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FB63E3" w14:textId="77777777" w:rsidR="00E05C29" w:rsidRPr="00AE5A17" w:rsidRDefault="00AC0FDB" w:rsidP="00AE5A17">
      <w:pPr>
        <w:widowControl w:val="0"/>
        <w:rPr>
          <w:noProof/>
          <w:color w:val="0D0D0D" w:themeColor="text1" w:themeTint="F2"/>
        </w:rPr>
      </w:pPr>
      <w:bookmarkStart w:id="0" w:name="_Toc476868926"/>
      <w:bookmarkStart w:id="1" w:name="_Toc476869093"/>
      <w:bookmarkStart w:id="2" w:name="_Toc494506674"/>
      <w:bookmarkStart w:id="3" w:name="_Toc495005116"/>
      <w:bookmarkStart w:id="4" w:name="_Toc495019522"/>
      <w:bookmarkStart w:id="5" w:name="_Toc495020050"/>
      <w:bookmarkStart w:id="6" w:name="_Toc503871742"/>
      <w:bookmarkStart w:id="7" w:name="_Toc521714398"/>
      <w:bookmarkStart w:id="8" w:name="_Toc533188732"/>
      <w:bookmarkStart w:id="9" w:name="_Toc449655323"/>
      <w:bookmarkStart w:id="10" w:name="_Toc449655501"/>
      <w:bookmarkStart w:id="11" w:name="_Toc449657062"/>
      <w:bookmarkStart w:id="12" w:name="_Toc449657296"/>
      <w:bookmarkStart w:id="13" w:name="_Toc450009040"/>
      <w:bookmarkStart w:id="14" w:name="_Toc468719522"/>
      <w:r w:rsidRPr="00AE5A17">
        <w:rPr>
          <w:noProof/>
          <w:color w:val="0D0D0D" w:themeColor="text1" w:themeTint="F2"/>
        </w:rPr>
        <w:drawing>
          <wp:inline distT="0" distB="0" distL="0" distR="0" wp14:anchorId="4EC41D98" wp14:editId="54B01FA4">
            <wp:extent cx="5759450" cy="941705"/>
            <wp:effectExtent l="0" t="0" r="0" b="0"/>
            <wp:docPr id="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59450" cy="941705"/>
                    </a:xfrm>
                    <a:prstGeom prst="rect">
                      <a:avLst/>
                    </a:prstGeom>
                    <a:noFill/>
                    <a:ln>
                      <a:noFill/>
                    </a:ln>
                  </pic:spPr>
                </pic:pic>
              </a:graphicData>
            </a:graphic>
          </wp:inline>
        </w:drawing>
      </w:r>
      <w:r w:rsidR="00E05C29" w:rsidRPr="00AE5A17">
        <w:rPr>
          <w:caps/>
          <w:noProof/>
          <w:color w:val="0D0D0D" w:themeColor="text1" w:themeTint="F2"/>
        </w:rPr>
        <w:fldChar w:fldCharType="begin"/>
      </w:r>
      <w:r w:rsidR="00E05C29" w:rsidRPr="00AE5A17">
        <w:rPr>
          <w:caps/>
          <w:noProof/>
          <w:color w:val="0D0D0D" w:themeColor="text1" w:themeTint="F2"/>
        </w:rPr>
        <w:instrText xml:space="preserve"> TOC \o "1-4" \u </w:instrText>
      </w:r>
      <w:r w:rsidR="00E05C29" w:rsidRPr="00AE5A17">
        <w:rPr>
          <w:caps/>
          <w:noProof/>
          <w:color w:val="0D0D0D" w:themeColor="text1" w:themeTint="F2"/>
        </w:rPr>
        <w:fldChar w:fldCharType="separate"/>
      </w:r>
    </w:p>
    <w:p w14:paraId="4B33DBBF" w14:textId="081CDEE1" w:rsidR="00E05C29" w:rsidRPr="00AE5A17" w:rsidRDefault="00E05C29" w:rsidP="00AE5A17">
      <w:pPr>
        <w:pStyle w:val="TOC1"/>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MỞ ĐẦU</w:t>
      </w:r>
    </w:p>
    <w:p w14:paraId="1F8217E3" w14:textId="0585639D"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I. XUẤT XỨ CỦA DỰ ÁN</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_Toc157136585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16</w:t>
      </w:r>
      <w:r w:rsidRPr="00AE5A17">
        <w:rPr>
          <w:rFonts w:ascii="Times New Roman" w:hAnsi="Times New Roman" w:cs="Times New Roman"/>
          <w:b w:val="0"/>
          <w:bCs w:val="0"/>
          <w:noProof/>
          <w:color w:val="0D0D0D" w:themeColor="text1" w:themeTint="F2"/>
          <w:sz w:val="26"/>
          <w:szCs w:val="26"/>
        </w:rPr>
        <w:fldChar w:fldCharType="end"/>
      </w:r>
    </w:p>
    <w:p w14:paraId="5CDB2FB6" w14:textId="02A65810"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I.1. Thông tin chung về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_Toc157136586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16</w:t>
      </w:r>
      <w:r w:rsidRPr="00AE5A17">
        <w:rPr>
          <w:rFonts w:ascii="Times New Roman" w:hAnsi="Times New Roman" w:cs="Times New Roman"/>
          <w:noProof/>
          <w:color w:val="0D0D0D" w:themeColor="text1" w:themeTint="F2"/>
          <w:sz w:val="26"/>
          <w:szCs w:val="26"/>
        </w:rPr>
        <w:fldChar w:fldCharType="end"/>
      </w:r>
    </w:p>
    <w:p w14:paraId="5FC2478F" w14:textId="3772E5DA"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I.2. Cơ quan phê duyệt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_Toc157136587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17</w:t>
      </w:r>
      <w:r w:rsidRPr="00AE5A17">
        <w:rPr>
          <w:rFonts w:ascii="Times New Roman" w:hAnsi="Times New Roman" w:cs="Times New Roman"/>
          <w:noProof/>
          <w:color w:val="0D0D0D" w:themeColor="text1" w:themeTint="F2"/>
          <w:sz w:val="26"/>
          <w:szCs w:val="26"/>
        </w:rPr>
        <w:fldChar w:fldCharType="end"/>
      </w:r>
    </w:p>
    <w:p w14:paraId="3B402F1D" w14:textId="745160CA"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I.3. Sự phù hợp của dự án đầu tư với quy hoạch chung và các dự án liên quan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_Toc157136588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17</w:t>
      </w:r>
      <w:r w:rsidRPr="00AE5A17">
        <w:rPr>
          <w:rFonts w:ascii="Times New Roman" w:hAnsi="Times New Roman" w:cs="Times New Roman"/>
          <w:noProof/>
          <w:color w:val="0D0D0D" w:themeColor="text1" w:themeTint="F2"/>
          <w:sz w:val="26"/>
          <w:szCs w:val="26"/>
        </w:rPr>
        <w:fldChar w:fldCharType="end"/>
      </w:r>
    </w:p>
    <w:p w14:paraId="285C302C" w14:textId="6F228E8C"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I.3.1. Sự phù hợp của dự án với quy hoạch bảo vệ môi trường quốc gia, quy hoạch phân vùng bảo vệ môi trường cấp tỉnh</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_Toc157136589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17</w:t>
      </w:r>
      <w:r w:rsidRPr="00AE5A17">
        <w:rPr>
          <w:rFonts w:ascii="Times New Roman" w:hAnsi="Times New Roman" w:cs="Times New Roman"/>
          <w:noProof/>
          <w:color w:val="0D0D0D" w:themeColor="text1" w:themeTint="F2"/>
          <w:sz w:val="26"/>
          <w:szCs w:val="26"/>
        </w:rPr>
        <w:fldChar w:fldCharType="end"/>
      </w:r>
    </w:p>
    <w:p w14:paraId="73B0CA25" w14:textId="37C66E64"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I.3.2. Sự phù hợp của dự án đầu tư với quy hoạch phát triển kinh tế - xã hội và các quy hoạch khác liên quan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_Toc157136590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17</w:t>
      </w:r>
      <w:r w:rsidRPr="00AE5A17">
        <w:rPr>
          <w:rFonts w:ascii="Times New Roman" w:hAnsi="Times New Roman" w:cs="Times New Roman"/>
          <w:noProof/>
          <w:color w:val="0D0D0D" w:themeColor="text1" w:themeTint="F2"/>
          <w:sz w:val="26"/>
          <w:szCs w:val="26"/>
        </w:rPr>
        <w:fldChar w:fldCharType="end"/>
      </w:r>
    </w:p>
    <w:p w14:paraId="6047D631" w14:textId="6E222B64"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I.4. Xác định phạm vi báo cáo ĐTM của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_Toc157136591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19</w:t>
      </w:r>
      <w:r w:rsidRPr="00AE5A17">
        <w:rPr>
          <w:rFonts w:ascii="Times New Roman" w:hAnsi="Times New Roman" w:cs="Times New Roman"/>
          <w:noProof/>
          <w:color w:val="0D0D0D" w:themeColor="text1" w:themeTint="F2"/>
          <w:sz w:val="26"/>
          <w:szCs w:val="26"/>
        </w:rPr>
        <w:fldChar w:fldCharType="end"/>
      </w:r>
    </w:p>
    <w:p w14:paraId="3EF0ED3E" w14:textId="6115FB4C"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II. CĂN CỨ PHÁP LÝ VÀ KỸ THUẬT CỦA VIỆC THỰC HIỆN ĐTM</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_Toc157136592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20</w:t>
      </w:r>
      <w:r w:rsidRPr="00AE5A17">
        <w:rPr>
          <w:rFonts w:ascii="Times New Roman" w:hAnsi="Times New Roman" w:cs="Times New Roman"/>
          <w:b w:val="0"/>
          <w:bCs w:val="0"/>
          <w:noProof/>
          <w:color w:val="0D0D0D" w:themeColor="text1" w:themeTint="F2"/>
          <w:sz w:val="26"/>
          <w:szCs w:val="26"/>
        </w:rPr>
        <w:fldChar w:fldCharType="end"/>
      </w:r>
    </w:p>
    <w:p w14:paraId="3BCA3C64" w14:textId="452C6DB8"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II.1. Các văn bản pháp lý, quy chuẩn, tiêu chuẩn và hướng dẫn kỹ thuật có liên quan làm căn cứ cho việc thực hiện ĐTM</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_Toc157136593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20</w:t>
      </w:r>
      <w:r w:rsidRPr="00AE5A17">
        <w:rPr>
          <w:rFonts w:ascii="Times New Roman" w:hAnsi="Times New Roman" w:cs="Times New Roman"/>
          <w:noProof/>
          <w:color w:val="0D0D0D" w:themeColor="text1" w:themeTint="F2"/>
          <w:sz w:val="26"/>
          <w:szCs w:val="26"/>
        </w:rPr>
        <w:fldChar w:fldCharType="end"/>
      </w:r>
    </w:p>
    <w:p w14:paraId="587B8C23" w14:textId="6589DB27"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II.1.1. Các văn bản pháp lý chung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_Toc157136594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20</w:t>
      </w:r>
      <w:r w:rsidRPr="00AE5A17">
        <w:rPr>
          <w:rFonts w:ascii="Times New Roman" w:hAnsi="Times New Roman" w:cs="Times New Roman"/>
          <w:noProof/>
          <w:color w:val="0D0D0D" w:themeColor="text1" w:themeTint="F2"/>
          <w:sz w:val="26"/>
          <w:szCs w:val="26"/>
        </w:rPr>
        <w:fldChar w:fldCharType="end"/>
      </w:r>
    </w:p>
    <w:p w14:paraId="16BC0351" w14:textId="1FFE2F8F"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II.1.2. Các quy chuẩn, tiêu chuẩn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_Toc157136595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24</w:t>
      </w:r>
      <w:r w:rsidRPr="00AE5A17">
        <w:rPr>
          <w:rFonts w:ascii="Times New Roman" w:hAnsi="Times New Roman" w:cs="Times New Roman"/>
          <w:noProof/>
          <w:color w:val="0D0D0D" w:themeColor="text1" w:themeTint="F2"/>
          <w:sz w:val="26"/>
          <w:szCs w:val="26"/>
        </w:rPr>
        <w:fldChar w:fldCharType="end"/>
      </w:r>
    </w:p>
    <w:p w14:paraId="45D803C8" w14:textId="62FC253F"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II.2. Các văn bản pháp lý, quyết định hoặc ý kiến bằng văn bản của các cấp có thẩm quyền liên quan đến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_Toc157136596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24</w:t>
      </w:r>
      <w:r w:rsidRPr="00AE5A17">
        <w:rPr>
          <w:rFonts w:ascii="Times New Roman" w:hAnsi="Times New Roman" w:cs="Times New Roman"/>
          <w:noProof/>
          <w:color w:val="0D0D0D" w:themeColor="text1" w:themeTint="F2"/>
          <w:sz w:val="26"/>
          <w:szCs w:val="26"/>
        </w:rPr>
        <w:fldChar w:fldCharType="end"/>
      </w:r>
    </w:p>
    <w:p w14:paraId="0B15E2D5" w14:textId="3DDD8558"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II.2.1. Các văn bản pháp lý, quyết định liên quan đến quy hoạch chung của khu vực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_Toc157136597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24</w:t>
      </w:r>
      <w:r w:rsidRPr="00AE5A17">
        <w:rPr>
          <w:rFonts w:ascii="Times New Roman" w:hAnsi="Times New Roman" w:cs="Times New Roman"/>
          <w:noProof/>
          <w:color w:val="0D0D0D" w:themeColor="text1" w:themeTint="F2"/>
          <w:sz w:val="26"/>
          <w:szCs w:val="26"/>
        </w:rPr>
        <w:fldChar w:fldCharType="end"/>
      </w:r>
    </w:p>
    <w:p w14:paraId="61ABAA51" w14:textId="28102027"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II.2.2. Các văn bản pháp lý, quyết định hoặc ý kiến bằng văn bản của các cấp có thẩm quyền liên quan đến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_Toc157136598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25</w:t>
      </w:r>
      <w:r w:rsidRPr="00AE5A17">
        <w:rPr>
          <w:rFonts w:ascii="Times New Roman" w:hAnsi="Times New Roman" w:cs="Times New Roman"/>
          <w:noProof/>
          <w:color w:val="0D0D0D" w:themeColor="text1" w:themeTint="F2"/>
          <w:sz w:val="26"/>
          <w:szCs w:val="26"/>
        </w:rPr>
        <w:fldChar w:fldCharType="end"/>
      </w:r>
    </w:p>
    <w:p w14:paraId="11B1D453" w14:textId="6FB014E2"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II.3. Các tài liệu, dữ liệu do chủ dự án tạo lập được sử dụng trong quá trình thực hiện ĐTM</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_Toc157136599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25</w:t>
      </w:r>
      <w:r w:rsidRPr="00AE5A17">
        <w:rPr>
          <w:rFonts w:ascii="Times New Roman" w:hAnsi="Times New Roman" w:cs="Times New Roman"/>
          <w:noProof/>
          <w:color w:val="0D0D0D" w:themeColor="text1" w:themeTint="F2"/>
          <w:sz w:val="26"/>
          <w:szCs w:val="26"/>
        </w:rPr>
        <w:fldChar w:fldCharType="end"/>
      </w:r>
    </w:p>
    <w:p w14:paraId="6E2B2108" w14:textId="0BC09FF7"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III. TỔ CHỨC THỰC HIỆN ĐÁNH GIÁ TÁC ĐỘNG MÔI TRƯỜNG</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_Toc157136600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26</w:t>
      </w:r>
      <w:r w:rsidRPr="00AE5A17">
        <w:rPr>
          <w:rFonts w:ascii="Times New Roman" w:hAnsi="Times New Roman" w:cs="Times New Roman"/>
          <w:b w:val="0"/>
          <w:bCs w:val="0"/>
          <w:noProof/>
          <w:color w:val="0D0D0D" w:themeColor="text1" w:themeTint="F2"/>
          <w:sz w:val="26"/>
          <w:szCs w:val="26"/>
        </w:rPr>
        <w:fldChar w:fldCharType="end"/>
      </w:r>
    </w:p>
    <w:p w14:paraId="079F288B" w14:textId="702FDAEE"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III.1. Tổ chức thực hiện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_Toc157136601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26</w:t>
      </w:r>
      <w:r w:rsidRPr="00AE5A17">
        <w:rPr>
          <w:rFonts w:ascii="Times New Roman" w:hAnsi="Times New Roman" w:cs="Times New Roman"/>
          <w:noProof/>
          <w:color w:val="0D0D0D" w:themeColor="text1" w:themeTint="F2"/>
          <w:sz w:val="26"/>
          <w:szCs w:val="26"/>
        </w:rPr>
        <w:fldChar w:fldCharType="end"/>
      </w:r>
    </w:p>
    <w:p w14:paraId="7FE3210D" w14:textId="411EDF56"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III.2. Danh sách những người tham gia lập báo cáo ĐTM</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_Toc157136602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26</w:t>
      </w:r>
      <w:r w:rsidRPr="00AE5A17">
        <w:rPr>
          <w:rFonts w:ascii="Times New Roman" w:hAnsi="Times New Roman" w:cs="Times New Roman"/>
          <w:noProof/>
          <w:color w:val="0D0D0D" w:themeColor="text1" w:themeTint="F2"/>
          <w:sz w:val="26"/>
          <w:szCs w:val="26"/>
        </w:rPr>
        <w:fldChar w:fldCharType="end"/>
      </w:r>
    </w:p>
    <w:p w14:paraId="4777F7A4" w14:textId="13D3263C"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III.3. Các bước lập báo cáo ĐTM của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_Toc157136603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29</w:t>
      </w:r>
      <w:r w:rsidRPr="00AE5A17">
        <w:rPr>
          <w:rFonts w:ascii="Times New Roman" w:hAnsi="Times New Roman" w:cs="Times New Roman"/>
          <w:noProof/>
          <w:color w:val="0D0D0D" w:themeColor="text1" w:themeTint="F2"/>
          <w:sz w:val="26"/>
          <w:szCs w:val="26"/>
        </w:rPr>
        <w:fldChar w:fldCharType="end"/>
      </w:r>
    </w:p>
    <w:p w14:paraId="60643B99" w14:textId="76FBBEC6"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IV. PHƯƠNG PHÁP ĐÁNH GIÁ TÁC ĐỘNG MÔI TRƯỜNG VÀ PHẠM VI BÁO CÁO ĐTM</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_Toc157136604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29</w:t>
      </w:r>
      <w:r w:rsidRPr="00AE5A17">
        <w:rPr>
          <w:rFonts w:ascii="Times New Roman" w:hAnsi="Times New Roman" w:cs="Times New Roman"/>
          <w:b w:val="0"/>
          <w:bCs w:val="0"/>
          <w:noProof/>
          <w:color w:val="0D0D0D" w:themeColor="text1" w:themeTint="F2"/>
          <w:sz w:val="26"/>
          <w:szCs w:val="26"/>
        </w:rPr>
        <w:fldChar w:fldCharType="end"/>
      </w:r>
    </w:p>
    <w:p w14:paraId="004F4171" w14:textId="553FB42C"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V. TÓM TẮT NỘI DUNG CHÍNH CỦA BÁO CÁO ĐTM</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_Toc157136605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34</w:t>
      </w:r>
      <w:r w:rsidRPr="00AE5A17">
        <w:rPr>
          <w:rFonts w:ascii="Times New Roman" w:hAnsi="Times New Roman" w:cs="Times New Roman"/>
          <w:b w:val="0"/>
          <w:bCs w:val="0"/>
          <w:noProof/>
          <w:color w:val="0D0D0D" w:themeColor="text1" w:themeTint="F2"/>
          <w:sz w:val="26"/>
          <w:szCs w:val="26"/>
        </w:rPr>
        <w:fldChar w:fldCharType="end"/>
      </w:r>
    </w:p>
    <w:p w14:paraId="7B8E2BE4" w14:textId="15D3FDDF"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V.1. Thông tin về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_Toc157136606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34</w:t>
      </w:r>
      <w:r w:rsidRPr="00AE5A17">
        <w:rPr>
          <w:rFonts w:ascii="Times New Roman" w:hAnsi="Times New Roman" w:cs="Times New Roman"/>
          <w:noProof/>
          <w:color w:val="0D0D0D" w:themeColor="text1" w:themeTint="F2"/>
          <w:sz w:val="26"/>
          <w:szCs w:val="26"/>
        </w:rPr>
        <w:fldChar w:fldCharType="end"/>
      </w:r>
    </w:p>
    <w:p w14:paraId="1836D19A" w14:textId="3DE7DD0E"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V.1.1. Thông tin chung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_Toc157136607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34</w:t>
      </w:r>
      <w:r w:rsidRPr="00AE5A17">
        <w:rPr>
          <w:rFonts w:ascii="Times New Roman" w:hAnsi="Times New Roman" w:cs="Times New Roman"/>
          <w:noProof/>
          <w:color w:val="0D0D0D" w:themeColor="text1" w:themeTint="F2"/>
          <w:sz w:val="26"/>
          <w:szCs w:val="26"/>
        </w:rPr>
        <w:fldChar w:fldCharType="end"/>
      </w:r>
    </w:p>
    <w:p w14:paraId="0A13C7E8" w14:textId="51168EE2"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lastRenderedPageBreak/>
        <w:t>V.1.2. Phạm vi, quy mô, công suất</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_Toc157136608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35</w:t>
      </w:r>
      <w:r w:rsidRPr="00AE5A17">
        <w:rPr>
          <w:rFonts w:ascii="Times New Roman" w:hAnsi="Times New Roman" w:cs="Times New Roman"/>
          <w:noProof/>
          <w:color w:val="0D0D0D" w:themeColor="text1" w:themeTint="F2"/>
          <w:sz w:val="26"/>
          <w:szCs w:val="26"/>
        </w:rPr>
        <w:fldChar w:fldCharType="end"/>
      </w:r>
    </w:p>
    <w:p w14:paraId="33E8C348" w14:textId="2F3DAF73"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V.1.3. Công nghệ sản xuất</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_Toc157136609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35</w:t>
      </w:r>
      <w:r w:rsidRPr="00AE5A17">
        <w:rPr>
          <w:rFonts w:ascii="Times New Roman" w:hAnsi="Times New Roman" w:cs="Times New Roman"/>
          <w:noProof/>
          <w:color w:val="0D0D0D" w:themeColor="text1" w:themeTint="F2"/>
          <w:sz w:val="26"/>
          <w:szCs w:val="26"/>
        </w:rPr>
        <w:fldChar w:fldCharType="end"/>
      </w:r>
    </w:p>
    <w:p w14:paraId="03987D3F" w14:textId="1CC93E7B"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V.1.4. Các hạng mục công trình và hoạt động của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_Toc157136610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35</w:t>
      </w:r>
      <w:r w:rsidRPr="00AE5A17">
        <w:rPr>
          <w:rFonts w:ascii="Times New Roman" w:hAnsi="Times New Roman" w:cs="Times New Roman"/>
          <w:noProof/>
          <w:color w:val="0D0D0D" w:themeColor="text1" w:themeTint="F2"/>
          <w:sz w:val="26"/>
          <w:szCs w:val="26"/>
        </w:rPr>
        <w:fldChar w:fldCharType="end"/>
      </w:r>
    </w:p>
    <w:p w14:paraId="0C09966F" w14:textId="05B421DC"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V.1.5. Các yếu tố nhạy cảm về môi trường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_Toc157136611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36</w:t>
      </w:r>
      <w:r w:rsidRPr="00AE5A17">
        <w:rPr>
          <w:rFonts w:ascii="Times New Roman" w:hAnsi="Times New Roman" w:cs="Times New Roman"/>
          <w:noProof/>
          <w:color w:val="0D0D0D" w:themeColor="text1" w:themeTint="F2"/>
          <w:sz w:val="26"/>
          <w:szCs w:val="26"/>
        </w:rPr>
        <w:fldChar w:fldCharType="end"/>
      </w:r>
    </w:p>
    <w:p w14:paraId="66DCCACE" w14:textId="58AF196A"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V.2. Hạng mục công trình và hoạt động của dự án có khả năng tác động xấu đến môi trường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_Toc157136612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37</w:t>
      </w:r>
      <w:r w:rsidRPr="00AE5A17">
        <w:rPr>
          <w:rFonts w:ascii="Times New Roman" w:hAnsi="Times New Roman" w:cs="Times New Roman"/>
          <w:noProof/>
          <w:color w:val="0D0D0D" w:themeColor="text1" w:themeTint="F2"/>
          <w:sz w:val="26"/>
          <w:szCs w:val="26"/>
        </w:rPr>
        <w:fldChar w:fldCharType="end"/>
      </w:r>
    </w:p>
    <w:p w14:paraId="3F5D40AA" w14:textId="47D7C431"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V.2.1. Đối với giai đoạn thi công xây dựng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_Toc157136613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37</w:t>
      </w:r>
      <w:r w:rsidRPr="00AE5A17">
        <w:rPr>
          <w:rFonts w:ascii="Times New Roman" w:hAnsi="Times New Roman" w:cs="Times New Roman"/>
          <w:noProof/>
          <w:color w:val="0D0D0D" w:themeColor="text1" w:themeTint="F2"/>
          <w:sz w:val="26"/>
          <w:szCs w:val="26"/>
        </w:rPr>
        <w:fldChar w:fldCharType="end"/>
      </w:r>
    </w:p>
    <w:p w14:paraId="77868EF3" w14:textId="610094B2"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V.2.2. Đối với giai đoạn vận hành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_Toc157136614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37</w:t>
      </w:r>
      <w:r w:rsidRPr="00AE5A17">
        <w:rPr>
          <w:rFonts w:ascii="Times New Roman" w:hAnsi="Times New Roman" w:cs="Times New Roman"/>
          <w:noProof/>
          <w:color w:val="0D0D0D" w:themeColor="text1" w:themeTint="F2"/>
          <w:sz w:val="26"/>
          <w:szCs w:val="26"/>
        </w:rPr>
        <w:fldChar w:fldCharType="end"/>
      </w:r>
    </w:p>
    <w:p w14:paraId="0026EE47" w14:textId="5D1D1A3C"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V.3. Dự báo các tác động môi trường chính, chất thải phát sinh theo các giai đoạn của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_Toc157136615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37</w:t>
      </w:r>
      <w:r w:rsidRPr="00AE5A17">
        <w:rPr>
          <w:rFonts w:ascii="Times New Roman" w:hAnsi="Times New Roman" w:cs="Times New Roman"/>
          <w:noProof/>
          <w:color w:val="0D0D0D" w:themeColor="text1" w:themeTint="F2"/>
          <w:sz w:val="26"/>
          <w:szCs w:val="26"/>
        </w:rPr>
        <w:fldChar w:fldCharType="end"/>
      </w:r>
    </w:p>
    <w:p w14:paraId="708FBFC7" w14:textId="3117A0B6"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V.3.1. Dự báo các tác động môi trường chính, chất thải phát sinh trong giai đoạn thi công xây dựng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_Toc157136616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37</w:t>
      </w:r>
      <w:r w:rsidRPr="00AE5A17">
        <w:rPr>
          <w:rFonts w:ascii="Times New Roman" w:hAnsi="Times New Roman" w:cs="Times New Roman"/>
          <w:noProof/>
          <w:color w:val="0D0D0D" w:themeColor="text1" w:themeTint="F2"/>
          <w:sz w:val="26"/>
          <w:szCs w:val="26"/>
        </w:rPr>
        <w:fldChar w:fldCharType="end"/>
      </w:r>
    </w:p>
    <w:p w14:paraId="55BD3904" w14:textId="48B83AF0"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V.3.2. Dự báo các tác động môi trường chính, chất thải phát sinh trong giai đoạn vận hành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_Toc157136617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38</w:t>
      </w:r>
      <w:r w:rsidRPr="00AE5A17">
        <w:rPr>
          <w:rFonts w:ascii="Times New Roman" w:hAnsi="Times New Roman" w:cs="Times New Roman"/>
          <w:noProof/>
          <w:color w:val="0D0D0D" w:themeColor="text1" w:themeTint="F2"/>
          <w:sz w:val="26"/>
          <w:szCs w:val="26"/>
        </w:rPr>
        <w:fldChar w:fldCharType="end"/>
      </w:r>
    </w:p>
    <w:p w14:paraId="5741431E" w14:textId="1A58EB76"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V.4. Các công trình và biện pháp bảo vệ môi trường của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_Toc157136618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38</w:t>
      </w:r>
      <w:r w:rsidRPr="00AE5A17">
        <w:rPr>
          <w:rFonts w:ascii="Times New Roman" w:hAnsi="Times New Roman" w:cs="Times New Roman"/>
          <w:noProof/>
          <w:color w:val="0D0D0D" w:themeColor="text1" w:themeTint="F2"/>
          <w:sz w:val="26"/>
          <w:szCs w:val="26"/>
        </w:rPr>
        <w:fldChar w:fldCharType="end"/>
      </w:r>
    </w:p>
    <w:p w14:paraId="7DB8A89E" w14:textId="24AB3FDD"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V.4.1. Các công trình và biện pháp bảo vệ môi trường trong giai đoạn thi công xây dựng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_Toc157136619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39</w:t>
      </w:r>
      <w:r w:rsidRPr="00AE5A17">
        <w:rPr>
          <w:rFonts w:ascii="Times New Roman" w:hAnsi="Times New Roman" w:cs="Times New Roman"/>
          <w:noProof/>
          <w:color w:val="0D0D0D" w:themeColor="text1" w:themeTint="F2"/>
          <w:sz w:val="26"/>
          <w:szCs w:val="26"/>
        </w:rPr>
        <w:fldChar w:fldCharType="end"/>
      </w:r>
    </w:p>
    <w:p w14:paraId="3029A39F" w14:textId="03395295"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V.4.2. Công trình và biện pháp bảo vệ môi trường trong giai đoạn vận hành</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_Toc157136620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41</w:t>
      </w:r>
      <w:r w:rsidRPr="00AE5A17">
        <w:rPr>
          <w:rFonts w:ascii="Times New Roman" w:hAnsi="Times New Roman" w:cs="Times New Roman"/>
          <w:noProof/>
          <w:color w:val="0D0D0D" w:themeColor="text1" w:themeTint="F2"/>
          <w:sz w:val="26"/>
          <w:szCs w:val="26"/>
        </w:rPr>
        <w:fldChar w:fldCharType="end"/>
      </w:r>
    </w:p>
    <w:p w14:paraId="4876C5BB" w14:textId="3036C736"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V.5. Chương</w:t>
      </w:r>
      <w:r w:rsidRPr="00AE5A17">
        <w:rPr>
          <w:rFonts w:ascii="Times New Roman" w:eastAsia="MS Mincho" w:hAnsi="Times New Roman" w:cs="Times New Roman"/>
          <w:noProof/>
          <w:color w:val="0D0D0D" w:themeColor="text1" w:themeTint="F2"/>
          <w:sz w:val="26"/>
          <w:szCs w:val="26"/>
        </w:rPr>
        <w:t xml:space="preserve"> trình quản lý và giám sát môi trường của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_Toc157136621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41</w:t>
      </w:r>
      <w:r w:rsidRPr="00AE5A17">
        <w:rPr>
          <w:rFonts w:ascii="Times New Roman" w:hAnsi="Times New Roman" w:cs="Times New Roman"/>
          <w:noProof/>
          <w:color w:val="0D0D0D" w:themeColor="text1" w:themeTint="F2"/>
          <w:sz w:val="26"/>
          <w:szCs w:val="26"/>
        </w:rPr>
        <w:fldChar w:fldCharType="end"/>
      </w:r>
    </w:p>
    <w:p w14:paraId="0F8C6EE7" w14:textId="4F006D9F"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V.5.1. Giám sát môi trường trong giai đoạn chuẩn bị và thi công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_Toc157136622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41</w:t>
      </w:r>
      <w:r w:rsidRPr="00AE5A17">
        <w:rPr>
          <w:rFonts w:ascii="Times New Roman" w:hAnsi="Times New Roman" w:cs="Times New Roman"/>
          <w:noProof/>
          <w:color w:val="0D0D0D" w:themeColor="text1" w:themeTint="F2"/>
          <w:sz w:val="26"/>
          <w:szCs w:val="26"/>
        </w:rPr>
        <w:fldChar w:fldCharType="end"/>
      </w:r>
    </w:p>
    <w:p w14:paraId="198750D6" w14:textId="1286440B"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V.5.2. Giám sát môi trường trong giai đoạn vận hành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_Toc157136623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42</w:t>
      </w:r>
      <w:r w:rsidRPr="00AE5A17">
        <w:rPr>
          <w:rFonts w:ascii="Times New Roman" w:hAnsi="Times New Roman" w:cs="Times New Roman"/>
          <w:noProof/>
          <w:color w:val="0D0D0D" w:themeColor="text1" w:themeTint="F2"/>
          <w:sz w:val="26"/>
          <w:szCs w:val="26"/>
        </w:rPr>
        <w:fldChar w:fldCharType="end"/>
      </w:r>
    </w:p>
    <w:p w14:paraId="40B2881E" w14:textId="77777777" w:rsidR="00E05C29" w:rsidRPr="00AE5A17" w:rsidRDefault="00E05C29" w:rsidP="00AE5A17">
      <w:pPr>
        <w:pStyle w:val="TOC1"/>
        <w:rPr>
          <w:rFonts w:ascii="Times New Roman"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 xml:space="preserve">CHƯƠNG 1. </w:t>
      </w:r>
    </w:p>
    <w:p w14:paraId="7734EF11" w14:textId="2DF8E694" w:rsidR="00E05C29" w:rsidRPr="00AE5A17" w:rsidRDefault="00E05C29" w:rsidP="00AE5A17">
      <w:pPr>
        <w:pStyle w:val="TOC1"/>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THÔNG TIN VỀ DỰ ÁN</w:t>
      </w:r>
    </w:p>
    <w:p w14:paraId="44C44A66" w14:textId="7BCB22DA"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1.1. THÔNG TIN VỀ DỰ ÁN</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_Toc157136625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43</w:t>
      </w:r>
      <w:r w:rsidRPr="00AE5A17">
        <w:rPr>
          <w:rFonts w:ascii="Times New Roman" w:hAnsi="Times New Roman" w:cs="Times New Roman"/>
          <w:b w:val="0"/>
          <w:bCs w:val="0"/>
          <w:noProof/>
          <w:color w:val="0D0D0D" w:themeColor="text1" w:themeTint="F2"/>
          <w:sz w:val="26"/>
          <w:szCs w:val="26"/>
        </w:rPr>
        <w:fldChar w:fldCharType="end"/>
      </w:r>
    </w:p>
    <w:p w14:paraId="39670232" w14:textId="4C593875"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1.1.1. Tên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_Toc157136626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43</w:t>
      </w:r>
      <w:r w:rsidRPr="00AE5A17">
        <w:rPr>
          <w:rFonts w:ascii="Times New Roman" w:hAnsi="Times New Roman" w:cs="Times New Roman"/>
          <w:noProof/>
          <w:color w:val="0D0D0D" w:themeColor="text1" w:themeTint="F2"/>
          <w:sz w:val="26"/>
          <w:szCs w:val="26"/>
        </w:rPr>
        <w:fldChar w:fldCharType="end"/>
      </w:r>
    </w:p>
    <w:p w14:paraId="3FCC1B85" w14:textId="0FFAB4CF"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1.1.2. Thông tin chủ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_Toc157136627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43</w:t>
      </w:r>
      <w:r w:rsidRPr="00AE5A17">
        <w:rPr>
          <w:rFonts w:ascii="Times New Roman" w:hAnsi="Times New Roman" w:cs="Times New Roman"/>
          <w:noProof/>
          <w:color w:val="0D0D0D" w:themeColor="text1" w:themeTint="F2"/>
          <w:sz w:val="26"/>
          <w:szCs w:val="26"/>
        </w:rPr>
        <w:fldChar w:fldCharType="end"/>
      </w:r>
    </w:p>
    <w:p w14:paraId="1448919D" w14:textId="65D1CD7E"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1.1.3. Vị trí địa lý</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_Toc157136628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43</w:t>
      </w:r>
      <w:r w:rsidRPr="00AE5A17">
        <w:rPr>
          <w:rFonts w:ascii="Times New Roman" w:hAnsi="Times New Roman" w:cs="Times New Roman"/>
          <w:noProof/>
          <w:color w:val="0D0D0D" w:themeColor="text1" w:themeTint="F2"/>
          <w:sz w:val="26"/>
          <w:szCs w:val="26"/>
        </w:rPr>
        <w:fldChar w:fldCharType="end"/>
      </w:r>
    </w:p>
    <w:p w14:paraId="3F06F4C6" w14:textId="7723BE50"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1.1.3.1.</w:t>
      </w:r>
      <w:r w:rsidRPr="00AE5A17">
        <w:rPr>
          <w:rFonts w:ascii="Times New Roman" w:hAnsi="Times New Roman" w:cs="Times New Roman"/>
          <w:noProof/>
          <w:color w:val="0D0D0D" w:themeColor="text1" w:themeTint="F2"/>
          <w:sz w:val="26"/>
          <w:szCs w:val="26"/>
        </w:rPr>
        <w:t xml:space="preserve"> Vị trí công trình</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_Toc157136629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43</w:t>
      </w:r>
      <w:r w:rsidRPr="00AE5A17">
        <w:rPr>
          <w:rFonts w:ascii="Times New Roman" w:hAnsi="Times New Roman" w:cs="Times New Roman"/>
          <w:noProof/>
          <w:color w:val="0D0D0D" w:themeColor="text1" w:themeTint="F2"/>
          <w:sz w:val="26"/>
          <w:szCs w:val="26"/>
        </w:rPr>
        <w:fldChar w:fldCharType="end"/>
      </w:r>
    </w:p>
    <w:p w14:paraId="08E92760" w14:textId="57968A51"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1.1.3.2.</w:t>
      </w:r>
      <w:r w:rsidRPr="00AE5A17">
        <w:rPr>
          <w:rFonts w:ascii="Times New Roman" w:hAnsi="Times New Roman" w:cs="Times New Roman"/>
          <w:noProof/>
          <w:color w:val="0D0D0D" w:themeColor="text1" w:themeTint="F2"/>
          <w:sz w:val="26"/>
          <w:szCs w:val="26"/>
        </w:rPr>
        <w:t xml:space="preserve"> Vị trí bãi tập kết bùn đất nạo vét</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_Toc157136630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45</w:t>
      </w:r>
      <w:r w:rsidRPr="00AE5A17">
        <w:rPr>
          <w:rFonts w:ascii="Times New Roman" w:hAnsi="Times New Roman" w:cs="Times New Roman"/>
          <w:noProof/>
          <w:color w:val="0D0D0D" w:themeColor="text1" w:themeTint="F2"/>
          <w:sz w:val="26"/>
          <w:szCs w:val="26"/>
        </w:rPr>
        <w:fldChar w:fldCharType="end"/>
      </w:r>
    </w:p>
    <w:p w14:paraId="73984060" w14:textId="0826615F"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1.1.4. Hiện trạng quản lý, sử dụng đất, mặt nước của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_Toc157136631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46</w:t>
      </w:r>
      <w:r w:rsidRPr="00AE5A17">
        <w:rPr>
          <w:rFonts w:ascii="Times New Roman" w:hAnsi="Times New Roman" w:cs="Times New Roman"/>
          <w:noProof/>
          <w:color w:val="0D0D0D" w:themeColor="text1" w:themeTint="F2"/>
          <w:sz w:val="26"/>
          <w:szCs w:val="26"/>
        </w:rPr>
        <w:fldChar w:fldCharType="end"/>
      </w:r>
    </w:p>
    <w:p w14:paraId="32EA8D0D" w14:textId="0C3DAE38"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1.1.4.1.</w:t>
      </w:r>
      <w:r w:rsidRPr="00AE5A17">
        <w:rPr>
          <w:rFonts w:ascii="Times New Roman" w:hAnsi="Times New Roman" w:cs="Times New Roman"/>
          <w:noProof/>
          <w:color w:val="0D0D0D" w:themeColor="text1" w:themeTint="F2"/>
          <w:sz w:val="26"/>
          <w:szCs w:val="26"/>
        </w:rPr>
        <w:t xml:space="preserve"> Tổng hợp hiện trạng quản lý và sử dụng đất</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_Toc157136632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46</w:t>
      </w:r>
      <w:r w:rsidRPr="00AE5A17">
        <w:rPr>
          <w:rFonts w:ascii="Times New Roman" w:hAnsi="Times New Roman" w:cs="Times New Roman"/>
          <w:noProof/>
          <w:color w:val="0D0D0D" w:themeColor="text1" w:themeTint="F2"/>
          <w:sz w:val="26"/>
          <w:szCs w:val="26"/>
        </w:rPr>
        <w:fldChar w:fldCharType="end"/>
      </w:r>
    </w:p>
    <w:p w14:paraId="6B31EE08" w14:textId="09E9F110"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1.1.4.2.</w:t>
      </w:r>
      <w:r w:rsidRPr="00AE5A17">
        <w:rPr>
          <w:rFonts w:ascii="Times New Roman" w:hAnsi="Times New Roman" w:cs="Times New Roman"/>
          <w:noProof/>
          <w:color w:val="0D0D0D" w:themeColor="text1" w:themeTint="F2"/>
          <w:sz w:val="26"/>
          <w:szCs w:val="26"/>
        </w:rPr>
        <w:t xml:space="preserve"> Mô tả đặc điểm hiện trạng của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_Toc157136633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47</w:t>
      </w:r>
      <w:r w:rsidRPr="00AE5A17">
        <w:rPr>
          <w:rFonts w:ascii="Times New Roman" w:hAnsi="Times New Roman" w:cs="Times New Roman"/>
          <w:noProof/>
          <w:color w:val="0D0D0D" w:themeColor="text1" w:themeTint="F2"/>
          <w:sz w:val="26"/>
          <w:szCs w:val="26"/>
        </w:rPr>
        <w:fldChar w:fldCharType="end"/>
      </w:r>
    </w:p>
    <w:p w14:paraId="75859F97" w14:textId="7A27AA99"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1.1.5. Khoảng cách từ dự án với các khu dân cư và khu vực có yếu tố nhạy cảm về môi trường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_Toc157136634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48</w:t>
      </w:r>
      <w:r w:rsidRPr="00AE5A17">
        <w:rPr>
          <w:rFonts w:ascii="Times New Roman" w:hAnsi="Times New Roman" w:cs="Times New Roman"/>
          <w:noProof/>
          <w:color w:val="0D0D0D" w:themeColor="text1" w:themeTint="F2"/>
          <w:sz w:val="26"/>
          <w:szCs w:val="26"/>
        </w:rPr>
        <w:fldChar w:fldCharType="end"/>
      </w:r>
    </w:p>
    <w:p w14:paraId="22485945" w14:textId="51FB9B90"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1.1.5.1.</w:t>
      </w:r>
      <w:r w:rsidRPr="00AE5A17">
        <w:rPr>
          <w:rFonts w:ascii="Times New Roman" w:hAnsi="Times New Roman" w:cs="Times New Roman"/>
          <w:noProof/>
          <w:color w:val="0D0D0D" w:themeColor="text1" w:themeTint="F2"/>
          <w:sz w:val="26"/>
          <w:szCs w:val="26"/>
        </w:rPr>
        <w:t xml:space="preserve"> Đối với các khu dân cư tập trung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_Toc157136635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48</w:t>
      </w:r>
      <w:r w:rsidRPr="00AE5A17">
        <w:rPr>
          <w:rFonts w:ascii="Times New Roman" w:hAnsi="Times New Roman" w:cs="Times New Roman"/>
          <w:noProof/>
          <w:color w:val="0D0D0D" w:themeColor="text1" w:themeTint="F2"/>
          <w:sz w:val="26"/>
          <w:szCs w:val="26"/>
        </w:rPr>
        <w:fldChar w:fldCharType="end"/>
      </w:r>
    </w:p>
    <w:p w14:paraId="4C9577D2" w14:textId="5785771B"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lastRenderedPageBreak/>
        <w:t>1.1.5.2.</w:t>
      </w:r>
      <w:r w:rsidRPr="00AE5A17">
        <w:rPr>
          <w:rFonts w:ascii="Times New Roman" w:hAnsi="Times New Roman" w:cs="Times New Roman"/>
          <w:noProof/>
          <w:color w:val="0D0D0D" w:themeColor="text1" w:themeTint="F2"/>
          <w:sz w:val="26"/>
          <w:szCs w:val="26"/>
        </w:rPr>
        <w:t xml:space="preserve"> Khu vực có yếu tố nhạy cảm về môi trường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_Toc157136636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49</w:t>
      </w:r>
      <w:r w:rsidRPr="00AE5A17">
        <w:rPr>
          <w:rFonts w:ascii="Times New Roman" w:hAnsi="Times New Roman" w:cs="Times New Roman"/>
          <w:noProof/>
          <w:color w:val="0D0D0D" w:themeColor="text1" w:themeTint="F2"/>
          <w:sz w:val="26"/>
          <w:szCs w:val="26"/>
        </w:rPr>
        <w:fldChar w:fldCharType="end"/>
      </w:r>
    </w:p>
    <w:p w14:paraId="1D227F45" w14:textId="7EFD0EAB"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1.1.6. Mục tiêu, loại hình, quy mô công suất và công nghệ sản xuất của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_Toc157136637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49</w:t>
      </w:r>
      <w:r w:rsidRPr="00AE5A17">
        <w:rPr>
          <w:rFonts w:ascii="Times New Roman" w:hAnsi="Times New Roman" w:cs="Times New Roman"/>
          <w:noProof/>
          <w:color w:val="0D0D0D" w:themeColor="text1" w:themeTint="F2"/>
          <w:sz w:val="26"/>
          <w:szCs w:val="26"/>
        </w:rPr>
        <w:fldChar w:fldCharType="end"/>
      </w:r>
    </w:p>
    <w:p w14:paraId="4F793496" w14:textId="2BF61659"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1.1.6.1.</w:t>
      </w:r>
      <w:r w:rsidRPr="00AE5A17">
        <w:rPr>
          <w:rFonts w:ascii="Times New Roman" w:hAnsi="Times New Roman" w:cs="Times New Roman"/>
          <w:noProof/>
          <w:color w:val="0D0D0D" w:themeColor="text1" w:themeTint="F2"/>
          <w:sz w:val="26"/>
          <w:szCs w:val="26"/>
        </w:rPr>
        <w:t xml:space="preserve"> Mục tiêu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_Toc157136638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49</w:t>
      </w:r>
      <w:r w:rsidRPr="00AE5A17">
        <w:rPr>
          <w:rFonts w:ascii="Times New Roman" w:hAnsi="Times New Roman" w:cs="Times New Roman"/>
          <w:noProof/>
          <w:color w:val="0D0D0D" w:themeColor="text1" w:themeTint="F2"/>
          <w:sz w:val="26"/>
          <w:szCs w:val="26"/>
        </w:rPr>
        <w:fldChar w:fldCharType="end"/>
      </w:r>
    </w:p>
    <w:p w14:paraId="77E33302" w14:textId="72CD43EC"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1.1.6.2.</w:t>
      </w:r>
      <w:r w:rsidRPr="00AE5A17">
        <w:rPr>
          <w:rFonts w:ascii="Times New Roman" w:hAnsi="Times New Roman" w:cs="Times New Roman"/>
          <w:noProof/>
          <w:color w:val="0D0D0D" w:themeColor="text1" w:themeTint="F2"/>
          <w:sz w:val="26"/>
          <w:szCs w:val="26"/>
        </w:rPr>
        <w:t xml:space="preserve"> Quy mô, công suất và công nghệ sản xuất của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_Toc157136639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49</w:t>
      </w:r>
      <w:r w:rsidRPr="00AE5A17">
        <w:rPr>
          <w:rFonts w:ascii="Times New Roman" w:hAnsi="Times New Roman" w:cs="Times New Roman"/>
          <w:noProof/>
          <w:color w:val="0D0D0D" w:themeColor="text1" w:themeTint="F2"/>
          <w:sz w:val="26"/>
          <w:szCs w:val="26"/>
        </w:rPr>
        <w:fldChar w:fldCharType="end"/>
      </w:r>
    </w:p>
    <w:p w14:paraId="6228CFBB" w14:textId="51822BC4"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1.2. CÁC HẠNG MỤC CÔNG TRÌNH VÀ HOẠT ĐỘNG CỦA DỰ ÁN</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_Toc157136640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50</w:t>
      </w:r>
      <w:r w:rsidRPr="00AE5A17">
        <w:rPr>
          <w:rFonts w:ascii="Times New Roman" w:hAnsi="Times New Roman" w:cs="Times New Roman"/>
          <w:b w:val="0"/>
          <w:bCs w:val="0"/>
          <w:noProof/>
          <w:color w:val="0D0D0D" w:themeColor="text1" w:themeTint="F2"/>
          <w:sz w:val="26"/>
          <w:szCs w:val="26"/>
        </w:rPr>
        <w:fldChar w:fldCharType="end"/>
      </w:r>
    </w:p>
    <w:p w14:paraId="52B62A73" w14:textId="6F9C63D3"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1.2.1. Các hạng mục công trình của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_Toc157136641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50</w:t>
      </w:r>
      <w:r w:rsidRPr="00AE5A17">
        <w:rPr>
          <w:rFonts w:ascii="Times New Roman" w:hAnsi="Times New Roman" w:cs="Times New Roman"/>
          <w:noProof/>
          <w:color w:val="0D0D0D" w:themeColor="text1" w:themeTint="F2"/>
          <w:sz w:val="26"/>
          <w:szCs w:val="26"/>
        </w:rPr>
        <w:fldChar w:fldCharType="end"/>
      </w:r>
    </w:p>
    <w:p w14:paraId="31875EBC" w14:textId="0B42408E"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1.2.1.1.</w:t>
      </w:r>
      <w:r w:rsidRPr="00AE5A17">
        <w:rPr>
          <w:rFonts w:ascii="Times New Roman" w:hAnsi="Times New Roman" w:cs="Times New Roman"/>
          <w:noProof/>
          <w:color w:val="0D0D0D" w:themeColor="text1" w:themeTint="F2"/>
          <w:sz w:val="26"/>
          <w:szCs w:val="26"/>
        </w:rPr>
        <w:t xml:space="preserve"> Các hạng mục công trình chính của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_Toc157136642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50</w:t>
      </w:r>
      <w:r w:rsidRPr="00AE5A17">
        <w:rPr>
          <w:rFonts w:ascii="Times New Roman" w:hAnsi="Times New Roman" w:cs="Times New Roman"/>
          <w:noProof/>
          <w:color w:val="0D0D0D" w:themeColor="text1" w:themeTint="F2"/>
          <w:sz w:val="26"/>
          <w:szCs w:val="26"/>
        </w:rPr>
        <w:fldChar w:fldCharType="end"/>
      </w:r>
    </w:p>
    <w:p w14:paraId="314A2DC9" w14:textId="04E1A47A"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1.2.1.2.</w:t>
      </w:r>
      <w:r w:rsidRPr="00AE5A17">
        <w:rPr>
          <w:rFonts w:ascii="Times New Roman" w:hAnsi="Times New Roman" w:cs="Times New Roman"/>
          <w:noProof/>
          <w:color w:val="0D0D0D" w:themeColor="text1" w:themeTint="F2"/>
          <w:sz w:val="26"/>
          <w:szCs w:val="26"/>
        </w:rPr>
        <w:t xml:space="preserve"> Hạng mục công trình phụ trợ</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_Toc157136643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50</w:t>
      </w:r>
      <w:r w:rsidRPr="00AE5A17">
        <w:rPr>
          <w:rFonts w:ascii="Times New Roman" w:hAnsi="Times New Roman" w:cs="Times New Roman"/>
          <w:noProof/>
          <w:color w:val="0D0D0D" w:themeColor="text1" w:themeTint="F2"/>
          <w:sz w:val="26"/>
          <w:szCs w:val="26"/>
        </w:rPr>
        <w:fldChar w:fldCharType="end"/>
      </w:r>
    </w:p>
    <w:p w14:paraId="05CB498C" w14:textId="5468483D"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1.2.2. Các hoạt động của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_Toc157136644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51</w:t>
      </w:r>
      <w:r w:rsidRPr="00AE5A17">
        <w:rPr>
          <w:rFonts w:ascii="Times New Roman" w:hAnsi="Times New Roman" w:cs="Times New Roman"/>
          <w:noProof/>
          <w:color w:val="0D0D0D" w:themeColor="text1" w:themeTint="F2"/>
          <w:sz w:val="26"/>
          <w:szCs w:val="26"/>
        </w:rPr>
        <w:fldChar w:fldCharType="end"/>
      </w:r>
    </w:p>
    <w:p w14:paraId="62D124F2" w14:textId="33981F36"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1.2.2.1.</w:t>
      </w:r>
      <w:r w:rsidRPr="00AE5A17">
        <w:rPr>
          <w:rFonts w:ascii="Times New Roman" w:hAnsi="Times New Roman" w:cs="Times New Roman"/>
          <w:noProof/>
          <w:color w:val="0D0D0D" w:themeColor="text1" w:themeTint="F2"/>
          <w:sz w:val="26"/>
          <w:szCs w:val="26"/>
        </w:rPr>
        <w:t xml:space="preserve"> Hoạt động đền bù giải phóng mặt bằng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_Toc157136645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51</w:t>
      </w:r>
      <w:r w:rsidRPr="00AE5A17">
        <w:rPr>
          <w:rFonts w:ascii="Times New Roman" w:hAnsi="Times New Roman" w:cs="Times New Roman"/>
          <w:noProof/>
          <w:color w:val="0D0D0D" w:themeColor="text1" w:themeTint="F2"/>
          <w:sz w:val="26"/>
          <w:szCs w:val="26"/>
        </w:rPr>
        <w:fldChar w:fldCharType="end"/>
      </w:r>
    </w:p>
    <w:p w14:paraId="0C8354C0" w14:textId="7FF89C7E"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1.2.2.2.</w:t>
      </w:r>
      <w:r w:rsidRPr="00AE5A17">
        <w:rPr>
          <w:rFonts w:ascii="Times New Roman" w:hAnsi="Times New Roman" w:cs="Times New Roman"/>
          <w:noProof/>
          <w:color w:val="0D0D0D" w:themeColor="text1" w:themeTint="F2"/>
          <w:sz w:val="26"/>
          <w:szCs w:val="26"/>
        </w:rPr>
        <w:t xml:space="preserve"> Phát quang dọn dẹp mặt bằng chuẩn bị thi công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_Toc157136646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51</w:t>
      </w:r>
      <w:r w:rsidRPr="00AE5A17">
        <w:rPr>
          <w:rFonts w:ascii="Times New Roman" w:hAnsi="Times New Roman" w:cs="Times New Roman"/>
          <w:noProof/>
          <w:color w:val="0D0D0D" w:themeColor="text1" w:themeTint="F2"/>
          <w:sz w:val="26"/>
          <w:szCs w:val="26"/>
        </w:rPr>
        <w:fldChar w:fldCharType="end"/>
      </w:r>
    </w:p>
    <w:p w14:paraId="2556EE64" w14:textId="18359C78"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1.2.3. Các hạng mục công trình xử lý chất thải và bảo vệ môi trường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_Toc157136647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51</w:t>
      </w:r>
      <w:r w:rsidRPr="00AE5A17">
        <w:rPr>
          <w:rFonts w:ascii="Times New Roman" w:hAnsi="Times New Roman" w:cs="Times New Roman"/>
          <w:noProof/>
          <w:color w:val="0D0D0D" w:themeColor="text1" w:themeTint="F2"/>
          <w:sz w:val="26"/>
          <w:szCs w:val="26"/>
        </w:rPr>
        <w:fldChar w:fldCharType="end"/>
      </w:r>
    </w:p>
    <w:p w14:paraId="1304455A" w14:textId="00697113"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1.2.3.1.</w:t>
      </w:r>
      <w:r w:rsidRPr="00AE5A17">
        <w:rPr>
          <w:rFonts w:ascii="Times New Roman" w:hAnsi="Times New Roman" w:cs="Times New Roman"/>
          <w:noProof/>
          <w:color w:val="0D0D0D" w:themeColor="text1" w:themeTint="F2"/>
          <w:sz w:val="26"/>
          <w:szCs w:val="26"/>
        </w:rPr>
        <w:t xml:space="preserve"> Công trình thu gom, xử lý và thoát nước thải</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_Toc157136648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51</w:t>
      </w:r>
      <w:r w:rsidRPr="00AE5A17">
        <w:rPr>
          <w:rFonts w:ascii="Times New Roman" w:hAnsi="Times New Roman" w:cs="Times New Roman"/>
          <w:noProof/>
          <w:color w:val="0D0D0D" w:themeColor="text1" w:themeTint="F2"/>
          <w:sz w:val="26"/>
          <w:szCs w:val="26"/>
        </w:rPr>
        <w:fldChar w:fldCharType="end"/>
      </w:r>
    </w:p>
    <w:p w14:paraId="25E54B10" w14:textId="369DC87C"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1.2.3.2.</w:t>
      </w:r>
      <w:r w:rsidRPr="00AE5A17">
        <w:rPr>
          <w:rFonts w:ascii="Times New Roman" w:hAnsi="Times New Roman" w:cs="Times New Roman"/>
          <w:noProof/>
          <w:color w:val="0D0D0D" w:themeColor="text1" w:themeTint="F2"/>
          <w:sz w:val="26"/>
          <w:szCs w:val="26"/>
        </w:rPr>
        <w:t xml:space="preserve"> Công trình, biện pháp thu gom, xử lý bụi, khí thải</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_Toc157136649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52</w:t>
      </w:r>
      <w:r w:rsidRPr="00AE5A17">
        <w:rPr>
          <w:rFonts w:ascii="Times New Roman" w:hAnsi="Times New Roman" w:cs="Times New Roman"/>
          <w:noProof/>
          <w:color w:val="0D0D0D" w:themeColor="text1" w:themeTint="F2"/>
          <w:sz w:val="26"/>
          <w:szCs w:val="26"/>
        </w:rPr>
        <w:fldChar w:fldCharType="end"/>
      </w:r>
    </w:p>
    <w:p w14:paraId="687D7595" w14:textId="352A6324"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1.2.3.3.</w:t>
      </w:r>
      <w:r w:rsidRPr="00AE5A17">
        <w:rPr>
          <w:rFonts w:ascii="Times New Roman" w:hAnsi="Times New Roman" w:cs="Times New Roman"/>
          <w:noProof/>
          <w:color w:val="0D0D0D" w:themeColor="text1" w:themeTint="F2"/>
          <w:sz w:val="26"/>
          <w:szCs w:val="26"/>
        </w:rPr>
        <w:t xml:space="preserve"> Công trình, biện pháp thu gom xử lý chất thải rắn và chất thải nguy hại</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_Toc157136650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52</w:t>
      </w:r>
      <w:r w:rsidRPr="00AE5A17">
        <w:rPr>
          <w:rFonts w:ascii="Times New Roman" w:hAnsi="Times New Roman" w:cs="Times New Roman"/>
          <w:noProof/>
          <w:color w:val="0D0D0D" w:themeColor="text1" w:themeTint="F2"/>
          <w:sz w:val="26"/>
          <w:szCs w:val="26"/>
        </w:rPr>
        <w:fldChar w:fldCharType="end"/>
      </w:r>
    </w:p>
    <w:p w14:paraId="3014CDFD" w14:textId="0938AE84"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1.2.3.4.</w:t>
      </w:r>
      <w:r w:rsidRPr="00AE5A17">
        <w:rPr>
          <w:rFonts w:ascii="Times New Roman" w:hAnsi="Times New Roman" w:cs="Times New Roman"/>
          <w:noProof/>
          <w:color w:val="0D0D0D" w:themeColor="text1" w:themeTint="F2"/>
          <w:sz w:val="26"/>
          <w:szCs w:val="26"/>
        </w:rPr>
        <w:t xml:space="preserve"> Các công trình giảm thiểu tiếng ồn, độ rung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_Toc157136651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53</w:t>
      </w:r>
      <w:r w:rsidRPr="00AE5A17">
        <w:rPr>
          <w:rFonts w:ascii="Times New Roman" w:hAnsi="Times New Roman" w:cs="Times New Roman"/>
          <w:noProof/>
          <w:color w:val="0D0D0D" w:themeColor="text1" w:themeTint="F2"/>
          <w:sz w:val="26"/>
          <w:szCs w:val="26"/>
        </w:rPr>
        <w:fldChar w:fldCharType="end"/>
      </w:r>
    </w:p>
    <w:p w14:paraId="292F3C3A" w14:textId="31C08803"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1.2.3.5.</w:t>
      </w:r>
      <w:r w:rsidRPr="00AE5A17">
        <w:rPr>
          <w:rFonts w:ascii="Times New Roman" w:hAnsi="Times New Roman" w:cs="Times New Roman"/>
          <w:noProof/>
          <w:color w:val="0D0D0D" w:themeColor="text1" w:themeTint="F2"/>
          <w:sz w:val="26"/>
          <w:szCs w:val="26"/>
        </w:rPr>
        <w:t xml:space="preserve"> Các công trình bảo vệ môi trường khác</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_Toc157136652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53</w:t>
      </w:r>
      <w:r w:rsidRPr="00AE5A17">
        <w:rPr>
          <w:rFonts w:ascii="Times New Roman" w:hAnsi="Times New Roman" w:cs="Times New Roman"/>
          <w:noProof/>
          <w:color w:val="0D0D0D" w:themeColor="text1" w:themeTint="F2"/>
          <w:sz w:val="26"/>
          <w:szCs w:val="26"/>
        </w:rPr>
        <w:fldChar w:fldCharType="end"/>
      </w:r>
    </w:p>
    <w:p w14:paraId="14264455" w14:textId="121CBFF3"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1.3. BIỆN PHÁP TỔ CHỨC THI CÔNG</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_Toc157136653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53</w:t>
      </w:r>
      <w:r w:rsidRPr="00AE5A17">
        <w:rPr>
          <w:rFonts w:ascii="Times New Roman" w:hAnsi="Times New Roman" w:cs="Times New Roman"/>
          <w:b w:val="0"/>
          <w:bCs w:val="0"/>
          <w:noProof/>
          <w:color w:val="0D0D0D" w:themeColor="text1" w:themeTint="F2"/>
          <w:sz w:val="26"/>
          <w:szCs w:val="26"/>
        </w:rPr>
        <w:fldChar w:fldCharType="end"/>
      </w:r>
    </w:p>
    <w:p w14:paraId="1B181A64" w14:textId="3B45A25E"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1.3.1. Chuẩn bị thi công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_Toc157136654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53</w:t>
      </w:r>
      <w:r w:rsidRPr="00AE5A17">
        <w:rPr>
          <w:rFonts w:ascii="Times New Roman" w:hAnsi="Times New Roman" w:cs="Times New Roman"/>
          <w:noProof/>
          <w:color w:val="0D0D0D" w:themeColor="text1" w:themeTint="F2"/>
          <w:sz w:val="26"/>
          <w:szCs w:val="26"/>
        </w:rPr>
        <w:fldChar w:fldCharType="end"/>
      </w:r>
    </w:p>
    <w:p w14:paraId="06B939EF" w14:textId="44FDB219"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1.3.1.1.</w:t>
      </w:r>
      <w:r w:rsidRPr="00AE5A17">
        <w:rPr>
          <w:rFonts w:ascii="Times New Roman" w:hAnsi="Times New Roman" w:cs="Times New Roman"/>
          <w:noProof/>
          <w:color w:val="0D0D0D" w:themeColor="text1" w:themeTint="F2"/>
          <w:sz w:val="26"/>
          <w:szCs w:val="26"/>
        </w:rPr>
        <w:t xml:space="preserve"> Chuẩn bị công trường thi công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_Toc157136655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53</w:t>
      </w:r>
      <w:r w:rsidRPr="00AE5A17">
        <w:rPr>
          <w:rFonts w:ascii="Times New Roman" w:hAnsi="Times New Roman" w:cs="Times New Roman"/>
          <w:noProof/>
          <w:color w:val="0D0D0D" w:themeColor="text1" w:themeTint="F2"/>
          <w:sz w:val="26"/>
          <w:szCs w:val="26"/>
        </w:rPr>
        <w:fldChar w:fldCharType="end"/>
      </w:r>
    </w:p>
    <w:p w14:paraId="0AF043DE" w14:textId="2C28ABFF"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1.3.1.2.</w:t>
      </w:r>
      <w:r w:rsidRPr="00AE5A17">
        <w:rPr>
          <w:rFonts w:ascii="Times New Roman" w:hAnsi="Times New Roman" w:cs="Times New Roman"/>
          <w:noProof/>
          <w:color w:val="0D0D0D" w:themeColor="text1" w:themeTint="F2"/>
          <w:sz w:val="26"/>
          <w:szCs w:val="26"/>
        </w:rPr>
        <w:t xml:space="preserve"> Chuẩn bị mặt bằng thi công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_Toc157136656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54</w:t>
      </w:r>
      <w:r w:rsidRPr="00AE5A17">
        <w:rPr>
          <w:rFonts w:ascii="Times New Roman" w:hAnsi="Times New Roman" w:cs="Times New Roman"/>
          <w:noProof/>
          <w:color w:val="0D0D0D" w:themeColor="text1" w:themeTint="F2"/>
          <w:sz w:val="26"/>
          <w:szCs w:val="26"/>
        </w:rPr>
        <w:fldChar w:fldCharType="end"/>
      </w:r>
    </w:p>
    <w:p w14:paraId="3E685E69" w14:textId="5342A627"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1.3.2. Biện pháp tổ chức, công nghệ thi công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_Toc157136657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54</w:t>
      </w:r>
      <w:r w:rsidRPr="00AE5A17">
        <w:rPr>
          <w:rFonts w:ascii="Times New Roman" w:hAnsi="Times New Roman" w:cs="Times New Roman"/>
          <w:noProof/>
          <w:color w:val="0D0D0D" w:themeColor="text1" w:themeTint="F2"/>
          <w:sz w:val="26"/>
          <w:szCs w:val="26"/>
        </w:rPr>
        <w:fldChar w:fldCharType="end"/>
      </w:r>
    </w:p>
    <w:p w14:paraId="44FAB5EA" w14:textId="27D7FF5D"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1.3.2.1.</w:t>
      </w:r>
      <w:r w:rsidRPr="00AE5A17">
        <w:rPr>
          <w:rFonts w:ascii="Times New Roman" w:hAnsi="Times New Roman" w:cs="Times New Roman"/>
          <w:noProof/>
          <w:color w:val="0D0D0D" w:themeColor="text1" w:themeTint="F2"/>
          <w:sz w:val="26"/>
          <w:szCs w:val="26"/>
        </w:rPr>
        <w:t xml:space="preserve"> Biện pháp tổ chức thi công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_Toc157136658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54</w:t>
      </w:r>
      <w:r w:rsidRPr="00AE5A17">
        <w:rPr>
          <w:rFonts w:ascii="Times New Roman" w:hAnsi="Times New Roman" w:cs="Times New Roman"/>
          <w:noProof/>
          <w:color w:val="0D0D0D" w:themeColor="text1" w:themeTint="F2"/>
          <w:sz w:val="26"/>
          <w:szCs w:val="26"/>
        </w:rPr>
        <w:fldChar w:fldCharType="end"/>
      </w:r>
    </w:p>
    <w:p w14:paraId="6121AEB1" w14:textId="6A00FC4D"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1.3.2.2.</w:t>
      </w:r>
      <w:r w:rsidRPr="00AE5A17">
        <w:rPr>
          <w:rFonts w:ascii="Times New Roman" w:hAnsi="Times New Roman" w:cs="Times New Roman"/>
          <w:noProof/>
          <w:color w:val="0D0D0D" w:themeColor="text1" w:themeTint="F2"/>
          <w:sz w:val="26"/>
          <w:szCs w:val="26"/>
        </w:rPr>
        <w:t xml:space="preserve"> Thuyết minh quy trình công nghệ, biện pháp tổ chức thi công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_Toc157136659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55</w:t>
      </w:r>
      <w:r w:rsidRPr="00AE5A17">
        <w:rPr>
          <w:rFonts w:ascii="Times New Roman" w:hAnsi="Times New Roman" w:cs="Times New Roman"/>
          <w:noProof/>
          <w:color w:val="0D0D0D" w:themeColor="text1" w:themeTint="F2"/>
          <w:sz w:val="26"/>
          <w:szCs w:val="26"/>
        </w:rPr>
        <w:fldChar w:fldCharType="end"/>
      </w:r>
    </w:p>
    <w:p w14:paraId="6437B096" w14:textId="0E012868"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1.3.2.3.</w:t>
      </w:r>
      <w:r w:rsidRPr="00AE5A17">
        <w:rPr>
          <w:rFonts w:ascii="Times New Roman" w:hAnsi="Times New Roman" w:cs="Times New Roman"/>
          <w:noProof/>
          <w:color w:val="0D0D0D" w:themeColor="text1" w:themeTint="F2"/>
          <w:sz w:val="26"/>
          <w:szCs w:val="26"/>
        </w:rPr>
        <w:t xml:space="preserve"> Công tác kiểm tra, giám sát thi công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_Toc157136660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56</w:t>
      </w:r>
      <w:r w:rsidRPr="00AE5A17">
        <w:rPr>
          <w:rFonts w:ascii="Times New Roman" w:hAnsi="Times New Roman" w:cs="Times New Roman"/>
          <w:noProof/>
          <w:color w:val="0D0D0D" w:themeColor="text1" w:themeTint="F2"/>
          <w:sz w:val="26"/>
          <w:szCs w:val="26"/>
        </w:rPr>
        <w:fldChar w:fldCharType="end"/>
      </w:r>
    </w:p>
    <w:p w14:paraId="477E6719" w14:textId="5813E91D"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1.3.2.4.</w:t>
      </w:r>
      <w:r w:rsidRPr="00AE5A17">
        <w:rPr>
          <w:rFonts w:ascii="Times New Roman" w:hAnsi="Times New Roman" w:cs="Times New Roman"/>
          <w:noProof/>
          <w:color w:val="0D0D0D" w:themeColor="text1" w:themeTint="F2"/>
          <w:sz w:val="26"/>
          <w:szCs w:val="26"/>
        </w:rPr>
        <w:t xml:space="preserve"> Biện pháp đảm bảo thi công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_Toc157136661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58</w:t>
      </w:r>
      <w:r w:rsidRPr="00AE5A17">
        <w:rPr>
          <w:rFonts w:ascii="Times New Roman" w:hAnsi="Times New Roman" w:cs="Times New Roman"/>
          <w:noProof/>
          <w:color w:val="0D0D0D" w:themeColor="text1" w:themeTint="F2"/>
          <w:sz w:val="26"/>
          <w:szCs w:val="26"/>
        </w:rPr>
        <w:fldChar w:fldCharType="end"/>
      </w:r>
    </w:p>
    <w:p w14:paraId="5746068B" w14:textId="317E37C1"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1.3.3. Nhu cầu sử dụng lao động, máy móc và trang thiết bị thi công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_Toc157136662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59</w:t>
      </w:r>
      <w:r w:rsidRPr="00AE5A17">
        <w:rPr>
          <w:rFonts w:ascii="Times New Roman" w:hAnsi="Times New Roman" w:cs="Times New Roman"/>
          <w:noProof/>
          <w:color w:val="0D0D0D" w:themeColor="text1" w:themeTint="F2"/>
          <w:sz w:val="26"/>
          <w:szCs w:val="26"/>
        </w:rPr>
        <w:fldChar w:fldCharType="end"/>
      </w:r>
    </w:p>
    <w:p w14:paraId="3475E1E1" w14:textId="3BD815C9"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1.3.3.1.</w:t>
      </w:r>
      <w:r w:rsidRPr="00AE5A17">
        <w:rPr>
          <w:rFonts w:ascii="Times New Roman" w:hAnsi="Times New Roman" w:cs="Times New Roman"/>
          <w:noProof/>
          <w:color w:val="0D0D0D" w:themeColor="text1" w:themeTint="F2"/>
          <w:sz w:val="26"/>
          <w:szCs w:val="26"/>
        </w:rPr>
        <w:t xml:space="preserve"> Nhu cầu sử dụng lao động phục vụ thi công xây dựng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_Toc157136663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59</w:t>
      </w:r>
      <w:r w:rsidRPr="00AE5A17">
        <w:rPr>
          <w:rFonts w:ascii="Times New Roman" w:hAnsi="Times New Roman" w:cs="Times New Roman"/>
          <w:noProof/>
          <w:color w:val="0D0D0D" w:themeColor="text1" w:themeTint="F2"/>
          <w:sz w:val="26"/>
          <w:szCs w:val="26"/>
        </w:rPr>
        <w:fldChar w:fldCharType="end"/>
      </w:r>
    </w:p>
    <w:p w14:paraId="29675758" w14:textId="0847EFAB"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1.3.3.2.</w:t>
      </w:r>
      <w:r w:rsidRPr="00AE5A17">
        <w:rPr>
          <w:rFonts w:ascii="Times New Roman" w:hAnsi="Times New Roman" w:cs="Times New Roman"/>
          <w:noProof/>
          <w:color w:val="0D0D0D" w:themeColor="text1" w:themeTint="F2"/>
          <w:sz w:val="26"/>
          <w:szCs w:val="26"/>
        </w:rPr>
        <w:t xml:space="preserve"> Nhu cầu sử dụng các loại máy móc, trang thiết bị thi công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_Toc157136664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60</w:t>
      </w:r>
      <w:r w:rsidRPr="00AE5A17">
        <w:rPr>
          <w:rFonts w:ascii="Times New Roman" w:hAnsi="Times New Roman" w:cs="Times New Roman"/>
          <w:noProof/>
          <w:color w:val="0D0D0D" w:themeColor="text1" w:themeTint="F2"/>
          <w:sz w:val="26"/>
          <w:szCs w:val="26"/>
        </w:rPr>
        <w:fldChar w:fldCharType="end"/>
      </w:r>
    </w:p>
    <w:p w14:paraId="7C8EA64E" w14:textId="164C81E0"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1.4. CÔNG NGHỆ SẢN XUẤT, VẬN HÀNH</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_Toc157136665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60</w:t>
      </w:r>
      <w:r w:rsidRPr="00AE5A17">
        <w:rPr>
          <w:rFonts w:ascii="Times New Roman" w:hAnsi="Times New Roman" w:cs="Times New Roman"/>
          <w:b w:val="0"/>
          <w:bCs w:val="0"/>
          <w:noProof/>
          <w:color w:val="0D0D0D" w:themeColor="text1" w:themeTint="F2"/>
          <w:sz w:val="26"/>
          <w:szCs w:val="26"/>
        </w:rPr>
        <w:fldChar w:fldCharType="end"/>
      </w:r>
    </w:p>
    <w:p w14:paraId="078EE84A" w14:textId="1876166F"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1.5. NGUYÊN, NHIÊN, VẬT LIỆU, HÓA CHẤT SỬ DỤNG, NGUỒN CUNG CẤP ĐIỆN, NƯỚC VÀ CÁC SẢN PHẨM CỦA DỰ ÁN</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_Toc157136666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60</w:t>
      </w:r>
      <w:r w:rsidRPr="00AE5A17">
        <w:rPr>
          <w:rFonts w:ascii="Times New Roman" w:hAnsi="Times New Roman" w:cs="Times New Roman"/>
          <w:b w:val="0"/>
          <w:bCs w:val="0"/>
          <w:noProof/>
          <w:color w:val="0D0D0D" w:themeColor="text1" w:themeTint="F2"/>
          <w:sz w:val="26"/>
          <w:szCs w:val="26"/>
        </w:rPr>
        <w:fldChar w:fldCharType="end"/>
      </w:r>
    </w:p>
    <w:p w14:paraId="10720C5E" w14:textId="1F970C6B"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1.5.1. Nhu cầu sử dụng nguyên nhiên liệu, điện, nước phụ vụ thi công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_Toc157136667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60</w:t>
      </w:r>
      <w:r w:rsidRPr="00AE5A17">
        <w:rPr>
          <w:rFonts w:ascii="Times New Roman" w:hAnsi="Times New Roman" w:cs="Times New Roman"/>
          <w:noProof/>
          <w:color w:val="0D0D0D" w:themeColor="text1" w:themeTint="F2"/>
          <w:sz w:val="26"/>
          <w:szCs w:val="26"/>
        </w:rPr>
        <w:fldChar w:fldCharType="end"/>
      </w:r>
    </w:p>
    <w:p w14:paraId="02512F72" w14:textId="00AA0032"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1.5.1.1.</w:t>
      </w:r>
      <w:r w:rsidRPr="00AE5A17">
        <w:rPr>
          <w:rFonts w:ascii="Times New Roman" w:hAnsi="Times New Roman" w:cs="Times New Roman"/>
          <w:noProof/>
          <w:color w:val="0D0D0D" w:themeColor="text1" w:themeTint="F2"/>
          <w:sz w:val="26"/>
          <w:szCs w:val="26"/>
        </w:rPr>
        <w:t xml:space="preserve"> Nhu cầu sử dụng vật liệu và phương án vận tải thi công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_Toc157136668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60</w:t>
      </w:r>
      <w:r w:rsidRPr="00AE5A17">
        <w:rPr>
          <w:rFonts w:ascii="Times New Roman" w:hAnsi="Times New Roman" w:cs="Times New Roman"/>
          <w:noProof/>
          <w:color w:val="0D0D0D" w:themeColor="text1" w:themeTint="F2"/>
          <w:sz w:val="26"/>
          <w:szCs w:val="26"/>
        </w:rPr>
        <w:fldChar w:fldCharType="end"/>
      </w:r>
    </w:p>
    <w:p w14:paraId="7F95CBDA" w14:textId="75B75AB7"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lastRenderedPageBreak/>
        <w:t>1.5.1.2.</w:t>
      </w:r>
      <w:r w:rsidRPr="00AE5A17">
        <w:rPr>
          <w:rFonts w:ascii="Times New Roman" w:hAnsi="Times New Roman" w:cs="Times New Roman"/>
          <w:noProof/>
          <w:color w:val="0D0D0D" w:themeColor="text1" w:themeTint="F2"/>
          <w:sz w:val="26"/>
          <w:szCs w:val="26"/>
        </w:rPr>
        <w:t xml:space="preserve"> Nhu cầu sử dụng nguyên nhiên liệu, điện, nước</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_Toc157136669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60</w:t>
      </w:r>
      <w:r w:rsidRPr="00AE5A17">
        <w:rPr>
          <w:rFonts w:ascii="Times New Roman" w:hAnsi="Times New Roman" w:cs="Times New Roman"/>
          <w:noProof/>
          <w:color w:val="0D0D0D" w:themeColor="text1" w:themeTint="F2"/>
          <w:sz w:val="26"/>
          <w:szCs w:val="26"/>
        </w:rPr>
        <w:fldChar w:fldCharType="end"/>
      </w:r>
    </w:p>
    <w:p w14:paraId="30BA672E" w14:textId="68502C57"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1.5.2. Nhu cầu sử dụng nguyên liệu, nhiên liệu, hóa chất phục vụ vận hành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_Toc157136670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61</w:t>
      </w:r>
      <w:r w:rsidRPr="00AE5A17">
        <w:rPr>
          <w:rFonts w:ascii="Times New Roman" w:hAnsi="Times New Roman" w:cs="Times New Roman"/>
          <w:noProof/>
          <w:color w:val="0D0D0D" w:themeColor="text1" w:themeTint="F2"/>
          <w:sz w:val="26"/>
          <w:szCs w:val="26"/>
        </w:rPr>
        <w:fldChar w:fldCharType="end"/>
      </w:r>
    </w:p>
    <w:p w14:paraId="7A15195D" w14:textId="3829F8A1"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1.6. TIẾN ĐỘ, TỔNG MỨC ĐẦU TƯ, TỔ CHỨC QUẢN LÝ VÀ THỰC HIỆN DỰ ÁN</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_Toc157136671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61</w:t>
      </w:r>
      <w:r w:rsidRPr="00AE5A17">
        <w:rPr>
          <w:rFonts w:ascii="Times New Roman" w:hAnsi="Times New Roman" w:cs="Times New Roman"/>
          <w:b w:val="0"/>
          <w:bCs w:val="0"/>
          <w:noProof/>
          <w:color w:val="0D0D0D" w:themeColor="text1" w:themeTint="F2"/>
          <w:sz w:val="26"/>
          <w:szCs w:val="26"/>
        </w:rPr>
        <w:fldChar w:fldCharType="end"/>
      </w:r>
    </w:p>
    <w:p w14:paraId="167AF3D5" w14:textId="0EBBF434"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1.6.1. Trình tự đầu tư và tiến độ thực hiện dự án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_Toc157136672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62</w:t>
      </w:r>
      <w:r w:rsidRPr="00AE5A17">
        <w:rPr>
          <w:rFonts w:ascii="Times New Roman" w:hAnsi="Times New Roman" w:cs="Times New Roman"/>
          <w:noProof/>
          <w:color w:val="0D0D0D" w:themeColor="text1" w:themeTint="F2"/>
          <w:sz w:val="26"/>
          <w:szCs w:val="26"/>
        </w:rPr>
        <w:fldChar w:fldCharType="end"/>
      </w:r>
    </w:p>
    <w:p w14:paraId="05E8ED5A" w14:textId="5E58D1E9"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1.6.1.1.</w:t>
      </w:r>
      <w:r w:rsidRPr="00AE5A17">
        <w:rPr>
          <w:rFonts w:ascii="Times New Roman" w:hAnsi="Times New Roman" w:cs="Times New Roman"/>
          <w:noProof/>
          <w:color w:val="0D0D0D" w:themeColor="text1" w:themeTint="F2"/>
          <w:sz w:val="26"/>
          <w:szCs w:val="26"/>
        </w:rPr>
        <w:t xml:space="preserve"> Giai đoạn chuẩn bị</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_Toc157136673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62</w:t>
      </w:r>
      <w:r w:rsidRPr="00AE5A17">
        <w:rPr>
          <w:rFonts w:ascii="Times New Roman" w:hAnsi="Times New Roman" w:cs="Times New Roman"/>
          <w:noProof/>
          <w:color w:val="0D0D0D" w:themeColor="text1" w:themeTint="F2"/>
          <w:sz w:val="26"/>
          <w:szCs w:val="26"/>
        </w:rPr>
        <w:fldChar w:fldCharType="end"/>
      </w:r>
    </w:p>
    <w:p w14:paraId="53E6474C" w14:textId="2C0FE061"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1.6.1.2.</w:t>
      </w:r>
      <w:r w:rsidRPr="00AE5A17">
        <w:rPr>
          <w:rFonts w:ascii="Times New Roman" w:hAnsi="Times New Roman" w:cs="Times New Roman"/>
          <w:noProof/>
          <w:color w:val="0D0D0D" w:themeColor="text1" w:themeTint="F2"/>
          <w:sz w:val="26"/>
          <w:szCs w:val="26"/>
        </w:rPr>
        <w:t xml:space="preserve"> Giai đoạn thi công xây dựng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_Toc157136674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62</w:t>
      </w:r>
      <w:r w:rsidRPr="00AE5A17">
        <w:rPr>
          <w:rFonts w:ascii="Times New Roman" w:hAnsi="Times New Roman" w:cs="Times New Roman"/>
          <w:noProof/>
          <w:color w:val="0D0D0D" w:themeColor="text1" w:themeTint="F2"/>
          <w:sz w:val="26"/>
          <w:szCs w:val="26"/>
        </w:rPr>
        <w:fldChar w:fldCharType="end"/>
      </w:r>
    </w:p>
    <w:p w14:paraId="444A11E4" w14:textId="71C2F384"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1.6.1.3.</w:t>
      </w:r>
      <w:r w:rsidRPr="00AE5A17">
        <w:rPr>
          <w:rFonts w:ascii="Times New Roman" w:hAnsi="Times New Roman" w:cs="Times New Roman"/>
          <w:noProof/>
          <w:color w:val="0D0D0D" w:themeColor="text1" w:themeTint="F2"/>
          <w:sz w:val="26"/>
          <w:szCs w:val="26"/>
        </w:rPr>
        <w:t xml:space="preserve"> Giai đoạn vận hành</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_Toc157136675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62</w:t>
      </w:r>
      <w:r w:rsidRPr="00AE5A17">
        <w:rPr>
          <w:rFonts w:ascii="Times New Roman" w:hAnsi="Times New Roman" w:cs="Times New Roman"/>
          <w:noProof/>
          <w:color w:val="0D0D0D" w:themeColor="text1" w:themeTint="F2"/>
          <w:sz w:val="26"/>
          <w:szCs w:val="26"/>
        </w:rPr>
        <w:fldChar w:fldCharType="end"/>
      </w:r>
    </w:p>
    <w:p w14:paraId="689D2527" w14:textId="613CF69A"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1.6.2. Tổng mức đầu tư</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_Toc157136676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62</w:t>
      </w:r>
      <w:r w:rsidRPr="00AE5A17">
        <w:rPr>
          <w:rFonts w:ascii="Times New Roman" w:hAnsi="Times New Roman" w:cs="Times New Roman"/>
          <w:noProof/>
          <w:color w:val="0D0D0D" w:themeColor="text1" w:themeTint="F2"/>
          <w:sz w:val="26"/>
          <w:szCs w:val="26"/>
        </w:rPr>
        <w:fldChar w:fldCharType="end"/>
      </w:r>
    </w:p>
    <w:p w14:paraId="6FA73463" w14:textId="3492E525"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1.6.2.1.</w:t>
      </w:r>
      <w:r w:rsidRPr="00AE5A17">
        <w:rPr>
          <w:rFonts w:ascii="Times New Roman" w:hAnsi="Times New Roman" w:cs="Times New Roman"/>
          <w:noProof/>
          <w:color w:val="0D0D0D" w:themeColor="text1" w:themeTint="F2"/>
          <w:sz w:val="26"/>
          <w:szCs w:val="26"/>
        </w:rPr>
        <w:t xml:space="preserve"> Chi phí đầu tư dự án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_Toc157136677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62</w:t>
      </w:r>
      <w:r w:rsidRPr="00AE5A17">
        <w:rPr>
          <w:rFonts w:ascii="Times New Roman" w:hAnsi="Times New Roman" w:cs="Times New Roman"/>
          <w:noProof/>
          <w:color w:val="0D0D0D" w:themeColor="text1" w:themeTint="F2"/>
          <w:sz w:val="26"/>
          <w:szCs w:val="26"/>
        </w:rPr>
        <w:fldChar w:fldCharType="end"/>
      </w:r>
    </w:p>
    <w:p w14:paraId="7C91B764" w14:textId="3F25B11B"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1.6.2.2.</w:t>
      </w:r>
      <w:r w:rsidRPr="00AE5A17">
        <w:rPr>
          <w:rFonts w:ascii="Times New Roman" w:hAnsi="Times New Roman" w:cs="Times New Roman"/>
          <w:noProof/>
          <w:color w:val="0D0D0D" w:themeColor="text1" w:themeTint="F2"/>
          <w:sz w:val="26"/>
          <w:szCs w:val="26"/>
        </w:rPr>
        <w:t xml:space="preserve"> Nguồn vốn đầu tư</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_Toc157136678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62</w:t>
      </w:r>
      <w:r w:rsidRPr="00AE5A17">
        <w:rPr>
          <w:rFonts w:ascii="Times New Roman" w:hAnsi="Times New Roman" w:cs="Times New Roman"/>
          <w:noProof/>
          <w:color w:val="0D0D0D" w:themeColor="text1" w:themeTint="F2"/>
          <w:sz w:val="26"/>
          <w:szCs w:val="26"/>
        </w:rPr>
        <w:fldChar w:fldCharType="end"/>
      </w:r>
    </w:p>
    <w:p w14:paraId="7D357A39" w14:textId="6B691D82"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1.6.3. Tổ chức quản lý và thực hiện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_Toc157136679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62</w:t>
      </w:r>
      <w:r w:rsidRPr="00AE5A17">
        <w:rPr>
          <w:rFonts w:ascii="Times New Roman" w:hAnsi="Times New Roman" w:cs="Times New Roman"/>
          <w:noProof/>
          <w:color w:val="0D0D0D" w:themeColor="text1" w:themeTint="F2"/>
          <w:sz w:val="26"/>
          <w:szCs w:val="26"/>
        </w:rPr>
        <w:fldChar w:fldCharType="end"/>
      </w:r>
    </w:p>
    <w:p w14:paraId="5FA3DB21" w14:textId="77777777" w:rsidR="00E05C29" w:rsidRPr="00AE5A17" w:rsidRDefault="00E05C29" w:rsidP="00AE5A17">
      <w:pPr>
        <w:pStyle w:val="TOC1"/>
        <w:rPr>
          <w:rFonts w:ascii="Times New Roman"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 xml:space="preserve">CHƯƠNG 2. </w:t>
      </w:r>
    </w:p>
    <w:p w14:paraId="079EE980" w14:textId="16A1FE42" w:rsidR="00E05C29" w:rsidRPr="00AE5A17" w:rsidRDefault="00E05C29" w:rsidP="00AE5A17">
      <w:pPr>
        <w:pStyle w:val="TOC1"/>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ĐIỀU KIỆN TỰ NHIÊN, KINH TẾ - XÃ HỘI VÀ HIỆN TRẠNG MÔI TRƯỜNG KHU VỰC THỰC HIỆN DỰ ÁN</w:t>
      </w:r>
    </w:p>
    <w:p w14:paraId="767092A9" w14:textId="5AA6E715"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2.1. ĐIỀU KIỆN TỰ NHIÊN, KINH TẾ - XÃ HỘI</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_Toc157136681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64</w:t>
      </w:r>
      <w:r w:rsidRPr="00AE5A17">
        <w:rPr>
          <w:rFonts w:ascii="Times New Roman" w:hAnsi="Times New Roman" w:cs="Times New Roman"/>
          <w:b w:val="0"/>
          <w:bCs w:val="0"/>
          <w:noProof/>
          <w:color w:val="0D0D0D" w:themeColor="text1" w:themeTint="F2"/>
          <w:sz w:val="26"/>
          <w:szCs w:val="26"/>
        </w:rPr>
        <w:fldChar w:fldCharType="end"/>
      </w:r>
    </w:p>
    <w:p w14:paraId="57B76251" w14:textId="12B73D38"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2.1.1. Điều kiện tự nhiên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_Toc157136682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64</w:t>
      </w:r>
      <w:r w:rsidRPr="00AE5A17">
        <w:rPr>
          <w:rFonts w:ascii="Times New Roman" w:hAnsi="Times New Roman" w:cs="Times New Roman"/>
          <w:noProof/>
          <w:color w:val="0D0D0D" w:themeColor="text1" w:themeTint="F2"/>
          <w:sz w:val="26"/>
          <w:szCs w:val="26"/>
        </w:rPr>
        <w:fldChar w:fldCharType="end"/>
      </w:r>
    </w:p>
    <w:p w14:paraId="3143A042" w14:textId="128BCE6B"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2.1.1.1.</w:t>
      </w:r>
      <w:r w:rsidRPr="00AE5A17">
        <w:rPr>
          <w:rFonts w:ascii="Times New Roman" w:hAnsi="Times New Roman" w:cs="Times New Roman"/>
          <w:noProof/>
          <w:color w:val="0D0D0D" w:themeColor="text1" w:themeTint="F2"/>
          <w:sz w:val="26"/>
          <w:szCs w:val="26"/>
        </w:rPr>
        <w:t xml:space="preserve"> Điều kiện địa lý, địa chất</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_Toc157136683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64</w:t>
      </w:r>
      <w:r w:rsidRPr="00AE5A17">
        <w:rPr>
          <w:rFonts w:ascii="Times New Roman" w:hAnsi="Times New Roman" w:cs="Times New Roman"/>
          <w:noProof/>
          <w:color w:val="0D0D0D" w:themeColor="text1" w:themeTint="F2"/>
          <w:sz w:val="26"/>
          <w:szCs w:val="26"/>
        </w:rPr>
        <w:fldChar w:fldCharType="end"/>
      </w:r>
    </w:p>
    <w:p w14:paraId="0A67CDDC" w14:textId="31EB4AE4"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2.1.1.2.</w:t>
      </w:r>
      <w:r w:rsidRPr="00AE5A17">
        <w:rPr>
          <w:rFonts w:ascii="Times New Roman" w:hAnsi="Times New Roman" w:cs="Times New Roman"/>
          <w:noProof/>
          <w:color w:val="0D0D0D" w:themeColor="text1" w:themeTint="F2"/>
          <w:sz w:val="26"/>
          <w:szCs w:val="26"/>
        </w:rPr>
        <w:t xml:space="preserve"> Điều kiện khí hậu, khí tượng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_Toc157136684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83</w:t>
      </w:r>
      <w:r w:rsidRPr="00AE5A17">
        <w:rPr>
          <w:rFonts w:ascii="Times New Roman" w:hAnsi="Times New Roman" w:cs="Times New Roman"/>
          <w:noProof/>
          <w:color w:val="0D0D0D" w:themeColor="text1" w:themeTint="F2"/>
          <w:sz w:val="26"/>
          <w:szCs w:val="26"/>
        </w:rPr>
        <w:fldChar w:fldCharType="end"/>
      </w:r>
    </w:p>
    <w:p w14:paraId="4B512825" w14:textId="13A7DA7E"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2.1.1.3.</w:t>
      </w:r>
      <w:r w:rsidRPr="00AE5A17">
        <w:rPr>
          <w:rFonts w:ascii="Times New Roman" w:hAnsi="Times New Roman" w:cs="Times New Roman"/>
          <w:noProof/>
          <w:color w:val="0D0D0D" w:themeColor="text1" w:themeTint="F2"/>
          <w:sz w:val="26"/>
          <w:szCs w:val="26"/>
        </w:rPr>
        <w:t xml:space="preserve"> Điều kiện thủy văn, hải văn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_Toc157136685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96</w:t>
      </w:r>
      <w:r w:rsidRPr="00AE5A17">
        <w:rPr>
          <w:rFonts w:ascii="Times New Roman" w:hAnsi="Times New Roman" w:cs="Times New Roman"/>
          <w:noProof/>
          <w:color w:val="0D0D0D" w:themeColor="text1" w:themeTint="F2"/>
          <w:sz w:val="26"/>
          <w:szCs w:val="26"/>
        </w:rPr>
        <w:fldChar w:fldCharType="end"/>
      </w:r>
    </w:p>
    <w:p w14:paraId="037DE844" w14:textId="29C52D41"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2.1.2. Điều kiện kinh tế - xã hội</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_Toc157136686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103</w:t>
      </w:r>
      <w:r w:rsidRPr="00AE5A17">
        <w:rPr>
          <w:rFonts w:ascii="Times New Roman" w:hAnsi="Times New Roman" w:cs="Times New Roman"/>
          <w:noProof/>
          <w:color w:val="0D0D0D" w:themeColor="text1" w:themeTint="F2"/>
          <w:sz w:val="26"/>
          <w:szCs w:val="26"/>
        </w:rPr>
        <w:fldChar w:fldCharType="end"/>
      </w:r>
    </w:p>
    <w:p w14:paraId="10441D7F" w14:textId="3D05CC7A"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2.1.2.1.</w:t>
      </w:r>
      <w:r w:rsidRPr="00AE5A17">
        <w:rPr>
          <w:rFonts w:ascii="Times New Roman" w:hAnsi="Times New Roman" w:cs="Times New Roman"/>
          <w:noProof/>
          <w:color w:val="0D0D0D" w:themeColor="text1" w:themeTint="F2"/>
          <w:sz w:val="26"/>
          <w:szCs w:val="26"/>
        </w:rPr>
        <w:t xml:space="preserve"> Điều kiện kinh tế xã hội Quận Hải An và Phường Đông Hải 1</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_Toc157136687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103</w:t>
      </w:r>
      <w:r w:rsidRPr="00AE5A17">
        <w:rPr>
          <w:rFonts w:ascii="Times New Roman" w:hAnsi="Times New Roman" w:cs="Times New Roman"/>
          <w:noProof/>
          <w:color w:val="0D0D0D" w:themeColor="text1" w:themeTint="F2"/>
          <w:sz w:val="26"/>
          <w:szCs w:val="26"/>
        </w:rPr>
        <w:fldChar w:fldCharType="end"/>
      </w:r>
    </w:p>
    <w:p w14:paraId="202C4BBC" w14:textId="7AA89047"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2.1.2.2.</w:t>
      </w:r>
      <w:r w:rsidRPr="00AE5A17">
        <w:rPr>
          <w:rFonts w:ascii="Times New Roman" w:hAnsi="Times New Roman" w:cs="Times New Roman"/>
          <w:noProof/>
          <w:color w:val="0D0D0D" w:themeColor="text1" w:themeTint="F2"/>
          <w:sz w:val="26"/>
          <w:szCs w:val="26"/>
        </w:rPr>
        <w:t xml:space="preserve"> Điều kiện kinh tế - xã hội huyện Thủy Nguyên và xã Thủy Triều</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_Toc157136688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104</w:t>
      </w:r>
      <w:r w:rsidRPr="00AE5A17">
        <w:rPr>
          <w:rFonts w:ascii="Times New Roman" w:hAnsi="Times New Roman" w:cs="Times New Roman"/>
          <w:noProof/>
          <w:color w:val="0D0D0D" w:themeColor="text1" w:themeTint="F2"/>
          <w:sz w:val="26"/>
          <w:szCs w:val="26"/>
        </w:rPr>
        <w:fldChar w:fldCharType="end"/>
      </w:r>
    </w:p>
    <w:p w14:paraId="5E62206B" w14:textId="24653DAA"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lang w:val="pt-BR"/>
          <w14:scene3d>
            <w14:camera w14:prst="orthographicFront"/>
            <w14:lightRig w14:rig="threePt" w14:dir="t">
              <w14:rot w14:lat="0" w14:lon="0" w14:rev="0"/>
            </w14:lightRig>
          </w14:scene3d>
        </w:rPr>
        <w:t>2.1.2.3.</w:t>
      </w:r>
      <w:r w:rsidRPr="00AE5A17">
        <w:rPr>
          <w:rFonts w:ascii="Times New Roman" w:hAnsi="Times New Roman" w:cs="Times New Roman"/>
          <w:noProof/>
          <w:color w:val="0D0D0D" w:themeColor="text1" w:themeTint="F2"/>
          <w:sz w:val="26"/>
          <w:szCs w:val="26"/>
          <w:lang w:val="pt-BR"/>
        </w:rPr>
        <w:t xml:space="preserve"> Điều kiện giao thông và hạ tầng kỹ thuật khu vực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_Toc157136689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106</w:t>
      </w:r>
      <w:r w:rsidRPr="00AE5A17">
        <w:rPr>
          <w:rFonts w:ascii="Times New Roman" w:hAnsi="Times New Roman" w:cs="Times New Roman"/>
          <w:noProof/>
          <w:color w:val="0D0D0D" w:themeColor="text1" w:themeTint="F2"/>
          <w:sz w:val="26"/>
          <w:szCs w:val="26"/>
        </w:rPr>
        <w:fldChar w:fldCharType="end"/>
      </w:r>
    </w:p>
    <w:p w14:paraId="7582A0C1" w14:textId="7C667112"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2.2. HIỆN TRẠNG CHẤT LƯỢNG MÔI TRƯỜNG VÀ ĐA DẠNG SINH HỌC KHU VỰC THỰC HIỆN DỰ ÁN</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_Toc157136690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108</w:t>
      </w:r>
      <w:r w:rsidRPr="00AE5A17">
        <w:rPr>
          <w:rFonts w:ascii="Times New Roman" w:hAnsi="Times New Roman" w:cs="Times New Roman"/>
          <w:b w:val="0"/>
          <w:bCs w:val="0"/>
          <w:noProof/>
          <w:color w:val="0D0D0D" w:themeColor="text1" w:themeTint="F2"/>
          <w:sz w:val="26"/>
          <w:szCs w:val="26"/>
        </w:rPr>
        <w:fldChar w:fldCharType="end"/>
      </w:r>
    </w:p>
    <w:p w14:paraId="2F5DFDEE" w14:textId="601F1976"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2.2.1. Đánh giá hiện trạng các thành phần môi trường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_Toc157136691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109</w:t>
      </w:r>
      <w:r w:rsidRPr="00AE5A17">
        <w:rPr>
          <w:rFonts w:ascii="Times New Roman" w:hAnsi="Times New Roman" w:cs="Times New Roman"/>
          <w:noProof/>
          <w:color w:val="0D0D0D" w:themeColor="text1" w:themeTint="F2"/>
          <w:sz w:val="26"/>
          <w:szCs w:val="26"/>
        </w:rPr>
        <w:fldChar w:fldCharType="end"/>
      </w:r>
    </w:p>
    <w:p w14:paraId="43E36A01" w14:textId="16B2F354"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2.2.1.1.</w:t>
      </w:r>
      <w:r w:rsidRPr="00AE5A17">
        <w:rPr>
          <w:rFonts w:ascii="Times New Roman" w:hAnsi="Times New Roman" w:cs="Times New Roman"/>
          <w:noProof/>
          <w:color w:val="0D0D0D" w:themeColor="text1" w:themeTint="F2"/>
          <w:sz w:val="26"/>
          <w:szCs w:val="26"/>
        </w:rPr>
        <w:t xml:space="preserve"> Hiện trạng chất lượng môi trường không khí</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_Toc157136692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111</w:t>
      </w:r>
      <w:r w:rsidRPr="00AE5A17">
        <w:rPr>
          <w:rFonts w:ascii="Times New Roman" w:hAnsi="Times New Roman" w:cs="Times New Roman"/>
          <w:noProof/>
          <w:color w:val="0D0D0D" w:themeColor="text1" w:themeTint="F2"/>
          <w:sz w:val="26"/>
          <w:szCs w:val="26"/>
        </w:rPr>
        <w:fldChar w:fldCharType="end"/>
      </w:r>
    </w:p>
    <w:p w14:paraId="06667A57" w14:textId="6FD880B0"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2.2.1.2.</w:t>
      </w:r>
      <w:r w:rsidRPr="00AE5A17">
        <w:rPr>
          <w:rFonts w:ascii="Times New Roman" w:hAnsi="Times New Roman" w:cs="Times New Roman"/>
          <w:noProof/>
          <w:color w:val="0D0D0D" w:themeColor="text1" w:themeTint="F2"/>
          <w:sz w:val="26"/>
          <w:szCs w:val="26"/>
        </w:rPr>
        <w:t xml:space="preserve"> Hiện trạng chất lượng môi trường nước mặt</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_Toc157136693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112</w:t>
      </w:r>
      <w:r w:rsidRPr="00AE5A17">
        <w:rPr>
          <w:rFonts w:ascii="Times New Roman" w:hAnsi="Times New Roman" w:cs="Times New Roman"/>
          <w:noProof/>
          <w:color w:val="0D0D0D" w:themeColor="text1" w:themeTint="F2"/>
          <w:sz w:val="26"/>
          <w:szCs w:val="26"/>
        </w:rPr>
        <w:fldChar w:fldCharType="end"/>
      </w:r>
    </w:p>
    <w:p w14:paraId="24700425" w14:textId="73B5C985"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2.2.1.3.</w:t>
      </w:r>
      <w:r w:rsidRPr="00AE5A17">
        <w:rPr>
          <w:rFonts w:ascii="Times New Roman" w:hAnsi="Times New Roman" w:cs="Times New Roman"/>
          <w:noProof/>
          <w:color w:val="0D0D0D" w:themeColor="text1" w:themeTint="F2"/>
          <w:sz w:val="26"/>
          <w:szCs w:val="26"/>
        </w:rPr>
        <w:t xml:space="preserve"> Hiện trạng chất lượng môi trường đất</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_Toc157136694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116</w:t>
      </w:r>
      <w:r w:rsidRPr="00AE5A17">
        <w:rPr>
          <w:rFonts w:ascii="Times New Roman" w:hAnsi="Times New Roman" w:cs="Times New Roman"/>
          <w:noProof/>
          <w:color w:val="0D0D0D" w:themeColor="text1" w:themeTint="F2"/>
          <w:sz w:val="26"/>
          <w:szCs w:val="26"/>
        </w:rPr>
        <w:fldChar w:fldCharType="end"/>
      </w:r>
    </w:p>
    <w:p w14:paraId="785BBD2E" w14:textId="5B6656DC"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2.2.1.4.</w:t>
      </w:r>
      <w:r w:rsidRPr="00AE5A17">
        <w:rPr>
          <w:rFonts w:ascii="Times New Roman" w:hAnsi="Times New Roman" w:cs="Times New Roman"/>
          <w:noProof/>
          <w:color w:val="0D0D0D" w:themeColor="text1" w:themeTint="F2"/>
          <w:sz w:val="26"/>
          <w:szCs w:val="26"/>
        </w:rPr>
        <w:t xml:space="preserve"> Hiện trạng chất lượng trầm tích</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_Toc157136695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116</w:t>
      </w:r>
      <w:r w:rsidRPr="00AE5A17">
        <w:rPr>
          <w:rFonts w:ascii="Times New Roman" w:hAnsi="Times New Roman" w:cs="Times New Roman"/>
          <w:noProof/>
          <w:color w:val="0D0D0D" w:themeColor="text1" w:themeTint="F2"/>
          <w:sz w:val="26"/>
          <w:szCs w:val="26"/>
        </w:rPr>
        <w:fldChar w:fldCharType="end"/>
      </w:r>
    </w:p>
    <w:p w14:paraId="72758153" w14:textId="429E1E29"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2.2.2. Hiện trạng tài nguyên sinh vật</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_Toc157136696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117</w:t>
      </w:r>
      <w:r w:rsidRPr="00AE5A17">
        <w:rPr>
          <w:rFonts w:ascii="Times New Roman" w:hAnsi="Times New Roman" w:cs="Times New Roman"/>
          <w:noProof/>
          <w:color w:val="0D0D0D" w:themeColor="text1" w:themeTint="F2"/>
          <w:sz w:val="26"/>
          <w:szCs w:val="26"/>
        </w:rPr>
        <w:fldChar w:fldCharType="end"/>
      </w:r>
    </w:p>
    <w:p w14:paraId="20EF317C" w14:textId="2C545FC8"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2.2.2.1.</w:t>
      </w:r>
      <w:r w:rsidRPr="00AE5A17">
        <w:rPr>
          <w:rFonts w:ascii="Times New Roman" w:hAnsi="Times New Roman" w:cs="Times New Roman"/>
          <w:noProof/>
          <w:color w:val="0D0D0D" w:themeColor="text1" w:themeTint="F2"/>
          <w:sz w:val="26"/>
          <w:szCs w:val="26"/>
        </w:rPr>
        <w:t xml:space="preserve"> Đánh giá tổng quan về các hệ sinh thái khu vực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_Toc157136697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117</w:t>
      </w:r>
      <w:r w:rsidRPr="00AE5A17">
        <w:rPr>
          <w:rFonts w:ascii="Times New Roman" w:hAnsi="Times New Roman" w:cs="Times New Roman"/>
          <w:noProof/>
          <w:color w:val="0D0D0D" w:themeColor="text1" w:themeTint="F2"/>
          <w:sz w:val="26"/>
          <w:szCs w:val="26"/>
        </w:rPr>
        <w:fldChar w:fldCharType="end"/>
      </w:r>
    </w:p>
    <w:p w14:paraId="134A1DEB" w14:textId="4E0ADD02"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2.2.2.2.</w:t>
      </w:r>
      <w:r w:rsidRPr="00AE5A17">
        <w:rPr>
          <w:rFonts w:ascii="Times New Roman" w:hAnsi="Times New Roman" w:cs="Times New Roman"/>
          <w:noProof/>
          <w:color w:val="0D0D0D" w:themeColor="text1" w:themeTint="F2"/>
          <w:sz w:val="26"/>
          <w:szCs w:val="26"/>
        </w:rPr>
        <w:t xml:space="preserve"> Đánh giá về hiện trạng tài nguyên rừng thuộc phạm vi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_Toc157136698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123</w:t>
      </w:r>
      <w:r w:rsidRPr="00AE5A17">
        <w:rPr>
          <w:rFonts w:ascii="Times New Roman" w:hAnsi="Times New Roman" w:cs="Times New Roman"/>
          <w:noProof/>
          <w:color w:val="0D0D0D" w:themeColor="text1" w:themeTint="F2"/>
          <w:sz w:val="26"/>
          <w:szCs w:val="26"/>
        </w:rPr>
        <w:fldChar w:fldCharType="end"/>
      </w:r>
    </w:p>
    <w:p w14:paraId="1D6A78DF" w14:textId="102CCBA3"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lastRenderedPageBreak/>
        <w:t>2.3. NHẬN DẠNG CÁC ĐỐI TƯỢNG BỊ TÁC ĐỘNG, YẾU TỐ NHẠY CẢM VỀ MÔI TRƯỜNG KHU VỰC THỰC HIỆN DỰ ÁN</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_Toc157136699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146</w:t>
      </w:r>
      <w:r w:rsidRPr="00AE5A17">
        <w:rPr>
          <w:rFonts w:ascii="Times New Roman" w:hAnsi="Times New Roman" w:cs="Times New Roman"/>
          <w:b w:val="0"/>
          <w:bCs w:val="0"/>
          <w:noProof/>
          <w:color w:val="0D0D0D" w:themeColor="text1" w:themeTint="F2"/>
          <w:sz w:val="26"/>
          <w:szCs w:val="26"/>
        </w:rPr>
        <w:fldChar w:fldCharType="end"/>
      </w:r>
    </w:p>
    <w:p w14:paraId="18ABB4D7" w14:textId="358AEE2C"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2.3.1. Yếu tố nhạy cảm môi trường của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_Toc157136700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148</w:t>
      </w:r>
      <w:r w:rsidRPr="00AE5A17">
        <w:rPr>
          <w:rFonts w:ascii="Times New Roman" w:hAnsi="Times New Roman" w:cs="Times New Roman"/>
          <w:noProof/>
          <w:color w:val="0D0D0D" w:themeColor="text1" w:themeTint="F2"/>
          <w:sz w:val="26"/>
          <w:szCs w:val="26"/>
        </w:rPr>
        <w:fldChar w:fldCharType="end"/>
      </w:r>
    </w:p>
    <w:p w14:paraId="0E456DEE" w14:textId="7E15E621"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2.4. SỰ PHÙ HỢP CỦA ĐỊA ĐIỂM LỰA CHỌN THỰC HIỆN DỰ ÁN</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_Toc157136701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148</w:t>
      </w:r>
      <w:r w:rsidRPr="00AE5A17">
        <w:rPr>
          <w:rFonts w:ascii="Times New Roman" w:hAnsi="Times New Roman" w:cs="Times New Roman"/>
          <w:b w:val="0"/>
          <w:bCs w:val="0"/>
          <w:noProof/>
          <w:color w:val="0D0D0D" w:themeColor="text1" w:themeTint="F2"/>
          <w:sz w:val="26"/>
          <w:szCs w:val="26"/>
        </w:rPr>
        <w:fldChar w:fldCharType="end"/>
      </w:r>
    </w:p>
    <w:p w14:paraId="1897046D" w14:textId="5BE6E7C1"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2.4.1. Phù hợp với quy hoạch cấp quốc gia, quy hoạch vùng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_Toc157136702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148</w:t>
      </w:r>
      <w:r w:rsidRPr="00AE5A17">
        <w:rPr>
          <w:rFonts w:ascii="Times New Roman" w:hAnsi="Times New Roman" w:cs="Times New Roman"/>
          <w:noProof/>
          <w:color w:val="0D0D0D" w:themeColor="text1" w:themeTint="F2"/>
          <w:sz w:val="26"/>
          <w:szCs w:val="26"/>
        </w:rPr>
        <w:fldChar w:fldCharType="end"/>
      </w:r>
    </w:p>
    <w:p w14:paraId="74918F94" w14:textId="28A2D918"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2.4.1.1.</w:t>
      </w:r>
      <w:r w:rsidRPr="00AE5A17">
        <w:rPr>
          <w:rFonts w:ascii="Times New Roman" w:hAnsi="Times New Roman" w:cs="Times New Roman"/>
          <w:noProof/>
          <w:color w:val="0D0D0D" w:themeColor="text1" w:themeTint="F2"/>
          <w:sz w:val="26"/>
          <w:szCs w:val="26"/>
        </w:rPr>
        <w:t xml:space="preserve"> Về quy hoạch tổng thể quốc gia</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_Toc157136703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148</w:t>
      </w:r>
      <w:r w:rsidRPr="00AE5A17">
        <w:rPr>
          <w:rFonts w:ascii="Times New Roman" w:hAnsi="Times New Roman" w:cs="Times New Roman"/>
          <w:noProof/>
          <w:color w:val="0D0D0D" w:themeColor="text1" w:themeTint="F2"/>
          <w:sz w:val="26"/>
          <w:szCs w:val="26"/>
        </w:rPr>
        <w:fldChar w:fldCharType="end"/>
      </w:r>
    </w:p>
    <w:p w14:paraId="0F3E13A2" w14:textId="6A5567E7"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2.4.1.2.</w:t>
      </w:r>
      <w:r w:rsidRPr="00AE5A17">
        <w:rPr>
          <w:rFonts w:ascii="Times New Roman" w:hAnsi="Times New Roman" w:cs="Times New Roman"/>
          <w:noProof/>
          <w:color w:val="0D0D0D" w:themeColor="text1" w:themeTint="F2"/>
          <w:sz w:val="26"/>
          <w:szCs w:val="26"/>
        </w:rPr>
        <w:t xml:space="preserve"> Về quy hoạch sử dụng đất quốc gia</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_Toc157136704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148</w:t>
      </w:r>
      <w:r w:rsidRPr="00AE5A17">
        <w:rPr>
          <w:rFonts w:ascii="Times New Roman" w:hAnsi="Times New Roman" w:cs="Times New Roman"/>
          <w:noProof/>
          <w:color w:val="0D0D0D" w:themeColor="text1" w:themeTint="F2"/>
          <w:sz w:val="26"/>
          <w:szCs w:val="26"/>
        </w:rPr>
        <w:fldChar w:fldCharType="end"/>
      </w:r>
    </w:p>
    <w:p w14:paraId="5B83F2DC" w14:textId="6E60EDA6"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2.4.1.3.</w:t>
      </w:r>
      <w:r w:rsidRPr="00AE5A17">
        <w:rPr>
          <w:rFonts w:ascii="Times New Roman" w:hAnsi="Times New Roman" w:cs="Times New Roman"/>
          <w:noProof/>
          <w:color w:val="0D0D0D" w:themeColor="text1" w:themeTint="F2"/>
          <w:sz w:val="26"/>
          <w:szCs w:val="26"/>
        </w:rPr>
        <w:t xml:space="preserve"> Về quy hoạch vùng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_Toc157136705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148</w:t>
      </w:r>
      <w:r w:rsidRPr="00AE5A17">
        <w:rPr>
          <w:rFonts w:ascii="Times New Roman" w:hAnsi="Times New Roman" w:cs="Times New Roman"/>
          <w:noProof/>
          <w:color w:val="0D0D0D" w:themeColor="text1" w:themeTint="F2"/>
          <w:sz w:val="26"/>
          <w:szCs w:val="26"/>
        </w:rPr>
        <w:fldChar w:fldCharType="end"/>
      </w:r>
    </w:p>
    <w:p w14:paraId="7008C6EC" w14:textId="2183B56E"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2.4.1.4.</w:t>
      </w:r>
      <w:r w:rsidRPr="00AE5A17">
        <w:rPr>
          <w:rFonts w:ascii="Times New Roman" w:hAnsi="Times New Roman" w:cs="Times New Roman"/>
          <w:noProof/>
          <w:color w:val="0D0D0D" w:themeColor="text1" w:themeTint="F2"/>
          <w:sz w:val="26"/>
          <w:szCs w:val="26"/>
        </w:rPr>
        <w:t xml:space="preserve"> Phù hợp với quy hoạch tổng thể phát triển kinh tế - xã hội</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_Toc157136706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148</w:t>
      </w:r>
      <w:r w:rsidRPr="00AE5A17">
        <w:rPr>
          <w:rFonts w:ascii="Times New Roman" w:hAnsi="Times New Roman" w:cs="Times New Roman"/>
          <w:noProof/>
          <w:color w:val="0D0D0D" w:themeColor="text1" w:themeTint="F2"/>
          <w:sz w:val="26"/>
          <w:szCs w:val="26"/>
        </w:rPr>
        <w:fldChar w:fldCharType="end"/>
      </w:r>
    </w:p>
    <w:p w14:paraId="1BC4463F" w14:textId="62EF5C85"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2.4.2. Phù hợp với quy hoạch đô thị, xây dựng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_Toc157136707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149</w:t>
      </w:r>
      <w:r w:rsidRPr="00AE5A17">
        <w:rPr>
          <w:rFonts w:ascii="Times New Roman" w:hAnsi="Times New Roman" w:cs="Times New Roman"/>
          <w:noProof/>
          <w:color w:val="0D0D0D" w:themeColor="text1" w:themeTint="F2"/>
          <w:sz w:val="26"/>
          <w:szCs w:val="26"/>
        </w:rPr>
        <w:fldChar w:fldCharType="end"/>
      </w:r>
    </w:p>
    <w:p w14:paraId="53C791C3" w14:textId="5F5DF37B"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2.4.3. Phù hợp với quy hoạch sử dụng đất cấp huyện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_Toc157136708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150</w:t>
      </w:r>
      <w:r w:rsidRPr="00AE5A17">
        <w:rPr>
          <w:rFonts w:ascii="Times New Roman" w:hAnsi="Times New Roman" w:cs="Times New Roman"/>
          <w:noProof/>
          <w:color w:val="0D0D0D" w:themeColor="text1" w:themeTint="F2"/>
          <w:sz w:val="26"/>
          <w:szCs w:val="26"/>
        </w:rPr>
        <w:fldChar w:fldCharType="end"/>
      </w:r>
    </w:p>
    <w:p w14:paraId="2A2FCC7E" w14:textId="2901C3AF"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2.4.4. Phù hợp với Nghị quyết, chương trình, kế hoạch phát triển đô thị</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_Toc157136709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150</w:t>
      </w:r>
      <w:r w:rsidRPr="00AE5A17">
        <w:rPr>
          <w:rFonts w:ascii="Times New Roman" w:hAnsi="Times New Roman" w:cs="Times New Roman"/>
          <w:noProof/>
          <w:color w:val="0D0D0D" w:themeColor="text1" w:themeTint="F2"/>
          <w:sz w:val="26"/>
          <w:szCs w:val="26"/>
        </w:rPr>
        <w:fldChar w:fldCharType="end"/>
      </w:r>
    </w:p>
    <w:p w14:paraId="49C17894" w14:textId="77777777" w:rsidR="00E05C29" w:rsidRPr="00AE5A17" w:rsidRDefault="00E05C29" w:rsidP="00AE5A17">
      <w:pPr>
        <w:pStyle w:val="TOC1"/>
        <w:rPr>
          <w:rFonts w:ascii="Times New Roman"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 xml:space="preserve">CHƯƠNG 3. </w:t>
      </w:r>
    </w:p>
    <w:p w14:paraId="06C4D1C6" w14:textId="0B013E58" w:rsidR="00E05C29" w:rsidRPr="00AE5A17" w:rsidRDefault="00E05C29" w:rsidP="00AE5A17">
      <w:pPr>
        <w:pStyle w:val="TOC1"/>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ĐÁNH GIÁ, DỰ BÁO TÁC ĐỘNG MÔI TRƯỜNG CỦA DỰ ÁN                                      VÀ ĐỀ XUẤT CÁC BIỆN PHÁP, CÔNG TRÌNH BẢO VỆ MÔI TRƯỜNG, ỨNG PHÓ SỰ CỐ MÔI TRƯỜNG</w:t>
      </w:r>
    </w:p>
    <w:p w14:paraId="47B03DCB" w14:textId="3E12BD5E"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3.1. ĐÁNH GIÁ TÁC ĐỘNG VÀ ĐỀ XUẤT CÁC BIỆN PHÁP, CÔNG TRÌNH BẢO VỆ MÔI TRƯỜNG TRONG GIAI ĐOẠN THI CÔNG XÂY DỰNG</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_Toc157136711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152</w:t>
      </w:r>
      <w:r w:rsidRPr="00AE5A17">
        <w:rPr>
          <w:rFonts w:ascii="Times New Roman" w:hAnsi="Times New Roman" w:cs="Times New Roman"/>
          <w:b w:val="0"/>
          <w:bCs w:val="0"/>
          <w:noProof/>
          <w:color w:val="0D0D0D" w:themeColor="text1" w:themeTint="F2"/>
          <w:sz w:val="26"/>
          <w:szCs w:val="26"/>
        </w:rPr>
        <w:fldChar w:fldCharType="end"/>
      </w:r>
    </w:p>
    <w:p w14:paraId="4F3F7CAC" w14:textId="060BB23C"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3.1.1. Đánh giá tác động môi trường trong giai đoạn thi công xây dựng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_Toc157136712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152</w:t>
      </w:r>
      <w:r w:rsidRPr="00AE5A17">
        <w:rPr>
          <w:rFonts w:ascii="Times New Roman" w:hAnsi="Times New Roman" w:cs="Times New Roman"/>
          <w:noProof/>
          <w:color w:val="0D0D0D" w:themeColor="text1" w:themeTint="F2"/>
          <w:sz w:val="26"/>
          <w:szCs w:val="26"/>
        </w:rPr>
        <w:fldChar w:fldCharType="end"/>
      </w:r>
    </w:p>
    <w:p w14:paraId="519EA9DA" w14:textId="5C6C805B"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3.1.1.1.</w:t>
      </w:r>
      <w:r w:rsidRPr="00AE5A17">
        <w:rPr>
          <w:rFonts w:ascii="Times New Roman" w:hAnsi="Times New Roman" w:cs="Times New Roman"/>
          <w:noProof/>
          <w:color w:val="0D0D0D" w:themeColor="text1" w:themeTint="F2"/>
          <w:sz w:val="26"/>
          <w:szCs w:val="26"/>
        </w:rPr>
        <w:t xml:space="preserve"> Đánh giá dự báo tác động môi trường liên quan đến chất thải trong thi công xây dựng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_Toc157136713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152</w:t>
      </w:r>
      <w:r w:rsidRPr="00AE5A17">
        <w:rPr>
          <w:rFonts w:ascii="Times New Roman" w:hAnsi="Times New Roman" w:cs="Times New Roman"/>
          <w:noProof/>
          <w:color w:val="0D0D0D" w:themeColor="text1" w:themeTint="F2"/>
          <w:sz w:val="26"/>
          <w:szCs w:val="26"/>
        </w:rPr>
        <w:fldChar w:fldCharType="end"/>
      </w:r>
    </w:p>
    <w:p w14:paraId="4EE6E217" w14:textId="0F84C29B"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3.1.1.2.</w:t>
      </w:r>
      <w:r w:rsidRPr="00AE5A17">
        <w:rPr>
          <w:rFonts w:ascii="Times New Roman" w:hAnsi="Times New Roman" w:cs="Times New Roman"/>
          <w:noProof/>
          <w:color w:val="0D0D0D" w:themeColor="text1" w:themeTint="F2"/>
          <w:sz w:val="26"/>
          <w:szCs w:val="26"/>
        </w:rPr>
        <w:t xml:space="preserve"> Đánh giá dự báo tác động môi trường không liên quan đến chất thải trong thi công xây dựng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_Toc157136714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176</w:t>
      </w:r>
      <w:r w:rsidRPr="00AE5A17">
        <w:rPr>
          <w:rFonts w:ascii="Times New Roman" w:hAnsi="Times New Roman" w:cs="Times New Roman"/>
          <w:noProof/>
          <w:color w:val="0D0D0D" w:themeColor="text1" w:themeTint="F2"/>
          <w:sz w:val="26"/>
          <w:szCs w:val="26"/>
        </w:rPr>
        <w:fldChar w:fldCharType="end"/>
      </w:r>
    </w:p>
    <w:p w14:paraId="0A7C7AA7" w14:textId="3FD8F94B"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3.1.1.3.</w:t>
      </w:r>
      <w:r w:rsidRPr="00AE5A17">
        <w:rPr>
          <w:rFonts w:ascii="Times New Roman" w:hAnsi="Times New Roman" w:cs="Times New Roman"/>
          <w:noProof/>
          <w:color w:val="0D0D0D" w:themeColor="text1" w:themeTint="F2"/>
          <w:sz w:val="26"/>
          <w:szCs w:val="26"/>
        </w:rPr>
        <w:t xml:space="preserve"> Đánh giá dự báo tác động do sự cố, rủi ro môi trường trong thi công xây dựng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_Toc157136715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188</w:t>
      </w:r>
      <w:r w:rsidRPr="00AE5A17">
        <w:rPr>
          <w:rFonts w:ascii="Times New Roman" w:hAnsi="Times New Roman" w:cs="Times New Roman"/>
          <w:noProof/>
          <w:color w:val="0D0D0D" w:themeColor="text1" w:themeTint="F2"/>
          <w:sz w:val="26"/>
          <w:szCs w:val="26"/>
        </w:rPr>
        <w:fldChar w:fldCharType="end"/>
      </w:r>
    </w:p>
    <w:p w14:paraId="647A1A87" w14:textId="1B0CA077"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3.1.2. Công trình, biện pháp thu gom, lưu giữ, xử lý chất thải và biện pháp giảm thiểu tác động tiêu cực khác đến môi trường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_Toc157136716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190</w:t>
      </w:r>
      <w:r w:rsidRPr="00AE5A17">
        <w:rPr>
          <w:rFonts w:ascii="Times New Roman" w:hAnsi="Times New Roman" w:cs="Times New Roman"/>
          <w:noProof/>
          <w:color w:val="0D0D0D" w:themeColor="text1" w:themeTint="F2"/>
          <w:sz w:val="26"/>
          <w:szCs w:val="26"/>
        </w:rPr>
        <w:fldChar w:fldCharType="end"/>
      </w:r>
    </w:p>
    <w:p w14:paraId="3B58A049" w14:textId="6DB54233"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3.1.2.1.</w:t>
      </w:r>
      <w:r w:rsidRPr="00AE5A17">
        <w:rPr>
          <w:rFonts w:ascii="Times New Roman" w:hAnsi="Times New Roman" w:cs="Times New Roman"/>
          <w:noProof/>
          <w:color w:val="0D0D0D" w:themeColor="text1" w:themeTint="F2"/>
          <w:spacing w:val="-4"/>
          <w:sz w:val="26"/>
          <w:szCs w:val="26"/>
        </w:rPr>
        <w:t xml:space="preserve"> Công trình, biện pháp giảm thiểu tác động do chất thải phát sinh trong giai đoạn thi công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_Toc157136717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190</w:t>
      </w:r>
      <w:r w:rsidRPr="00AE5A17">
        <w:rPr>
          <w:rFonts w:ascii="Times New Roman" w:hAnsi="Times New Roman" w:cs="Times New Roman"/>
          <w:noProof/>
          <w:color w:val="0D0D0D" w:themeColor="text1" w:themeTint="F2"/>
          <w:sz w:val="26"/>
          <w:szCs w:val="26"/>
        </w:rPr>
        <w:fldChar w:fldCharType="end"/>
      </w:r>
    </w:p>
    <w:p w14:paraId="5209D1EE" w14:textId="34AC6206"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3.1.2.2.</w:t>
      </w:r>
      <w:r w:rsidRPr="00AE5A17">
        <w:rPr>
          <w:rFonts w:ascii="Times New Roman" w:hAnsi="Times New Roman" w:cs="Times New Roman"/>
          <w:noProof/>
          <w:color w:val="0D0D0D" w:themeColor="text1" w:themeTint="F2"/>
          <w:sz w:val="26"/>
          <w:szCs w:val="26"/>
        </w:rPr>
        <w:t xml:space="preserve"> Công trình, biện pháp phòng ngừa và giảm thiểu tác động môi trường không liên qua đến chất thải trong thi công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_Toc157136718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203</w:t>
      </w:r>
      <w:r w:rsidRPr="00AE5A17">
        <w:rPr>
          <w:rFonts w:ascii="Times New Roman" w:hAnsi="Times New Roman" w:cs="Times New Roman"/>
          <w:noProof/>
          <w:color w:val="0D0D0D" w:themeColor="text1" w:themeTint="F2"/>
          <w:sz w:val="26"/>
          <w:szCs w:val="26"/>
        </w:rPr>
        <w:fldChar w:fldCharType="end"/>
      </w:r>
    </w:p>
    <w:p w14:paraId="5DC78741" w14:textId="36A6EA58"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3.1.2.3.</w:t>
      </w:r>
      <w:r w:rsidRPr="00AE5A17">
        <w:rPr>
          <w:rFonts w:ascii="Times New Roman" w:hAnsi="Times New Roman" w:cs="Times New Roman"/>
          <w:noProof/>
          <w:color w:val="0D0D0D" w:themeColor="text1" w:themeTint="F2"/>
          <w:sz w:val="26"/>
          <w:szCs w:val="26"/>
        </w:rPr>
        <w:t xml:space="preserve"> Công trình, biện pháp phòng ngừa, giảm thiểu tác động do sự cố, rủi ro môi trường trong thi công xây dựng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_Toc157136719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214</w:t>
      </w:r>
      <w:r w:rsidRPr="00AE5A17">
        <w:rPr>
          <w:rFonts w:ascii="Times New Roman" w:hAnsi="Times New Roman" w:cs="Times New Roman"/>
          <w:noProof/>
          <w:color w:val="0D0D0D" w:themeColor="text1" w:themeTint="F2"/>
          <w:sz w:val="26"/>
          <w:szCs w:val="26"/>
        </w:rPr>
        <w:fldChar w:fldCharType="end"/>
      </w:r>
    </w:p>
    <w:p w14:paraId="4A9CA2C0" w14:textId="08F24AF4"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3.2. ĐÁNH GIÁ TÁC ĐỘNG VÀ ĐỀ XUẤT CÁC BIỆN PHÁP, CÔNG TRÌNH BẢO VỆ MÔI TRƯỜNG TRONG GIAI ĐOẠN VẬN HÀNH</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_Toc157136720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220</w:t>
      </w:r>
      <w:r w:rsidRPr="00AE5A17">
        <w:rPr>
          <w:rFonts w:ascii="Times New Roman" w:hAnsi="Times New Roman" w:cs="Times New Roman"/>
          <w:b w:val="0"/>
          <w:bCs w:val="0"/>
          <w:noProof/>
          <w:color w:val="0D0D0D" w:themeColor="text1" w:themeTint="F2"/>
          <w:sz w:val="26"/>
          <w:szCs w:val="26"/>
        </w:rPr>
        <w:fldChar w:fldCharType="end"/>
      </w:r>
    </w:p>
    <w:p w14:paraId="761C8D4B" w14:textId="6BCA1D97"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lastRenderedPageBreak/>
        <w:t>3.3. TỔ CHỨC THỰC HIỆN CÁC CÔNG TRÌNH, BIỆN PHÁP BẢO VỆ MÔI TRƯỜNG</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_Toc157136721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220</w:t>
      </w:r>
      <w:r w:rsidRPr="00AE5A17">
        <w:rPr>
          <w:rFonts w:ascii="Times New Roman" w:hAnsi="Times New Roman" w:cs="Times New Roman"/>
          <w:b w:val="0"/>
          <w:bCs w:val="0"/>
          <w:noProof/>
          <w:color w:val="0D0D0D" w:themeColor="text1" w:themeTint="F2"/>
          <w:sz w:val="26"/>
          <w:szCs w:val="26"/>
        </w:rPr>
        <w:fldChar w:fldCharType="end"/>
      </w:r>
    </w:p>
    <w:p w14:paraId="40656584" w14:textId="3AAD4DE4"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3.3.1. Danh mục công trình, biện pháp bảo vệ môi trường của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_Toc157136722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220</w:t>
      </w:r>
      <w:r w:rsidRPr="00AE5A17">
        <w:rPr>
          <w:rFonts w:ascii="Times New Roman" w:hAnsi="Times New Roman" w:cs="Times New Roman"/>
          <w:noProof/>
          <w:color w:val="0D0D0D" w:themeColor="text1" w:themeTint="F2"/>
          <w:sz w:val="26"/>
          <w:szCs w:val="26"/>
        </w:rPr>
        <w:fldChar w:fldCharType="end"/>
      </w:r>
    </w:p>
    <w:p w14:paraId="0CF448C1" w14:textId="6E07EBEB"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3.3.1.1.</w:t>
      </w:r>
      <w:r w:rsidRPr="00AE5A17">
        <w:rPr>
          <w:rFonts w:ascii="Times New Roman" w:hAnsi="Times New Roman" w:cs="Times New Roman"/>
          <w:noProof/>
          <w:color w:val="0D0D0D" w:themeColor="text1" w:themeTint="F2"/>
          <w:sz w:val="26"/>
          <w:szCs w:val="26"/>
        </w:rPr>
        <w:t xml:space="preserve"> Đối với giai đoạn thi công xây dựng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_Toc157136723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220</w:t>
      </w:r>
      <w:r w:rsidRPr="00AE5A17">
        <w:rPr>
          <w:rFonts w:ascii="Times New Roman" w:hAnsi="Times New Roman" w:cs="Times New Roman"/>
          <w:noProof/>
          <w:color w:val="0D0D0D" w:themeColor="text1" w:themeTint="F2"/>
          <w:sz w:val="26"/>
          <w:szCs w:val="26"/>
        </w:rPr>
        <w:fldChar w:fldCharType="end"/>
      </w:r>
    </w:p>
    <w:p w14:paraId="1297D8C0" w14:textId="336DCF42"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3.3.1.2.</w:t>
      </w:r>
      <w:r w:rsidRPr="00AE5A17">
        <w:rPr>
          <w:rFonts w:ascii="Times New Roman" w:hAnsi="Times New Roman" w:cs="Times New Roman"/>
          <w:noProof/>
          <w:color w:val="0D0D0D" w:themeColor="text1" w:themeTint="F2"/>
          <w:sz w:val="26"/>
          <w:szCs w:val="26"/>
        </w:rPr>
        <w:t xml:space="preserve"> Đối với giai đoạn vận hành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_Toc157136724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222</w:t>
      </w:r>
      <w:r w:rsidRPr="00AE5A17">
        <w:rPr>
          <w:rFonts w:ascii="Times New Roman" w:hAnsi="Times New Roman" w:cs="Times New Roman"/>
          <w:noProof/>
          <w:color w:val="0D0D0D" w:themeColor="text1" w:themeTint="F2"/>
          <w:sz w:val="26"/>
          <w:szCs w:val="26"/>
        </w:rPr>
        <w:fldChar w:fldCharType="end"/>
      </w:r>
    </w:p>
    <w:p w14:paraId="6662FFE9" w14:textId="36F76E8E"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3.3.2. Kế hoạch thực hiện các công trình bảo vệ môi trường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_Toc157136725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222</w:t>
      </w:r>
      <w:r w:rsidRPr="00AE5A17">
        <w:rPr>
          <w:rFonts w:ascii="Times New Roman" w:hAnsi="Times New Roman" w:cs="Times New Roman"/>
          <w:noProof/>
          <w:color w:val="0D0D0D" w:themeColor="text1" w:themeTint="F2"/>
          <w:sz w:val="26"/>
          <w:szCs w:val="26"/>
        </w:rPr>
        <w:fldChar w:fldCharType="end"/>
      </w:r>
    </w:p>
    <w:p w14:paraId="7F007664" w14:textId="6CBC6F96"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3.3.2.1.</w:t>
      </w:r>
      <w:r w:rsidRPr="00AE5A17">
        <w:rPr>
          <w:rFonts w:ascii="Times New Roman" w:hAnsi="Times New Roman" w:cs="Times New Roman"/>
          <w:noProof/>
          <w:color w:val="0D0D0D" w:themeColor="text1" w:themeTint="F2"/>
          <w:sz w:val="26"/>
          <w:szCs w:val="26"/>
        </w:rPr>
        <w:t xml:space="preserve"> Kế hoạch thực hiện các công trình bảo vệ môi trường trong giai đoạn thi công xây dựng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_Toc157136726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222</w:t>
      </w:r>
      <w:r w:rsidRPr="00AE5A17">
        <w:rPr>
          <w:rFonts w:ascii="Times New Roman" w:hAnsi="Times New Roman" w:cs="Times New Roman"/>
          <w:noProof/>
          <w:color w:val="0D0D0D" w:themeColor="text1" w:themeTint="F2"/>
          <w:sz w:val="26"/>
          <w:szCs w:val="26"/>
        </w:rPr>
        <w:fldChar w:fldCharType="end"/>
      </w:r>
    </w:p>
    <w:p w14:paraId="4FCAD7FB" w14:textId="0A5A93FF"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3.3.2.2.</w:t>
      </w:r>
      <w:r w:rsidRPr="00AE5A17">
        <w:rPr>
          <w:rFonts w:ascii="Times New Roman" w:hAnsi="Times New Roman" w:cs="Times New Roman"/>
          <w:noProof/>
          <w:color w:val="0D0D0D" w:themeColor="text1" w:themeTint="F2"/>
          <w:sz w:val="26"/>
          <w:szCs w:val="26"/>
        </w:rPr>
        <w:t xml:space="preserve"> Kế hoạch vận hành đầu tư, vận hành thử nghiệm các hạng mục công trình bảo vệ môi trường phục vụ vận hành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_Toc157136727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222</w:t>
      </w:r>
      <w:r w:rsidRPr="00AE5A17">
        <w:rPr>
          <w:rFonts w:ascii="Times New Roman" w:hAnsi="Times New Roman" w:cs="Times New Roman"/>
          <w:noProof/>
          <w:color w:val="0D0D0D" w:themeColor="text1" w:themeTint="F2"/>
          <w:sz w:val="26"/>
          <w:szCs w:val="26"/>
        </w:rPr>
        <w:fldChar w:fldCharType="end"/>
      </w:r>
    </w:p>
    <w:p w14:paraId="33CCA98D" w14:textId="3A889955"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3.3.3. Tổ chức, bộ máy quản lý, vận hành các công trình bảo vệ môi trường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_Toc157136728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222</w:t>
      </w:r>
      <w:r w:rsidRPr="00AE5A17">
        <w:rPr>
          <w:rFonts w:ascii="Times New Roman" w:hAnsi="Times New Roman" w:cs="Times New Roman"/>
          <w:noProof/>
          <w:color w:val="0D0D0D" w:themeColor="text1" w:themeTint="F2"/>
          <w:sz w:val="26"/>
          <w:szCs w:val="26"/>
        </w:rPr>
        <w:fldChar w:fldCharType="end"/>
      </w:r>
    </w:p>
    <w:p w14:paraId="4D91593E" w14:textId="35ECD802"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3.3.3.1.</w:t>
      </w:r>
      <w:r w:rsidRPr="00AE5A17">
        <w:rPr>
          <w:rFonts w:ascii="Times New Roman" w:hAnsi="Times New Roman" w:cs="Times New Roman"/>
          <w:noProof/>
          <w:color w:val="0D0D0D" w:themeColor="text1" w:themeTint="F2"/>
          <w:sz w:val="26"/>
          <w:szCs w:val="26"/>
        </w:rPr>
        <w:t xml:space="preserve"> Tổ chức, bộ máy quản lý, vận hành các công trình bảo vệ môi trường trong giai đoạn vận hành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_Toc157136729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223</w:t>
      </w:r>
      <w:r w:rsidRPr="00AE5A17">
        <w:rPr>
          <w:rFonts w:ascii="Times New Roman" w:hAnsi="Times New Roman" w:cs="Times New Roman"/>
          <w:noProof/>
          <w:color w:val="0D0D0D" w:themeColor="text1" w:themeTint="F2"/>
          <w:sz w:val="26"/>
          <w:szCs w:val="26"/>
        </w:rPr>
        <w:fldChar w:fldCharType="end"/>
      </w:r>
    </w:p>
    <w:p w14:paraId="5C198340" w14:textId="39B0B83E"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3.4. NHẬN XÉT VỀ MỨC ĐỘ CHI TIẾT, TIN CẬY CỦA CÁC ĐÁNH GIÁ</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_Toc157136730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224</w:t>
      </w:r>
      <w:r w:rsidRPr="00AE5A17">
        <w:rPr>
          <w:rFonts w:ascii="Times New Roman" w:hAnsi="Times New Roman" w:cs="Times New Roman"/>
          <w:b w:val="0"/>
          <w:bCs w:val="0"/>
          <w:noProof/>
          <w:color w:val="0D0D0D" w:themeColor="text1" w:themeTint="F2"/>
          <w:sz w:val="26"/>
          <w:szCs w:val="26"/>
        </w:rPr>
        <w:fldChar w:fldCharType="end"/>
      </w:r>
    </w:p>
    <w:p w14:paraId="3C82A3C9" w14:textId="77777777" w:rsidR="00E05C29" w:rsidRPr="00AE5A17" w:rsidRDefault="00E05C29" w:rsidP="00AE5A17">
      <w:pPr>
        <w:pStyle w:val="TOC1"/>
        <w:rPr>
          <w:rFonts w:ascii="Times New Roman"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 xml:space="preserve">CHƯƠNG 4. </w:t>
      </w:r>
    </w:p>
    <w:p w14:paraId="59CD2562" w14:textId="73270F4B" w:rsidR="00E05C29" w:rsidRPr="00AE5A17" w:rsidRDefault="00E05C29" w:rsidP="00AE5A17">
      <w:pPr>
        <w:pStyle w:val="TOC1"/>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PHƯƠNG ÁN CẢI TẠO, PHỤC HỒI MÔI TRƯỜNG</w:t>
      </w:r>
    </w:p>
    <w:p w14:paraId="4450E8E2" w14:textId="77777777" w:rsidR="00E05C29" w:rsidRPr="00AE5A17" w:rsidRDefault="00E05C29" w:rsidP="00AE5A17">
      <w:pPr>
        <w:pStyle w:val="TOC1"/>
        <w:rPr>
          <w:rFonts w:ascii="Times New Roman"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CHƯƠNG 5.</w:t>
      </w:r>
    </w:p>
    <w:p w14:paraId="2E201976" w14:textId="2D08C3EB" w:rsidR="00E05C29" w:rsidRPr="00AE5A17" w:rsidRDefault="00E05C29" w:rsidP="00AE5A17">
      <w:pPr>
        <w:pStyle w:val="TOC1"/>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 xml:space="preserve"> CHƯƠNG TRÌNH QUẢN LÝ VÀ GIÁM SÁT MÔI TRƯỜNG</w:t>
      </w:r>
    </w:p>
    <w:p w14:paraId="207D9D2F" w14:textId="43FFD106"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5.1. CHƯƠNG TRÌNH QUẢN LÝ MÔI TRƯỜNG</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_Toc157136733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227</w:t>
      </w:r>
      <w:r w:rsidRPr="00AE5A17">
        <w:rPr>
          <w:rFonts w:ascii="Times New Roman" w:hAnsi="Times New Roman" w:cs="Times New Roman"/>
          <w:b w:val="0"/>
          <w:bCs w:val="0"/>
          <w:noProof/>
          <w:color w:val="0D0D0D" w:themeColor="text1" w:themeTint="F2"/>
          <w:sz w:val="26"/>
          <w:szCs w:val="26"/>
        </w:rPr>
        <w:fldChar w:fldCharType="end"/>
      </w:r>
    </w:p>
    <w:p w14:paraId="0E03DB56" w14:textId="26FFA9A8"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5.1.1. Mục tiêu của chương trình quản lý môi trường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_Toc157136734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227</w:t>
      </w:r>
      <w:r w:rsidRPr="00AE5A17">
        <w:rPr>
          <w:rFonts w:ascii="Times New Roman" w:hAnsi="Times New Roman" w:cs="Times New Roman"/>
          <w:noProof/>
          <w:color w:val="0D0D0D" w:themeColor="text1" w:themeTint="F2"/>
          <w:sz w:val="26"/>
          <w:szCs w:val="26"/>
        </w:rPr>
        <w:fldChar w:fldCharType="end"/>
      </w:r>
    </w:p>
    <w:p w14:paraId="45021BC1" w14:textId="11AE03D6"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5.1.2. Nội dung chương trình quản lý môi trường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_Toc157136735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227</w:t>
      </w:r>
      <w:r w:rsidRPr="00AE5A17">
        <w:rPr>
          <w:rFonts w:ascii="Times New Roman" w:hAnsi="Times New Roman" w:cs="Times New Roman"/>
          <w:noProof/>
          <w:color w:val="0D0D0D" w:themeColor="text1" w:themeTint="F2"/>
          <w:sz w:val="26"/>
          <w:szCs w:val="26"/>
        </w:rPr>
        <w:fldChar w:fldCharType="end"/>
      </w:r>
    </w:p>
    <w:p w14:paraId="7CEF86B6" w14:textId="3506D22F"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5.2. CHƯƠNG TRÌNH GIÁM SÁT MÔI TRƯỜNG</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_Toc157136736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234</w:t>
      </w:r>
      <w:r w:rsidRPr="00AE5A17">
        <w:rPr>
          <w:rFonts w:ascii="Times New Roman" w:hAnsi="Times New Roman" w:cs="Times New Roman"/>
          <w:b w:val="0"/>
          <w:bCs w:val="0"/>
          <w:noProof/>
          <w:color w:val="0D0D0D" w:themeColor="text1" w:themeTint="F2"/>
          <w:sz w:val="26"/>
          <w:szCs w:val="26"/>
        </w:rPr>
        <w:fldChar w:fldCharType="end"/>
      </w:r>
    </w:p>
    <w:p w14:paraId="0C0FFEE3" w14:textId="3B4B1F59"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5.2.1. Giám sát môi trường trong giai đoạn chuẩn bị và thi công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_Toc157136737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234</w:t>
      </w:r>
      <w:r w:rsidRPr="00AE5A17">
        <w:rPr>
          <w:rFonts w:ascii="Times New Roman" w:hAnsi="Times New Roman" w:cs="Times New Roman"/>
          <w:noProof/>
          <w:color w:val="0D0D0D" w:themeColor="text1" w:themeTint="F2"/>
          <w:sz w:val="26"/>
          <w:szCs w:val="26"/>
        </w:rPr>
        <w:fldChar w:fldCharType="end"/>
      </w:r>
    </w:p>
    <w:p w14:paraId="5CB20D39" w14:textId="7C33498A"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5.2.1.1.</w:t>
      </w:r>
      <w:r w:rsidRPr="00AE5A17">
        <w:rPr>
          <w:rFonts w:ascii="Times New Roman" w:hAnsi="Times New Roman" w:cs="Times New Roman"/>
          <w:noProof/>
          <w:color w:val="0D0D0D" w:themeColor="text1" w:themeTint="F2"/>
          <w:sz w:val="26"/>
          <w:szCs w:val="26"/>
        </w:rPr>
        <w:t xml:space="preserve"> Giám sát chất thải rắn và chất thải nguy hại</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_Toc157136738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234</w:t>
      </w:r>
      <w:r w:rsidRPr="00AE5A17">
        <w:rPr>
          <w:rFonts w:ascii="Times New Roman" w:hAnsi="Times New Roman" w:cs="Times New Roman"/>
          <w:noProof/>
          <w:color w:val="0D0D0D" w:themeColor="text1" w:themeTint="F2"/>
          <w:sz w:val="26"/>
          <w:szCs w:val="26"/>
        </w:rPr>
        <w:fldChar w:fldCharType="end"/>
      </w:r>
    </w:p>
    <w:p w14:paraId="35B23DD7" w14:textId="4EC9169C"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5.2.1.2.</w:t>
      </w:r>
      <w:r w:rsidRPr="00AE5A17">
        <w:rPr>
          <w:rFonts w:ascii="Times New Roman" w:hAnsi="Times New Roman" w:cs="Times New Roman"/>
          <w:noProof/>
          <w:color w:val="0D0D0D" w:themeColor="text1" w:themeTint="F2"/>
          <w:sz w:val="26"/>
          <w:szCs w:val="26"/>
        </w:rPr>
        <w:t xml:space="preserve"> Giám sát chất lượng nước thải</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_Toc157136739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234</w:t>
      </w:r>
      <w:r w:rsidRPr="00AE5A17">
        <w:rPr>
          <w:rFonts w:ascii="Times New Roman" w:hAnsi="Times New Roman" w:cs="Times New Roman"/>
          <w:noProof/>
          <w:color w:val="0D0D0D" w:themeColor="text1" w:themeTint="F2"/>
          <w:sz w:val="26"/>
          <w:szCs w:val="26"/>
        </w:rPr>
        <w:fldChar w:fldCharType="end"/>
      </w:r>
    </w:p>
    <w:p w14:paraId="11FB3DCB" w14:textId="16614499"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5.2.1.3.</w:t>
      </w:r>
      <w:r w:rsidRPr="00AE5A17">
        <w:rPr>
          <w:rFonts w:ascii="Times New Roman" w:hAnsi="Times New Roman" w:cs="Times New Roman"/>
          <w:noProof/>
          <w:color w:val="0D0D0D" w:themeColor="text1" w:themeTint="F2"/>
          <w:sz w:val="26"/>
          <w:szCs w:val="26"/>
        </w:rPr>
        <w:t xml:space="preserve"> Giám sát môi trường không khí, tiếng ồn, rung động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_Toc157136740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234</w:t>
      </w:r>
      <w:r w:rsidRPr="00AE5A17">
        <w:rPr>
          <w:rFonts w:ascii="Times New Roman" w:hAnsi="Times New Roman" w:cs="Times New Roman"/>
          <w:noProof/>
          <w:color w:val="0D0D0D" w:themeColor="text1" w:themeTint="F2"/>
          <w:sz w:val="26"/>
          <w:szCs w:val="26"/>
        </w:rPr>
        <w:fldChar w:fldCharType="end"/>
      </w:r>
    </w:p>
    <w:p w14:paraId="6E7E62AB" w14:textId="5DB85AC9"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5.2.1.4.</w:t>
      </w:r>
      <w:r w:rsidRPr="00AE5A17">
        <w:rPr>
          <w:rFonts w:ascii="Times New Roman" w:hAnsi="Times New Roman" w:cs="Times New Roman"/>
          <w:noProof/>
          <w:color w:val="0D0D0D" w:themeColor="text1" w:themeTint="F2"/>
          <w:sz w:val="26"/>
          <w:szCs w:val="26"/>
        </w:rPr>
        <w:t xml:space="preserve"> Giám sát môi trường liên quan khác</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_Toc157136741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234</w:t>
      </w:r>
      <w:r w:rsidRPr="00AE5A17">
        <w:rPr>
          <w:rFonts w:ascii="Times New Roman" w:hAnsi="Times New Roman" w:cs="Times New Roman"/>
          <w:noProof/>
          <w:color w:val="0D0D0D" w:themeColor="text1" w:themeTint="F2"/>
          <w:sz w:val="26"/>
          <w:szCs w:val="26"/>
        </w:rPr>
        <w:fldChar w:fldCharType="end"/>
      </w:r>
    </w:p>
    <w:p w14:paraId="019C36BB" w14:textId="31DB9F4F"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5.2.2. Giám sát môi trường trong giai đoạn vận hành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_Toc157136742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234</w:t>
      </w:r>
      <w:r w:rsidRPr="00AE5A17">
        <w:rPr>
          <w:rFonts w:ascii="Times New Roman" w:hAnsi="Times New Roman" w:cs="Times New Roman"/>
          <w:noProof/>
          <w:color w:val="0D0D0D" w:themeColor="text1" w:themeTint="F2"/>
          <w:sz w:val="26"/>
          <w:szCs w:val="26"/>
        </w:rPr>
        <w:fldChar w:fldCharType="end"/>
      </w:r>
    </w:p>
    <w:p w14:paraId="60EC5A1B" w14:textId="06CD352A"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5.2.3. Kinh phí giám sát môi trường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_Toc157136743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235</w:t>
      </w:r>
      <w:r w:rsidRPr="00AE5A17">
        <w:rPr>
          <w:rFonts w:ascii="Times New Roman" w:hAnsi="Times New Roman" w:cs="Times New Roman"/>
          <w:noProof/>
          <w:color w:val="0D0D0D" w:themeColor="text1" w:themeTint="F2"/>
          <w:sz w:val="26"/>
          <w:szCs w:val="26"/>
        </w:rPr>
        <w:fldChar w:fldCharType="end"/>
      </w:r>
    </w:p>
    <w:p w14:paraId="6649A429" w14:textId="248186CA"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5.2.4. Chế độ báo cáo</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_Toc157136744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235</w:t>
      </w:r>
      <w:r w:rsidRPr="00AE5A17">
        <w:rPr>
          <w:rFonts w:ascii="Times New Roman" w:hAnsi="Times New Roman" w:cs="Times New Roman"/>
          <w:noProof/>
          <w:color w:val="0D0D0D" w:themeColor="text1" w:themeTint="F2"/>
          <w:sz w:val="26"/>
          <w:szCs w:val="26"/>
        </w:rPr>
        <w:fldChar w:fldCharType="end"/>
      </w:r>
    </w:p>
    <w:p w14:paraId="6B5CC6A1" w14:textId="77777777" w:rsidR="00E05C29" w:rsidRPr="00AE5A17" w:rsidRDefault="00E05C29" w:rsidP="00AE5A17">
      <w:pPr>
        <w:pStyle w:val="TOC1"/>
        <w:rPr>
          <w:rFonts w:ascii="Times New Roman"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 xml:space="preserve">CHƯƠNG 6. </w:t>
      </w:r>
    </w:p>
    <w:p w14:paraId="322BA2D8" w14:textId="638E7649" w:rsidR="00E05C29" w:rsidRPr="00AE5A17" w:rsidRDefault="00E05C29" w:rsidP="00AE5A17">
      <w:pPr>
        <w:pStyle w:val="TOC1"/>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THAM VẤN CỘNG ĐỒNG</w:t>
      </w:r>
    </w:p>
    <w:p w14:paraId="4F130C2A" w14:textId="22F44126"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6.1. THAM VẤN CỘNG ĐỒNG</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_Toc157136746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236</w:t>
      </w:r>
      <w:r w:rsidRPr="00AE5A17">
        <w:rPr>
          <w:rFonts w:ascii="Times New Roman" w:hAnsi="Times New Roman" w:cs="Times New Roman"/>
          <w:b w:val="0"/>
          <w:bCs w:val="0"/>
          <w:noProof/>
          <w:color w:val="0D0D0D" w:themeColor="text1" w:themeTint="F2"/>
          <w:sz w:val="26"/>
          <w:szCs w:val="26"/>
        </w:rPr>
        <w:fldChar w:fldCharType="end"/>
      </w:r>
    </w:p>
    <w:p w14:paraId="28C67CFA" w14:textId="74EC4342"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6.1.1. Quá trình tổ chức thực hiện tham vấn cộng đồng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_Toc157136747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236</w:t>
      </w:r>
      <w:r w:rsidRPr="00AE5A17">
        <w:rPr>
          <w:rFonts w:ascii="Times New Roman" w:hAnsi="Times New Roman" w:cs="Times New Roman"/>
          <w:noProof/>
          <w:color w:val="0D0D0D" w:themeColor="text1" w:themeTint="F2"/>
          <w:sz w:val="26"/>
          <w:szCs w:val="26"/>
        </w:rPr>
        <w:fldChar w:fldCharType="end"/>
      </w:r>
    </w:p>
    <w:p w14:paraId="61B554DD" w14:textId="1020064B"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6.1.1.1.</w:t>
      </w:r>
      <w:r w:rsidRPr="00AE5A17">
        <w:rPr>
          <w:rFonts w:ascii="Times New Roman" w:hAnsi="Times New Roman" w:cs="Times New Roman"/>
          <w:noProof/>
          <w:color w:val="0D0D0D" w:themeColor="text1" w:themeTint="F2"/>
          <w:sz w:val="26"/>
          <w:szCs w:val="26"/>
        </w:rPr>
        <w:t xml:space="preserve"> Tham vấn thông qua đăng tải trên trang thông tin điện tử</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_Toc157136748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236</w:t>
      </w:r>
      <w:r w:rsidRPr="00AE5A17">
        <w:rPr>
          <w:rFonts w:ascii="Times New Roman" w:hAnsi="Times New Roman" w:cs="Times New Roman"/>
          <w:noProof/>
          <w:color w:val="0D0D0D" w:themeColor="text1" w:themeTint="F2"/>
          <w:sz w:val="26"/>
          <w:szCs w:val="26"/>
        </w:rPr>
        <w:fldChar w:fldCharType="end"/>
      </w:r>
    </w:p>
    <w:p w14:paraId="04859E85" w14:textId="468F2214"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lastRenderedPageBreak/>
        <w:t>6.1.1.2.</w:t>
      </w:r>
      <w:r w:rsidRPr="00AE5A17">
        <w:rPr>
          <w:rFonts w:ascii="Times New Roman" w:hAnsi="Times New Roman" w:cs="Times New Roman"/>
          <w:noProof/>
          <w:color w:val="0D0D0D" w:themeColor="text1" w:themeTint="F2"/>
          <w:sz w:val="26"/>
          <w:szCs w:val="26"/>
        </w:rPr>
        <w:t xml:space="preserve"> Tham vấn bằng tổ chức họp lấy ý kiến cộng đồng dân cư chịu tác động trực tiếp bởi dự án</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_Toc157136749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236</w:t>
      </w:r>
      <w:r w:rsidRPr="00AE5A17">
        <w:rPr>
          <w:rFonts w:ascii="Times New Roman" w:hAnsi="Times New Roman" w:cs="Times New Roman"/>
          <w:noProof/>
          <w:color w:val="0D0D0D" w:themeColor="text1" w:themeTint="F2"/>
          <w:sz w:val="26"/>
          <w:szCs w:val="26"/>
        </w:rPr>
        <w:fldChar w:fldCharType="end"/>
      </w:r>
    </w:p>
    <w:p w14:paraId="151F0DF0" w14:textId="3C19B23F" w:rsidR="00E05C29" w:rsidRPr="00AE5A17" w:rsidRDefault="00E05C29" w:rsidP="00AE5A17">
      <w:pPr>
        <w:pStyle w:val="TOC4"/>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14:scene3d>
            <w14:camera w14:prst="orthographicFront"/>
            <w14:lightRig w14:rig="threePt" w14:dir="t">
              <w14:rot w14:lat="0" w14:lon="0" w14:rev="0"/>
            </w14:lightRig>
          </w14:scene3d>
        </w:rPr>
        <w:t>6.1.1.3.</w:t>
      </w:r>
      <w:r w:rsidRPr="00AE5A17">
        <w:rPr>
          <w:rFonts w:ascii="Times New Roman" w:hAnsi="Times New Roman" w:cs="Times New Roman"/>
          <w:noProof/>
          <w:color w:val="0D0D0D" w:themeColor="text1" w:themeTint="F2"/>
          <w:sz w:val="26"/>
          <w:szCs w:val="26"/>
        </w:rPr>
        <w:t xml:space="preserve"> Tham vấn bằng văn bản theo quy định</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_Toc157136750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237</w:t>
      </w:r>
      <w:r w:rsidRPr="00AE5A17">
        <w:rPr>
          <w:rFonts w:ascii="Times New Roman" w:hAnsi="Times New Roman" w:cs="Times New Roman"/>
          <w:noProof/>
          <w:color w:val="0D0D0D" w:themeColor="text1" w:themeTint="F2"/>
          <w:sz w:val="26"/>
          <w:szCs w:val="26"/>
        </w:rPr>
        <w:fldChar w:fldCharType="end"/>
      </w:r>
    </w:p>
    <w:p w14:paraId="63667DD0" w14:textId="36EE5F97" w:rsidR="00E05C29" w:rsidRPr="00AE5A17" w:rsidRDefault="00E05C29" w:rsidP="00AE5A17">
      <w:pPr>
        <w:pStyle w:val="TOC3"/>
        <w:tabs>
          <w:tab w:val="right" w:leader="dot" w:pos="9062"/>
        </w:tabs>
        <w:spacing w:before="60" w:after="60"/>
        <w:ind w:left="0"/>
        <w:rPr>
          <w:rFonts w:ascii="Times New Roman" w:eastAsiaTheme="minorEastAsia" w:hAnsi="Times New Roman" w:cs="Times New Roman"/>
          <w:noProof/>
          <w:color w:val="0D0D0D" w:themeColor="text1" w:themeTint="F2"/>
          <w:sz w:val="26"/>
          <w:szCs w:val="26"/>
        </w:rPr>
      </w:pPr>
      <w:r w:rsidRPr="00AE5A17">
        <w:rPr>
          <w:rFonts w:ascii="Times New Roman" w:hAnsi="Times New Roman" w:cs="Times New Roman"/>
          <w:noProof/>
          <w:color w:val="0D0D0D" w:themeColor="text1" w:themeTint="F2"/>
          <w:sz w:val="26"/>
          <w:szCs w:val="26"/>
        </w:rPr>
        <w:t>6.1.2. Kết quả tham vấn cộng đồng</w:t>
      </w:r>
      <w:r w:rsidRPr="00AE5A17">
        <w:rPr>
          <w:rFonts w:ascii="Times New Roman" w:hAnsi="Times New Roman" w:cs="Times New Roman"/>
          <w:noProof/>
          <w:color w:val="0D0D0D" w:themeColor="text1" w:themeTint="F2"/>
          <w:sz w:val="26"/>
          <w:szCs w:val="26"/>
        </w:rPr>
        <w:tab/>
      </w:r>
      <w:r w:rsidRPr="00AE5A17">
        <w:rPr>
          <w:rFonts w:ascii="Times New Roman" w:hAnsi="Times New Roman" w:cs="Times New Roman"/>
          <w:noProof/>
          <w:color w:val="0D0D0D" w:themeColor="text1" w:themeTint="F2"/>
          <w:sz w:val="26"/>
          <w:szCs w:val="26"/>
        </w:rPr>
        <w:fldChar w:fldCharType="begin"/>
      </w:r>
      <w:r w:rsidRPr="00AE5A17">
        <w:rPr>
          <w:rFonts w:ascii="Times New Roman" w:hAnsi="Times New Roman" w:cs="Times New Roman"/>
          <w:noProof/>
          <w:color w:val="0D0D0D" w:themeColor="text1" w:themeTint="F2"/>
          <w:sz w:val="26"/>
          <w:szCs w:val="26"/>
        </w:rPr>
        <w:instrText xml:space="preserve"> PAGEREF _Toc157136751 \h </w:instrText>
      </w:r>
      <w:r w:rsidRPr="00AE5A17">
        <w:rPr>
          <w:rFonts w:ascii="Times New Roman" w:hAnsi="Times New Roman" w:cs="Times New Roman"/>
          <w:noProof/>
          <w:color w:val="0D0D0D" w:themeColor="text1" w:themeTint="F2"/>
          <w:sz w:val="26"/>
          <w:szCs w:val="26"/>
        </w:rPr>
      </w:r>
      <w:r w:rsidRPr="00AE5A17">
        <w:rPr>
          <w:rFonts w:ascii="Times New Roman" w:hAnsi="Times New Roman" w:cs="Times New Roman"/>
          <w:noProof/>
          <w:color w:val="0D0D0D" w:themeColor="text1" w:themeTint="F2"/>
          <w:sz w:val="26"/>
          <w:szCs w:val="26"/>
        </w:rPr>
        <w:fldChar w:fldCharType="separate"/>
      </w:r>
      <w:r w:rsidR="00AE5A17">
        <w:rPr>
          <w:rFonts w:ascii="Times New Roman" w:hAnsi="Times New Roman" w:cs="Times New Roman"/>
          <w:noProof/>
          <w:color w:val="0D0D0D" w:themeColor="text1" w:themeTint="F2"/>
          <w:sz w:val="26"/>
          <w:szCs w:val="26"/>
        </w:rPr>
        <w:t>237</w:t>
      </w:r>
      <w:r w:rsidRPr="00AE5A17">
        <w:rPr>
          <w:rFonts w:ascii="Times New Roman" w:hAnsi="Times New Roman" w:cs="Times New Roman"/>
          <w:noProof/>
          <w:color w:val="0D0D0D" w:themeColor="text1" w:themeTint="F2"/>
          <w:sz w:val="26"/>
          <w:szCs w:val="26"/>
        </w:rPr>
        <w:fldChar w:fldCharType="end"/>
      </w:r>
    </w:p>
    <w:p w14:paraId="6DF5754B" w14:textId="370B4303"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6.2. THAM VẤN CHUYÊN GIA, NHÀ KHOA HỌC, CÁC TỔ CHỨC CHUYÊN MÔN</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_Toc157136752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238</w:t>
      </w:r>
      <w:r w:rsidRPr="00AE5A17">
        <w:rPr>
          <w:rFonts w:ascii="Times New Roman" w:hAnsi="Times New Roman" w:cs="Times New Roman"/>
          <w:b w:val="0"/>
          <w:bCs w:val="0"/>
          <w:noProof/>
          <w:color w:val="0D0D0D" w:themeColor="text1" w:themeTint="F2"/>
          <w:sz w:val="26"/>
          <w:szCs w:val="26"/>
        </w:rPr>
        <w:fldChar w:fldCharType="end"/>
      </w:r>
    </w:p>
    <w:p w14:paraId="7CA1AB30" w14:textId="75095BD3" w:rsidR="00E05C29" w:rsidRPr="00AE5A17" w:rsidRDefault="00E05C29" w:rsidP="00AE5A17">
      <w:pPr>
        <w:pStyle w:val="TOC1"/>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KẾT LUẬN,                                                                                                                                   KIẾN NGHỊ VÀ CAM KẾT</w:t>
      </w:r>
    </w:p>
    <w:p w14:paraId="613154D6" w14:textId="6D7934AF"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1. KẾT LUẬN</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_Toc157136754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239</w:t>
      </w:r>
      <w:r w:rsidRPr="00AE5A17">
        <w:rPr>
          <w:rFonts w:ascii="Times New Roman" w:hAnsi="Times New Roman" w:cs="Times New Roman"/>
          <w:b w:val="0"/>
          <w:bCs w:val="0"/>
          <w:noProof/>
          <w:color w:val="0D0D0D" w:themeColor="text1" w:themeTint="F2"/>
          <w:sz w:val="26"/>
          <w:szCs w:val="26"/>
        </w:rPr>
        <w:fldChar w:fldCharType="end"/>
      </w:r>
    </w:p>
    <w:p w14:paraId="3C906E15" w14:textId="02469CE5"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2. KIẾN NGHỊ</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_Toc157136755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239</w:t>
      </w:r>
      <w:r w:rsidRPr="00AE5A17">
        <w:rPr>
          <w:rFonts w:ascii="Times New Roman" w:hAnsi="Times New Roman" w:cs="Times New Roman"/>
          <w:b w:val="0"/>
          <w:bCs w:val="0"/>
          <w:noProof/>
          <w:color w:val="0D0D0D" w:themeColor="text1" w:themeTint="F2"/>
          <w:sz w:val="26"/>
          <w:szCs w:val="26"/>
        </w:rPr>
        <w:fldChar w:fldCharType="end"/>
      </w:r>
    </w:p>
    <w:p w14:paraId="0BDBFB64" w14:textId="43F3C75B" w:rsidR="00E05C29" w:rsidRPr="00AE5A17" w:rsidRDefault="00E05C29" w:rsidP="00AE5A17">
      <w:pPr>
        <w:pStyle w:val="TOC2"/>
        <w:tabs>
          <w:tab w:val="right" w:leader="dot" w:pos="9062"/>
        </w:tabs>
        <w:spacing w:before="60" w:after="60"/>
        <w:rPr>
          <w:rFonts w:ascii="Times New Roman" w:eastAsiaTheme="minorEastAsia" w:hAnsi="Times New Roman" w:cs="Times New Roman"/>
          <w:b w:val="0"/>
          <w:bCs w:val="0"/>
          <w:noProof/>
          <w:color w:val="0D0D0D" w:themeColor="text1" w:themeTint="F2"/>
          <w:sz w:val="26"/>
          <w:szCs w:val="26"/>
        </w:rPr>
      </w:pPr>
      <w:r w:rsidRPr="00AE5A17">
        <w:rPr>
          <w:rFonts w:ascii="Times New Roman" w:hAnsi="Times New Roman" w:cs="Times New Roman"/>
          <w:b w:val="0"/>
          <w:bCs w:val="0"/>
          <w:noProof/>
          <w:color w:val="0D0D0D" w:themeColor="text1" w:themeTint="F2"/>
          <w:sz w:val="26"/>
          <w:szCs w:val="26"/>
        </w:rPr>
        <w:t>3. CAM KẾT</w:t>
      </w:r>
      <w:r w:rsidRPr="00AE5A17">
        <w:rPr>
          <w:rFonts w:ascii="Times New Roman" w:hAnsi="Times New Roman" w:cs="Times New Roman"/>
          <w:b w:val="0"/>
          <w:bCs w:val="0"/>
          <w:noProof/>
          <w:color w:val="0D0D0D" w:themeColor="text1" w:themeTint="F2"/>
          <w:sz w:val="26"/>
          <w:szCs w:val="26"/>
        </w:rPr>
        <w:tab/>
      </w:r>
      <w:r w:rsidRPr="00AE5A17">
        <w:rPr>
          <w:rFonts w:ascii="Times New Roman" w:hAnsi="Times New Roman" w:cs="Times New Roman"/>
          <w:b w:val="0"/>
          <w:bCs w:val="0"/>
          <w:noProof/>
          <w:color w:val="0D0D0D" w:themeColor="text1" w:themeTint="F2"/>
          <w:sz w:val="26"/>
          <w:szCs w:val="26"/>
        </w:rPr>
        <w:fldChar w:fldCharType="begin"/>
      </w:r>
      <w:r w:rsidRPr="00AE5A17">
        <w:rPr>
          <w:rFonts w:ascii="Times New Roman" w:hAnsi="Times New Roman" w:cs="Times New Roman"/>
          <w:b w:val="0"/>
          <w:bCs w:val="0"/>
          <w:noProof/>
          <w:color w:val="0D0D0D" w:themeColor="text1" w:themeTint="F2"/>
          <w:sz w:val="26"/>
          <w:szCs w:val="26"/>
        </w:rPr>
        <w:instrText xml:space="preserve"> PAGEREF _Toc157136756 \h </w:instrText>
      </w:r>
      <w:r w:rsidRPr="00AE5A17">
        <w:rPr>
          <w:rFonts w:ascii="Times New Roman" w:hAnsi="Times New Roman" w:cs="Times New Roman"/>
          <w:b w:val="0"/>
          <w:bCs w:val="0"/>
          <w:noProof/>
          <w:color w:val="0D0D0D" w:themeColor="text1" w:themeTint="F2"/>
          <w:sz w:val="26"/>
          <w:szCs w:val="26"/>
        </w:rPr>
      </w:r>
      <w:r w:rsidRPr="00AE5A17">
        <w:rPr>
          <w:rFonts w:ascii="Times New Roman" w:hAnsi="Times New Roman" w:cs="Times New Roman"/>
          <w:b w:val="0"/>
          <w:bCs w:val="0"/>
          <w:noProof/>
          <w:color w:val="0D0D0D" w:themeColor="text1" w:themeTint="F2"/>
          <w:sz w:val="26"/>
          <w:szCs w:val="26"/>
        </w:rPr>
        <w:fldChar w:fldCharType="separate"/>
      </w:r>
      <w:r w:rsidR="00AE5A17">
        <w:rPr>
          <w:rFonts w:ascii="Times New Roman" w:hAnsi="Times New Roman" w:cs="Times New Roman"/>
          <w:b w:val="0"/>
          <w:bCs w:val="0"/>
          <w:noProof/>
          <w:color w:val="0D0D0D" w:themeColor="text1" w:themeTint="F2"/>
          <w:sz w:val="26"/>
          <w:szCs w:val="26"/>
        </w:rPr>
        <w:t>240</w:t>
      </w:r>
      <w:r w:rsidRPr="00AE5A17">
        <w:rPr>
          <w:rFonts w:ascii="Times New Roman" w:hAnsi="Times New Roman" w:cs="Times New Roman"/>
          <w:b w:val="0"/>
          <w:bCs w:val="0"/>
          <w:noProof/>
          <w:color w:val="0D0D0D" w:themeColor="text1" w:themeTint="F2"/>
          <w:sz w:val="26"/>
          <w:szCs w:val="26"/>
        </w:rPr>
        <w:fldChar w:fldCharType="end"/>
      </w:r>
    </w:p>
    <w:p w14:paraId="2B79B4B5" w14:textId="5FF4FF84" w:rsidR="00B63FBE" w:rsidRPr="00AE5A17" w:rsidRDefault="00E05C29" w:rsidP="00AE5A17">
      <w:pPr>
        <w:widowControl w:val="0"/>
        <w:rPr>
          <w:color w:val="0D0D0D" w:themeColor="text1" w:themeTint="F2"/>
        </w:rPr>
      </w:pPr>
      <w:r w:rsidRPr="00AE5A17">
        <w:rPr>
          <w:caps/>
          <w:noProof/>
          <w:color w:val="0D0D0D" w:themeColor="text1" w:themeTint="F2"/>
        </w:rPr>
        <w:fldChar w:fldCharType="end"/>
      </w:r>
      <w:r w:rsidR="00176E73" w:rsidRPr="00AE5A17">
        <w:rPr>
          <w:noProof/>
          <w:color w:val="0D0D0D" w:themeColor="text1" w:themeTint="F2"/>
          <w:lang w:eastAsia="vi-VN"/>
        </w:rPr>
        <w:drawing>
          <wp:inline distT="0" distB="0" distL="0" distR="0" wp14:anchorId="244740BF" wp14:editId="5C8B93C3">
            <wp:extent cx="5759450" cy="1160145"/>
            <wp:effectExtent l="0" t="0" r="0" b="0"/>
            <wp:docPr id="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5759450" cy="1160145"/>
                    </a:xfrm>
                    <a:prstGeom prst="rect">
                      <a:avLst/>
                    </a:prstGeom>
                    <a:noFill/>
                    <a:ln>
                      <a:noFill/>
                    </a:ln>
                  </pic:spPr>
                </pic:pic>
              </a:graphicData>
            </a:graphic>
          </wp:inline>
        </w:drawing>
      </w:r>
    </w:p>
    <w:p w14:paraId="7716519A" w14:textId="77777777" w:rsidR="00B63FBE" w:rsidRPr="00AE5A17" w:rsidRDefault="00B63FBE" w:rsidP="00AE5A17">
      <w:pPr>
        <w:widowControl w:val="0"/>
        <w:rPr>
          <w:noProof/>
          <w:color w:val="0D0D0D" w:themeColor="text1" w:themeTint="F2"/>
        </w:rPr>
      </w:pPr>
    </w:p>
    <w:p w14:paraId="39E312DD" w14:textId="77777777" w:rsidR="00B63FBE" w:rsidRPr="00AE5A17" w:rsidRDefault="00B63FBE" w:rsidP="00AE5A17">
      <w:pPr>
        <w:widowControl w:val="0"/>
        <w:rPr>
          <w:noProof/>
          <w:color w:val="0D0D0D" w:themeColor="text1" w:themeTint="F2"/>
        </w:rPr>
      </w:pPr>
    </w:p>
    <w:p w14:paraId="57576EDE" w14:textId="77777777" w:rsidR="00B63FBE" w:rsidRPr="00AE5A17" w:rsidRDefault="00176E73" w:rsidP="00AE5A17">
      <w:pPr>
        <w:widowControl w:val="0"/>
        <w:tabs>
          <w:tab w:val="left" w:pos="2790"/>
        </w:tabs>
        <w:rPr>
          <w:noProof/>
          <w:color w:val="0D0D0D" w:themeColor="text1" w:themeTint="F2"/>
        </w:rPr>
      </w:pPr>
      <w:r w:rsidRPr="00AE5A17">
        <w:rPr>
          <w:noProof/>
          <w:color w:val="0D0D0D" w:themeColor="text1" w:themeTint="F2"/>
        </w:rPr>
        <w:tab/>
      </w:r>
    </w:p>
    <w:p w14:paraId="50451888" w14:textId="77777777" w:rsidR="00B63FBE" w:rsidRPr="00AE5A17" w:rsidRDefault="00176E73" w:rsidP="00AE5A17">
      <w:pPr>
        <w:widowControl w:val="0"/>
        <w:tabs>
          <w:tab w:val="left" w:pos="2790"/>
        </w:tabs>
        <w:rPr>
          <w:color w:val="0D0D0D" w:themeColor="text1" w:themeTint="F2"/>
        </w:rPr>
        <w:sectPr w:rsidR="00B63FBE" w:rsidRPr="00AE5A17" w:rsidSect="00564B94">
          <w:headerReference w:type="even" r:id="rId10"/>
          <w:headerReference w:type="default" r:id="rId11"/>
          <w:footerReference w:type="even" r:id="rId12"/>
          <w:footerReference w:type="default" r:id="rId13"/>
          <w:type w:val="nextColumn"/>
          <w:pgSz w:w="11907" w:h="16840" w:code="9"/>
          <w:pgMar w:top="1134" w:right="1134" w:bottom="1134" w:left="1701" w:header="284" w:footer="284" w:gutter="0"/>
          <w:pgNumType w:start="3"/>
          <w:cols w:space="708"/>
          <w:noEndnote/>
          <w:docGrid w:linePitch="326"/>
        </w:sectPr>
      </w:pPr>
      <w:r w:rsidRPr="00AE5A17">
        <w:rPr>
          <w:color w:val="0D0D0D" w:themeColor="text1" w:themeTint="F2"/>
        </w:rPr>
        <w:tab/>
      </w:r>
    </w:p>
    <w:p w14:paraId="05CB0A1A" w14:textId="77777777" w:rsidR="00B63FBE" w:rsidRPr="00AE5A17" w:rsidRDefault="00176E73" w:rsidP="00AE5A17">
      <w:pPr>
        <w:widowControl w:val="0"/>
        <w:rPr>
          <w:color w:val="0D0D0D" w:themeColor="text1" w:themeTint="F2"/>
        </w:rPr>
      </w:pPr>
      <w:r w:rsidRPr="00AE5A17">
        <w:rPr>
          <w:noProof/>
          <w:color w:val="0D0D0D" w:themeColor="text1" w:themeTint="F2"/>
          <w:lang w:eastAsia="vi-VN"/>
        </w:rPr>
        <w:lastRenderedPageBreak/>
        <w:drawing>
          <wp:inline distT="0" distB="0" distL="0" distR="0" wp14:anchorId="71B07867" wp14:editId="1A07FC15">
            <wp:extent cx="5759450" cy="273050"/>
            <wp:effectExtent l="0" t="0" r="0" b="0"/>
            <wp:docPr id="9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5759450" cy="273050"/>
                    </a:xfrm>
                    <a:prstGeom prst="rect">
                      <a:avLst/>
                    </a:prstGeom>
                    <a:noFill/>
                    <a:ln>
                      <a:noFill/>
                    </a:ln>
                  </pic:spPr>
                </pic:pic>
              </a:graphicData>
            </a:graphic>
          </wp:inline>
        </w:drawing>
      </w:r>
    </w:p>
    <w:tbl>
      <w:tblPr>
        <w:tblW w:w="8818" w:type="dxa"/>
        <w:jc w:val="center"/>
        <w:tblLook w:val="01E0" w:firstRow="1" w:lastRow="1" w:firstColumn="1" w:lastColumn="1" w:noHBand="0" w:noVBand="0"/>
      </w:tblPr>
      <w:tblGrid>
        <w:gridCol w:w="1668"/>
        <w:gridCol w:w="7150"/>
      </w:tblGrid>
      <w:tr w:rsidR="003C13D2" w:rsidRPr="00AE5A17" w14:paraId="6005C1AC" w14:textId="77777777">
        <w:trPr>
          <w:jc w:val="center"/>
        </w:trPr>
        <w:tc>
          <w:tcPr>
            <w:tcW w:w="1668" w:type="dxa"/>
          </w:tcPr>
          <w:p w14:paraId="594F421D" w14:textId="77777777" w:rsidR="00B63FBE" w:rsidRPr="00AE5A17" w:rsidRDefault="00176E73" w:rsidP="00AE5A17">
            <w:pPr>
              <w:widowControl w:val="0"/>
              <w:rPr>
                <w:color w:val="0D0D0D" w:themeColor="text1" w:themeTint="F2"/>
              </w:rPr>
            </w:pPr>
            <w:r w:rsidRPr="00AE5A17">
              <w:rPr>
                <w:color w:val="0D0D0D" w:themeColor="text1" w:themeTint="F2"/>
              </w:rPr>
              <w:t>ADB</w:t>
            </w:r>
            <w:r w:rsidRPr="00AE5A17">
              <w:rPr>
                <w:color w:val="0D0D0D" w:themeColor="text1" w:themeTint="F2"/>
              </w:rPr>
              <w:fldChar w:fldCharType="begin"/>
            </w:r>
            <w:r w:rsidRPr="00AE5A17">
              <w:rPr>
                <w:color w:val="0D0D0D" w:themeColor="text1" w:themeTint="F2"/>
              </w:rPr>
              <w:instrText>xe "ADB:Ngân hàng Châu Á"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p>
        </w:tc>
        <w:tc>
          <w:tcPr>
            <w:tcW w:w="7150" w:type="dxa"/>
          </w:tcPr>
          <w:p w14:paraId="50A834FE" w14:textId="77777777" w:rsidR="00B63FBE" w:rsidRPr="00AE5A17" w:rsidRDefault="00176E73" w:rsidP="00AE5A17">
            <w:pPr>
              <w:widowControl w:val="0"/>
              <w:rPr>
                <w:color w:val="0D0D0D" w:themeColor="text1" w:themeTint="F2"/>
              </w:rPr>
            </w:pPr>
            <w:r w:rsidRPr="00AE5A17">
              <w:rPr>
                <w:color w:val="0D0D0D" w:themeColor="text1" w:themeTint="F2"/>
              </w:rPr>
              <w:t>Ngân hàng Châu Á</w:t>
            </w:r>
          </w:p>
        </w:tc>
      </w:tr>
      <w:tr w:rsidR="003C13D2" w:rsidRPr="00AE5A17" w14:paraId="59BBE882" w14:textId="77777777">
        <w:trPr>
          <w:jc w:val="center"/>
        </w:trPr>
        <w:tc>
          <w:tcPr>
            <w:tcW w:w="1668" w:type="dxa"/>
          </w:tcPr>
          <w:p w14:paraId="57E3D5AD" w14:textId="77777777" w:rsidR="00B63FBE" w:rsidRPr="00AE5A17" w:rsidRDefault="00176E73" w:rsidP="00AE5A17">
            <w:pPr>
              <w:widowControl w:val="0"/>
              <w:rPr>
                <w:color w:val="0D0D0D" w:themeColor="text1" w:themeTint="F2"/>
              </w:rPr>
            </w:pPr>
            <w:r w:rsidRPr="00AE5A17">
              <w:rPr>
                <w:color w:val="0D0D0D" w:themeColor="text1" w:themeTint="F2"/>
              </w:rPr>
              <w:t>AQ</w:t>
            </w:r>
            <w:r w:rsidRPr="00AE5A17">
              <w:rPr>
                <w:color w:val="0D0D0D" w:themeColor="text1" w:themeTint="F2"/>
              </w:rPr>
              <w:fldChar w:fldCharType="begin"/>
            </w:r>
            <w:r w:rsidRPr="00AE5A17">
              <w:rPr>
                <w:color w:val="0D0D0D" w:themeColor="text1" w:themeTint="F2"/>
              </w:rPr>
              <w:instrText>xe "AQI:Chỉ số chất lượng không khí"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"BDKH:Biến đổi khí hậu"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"BTTN:Bảo tồn thiên nhiên"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"BVMT:Bảo vệ môi trường"</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"BVTV:Bảo vệ thực vật"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"CCN:Cụm công nghiệp"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"KCN:Khu công nghiệp"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"CKBVMT:Cam kết bảo vệ môi trường"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"CL:Chất lượng"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"QH:Quy hoạch"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"KH:Kế hoạch"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"CN:Công nghiệp"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"CNTT:Công nghệ thông tin"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"CTNH:Chất thải nguy hại"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"CTR:Chất thải rắn"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"CTRSH:Chất thải rắn sinh hoạt"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"CTRCN:Chất thải rắn công nghiệp"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"NT:Nước thải"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"NTSH:Nước thải sinh hoạt"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"NTCN:Nước thải công nghiệp"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"CTRXD:Chất thải rắn xây dựng"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"CTXD:Chất thải xây dựng"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t xml:space="preserve">I                </w:t>
            </w:r>
          </w:p>
        </w:tc>
        <w:tc>
          <w:tcPr>
            <w:tcW w:w="7150" w:type="dxa"/>
          </w:tcPr>
          <w:p w14:paraId="5A8920CB" w14:textId="77777777" w:rsidR="00B63FBE" w:rsidRPr="00AE5A17" w:rsidRDefault="00176E73" w:rsidP="00AE5A17">
            <w:pPr>
              <w:widowControl w:val="0"/>
              <w:rPr>
                <w:color w:val="0D0D0D" w:themeColor="text1" w:themeTint="F2"/>
              </w:rPr>
            </w:pPr>
            <w:r w:rsidRPr="00AE5A17">
              <w:rPr>
                <w:color w:val="0D0D0D" w:themeColor="text1" w:themeTint="F2"/>
              </w:rPr>
              <w:t>Chỉ số chất lượng không khí</w:t>
            </w:r>
          </w:p>
        </w:tc>
      </w:tr>
      <w:tr w:rsidR="003C13D2" w:rsidRPr="00AE5A17" w14:paraId="25781F71" w14:textId="77777777">
        <w:trPr>
          <w:jc w:val="center"/>
        </w:trPr>
        <w:tc>
          <w:tcPr>
            <w:tcW w:w="1668" w:type="dxa"/>
          </w:tcPr>
          <w:p w14:paraId="18D3981F" w14:textId="77777777" w:rsidR="00B63FBE" w:rsidRPr="00AE5A17" w:rsidRDefault="00176E73" w:rsidP="00AE5A17">
            <w:pPr>
              <w:widowControl w:val="0"/>
              <w:rPr>
                <w:color w:val="0D0D0D" w:themeColor="text1" w:themeTint="F2"/>
              </w:rPr>
            </w:pPr>
            <w:r w:rsidRPr="00AE5A17">
              <w:rPr>
                <w:color w:val="0D0D0D" w:themeColor="text1" w:themeTint="F2"/>
              </w:rPr>
              <w:t>BĐKH</w:t>
            </w:r>
          </w:p>
        </w:tc>
        <w:tc>
          <w:tcPr>
            <w:tcW w:w="7150" w:type="dxa"/>
          </w:tcPr>
          <w:p w14:paraId="087FAF63" w14:textId="77777777" w:rsidR="00B63FBE" w:rsidRPr="00AE5A17" w:rsidRDefault="00176E73" w:rsidP="00AE5A17">
            <w:pPr>
              <w:widowControl w:val="0"/>
              <w:rPr>
                <w:color w:val="0D0D0D" w:themeColor="text1" w:themeTint="F2"/>
              </w:rPr>
            </w:pPr>
            <w:r w:rsidRPr="00AE5A17">
              <w:rPr>
                <w:color w:val="0D0D0D" w:themeColor="text1" w:themeTint="F2"/>
              </w:rPr>
              <w:t>Biến đổi khí hậu</w:t>
            </w:r>
          </w:p>
        </w:tc>
      </w:tr>
      <w:tr w:rsidR="003C13D2" w:rsidRPr="00AE5A17" w14:paraId="28CD99EB" w14:textId="77777777">
        <w:trPr>
          <w:jc w:val="center"/>
        </w:trPr>
        <w:tc>
          <w:tcPr>
            <w:tcW w:w="1668" w:type="dxa"/>
          </w:tcPr>
          <w:p w14:paraId="0C5AE78E" w14:textId="77777777" w:rsidR="00B63FBE" w:rsidRPr="00AE5A17" w:rsidRDefault="00176E73" w:rsidP="00AE5A17">
            <w:pPr>
              <w:widowControl w:val="0"/>
              <w:rPr>
                <w:color w:val="0D0D0D" w:themeColor="text1" w:themeTint="F2"/>
              </w:rPr>
            </w:pPr>
            <w:r w:rsidRPr="00AE5A17">
              <w:rPr>
                <w:color w:val="0D0D0D" w:themeColor="text1" w:themeTint="F2"/>
              </w:rPr>
              <w:t>BTTN</w:t>
            </w:r>
          </w:p>
        </w:tc>
        <w:tc>
          <w:tcPr>
            <w:tcW w:w="7150" w:type="dxa"/>
          </w:tcPr>
          <w:p w14:paraId="1671DA3A" w14:textId="77777777" w:rsidR="00B63FBE" w:rsidRPr="00AE5A17" w:rsidRDefault="00176E73" w:rsidP="00AE5A17">
            <w:pPr>
              <w:widowControl w:val="0"/>
              <w:rPr>
                <w:color w:val="0D0D0D" w:themeColor="text1" w:themeTint="F2"/>
              </w:rPr>
            </w:pPr>
            <w:r w:rsidRPr="00AE5A17">
              <w:rPr>
                <w:color w:val="0D0D0D" w:themeColor="text1" w:themeTint="F2"/>
              </w:rPr>
              <w:t xml:space="preserve">Bảo tồn thiên nhiên </w:t>
            </w:r>
          </w:p>
        </w:tc>
      </w:tr>
      <w:tr w:rsidR="003C13D2" w:rsidRPr="00AE5A17" w14:paraId="799CA59B" w14:textId="77777777">
        <w:trPr>
          <w:jc w:val="center"/>
        </w:trPr>
        <w:tc>
          <w:tcPr>
            <w:tcW w:w="1668" w:type="dxa"/>
          </w:tcPr>
          <w:p w14:paraId="7296A4B5" w14:textId="77777777" w:rsidR="00B63FBE" w:rsidRPr="00AE5A17" w:rsidRDefault="00176E73" w:rsidP="00AE5A17">
            <w:pPr>
              <w:widowControl w:val="0"/>
              <w:rPr>
                <w:color w:val="0D0D0D" w:themeColor="text1" w:themeTint="F2"/>
              </w:rPr>
            </w:pPr>
            <w:r w:rsidRPr="00AE5A17">
              <w:rPr>
                <w:color w:val="0D0D0D" w:themeColor="text1" w:themeTint="F2"/>
              </w:rPr>
              <w:t>BVMT</w:t>
            </w:r>
          </w:p>
        </w:tc>
        <w:tc>
          <w:tcPr>
            <w:tcW w:w="7150" w:type="dxa"/>
          </w:tcPr>
          <w:p w14:paraId="1839B9E1" w14:textId="77777777" w:rsidR="00B63FBE" w:rsidRPr="00AE5A17" w:rsidRDefault="00176E73" w:rsidP="00AE5A17">
            <w:pPr>
              <w:widowControl w:val="0"/>
              <w:rPr>
                <w:color w:val="0D0D0D" w:themeColor="text1" w:themeTint="F2"/>
              </w:rPr>
            </w:pPr>
            <w:r w:rsidRPr="00AE5A17">
              <w:rPr>
                <w:color w:val="0D0D0D" w:themeColor="text1" w:themeTint="F2"/>
              </w:rPr>
              <w:t>Bảo vệ môi trường</w:t>
            </w:r>
          </w:p>
        </w:tc>
      </w:tr>
      <w:tr w:rsidR="003C13D2" w:rsidRPr="00AE5A17" w14:paraId="2238A304" w14:textId="77777777">
        <w:trPr>
          <w:jc w:val="center"/>
        </w:trPr>
        <w:tc>
          <w:tcPr>
            <w:tcW w:w="1668" w:type="dxa"/>
          </w:tcPr>
          <w:p w14:paraId="098A2658" w14:textId="77777777" w:rsidR="00B63FBE" w:rsidRPr="00AE5A17" w:rsidRDefault="00176E73" w:rsidP="00AE5A17">
            <w:pPr>
              <w:widowControl w:val="0"/>
              <w:rPr>
                <w:color w:val="0D0D0D" w:themeColor="text1" w:themeTint="F2"/>
              </w:rPr>
            </w:pPr>
            <w:r w:rsidRPr="00AE5A17">
              <w:rPr>
                <w:color w:val="0D0D0D" w:themeColor="text1" w:themeTint="F2"/>
              </w:rPr>
              <w:t>BVTV</w:t>
            </w:r>
          </w:p>
        </w:tc>
        <w:tc>
          <w:tcPr>
            <w:tcW w:w="7150" w:type="dxa"/>
          </w:tcPr>
          <w:p w14:paraId="13EDBB57" w14:textId="77777777" w:rsidR="00B63FBE" w:rsidRPr="00AE5A17" w:rsidRDefault="00176E73" w:rsidP="00AE5A17">
            <w:pPr>
              <w:widowControl w:val="0"/>
              <w:rPr>
                <w:color w:val="0D0D0D" w:themeColor="text1" w:themeTint="F2"/>
              </w:rPr>
            </w:pPr>
            <w:r w:rsidRPr="00AE5A17">
              <w:rPr>
                <w:color w:val="0D0D0D" w:themeColor="text1" w:themeTint="F2"/>
              </w:rPr>
              <w:t>Bảo vệ thực vật</w:t>
            </w:r>
          </w:p>
        </w:tc>
      </w:tr>
      <w:tr w:rsidR="003C13D2" w:rsidRPr="00AE5A17" w14:paraId="09F6177B" w14:textId="77777777">
        <w:trPr>
          <w:jc w:val="center"/>
        </w:trPr>
        <w:tc>
          <w:tcPr>
            <w:tcW w:w="1668" w:type="dxa"/>
          </w:tcPr>
          <w:p w14:paraId="71D2A2F2" w14:textId="77777777" w:rsidR="00B63FBE" w:rsidRPr="00AE5A17" w:rsidRDefault="00176E73" w:rsidP="00AE5A17">
            <w:pPr>
              <w:widowControl w:val="0"/>
              <w:rPr>
                <w:color w:val="0D0D0D" w:themeColor="text1" w:themeTint="F2"/>
              </w:rPr>
            </w:pPr>
            <w:r w:rsidRPr="00AE5A17">
              <w:rPr>
                <w:color w:val="0D0D0D" w:themeColor="text1" w:themeTint="F2"/>
              </w:rPr>
              <w:t>CCN</w:t>
            </w:r>
          </w:p>
        </w:tc>
        <w:tc>
          <w:tcPr>
            <w:tcW w:w="7150" w:type="dxa"/>
          </w:tcPr>
          <w:p w14:paraId="38C21D98" w14:textId="77777777" w:rsidR="00B63FBE" w:rsidRPr="00AE5A17" w:rsidRDefault="00176E73" w:rsidP="00AE5A17">
            <w:pPr>
              <w:widowControl w:val="0"/>
              <w:rPr>
                <w:color w:val="0D0D0D" w:themeColor="text1" w:themeTint="F2"/>
              </w:rPr>
            </w:pPr>
            <w:r w:rsidRPr="00AE5A17">
              <w:rPr>
                <w:color w:val="0D0D0D" w:themeColor="text1" w:themeTint="F2"/>
              </w:rPr>
              <w:t>Cụm công nghiệp</w:t>
            </w:r>
          </w:p>
        </w:tc>
      </w:tr>
      <w:tr w:rsidR="003C13D2" w:rsidRPr="00AE5A17" w14:paraId="0547139C" w14:textId="77777777">
        <w:trPr>
          <w:jc w:val="center"/>
        </w:trPr>
        <w:tc>
          <w:tcPr>
            <w:tcW w:w="1668" w:type="dxa"/>
          </w:tcPr>
          <w:p w14:paraId="40EF7332" w14:textId="77777777" w:rsidR="00B63FBE" w:rsidRPr="00AE5A17" w:rsidRDefault="00176E73" w:rsidP="00AE5A17">
            <w:pPr>
              <w:widowControl w:val="0"/>
              <w:rPr>
                <w:color w:val="0D0D0D" w:themeColor="text1" w:themeTint="F2"/>
              </w:rPr>
            </w:pPr>
            <w:r w:rsidRPr="00AE5A17">
              <w:rPr>
                <w:color w:val="0D0D0D" w:themeColor="text1" w:themeTint="F2"/>
              </w:rPr>
              <w:t>CKBVMT</w:t>
            </w:r>
          </w:p>
        </w:tc>
        <w:tc>
          <w:tcPr>
            <w:tcW w:w="7150" w:type="dxa"/>
          </w:tcPr>
          <w:p w14:paraId="3D2310C4" w14:textId="77777777" w:rsidR="00B63FBE" w:rsidRPr="00AE5A17" w:rsidRDefault="00176E73" w:rsidP="00AE5A17">
            <w:pPr>
              <w:widowControl w:val="0"/>
              <w:rPr>
                <w:color w:val="0D0D0D" w:themeColor="text1" w:themeTint="F2"/>
              </w:rPr>
            </w:pPr>
            <w:r w:rsidRPr="00AE5A17">
              <w:rPr>
                <w:color w:val="0D0D0D" w:themeColor="text1" w:themeTint="F2"/>
              </w:rPr>
              <w:t>Cam kết bảo vệ môi trường</w:t>
            </w:r>
          </w:p>
        </w:tc>
      </w:tr>
      <w:tr w:rsidR="003C13D2" w:rsidRPr="00AE5A17" w14:paraId="38BA2D68" w14:textId="77777777">
        <w:trPr>
          <w:jc w:val="center"/>
        </w:trPr>
        <w:tc>
          <w:tcPr>
            <w:tcW w:w="1668" w:type="dxa"/>
          </w:tcPr>
          <w:p w14:paraId="12C80A70" w14:textId="77777777" w:rsidR="00B63FBE" w:rsidRPr="00AE5A17" w:rsidRDefault="00176E73" w:rsidP="00AE5A17">
            <w:pPr>
              <w:widowControl w:val="0"/>
              <w:rPr>
                <w:color w:val="0D0D0D" w:themeColor="text1" w:themeTint="F2"/>
              </w:rPr>
            </w:pPr>
            <w:r w:rsidRPr="00AE5A17">
              <w:rPr>
                <w:color w:val="0D0D0D" w:themeColor="text1" w:themeTint="F2"/>
              </w:rPr>
              <w:t xml:space="preserve">CL, QH, KH  </w:t>
            </w:r>
          </w:p>
        </w:tc>
        <w:tc>
          <w:tcPr>
            <w:tcW w:w="7150" w:type="dxa"/>
          </w:tcPr>
          <w:p w14:paraId="1F451819" w14:textId="77777777" w:rsidR="00B63FBE" w:rsidRPr="00AE5A17" w:rsidRDefault="00176E73" w:rsidP="00AE5A17">
            <w:pPr>
              <w:widowControl w:val="0"/>
              <w:rPr>
                <w:color w:val="0D0D0D" w:themeColor="text1" w:themeTint="F2"/>
              </w:rPr>
            </w:pPr>
            <w:r w:rsidRPr="00AE5A17">
              <w:rPr>
                <w:color w:val="0D0D0D" w:themeColor="text1" w:themeTint="F2"/>
              </w:rPr>
              <w:t>Chiến lược, quy hoạch, kế hoạch</w:t>
            </w:r>
          </w:p>
        </w:tc>
      </w:tr>
      <w:tr w:rsidR="003C13D2" w:rsidRPr="00AE5A17" w14:paraId="2840B01A" w14:textId="77777777">
        <w:trPr>
          <w:jc w:val="center"/>
        </w:trPr>
        <w:tc>
          <w:tcPr>
            <w:tcW w:w="1668" w:type="dxa"/>
          </w:tcPr>
          <w:p w14:paraId="596CBCB5" w14:textId="77777777" w:rsidR="00B63FBE" w:rsidRPr="00AE5A17" w:rsidRDefault="00176E73" w:rsidP="00AE5A17">
            <w:pPr>
              <w:widowControl w:val="0"/>
              <w:rPr>
                <w:color w:val="0D0D0D" w:themeColor="text1" w:themeTint="F2"/>
              </w:rPr>
            </w:pPr>
            <w:r w:rsidRPr="00AE5A17">
              <w:rPr>
                <w:color w:val="0D0D0D" w:themeColor="text1" w:themeTint="F2"/>
              </w:rPr>
              <w:t>CN</w:t>
            </w:r>
          </w:p>
        </w:tc>
        <w:tc>
          <w:tcPr>
            <w:tcW w:w="7150" w:type="dxa"/>
          </w:tcPr>
          <w:p w14:paraId="3B9041FF" w14:textId="77777777" w:rsidR="00B63FBE" w:rsidRPr="00AE5A17" w:rsidRDefault="00176E73" w:rsidP="00AE5A17">
            <w:pPr>
              <w:widowControl w:val="0"/>
              <w:rPr>
                <w:color w:val="0D0D0D" w:themeColor="text1" w:themeTint="F2"/>
              </w:rPr>
            </w:pPr>
            <w:r w:rsidRPr="00AE5A17">
              <w:rPr>
                <w:color w:val="0D0D0D" w:themeColor="text1" w:themeTint="F2"/>
              </w:rPr>
              <w:t>Công nghiệp</w:t>
            </w:r>
          </w:p>
        </w:tc>
      </w:tr>
      <w:tr w:rsidR="003C13D2" w:rsidRPr="00AE5A17" w14:paraId="4DF4E614" w14:textId="77777777">
        <w:trPr>
          <w:jc w:val="center"/>
        </w:trPr>
        <w:tc>
          <w:tcPr>
            <w:tcW w:w="1668" w:type="dxa"/>
          </w:tcPr>
          <w:p w14:paraId="54B08E77" w14:textId="77777777" w:rsidR="00B63FBE" w:rsidRPr="00AE5A17" w:rsidRDefault="00176E73" w:rsidP="00AE5A17">
            <w:pPr>
              <w:widowControl w:val="0"/>
              <w:rPr>
                <w:color w:val="0D0D0D" w:themeColor="text1" w:themeTint="F2"/>
              </w:rPr>
            </w:pPr>
            <w:r w:rsidRPr="00AE5A17">
              <w:rPr>
                <w:color w:val="0D0D0D" w:themeColor="text1" w:themeTint="F2"/>
              </w:rPr>
              <w:t xml:space="preserve">CNTT              </w:t>
            </w:r>
          </w:p>
        </w:tc>
        <w:tc>
          <w:tcPr>
            <w:tcW w:w="7150" w:type="dxa"/>
          </w:tcPr>
          <w:p w14:paraId="14564DD7" w14:textId="77777777" w:rsidR="00B63FBE" w:rsidRPr="00AE5A17" w:rsidRDefault="00176E73" w:rsidP="00AE5A17">
            <w:pPr>
              <w:widowControl w:val="0"/>
              <w:rPr>
                <w:color w:val="0D0D0D" w:themeColor="text1" w:themeTint="F2"/>
              </w:rPr>
            </w:pPr>
            <w:r w:rsidRPr="00AE5A17">
              <w:rPr>
                <w:color w:val="0D0D0D" w:themeColor="text1" w:themeTint="F2"/>
              </w:rPr>
              <w:t>Công nghiệp thông tin</w:t>
            </w:r>
          </w:p>
        </w:tc>
      </w:tr>
      <w:tr w:rsidR="003C13D2" w:rsidRPr="00AE5A17" w14:paraId="534F5E91" w14:textId="77777777">
        <w:trPr>
          <w:jc w:val="center"/>
        </w:trPr>
        <w:tc>
          <w:tcPr>
            <w:tcW w:w="1668" w:type="dxa"/>
          </w:tcPr>
          <w:p w14:paraId="472B7737" w14:textId="77777777" w:rsidR="00B63FBE" w:rsidRPr="00AE5A17" w:rsidRDefault="00176E73" w:rsidP="00AE5A17">
            <w:pPr>
              <w:widowControl w:val="0"/>
              <w:rPr>
                <w:color w:val="0D0D0D" w:themeColor="text1" w:themeTint="F2"/>
              </w:rPr>
            </w:pPr>
            <w:r w:rsidRPr="00AE5A17">
              <w:rPr>
                <w:color w:val="0D0D0D" w:themeColor="text1" w:themeTint="F2"/>
              </w:rPr>
              <w:t xml:space="preserve">CTCN  </w:t>
            </w:r>
          </w:p>
        </w:tc>
        <w:tc>
          <w:tcPr>
            <w:tcW w:w="7150" w:type="dxa"/>
          </w:tcPr>
          <w:p w14:paraId="69894CAC" w14:textId="77777777" w:rsidR="00B63FBE" w:rsidRPr="00AE5A17" w:rsidRDefault="00176E73" w:rsidP="00AE5A17">
            <w:pPr>
              <w:widowControl w:val="0"/>
              <w:rPr>
                <w:color w:val="0D0D0D" w:themeColor="text1" w:themeTint="F2"/>
              </w:rPr>
            </w:pPr>
            <w:r w:rsidRPr="00AE5A17">
              <w:rPr>
                <w:color w:val="0D0D0D" w:themeColor="text1" w:themeTint="F2"/>
              </w:rPr>
              <w:t>Chất thải công nghiệp</w:t>
            </w:r>
          </w:p>
        </w:tc>
      </w:tr>
      <w:tr w:rsidR="003C13D2" w:rsidRPr="00AE5A17" w14:paraId="5D7E6DE2" w14:textId="77777777">
        <w:trPr>
          <w:jc w:val="center"/>
        </w:trPr>
        <w:tc>
          <w:tcPr>
            <w:tcW w:w="1668" w:type="dxa"/>
          </w:tcPr>
          <w:p w14:paraId="26EBB2B9" w14:textId="77777777" w:rsidR="00B63FBE" w:rsidRPr="00AE5A17" w:rsidRDefault="00176E73" w:rsidP="00AE5A17">
            <w:pPr>
              <w:widowControl w:val="0"/>
              <w:rPr>
                <w:color w:val="0D0D0D" w:themeColor="text1" w:themeTint="F2"/>
              </w:rPr>
            </w:pPr>
            <w:r w:rsidRPr="00AE5A17">
              <w:rPr>
                <w:color w:val="0D0D0D" w:themeColor="text1" w:themeTint="F2"/>
              </w:rPr>
              <w:t>CTNH</w:t>
            </w:r>
          </w:p>
        </w:tc>
        <w:tc>
          <w:tcPr>
            <w:tcW w:w="7150" w:type="dxa"/>
          </w:tcPr>
          <w:p w14:paraId="3B343913" w14:textId="77777777" w:rsidR="00B63FBE" w:rsidRPr="00AE5A17" w:rsidRDefault="00176E73" w:rsidP="00AE5A17">
            <w:pPr>
              <w:widowControl w:val="0"/>
              <w:rPr>
                <w:color w:val="0D0D0D" w:themeColor="text1" w:themeTint="F2"/>
              </w:rPr>
            </w:pPr>
            <w:r w:rsidRPr="00AE5A17">
              <w:rPr>
                <w:color w:val="0D0D0D" w:themeColor="text1" w:themeTint="F2"/>
              </w:rPr>
              <w:t>Chất thải nguy hại</w:t>
            </w:r>
          </w:p>
        </w:tc>
      </w:tr>
      <w:tr w:rsidR="003C13D2" w:rsidRPr="00AE5A17" w14:paraId="62BD62F0" w14:textId="77777777">
        <w:trPr>
          <w:jc w:val="center"/>
        </w:trPr>
        <w:tc>
          <w:tcPr>
            <w:tcW w:w="1668" w:type="dxa"/>
          </w:tcPr>
          <w:p w14:paraId="564A6B17" w14:textId="77777777" w:rsidR="00B63FBE" w:rsidRPr="00AE5A17" w:rsidRDefault="00176E73" w:rsidP="00AE5A17">
            <w:pPr>
              <w:widowControl w:val="0"/>
              <w:rPr>
                <w:color w:val="0D0D0D" w:themeColor="text1" w:themeTint="F2"/>
              </w:rPr>
            </w:pPr>
            <w:r w:rsidRPr="00AE5A17">
              <w:rPr>
                <w:color w:val="0D0D0D" w:themeColor="text1" w:themeTint="F2"/>
              </w:rPr>
              <w:t>CTNN</w:t>
            </w:r>
          </w:p>
        </w:tc>
        <w:tc>
          <w:tcPr>
            <w:tcW w:w="7150" w:type="dxa"/>
          </w:tcPr>
          <w:p w14:paraId="7FFB3216" w14:textId="77777777" w:rsidR="00B63FBE" w:rsidRPr="00AE5A17" w:rsidRDefault="00176E73" w:rsidP="00AE5A17">
            <w:pPr>
              <w:widowControl w:val="0"/>
              <w:rPr>
                <w:color w:val="0D0D0D" w:themeColor="text1" w:themeTint="F2"/>
              </w:rPr>
            </w:pPr>
            <w:r w:rsidRPr="00AE5A17">
              <w:rPr>
                <w:color w:val="0D0D0D" w:themeColor="text1" w:themeTint="F2"/>
              </w:rPr>
              <w:t>Chất thải nông nghiệp</w:t>
            </w:r>
          </w:p>
        </w:tc>
      </w:tr>
      <w:tr w:rsidR="003C13D2" w:rsidRPr="00AE5A17" w14:paraId="185DEA40" w14:textId="77777777">
        <w:trPr>
          <w:jc w:val="center"/>
        </w:trPr>
        <w:tc>
          <w:tcPr>
            <w:tcW w:w="1668" w:type="dxa"/>
          </w:tcPr>
          <w:p w14:paraId="16896F3A" w14:textId="77777777" w:rsidR="00B63FBE" w:rsidRPr="00AE5A17" w:rsidRDefault="00176E73" w:rsidP="00AE5A17">
            <w:pPr>
              <w:widowControl w:val="0"/>
              <w:rPr>
                <w:color w:val="0D0D0D" w:themeColor="text1" w:themeTint="F2"/>
              </w:rPr>
            </w:pPr>
            <w:r w:rsidRPr="00AE5A17">
              <w:rPr>
                <w:color w:val="0D0D0D" w:themeColor="text1" w:themeTint="F2"/>
              </w:rPr>
              <w:t>CTXD</w:t>
            </w:r>
          </w:p>
        </w:tc>
        <w:tc>
          <w:tcPr>
            <w:tcW w:w="7150" w:type="dxa"/>
          </w:tcPr>
          <w:p w14:paraId="317CB5F9" w14:textId="77777777" w:rsidR="00B63FBE" w:rsidRPr="00AE5A17" w:rsidRDefault="00176E73" w:rsidP="00AE5A17">
            <w:pPr>
              <w:widowControl w:val="0"/>
              <w:rPr>
                <w:color w:val="0D0D0D" w:themeColor="text1" w:themeTint="F2"/>
              </w:rPr>
            </w:pPr>
            <w:r w:rsidRPr="00AE5A17">
              <w:rPr>
                <w:color w:val="0D0D0D" w:themeColor="text1" w:themeTint="F2"/>
              </w:rPr>
              <w:t>Chất thải xây dựng</w:t>
            </w:r>
          </w:p>
        </w:tc>
      </w:tr>
      <w:tr w:rsidR="003C13D2" w:rsidRPr="00AE5A17" w14:paraId="014DD140" w14:textId="77777777">
        <w:trPr>
          <w:jc w:val="center"/>
        </w:trPr>
        <w:tc>
          <w:tcPr>
            <w:tcW w:w="1668" w:type="dxa"/>
          </w:tcPr>
          <w:p w14:paraId="65F05617" w14:textId="77777777" w:rsidR="00B63FBE" w:rsidRPr="00AE5A17" w:rsidRDefault="00176E73" w:rsidP="00AE5A17">
            <w:pPr>
              <w:widowControl w:val="0"/>
              <w:rPr>
                <w:color w:val="0D0D0D" w:themeColor="text1" w:themeTint="F2"/>
              </w:rPr>
            </w:pPr>
            <w:r w:rsidRPr="00AE5A17">
              <w:rPr>
                <w:color w:val="0D0D0D" w:themeColor="text1" w:themeTint="F2"/>
              </w:rPr>
              <w:t>CTYT</w:t>
            </w:r>
          </w:p>
        </w:tc>
        <w:tc>
          <w:tcPr>
            <w:tcW w:w="7150" w:type="dxa"/>
          </w:tcPr>
          <w:p w14:paraId="50239D13" w14:textId="77777777" w:rsidR="00B63FBE" w:rsidRPr="00AE5A17" w:rsidRDefault="00176E73" w:rsidP="00AE5A17">
            <w:pPr>
              <w:widowControl w:val="0"/>
              <w:rPr>
                <w:color w:val="0D0D0D" w:themeColor="text1" w:themeTint="F2"/>
              </w:rPr>
            </w:pPr>
            <w:r w:rsidRPr="00AE5A17">
              <w:rPr>
                <w:color w:val="0D0D0D" w:themeColor="text1" w:themeTint="F2"/>
              </w:rPr>
              <w:t>Chất thải y tế</w:t>
            </w:r>
          </w:p>
        </w:tc>
      </w:tr>
      <w:tr w:rsidR="003C13D2" w:rsidRPr="00AE5A17" w14:paraId="6F864C01" w14:textId="77777777">
        <w:trPr>
          <w:jc w:val="center"/>
        </w:trPr>
        <w:tc>
          <w:tcPr>
            <w:tcW w:w="1668" w:type="dxa"/>
          </w:tcPr>
          <w:p w14:paraId="21613495" w14:textId="77777777" w:rsidR="00B63FBE" w:rsidRPr="00AE5A17" w:rsidRDefault="00176E73" w:rsidP="00AE5A17">
            <w:pPr>
              <w:widowControl w:val="0"/>
              <w:rPr>
                <w:color w:val="0D0D0D" w:themeColor="text1" w:themeTint="F2"/>
              </w:rPr>
            </w:pPr>
            <w:r w:rsidRPr="00AE5A17">
              <w:rPr>
                <w:color w:val="0D0D0D" w:themeColor="text1" w:themeTint="F2"/>
              </w:rPr>
              <w:t>CTR</w:t>
            </w:r>
          </w:p>
        </w:tc>
        <w:tc>
          <w:tcPr>
            <w:tcW w:w="7150" w:type="dxa"/>
          </w:tcPr>
          <w:p w14:paraId="292AF1AD" w14:textId="77777777" w:rsidR="00B63FBE" w:rsidRPr="00AE5A17" w:rsidRDefault="00176E73" w:rsidP="00AE5A17">
            <w:pPr>
              <w:widowControl w:val="0"/>
              <w:rPr>
                <w:color w:val="0D0D0D" w:themeColor="text1" w:themeTint="F2"/>
              </w:rPr>
            </w:pPr>
            <w:r w:rsidRPr="00AE5A17">
              <w:rPr>
                <w:color w:val="0D0D0D" w:themeColor="text1" w:themeTint="F2"/>
              </w:rPr>
              <w:t>Chất thải rắn</w:t>
            </w:r>
          </w:p>
        </w:tc>
      </w:tr>
      <w:tr w:rsidR="003C13D2" w:rsidRPr="00AE5A17" w14:paraId="1D31B131" w14:textId="77777777">
        <w:trPr>
          <w:jc w:val="center"/>
        </w:trPr>
        <w:tc>
          <w:tcPr>
            <w:tcW w:w="1668" w:type="dxa"/>
          </w:tcPr>
          <w:p w14:paraId="0E1EB5DE" w14:textId="77777777" w:rsidR="00B63FBE" w:rsidRPr="00AE5A17" w:rsidRDefault="00176E73" w:rsidP="00AE5A17">
            <w:pPr>
              <w:widowControl w:val="0"/>
              <w:rPr>
                <w:color w:val="0D0D0D" w:themeColor="text1" w:themeTint="F2"/>
              </w:rPr>
            </w:pPr>
            <w:r w:rsidRPr="00AE5A17">
              <w:rPr>
                <w:color w:val="0D0D0D" w:themeColor="text1" w:themeTint="F2"/>
              </w:rPr>
              <w:t>DPSIR</w:t>
            </w:r>
            <w:r w:rsidRPr="00AE5A17">
              <w:rPr>
                <w:color w:val="0D0D0D" w:themeColor="text1" w:themeTint="F2"/>
              </w:rPr>
              <w:fldChar w:fldCharType="begin"/>
            </w:r>
            <w:r w:rsidRPr="00AE5A17">
              <w:rPr>
                <w:color w:val="0D0D0D" w:themeColor="text1" w:themeTint="F2"/>
              </w:rPr>
              <w:instrText>xe "DPSIR:Mô hình đánh giá môi trường"</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"DPSIR:Mô hình đánh giá môi trường"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"ĐDSH:Đa dạng sinh học"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"GDP:Tổng sản phẩm trong nước"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"GIS:Hệ thống thông tin địa lí"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"GTVT:Giao thông vận tải"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"HST:Hệ sinh thái"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"HTX:Hợp tác xã"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"KBTTN:Khu bảo tồn thiên nhiên"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"KSQ:Khu dự trữ sinh quyển" \t "</w:instrText>
            </w:r>
            <w:r w:rsidRPr="00AE5A17">
              <w:rPr>
                <w:i/>
                <w:color w:val="0D0D0D" w:themeColor="text1" w:themeTint="F2"/>
              </w:rPr>
              <w:instrText>See</w:instrText>
            </w:r>
            <w:r w:rsidRPr="00AE5A17">
              <w:rPr>
                <w:color w:val="0D0D0D" w:themeColor="text1" w:themeTint="F2"/>
              </w:rPr>
              <w:instrText>"</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"KSQ:Khu dự trữ sinh quyển" \t ""</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"KCNC:Khu công nghệ cao" \t ""</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"KCX:Khu chế xuất" \t ""</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"KKT:Khu kinh tế" \t ""</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"IUCN:Hội bảo tồn thiên nhiên thế giới" \t ""</w:instrText>
            </w:r>
            <w:r w:rsidRPr="00AE5A17">
              <w:rPr>
                <w:color w:val="0D0D0D" w:themeColor="text1" w:themeTint="F2"/>
              </w:rPr>
              <w:fldChar w:fldCharType="end"/>
            </w:r>
            <w:r w:rsidRPr="00AE5A17">
              <w:rPr>
                <w:color w:val="0D0D0D" w:themeColor="text1" w:themeTint="F2"/>
              </w:rPr>
              <w:fldChar w:fldCharType="begin"/>
            </w:r>
            <w:r w:rsidRPr="00AE5A17">
              <w:rPr>
                <w:color w:val="0D0D0D" w:themeColor="text1" w:themeTint="F2"/>
              </w:rPr>
              <w:instrText>xe "KHKT:Khoa học kỹ thuật" \t ""</w:instrText>
            </w:r>
            <w:r w:rsidRPr="00AE5A17">
              <w:rPr>
                <w:color w:val="0D0D0D" w:themeColor="text1" w:themeTint="F2"/>
              </w:rPr>
              <w:fldChar w:fldCharType="end"/>
            </w:r>
          </w:p>
        </w:tc>
        <w:tc>
          <w:tcPr>
            <w:tcW w:w="7150" w:type="dxa"/>
          </w:tcPr>
          <w:p w14:paraId="4B33CC4E" w14:textId="77777777" w:rsidR="00B63FBE" w:rsidRPr="00AE5A17" w:rsidRDefault="00176E73" w:rsidP="00AE5A17">
            <w:pPr>
              <w:widowControl w:val="0"/>
              <w:rPr>
                <w:color w:val="0D0D0D" w:themeColor="text1" w:themeTint="F2"/>
              </w:rPr>
            </w:pPr>
            <w:r w:rsidRPr="00AE5A17">
              <w:rPr>
                <w:color w:val="0D0D0D" w:themeColor="text1" w:themeTint="F2"/>
              </w:rPr>
              <w:t xml:space="preserve">Mô hình đánh giá môi trường </w:t>
            </w:r>
          </w:p>
        </w:tc>
      </w:tr>
      <w:tr w:rsidR="003C13D2" w:rsidRPr="00AE5A17" w14:paraId="29E1B04A" w14:textId="77777777">
        <w:trPr>
          <w:jc w:val="center"/>
        </w:trPr>
        <w:tc>
          <w:tcPr>
            <w:tcW w:w="1668" w:type="dxa"/>
          </w:tcPr>
          <w:p w14:paraId="16676B03" w14:textId="77777777" w:rsidR="00B63FBE" w:rsidRPr="00AE5A17" w:rsidRDefault="00176E73" w:rsidP="00AE5A17">
            <w:pPr>
              <w:widowControl w:val="0"/>
              <w:rPr>
                <w:color w:val="0D0D0D" w:themeColor="text1" w:themeTint="F2"/>
              </w:rPr>
            </w:pPr>
            <w:r w:rsidRPr="00AE5A17">
              <w:rPr>
                <w:color w:val="0D0D0D" w:themeColor="text1" w:themeTint="F2"/>
              </w:rPr>
              <w:t>ĐDSH</w:t>
            </w:r>
          </w:p>
        </w:tc>
        <w:tc>
          <w:tcPr>
            <w:tcW w:w="7150" w:type="dxa"/>
          </w:tcPr>
          <w:p w14:paraId="18810D23" w14:textId="77777777" w:rsidR="00B63FBE" w:rsidRPr="00AE5A17" w:rsidRDefault="00176E73" w:rsidP="00AE5A17">
            <w:pPr>
              <w:widowControl w:val="0"/>
              <w:rPr>
                <w:color w:val="0D0D0D" w:themeColor="text1" w:themeTint="F2"/>
              </w:rPr>
            </w:pPr>
            <w:r w:rsidRPr="00AE5A17">
              <w:rPr>
                <w:color w:val="0D0D0D" w:themeColor="text1" w:themeTint="F2"/>
              </w:rPr>
              <w:t xml:space="preserve">Đa dạng sinh học </w:t>
            </w:r>
          </w:p>
        </w:tc>
      </w:tr>
      <w:tr w:rsidR="003C13D2" w:rsidRPr="00AE5A17" w14:paraId="3AFC2959" w14:textId="77777777">
        <w:trPr>
          <w:jc w:val="center"/>
        </w:trPr>
        <w:tc>
          <w:tcPr>
            <w:tcW w:w="1668" w:type="dxa"/>
          </w:tcPr>
          <w:p w14:paraId="5234BFAD" w14:textId="77777777" w:rsidR="00B63FBE" w:rsidRPr="00AE5A17" w:rsidRDefault="00176E73" w:rsidP="00AE5A17">
            <w:pPr>
              <w:widowControl w:val="0"/>
              <w:rPr>
                <w:color w:val="0D0D0D" w:themeColor="text1" w:themeTint="F2"/>
              </w:rPr>
            </w:pPr>
            <w:r w:rsidRPr="00AE5A17">
              <w:rPr>
                <w:color w:val="0D0D0D" w:themeColor="text1" w:themeTint="F2"/>
              </w:rPr>
              <w:t>ĐTM</w:t>
            </w:r>
          </w:p>
        </w:tc>
        <w:tc>
          <w:tcPr>
            <w:tcW w:w="7150" w:type="dxa"/>
          </w:tcPr>
          <w:p w14:paraId="4CAA43E9" w14:textId="77777777" w:rsidR="00B63FBE" w:rsidRPr="00AE5A17" w:rsidRDefault="00176E73" w:rsidP="00AE5A17">
            <w:pPr>
              <w:widowControl w:val="0"/>
              <w:rPr>
                <w:color w:val="0D0D0D" w:themeColor="text1" w:themeTint="F2"/>
              </w:rPr>
            </w:pPr>
            <w:r w:rsidRPr="00AE5A17">
              <w:rPr>
                <w:color w:val="0D0D0D" w:themeColor="text1" w:themeTint="F2"/>
              </w:rPr>
              <w:t>Đánh giá tác động môi trường</w:t>
            </w:r>
          </w:p>
        </w:tc>
      </w:tr>
      <w:tr w:rsidR="003C13D2" w:rsidRPr="00AE5A17" w14:paraId="4BEC9AAF" w14:textId="77777777">
        <w:trPr>
          <w:jc w:val="center"/>
        </w:trPr>
        <w:tc>
          <w:tcPr>
            <w:tcW w:w="1668" w:type="dxa"/>
          </w:tcPr>
          <w:p w14:paraId="76CAFDCA" w14:textId="77777777" w:rsidR="00B63FBE" w:rsidRPr="00AE5A17" w:rsidRDefault="00176E73" w:rsidP="00AE5A17">
            <w:pPr>
              <w:widowControl w:val="0"/>
              <w:rPr>
                <w:color w:val="0D0D0D" w:themeColor="text1" w:themeTint="F2"/>
              </w:rPr>
            </w:pPr>
            <w:r w:rsidRPr="00AE5A17">
              <w:rPr>
                <w:color w:val="0D0D0D" w:themeColor="text1" w:themeTint="F2"/>
              </w:rPr>
              <w:t>GDP</w:t>
            </w:r>
          </w:p>
        </w:tc>
        <w:tc>
          <w:tcPr>
            <w:tcW w:w="7150" w:type="dxa"/>
          </w:tcPr>
          <w:p w14:paraId="64773301" w14:textId="77777777" w:rsidR="00B63FBE" w:rsidRPr="00AE5A17" w:rsidRDefault="00176E73" w:rsidP="00AE5A17">
            <w:pPr>
              <w:widowControl w:val="0"/>
              <w:rPr>
                <w:color w:val="0D0D0D" w:themeColor="text1" w:themeTint="F2"/>
              </w:rPr>
            </w:pPr>
            <w:r w:rsidRPr="00AE5A17">
              <w:rPr>
                <w:color w:val="0D0D0D" w:themeColor="text1" w:themeTint="F2"/>
              </w:rPr>
              <w:t>Tổng sản phẩm trong nước</w:t>
            </w:r>
          </w:p>
        </w:tc>
      </w:tr>
      <w:tr w:rsidR="003C13D2" w:rsidRPr="00AE5A17" w14:paraId="72DDA47B" w14:textId="77777777">
        <w:trPr>
          <w:jc w:val="center"/>
        </w:trPr>
        <w:tc>
          <w:tcPr>
            <w:tcW w:w="1668" w:type="dxa"/>
          </w:tcPr>
          <w:p w14:paraId="62AF5817" w14:textId="77777777" w:rsidR="00B63FBE" w:rsidRPr="00AE5A17" w:rsidRDefault="00176E73" w:rsidP="00AE5A17">
            <w:pPr>
              <w:widowControl w:val="0"/>
              <w:rPr>
                <w:color w:val="0D0D0D" w:themeColor="text1" w:themeTint="F2"/>
              </w:rPr>
            </w:pPr>
            <w:r w:rsidRPr="00AE5A17">
              <w:rPr>
                <w:color w:val="0D0D0D" w:themeColor="text1" w:themeTint="F2"/>
              </w:rPr>
              <w:t>GTVT</w:t>
            </w:r>
          </w:p>
        </w:tc>
        <w:tc>
          <w:tcPr>
            <w:tcW w:w="7150" w:type="dxa"/>
          </w:tcPr>
          <w:p w14:paraId="7BD343D1" w14:textId="77777777" w:rsidR="00B63FBE" w:rsidRPr="00AE5A17" w:rsidRDefault="00176E73" w:rsidP="00AE5A17">
            <w:pPr>
              <w:widowControl w:val="0"/>
              <w:rPr>
                <w:color w:val="0D0D0D" w:themeColor="text1" w:themeTint="F2"/>
              </w:rPr>
            </w:pPr>
            <w:r w:rsidRPr="00AE5A17">
              <w:rPr>
                <w:color w:val="0D0D0D" w:themeColor="text1" w:themeTint="F2"/>
              </w:rPr>
              <w:t xml:space="preserve">Giao thông Vận tải </w:t>
            </w:r>
          </w:p>
        </w:tc>
      </w:tr>
      <w:tr w:rsidR="003C13D2" w:rsidRPr="00AE5A17" w14:paraId="2708ED2B" w14:textId="77777777">
        <w:trPr>
          <w:jc w:val="center"/>
        </w:trPr>
        <w:tc>
          <w:tcPr>
            <w:tcW w:w="1668" w:type="dxa"/>
          </w:tcPr>
          <w:p w14:paraId="39963ADB" w14:textId="77777777" w:rsidR="00B63FBE" w:rsidRPr="00AE5A17" w:rsidRDefault="00176E73" w:rsidP="00AE5A17">
            <w:pPr>
              <w:widowControl w:val="0"/>
              <w:rPr>
                <w:color w:val="0D0D0D" w:themeColor="text1" w:themeTint="F2"/>
              </w:rPr>
            </w:pPr>
            <w:r w:rsidRPr="00AE5A17">
              <w:rPr>
                <w:color w:val="0D0D0D" w:themeColor="text1" w:themeTint="F2"/>
              </w:rPr>
              <w:t>HTX</w:t>
            </w:r>
          </w:p>
        </w:tc>
        <w:tc>
          <w:tcPr>
            <w:tcW w:w="7150" w:type="dxa"/>
          </w:tcPr>
          <w:p w14:paraId="535CB7ED" w14:textId="77777777" w:rsidR="00B63FBE" w:rsidRPr="00AE5A17" w:rsidRDefault="00176E73" w:rsidP="00AE5A17">
            <w:pPr>
              <w:widowControl w:val="0"/>
              <w:rPr>
                <w:color w:val="0D0D0D" w:themeColor="text1" w:themeTint="F2"/>
              </w:rPr>
            </w:pPr>
            <w:r w:rsidRPr="00AE5A17">
              <w:rPr>
                <w:color w:val="0D0D0D" w:themeColor="text1" w:themeTint="F2"/>
              </w:rPr>
              <w:t>Hợp tác xã</w:t>
            </w:r>
          </w:p>
        </w:tc>
      </w:tr>
      <w:tr w:rsidR="003C13D2" w:rsidRPr="00AE5A17" w14:paraId="7085E162" w14:textId="77777777">
        <w:trPr>
          <w:jc w:val="center"/>
        </w:trPr>
        <w:tc>
          <w:tcPr>
            <w:tcW w:w="1668" w:type="dxa"/>
          </w:tcPr>
          <w:p w14:paraId="21792044" w14:textId="77777777" w:rsidR="00B63FBE" w:rsidRPr="00AE5A17" w:rsidRDefault="00176E73" w:rsidP="00AE5A17">
            <w:pPr>
              <w:widowControl w:val="0"/>
              <w:rPr>
                <w:color w:val="0D0D0D" w:themeColor="text1" w:themeTint="F2"/>
              </w:rPr>
            </w:pPr>
            <w:r w:rsidRPr="00AE5A17">
              <w:rPr>
                <w:color w:val="0D0D0D" w:themeColor="text1" w:themeTint="F2"/>
              </w:rPr>
              <w:t>KBTTN</w:t>
            </w:r>
          </w:p>
        </w:tc>
        <w:tc>
          <w:tcPr>
            <w:tcW w:w="7150" w:type="dxa"/>
          </w:tcPr>
          <w:p w14:paraId="3ED79BEE" w14:textId="77777777" w:rsidR="00B63FBE" w:rsidRPr="00AE5A17" w:rsidRDefault="00176E73" w:rsidP="00AE5A17">
            <w:pPr>
              <w:widowControl w:val="0"/>
              <w:rPr>
                <w:color w:val="0D0D0D" w:themeColor="text1" w:themeTint="F2"/>
              </w:rPr>
            </w:pPr>
            <w:r w:rsidRPr="00AE5A17">
              <w:rPr>
                <w:color w:val="0D0D0D" w:themeColor="text1" w:themeTint="F2"/>
              </w:rPr>
              <w:t>Khu bảo tồn thiên nhiên</w:t>
            </w:r>
          </w:p>
        </w:tc>
      </w:tr>
      <w:tr w:rsidR="003C13D2" w:rsidRPr="00AE5A17" w14:paraId="466629F7" w14:textId="77777777">
        <w:trPr>
          <w:jc w:val="center"/>
        </w:trPr>
        <w:tc>
          <w:tcPr>
            <w:tcW w:w="1668" w:type="dxa"/>
          </w:tcPr>
          <w:p w14:paraId="5B246A54" w14:textId="77777777" w:rsidR="00B63FBE" w:rsidRPr="00AE5A17" w:rsidRDefault="00176E73" w:rsidP="00AE5A17">
            <w:pPr>
              <w:widowControl w:val="0"/>
              <w:rPr>
                <w:color w:val="0D0D0D" w:themeColor="text1" w:themeTint="F2"/>
              </w:rPr>
            </w:pPr>
            <w:r w:rsidRPr="00AE5A17">
              <w:rPr>
                <w:color w:val="0D0D0D" w:themeColor="text1" w:themeTint="F2"/>
              </w:rPr>
              <w:t>KCN</w:t>
            </w:r>
          </w:p>
        </w:tc>
        <w:tc>
          <w:tcPr>
            <w:tcW w:w="7150" w:type="dxa"/>
          </w:tcPr>
          <w:p w14:paraId="1F1010ED" w14:textId="77777777" w:rsidR="00B63FBE" w:rsidRPr="00AE5A17" w:rsidRDefault="00176E73" w:rsidP="00AE5A17">
            <w:pPr>
              <w:widowControl w:val="0"/>
              <w:rPr>
                <w:color w:val="0D0D0D" w:themeColor="text1" w:themeTint="F2"/>
              </w:rPr>
            </w:pPr>
            <w:r w:rsidRPr="00AE5A17">
              <w:rPr>
                <w:color w:val="0D0D0D" w:themeColor="text1" w:themeTint="F2"/>
              </w:rPr>
              <w:t>Khu công nghiệp</w:t>
            </w:r>
          </w:p>
        </w:tc>
      </w:tr>
      <w:tr w:rsidR="003C13D2" w:rsidRPr="00AE5A17" w14:paraId="37599C68" w14:textId="77777777">
        <w:trPr>
          <w:jc w:val="center"/>
        </w:trPr>
        <w:tc>
          <w:tcPr>
            <w:tcW w:w="1668" w:type="dxa"/>
          </w:tcPr>
          <w:p w14:paraId="62CD08F3" w14:textId="77777777" w:rsidR="00B63FBE" w:rsidRPr="00AE5A17" w:rsidRDefault="00176E73" w:rsidP="00AE5A17">
            <w:pPr>
              <w:widowControl w:val="0"/>
              <w:rPr>
                <w:color w:val="0D0D0D" w:themeColor="text1" w:themeTint="F2"/>
              </w:rPr>
            </w:pPr>
            <w:r w:rsidRPr="00AE5A17">
              <w:rPr>
                <w:color w:val="0D0D0D" w:themeColor="text1" w:themeTint="F2"/>
              </w:rPr>
              <w:t>KKT</w:t>
            </w:r>
          </w:p>
        </w:tc>
        <w:tc>
          <w:tcPr>
            <w:tcW w:w="7150" w:type="dxa"/>
          </w:tcPr>
          <w:p w14:paraId="6EDD357B" w14:textId="77777777" w:rsidR="00B63FBE" w:rsidRPr="00AE5A17" w:rsidRDefault="00176E73" w:rsidP="00AE5A17">
            <w:pPr>
              <w:widowControl w:val="0"/>
              <w:rPr>
                <w:color w:val="0D0D0D" w:themeColor="text1" w:themeTint="F2"/>
              </w:rPr>
            </w:pPr>
            <w:r w:rsidRPr="00AE5A17">
              <w:rPr>
                <w:color w:val="0D0D0D" w:themeColor="text1" w:themeTint="F2"/>
              </w:rPr>
              <w:t>Khu kinh tế</w:t>
            </w:r>
          </w:p>
        </w:tc>
      </w:tr>
      <w:tr w:rsidR="003C13D2" w:rsidRPr="00AE5A17" w14:paraId="2D34F835" w14:textId="77777777">
        <w:trPr>
          <w:jc w:val="center"/>
        </w:trPr>
        <w:tc>
          <w:tcPr>
            <w:tcW w:w="1668" w:type="dxa"/>
          </w:tcPr>
          <w:p w14:paraId="03D20AD7" w14:textId="77777777" w:rsidR="00B63FBE" w:rsidRPr="00AE5A17" w:rsidRDefault="00176E73" w:rsidP="00AE5A17">
            <w:pPr>
              <w:widowControl w:val="0"/>
              <w:rPr>
                <w:color w:val="0D0D0D" w:themeColor="text1" w:themeTint="F2"/>
              </w:rPr>
            </w:pPr>
            <w:r w:rsidRPr="00AE5A17">
              <w:rPr>
                <w:color w:val="0D0D0D" w:themeColor="text1" w:themeTint="F2"/>
              </w:rPr>
              <w:t>KH&amp;KT</w:t>
            </w:r>
          </w:p>
        </w:tc>
        <w:tc>
          <w:tcPr>
            <w:tcW w:w="7150" w:type="dxa"/>
          </w:tcPr>
          <w:p w14:paraId="2BF69167" w14:textId="77777777" w:rsidR="00B63FBE" w:rsidRPr="00AE5A17" w:rsidRDefault="00176E73" w:rsidP="00AE5A17">
            <w:pPr>
              <w:widowControl w:val="0"/>
              <w:rPr>
                <w:color w:val="0D0D0D" w:themeColor="text1" w:themeTint="F2"/>
              </w:rPr>
            </w:pPr>
            <w:r w:rsidRPr="00AE5A17">
              <w:rPr>
                <w:color w:val="0D0D0D" w:themeColor="text1" w:themeTint="F2"/>
              </w:rPr>
              <w:t>Khoa học và kỹ thuật</w:t>
            </w:r>
          </w:p>
        </w:tc>
      </w:tr>
      <w:tr w:rsidR="003C13D2" w:rsidRPr="00AE5A17" w14:paraId="7EBFC028" w14:textId="77777777">
        <w:trPr>
          <w:jc w:val="center"/>
        </w:trPr>
        <w:tc>
          <w:tcPr>
            <w:tcW w:w="1668" w:type="dxa"/>
          </w:tcPr>
          <w:p w14:paraId="6422D049" w14:textId="77777777" w:rsidR="00B63FBE" w:rsidRPr="00AE5A17" w:rsidRDefault="00176E73" w:rsidP="00AE5A17">
            <w:pPr>
              <w:widowControl w:val="0"/>
              <w:rPr>
                <w:color w:val="0D0D0D" w:themeColor="text1" w:themeTint="F2"/>
              </w:rPr>
            </w:pPr>
            <w:r w:rsidRPr="00AE5A17">
              <w:rPr>
                <w:color w:val="0D0D0D" w:themeColor="text1" w:themeTint="F2"/>
              </w:rPr>
              <w:t>KHCN</w:t>
            </w:r>
          </w:p>
        </w:tc>
        <w:tc>
          <w:tcPr>
            <w:tcW w:w="7150" w:type="dxa"/>
          </w:tcPr>
          <w:p w14:paraId="269D61DA" w14:textId="77777777" w:rsidR="00B63FBE" w:rsidRPr="00AE5A17" w:rsidRDefault="00176E73" w:rsidP="00AE5A17">
            <w:pPr>
              <w:widowControl w:val="0"/>
              <w:rPr>
                <w:color w:val="0D0D0D" w:themeColor="text1" w:themeTint="F2"/>
              </w:rPr>
            </w:pPr>
            <w:r w:rsidRPr="00AE5A17">
              <w:rPr>
                <w:color w:val="0D0D0D" w:themeColor="text1" w:themeTint="F2"/>
              </w:rPr>
              <w:t>Khoa học công nghệ</w:t>
            </w:r>
          </w:p>
        </w:tc>
      </w:tr>
      <w:tr w:rsidR="003C13D2" w:rsidRPr="00AE5A17" w14:paraId="267D1894" w14:textId="77777777">
        <w:trPr>
          <w:jc w:val="center"/>
        </w:trPr>
        <w:tc>
          <w:tcPr>
            <w:tcW w:w="1668" w:type="dxa"/>
          </w:tcPr>
          <w:p w14:paraId="1D3BC82D" w14:textId="77777777" w:rsidR="00B63FBE" w:rsidRPr="00AE5A17" w:rsidRDefault="00176E73" w:rsidP="00AE5A17">
            <w:pPr>
              <w:widowControl w:val="0"/>
              <w:rPr>
                <w:color w:val="0D0D0D" w:themeColor="text1" w:themeTint="F2"/>
              </w:rPr>
            </w:pPr>
            <w:r w:rsidRPr="00AE5A17">
              <w:rPr>
                <w:color w:val="0D0D0D" w:themeColor="text1" w:themeTint="F2"/>
              </w:rPr>
              <w:lastRenderedPageBreak/>
              <w:t>KHCNMT</w:t>
            </w:r>
          </w:p>
        </w:tc>
        <w:tc>
          <w:tcPr>
            <w:tcW w:w="7150" w:type="dxa"/>
          </w:tcPr>
          <w:p w14:paraId="197B33C0" w14:textId="77777777" w:rsidR="00B63FBE" w:rsidRPr="00AE5A17" w:rsidRDefault="00176E73" w:rsidP="00AE5A17">
            <w:pPr>
              <w:widowControl w:val="0"/>
              <w:rPr>
                <w:color w:val="0D0D0D" w:themeColor="text1" w:themeTint="F2"/>
              </w:rPr>
            </w:pPr>
            <w:r w:rsidRPr="00AE5A17">
              <w:rPr>
                <w:color w:val="0D0D0D" w:themeColor="text1" w:themeTint="F2"/>
              </w:rPr>
              <w:t>Khoa học công nghệ và môi trường</w:t>
            </w:r>
          </w:p>
        </w:tc>
      </w:tr>
      <w:tr w:rsidR="003C13D2" w:rsidRPr="00AE5A17" w14:paraId="567B5EA2" w14:textId="77777777">
        <w:trPr>
          <w:jc w:val="center"/>
        </w:trPr>
        <w:tc>
          <w:tcPr>
            <w:tcW w:w="1668" w:type="dxa"/>
          </w:tcPr>
          <w:p w14:paraId="2824B8B7" w14:textId="77777777" w:rsidR="00B63FBE" w:rsidRPr="00AE5A17" w:rsidRDefault="00176E73" w:rsidP="00AE5A17">
            <w:pPr>
              <w:widowControl w:val="0"/>
              <w:rPr>
                <w:color w:val="0D0D0D" w:themeColor="text1" w:themeTint="F2"/>
              </w:rPr>
            </w:pPr>
            <w:r w:rsidRPr="00AE5A17">
              <w:rPr>
                <w:color w:val="0D0D0D" w:themeColor="text1" w:themeTint="F2"/>
              </w:rPr>
              <w:t>KT-XH</w:t>
            </w:r>
          </w:p>
        </w:tc>
        <w:tc>
          <w:tcPr>
            <w:tcW w:w="7150" w:type="dxa"/>
          </w:tcPr>
          <w:p w14:paraId="23CEFAE1" w14:textId="77777777" w:rsidR="00B63FBE" w:rsidRPr="00AE5A17" w:rsidRDefault="00176E73" w:rsidP="00AE5A17">
            <w:pPr>
              <w:widowControl w:val="0"/>
              <w:rPr>
                <w:color w:val="0D0D0D" w:themeColor="text1" w:themeTint="F2"/>
              </w:rPr>
            </w:pPr>
            <w:r w:rsidRPr="00AE5A17">
              <w:rPr>
                <w:color w:val="0D0D0D" w:themeColor="text1" w:themeTint="F2"/>
              </w:rPr>
              <w:t>Kinh tế - xã hội</w:t>
            </w:r>
          </w:p>
        </w:tc>
      </w:tr>
      <w:tr w:rsidR="003C13D2" w:rsidRPr="00AE5A17" w14:paraId="15B1201C" w14:textId="77777777">
        <w:trPr>
          <w:jc w:val="center"/>
        </w:trPr>
        <w:tc>
          <w:tcPr>
            <w:tcW w:w="1668" w:type="dxa"/>
          </w:tcPr>
          <w:p w14:paraId="55EA3EF9" w14:textId="77777777" w:rsidR="00B63FBE" w:rsidRPr="00AE5A17" w:rsidRDefault="00176E73" w:rsidP="00AE5A17">
            <w:pPr>
              <w:widowControl w:val="0"/>
              <w:rPr>
                <w:color w:val="0D0D0D" w:themeColor="text1" w:themeTint="F2"/>
              </w:rPr>
            </w:pPr>
            <w:r w:rsidRPr="00AE5A17">
              <w:rPr>
                <w:color w:val="0D0D0D" w:themeColor="text1" w:themeTint="F2"/>
              </w:rPr>
              <w:t>NCKH</w:t>
            </w:r>
          </w:p>
        </w:tc>
        <w:tc>
          <w:tcPr>
            <w:tcW w:w="7150" w:type="dxa"/>
          </w:tcPr>
          <w:p w14:paraId="167EB34C" w14:textId="77777777" w:rsidR="00B63FBE" w:rsidRPr="00AE5A17" w:rsidRDefault="00176E73" w:rsidP="00AE5A17">
            <w:pPr>
              <w:widowControl w:val="0"/>
              <w:rPr>
                <w:color w:val="0D0D0D" w:themeColor="text1" w:themeTint="F2"/>
              </w:rPr>
            </w:pPr>
            <w:r w:rsidRPr="00AE5A17">
              <w:rPr>
                <w:color w:val="0D0D0D" w:themeColor="text1" w:themeTint="F2"/>
              </w:rPr>
              <w:t>Nghiên cứu khoa học</w:t>
            </w:r>
          </w:p>
        </w:tc>
      </w:tr>
      <w:tr w:rsidR="003C13D2" w:rsidRPr="00AE5A17" w14:paraId="4F527781" w14:textId="77777777">
        <w:trPr>
          <w:jc w:val="center"/>
        </w:trPr>
        <w:tc>
          <w:tcPr>
            <w:tcW w:w="1668" w:type="dxa"/>
          </w:tcPr>
          <w:p w14:paraId="4729A02C" w14:textId="77777777" w:rsidR="00B63FBE" w:rsidRPr="00AE5A17" w:rsidRDefault="00176E73" w:rsidP="00AE5A17">
            <w:pPr>
              <w:widowControl w:val="0"/>
              <w:rPr>
                <w:color w:val="0D0D0D" w:themeColor="text1" w:themeTint="F2"/>
              </w:rPr>
            </w:pPr>
            <w:r w:rsidRPr="00AE5A17">
              <w:rPr>
                <w:color w:val="0D0D0D" w:themeColor="text1" w:themeTint="F2"/>
              </w:rPr>
              <w:t xml:space="preserve">NMN   </w:t>
            </w:r>
          </w:p>
        </w:tc>
        <w:tc>
          <w:tcPr>
            <w:tcW w:w="7150" w:type="dxa"/>
          </w:tcPr>
          <w:p w14:paraId="22F29533" w14:textId="77777777" w:rsidR="00B63FBE" w:rsidRPr="00AE5A17" w:rsidRDefault="00176E73" w:rsidP="00AE5A17">
            <w:pPr>
              <w:widowControl w:val="0"/>
              <w:rPr>
                <w:color w:val="0D0D0D" w:themeColor="text1" w:themeTint="F2"/>
              </w:rPr>
            </w:pPr>
            <w:r w:rsidRPr="00AE5A17">
              <w:rPr>
                <w:color w:val="0D0D0D" w:themeColor="text1" w:themeTint="F2"/>
              </w:rPr>
              <w:t>Nhà máy nước</w:t>
            </w:r>
          </w:p>
        </w:tc>
      </w:tr>
      <w:tr w:rsidR="003C13D2" w:rsidRPr="00AE5A17" w14:paraId="572F1C90" w14:textId="77777777">
        <w:trPr>
          <w:jc w:val="center"/>
        </w:trPr>
        <w:tc>
          <w:tcPr>
            <w:tcW w:w="1668" w:type="dxa"/>
          </w:tcPr>
          <w:p w14:paraId="29BF6FA0" w14:textId="77777777" w:rsidR="00B63FBE" w:rsidRPr="00AE5A17" w:rsidRDefault="00176E73" w:rsidP="00AE5A17">
            <w:pPr>
              <w:widowControl w:val="0"/>
              <w:rPr>
                <w:color w:val="0D0D0D" w:themeColor="text1" w:themeTint="F2"/>
              </w:rPr>
            </w:pPr>
            <w:r w:rsidRPr="00AE5A17">
              <w:rPr>
                <w:color w:val="0D0D0D" w:themeColor="text1" w:themeTint="F2"/>
              </w:rPr>
              <w:t xml:space="preserve">NN&amp;PTNT     </w:t>
            </w:r>
          </w:p>
        </w:tc>
        <w:tc>
          <w:tcPr>
            <w:tcW w:w="7150" w:type="dxa"/>
          </w:tcPr>
          <w:p w14:paraId="302A05D9" w14:textId="77777777" w:rsidR="00B63FBE" w:rsidRPr="00AE5A17" w:rsidRDefault="00176E73" w:rsidP="00AE5A17">
            <w:pPr>
              <w:widowControl w:val="0"/>
              <w:rPr>
                <w:color w:val="0D0D0D" w:themeColor="text1" w:themeTint="F2"/>
              </w:rPr>
            </w:pPr>
            <w:r w:rsidRPr="00AE5A17">
              <w:rPr>
                <w:color w:val="0D0D0D" w:themeColor="text1" w:themeTint="F2"/>
              </w:rPr>
              <w:t>Nông nghiệp và phát triển nông thôn</w:t>
            </w:r>
          </w:p>
        </w:tc>
      </w:tr>
      <w:tr w:rsidR="003C13D2" w:rsidRPr="00AE5A17" w14:paraId="7917A640" w14:textId="77777777">
        <w:trPr>
          <w:jc w:val="center"/>
        </w:trPr>
        <w:tc>
          <w:tcPr>
            <w:tcW w:w="1668" w:type="dxa"/>
          </w:tcPr>
          <w:p w14:paraId="4567AC22" w14:textId="77777777" w:rsidR="00B63FBE" w:rsidRPr="00AE5A17" w:rsidRDefault="00176E73" w:rsidP="00AE5A17">
            <w:pPr>
              <w:widowControl w:val="0"/>
              <w:rPr>
                <w:color w:val="0D0D0D" w:themeColor="text1" w:themeTint="F2"/>
              </w:rPr>
            </w:pPr>
            <w:r w:rsidRPr="00AE5A17">
              <w:rPr>
                <w:color w:val="0D0D0D" w:themeColor="text1" w:themeTint="F2"/>
              </w:rPr>
              <w:t>PTBV</w:t>
            </w:r>
          </w:p>
        </w:tc>
        <w:tc>
          <w:tcPr>
            <w:tcW w:w="7150" w:type="dxa"/>
          </w:tcPr>
          <w:p w14:paraId="35437CCD" w14:textId="77777777" w:rsidR="00B63FBE" w:rsidRPr="00AE5A17" w:rsidRDefault="00176E73" w:rsidP="00AE5A17">
            <w:pPr>
              <w:widowControl w:val="0"/>
              <w:rPr>
                <w:color w:val="0D0D0D" w:themeColor="text1" w:themeTint="F2"/>
              </w:rPr>
            </w:pPr>
            <w:r w:rsidRPr="00AE5A17">
              <w:rPr>
                <w:color w:val="0D0D0D" w:themeColor="text1" w:themeTint="F2"/>
              </w:rPr>
              <w:t>Phát triển bền vững</w:t>
            </w:r>
          </w:p>
        </w:tc>
      </w:tr>
      <w:tr w:rsidR="003C13D2" w:rsidRPr="00AE5A17" w14:paraId="25EA0E6F" w14:textId="77777777">
        <w:trPr>
          <w:jc w:val="center"/>
        </w:trPr>
        <w:tc>
          <w:tcPr>
            <w:tcW w:w="1668" w:type="dxa"/>
          </w:tcPr>
          <w:p w14:paraId="2DE7EB20" w14:textId="77777777" w:rsidR="00B63FBE" w:rsidRPr="00AE5A17" w:rsidRDefault="00176E73" w:rsidP="00AE5A17">
            <w:pPr>
              <w:widowControl w:val="0"/>
              <w:rPr>
                <w:color w:val="0D0D0D" w:themeColor="text1" w:themeTint="F2"/>
              </w:rPr>
            </w:pPr>
            <w:r w:rsidRPr="00AE5A17">
              <w:rPr>
                <w:color w:val="0D0D0D" w:themeColor="text1" w:themeTint="F2"/>
              </w:rPr>
              <w:t xml:space="preserve">QA/QC           </w:t>
            </w:r>
          </w:p>
        </w:tc>
        <w:tc>
          <w:tcPr>
            <w:tcW w:w="7150" w:type="dxa"/>
          </w:tcPr>
          <w:p w14:paraId="3533F927" w14:textId="77777777" w:rsidR="00B63FBE" w:rsidRPr="00AE5A17" w:rsidRDefault="00176E73" w:rsidP="00AE5A17">
            <w:pPr>
              <w:widowControl w:val="0"/>
              <w:rPr>
                <w:color w:val="0D0D0D" w:themeColor="text1" w:themeTint="F2"/>
              </w:rPr>
            </w:pPr>
            <w:r w:rsidRPr="00AE5A17">
              <w:rPr>
                <w:color w:val="0D0D0D" w:themeColor="text1" w:themeTint="F2"/>
              </w:rPr>
              <w:t>Bảo đảm chất lượng/Kiểm soát chất lượng</w:t>
            </w:r>
          </w:p>
        </w:tc>
      </w:tr>
      <w:tr w:rsidR="003C13D2" w:rsidRPr="00AE5A17" w14:paraId="0718CC23" w14:textId="77777777">
        <w:trPr>
          <w:jc w:val="center"/>
        </w:trPr>
        <w:tc>
          <w:tcPr>
            <w:tcW w:w="1668" w:type="dxa"/>
          </w:tcPr>
          <w:p w14:paraId="1F3873D2" w14:textId="77777777" w:rsidR="00B63FBE" w:rsidRPr="00AE5A17" w:rsidRDefault="00176E73" w:rsidP="00AE5A17">
            <w:pPr>
              <w:widowControl w:val="0"/>
              <w:rPr>
                <w:color w:val="0D0D0D" w:themeColor="text1" w:themeTint="F2"/>
              </w:rPr>
            </w:pPr>
            <w:r w:rsidRPr="00AE5A17">
              <w:rPr>
                <w:color w:val="0D0D0D" w:themeColor="text1" w:themeTint="F2"/>
              </w:rPr>
              <w:t>QCCP</w:t>
            </w:r>
          </w:p>
        </w:tc>
        <w:tc>
          <w:tcPr>
            <w:tcW w:w="7150" w:type="dxa"/>
          </w:tcPr>
          <w:p w14:paraId="53BFFB4E" w14:textId="77777777" w:rsidR="00B63FBE" w:rsidRPr="00AE5A17" w:rsidRDefault="00176E73" w:rsidP="00AE5A17">
            <w:pPr>
              <w:widowControl w:val="0"/>
              <w:rPr>
                <w:color w:val="0D0D0D" w:themeColor="text1" w:themeTint="F2"/>
              </w:rPr>
            </w:pPr>
            <w:r w:rsidRPr="00AE5A17">
              <w:rPr>
                <w:color w:val="0D0D0D" w:themeColor="text1" w:themeTint="F2"/>
              </w:rPr>
              <w:t>Quy chuẩn cho phép</w:t>
            </w:r>
          </w:p>
        </w:tc>
      </w:tr>
      <w:tr w:rsidR="003C13D2" w:rsidRPr="00AE5A17" w14:paraId="48D644C7" w14:textId="77777777">
        <w:trPr>
          <w:jc w:val="center"/>
        </w:trPr>
        <w:tc>
          <w:tcPr>
            <w:tcW w:w="1668" w:type="dxa"/>
          </w:tcPr>
          <w:p w14:paraId="5D5C044C" w14:textId="77777777" w:rsidR="00B63FBE" w:rsidRPr="00AE5A17" w:rsidRDefault="00176E73" w:rsidP="00AE5A17">
            <w:pPr>
              <w:widowControl w:val="0"/>
              <w:rPr>
                <w:color w:val="0D0D0D" w:themeColor="text1" w:themeTint="F2"/>
              </w:rPr>
            </w:pPr>
            <w:r w:rsidRPr="00AE5A17">
              <w:rPr>
                <w:color w:val="0D0D0D" w:themeColor="text1" w:themeTint="F2"/>
              </w:rPr>
              <w:t>QCVN</w:t>
            </w:r>
          </w:p>
        </w:tc>
        <w:tc>
          <w:tcPr>
            <w:tcW w:w="7150" w:type="dxa"/>
          </w:tcPr>
          <w:p w14:paraId="2E1DD08C" w14:textId="77777777" w:rsidR="00B63FBE" w:rsidRPr="00AE5A17" w:rsidRDefault="00176E73" w:rsidP="00AE5A17">
            <w:pPr>
              <w:widowControl w:val="0"/>
              <w:rPr>
                <w:color w:val="0D0D0D" w:themeColor="text1" w:themeTint="F2"/>
              </w:rPr>
            </w:pPr>
            <w:r w:rsidRPr="00AE5A17">
              <w:rPr>
                <w:color w:val="0D0D0D" w:themeColor="text1" w:themeTint="F2"/>
              </w:rPr>
              <w:t>Quy chuẩn Việt nam</w:t>
            </w:r>
          </w:p>
        </w:tc>
      </w:tr>
      <w:tr w:rsidR="003C13D2" w:rsidRPr="00AE5A17" w14:paraId="279494B8" w14:textId="77777777">
        <w:trPr>
          <w:jc w:val="center"/>
        </w:trPr>
        <w:tc>
          <w:tcPr>
            <w:tcW w:w="1668" w:type="dxa"/>
          </w:tcPr>
          <w:p w14:paraId="5F196FCA" w14:textId="77777777" w:rsidR="00B63FBE" w:rsidRPr="00AE5A17" w:rsidRDefault="00176E73" w:rsidP="00AE5A17">
            <w:pPr>
              <w:widowControl w:val="0"/>
              <w:rPr>
                <w:color w:val="0D0D0D" w:themeColor="text1" w:themeTint="F2"/>
              </w:rPr>
            </w:pPr>
            <w:r w:rsidRPr="00AE5A17">
              <w:rPr>
                <w:color w:val="0D0D0D" w:themeColor="text1" w:themeTint="F2"/>
              </w:rPr>
              <w:t>QLNN</w:t>
            </w:r>
          </w:p>
        </w:tc>
        <w:tc>
          <w:tcPr>
            <w:tcW w:w="7150" w:type="dxa"/>
          </w:tcPr>
          <w:p w14:paraId="6DE28EFE" w14:textId="77777777" w:rsidR="00B63FBE" w:rsidRPr="00AE5A17" w:rsidRDefault="00176E73" w:rsidP="00AE5A17">
            <w:pPr>
              <w:widowControl w:val="0"/>
              <w:rPr>
                <w:color w:val="0D0D0D" w:themeColor="text1" w:themeTint="F2"/>
              </w:rPr>
            </w:pPr>
            <w:r w:rsidRPr="00AE5A17">
              <w:rPr>
                <w:color w:val="0D0D0D" w:themeColor="text1" w:themeTint="F2"/>
              </w:rPr>
              <w:t>Quản lý nhà nước</w:t>
            </w:r>
          </w:p>
        </w:tc>
      </w:tr>
      <w:tr w:rsidR="003C13D2" w:rsidRPr="00AE5A17" w14:paraId="7B985FB5" w14:textId="77777777">
        <w:trPr>
          <w:jc w:val="center"/>
        </w:trPr>
        <w:tc>
          <w:tcPr>
            <w:tcW w:w="1668" w:type="dxa"/>
          </w:tcPr>
          <w:p w14:paraId="0A1A26CC" w14:textId="77777777" w:rsidR="00B63FBE" w:rsidRPr="00AE5A17" w:rsidRDefault="00176E73" w:rsidP="00AE5A17">
            <w:pPr>
              <w:widowControl w:val="0"/>
              <w:rPr>
                <w:color w:val="0D0D0D" w:themeColor="text1" w:themeTint="F2"/>
              </w:rPr>
            </w:pPr>
            <w:r w:rsidRPr="00AE5A17">
              <w:rPr>
                <w:color w:val="0D0D0D" w:themeColor="text1" w:themeTint="F2"/>
              </w:rPr>
              <w:t>QTMT</w:t>
            </w:r>
          </w:p>
        </w:tc>
        <w:tc>
          <w:tcPr>
            <w:tcW w:w="7150" w:type="dxa"/>
          </w:tcPr>
          <w:p w14:paraId="284F0C52" w14:textId="77777777" w:rsidR="00B63FBE" w:rsidRPr="00AE5A17" w:rsidRDefault="00176E73" w:rsidP="00AE5A17">
            <w:pPr>
              <w:widowControl w:val="0"/>
              <w:rPr>
                <w:color w:val="0D0D0D" w:themeColor="text1" w:themeTint="F2"/>
              </w:rPr>
            </w:pPr>
            <w:r w:rsidRPr="00AE5A17">
              <w:rPr>
                <w:color w:val="0D0D0D" w:themeColor="text1" w:themeTint="F2"/>
              </w:rPr>
              <w:t>Quan trắc môi trường</w:t>
            </w:r>
          </w:p>
        </w:tc>
      </w:tr>
      <w:tr w:rsidR="003C13D2" w:rsidRPr="00AE5A17" w14:paraId="24930B5E" w14:textId="77777777">
        <w:trPr>
          <w:jc w:val="center"/>
        </w:trPr>
        <w:tc>
          <w:tcPr>
            <w:tcW w:w="1668" w:type="dxa"/>
          </w:tcPr>
          <w:p w14:paraId="1F9C8C41" w14:textId="77777777" w:rsidR="00B63FBE" w:rsidRPr="00AE5A17" w:rsidRDefault="00176E73" w:rsidP="00AE5A17">
            <w:pPr>
              <w:widowControl w:val="0"/>
              <w:rPr>
                <w:color w:val="0D0D0D" w:themeColor="text1" w:themeTint="F2"/>
              </w:rPr>
            </w:pPr>
            <w:r w:rsidRPr="00AE5A17">
              <w:rPr>
                <w:color w:val="0D0D0D" w:themeColor="text1" w:themeTint="F2"/>
              </w:rPr>
              <w:t>QTPT</w:t>
            </w:r>
          </w:p>
        </w:tc>
        <w:tc>
          <w:tcPr>
            <w:tcW w:w="7150" w:type="dxa"/>
          </w:tcPr>
          <w:p w14:paraId="53BD69DC" w14:textId="77777777" w:rsidR="00B63FBE" w:rsidRPr="00AE5A17" w:rsidRDefault="00176E73" w:rsidP="00AE5A17">
            <w:pPr>
              <w:widowControl w:val="0"/>
              <w:rPr>
                <w:color w:val="0D0D0D" w:themeColor="text1" w:themeTint="F2"/>
              </w:rPr>
            </w:pPr>
            <w:r w:rsidRPr="00AE5A17">
              <w:rPr>
                <w:color w:val="0D0D0D" w:themeColor="text1" w:themeTint="F2"/>
              </w:rPr>
              <w:t>Quan trắc &amp; phân tích</w:t>
            </w:r>
          </w:p>
        </w:tc>
      </w:tr>
      <w:tr w:rsidR="003C13D2" w:rsidRPr="00AE5A17" w14:paraId="638E4586" w14:textId="77777777">
        <w:trPr>
          <w:jc w:val="center"/>
        </w:trPr>
        <w:tc>
          <w:tcPr>
            <w:tcW w:w="1668" w:type="dxa"/>
          </w:tcPr>
          <w:p w14:paraId="3E3F9372" w14:textId="77777777" w:rsidR="00B63FBE" w:rsidRPr="00AE5A17" w:rsidRDefault="00176E73" w:rsidP="00AE5A17">
            <w:pPr>
              <w:widowControl w:val="0"/>
              <w:rPr>
                <w:color w:val="0D0D0D" w:themeColor="text1" w:themeTint="F2"/>
              </w:rPr>
            </w:pPr>
            <w:r w:rsidRPr="00AE5A17">
              <w:rPr>
                <w:color w:val="0D0D0D" w:themeColor="text1" w:themeTint="F2"/>
              </w:rPr>
              <w:t>TCMT</w:t>
            </w:r>
          </w:p>
        </w:tc>
        <w:tc>
          <w:tcPr>
            <w:tcW w:w="7150" w:type="dxa"/>
          </w:tcPr>
          <w:p w14:paraId="28085AC0" w14:textId="77777777" w:rsidR="00B63FBE" w:rsidRPr="00AE5A17" w:rsidRDefault="00176E73" w:rsidP="00AE5A17">
            <w:pPr>
              <w:widowControl w:val="0"/>
              <w:rPr>
                <w:color w:val="0D0D0D" w:themeColor="text1" w:themeTint="F2"/>
              </w:rPr>
            </w:pPr>
            <w:r w:rsidRPr="00AE5A17">
              <w:rPr>
                <w:color w:val="0D0D0D" w:themeColor="text1" w:themeTint="F2"/>
              </w:rPr>
              <w:t>Tiêu chuẩn môi trường</w:t>
            </w:r>
          </w:p>
        </w:tc>
      </w:tr>
      <w:tr w:rsidR="003C13D2" w:rsidRPr="00AE5A17" w14:paraId="38295AE8" w14:textId="77777777">
        <w:trPr>
          <w:jc w:val="center"/>
        </w:trPr>
        <w:tc>
          <w:tcPr>
            <w:tcW w:w="1668" w:type="dxa"/>
          </w:tcPr>
          <w:p w14:paraId="640E1459" w14:textId="77777777" w:rsidR="00B63FBE" w:rsidRPr="00AE5A17" w:rsidRDefault="00176E73" w:rsidP="00AE5A17">
            <w:pPr>
              <w:widowControl w:val="0"/>
              <w:rPr>
                <w:color w:val="0D0D0D" w:themeColor="text1" w:themeTint="F2"/>
              </w:rPr>
            </w:pPr>
            <w:r w:rsidRPr="00AE5A17">
              <w:rPr>
                <w:color w:val="0D0D0D" w:themeColor="text1" w:themeTint="F2"/>
              </w:rPr>
              <w:t>TCN</w:t>
            </w:r>
          </w:p>
        </w:tc>
        <w:tc>
          <w:tcPr>
            <w:tcW w:w="7150" w:type="dxa"/>
          </w:tcPr>
          <w:p w14:paraId="0B2F7F0A" w14:textId="77777777" w:rsidR="00B63FBE" w:rsidRPr="00AE5A17" w:rsidRDefault="00176E73" w:rsidP="00AE5A17">
            <w:pPr>
              <w:widowControl w:val="0"/>
              <w:rPr>
                <w:color w:val="0D0D0D" w:themeColor="text1" w:themeTint="F2"/>
              </w:rPr>
            </w:pPr>
            <w:r w:rsidRPr="00AE5A17">
              <w:rPr>
                <w:color w:val="0D0D0D" w:themeColor="text1" w:themeTint="F2"/>
              </w:rPr>
              <w:t>Thủ công nghiệp</w:t>
            </w:r>
          </w:p>
        </w:tc>
      </w:tr>
      <w:tr w:rsidR="003C13D2" w:rsidRPr="00AE5A17" w14:paraId="5669D71F" w14:textId="77777777">
        <w:trPr>
          <w:jc w:val="center"/>
        </w:trPr>
        <w:tc>
          <w:tcPr>
            <w:tcW w:w="1668" w:type="dxa"/>
          </w:tcPr>
          <w:p w14:paraId="25913992" w14:textId="77777777" w:rsidR="00B63FBE" w:rsidRPr="00AE5A17" w:rsidRDefault="00176E73" w:rsidP="00AE5A17">
            <w:pPr>
              <w:widowControl w:val="0"/>
              <w:rPr>
                <w:color w:val="0D0D0D" w:themeColor="text1" w:themeTint="F2"/>
              </w:rPr>
            </w:pPr>
            <w:r w:rsidRPr="00AE5A17">
              <w:rPr>
                <w:color w:val="0D0D0D" w:themeColor="text1" w:themeTint="F2"/>
              </w:rPr>
              <w:t xml:space="preserve">TCVN </w:t>
            </w:r>
          </w:p>
        </w:tc>
        <w:tc>
          <w:tcPr>
            <w:tcW w:w="7150" w:type="dxa"/>
          </w:tcPr>
          <w:p w14:paraId="4F5A4DDC" w14:textId="77777777" w:rsidR="00B63FBE" w:rsidRPr="00AE5A17" w:rsidRDefault="00176E73" w:rsidP="00AE5A17">
            <w:pPr>
              <w:widowControl w:val="0"/>
              <w:rPr>
                <w:color w:val="0D0D0D" w:themeColor="text1" w:themeTint="F2"/>
              </w:rPr>
            </w:pPr>
            <w:r w:rsidRPr="00AE5A17">
              <w:rPr>
                <w:color w:val="0D0D0D" w:themeColor="text1" w:themeTint="F2"/>
              </w:rPr>
              <w:t>Tiêu chuẩn Việt Nam</w:t>
            </w:r>
          </w:p>
        </w:tc>
      </w:tr>
      <w:tr w:rsidR="003C13D2" w:rsidRPr="00AE5A17" w14:paraId="0F8F3ADE" w14:textId="77777777">
        <w:trPr>
          <w:jc w:val="center"/>
        </w:trPr>
        <w:tc>
          <w:tcPr>
            <w:tcW w:w="1668" w:type="dxa"/>
          </w:tcPr>
          <w:p w14:paraId="356EB72D" w14:textId="77777777" w:rsidR="00B63FBE" w:rsidRPr="00AE5A17" w:rsidRDefault="00176E73" w:rsidP="00AE5A17">
            <w:pPr>
              <w:widowControl w:val="0"/>
              <w:rPr>
                <w:color w:val="0D0D0D" w:themeColor="text1" w:themeTint="F2"/>
              </w:rPr>
            </w:pPr>
            <w:r w:rsidRPr="00AE5A17">
              <w:rPr>
                <w:color w:val="0D0D0D" w:themeColor="text1" w:themeTint="F2"/>
              </w:rPr>
              <w:t>TCXDVN</w:t>
            </w:r>
          </w:p>
        </w:tc>
        <w:tc>
          <w:tcPr>
            <w:tcW w:w="7150" w:type="dxa"/>
          </w:tcPr>
          <w:p w14:paraId="7375F6F0" w14:textId="77777777" w:rsidR="00B63FBE" w:rsidRPr="00AE5A17" w:rsidRDefault="00176E73" w:rsidP="00AE5A17">
            <w:pPr>
              <w:widowControl w:val="0"/>
              <w:rPr>
                <w:color w:val="0D0D0D" w:themeColor="text1" w:themeTint="F2"/>
              </w:rPr>
            </w:pPr>
            <w:r w:rsidRPr="00AE5A17">
              <w:rPr>
                <w:color w:val="0D0D0D" w:themeColor="text1" w:themeTint="F2"/>
              </w:rPr>
              <w:t>Tiêu chuẩn xây dựng Việt nam</w:t>
            </w:r>
          </w:p>
        </w:tc>
      </w:tr>
      <w:tr w:rsidR="003C13D2" w:rsidRPr="00AE5A17" w14:paraId="0EDB88AB" w14:textId="77777777">
        <w:trPr>
          <w:jc w:val="center"/>
        </w:trPr>
        <w:tc>
          <w:tcPr>
            <w:tcW w:w="1668" w:type="dxa"/>
          </w:tcPr>
          <w:p w14:paraId="04D21CDC" w14:textId="77777777" w:rsidR="00B63FBE" w:rsidRPr="00AE5A17" w:rsidRDefault="00176E73" w:rsidP="00AE5A17">
            <w:pPr>
              <w:widowControl w:val="0"/>
              <w:rPr>
                <w:color w:val="0D0D0D" w:themeColor="text1" w:themeTint="F2"/>
              </w:rPr>
            </w:pPr>
            <w:r w:rsidRPr="00AE5A17">
              <w:rPr>
                <w:color w:val="0D0D0D" w:themeColor="text1" w:themeTint="F2"/>
              </w:rPr>
              <w:t>TNMT</w:t>
            </w:r>
          </w:p>
        </w:tc>
        <w:tc>
          <w:tcPr>
            <w:tcW w:w="7150" w:type="dxa"/>
          </w:tcPr>
          <w:p w14:paraId="0BA9DEF8" w14:textId="77777777" w:rsidR="00B63FBE" w:rsidRPr="00AE5A17" w:rsidRDefault="00176E73" w:rsidP="00AE5A17">
            <w:pPr>
              <w:widowControl w:val="0"/>
              <w:rPr>
                <w:color w:val="0D0D0D" w:themeColor="text1" w:themeTint="F2"/>
              </w:rPr>
            </w:pPr>
            <w:r w:rsidRPr="00AE5A17">
              <w:rPr>
                <w:color w:val="0D0D0D" w:themeColor="text1" w:themeTint="F2"/>
              </w:rPr>
              <w:t>Tài nguyên môi trường</w:t>
            </w:r>
          </w:p>
        </w:tc>
      </w:tr>
      <w:tr w:rsidR="003C13D2" w:rsidRPr="00AE5A17" w14:paraId="48DC2B3D" w14:textId="77777777">
        <w:trPr>
          <w:jc w:val="center"/>
        </w:trPr>
        <w:tc>
          <w:tcPr>
            <w:tcW w:w="1668" w:type="dxa"/>
          </w:tcPr>
          <w:p w14:paraId="1716C0EB" w14:textId="77777777" w:rsidR="00B63FBE" w:rsidRPr="00AE5A17" w:rsidRDefault="00176E73" w:rsidP="00AE5A17">
            <w:pPr>
              <w:widowControl w:val="0"/>
              <w:rPr>
                <w:color w:val="0D0D0D" w:themeColor="text1" w:themeTint="F2"/>
              </w:rPr>
            </w:pPr>
            <w:r w:rsidRPr="00AE5A17">
              <w:rPr>
                <w:color w:val="0D0D0D" w:themeColor="text1" w:themeTint="F2"/>
              </w:rPr>
              <w:t>TNN</w:t>
            </w:r>
          </w:p>
        </w:tc>
        <w:tc>
          <w:tcPr>
            <w:tcW w:w="7150" w:type="dxa"/>
          </w:tcPr>
          <w:p w14:paraId="5EF3C512" w14:textId="77777777" w:rsidR="00B63FBE" w:rsidRPr="00AE5A17" w:rsidRDefault="00176E73" w:rsidP="00AE5A17">
            <w:pPr>
              <w:widowControl w:val="0"/>
              <w:rPr>
                <w:color w:val="0D0D0D" w:themeColor="text1" w:themeTint="F2"/>
              </w:rPr>
            </w:pPr>
            <w:r w:rsidRPr="00AE5A17">
              <w:rPr>
                <w:color w:val="0D0D0D" w:themeColor="text1" w:themeTint="F2"/>
              </w:rPr>
              <w:t>Tài nguyên nước</w:t>
            </w:r>
          </w:p>
        </w:tc>
      </w:tr>
      <w:tr w:rsidR="003C13D2" w:rsidRPr="00AE5A17" w14:paraId="5E868C01" w14:textId="77777777">
        <w:trPr>
          <w:jc w:val="center"/>
        </w:trPr>
        <w:tc>
          <w:tcPr>
            <w:tcW w:w="1668" w:type="dxa"/>
          </w:tcPr>
          <w:p w14:paraId="4173ABFC" w14:textId="77777777" w:rsidR="00B63FBE" w:rsidRPr="00AE5A17" w:rsidRDefault="00176E73" w:rsidP="00AE5A17">
            <w:pPr>
              <w:widowControl w:val="0"/>
              <w:rPr>
                <w:color w:val="0D0D0D" w:themeColor="text1" w:themeTint="F2"/>
              </w:rPr>
            </w:pPr>
            <w:r w:rsidRPr="00AE5A17">
              <w:rPr>
                <w:color w:val="0D0D0D" w:themeColor="text1" w:themeTint="F2"/>
              </w:rPr>
              <w:t>TP</w:t>
            </w:r>
          </w:p>
        </w:tc>
        <w:tc>
          <w:tcPr>
            <w:tcW w:w="7150" w:type="dxa"/>
          </w:tcPr>
          <w:p w14:paraId="0D99C0CF" w14:textId="77777777" w:rsidR="00B63FBE" w:rsidRPr="00AE5A17" w:rsidRDefault="00176E73" w:rsidP="00AE5A17">
            <w:pPr>
              <w:widowControl w:val="0"/>
              <w:rPr>
                <w:color w:val="0D0D0D" w:themeColor="text1" w:themeTint="F2"/>
              </w:rPr>
            </w:pPr>
            <w:r w:rsidRPr="00AE5A17">
              <w:rPr>
                <w:color w:val="0D0D0D" w:themeColor="text1" w:themeTint="F2"/>
              </w:rPr>
              <w:t>Thành phố</w:t>
            </w:r>
          </w:p>
        </w:tc>
      </w:tr>
      <w:tr w:rsidR="003C13D2" w:rsidRPr="00AE5A17" w14:paraId="41CC08FE" w14:textId="77777777">
        <w:trPr>
          <w:jc w:val="center"/>
        </w:trPr>
        <w:tc>
          <w:tcPr>
            <w:tcW w:w="1668" w:type="dxa"/>
          </w:tcPr>
          <w:p w14:paraId="38E37C23" w14:textId="77777777" w:rsidR="00B63FBE" w:rsidRPr="00AE5A17" w:rsidRDefault="00176E73" w:rsidP="00AE5A17">
            <w:pPr>
              <w:widowControl w:val="0"/>
              <w:rPr>
                <w:color w:val="0D0D0D" w:themeColor="text1" w:themeTint="F2"/>
              </w:rPr>
            </w:pPr>
            <w:r w:rsidRPr="00AE5A17">
              <w:rPr>
                <w:color w:val="0D0D0D" w:themeColor="text1" w:themeTint="F2"/>
              </w:rPr>
              <w:t>TXLNT</w:t>
            </w:r>
          </w:p>
        </w:tc>
        <w:tc>
          <w:tcPr>
            <w:tcW w:w="7150" w:type="dxa"/>
          </w:tcPr>
          <w:p w14:paraId="0A1E2708" w14:textId="77777777" w:rsidR="00B63FBE" w:rsidRPr="00AE5A17" w:rsidRDefault="00176E73" w:rsidP="00AE5A17">
            <w:pPr>
              <w:widowControl w:val="0"/>
              <w:rPr>
                <w:color w:val="0D0D0D" w:themeColor="text1" w:themeTint="F2"/>
              </w:rPr>
            </w:pPr>
            <w:r w:rsidRPr="00AE5A17">
              <w:rPr>
                <w:color w:val="0D0D0D" w:themeColor="text1" w:themeTint="F2"/>
              </w:rPr>
              <w:t>Trạm xử lý nước thải</w:t>
            </w:r>
          </w:p>
        </w:tc>
      </w:tr>
      <w:tr w:rsidR="003C13D2" w:rsidRPr="00AE5A17" w14:paraId="2DB64985" w14:textId="77777777">
        <w:trPr>
          <w:jc w:val="center"/>
        </w:trPr>
        <w:tc>
          <w:tcPr>
            <w:tcW w:w="1668" w:type="dxa"/>
          </w:tcPr>
          <w:p w14:paraId="19CEB461" w14:textId="77777777" w:rsidR="00B63FBE" w:rsidRPr="00AE5A17" w:rsidRDefault="00176E73" w:rsidP="00AE5A17">
            <w:pPr>
              <w:widowControl w:val="0"/>
              <w:rPr>
                <w:color w:val="0D0D0D" w:themeColor="text1" w:themeTint="F2"/>
              </w:rPr>
            </w:pPr>
            <w:r w:rsidRPr="00AE5A17">
              <w:rPr>
                <w:color w:val="0D0D0D" w:themeColor="text1" w:themeTint="F2"/>
              </w:rPr>
              <w:t>VQG</w:t>
            </w:r>
          </w:p>
        </w:tc>
        <w:tc>
          <w:tcPr>
            <w:tcW w:w="7150" w:type="dxa"/>
          </w:tcPr>
          <w:p w14:paraId="29EABF36" w14:textId="77777777" w:rsidR="00B63FBE" w:rsidRPr="00AE5A17" w:rsidRDefault="00176E73" w:rsidP="00AE5A17">
            <w:pPr>
              <w:widowControl w:val="0"/>
              <w:rPr>
                <w:color w:val="0D0D0D" w:themeColor="text1" w:themeTint="F2"/>
              </w:rPr>
            </w:pPr>
            <w:r w:rsidRPr="00AE5A17">
              <w:rPr>
                <w:color w:val="0D0D0D" w:themeColor="text1" w:themeTint="F2"/>
              </w:rPr>
              <w:t>Vườn quốc gia</w:t>
            </w:r>
          </w:p>
        </w:tc>
      </w:tr>
      <w:tr w:rsidR="003C13D2" w:rsidRPr="00AE5A17" w14:paraId="63A18C48" w14:textId="77777777">
        <w:trPr>
          <w:jc w:val="center"/>
        </w:trPr>
        <w:tc>
          <w:tcPr>
            <w:tcW w:w="1668" w:type="dxa"/>
          </w:tcPr>
          <w:p w14:paraId="452F310F" w14:textId="77777777" w:rsidR="00B63FBE" w:rsidRPr="00AE5A17" w:rsidRDefault="00176E73" w:rsidP="00AE5A17">
            <w:pPr>
              <w:widowControl w:val="0"/>
              <w:rPr>
                <w:color w:val="0D0D0D" w:themeColor="text1" w:themeTint="F2"/>
              </w:rPr>
            </w:pPr>
            <w:r w:rsidRPr="00AE5A17">
              <w:rPr>
                <w:color w:val="0D0D0D" w:themeColor="text1" w:themeTint="F2"/>
              </w:rPr>
              <w:t>VSMT</w:t>
            </w:r>
          </w:p>
        </w:tc>
        <w:tc>
          <w:tcPr>
            <w:tcW w:w="7150" w:type="dxa"/>
          </w:tcPr>
          <w:p w14:paraId="3E79D9B3" w14:textId="77777777" w:rsidR="00B63FBE" w:rsidRPr="00AE5A17" w:rsidRDefault="00176E73" w:rsidP="00AE5A17">
            <w:pPr>
              <w:widowControl w:val="0"/>
              <w:rPr>
                <w:color w:val="0D0D0D" w:themeColor="text1" w:themeTint="F2"/>
              </w:rPr>
            </w:pPr>
            <w:r w:rsidRPr="00AE5A17">
              <w:rPr>
                <w:color w:val="0D0D0D" w:themeColor="text1" w:themeTint="F2"/>
              </w:rPr>
              <w:t>Vệ sinh môi trường</w:t>
            </w:r>
          </w:p>
        </w:tc>
      </w:tr>
      <w:tr w:rsidR="003C13D2" w:rsidRPr="00AE5A17" w14:paraId="3233C11F" w14:textId="77777777">
        <w:trPr>
          <w:jc w:val="center"/>
        </w:trPr>
        <w:tc>
          <w:tcPr>
            <w:tcW w:w="1668" w:type="dxa"/>
          </w:tcPr>
          <w:p w14:paraId="478F8158" w14:textId="77777777" w:rsidR="00B63FBE" w:rsidRPr="00AE5A17" w:rsidRDefault="00176E73" w:rsidP="00AE5A17">
            <w:pPr>
              <w:widowControl w:val="0"/>
              <w:rPr>
                <w:color w:val="0D0D0D" w:themeColor="text1" w:themeTint="F2"/>
              </w:rPr>
            </w:pPr>
            <w:r w:rsidRPr="00AE5A17">
              <w:rPr>
                <w:color w:val="0D0D0D" w:themeColor="text1" w:themeTint="F2"/>
              </w:rPr>
              <w:t>WB</w:t>
            </w:r>
          </w:p>
        </w:tc>
        <w:tc>
          <w:tcPr>
            <w:tcW w:w="7150" w:type="dxa"/>
          </w:tcPr>
          <w:p w14:paraId="6761E8FB" w14:textId="77777777" w:rsidR="00B63FBE" w:rsidRPr="00AE5A17" w:rsidRDefault="00176E73" w:rsidP="00AE5A17">
            <w:pPr>
              <w:widowControl w:val="0"/>
              <w:rPr>
                <w:color w:val="0D0D0D" w:themeColor="text1" w:themeTint="F2"/>
              </w:rPr>
            </w:pPr>
            <w:r w:rsidRPr="00AE5A17">
              <w:rPr>
                <w:color w:val="0D0D0D" w:themeColor="text1" w:themeTint="F2"/>
              </w:rPr>
              <w:t>Ngân hàng thế giới</w:t>
            </w:r>
          </w:p>
        </w:tc>
      </w:tr>
      <w:tr w:rsidR="003C13D2" w:rsidRPr="00AE5A17" w14:paraId="54B76C65" w14:textId="77777777">
        <w:trPr>
          <w:jc w:val="center"/>
        </w:trPr>
        <w:tc>
          <w:tcPr>
            <w:tcW w:w="1668" w:type="dxa"/>
          </w:tcPr>
          <w:p w14:paraId="0684973C" w14:textId="77777777" w:rsidR="00B63FBE" w:rsidRPr="00AE5A17" w:rsidRDefault="00176E73" w:rsidP="00AE5A17">
            <w:pPr>
              <w:widowControl w:val="0"/>
              <w:rPr>
                <w:color w:val="0D0D0D" w:themeColor="text1" w:themeTint="F2"/>
              </w:rPr>
            </w:pPr>
            <w:r w:rsidRPr="00AE5A17">
              <w:rPr>
                <w:color w:val="0D0D0D" w:themeColor="text1" w:themeTint="F2"/>
              </w:rPr>
              <w:t>WHO</w:t>
            </w:r>
          </w:p>
        </w:tc>
        <w:tc>
          <w:tcPr>
            <w:tcW w:w="7150" w:type="dxa"/>
          </w:tcPr>
          <w:p w14:paraId="27AA8B86" w14:textId="77777777" w:rsidR="00B63FBE" w:rsidRPr="00AE5A17" w:rsidRDefault="00176E73" w:rsidP="00AE5A17">
            <w:pPr>
              <w:widowControl w:val="0"/>
              <w:rPr>
                <w:color w:val="0D0D0D" w:themeColor="text1" w:themeTint="F2"/>
              </w:rPr>
            </w:pPr>
            <w:r w:rsidRPr="00AE5A17">
              <w:rPr>
                <w:color w:val="0D0D0D" w:themeColor="text1" w:themeTint="F2"/>
              </w:rPr>
              <w:t>Tổ chức Y tế Thế giới</w:t>
            </w:r>
          </w:p>
        </w:tc>
      </w:tr>
      <w:tr w:rsidR="003C13D2" w:rsidRPr="00AE5A17" w14:paraId="1A789429" w14:textId="77777777">
        <w:trPr>
          <w:jc w:val="center"/>
        </w:trPr>
        <w:tc>
          <w:tcPr>
            <w:tcW w:w="1668" w:type="dxa"/>
          </w:tcPr>
          <w:p w14:paraId="1BC63AEE" w14:textId="77777777" w:rsidR="00B63FBE" w:rsidRPr="00AE5A17" w:rsidRDefault="00176E73" w:rsidP="00AE5A17">
            <w:pPr>
              <w:widowControl w:val="0"/>
              <w:rPr>
                <w:color w:val="0D0D0D" w:themeColor="text1" w:themeTint="F2"/>
              </w:rPr>
            </w:pPr>
            <w:r w:rsidRPr="00AE5A17">
              <w:rPr>
                <w:color w:val="0D0D0D" w:themeColor="text1" w:themeTint="F2"/>
              </w:rPr>
              <w:t>WQI</w:t>
            </w:r>
          </w:p>
        </w:tc>
        <w:tc>
          <w:tcPr>
            <w:tcW w:w="7150" w:type="dxa"/>
          </w:tcPr>
          <w:p w14:paraId="1ECF86F1" w14:textId="77777777" w:rsidR="00B63FBE" w:rsidRPr="00AE5A17" w:rsidRDefault="00176E73" w:rsidP="00AE5A17">
            <w:pPr>
              <w:widowControl w:val="0"/>
              <w:rPr>
                <w:color w:val="0D0D0D" w:themeColor="text1" w:themeTint="F2"/>
              </w:rPr>
            </w:pPr>
            <w:r w:rsidRPr="00AE5A17">
              <w:rPr>
                <w:color w:val="0D0D0D" w:themeColor="text1" w:themeTint="F2"/>
              </w:rPr>
              <w:t>Chỉ số chất lượng nước</w:t>
            </w:r>
          </w:p>
        </w:tc>
      </w:tr>
      <w:tr w:rsidR="0062579D" w:rsidRPr="00AE5A17" w14:paraId="269A87EB" w14:textId="77777777">
        <w:trPr>
          <w:jc w:val="center"/>
        </w:trPr>
        <w:tc>
          <w:tcPr>
            <w:tcW w:w="1668" w:type="dxa"/>
          </w:tcPr>
          <w:p w14:paraId="1ED89CBF" w14:textId="77777777" w:rsidR="00B63FBE" w:rsidRPr="00AE5A17" w:rsidRDefault="00176E73" w:rsidP="00AE5A17">
            <w:pPr>
              <w:widowControl w:val="0"/>
              <w:rPr>
                <w:color w:val="0D0D0D" w:themeColor="text1" w:themeTint="F2"/>
              </w:rPr>
            </w:pPr>
            <w:r w:rsidRPr="00AE5A17">
              <w:rPr>
                <w:color w:val="0D0D0D" w:themeColor="text1" w:themeTint="F2"/>
              </w:rPr>
              <w:t>XLNT</w:t>
            </w:r>
          </w:p>
        </w:tc>
        <w:tc>
          <w:tcPr>
            <w:tcW w:w="7150" w:type="dxa"/>
          </w:tcPr>
          <w:p w14:paraId="77021989" w14:textId="77777777" w:rsidR="00B63FBE" w:rsidRPr="00AE5A17" w:rsidRDefault="00176E73" w:rsidP="00AE5A17">
            <w:pPr>
              <w:widowControl w:val="0"/>
              <w:rPr>
                <w:color w:val="0D0D0D" w:themeColor="text1" w:themeTint="F2"/>
              </w:rPr>
            </w:pPr>
            <w:r w:rsidRPr="00AE5A17">
              <w:rPr>
                <w:color w:val="0D0D0D" w:themeColor="text1" w:themeTint="F2"/>
              </w:rPr>
              <w:t>Xử lý nước thải</w:t>
            </w:r>
          </w:p>
        </w:tc>
      </w:tr>
    </w:tbl>
    <w:p w14:paraId="0D62DEB4" w14:textId="77777777" w:rsidR="00B63FBE" w:rsidRPr="00AE5A17" w:rsidRDefault="00B63FBE" w:rsidP="00AE5A17">
      <w:pPr>
        <w:widowControl w:val="0"/>
        <w:rPr>
          <w:noProof/>
          <w:color w:val="0D0D0D" w:themeColor="text1" w:themeTint="F2"/>
        </w:rPr>
      </w:pPr>
    </w:p>
    <w:p w14:paraId="2506618E" w14:textId="77777777" w:rsidR="00B63FBE" w:rsidRPr="00AE5A17" w:rsidRDefault="00176E73" w:rsidP="00AE5A17">
      <w:pPr>
        <w:widowControl w:val="0"/>
        <w:tabs>
          <w:tab w:val="left" w:pos="2756"/>
        </w:tabs>
        <w:rPr>
          <w:color w:val="0D0D0D" w:themeColor="text1" w:themeTint="F2"/>
        </w:rPr>
        <w:sectPr w:rsidR="00B63FBE" w:rsidRPr="00AE5A17" w:rsidSect="00D57D5B">
          <w:type w:val="nextColumn"/>
          <w:pgSz w:w="11907" w:h="16840" w:code="9"/>
          <w:pgMar w:top="1134" w:right="1134" w:bottom="1134" w:left="1701" w:header="284" w:footer="283" w:gutter="0"/>
          <w:cols w:space="708"/>
          <w:noEndnote/>
          <w:docGrid w:linePitch="354"/>
        </w:sectPr>
      </w:pPr>
      <w:r w:rsidRPr="00AE5A17">
        <w:rPr>
          <w:noProof/>
          <w:color w:val="0D0D0D" w:themeColor="text1" w:themeTint="F2"/>
        </w:rPr>
        <w:tab/>
      </w:r>
      <w:r w:rsidRPr="00AE5A17">
        <w:rPr>
          <w:color w:val="0D0D0D" w:themeColor="text1" w:themeTint="F2"/>
        </w:rPr>
        <w:tab/>
      </w:r>
    </w:p>
    <w:p w14:paraId="00D946FA" w14:textId="77777777" w:rsidR="00B63FBE" w:rsidRPr="00AE5A17" w:rsidRDefault="00176E73" w:rsidP="00AE5A17">
      <w:pPr>
        <w:widowControl w:val="0"/>
        <w:jc w:val="center"/>
        <w:rPr>
          <w:color w:val="0D0D0D" w:themeColor="text1" w:themeTint="F2"/>
        </w:rPr>
      </w:pPr>
      <w:r w:rsidRPr="00AE5A17">
        <w:rPr>
          <w:noProof/>
          <w:color w:val="0D0D0D" w:themeColor="text1" w:themeTint="F2"/>
          <w:lang w:eastAsia="vi-VN"/>
        </w:rPr>
        <w:lastRenderedPageBreak/>
        <w:drawing>
          <wp:inline distT="0" distB="0" distL="0" distR="0" wp14:anchorId="3F5E846D" wp14:editId="280B186D">
            <wp:extent cx="1446530" cy="273050"/>
            <wp:effectExtent l="0" t="0" r="0" b="0"/>
            <wp:docPr id="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a:ext>
                      </a:extLst>
                    </a:blip>
                    <a:srcRect r="74179"/>
                    <a:stretch>
                      <a:fillRect/>
                    </a:stretch>
                  </pic:blipFill>
                  <pic:spPr bwMode="auto">
                    <a:xfrm>
                      <a:off x="0" y="0"/>
                      <a:ext cx="1446530" cy="273050"/>
                    </a:xfrm>
                    <a:prstGeom prst="rect">
                      <a:avLst/>
                    </a:prstGeom>
                    <a:noFill/>
                    <a:ln>
                      <a:noFill/>
                    </a:ln>
                  </pic:spPr>
                </pic:pic>
              </a:graphicData>
            </a:graphic>
          </wp:inline>
        </w:drawing>
      </w:r>
    </w:p>
    <w:p w14:paraId="779B26C9" w14:textId="30B94685" w:rsidR="00AE5A17" w:rsidRPr="00AE5A17" w:rsidRDefault="00176E73" w:rsidP="00AE5A17">
      <w:pPr>
        <w:pStyle w:val="TableofFigures"/>
        <w:tabs>
          <w:tab w:val="right" w:leader="dot" w:pos="9062"/>
        </w:tabs>
        <w:spacing w:after="60"/>
        <w:rPr>
          <w:rFonts w:eastAsiaTheme="minorEastAsia"/>
          <w:noProof/>
        </w:rPr>
      </w:pPr>
      <w:r w:rsidRPr="00AE5A17">
        <w:rPr>
          <w:color w:val="0D0D0D" w:themeColor="text1" w:themeTint="F2"/>
        </w:rPr>
        <w:fldChar w:fldCharType="begin"/>
      </w:r>
      <w:r w:rsidRPr="00AE5A17">
        <w:rPr>
          <w:color w:val="0D0D0D" w:themeColor="text1" w:themeTint="F2"/>
        </w:rPr>
        <w:instrText xml:space="preserve"> TOC \c "Bảng" </w:instrText>
      </w:r>
      <w:r w:rsidRPr="00AE5A17">
        <w:rPr>
          <w:color w:val="0D0D0D" w:themeColor="text1" w:themeTint="F2"/>
        </w:rPr>
        <w:fldChar w:fldCharType="separate"/>
      </w:r>
      <w:r w:rsidR="00AE5A17" w:rsidRPr="00AE5A17">
        <w:rPr>
          <w:noProof/>
          <w:color w:val="0D0D0D" w:themeColor="text1" w:themeTint="F2"/>
        </w:rPr>
        <w:t>Bảng 0.1. Danh sách các cán bộ  tham gia thực hiện ĐTM</w:t>
      </w:r>
      <w:r w:rsidR="00AE5A17" w:rsidRPr="00AE5A17">
        <w:rPr>
          <w:noProof/>
        </w:rPr>
        <w:tab/>
      </w:r>
      <w:r w:rsidR="00AE5A17" w:rsidRPr="00AE5A17">
        <w:rPr>
          <w:noProof/>
        </w:rPr>
        <w:fldChar w:fldCharType="begin"/>
      </w:r>
      <w:r w:rsidR="00AE5A17" w:rsidRPr="00AE5A17">
        <w:rPr>
          <w:noProof/>
        </w:rPr>
        <w:instrText xml:space="preserve"> PAGEREF _Toc157415535 \h </w:instrText>
      </w:r>
      <w:r w:rsidR="00AE5A17" w:rsidRPr="00AE5A17">
        <w:rPr>
          <w:noProof/>
        </w:rPr>
      </w:r>
      <w:r w:rsidR="00AE5A17" w:rsidRPr="00AE5A17">
        <w:rPr>
          <w:noProof/>
        </w:rPr>
        <w:fldChar w:fldCharType="separate"/>
      </w:r>
      <w:r w:rsidR="00AE5A17">
        <w:rPr>
          <w:noProof/>
        </w:rPr>
        <w:t>26</w:t>
      </w:r>
      <w:r w:rsidR="00AE5A17" w:rsidRPr="00AE5A17">
        <w:rPr>
          <w:noProof/>
        </w:rPr>
        <w:fldChar w:fldCharType="end"/>
      </w:r>
    </w:p>
    <w:p w14:paraId="162BDC24" w14:textId="15870897"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0.2. Danh mục các phương pháp áp dụng trong quá trình ĐTM</w:t>
      </w:r>
      <w:r w:rsidRPr="00AE5A17">
        <w:rPr>
          <w:noProof/>
        </w:rPr>
        <w:tab/>
      </w:r>
      <w:r w:rsidRPr="00AE5A17">
        <w:rPr>
          <w:noProof/>
        </w:rPr>
        <w:fldChar w:fldCharType="begin"/>
      </w:r>
      <w:r w:rsidRPr="00AE5A17">
        <w:rPr>
          <w:noProof/>
        </w:rPr>
        <w:instrText xml:space="preserve"> PAGEREF _Toc157415536 \h </w:instrText>
      </w:r>
      <w:r w:rsidRPr="00AE5A17">
        <w:rPr>
          <w:noProof/>
        </w:rPr>
      </w:r>
      <w:r w:rsidRPr="00AE5A17">
        <w:rPr>
          <w:noProof/>
        </w:rPr>
        <w:fldChar w:fldCharType="separate"/>
      </w:r>
      <w:r>
        <w:rPr>
          <w:noProof/>
        </w:rPr>
        <w:t>29</w:t>
      </w:r>
      <w:r w:rsidRPr="00AE5A17">
        <w:rPr>
          <w:noProof/>
        </w:rPr>
        <w:fldChar w:fldCharType="end"/>
      </w:r>
    </w:p>
    <w:p w14:paraId="2BA912F1" w14:textId="44C4A104"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1.1. Tọa độ điểm giới hạn phạm vi dự án</w:t>
      </w:r>
      <w:r w:rsidRPr="00AE5A17">
        <w:rPr>
          <w:noProof/>
        </w:rPr>
        <w:tab/>
      </w:r>
      <w:r w:rsidRPr="00AE5A17">
        <w:rPr>
          <w:noProof/>
        </w:rPr>
        <w:fldChar w:fldCharType="begin"/>
      </w:r>
      <w:r w:rsidRPr="00AE5A17">
        <w:rPr>
          <w:noProof/>
        </w:rPr>
        <w:instrText xml:space="preserve"> PAGEREF _Toc157415537 \h </w:instrText>
      </w:r>
      <w:r w:rsidRPr="00AE5A17">
        <w:rPr>
          <w:noProof/>
        </w:rPr>
      </w:r>
      <w:r w:rsidRPr="00AE5A17">
        <w:rPr>
          <w:noProof/>
        </w:rPr>
        <w:fldChar w:fldCharType="separate"/>
      </w:r>
      <w:r>
        <w:rPr>
          <w:noProof/>
        </w:rPr>
        <w:t>44</w:t>
      </w:r>
      <w:r w:rsidRPr="00AE5A17">
        <w:rPr>
          <w:noProof/>
        </w:rPr>
        <w:fldChar w:fldCharType="end"/>
      </w:r>
    </w:p>
    <w:p w14:paraId="1048746E" w14:textId="385D271F"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1.2. Tổng hợp hiện trạng sử dụng đất của dự án</w:t>
      </w:r>
      <w:r w:rsidRPr="00AE5A17">
        <w:rPr>
          <w:noProof/>
        </w:rPr>
        <w:tab/>
      </w:r>
      <w:r w:rsidRPr="00AE5A17">
        <w:rPr>
          <w:noProof/>
        </w:rPr>
        <w:fldChar w:fldCharType="begin"/>
      </w:r>
      <w:r w:rsidRPr="00AE5A17">
        <w:rPr>
          <w:noProof/>
        </w:rPr>
        <w:instrText xml:space="preserve"> PAGEREF _Toc157415538 \h </w:instrText>
      </w:r>
      <w:r w:rsidRPr="00AE5A17">
        <w:rPr>
          <w:noProof/>
        </w:rPr>
      </w:r>
      <w:r w:rsidRPr="00AE5A17">
        <w:rPr>
          <w:noProof/>
        </w:rPr>
        <w:fldChar w:fldCharType="separate"/>
      </w:r>
      <w:r>
        <w:rPr>
          <w:noProof/>
        </w:rPr>
        <w:t>46</w:t>
      </w:r>
      <w:r w:rsidRPr="00AE5A17">
        <w:rPr>
          <w:noProof/>
        </w:rPr>
        <w:fldChar w:fldCharType="end"/>
      </w:r>
    </w:p>
    <w:p w14:paraId="46A76160" w14:textId="2A7C2A60"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1.3. Kết quả tính toán khối lượng nạo vét bùn đất thuộc phạm vi dự án</w:t>
      </w:r>
      <w:r w:rsidRPr="00AE5A17">
        <w:rPr>
          <w:noProof/>
        </w:rPr>
        <w:tab/>
      </w:r>
      <w:r w:rsidRPr="00AE5A17">
        <w:rPr>
          <w:noProof/>
        </w:rPr>
        <w:fldChar w:fldCharType="begin"/>
      </w:r>
      <w:r w:rsidRPr="00AE5A17">
        <w:rPr>
          <w:noProof/>
        </w:rPr>
        <w:instrText xml:space="preserve"> PAGEREF _Toc157415539 \h </w:instrText>
      </w:r>
      <w:r w:rsidRPr="00AE5A17">
        <w:rPr>
          <w:noProof/>
        </w:rPr>
      </w:r>
      <w:r w:rsidRPr="00AE5A17">
        <w:rPr>
          <w:noProof/>
        </w:rPr>
        <w:fldChar w:fldCharType="separate"/>
      </w:r>
      <w:r>
        <w:rPr>
          <w:noProof/>
        </w:rPr>
        <w:t>50</w:t>
      </w:r>
      <w:r w:rsidRPr="00AE5A17">
        <w:rPr>
          <w:noProof/>
        </w:rPr>
        <w:fldChar w:fldCharType="end"/>
      </w:r>
    </w:p>
    <w:p w14:paraId="1E4F694F" w14:textId="59F89539"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1.4. Tổng hợp nhu cầu sử dụng dầu DO phục vụ vận hành các trang thiết bị, máy móc trong giai đoạn thi công dự án</w:t>
      </w:r>
      <w:r w:rsidRPr="00AE5A17">
        <w:rPr>
          <w:noProof/>
        </w:rPr>
        <w:tab/>
      </w:r>
      <w:r w:rsidRPr="00AE5A17">
        <w:rPr>
          <w:noProof/>
        </w:rPr>
        <w:fldChar w:fldCharType="begin"/>
      </w:r>
      <w:r w:rsidRPr="00AE5A17">
        <w:rPr>
          <w:noProof/>
        </w:rPr>
        <w:instrText xml:space="preserve"> PAGEREF _Toc157415540 \h </w:instrText>
      </w:r>
      <w:r w:rsidRPr="00AE5A17">
        <w:rPr>
          <w:noProof/>
        </w:rPr>
      </w:r>
      <w:r w:rsidRPr="00AE5A17">
        <w:rPr>
          <w:noProof/>
        </w:rPr>
        <w:fldChar w:fldCharType="separate"/>
      </w:r>
      <w:r>
        <w:rPr>
          <w:noProof/>
        </w:rPr>
        <w:t>61</w:t>
      </w:r>
      <w:r w:rsidRPr="00AE5A17">
        <w:rPr>
          <w:noProof/>
        </w:rPr>
        <w:fldChar w:fldCharType="end"/>
      </w:r>
    </w:p>
    <w:p w14:paraId="6787AF79" w14:textId="74EA1226"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1.5. Tổng mức đầu tư dự án</w:t>
      </w:r>
      <w:r w:rsidRPr="00AE5A17">
        <w:rPr>
          <w:noProof/>
        </w:rPr>
        <w:tab/>
      </w:r>
      <w:r w:rsidRPr="00AE5A17">
        <w:rPr>
          <w:noProof/>
        </w:rPr>
        <w:fldChar w:fldCharType="begin"/>
      </w:r>
      <w:r w:rsidRPr="00AE5A17">
        <w:rPr>
          <w:noProof/>
        </w:rPr>
        <w:instrText xml:space="preserve"> PAGEREF _Toc157415541 \h </w:instrText>
      </w:r>
      <w:r w:rsidRPr="00AE5A17">
        <w:rPr>
          <w:noProof/>
        </w:rPr>
      </w:r>
      <w:r w:rsidRPr="00AE5A17">
        <w:rPr>
          <w:noProof/>
        </w:rPr>
        <w:fldChar w:fldCharType="separate"/>
      </w:r>
      <w:r>
        <w:rPr>
          <w:noProof/>
        </w:rPr>
        <w:t>62</w:t>
      </w:r>
      <w:r w:rsidRPr="00AE5A17">
        <w:rPr>
          <w:noProof/>
        </w:rPr>
        <w:fldChar w:fldCharType="end"/>
      </w:r>
    </w:p>
    <w:p w14:paraId="5B63A280" w14:textId="3DA9C941"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2.1. Tổng hợp kết quả phân tích chỉ tiêu cơ ký từ mẫu đất lớp 2a</w:t>
      </w:r>
      <w:r w:rsidRPr="00AE5A17">
        <w:rPr>
          <w:noProof/>
        </w:rPr>
        <w:tab/>
      </w:r>
      <w:r w:rsidRPr="00AE5A17">
        <w:rPr>
          <w:noProof/>
        </w:rPr>
        <w:fldChar w:fldCharType="begin"/>
      </w:r>
      <w:r w:rsidRPr="00AE5A17">
        <w:rPr>
          <w:noProof/>
        </w:rPr>
        <w:instrText xml:space="preserve"> PAGEREF _Toc157415542 \h </w:instrText>
      </w:r>
      <w:r w:rsidRPr="00AE5A17">
        <w:rPr>
          <w:noProof/>
        </w:rPr>
      </w:r>
      <w:r w:rsidRPr="00AE5A17">
        <w:rPr>
          <w:noProof/>
        </w:rPr>
        <w:fldChar w:fldCharType="separate"/>
      </w:r>
      <w:r>
        <w:rPr>
          <w:noProof/>
        </w:rPr>
        <w:t>67</w:t>
      </w:r>
      <w:r w:rsidRPr="00AE5A17">
        <w:rPr>
          <w:noProof/>
        </w:rPr>
        <w:fldChar w:fldCharType="end"/>
      </w:r>
    </w:p>
    <w:p w14:paraId="185DF7C5" w14:textId="05ECD146"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2.2. Tổng hợp kết quả phân tích chỉ tiêu cơ ký từ mẫu đất lớp 2b</w:t>
      </w:r>
      <w:r w:rsidRPr="00AE5A17">
        <w:rPr>
          <w:noProof/>
        </w:rPr>
        <w:tab/>
      </w:r>
      <w:r w:rsidRPr="00AE5A17">
        <w:rPr>
          <w:noProof/>
        </w:rPr>
        <w:fldChar w:fldCharType="begin"/>
      </w:r>
      <w:r w:rsidRPr="00AE5A17">
        <w:rPr>
          <w:noProof/>
        </w:rPr>
        <w:instrText xml:space="preserve"> PAGEREF _Toc157415543 \h </w:instrText>
      </w:r>
      <w:r w:rsidRPr="00AE5A17">
        <w:rPr>
          <w:noProof/>
        </w:rPr>
      </w:r>
      <w:r w:rsidRPr="00AE5A17">
        <w:rPr>
          <w:noProof/>
        </w:rPr>
        <w:fldChar w:fldCharType="separate"/>
      </w:r>
      <w:r>
        <w:rPr>
          <w:noProof/>
        </w:rPr>
        <w:t>68</w:t>
      </w:r>
      <w:r w:rsidRPr="00AE5A17">
        <w:rPr>
          <w:noProof/>
        </w:rPr>
        <w:fldChar w:fldCharType="end"/>
      </w:r>
    </w:p>
    <w:p w14:paraId="67F7104A" w14:textId="52CA9E7E"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2.3. Tổng hợp kết quả phân tích chỉ tiêu cơ ký từ mẫu đất lớp 3</w:t>
      </w:r>
      <w:r w:rsidRPr="00AE5A17">
        <w:rPr>
          <w:noProof/>
        </w:rPr>
        <w:tab/>
      </w:r>
      <w:r w:rsidRPr="00AE5A17">
        <w:rPr>
          <w:noProof/>
        </w:rPr>
        <w:fldChar w:fldCharType="begin"/>
      </w:r>
      <w:r w:rsidRPr="00AE5A17">
        <w:rPr>
          <w:noProof/>
        </w:rPr>
        <w:instrText xml:space="preserve"> PAGEREF _Toc157415544 \h </w:instrText>
      </w:r>
      <w:r w:rsidRPr="00AE5A17">
        <w:rPr>
          <w:noProof/>
        </w:rPr>
      </w:r>
      <w:r w:rsidRPr="00AE5A17">
        <w:rPr>
          <w:noProof/>
        </w:rPr>
        <w:fldChar w:fldCharType="separate"/>
      </w:r>
      <w:r>
        <w:rPr>
          <w:noProof/>
        </w:rPr>
        <w:t>70</w:t>
      </w:r>
      <w:r w:rsidRPr="00AE5A17">
        <w:rPr>
          <w:noProof/>
        </w:rPr>
        <w:fldChar w:fldCharType="end"/>
      </w:r>
    </w:p>
    <w:p w14:paraId="0C38CAEA" w14:textId="254EB407"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2.4. Tổng hợp kết quả phân tích chỉ tiêu cơ ký từ mẫu đất lớp 4</w:t>
      </w:r>
      <w:r w:rsidRPr="00AE5A17">
        <w:rPr>
          <w:noProof/>
        </w:rPr>
        <w:tab/>
      </w:r>
      <w:r w:rsidRPr="00AE5A17">
        <w:rPr>
          <w:noProof/>
        </w:rPr>
        <w:fldChar w:fldCharType="begin"/>
      </w:r>
      <w:r w:rsidRPr="00AE5A17">
        <w:rPr>
          <w:noProof/>
        </w:rPr>
        <w:instrText xml:space="preserve"> PAGEREF _Toc157415545 \h </w:instrText>
      </w:r>
      <w:r w:rsidRPr="00AE5A17">
        <w:rPr>
          <w:noProof/>
        </w:rPr>
      </w:r>
      <w:r w:rsidRPr="00AE5A17">
        <w:rPr>
          <w:noProof/>
        </w:rPr>
        <w:fldChar w:fldCharType="separate"/>
      </w:r>
      <w:r>
        <w:rPr>
          <w:noProof/>
        </w:rPr>
        <w:t>71</w:t>
      </w:r>
      <w:r w:rsidRPr="00AE5A17">
        <w:rPr>
          <w:noProof/>
        </w:rPr>
        <w:fldChar w:fldCharType="end"/>
      </w:r>
    </w:p>
    <w:p w14:paraId="79CD394A" w14:textId="2EA29E4E"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2.5. Tổng hợp kết quả phân tích chỉ tiêu cơ ký từ mẫu đất lớp 5a</w:t>
      </w:r>
      <w:r w:rsidRPr="00AE5A17">
        <w:rPr>
          <w:noProof/>
        </w:rPr>
        <w:tab/>
      </w:r>
      <w:r w:rsidRPr="00AE5A17">
        <w:rPr>
          <w:noProof/>
        </w:rPr>
        <w:fldChar w:fldCharType="begin"/>
      </w:r>
      <w:r w:rsidRPr="00AE5A17">
        <w:rPr>
          <w:noProof/>
        </w:rPr>
        <w:instrText xml:space="preserve"> PAGEREF _Toc157415546 \h </w:instrText>
      </w:r>
      <w:r w:rsidRPr="00AE5A17">
        <w:rPr>
          <w:noProof/>
        </w:rPr>
      </w:r>
      <w:r w:rsidRPr="00AE5A17">
        <w:rPr>
          <w:noProof/>
        </w:rPr>
        <w:fldChar w:fldCharType="separate"/>
      </w:r>
      <w:r>
        <w:rPr>
          <w:noProof/>
        </w:rPr>
        <w:t>73</w:t>
      </w:r>
      <w:r w:rsidRPr="00AE5A17">
        <w:rPr>
          <w:noProof/>
        </w:rPr>
        <w:fldChar w:fldCharType="end"/>
      </w:r>
    </w:p>
    <w:p w14:paraId="511BB442" w14:textId="2294C523"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2.6. Tổng hợp kết quả phân tích chỉ tiêu cơ ký từ mẫu đất lớp 5b</w:t>
      </w:r>
      <w:r w:rsidRPr="00AE5A17">
        <w:rPr>
          <w:noProof/>
        </w:rPr>
        <w:tab/>
      </w:r>
      <w:r w:rsidRPr="00AE5A17">
        <w:rPr>
          <w:noProof/>
        </w:rPr>
        <w:fldChar w:fldCharType="begin"/>
      </w:r>
      <w:r w:rsidRPr="00AE5A17">
        <w:rPr>
          <w:noProof/>
        </w:rPr>
        <w:instrText xml:space="preserve"> PAGEREF _Toc157415547 \h </w:instrText>
      </w:r>
      <w:r w:rsidRPr="00AE5A17">
        <w:rPr>
          <w:noProof/>
        </w:rPr>
      </w:r>
      <w:r w:rsidRPr="00AE5A17">
        <w:rPr>
          <w:noProof/>
        </w:rPr>
        <w:fldChar w:fldCharType="separate"/>
      </w:r>
      <w:r>
        <w:rPr>
          <w:noProof/>
        </w:rPr>
        <w:t>74</w:t>
      </w:r>
      <w:r w:rsidRPr="00AE5A17">
        <w:rPr>
          <w:noProof/>
        </w:rPr>
        <w:fldChar w:fldCharType="end"/>
      </w:r>
    </w:p>
    <w:p w14:paraId="2EDF22DE" w14:textId="16792A4A"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2.7. Tổng hợp kết quả phân tích chỉ tiêu cơ ký từ mẫu đất lớp 5c</w:t>
      </w:r>
      <w:r w:rsidRPr="00AE5A17">
        <w:rPr>
          <w:noProof/>
        </w:rPr>
        <w:tab/>
      </w:r>
      <w:r w:rsidRPr="00AE5A17">
        <w:rPr>
          <w:noProof/>
        </w:rPr>
        <w:fldChar w:fldCharType="begin"/>
      </w:r>
      <w:r w:rsidRPr="00AE5A17">
        <w:rPr>
          <w:noProof/>
        </w:rPr>
        <w:instrText xml:space="preserve"> PAGEREF _Toc157415548 \h </w:instrText>
      </w:r>
      <w:r w:rsidRPr="00AE5A17">
        <w:rPr>
          <w:noProof/>
        </w:rPr>
      </w:r>
      <w:r w:rsidRPr="00AE5A17">
        <w:rPr>
          <w:noProof/>
        </w:rPr>
        <w:fldChar w:fldCharType="separate"/>
      </w:r>
      <w:r>
        <w:rPr>
          <w:noProof/>
        </w:rPr>
        <w:t>75</w:t>
      </w:r>
      <w:r w:rsidRPr="00AE5A17">
        <w:rPr>
          <w:noProof/>
        </w:rPr>
        <w:fldChar w:fldCharType="end"/>
      </w:r>
    </w:p>
    <w:p w14:paraId="41495ECA" w14:textId="69BF5884"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2.8. Tổng hợp kết quả phân tích chỉ tiêu cơ ký từ mẫu đất lớp 6</w:t>
      </w:r>
      <w:r w:rsidRPr="00AE5A17">
        <w:rPr>
          <w:noProof/>
        </w:rPr>
        <w:tab/>
      </w:r>
      <w:r w:rsidRPr="00AE5A17">
        <w:rPr>
          <w:noProof/>
        </w:rPr>
        <w:fldChar w:fldCharType="begin"/>
      </w:r>
      <w:r w:rsidRPr="00AE5A17">
        <w:rPr>
          <w:noProof/>
        </w:rPr>
        <w:instrText xml:space="preserve"> PAGEREF _Toc157415549 \h </w:instrText>
      </w:r>
      <w:r w:rsidRPr="00AE5A17">
        <w:rPr>
          <w:noProof/>
        </w:rPr>
      </w:r>
      <w:r w:rsidRPr="00AE5A17">
        <w:rPr>
          <w:noProof/>
        </w:rPr>
        <w:fldChar w:fldCharType="separate"/>
      </w:r>
      <w:r>
        <w:rPr>
          <w:noProof/>
        </w:rPr>
        <w:t>78</w:t>
      </w:r>
      <w:r w:rsidRPr="00AE5A17">
        <w:rPr>
          <w:noProof/>
        </w:rPr>
        <w:fldChar w:fldCharType="end"/>
      </w:r>
    </w:p>
    <w:p w14:paraId="36C63171" w14:textId="4219E72B"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2.9. Tổng hợp kết quả phân tích chỉ tiêu cơ ký từ mẫu đất lớp 7a</w:t>
      </w:r>
      <w:r w:rsidRPr="00AE5A17">
        <w:rPr>
          <w:noProof/>
        </w:rPr>
        <w:tab/>
      </w:r>
      <w:r w:rsidRPr="00AE5A17">
        <w:rPr>
          <w:noProof/>
        </w:rPr>
        <w:fldChar w:fldCharType="begin"/>
      </w:r>
      <w:r w:rsidRPr="00AE5A17">
        <w:rPr>
          <w:noProof/>
        </w:rPr>
        <w:instrText xml:space="preserve"> PAGEREF _Toc157415550 \h </w:instrText>
      </w:r>
      <w:r w:rsidRPr="00AE5A17">
        <w:rPr>
          <w:noProof/>
        </w:rPr>
      </w:r>
      <w:r w:rsidRPr="00AE5A17">
        <w:rPr>
          <w:noProof/>
        </w:rPr>
        <w:fldChar w:fldCharType="separate"/>
      </w:r>
      <w:r>
        <w:rPr>
          <w:noProof/>
        </w:rPr>
        <w:t>79</w:t>
      </w:r>
      <w:r w:rsidRPr="00AE5A17">
        <w:rPr>
          <w:noProof/>
        </w:rPr>
        <w:fldChar w:fldCharType="end"/>
      </w:r>
    </w:p>
    <w:p w14:paraId="6C638F85" w14:textId="2B18F614"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2.10. Tổng hợp kết quả phân tích chỉ tiêu cơ ký từ mẫu đất lớp 7b</w:t>
      </w:r>
      <w:r w:rsidRPr="00AE5A17">
        <w:rPr>
          <w:noProof/>
        </w:rPr>
        <w:tab/>
      </w:r>
      <w:r w:rsidRPr="00AE5A17">
        <w:rPr>
          <w:noProof/>
        </w:rPr>
        <w:fldChar w:fldCharType="begin"/>
      </w:r>
      <w:r w:rsidRPr="00AE5A17">
        <w:rPr>
          <w:noProof/>
        </w:rPr>
        <w:instrText xml:space="preserve"> PAGEREF _Toc157415551 \h </w:instrText>
      </w:r>
      <w:r w:rsidRPr="00AE5A17">
        <w:rPr>
          <w:noProof/>
        </w:rPr>
      </w:r>
      <w:r w:rsidRPr="00AE5A17">
        <w:rPr>
          <w:noProof/>
        </w:rPr>
        <w:fldChar w:fldCharType="separate"/>
      </w:r>
      <w:r>
        <w:rPr>
          <w:noProof/>
        </w:rPr>
        <w:t>80</w:t>
      </w:r>
      <w:r w:rsidRPr="00AE5A17">
        <w:rPr>
          <w:noProof/>
        </w:rPr>
        <w:fldChar w:fldCharType="end"/>
      </w:r>
    </w:p>
    <w:p w14:paraId="4285C87E" w14:textId="15997701"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2.11. Tổng hợp kết quả phân tích chỉ tiêu cơ ký từ mẫu đất lớp</w:t>
      </w:r>
      <w:r w:rsidRPr="00AE5A17">
        <w:rPr>
          <w:noProof/>
        </w:rPr>
        <w:tab/>
      </w:r>
      <w:r w:rsidRPr="00AE5A17">
        <w:rPr>
          <w:noProof/>
        </w:rPr>
        <w:fldChar w:fldCharType="begin"/>
      </w:r>
      <w:r w:rsidRPr="00AE5A17">
        <w:rPr>
          <w:noProof/>
        </w:rPr>
        <w:instrText xml:space="preserve"> PAGEREF _Toc157415552 \h </w:instrText>
      </w:r>
      <w:r w:rsidRPr="00AE5A17">
        <w:rPr>
          <w:noProof/>
        </w:rPr>
      </w:r>
      <w:r w:rsidRPr="00AE5A17">
        <w:rPr>
          <w:noProof/>
        </w:rPr>
        <w:fldChar w:fldCharType="separate"/>
      </w:r>
      <w:r>
        <w:rPr>
          <w:noProof/>
        </w:rPr>
        <w:t>81</w:t>
      </w:r>
      <w:r w:rsidRPr="00AE5A17">
        <w:rPr>
          <w:noProof/>
        </w:rPr>
        <w:fldChar w:fldCharType="end"/>
      </w:r>
    </w:p>
    <w:p w14:paraId="21696843" w14:textId="64613704"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2.12. Kết quả thống kê nhiệt độ trung bình tháng theo năm của khu vực dự án</w:t>
      </w:r>
      <w:r w:rsidRPr="00AE5A17">
        <w:rPr>
          <w:noProof/>
        </w:rPr>
        <w:tab/>
      </w:r>
      <w:r w:rsidRPr="00AE5A17">
        <w:rPr>
          <w:noProof/>
        </w:rPr>
        <w:fldChar w:fldCharType="begin"/>
      </w:r>
      <w:r w:rsidRPr="00AE5A17">
        <w:rPr>
          <w:noProof/>
        </w:rPr>
        <w:instrText xml:space="preserve"> PAGEREF _Toc157415553 \h </w:instrText>
      </w:r>
      <w:r w:rsidRPr="00AE5A17">
        <w:rPr>
          <w:noProof/>
        </w:rPr>
      </w:r>
      <w:r w:rsidRPr="00AE5A17">
        <w:rPr>
          <w:noProof/>
        </w:rPr>
        <w:fldChar w:fldCharType="separate"/>
      </w:r>
      <w:r>
        <w:rPr>
          <w:noProof/>
        </w:rPr>
        <w:t>83</w:t>
      </w:r>
      <w:r w:rsidRPr="00AE5A17">
        <w:rPr>
          <w:noProof/>
        </w:rPr>
        <w:fldChar w:fldCharType="end"/>
      </w:r>
    </w:p>
    <w:p w14:paraId="63D187B0" w14:textId="0D74BF7D"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2.13. Kết quả thống kê độ ẩm trung bình tháng trong của khu vực dự án</w:t>
      </w:r>
      <w:r w:rsidRPr="00AE5A17">
        <w:rPr>
          <w:noProof/>
        </w:rPr>
        <w:tab/>
      </w:r>
      <w:r w:rsidRPr="00AE5A17">
        <w:rPr>
          <w:noProof/>
        </w:rPr>
        <w:fldChar w:fldCharType="begin"/>
      </w:r>
      <w:r w:rsidRPr="00AE5A17">
        <w:rPr>
          <w:noProof/>
        </w:rPr>
        <w:instrText xml:space="preserve"> PAGEREF _Toc157415554 \h </w:instrText>
      </w:r>
      <w:r w:rsidRPr="00AE5A17">
        <w:rPr>
          <w:noProof/>
        </w:rPr>
      </w:r>
      <w:r w:rsidRPr="00AE5A17">
        <w:rPr>
          <w:noProof/>
        </w:rPr>
        <w:fldChar w:fldCharType="separate"/>
      </w:r>
      <w:r>
        <w:rPr>
          <w:noProof/>
        </w:rPr>
        <w:t>84</w:t>
      </w:r>
      <w:r w:rsidRPr="00AE5A17">
        <w:rPr>
          <w:noProof/>
        </w:rPr>
        <w:fldChar w:fldCharType="end"/>
      </w:r>
    </w:p>
    <w:p w14:paraId="784F515D" w14:textId="65582F15"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2.14. Kết quả thống kê số giờ nắng của khu vực dự án</w:t>
      </w:r>
      <w:r w:rsidRPr="00AE5A17">
        <w:rPr>
          <w:noProof/>
        </w:rPr>
        <w:tab/>
      </w:r>
      <w:r w:rsidRPr="00AE5A17">
        <w:rPr>
          <w:noProof/>
        </w:rPr>
        <w:fldChar w:fldCharType="begin"/>
      </w:r>
      <w:r w:rsidRPr="00AE5A17">
        <w:rPr>
          <w:noProof/>
        </w:rPr>
        <w:instrText xml:space="preserve"> PAGEREF _Toc157415555 \h </w:instrText>
      </w:r>
      <w:r w:rsidRPr="00AE5A17">
        <w:rPr>
          <w:noProof/>
        </w:rPr>
      </w:r>
      <w:r w:rsidRPr="00AE5A17">
        <w:rPr>
          <w:noProof/>
        </w:rPr>
        <w:fldChar w:fldCharType="separate"/>
      </w:r>
      <w:r>
        <w:rPr>
          <w:noProof/>
        </w:rPr>
        <w:t>85</w:t>
      </w:r>
      <w:r w:rsidRPr="00AE5A17">
        <w:rPr>
          <w:noProof/>
        </w:rPr>
        <w:fldChar w:fldCharType="end"/>
      </w:r>
    </w:p>
    <w:p w14:paraId="15F1423E" w14:textId="0EA12CCB"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2.15. Kết quả thống kê lượng mưa trung bình tháng của khu vực dự án</w:t>
      </w:r>
      <w:r w:rsidRPr="00AE5A17">
        <w:rPr>
          <w:noProof/>
        </w:rPr>
        <w:tab/>
      </w:r>
      <w:r w:rsidRPr="00AE5A17">
        <w:rPr>
          <w:noProof/>
        </w:rPr>
        <w:fldChar w:fldCharType="begin"/>
      </w:r>
      <w:r w:rsidRPr="00AE5A17">
        <w:rPr>
          <w:noProof/>
        </w:rPr>
        <w:instrText xml:space="preserve"> PAGEREF _Toc157415556 \h </w:instrText>
      </w:r>
      <w:r w:rsidRPr="00AE5A17">
        <w:rPr>
          <w:noProof/>
        </w:rPr>
      </w:r>
      <w:r w:rsidRPr="00AE5A17">
        <w:rPr>
          <w:noProof/>
        </w:rPr>
        <w:fldChar w:fldCharType="separate"/>
      </w:r>
      <w:r>
        <w:rPr>
          <w:noProof/>
        </w:rPr>
        <w:t>87</w:t>
      </w:r>
      <w:r w:rsidRPr="00AE5A17">
        <w:rPr>
          <w:noProof/>
        </w:rPr>
        <w:fldChar w:fldCharType="end"/>
      </w:r>
    </w:p>
    <w:p w14:paraId="6386F5E6" w14:textId="3007CF5F"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2.16. Thống kê lương mưa ngày lớn nhất trong các năm</w:t>
      </w:r>
      <w:r w:rsidRPr="00AE5A17">
        <w:rPr>
          <w:noProof/>
        </w:rPr>
        <w:tab/>
      </w:r>
      <w:r w:rsidRPr="00AE5A17">
        <w:rPr>
          <w:noProof/>
        </w:rPr>
        <w:fldChar w:fldCharType="begin"/>
      </w:r>
      <w:r w:rsidRPr="00AE5A17">
        <w:rPr>
          <w:noProof/>
        </w:rPr>
        <w:instrText xml:space="preserve"> PAGEREF _Toc157415557 \h </w:instrText>
      </w:r>
      <w:r w:rsidRPr="00AE5A17">
        <w:rPr>
          <w:noProof/>
        </w:rPr>
      </w:r>
      <w:r w:rsidRPr="00AE5A17">
        <w:rPr>
          <w:noProof/>
        </w:rPr>
        <w:fldChar w:fldCharType="separate"/>
      </w:r>
      <w:r>
        <w:rPr>
          <w:noProof/>
        </w:rPr>
        <w:t>87</w:t>
      </w:r>
      <w:r w:rsidRPr="00AE5A17">
        <w:rPr>
          <w:noProof/>
        </w:rPr>
        <w:fldChar w:fldCharType="end"/>
      </w:r>
    </w:p>
    <w:p w14:paraId="4B946D4B" w14:textId="63F055F4"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2.17. Vận tốc gió trung bình các tháng trong nhiều năm của khu vực dự án</w:t>
      </w:r>
      <w:r w:rsidRPr="00AE5A17">
        <w:rPr>
          <w:noProof/>
        </w:rPr>
        <w:tab/>
      </w:r>
      <w:r w:rsidRPr="00AE5A17">
        <w:rPr>
          <w:noProof/>
        </w:rPr>
        <w:fldChar w:fldCharType="begin"/>
      </w:r>
      <w:r w:rsidRPr="00AE5A17">
        <w:rPr>
          <w:noProof/>
        </w:rPr>
        <w:instrText xml:space="preserve"> PAGEREF _Toc157415558 \h </w:instrText>
      </w:r>
      <w:r w:rsidRPr="00AE5A17">
        <w:rPr>
          <w:noProof/>
        </w:rPr>
      </w:r>
      <w:r w:rsidRPr="00AE5A17">
        <w:rPr>
          <w:noProof/>
        </w:rPr>
        <w:fldChar w:fldCharType="separate"/>
      </w:r>
      <w:r>
        <w:rPr>
          <w:noProof/>
        </w:rPr>
        <w:t>88</w:t>
      </w:r>
      <w:r w:rsidRPr="00AE5A17">
        <w:rPr>
          <w:noProof/>
        </w:rPr>
        <w:fldChar w:fldCharType="end"/>
      </w:r>
    </w:p>
    <w:p w14:paraId="1831AFF0" w14:textId="240BB64E"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2.18. Loại độ ổn định khí quyển (Pasquyll, 1961)</w:t>
      </w:r>
      <w:r w:rsidRPr="00AE5A17">
        <w:rPr>
          <w:noProof/>
        </w:rPr>
        <w:tab/>
      </w:r>
      <w:r w:rsidRPr="00AE5A17">
        <w:rPr>
          <w:noProof/>
        </w:rPr>
        <w:fldChar w:fldCharType="begin"/>
      </w:r>
      <w:r w:rsidRPr="00AE5A17">
        <w:rPr>
          <w:noProof/>
        </w:rPr>
        <w:instrText xml:space="preserve"> PAGEREF _Toc157415559 \h </w:instrText>
      </w:r>
      <w:r w:rsidRPr="00AE5A17">
        <w:rPr>
          <w:noProof/>
        </w:rPr>
      </w:r>
      <w:r w:rsidRPr="00AE5A17">
        <w:rPr>
          <w:noProof/>
        </w:rPr>
        <w:fldChar w:fldCharType="separate"/>
      </w:r>
      <w:r>
        <w:rPr>
          <w:noProof/>
        </w:rPr>
        <w:t>89</w:t>
      </w:r>
      <w:r w:rsidRPr="00AE5A17">
        <w:rPr>
          <w:noProof/>
        </w:rPr>
        <w:fldChar w:fldCharType="end"/>
      </w:r>
    </w:p>
    <w:p w14:paraId="45374DEC" w14:textId="50FBBB32"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2.19. Thống kê các cơn bão đổ bộ vào đất liền Việt Nam từ năm 1961 ÷ 2021</w:t>
      </w:r>
      <w:r w:rsidRPr="00AE5A17">
        <w:rPr>
          <w:noProof/>
        </w:rPr>
        <w:tab/>
      </w:r>
      <w:r w:rsidRPr="00AE5A17">
        <w:rPr>
          <w:noProof/>
        </w:rPr>
        <w:fldChar w:fldCharType="begin"/>
      </w:r>
      <w:r w:rsidRPr="00AE5A17">
        <w:rPr>
          <w:noProof/>
        </w:rPr>
        <w:instrText xml:space="preserve"> PAGEREF _Toc157415560 \h </w:instrText>
      </w:r>
      <w:r w:rsidRPr="00AE5A17">
        <w:rPr>
          <w:noProof/>
        </w:rPr>
      </w:r>
      <w:r w:rsidRPr="00AE5A17">
        <w:rPr>
          <w:noProof/>
        </w:rPr>
        <w:fldChar w:fldCharType="separate"/>
      </w:r>
      <w:r>
        <w:rPr>
          <w:noProof/>
        </w:rPr>
        <w:t>90</w:t>
      </w:r>
      <w:r w:rsidRPr="00AE5A17">
        <w:rPr>
          <w:noProof/>
        </w:rPr>
        <w:fldChar w:fldCharType="end"/>
      </w:r>
    </w:p>
    <w:p w14:paraId="75B5385D" w14:textId="6B6C3511"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2.20. Thống kê các cơn bão đổ bộ trực tiếp vào khu vực Quảng Ninh - Thanh Hóa từ năm 2010 ÷ 2021</w:t>
      </w:r>
      <w:r w:rsidRPr="00AE5A17">
        <w:rPr>
          <w:noProof/>
        </w:rPr>
        <w:tab/>
      </w:r>
      <w:r w:rsidRPr="00AE5A17">
        <w:rPr>
          <w:noProof/>
        </w:rPr>
        <w:fldChar w:fldCharType="begin"/>
      </w:r>
      <w:r w:rsidRPr="00AE5A17">
        <w:rPr>
          <w:noProof/>
        </w:rPr>
        <w:instrText xml:space="preserve"> PAGEREF _Toc157415561 \h </w:instrText>
      </w:r>
      <w:r w:rsidRPr="00AE5A17">
        <w:rPr>
          <w:noProof/>
        </w:rPr>
      </w:r>
      <w:r w:rsidRPr="00AE5A17">
        <w:rPr>
          <w:noProof/>
        </w:rPr>
        <w:fldChar w:fldCharType="separate"/>
      </w:r>
      <w:r>
        <w:rPr>
          <w:noProof/>
        </w:rPr>
        <w:t>91</w:t>
      </w:r>
      <w:r w:rsidRPr="00AE5A17">
        <w:rPr>
          <w:noProof/>
        </w:rPr>
        <w:fldChar w:fldCharType="end"/>
      </w:r>
    </w:p>
    <w:p w14:paraId="44403BA0" w14:textId="01193C99"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2.21. Thống kê số ngày có giông trung bình tháng và năm khu vực thành phố Hải Phòng (giai đoạn từ 1961 ÷ 2021)</w:t>
      </w:r>
      <w:r w:rsidRPr="00AE5A17">
        <w:rPr>
          <w:noProof/>
        </w:rPr>
        <w:tab/>
      </w:r>
      <w:r w:rsidRPr="00AE5A17">
        <w:rPr>
          <w:noProof/>
        </w:rPr>
        <w:fldChar w:fldCharType="begin"/>
      </w:r>
      <w:r w:rsidRPr="00AE5A17">
        <w:rPr>
          <w:noProof/>
        </w:rPr>
        <w:instrText xml:space="preserve"> PAGEREF _Toc157415562 \h </w:instrText>
      </w:r>
      <w:r w:rsidRPr="00AE5A17">
        <w:rPr>
          <w:noProof/>
        </w:rPr>
      </w:r>
      <w:r w:rsidRPr="00AE5A17">
        <w:rPr>
          <w:noProof/>
        </w:rPr>
        <w:fldChar w:fldCharType="separate"/>
      </w:r>
      <w:r>
        <w:rPr>
          <w:noProof/>
        </w:rPr>
        <w:t>93</w:t>
      </w:r>
      <w:r w:rsidRPr="00AE5A17">
        <w:rPr>
          <w:noProof/>
        </w:rPr>
        <w:fldChar w:fldCharType="end"/>
      </w:r>
    </w:p>
    <w:p w14:paraId="6F3C3C11" w14:textId="027010B9"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2.22 Thống kê số trận tố lốc xảy ra trong trung bình tháng và năm khu vực thành phố Hải Phòng giai đoạn 1961 ÷ 2021</w:t>
      </w:r>
      <w:r w:rsidRPr="00AE5A17">
        <w:rPr>
          <w:noProof/>
        </w:rPr>
        <w:tab/>
      </w:r>
      <w:r w:rsidRPr="00AE5A17">
        <w:rPr>
          <w:noProof/>
        </w:rPr>
        <w:fldChar w:fldCharType="begin"/>
      </w:r>
      <w:r w:rsidRPr="00AE5A17">
        <w:rPr>
          <w:noProof/>
        </w:rPr>
        <w:instrText xml:space="preserve"> PAGEREF _Toc157415563 \h </w:instrText>
      </w:r>
      <w:r w:rsidRPr="00AE5A17">
        <w:rPr>
          <w:noProof/>
        </w:rPr>
      </w:r>
      <w:r w:rsidRPr="00AE5A17">
        <w:rPr>
          <w:noProof/>
        </w:rPr>
        <w:fldChar w:fldCharType="separate"/>
      </w:r>
      <w:r>
        <w:rPr>
          <w:noProof/>
        </w:rPr>
        <w:t>93</w:t>
      </w:r>
      <w:r w:rsidRPr="00AE5A17">
        <w:rPr>
          <w:noProof/>
        </w:rPr>
        <w:fldChar w:fldCharType="end"/>
      </w:r>
    </w:p>
    <w:p w14:paraId="74D95B4C" w14:textId="0D51E6C5"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lastRenderedPageBreak/>
        <w:t>Bảng 2.23 Thống kê số ngày sương mù trung bình tháng và năm khu vực thành phố Hải Phòng (Giai đoạn 1961 - 2021)</w:t>
      </w:r>
      <w:r w:rsidRPr="00AE5A17">
        <w:rPr>
          <w:noProof/>
        </w:rPr>
        <w:tab/>
      </w:r>
      <w:r w:rsidRPr="00AE5A17">
        <w:rPr>
          <w:noProof/>
        </w:rPr>
        <w:fldChar w:fldCharType="begin"/>
      </w:r>
      <w:r w:rsidRPr="00AE5A17">
        <w:rPr>
          <w:noProof/>
        </w:rPr>
        <w:instrText xml:space="preserve"> PAGEREF _Toc157415564 \h </w:instrText>
      </w:r>
      <w:r w:rsidRPr="00AE5A17">
        <w:rPr>
          <w:noProof/>
        </w:rPr>
      </w:r>
      <w:r w:rsidRPr="00AE5A17">
        <w:rPr>
          <w:noProof/>
        </w:rPr>
        <w:fldChar w:fldCharType="separate"/>
      </w:r>
      <w:r>
        <w:rPr>
          <w:noProof/>
        </w:rPr>
        <w:t>96</w:t>
      </w:r>
      <w:r w:rsidRPr="00AE5A17">
        <w:rPr>
          <w:noProof/>
        </w:rPr>
        <w:fldChar w:fldCharType="end"/>
      </w:r>
    </w:p>
    <w:p w14:paraId="51906E04" w14:textId="46B702FC"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2.24. Bảng tần suất mực nước kiệt nhất tại khu vực dự án theo tương quan trạm Cửa Cấm</w:t>
      </w:r>
      <w:r w:rsidRPr="00AE5A17">
        <w:rPr>
          <w:noProof/>
        </w:rPr>
        <w:tab/>
      </w:r>
      <w:r w:rsidRPr="00AE5A17">
        <w:rPr>
          <w:noProof/>
        </w:rPr>
        <w:fldChar w:fldCharType="begin"/>
      </w:r>
      <w:r w:rsidRPr="00AE5A17">
        <w:rPr>
          <w:noProof/>
        </w:rPr>
        <w:instrText xml:space="preserve"> PAGEREF _Toc157415565 \h </w:instrText>
      </w:r>
      <w:r w:rsidRPr="00AE5A17">
        <w:rPr>
          <w:noProof/>
        </w:rPr>
      </w:r>
      <w:r w:rsidRPr="00AE5A17">
        <w:rPr>
          <w:noProof/>
        </w:rPr>
        <w:fldChar w:fldCharType="separate"/>
      </w:r>
      <w:r>
        <w:rPr>
          <w:noProof/>
        </w:rPr>
        <w:t>98</w:t>
      </w:r>
      <w:r w:rsidRPr="00AE5A17">
        <w:rPr>
          <w:noProof/>
        </w:rPr>
        <w:fldChar w:fldCharType="end"/>
      </w:r>
    </w:p>
    <w:p w14:paraId="2CD96F96" w14:textId="1E11787F"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2.25. Bảng tần suất mực nước trung bình tại khu vực dự án theo tương quan trạm Cửa Cấm</w:t>
      </w:r>
      <w:r w:rsidRPr="00AE5A17">
        <w:rPr>
          <w:noProof/>
        </w:rPr>
        <w:tab/>
      </w:r>
      <w:r w:rsidRPr="00AE5A17">
        <w:rPr>
          <w:noProof/>
        </w:rPr>
        <w:fldChar w:fldCharType="begin"/>
      </w:r>
      <w:r w:rsidRPr="00AE5A17">
        <w:rPr>
          <w:noProof/>
        </w:rPr>
        <w:instrText xml:space="preserve"> PAGEREF _Toc157415566 \h </w:instrText>
      </w:r>
      <w:r w:rsidRPr="00AE5A17">
        <w:rPr>
          <w:noProof/>
        </w:rPr>
      </w:r>
      <w:r w:rsidRPr="00AE5A17">
        <w:rPr>
          <w:noProof/>
        </w:rPr>
        <w:fldChar w:fldCharType="separate"/>
      </w:r>
      <w:r>
        <w:rPr>
          <w:noProof/>
        </w:rPr>
        <w:t>100</w:t>
      </w:r>
      <w:r w:rsidRPr="00AE5A17">
        <w:rPr>
          <w:noProof/>
        </w:rPr>
        <w:fldChar w:fldCharType="end"/>
      </w:r>
    </w:p>
    <w:p w14:paraId="2C9AA90E" w14:textId="35913623"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2.26. Bảng tần suất mực nước cực đại tại khu vực dự án theo tương quan trạm Cửa Cấm</w:t>
      </w:r>
      <w:r w:rsidRPr="00AE5A17">
        <w:rPr>
          <w:noProof/>
        </w:rPr>
        <w:tab/>
      </w:r>
      <w:r w:rsidRPr="00AE5A17">
        <w:rPr>
          <w:noProof/>
        </w:rPr>
        <w:fldChar w:fldCharType="begin"/>
      </w:r>
      <w:r w:rsidRPr="00AE5A17">
        <w:rPr>
          <w:noProof/>
        </w:rPr>
        <w:instrText xml:space="preserve"> PAGEREF _Toc157415567 \h </w:instrText>
      </w:r>
      <w:r w:rsidRPr="00AE5A17">
        <w:rPr>
          <w:noProof/>
        </w:rPr>
      </w:r>
      <w:r w:rsidRPr="00AE5A17">
        <w:rPr>
          <w:noProof/>
        </w:rPr>
        <w:fldChar w:fldCharType="separate"/>
      </w:r>
      <w:r>
        <w:rPr>
          <w:noProof/>
        </w:rPr>
        <w:t>101</w:t>
      </w:r>
      <w:r w:rsidRPr="00AE5A17">
        <w:rPr>
          <w:noProof/>
        </w:rPr>
        <w:fldChar w:fldCharType="end"/>
      </w:r>
    </w:p>
    <w:p w14:paraId="44545694" w14:textId="2E5FB4AC"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2.27. Bảng tổng hợp tần suất mực nước tích lũy tại khu vực dự án</w:t>
      </w:r>
      <w:r w:rsidRPr="00AE5A17">
        <w:rPr>
          <w:noProof/>
        </w:rPr>
        <w:tab/>
      </w:r>
      <w:r w:rsidRPr="00AE5A17">
        <w:rPr>
          <w:noProof/>
        </w:rPr>
        <w:fldChar w:fldCharType="begin"/>
      </w:r>
      <w:r w:rsidRPr="00AE5A17">
        <w:rPr>
          <w:noProof/>
        </w:rPr>
        <w:instrText xml:space="preserve"> PAGEREF _Toc157415568 \h </w:instrText>
      </w:r>
      <w:r w:rsidRPr="00AE5A17">
        <w:rPr>
          <w:noProof/>
        </w:rPr>
      </w:r>
      <w:r w:rsidRPr="00AE5A17">
        <w:rPr>
          <w:noProof/>
        </w:rPr>
        <w:fldChar w:fldCharType="separate"/>
      </w:r>
      <w:r>
        <w:rPr>
          <w:noProof/>
        </w:rPr>
        <w:t>102</w:t>
      </w:r>
      <w:r w:rsidRPr="00AE5A17">
        <w:rPr>
          <w:noProof/>
        </w:rPr>
        <w:fldChar w:fldCharType="end"/>
      </w:r>
    </w:p>
    <w:p w14:paraId="728A3318" w14:textId="0FFE006F"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2.28. Vị trí lấy mẫu hiện trạng môi trường khu vực Dự án</w:t>
      </w:r>
      <w:r w:rsidRPr="00AE5A17">
        <w:rPr>
          <w:noProof/>
        </w:rPr>
        <w:tab/>
      </w:r>
      <w:r w:rsidRPr="00AE5A17">
        <w:rPr>
          <w:noProof/>
        </w:rPr>
        <w:fldChar w:fldCharType="begin"/>
      </w:r>
      <w:r w:rsidRPr="00AE5A17">
        <w:rPr>
          <w:noProof/>
        </w:rPr>
        <w:instrText xml:space="preserve"> PAGEREF _Toc157415569 \h </w:instrText>
      </w:r>
      <w:r w:rsidRPr="00AE5A17">
        <w:rPr>
          <w:noProof/>
        </w:rPr>
      </w:r>
      <w:r w:rsidRPr="00AE5A17">
        <w:rPr>
          <w:noProof/>
        </w:rPr>
        <w:fldChar w:fldCharType="separate"/>
      </w:r>
      <w:r>
        <w:rPr>
          <w:noProof/>
        </w:rPr>
        <w:t>109</w:t>
      </w:r>
      <w:r w:rsidRPr="00AE5A17">
        <w:rPr>
          <w:noProof/>
        </w:rPr>
        <w:fldChar w:fldCharType="end"/>
      </w:r>
    </w:p>
    <w:p w14:paraId="3AD71CED" w14:textId="62B47898"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2.29. Danh sách một số loài thực vật trong khu vực dự án</w:t>
      </w:r>
      <w:r w:rsidRPr="00AE5A17">
        <w:rPr>
          <w:noProof/>
        </w:rPr>
        <w:tab/>
      </w:r>
      <w:r w:rsidRPr="00AE5A17">
        <w:rPr>
          <w:noProof/>
        </w:rPr>
        <w:fldChar w:fldCharType="begin"/>
      </w:r>
      <w:r w:rsidRPr="00AE5A17">
        <w:rPr>
          <w:noProof/>
        </w:rPr>
        <w:instrText xml:space="preserve"> PAGEREF _Toc157415570 \h </w:instrText>
      </w:r>
      <w:r w:rsidRPr="00AE5A17">
        <w:rPr>
          <w:noProof/>
        </w:rPr>
      </w:r>
      <w:r w:rsidRPr="00AE5A17">
        <w:rPr>
          <w:noProof/>
        </w:rPr>
        <w:fldChar w:fldCharType="separate"/>
      </w:r>
      <w:r>
        <w:rPr>
          <w:noProof/>
        </w:rPr>
        <w:t>121</w:t>
      </w:r>
      <w:r w:rsidRPr="00AE5A17">
        <w:rPr>
          <w:noProof/>
        </w:rPr>
        <w:fldChar w:fldCharType="end"/>
      </w:r>
    </w:p>
    <w:p w14:paraId="697D77A7" w14:textId="061C7B85"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2.30. Vị trí, diện tích và chỉ tiêu của các lô rừng</w:t>
      </w:r>
      <w:r w:rsidRPr="00AE5A17">
        <w:rPr>
          <w:noProof/>
        </w:rPr>
        <w:tab/>
      </w:r>
      <w:r w:rsidRPr="00AE5A17">
        <w:rPr>
          <w:noProof/>
        </w:rPr>
        <w:fldChar w:fldCharType="begin"/>
      </w:r>
      <w:r w:rsidRPr="00AE5A17">
        <w:rPr>
          <w:noProof/>
        </w:rPr>
        <w:instrText xml:space="preserve"> PAGEREF _Toc157415571 \h </w:instrText>
      </w:r>
      <w:r w:rsidRPr="00AE5A17">
        <w:rPr>
          <w:noProof/>
        </w:rPr>
      </w:r>
      <w:r w:rsidRPr="00AE5A17">
        <w:rPr>
          <w:noProof/>
        </w:rPr>
        <w:fldChar w:fldCharType="separate"/>
      </w:r>
      <w:r>
        <w:rPr>
          <w:noProof/>
        </w:rPr>
        <w:t>126</w:t>
      </w:r>
      <w:r w:rsidRPr="00AE5A17">
        <w:rPr>
          <w:noProof/>
        </w:rPr>
        <w:fldChar w:fldCharType="end"/>
      </w:r>
    </w:p>
    <w:p w14:paraId="0D642D6B" w14:textId="671FC185"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3.1. Kết quả dự báo lượng nước thải sinh hoạt phát sinh của công nhân lao động</w:t>
      </w:r>
      <w:r w:rsidRPr="00AE5A17">
        <w:rPr>
          <w:noProof/>
        </w:rPr>
        <w:tab/>
      </w:r>
      <w:r w:rsidRPr="00AE5A17">
        <w:rPr>
          <w:noProof/>
        </w:rPr>
        <w:fldChar w:fldCharType="begin"/>
      </w:r>
      <w:r w:rsidRPr="00AE5A17">
        <w:rPr>
          <w:noProof/>
        </w:rPr>
        <w:instrText xml:space="preserve"> PAGEREF _Toc157415572 \h </w:instrText>
      </w:r>
      <w:r w:rsidRPr="00AE5A17">
        <w:rPr>
          <w:noProof/>
        </w:rPr>
      </w:r>
      <w:r w:rsidRPr="00AE5A17">
        <w:rPr>
          <w:noProof/>
        </w:rPr>
        <w:fldChar w:fldCharType="separate"/>
      </w:r>
      <w:r>
        <w:rPr>
          <w:noProof/>
        </w:rPr>
        <w:t>153</w:t>
      </w:r>
      <w:r w:rsidRPr="00AE5A17">
        <w:rPr>
          <w:noProof/>
        </w:rPr>
        <w:fldChar w:fldCharType="end"/>
      </w:r>
    </w:p>
    <w:p w14:paraId="572F1CFD" w14:textId="3CB23A38"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3.2. Hệ số tải lượng ô nhiễm đặc trưng trong nước thải sinh hoạt</w:t>
      </w:r>
      <w:r w:rsidRPr="00AE5A17">
        <w:rPr>
          <w:noProof/>
        </w:rPr>
        <w:tab/>
      </w:r>
      <w:r w:rsidRPr="00AE5A17">
        <w:rPr>
          <w:noProof/>
        </w:rPr>
        <w:fldChar w:fldCharType="begin"/>
      </w:r>
      <w:r w:rsidRPr="00AE5A17">
        <w:rPr>
          <w:noProof/>
        </w:rPr>
        <w:instrText xml:space="preserve"> PAGEREF _Toc157415573 \h </w:instrText>
      </w:r>
      <w:r w:rsidRPr="00AE5A17">
        <w:rPr>
          <w:noProof/>
        </w:rPr>
      </w:r>
      <w:r w:rsidRPr="00AE5A17">
        <w:rPr>
          <w:noProof/>
        </w:rPr>
        <w:fldChar w:fldCharType="separate"/>
      </w:r>
      <w:r>
        <w:rPr>
          <w:noProof/>
        </w:rPr>
        <w:t>153</w:t>
      </w:r>
      <w:r w:rsidRPr="00AE5A17">
        <w:rPr>
          <w:noProof/>
        </w:rPr>
        <w:fldChar w:fldCharType="end"/>
      </w:r>
    </w:p>
    <w:p w14:paraId="4577FBD0" w14:textId="1CD4E055"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3.3. Nồng độ chất ô nhiễm trong nước thải sinh hoạt trong giai đoạn thi công</w:t>
      </w:r>
      <w:r w:rsidRPr="00AE5A17">
        <w:rPr>
          <w:noProof/>
        </w:rPr>
        <w:tab/>
      </w:r>
      <w:r w:rsidRPr="00AE5A17">
        <w:rPr>
          <w:noProof/>
        </w:rPr>
        <w:fldChar w:fldCharType="begin"/>
      </w:r>
      <w:r w:rsidRPr="00AE5A17">
        <w:rPr>
          <w:noProof/>
        </w:rPr>
        <w:instrText xml:space="preserve"> PAGEREF _Toc157415574 \h </w:instrText>
      </w:r>
      <w:r w:rsidRPr="00AE5A17">
        <w:rPr>
          <w:noProof/>
        </w:rPr>
      </w:r>
      <w:r w:rsidRPr="00AE5A17">
        <w:rPr>
          <w:noProof/>
        </w:rPr>
        <w:fldChar w:fldCharType="separate"/>
      </w:r>
      <w:r>
        <w:rPr>
          <w:noProof/>
        </w:rPr>
        <w:t>154</w:t>
      </w:r>
      <w:r w:rsidRPr="00AE5A17">
        <w:rPr>
          <w:noProof/>
        </w:rPr>
        <w:fldChar w:fldCharType="end"/>
      </w:r>
    </w:p>
    <w:p w14:paraId="2704359A" w14:textId="2A5E97FC"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3.4. Tỷ lệ thành phần và khối lượng hạt</w:t>
      </w:r>
      <w:r w:rsidRPr="00AE5A17">
        <w:rPr>
          <w:noProof/>
        </w:rPr>
        <w:tab/>
      </w:r>
      <w:r w:rsidRPr="00AE5A17">
        <w:rPr>
          <w:noProof/>
        </w:rPr>
        <w:fldChar w:fldCharType="begin"/>
      </w:r>
      <w:r w:rsidRPr="00AE5A17">
        <w:rPr>
          <w:noProof/>
        </w:rPr>
        <w:instrText xml:space="preserve"> PAGEREF _Toc157415575 \h </w:instrText>
      </w:r>
      <w:r w:rsidRPr="00AE5A17">
        <w:rPr>
          <w:noProof/>
        </w:rPr>
      </w:r>
      <w:r w:rsidRPr="00AE5A17">
        <w:rPr>
          <w:noProof/>
        </w:rPr>
        <w:fldChar w:fldCharType="separate"/>
      </w:r>
      <w:r>
        <w:rPr>
          <w:noProof/>
        </w:rPr>
        <w:t>156</w:t>
      </w:r>
      <w:r w:rsidRPr="00AE5A17">
        <w:rPr>
          <w:noProof/>
        </w:rPr>
        <w:fldChar w:fldCharType="end"/>
      </w:r>
    </w:p>
    <w:p w14:paraId="67892305" w14:textId="4183CB89"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3.5. Kết quả tính tải lượng bùn trầm tích khuếch tán vào nước sông khi nạo vét</w:t>
      </w:r>
      <w:r w:rsidRPr="00AE5A17">
        <w:rPr>
          <w:noProof/>
        </w:rPr>
        <w:tab/>
      </w:r>
      <w:r w:rsidRPr="00AE5A17">
        <w:rPr>
          <w:noProof/>
        </w:rPr>
        <w:fldChar w:fldCharType="begin"/>
      </w:r>
      <w:r w:rsidRPr="00AE5A17">
        <w:rPr>
          <w:noProof/>
        </w:rPr>
        <w:instrText xml:space="preserve"> PAGEREF _Toc157415576 \h </w:instrText>
      </w:r>
      <w:r w:rsidRPr="00AE5A17">
        <w:rPr>
          <w:noProof/>
        </w:rPr>
      </w:r>
      <w:r w:rsidRPr="00AE5A17">
        <w:rPr>
          <w:noProof/>
        </w:rPr>
        <w:fldChar w:fldCharType="separate"/>
      </w:r>
      <w:r>
        <w:rPr>
          <w:noProof/>
        </w:rPr>
        <w:t>156</w:t>
      </w:r>
      <w:r w:rsidRPr="00AE5A17">
        <w:rPr>
          <w:noProof/>
        </w:rPr>
        <w:fldChar w:fldCharType="end"/>
      </w:r>
    </w:p>
    <w:p w14:paraId="13115B00" w14:textId="1C461AE2"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3.6. Kết quả dự báo ô nhiễm cặn lơ lửng trong dòng chảy sông Cấm đoạn chảy qua khu vực thi công dự án</w:t>
      </w:r>
      <w:r w:rsidRPr="00AE5A17">
        <w:rPr>
          <w:noProof/>
        </w:rPr>
        <w:tab/>
      </w:r>
      <w:r w:rsidRPr="00AE5A17">
        <w:rPr>
          <w:noProof/>
        </w:rPr>
        <w:fldChar w:fldCharType="begin"/>
      </w:r>
      <w:r w:rsidRPr="00AE5A17">
        <w:rPr>
          <w:noProof/>
        </w:rPr>
        <w:instrText xml:space="preserve"> PAGEREF _Toc157415577 \h </w:instrText>
      </w:r>
      <w:r w:rsidRPr="00AE5A17">
        <w:rPr>
          <w:noProof/>
        </w:rPr>
      </w:r>
      <w:r w:rsidRPr="00AE5A17">
        <w:rPr>
          <w:noProof/>
        </w:rPr>
        <w:fldChar w:fldCharType="separate"/>
      </w:r>
      <w:r>
        <w:rPr>
          <w:noProof/>
        </w:rPr>
        <w:t>157</w:t>
      </w:r>
      <w:r w:rsidRPr="00AE5A17">
        <w:rPr>
          <w:noProof/>
        </w:rPr>
        <w:fldChar w:fldCharType="end"/>
      </w:r>
    </w:p>
    <w:p w14:paraId="1BDCBCDC" w14:textId="3F431144"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3.7. Tổng hợp kết quả đánh giá phạm vi và nồng độ ô nhiễm theo khoảng cách từ khu vực nạo vét theo dòng chảy xuôi (u</w:t>
      </w:r>
      <w:r w:rsidRPr="00AE5A17">
        <w:rPr>
          <w:noProof/>
          <w:color w:val="0D0D0D" w:themeColor="text1" w:themeTint="F2"/>
          <w:vertAlign w:val="subscript"/>
        </w:rPr>
        <w:t>max</w:t>
      </w:r>
      <w:r w:rsidRPr="00AE5A17">
        <w:rPr>
          <w:noProof/>
          <w:color w:val="0D0D0D" w:themeColor="text1" w:themeTint="F2"/>
        </w:rPr>
        <w:t xml:space="preserve"> = 3,2m/s)</w:t>
      </w:r>
      <w:r w:rsidRPr="00AE5A17">
        <w:rPr>
          <w:noProof/>
        </w:rPr>
        <w:tab/>
      </w:r>
      <w:r w:rsidRPr="00AE5A17">
        <w:rPr>
          <w:noProof/>
        </w:rPr>
        <w:fldChar w:fldCharType="begin"/>
      </w:r>
      <w:r w:rsidRPr="00AE5A17">
        <w:rPr>
          <w:noProof/>
        </w:rPr>
        <w:instrText xml:space="preserve"> PAGEREF _Toc157415578 \h </w:instrText>
      </w:r>
      <w:r w:rsidRPr="00AE5A17">
        <w:rPr>
          <w:noProof/>
        </w:rPr>
      </w:r>
      <w:r w:rsidRPr="00AE5A17">
        <w:rPr>
          <w:noProof/>
        </w:rPr>
        <w:fldChar w:fldCharType="separate"/>
      </w:r>
      <w:r>
        <w:rPr>
          <w:noProof/>
        </w:rPr>
        <w:t>159</w:t>
      </w:r>
      <w:r w:rsidRPr="00AE5A17">
        <w:rPr>
          <w:noProof/>
        </w:rPr>
        <w:fldChar w:fldCharType="end"/>
      </w:r>
    </w:p>
    <w:p w14:paraId="7E45FDB0" w14:textId="3A6B759A"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3.8. Kết quả tính toán dự báo tải lượng và nồng độ ô nhiễm bùn đất trong nước róc từ quá trình bơm tận dụng san nền</w:t>
      </w:r>
      <w:r w:rsidRPr="00AE5A17">
        <w:rPr>
          <w:noProof/>
        </w:rPr>
        <w:tab/>
      </w:r>
      <w:r w:rsidRPr="00AE5A17">
        <w:rPr>
          <w:noProof/>
        </w:rPr>
        <w:fldChar w:fldCharType="begin"/>
      </w:r>
      <w:r w:rsidRPr="00AE5A17">
        <w:rPr>
          <w:noProof/>
        </w:rPr>
        <w:instrText xml:space="preserve"> PAGEREF _Toc157415579 \h </w:instrText>
      </w:r>
      <w:r w:rsidRPr="00AE5A17">
        <w:rPr>
          <w:noProof/>
        </w:rPr>
      </w:r>
      <w:r w:rsidRPr="00AE5A17">
        <w:rPr>
          <w:noProof/>
        </w:rPr>
        <w:fldChar w:fldCharType="separate"/>
      </w:r>
      <w:r>
        <w:rPr>
          <w:noProof/>
        </w:rPr>
        <w:t>160</w:t>
      </w:r>
      <w:r w:rsidRPr="00AE5A17">
        <w:rPr>
          <w:noProof/>
        </w:rPr>
        <w:fldChar w:fldCharType="end"/>
      </w:r>
    </w:p>
    <w:p w14:paraId="5E224ADD" w14:textId="4AEC6947"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 xml:space="preserve">Bảng 3.9. Tổng hợp kết quả tính giá trị trung bình các hệ số </w:t>
      </w:r>
      <w:r w:rsidRPr="00AE5A17">
        <w:rPr>
          <w:noProof/>
          <w:snapToGrid w:val="0"/>
          <w:color w:val="0D0D0D" w:themeColor="text1" w:themeTint="F2"/>
        </w:rPr>
        <w:t>α, K, C, P đối với diện tích tận dụng san nền trong thi công xây dự án</w:t>
      </w:r>
      <w:r w:rsidRPr="00AE5A17">
        <w:rPr>
          <w:noProof/>
        </w:rPr>
        <w:tab/>
      </w:r>
      <w:r w:rsidRPr="00AE5A17">
        <w:rPr>
          <w:noProof/>
        </w:rPr>
        <w:fldChar w:fldCharType="begin"/>
      </w:r>
      <w:r w:rsidRPr="00AE5A17">
        <w:rPr>
          <w:noProof/>
        </w:rPr>
        <w:instrText xml:space="preserve"> PAGEREF _Toc157415580 \h </w:instrText>
      </w:r>
      <w:r w:rsidRPr="00AE5A17">
        <w:rPr>
          <w:noProof/>
        </w:rPr>
      </w:r>
      <w:r w:rsidRPr="00AE5A17">
        <w:rPr>
          <w:noProof/>
        </w:rPr>
        <w:fldChar w:fldCharType="separate"/>
      </w:r>
      <w:r>
        <w:rPr>
          <w:noProof/>
        </w:rPr>
        <w:t>163</w:t>
      </w:r>
      <w:r w:rsidRPr="00AE5A17">
        <w:rPr>
          <w:noProof/>
        </w:rPr>
        <w:fldChar w:fldCharType="end"/>
      </w:r>
    </w:p>
    <w:p w14:paraId="649ED8EC" w14:textId="24282979"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3.10. Tổng hợp kết quả tính toán lưu lượng và nồng độ ô nhiễm bùn đất trong nước mưa chảy tràn bề mặt trong giai đoạn xây dựng dự án</w:t>
      </w:r>
      <w:r w:rsidRPr="00AE5A17">
        <w:rPr>
          <w:noProof/>
        </w:rPr>
        <w:tab/>
      </w:r>
      <w:r w:rsidRPr="00AE5A17">
        <w:rPr>
          <w:noProof/>
        </w:rPr>
        <w:fldChar w:fldCharType="begin"/>
      </w:r>
      <w:r w:rsidRPr="00AE5A17">
        <w:rPr>
          <w:noProof/>
        </w:rPr>
        <w:instrText xml:space="preserve"> PAGEREF _Toc157415581 \h </w:instrText>
      </w:r>
      <w:r w:rsidRPr="00AE5A17">
        <w:rPr>
          <w:noProof/>
        </w:rPr>
      </w:r>
      <w:r w:rsidRPr="00AE5A17">
        <w:rPr>
          <w:noProof/>
        </w:rPr>
        <w:fldChar w:fldCharType="separate"/>
      </w:r>
      <w:r>
        <w:rPr>
          <w:noProof/>
        </w:rPr>
        <w:t>163</w:t>
      </w:r>
      <w:r w:rsidRPr="00AE5A17">
        <w:rPr>
          <w:noProof/>
        </w:rPr>
        <w:fldChar w:fldCharType="end"/>
      </w:r>
    </w:p>
    <w:p w14:paraId="3CF4D15E" w14:textId="2C6DE6F6"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3.11. Tải lượng ô nhiễm bụi, khí thải từ hoạt động của thiết bị sử dụng dầu DO trong thi công xây dựng dự án</w:t>
      </w:r>
      <w:r w:rsidRPr="00AE5A17">
        <w:rPr>
          <w:noProof/>
        </w:rPr>
        <w:tab/>
      </w:r>
      <w:r w:rsidRPr="00AE5A17">
        <w:rPr>
          <w:noProof/>
        </w:rPr>
        <w:fldChar w:fldCharType="begin"/>
      </w:r>
      <w:r w:rsidRPr="00AE5A17">
        <w:rPr>
          <w:noProof/>
        </w:rPr>
        <w:instrText xml:space="preserve"> PAGEREF _Toc157415582 \h </w:instrText>
      </w:r>
      <w:r w:rsidRPr="00AE5A17">
        <w:rPr>
          <w:noProof/>
        </w:rPr>
      </w:r>
      <w:r w:rsidRPr="00AE5A17">
        <w:rPr>
          <w:noProof/>
        </w:rPr>
        <w:fldChar w:fldCharType="separate"/>
      </w:r>
      <w:r>
        <w:rPr>
          <w:noProof/>
        </w:rPr>
        <w:t>165</w:t>
      </w:r>
      <w:r w:rsidRPr="00AE5A17">
        <w:rPr>
          <w:noProof/>
        </w:rPr>
        <w:fldChar w:fldCharType="end"/>
      </w:r>
    </w:p>
    <w:p w14:paraId="1710D1C0" w14:textId="77D6C86E"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3.12. Kết quả xác định nồng độ ô nhiễm nền hiện trạng đối với môi trường không khí khu vực dự án</w:t>
      </w:r>
      <w:r w:rsidRPr="00AE5A17">
        <w:rPr>
          <w:noProof/>
        </w:rPr>
        <w:tab/>
      </w:r>
      <w:r w:rsidRPr="00AE5A17">
        <w:rPr>
          <w:noProof/>
        </w:rPr>
        <w:fldChar w:fldCharType="begin"/>
      </w:r>
      <w:r w:rsidRPr="00AE5A17">
        <w:rPr>
          <w:noProof/>
        </w:rPr>
        <w:instrText xml:space="preserve"> PAGEREF _Toc157415583 \h </w:instrText>
      </w:r>
      <w:r w:rsidRPr="00AE5A17">
        <w:rPr>
          <w:noProof/>
        </w:rPr>
      </w:r>
      <w:r w:rsidRPr="00AE5A17">
        <w:rPr>
          <w:noProof/>
        </w:rPr>
        <w:fldChar w:fldCharType="separate"/>
      </w:r>
      <w:r>
        <w:rPr>
          <w:noProof/>
        </w:rPr>
        <w:t>167</w:t>
      </w:r>
      <w:r w:rsidRPr="00AE5A17">
        <w:rPr>
          <w:noProof/>
        </w:rPr>
        <w:fldChar w:fldCharType="end"/>
      </w:r>
    </w:p>
    <w:p w14:paraId="7B4B7AFA" w14:textId="3431CB63"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3.13. Diện tích tính toán và các tham số khí tượng đặc trưng cho khu vực dự án</w:t>
      </w:r>
      <w:r w:rsidRPr="00AE5A17">
        <w:rPr>
          <w:noProof/>
        </w:rPr>
        <w:tab/>
      </w:r>
      <w:r w:rsidRPr="00AE5A17">
        <w:rPr>
          <w:noProof/>
        </w:rPr>
        <w:fldChar w:fldCharType="begin"/>
      </w:r>
      <w:r w:rsidRPr="00AE5A17">
        <w:rPr>
          <w:noProof/>
        </w:rPr>
        <w:instrText xml:space="preserve"> PAGEREF _Toc157415584 \h </w:instrText>
      </w:r>
      <w:r w:rsidRPr="00AE5A17">
        <w:rPr>
          <w:noProof/>
        </w:rPr>
      </w:r>
      <w:r w:rsidRPr="00AE5A17">
        <w:rPr>
          <w:noProof/>
        </w:rPr>
        <w:fldChar w:fldCharType="separate"/>
      </w:r>
      <w:r>
        <w:rPr>
          <w:noProof/>
        </w:rPr>
        <w:t>167</w:t>
      </w:r>
      <w:r w:rsidRPr="00AE5A17">
        <w:rPr>
          <w:noProof/>
        </w:rPr>
        <w:fldChar w:fldCharType="end"/>
      </w:r>
    </w:p>
    <w:p w14:paraId="19B9CCEC" w14:textId="43A740F2"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lastRenderedPageBreak/>
        <w:t>Bảng 3.14. Kết quả dự báo ô nhiễm bụi, khí thải từ vận hành các trang thiết bị, máy móc thi công đối với môi trường không khí khu vực dự án</w:t>
      </w:r>
      <w:r w:rsidRPr="00AE5A17">
        <w:rPr>
          <w:noProof/>
        </w:rPr>
        <w:tab/>
      </w:r>
      <w:r w:rsidRPr="00AE5A17">
        <w:rPr>
          <w:noProof/>
        </w:rPr>
        <w:fldChar w:fldCharType="begin"/>
      </w:r>
      <w:r w:rsidRPr="00AE5A17">
        <w:rPr>
          <w:noProof/>
        </w:rPr>
        <w:instrText xml:space="preserve"> PAGEREF _Toc157415585 \h </w:instrText>
      </w:r>
      <w:r w:rsidRPr="00AE5A17">
        <w:rPr>
          <w:noProof/>
        </w:rPr>
      </w:r>
      <w:r w:rsidRPr="00AE5A17">
        <w:rPr>
          <w:noProof/>
        </w:rPr>
        <w:fldChar w:fldCharType="separate"/>
      </w:r>
      <w:r>
        <w:rPr>
          <w:noProof/>
        </w:rPr>
        <w:t>167</w:t>
      </w:r>
      <w:r w:rsidRPr="00AE5A17">
        <w:rPr>
          <w:noProof/>
        </w:rPr>
        <w:fldChar w:fldCharType="end"/>
      </w:r>
    </w:p>
    <w:p w14:paraId="07F73635" w14:textId="2102AE37"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3.15. Kết quả tính toán dự báo khối lượng chất thải rắn sinh hoạt phát sinh do công nhân lao động trong giai đoạn thi công xây dựng</w:t>
      </w:r>
      <w:r w:rsidRPr="00AE5A17">
        <w:rPr>
          <w:noProof/>
        </w:rPr>
        <w:tab/>
      </w:r>
      <w:r w:rsidRPr="00AE5A17">
        <w:rPr>
          <w:noProof/>
        </w:rPr>
        <w:fldChar w:fldCharType="begin"/>
      </w:r>
      <w:r w:rsidRPr="00AE5A17">
        <w:rPr>
          <w:noProof/>
        </w:rPr>
        <w:instrText xml:space="preserve"> PAGEREF _Toc157415586 \h </w:instrText>
      </w:r>
      <w:r w:rsidRPr="00AE5A17">
        <w:rPr>
          <w:noProof/>
        </w:rPr>
      </w:r>
      <w:r w:rsidRPr="00AE5A17">
        <w:rPr>
          <w:noProof/>
        </w:rPr>
        <w:fldChar w:fldCharType="separate"/>
      </w:r>
      <w:r>
        <w:rPr>
          <w:noProof/>
        </w:rPr>
        <w:t>171</w:t>
      </w:r>
      <w:r w:rsidRPr="00AE5A17">
        <w:rPr>
          <w:noProof/>
        </w:rPr>
        <w:fldChar w:fldCharType="end"/>
      </w:r>
    </w:p>
    <w:p w14:paraId="31E732C5" w14:textId="486375E6"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3.16. Tổng hợp kết quả tính toán dự báo khối lượng sinh khối phát quang</w:t>
      </w:r>
      <w:r w:rsidRPr="00AE5A17">
        <w:rPr>
          <w:noProof/>
        </w:rPr>
        <w:tab/>
      </w:r>
      <w:r w:rsidRPr="00AE5A17">
        <w:rPr>
          <w:noProof/>
        </w:rPr>
        <w:fldChar w:fldCharType="begin"/>
      </w:r>
      <w:r w:rsidRPr="00AE5A17">
        <w:rPr>
          <w:noProof/>
        </w:rPr>
        <w:instrText xml:space="preserve"> PAGEREF _Toc157415587 \h </w:instrText>
      </w:r>
      <w:r w:rsidRPr="00AE5A17">
        <w:rPr>
          <w:noProof/>
        </w:rPr>
      </w:r>
      <w:r w:rsidRPr="00AE5A17">
        <w:rPr>
          <w:noProof/>
        </w:rPr>
        <w:fldChar w:fldCharType="separate"/>
      </w:r>
      <w:r>
        <w:rPr>
          <w:noProof/>
        </w:rPr>
        <w:t>173</w:t>
      </w:r>
      <w:r w:rsidRPr="00AE5A17">
        <w:rPr>
          <w:noProof/>
        </w:rPr>
        <w:fldChar w:fldCharType="end"/>
      </w:r>
    </w:p>
    <w:p w14:paraId="0D938D28" w14:textId="0F8B0136"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3.17. Khối lượng dầu mỡ thải và chất thải rắn nhiễm dầu trong giai đoạn thi công</w:t>
      </w:r>
      <w:r w:rsidRPr="00AE5A17">
        <w:rPr>
          <w:noProof/>
        </w:rPr>
        <w:tab/>
      </w:r>
      <w:r w:rsidRPr="00AE5A17">
        <w:rPr>
          <w:noProof/>
        </w:rPr>
        <w:fldChar w:fldCharType="begin"/>
      </w:r>
      <w:r w:rsidRPr="00AE5A17">
        <w:rPr>
          <w:noProof/>
        </w:rPr>
        <w:instrText xml:space="preserve"> PAGEREF _Toc157415588 \h </w:instrText>
      </w:r>
      <w:r w:rsidRPr="00AE5A17">
        <w:rPr>
          <w:noProof/>
        </w:rPr>
      </w:r>
      <w:r w:rsidRPr="00AE5A17">
        <w:rPr>
          <w:noProof/>
        </w:rPr>
        <w:fldChar w:fldCharType="separate"/>
      </w:r>
      <w:r>
        <w:rPr>
          <w:noProof/>
        </w:rPr>
        <w:t>175</w:t>
      </w:r>
      <w:r w:rsidRPr="00AE5A17">
        <w:rPr>
          <w:noProof/>
        </w:rPr>
        <w:fldChar w:fldCharType="end"/>
      </w:r>
    </w:p>
    <w:p w14:paraId="709AE5FC" w14:textId="1CA65B1D"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3.18. Mức ồn nguồn phát sinh từ các thiết bị máy thi công xây dựng dự án</w:t>
      </w:r>
      <w:r w:rsidRPr="00AE5A17">
        <w:rPr>
          <w:noProof/>
        </w:rPr>
        <w:tab/>
      </w:r>
      <w:r w:rsidRPr="00AE5A17">
        <w:rPr>
          <w:noProof/>
        </w:rPr>
        <w:fldChar w:fldCharType="begin"/>
      </w:r>
      <w:r w:rsidRPr="00AE5A17">
        <w:rPr>
          <w:noProof/>
        </w:rPr>
        <w:instrText xml:space="preserve"> PAGEREF _Toc157415589 \h </w:instrText>
      </w:r>
      <w:r w:rsidRPr="00AE5A17">
        <w:rPr>
          <w:noProof/>
        </w:rPr>
      </w:r>
      <w:r w:rsidRPr="00AE5A17">
        <w:rPr>
          <w:noProof/>
        </w:rPr>
        <w:fldChar w:fldCharType="separate"/>
      </w:r>
      <w:r>
        <w:rPr>
          <w:noProof/>
        </w:rPr>
        <w:t>176</w:t>
      </w:r>
      <w:r w:rsidRPr="00AE5A17">
        <w:rPr>
          <w:noProof/>
        </w:rPr>
        <w:fldChar w:fldCharType="end"/>
      </w:r>
    </w:p>
    <w:p w14:paraId="0175E611" w14:textId="30932891"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3.19. Kết quả dự báo mức ồn lan truyền phát sinh từ thiết bị thi công</w:t>
      </w:r>
      <w:r w:rsidRPr="00AE5A17">
        <w:rPr>
          <w:noProof/>
        </w:rPr>
        <w:tab/>
      </w:r>
      <w:r w:rsidRPr="00AE5A17">
        <w:rPr>
          <w:noProof/>
        </w:rPr>
        <w:fldChar w:fldCharType="begin"/>
      </w:r>
      <w:r w:rsidRPr="00AE5A17">
        <w:rPr>
          <w:noProof/>
        </w:rPr>
        <w:instrText xml:space="preserve"> PAGEREF _Toc157415590 \h </w:instrText>
      </w:r>
      <w:r w:rsidRPr="00AE5A17">
        <w:rPr>
          <w:noProof/>
        </w:rPr>
      </w:r>
      <w:r w:rsidRPr="00AE5A17">
        <w:rPr>
          <w:noProof/>
        </w:rPr>
        <w:fldChar w:fldCharType="separate"/>
      </w:r>
      <w:r>
        <w:rPr>
          <w:noProof/>
        </w:rPr>
        <w:t>177</w:t>
      </w:r>
      <w:r w:rsidRPr="00AE5A17">
        <w:rPr>
          <w:noProof/>
        </w:rPr>
        <w:fldChar w:fldCharType="end"/>
      </w:r>
    </w:p>
    <w:p w14:paraId="2307D4D9" w14:textId="395BBE62"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3.20. Kết quả tính mức ồn cộng hưởng từ vận hành đồng thời các trang thiết bị, máy móc tham gia thi công xây dựng</w:t>
      </w:r>
      <w:r w:rsidRPr="00AE5A17">
        <w:rPr>
          <w:noProof/>
        </w:rPr>
        <w:tab/>
      </w:r>
      <w:r w:rsidRPr="00AE5A17">
        <w:rPr>
          <w:noProof/>
        </w:rPr>
        <w:fldChar w:fldCharType="begin"/>
      </w:r>
      <w:r w:rsidRPr="00AE5A17">
        <w:rPr>
          <w:noProof/>
        </w:rPr>
        <w:instrText xml:space="preserve"> PAGEREF _Toc157415591 \h </w:instrText>
      </w:r>
      <w:r w:rsidRPr="00AE5A17">
        <w:rPr>
          <w:noProof/>
        </w:rPr>
      </w:r>
      <w:r w:rsidRPr="00AE5A17">
        <w:rPr>
          <w:noProof/>
        </w:rPr>
        <w:fldChar w:fldCharType="separate"/>
      </w:r>
      <w:r>
        <w:rPr>
          <w:noProof/>
        </w:rPr>
        <w:t>179</w:t>
      </w:r>
      <w:r w:rsidRPr="00AE5A17">
        <w:rPr>
          <w:noProof/>
        </w:rPr>
        <w:fldChar w:fldCharType="end"/>
      </w:r>
    </w:p>
    <w:p w14:paraId="7E7D44EC" w14:textId="109A7589"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3.21. Kết quả đánh giá mức rung tại nguồn phát sinh khi vận hành các loại máy móc, thiết bị trong thi công</w:t>
      </w:r>
      <w:r w:rsidRPr="00AE5A17">
        <w:rPr>
          <w:noProof/>
        </w:rPr>
        <w:tab/>
      </w:r>
      <w:r w:rsidRPr="00AE5A17">
        <w:rPr>
          <w:noProof/>
        </w:rPr>
        <w:fldChar w:fldCharType="begin"/>
      </w:r>
      <w:r w:rsidRPr="00AE5A17">
        <w:rPr>
          <w:noProof/>
        </w:rPr>
        <w:instrText xml:space="preserve"> PAGEREF _Toc157415592 \h </w:instrText>
      </w:r>
      <w:r w:rsidRPr="00AE5A17">
        <w:rPr>
          <w:noProof/>
        </w:rPr>
      </w:r>
      <w:r w:rsidRPr="00AE5A17">
        <w:rPr>
          <w:noProof/>
        </w:rPr>
        <w:fldChar w:fldCharType="separate"/>
      </w:r>
      <w:r>
        <w:rPr>
          <w:noProof/>
        </w:rPr>
        <w:t>180</w:t>
      </w:r>
      <w:r w:rsidRPr="00AE5A17">
        <w:rPr>
          <w:noProof/>
        </w:rPr>
        <w:fldChar w:fldCharType="end"/>
      </w:r>
    </w:p>
    <w:p w14:paraId="26CA1100" w14:textId="4465EDF8"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3.22. Kết quả tính dự báo mức rung lan truyền theo khoảng cách từ các trang thiết bị tham gia thi công</w:t>
      </w:r>
      <w:r w:rsidRPr="00AE5A17">
        <w:rPr>
          <w:noProof/>
        </w:rPr>
        <w:tab/>
      </w:r>
      <w:r w:rsidRPr="00AE5A17">
        <w:rPr>
          <w:noProof/>
        </w:rPr>
        <w:fldChar w:fldCharType="begin"/>
      </w:r>
      <w:r w:rsidRPr="00AE5A17">
        <w:rPr>
          <w:noProof/>
        </w:rPr>
        <w:instrText xml:space="preserve"> PAGEREF _Toc157415593 \h </w:instrText>
      </w:r>
      <w:r w:rsidRPr="00AE5A17">
        <w:rPr>
          <w:noProof/>
        </w:rPr>
      </w:r>
      <w:r w:rsidRPr="00AE5A17">
        <w:rPr>
          <w:noProof/>
        </w:rPr>
        <w:fldChar w:fldCharType="separate"/>
      </w:r>
      <w:r>
        <w:rPr>
          <w:noProof/>
        </w:rPr>
        <w:t>181</w:t>
      </w:r>
      <w:r w:rsidRPr="00AE5A17">
        <w:rPr>
          <w:noProof/>
        </w:rPr>
        <w:fldChar w:fldCharType="end"/>
      </w:r>
    </w:p>
    <w:p w14:paraId="30FB0797" w14:textId="2F5513EE"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3.23. Tổng hợp kết quả tính mức rung cộng hưởng khi vận hành đồng thời các trang thiết bị thi công xây dựng dự án</w:t>
      </w:r>
      <w:r w:rsidRPr="00AE5A17">
        <w:rPr>
          <w:noProof/>
        </w:rPr>
        <w:tab/>
      </w:r>
      <w:r w:rsidRPr="00AE5A17">
        <w:rPr>
          <w:noProof/>
        </w:rPr>
        <w:fldChar w:fldCharType="begin"/>
      </w:r>
      <w:r w:rsidRPr="00AE5A17">
        <w:rPr>
          <w:noProof/>
        </w:rPr>
        <w:instrText xml:space="preserve"> PAGEREF _Toc157415594 \h </w:instrText>
      </w:r>
      <w:r w:rsidRPr="00AE5A17">
        <w:rPr>
          <w:noProof/>
        </w:rPr>
      </w:r>
      <w:r w:rsidRPr="00AE5A17">
        <w:rPr>
          <w:noProof/>
        </w:rPr>
        <w:fldChar w:fldCharType="separate"/>
      </w:r>
      <w:r>
        <w:rPr>
          <w:noProof/>
        </w:rPr>
        <w:t>182</w:t>
      </w:r>
      <w:r w:rsidRPr="00AE5A17">
        <w:rPr>
          <w:noProof/>
        </w:rPr>
        <w:fldChar w:fldCharType="end"/>
      </w:r>
    </w:p>
    <w:p w14:paraId="295EF67C" w14:textId="52435BC0"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3.24. Khối lượng và quy mô lắp đặt nhà vệ sinh di động trên công trường</w:t>
      </w:r>
      <w:r w:rsidRPr="00AE5A17">
        <w:rPr>
          <w:noProof/>
        </w:rPr>
        <w:tab/>
      </w:r>
      <w:r w:rsidRPr="00AE5A17">
        <w:rPr>
          <w:noProof/>
        </w:rPr>
        <w:fldChar w:fldCharType="begin"/>
      </w:r>
      <w:r w:rsidRPr="00AE5A17">
        <w:rPr>
          <w:noProof/>
        </w:rPr>
        <w:instrText xml:space="preserve"> PAGEREF _Toc157415595 \h </w:instrText>
      </w:r>
      <w:r w:rsidRPr="00AE5A17">
        <w:rPr>
          <w:noProof/>
        </w:rPr>
      </w:r>
      <w:r w:rsidRPr="00AE5A17">
        <w:rPr>
          <w:noProof/>
        </w:rPr>
        <w:fldChar w:fldCharType="separate"/>
      </w:r>
      <w:r>
        <w:rPr>
          <w:noProof/>
        </w:rPr>
        <w:t>192</w:t>
      </w:r>
      <w:r w:rsidRPr="00AE5A17">
        <w:rPr>
          <w:noProof/>
        </w:rPr>
        <w:fldChar w:fldCharType="end"/>
      </w:r>
    </w:p>
    <w:p w14:paraId="3B22C997" w14:textId="5FC207F0"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3.25. Khối lượng, quy mô lắp đặt hệ thống thu gom chất thải rắn sinh hoạt trong thi công xây dựng</w:t>
      </w:r>
      <w:r w:rsidRPr="00AE5A17">
        <w:rPr>
          <w:noProof/>
        </w:rPr>
        <w:tab/>
      </w:r>
      <w:r w:rsidRPr="00AE5A17">
        <w:rPr>
          <w:noProof/>
        </w:rPr>
        <w:fldChar w:fldCharType="begin"/>
      </w:r>
      <w:r w:rsidRPr="00AE5A17">
        <w:rPr>
          <w:noProof/>
        </w:rPr>
        <w:instrText xml:space="preserve"> PAGEREF _Toc157415596 \h </w:instrText>
      </w:r>
      <w:r w:rsidRPr="00AE5A17">
        <w:rPr>
          <w:noProof/>
        </w:rPr>
      </w:r>
      <w:r w:rsidRPr="00AE5A17">
        <w:rPr>
          <w:noProof/>
        </w:rPr>
        <w:fldChar w:fldCharType="separate"/>
      </w:r>
      <w:r>
        <w:rPr>
          <w:noProof/>
        </w:rPr>
        <w:t>198</w:t>
      </w:r>
      <w:r w:rsidRPr="00AE5A17">
        <w:rPr>
          <w:noProof/>
        </w:rPr>
        <w:fldChar w:fldCharType="end"/>
      </w:r>
    </w:p>
    <w:p w14:paraId="409C77D4" w14:textId="61DF4F63"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3.26. Khối lượng, quy mô đầu tư trang bị thùng chứa dầu mỡ thải và chất thải rắn nhiễm dầu trên công trường thi công</w:t>
      </w:r>
      <w:r w:rsidRPr="00AE5A17">
        <w:rPr>
          <w:noProof/>
        </w:rPr>
        <w:tab/>
      </w:r>
      <w:r w:rsidRPr="00AE5A17">
        <w:rPr>
          <w:noProof/>
        </w:rPr>
        <w:fldChar w:fldCharType="begin"/>
      </w:r>
      <w:r w:rsidRPr="00AE5A17">
        <w:rPr>
          <w:noProof/>
        </w:rPr>
        <w:instrText xml:space="preserve"> PAGEREF _Toc157415597 \h </w:instrText>
      </w:r>
      <w:r w:rsidRPr="00AE5A17">
        <w:rPr>
          <w:noProof/>
        </w:rPr>
      </w:r>
      <w:r w:rsidRPr="00AE5A17">
        <w:rPr>
          <w:noProof/>
        </w:rPr>
        <w:fldChar w:fldCharType="separate"/>
      </w:r>
      <w:r>
        <w:rPr>
          <w:noProof/>
        </w:rPr>
        <w:t>203</w:t>
      </w:r>
      <w:r w:rsidRPr="00AE5A17">
        <w:rPr>
          <w:noProof/>
        </w:rPr>
        <w:fldChar w:fldCharType="end"/>
      </w:r>
    </w:p>
    <w:p w14:paraId="4DADCEEA" w14:textId="387FF7A1"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3.27. Danh mục và chi phí đầu tư các công trình, thiết bị bảo vệ môi trường trong giai đoạn thi công xây dựng dự án</w:t>
      </w:r>
      <w:r w:rsidRPr="00AE5A17">
        <w:rPr>
          <w:noProof/>
        </w:rPr>
        <w:tab/>
      </w:r>
      <w:r w:rsidRPr="00AE5A17">
        <w:rPr>
          <w:noProof/>
        </w:rPr>
        <w:fldChar w:fldCharType="begin"/>
      </w:r>
      <w:r w:rsidRPr="00AE5A17">
        <w:rPr>
          <w:noProof/>
        </w:rPr>
        <w:instrText xml:space="preserve"> PAGEREF _Toc157415598 \h </w:instrText>
      </w:r>
      <w:r w:rsidRPr="00AE5A17">
        <w:rPr>
          <w:noProof/>
        </w:rPr>
      </w:r>
      <w:r w:rsidRPr="00AE5A17">
        <w:rPr>
          <w:noProof/>
        </w:rPr>
        <w:fldChar w:fldCharType="separate"/>
      </w:r>
      <w:r>
        <w:rPr>
          <w:noProof/>
        </w:rPr>
        <w:t>221</w:t>
      </w:r>
      <w:r w:rsidRPr="00AE5A17">
        <w:rPr>
          <w:noProof/>
        </w:rPr>
        <w:fldChar w:fldCharType="end"/>
      </w:r>
    </w:p>
    <w:p w14:paraId="1FE7CB1D" w14:textId="0F78D73B"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3.28. Kế hoạch thực hiện các công trình bảo vệ môi trường phục vụ giai đoạn thi công xây dựng dự án</w:t>
      </w:r>
      <w:r w:rsidRPr="00AE5A17">
        <w:rPr>
          <w:noProof/>
        </w:rPr>
        <w:tab/>
      </w:r>
      <w:r w:rsidRPr="00AE5A17">
        <w:rPr>
          <w:noProof/>
        </w:rPr>
        <w:fldChar w:fldCharType="begin"/>
      </w:r>
      <w:r w:rsidRPr="00AE5A17">
        <w:rPr>
          <w:noProof/>
        </w:rPr>
        <w:instrText xml:space="preserve"> PAGEREF _Toc157415599 \h </w:instrText>
      </w:r>
      <w:r w:rsidRPr="00AE5A17">
        <w:rPr>
          <w:noProof/>
        </w:rPr>
      </w:r>
      <w:r w:rsidRPr="00AE5A17">
        <w:rPr>
          <w:noProof/>
        </w:rPr>
        <w:fldChar w:fldCharType="separate"/>
      </w:r>
      <w:r>
        <w:rPr>
          <w:noProof/>
        </w:rPr>
        <w:t>222</w:t>
      </w:r>
      <w:r w:rsidRPr="00AE5A17">
        <w:rPr>
          <w:noProof/>
        </w:rPr>
        <w:fldChar w:fldCharType="end"/>
      </w:r>
    </w:p>
    <w:p w14:paraId="1A67E4CA" w14:textId="6B6DDE0E"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3.29. Mức độ chi tiết và độ tin cậy của các đánh giá tác động môi trường</w:t>
      </w:r>
      <w:r w:rsidRPr="00AE5A17">
        <w:rPr>
          <w:noProof/>
        </w:rPr>
        <w:tab/>
      </w:r>
      <w:r w:rsidRPr="00AE5A17">
        <w:rPr>
          <w:noProof/>
        </w:rPr>
        <w:fldChar w:fldCharType="begin"/>
      </w:r>
      <w:r w:rsidRPr="00AE5A17">
        <w:rPr>
          <w:noProof/>
        </w:rPr>
        <w:instrText xml:space="preserve"> PAGEREF _Toc157415600 \h </w:instrText>
      </w:r>
      <w:r w:rsidRPr="00AE5A17">
        <w:rPr>
          <w:noProof/>
        </w:rPr>
      </w:r>
      <w:r w:rsidRPr="00AE5A17">
        <w:rPr>
          <w:noProof/>
        </w:rPr>
        <w:fldChar w:fldCharType="separate"/>
      </w:r>
      <w:r>
        <w:rPr>
          <w:noProof/>
        </w:rPr>
        <w:t>224</w:t>
      </w:r>
      <w:r w:rsidRPr="00AE5A17">
        <w:rPr>
          <w:noProof/>
        </w:rPr>
        <w:fldChar w:fldCharType="end"/>
      </w:r>
    </w:p>
    <w:p w14:paraId="1EC0D747" w14:textId="417F7927"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5.1. Chương trình quản lý môi trường</w:t>
      </w:r>
      <w:r w:rsidRPr="00AE5A17">
        <w:rPr>
          <w:noProof/>
        </w:rPr>
        <w:tab/>
      </w:r>
      <w:r w:rsidRPr="00AE5A17">
        <w:rPr>
          <w:noProof/>
        </w:rPr>
        <w:fldChar w:fldCharType="begin"/>
      </w:r>
      <w:r w:rsidRPr="00AE5A17">
        <w:rPr>
          <w:noProof/>
        </w:rPr>
        <w:instrText xml:space="preserve"> PAGEREF _Toc157415601 \h </w:instrText>
      </w:r>
      <w:r w:rsidRPr="00AE5A17">
        <w:rPr>
          <w:noProof/>
        </w:rPr>
      </w:r>
      <w:r w:rsidRPr="00AE5A17">
        <w:rPr>
          <w:noProof/>
        </w:rPr>
        <w:fldChar w:fldCharType="separate"/>
      </w:r>
      <w:r>
        <w:rPr>
          <w:noProof/>
        </w:rPr>
        <w:t>228</w:t>
      </w:r>
      <w:r w:rsidRPr="00AE5A17">
        <w:rPr>
          <w:noProof/>
        </w:rPr>
        <w:fldChar w:fldCharType="end"/>
      </w:r>
    </w:p>
    <w:p w14:paraId="670F739E" w14:textId="0797CA70"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Bảng 6.1. Kết quả tham vấn cộng đồng</w:t>
      </w:r>
      <w:r w:rsidRPr="00AE5A17">
        <w:rPr>
          <w:noProof/>
        </w:rPr>
        <w:tab/>
      </w:r>
      <w:r w:rsidRPr="00AE5A17">
        <w:rPr>
          <w:noProof/>
        </w:rPr>
        <w:fldChar w:fldCharType="begin"/>
      </w:r>
      <w:r w:rsidRPr="00AE5A17">
        <w:rPr>
          <w:noProof/>
        </w:rPr>
        <w:instrText xml:space="preserve"> PAGEREF _Toc157415602 \h </w:instrText>
      </w:r>
      <w:r w:rsidRPr="00AE5A17">
        <w:rPr>
          <w:noProof/>
        </w:rPr>
      </w:r>
      <w:r w:rsidRPr="00AE5A17">
        <w:rPr>
          <w:noProof/>
        </w:rPr>
        <w:fldChar w:fldCharType="separate"/>
      </w:r>
      <w:r>
        <w:rPr>
          <w:noProof/>
        </w:rPr>
        <w:t>237</w:t>
      </w:r>
      <w:r w:rsidRPr="00AE5A17">
        <w:rPr>
          <w:noProof/>
        </w:rPr>
        <w:fldChar w:fldCharType="end"/>
      </w:r>
    </w:p>
    <w:p w14:paraId="4AA5A80E" w14:textId="56D35069" w:rsidR="00B63FBE" w:rsidRPr="00AE5A17" w:rsidRDefault="00176E73" w:rsidP="00AE5A17">
      <w:pPr>
        <w:widowControl w:val="0"/>
        <w:tabs>
          <w:tab w:val="right" w:leader="dot" w:pos="9062"/>
        </w:tabs>
        <w:rPr>
          <w:color w:val="0D0D0D" w:themeColor="text1" w:themeTint="F2"/>
        </w:rPr>
      </w:pPr>
      <w:r w:rsidRPr="00AE5A17">
        <w:rPr>
          <w:color w:val="0D0D0D" w:themeColor="text1" w:themeTint="F2"/>
        </w:rPr>
        <w:fldChar w:fldCharType="end"/>
      </w:r>
    </w:p>
    <w:p w14:paraId="502D0437" w14:textId="77777777" w:rsidR="00B63FBE" w:rsidRPr="00AE5A17" w:rsidRDefault="00B63FBE" w:rsidP="00AE5A17">
      <w:pPr>
        <w:widowControl w:val="0"/>
        <w:jc w:val="center"/>
        <w:outlineLvl w:val="0"/>
        <w:rPr>
          <w:color w:val="0D0D0D" w:themeColor="text1" w:themeTint="F2"/>
        </w:rPr>
        <w:sectPr w:rsidR="00B63FBE" w:rsidRPr="00AE5A17" w:rsidSect="00564B94">
          <w:footnotePr>
            <w:numRestart w:val="eachPage"/>
          </w:footnotePr>
          <w:type w:val="nextColumn"/>
          <w:pgSz w:w="11907" w:h="16840" w:code="9"/>
          <w:pgMar w:top="1134" w:right="1134" w:bottom="1134" w:left="1701" w:header="284" w:footer="284" w:gutter="0"/>
          <w:cols w:space="720"/>
          <w:docGrid w:linePitch="91"/>
        </w:sectPr>
      </w:pPr>
    </w:p>
    <w:p w14:paraId="6A0797BB" w14:textId="77777777" w:rsidR="00B63FBE" w:rsidRPr="00AE5A17" w:rsidRDefault="00176E73" w:rsidP="00AE5A17">
      <w:pPr>
        <w:widowControl w:val="0"/>
        <w:jc w:val="center"/>
        <w:rPr>
          <w:color w:val="0D0D0D" w:themeColor="text1" w:themeTint="F2"/>
        </w:rPr>
      </w:pPr>
      <w:r w:rsidRPr="00AE5A17">
        <w:rPr>
          <w:noProof/>
          <w:color w:val="0D0D0D" w:themeColor="text1" w:themeTint="F2"/>
          <w:lang w:eastAsia="vi-VN"/>
        </w:rPr>
        <w:lastRenderedPageBreak/>
        <w:drawing>
          <wp:inline distT="0" distB="0" distL="0" distR="0" wp14:anchorId="4CB4C45F" wp14:editId="4DDE41E2">
            <wp:extent cx="1337310" cy="340995"/>
            <wp:effectExtent l="0" t="0" r="0" b="0"/>
            <wp:docPr id="9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a:ext>
                      </a:extLst>
                    </a:blip>
                    <a:srcRect r="75618"/>
                    <a:stretch>
                      <a:fillRect/>
                    </a:stretch>
                  </pic:blipFill>
                  <pic:spPr bwMode="auto">
                    <a:xfrm>
                      <a:off x="0" y="0"/>
                      <a:ext cx="1337310" cy="340995"/>
                    </a:xfrm>
                    <a:prstGeom prst="rect">
                      <a:avLst/>
                    </a:prstGeom>
                    <a:noFill/>
                    <a:ln>
                      <a:noFill/>
                    </a:ln>
                  </pic:spPr>
                </pic:pic>
              </a:graphicData>
            </a:graphic>
          </wp:inline>
        </w:drawing>
      </w:r>
    </w:p>
    <w:p w14:paraId="57812804" w14:textId="2232D6EE" w:rsidR="00AE5A17" w:rsidRPr="00AE5A17" w:rsidRDefault="00176E73" w:rsidP="00AE5A17">
      <w:pPr>
        <w:pStyle w:val="TableofFigures"/>
        <w:tabs>
          <w:tab w:val="right" w:leader="dot" w:pos="9062"/>
        </w:tabs>
        <w:spacing w:after="60"/>
        <w:rPr>
          <w:rFonts w:eastAsiaTheme="minorEastAsia"/>
          <w:noProof/>
        </w:rPr>
      </w:pPr>
      <w:r w:rsidRPr="00AE5A17">
        <w:rPr>
          <w:color w:val="0D0D0D" w:themeColor="text1" w:themeTint="F2"/>
        </w:rPr>
        <w:fldChar w:fldCharType="begin"/>
      </w:r>
      <w:r w:rsidRPr="00AE5A17">
        <w:rPr>
          <w:color w:val="0D0D0D" w:themeColor="text1" w:themeTint="F2"/>
        </w:rPr>
        <w:instrText xml:space="preserve"> TOC \c "Hình" </w:instrText>
      </w:r>
      <w:r w:rsidRPr="00AE5A17">
        <w:rPr>
          <w:color w:val="0D0D0D" w:themeColor="text1" w:themeTint="F2"/>
        </w:rPr>
        <w:fldChar w:fldCharType="separate"/>
      </w:r>
      <w:r w:rsidR="00AE5A17" w:rsidRPr="00AE5A17">
        <w:rPr>
          <w:noProof/>
          <w:color w:val="0D0D0D" w:themeColor="text1" w:themeTint="F2"/>
        </w:rPr>
        <w:t>Hình 1.1. Sơ đồ mô tả vị trí dự án</w:t>
      </w:r>
      <w:r w:rsidR="00AE5A17" w:rsidRPr="00AE5A17">
        <w:rPr>
          <w:noProof/>
        </w:rPr>
        <w:tab/>
      </w:r>
      <w:r w:rsidR="00AE5A17" w:rsidRPr="00AE5A17">
        <w:rPr>
          <w:noProof/>
        </w:rPr>
        <w:fldChar w:fldCharType="begin"/>
      </w:r>
      <w:r w:rsidR="00AE5A17" w:rsidRPr="00AE5A17">
        <w:rPr>
          <w:noProof/>
        </w:rPr>
        <w:instrText xml:space="preserve"> PAGEREF _Toc157415509 \h </w:instrText>
      </w:r>
      <w:r w:rsidR="00AE5A17" w:rsidRPr="00AE5A17">
        <w:rPr>
          <w:noProof/>
        </w:rPr>
      </w:r>
      <w:r w:rsidR="00AE5A17" w:rsidRPr="00AE5A17">
        <w:rPr>
          <w:noProof/>
        </w:rPr>
        <w:fldChar w:fldCharType="separate"/>
      </w:r>
      <w:r w:rsidR="00AE5A17">
        <w:rPr>
          <w:noProof/>
        </w:rPr>
        <w:t>45</w:t>
      </w:r>
      <w:r w:rsidR="00AE5A17" w:rsidRPr="00AE5A17">
        <w:rPr>
          <w:noProof/>
        </w:rPr>
        <w:fldChar w:fldCharType="end"/>
      </w:r>
    </w:p>
    <w:p w14:paraId="10E9003E" w14:textId="366A0CFF"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1.2. Mô tả vị trí dự án trong quy hoạch tổng thể Đảo Vũ Yên</w:t>
      </w:r>
      <w:r w:rsidRPr="00AE5A17">
        <w:rPr>
          <w:noProof/>
        </w:rPr>
        <w:tab/>
      </w:r>
      <w:r w:rsidRPr="00AE5A17">
        <w:rPr>
          <w:noProof/>
        </w:rPr>
        <w:fldChar w:fldCharType="begin"/>
      </w:r>
      <w:r w:rsidRPr="00AE5A17">
        <w:rPr>
          <w:noProof/>
        </w:rPr>
        <w:instrText xml:space="preserve"> PAGEREF _Toc157415510 \h </w:instrText>
      </w:r>
      <w:r w:rsidRPr="00AE5A17">
        <w:rPr>
          <w:noProof/>
        </w:rPr>
      </w:r>
      <w:r w:rsidRPr="00AE5A17">
        <w:rPr>
          <w:noProof/>
        </w:rPr>
        <w:fldChar w:fldCharType="separate"/>
      </w:r>
      <w:r>
        <w:rPr>
          <w:noProof/>
        </w:rPr>
        <w:t>45</w:t>
      </w:r>
      <w:r w:rsidRPr="00AE5A17">
        <w:rPr>
          <w:noProof/>
        </w:rPr>
        <w:fldChar w:fldCharType="end"/>
      </w:r>
    </w:p>
    <w:p w14:paraId="55BAF562" w14:textId="08F79853"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1.3. Một số hình ảnh hiện trạng ven bờ sông Cấm từ ngã ba sông Ruột Lợn đến cuối đảo Vũ Yên</w:t>
      </w:r>
      <w:r w:rsidRPr="00AE5A17">
        <w:rPr>
          <w:noProof/>
        </w:rPr>
        <w:tab/>
      </w:r>
      <w:r w:rsidRPr="00AE5A17">
        <w:rPr>
          <w:noProof/>
        </w:rPr>
        <w:fldChar w:fldCharType="begin"/>
      </w:r>
      <w:r w:rsidRPr="00AE5A17">
        <w:rPr>
          <w:noProof/>
        </w:rPr>
        <w:instrText xml:space="preserve"> PAGEREF _Toc157415511 \h </w:instrText>
      </w:r>
      <w:r w:rsidRPr="00AE5A17">
        <w:rPr>
          <w:noProof/>
        </w:rPr>
      </w:r>
      <w:r w:rsidRPr="00AE5A17">
        <w:rPr>
          <w:noProof/>
        </w:rPr>
        <w:fldChar w:fldCharType="separate"/>
      </w:r>
      <w:r>
        <w:rPr>
          <w:noProof/>
        </w:rPr>
        <w:t>48</w:t>
      </w:r>
      <w:r w:rsidRPr="00AE5A17">
        <w:rPr>
          <w:noProof/>
        </w:rPr>
        <w:fldChar w:fldCharType="end"/>
      </w:r>
    </w:p>
    <w:p w14:paraId="0064868C" w14:textId="6BA40655"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1.4. Mô tả quy trình tổ chức thi công dự án</w:t>
      </w:r>
      <w:r w:rsidRPr="00AE5A17">
        <w:rPr>
          <w:noProof/>
        </w:rPr>
        <w:tab/>
      </w:r>
      <w:r w:rsidRPr="00AE5A17">
        <w:rPr>
          <w:noProof/>
        </w:rPr>
        <w:fldChar w:fldCharType="begin"/>
      </w:r>
      <w:r w:rsidRPr="00AE5A17">
        <w:rPr>
          <w:noProof/>
        </w:rPr>
        <w:instrText xml:space="preserve"> PAGEREF _Toc157415512 \h </w:instrText>
      </w:r>
      <w:r w:rsidRPr="00AE5A17">
        <w:rPr>
          <w:noProof/>
        </w:rPr>
      </w:r>
      <w:r w:rsidRPr="00AE5A17">
        <w:rPr>
          <w:noProof/>
        </w:rPr>
        <w:fldChar w:fldCharType="separate"/>
      </w:r>
      <w:r>
        <w:rPr>
          <w:noProof/>
        </w:rPr>
        <w:t>55</w:t>
      </w:r>
      <w:r w:rsidRPr="00AE5A17">
        <w:rPr>
          <w:noProof/>
        </w:rPr>
        <w:fldChar w:fldCharType="end"/>
      </w:r>
    </w:p>
    <w:p w14:paraId="2B8A6973" w14:textId="579245B5"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2.1. Sơ đồ vị trí của dự án trong quy hoạch chung xây dựng TP Hải Phòng</w:t>
      </w:r>
      <w:r w:rsidRPr="00AE5A17">
        <w:rPr>
          <w:noProof/>
        </w:rPr>
        <w:tab/>
      </w:r>
      <w:r w:rsidRPr="00AE5A17">
        <w:rPr>
          <w:noProof/>
        </w:rPr>
        <w:fldChar w:fldCharType="begin"/>
      </w:r>
      <w:r w:rsidRPr="00AE5A17">
        <w:rPr>
          <w:noProof/>
        </w:rPr>
        <w:instrText xml:space="preserve"> PAGEREF _Toc157415513 \h </w:instrText>
      </w:r>
      <w:r w:rsidRPr="00AE5A17">
        <w:rPr>
          <w:noProof/>
        </w:rPr>
      </w:r>
      <w:r w:rsidRPr="00AE5A17">
        <w:rPr>
          <w:noProof/>
        </w:rPr>
        <w:fldChar w:fldCharType="separate"/>
      </w:r>
      <w:r>
        <w:rPr>
          <w:noProof/>
        </w:rPr>
        <w:t>65</w:t>
      </w:r>
      <w:r w:rsidRPr="00AE5A17">
        <w:rPr>
          <w:noProof/>
        </w:rPr>
        <w:fldChar w:fldCharType="end"/>
      </w:r>
    </w:p>
    <w:p w14:paraId="77FC2A48" w14:textId="2433FAB1"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2.2. Dự án nằm trong vùng đô thị lịch sử hành chính của TP Hải Phòng</w:t>
      </w:r>
      <w:r w:rsidRPr="00AE5A17">
        <w:rPr>
          <w:noProof/>
        </w:rPr>
        <w:tab/>
      </w:r>
      <w:r w:rsidRPr="00AE5A17">
        <w:rPr>
          <w:noProof/>
        </w:rPr>
        <w:fldChar w:fldCharType="begin"/>
      </w:r>
      <w:r w:rsidRPr="00AE5A17">
        <w:rPr>
          <w:noProof/>
        </w:rPr>
        <w:instrText xml:space="preserve"> PAGEREF _Toc157415514 \h </w:instrText>
      </w:r>
      <w:r w:rsidRPr="00AE5A17">
        <w:rPr>
          <w:noProof/>
        </w:rPr>
      </w:r>
      <w:r w:rsidRPr="00AE5A17">
        <w:rPr>
          <w:noProof/>
        </w:rPr>
        <w:fldChar w:fldCharType="separate"/>
      </w:r>
      <w:r>
        <w:rPr>
          <w:noProof/>
        </w:rPr>
        <w:t>65</w:t>
      </w:r>
      <w:r w:rsidRPr="00AE5A17">
        <w:rPr>
          <w:noProof/>
        </w:rPr>
        <w:fldChar w:fldCharType="end"/>
      </w:r>
    </w:p>
    <w:p w14:paraId="1FEEFBA7" w14:textId="1EA3330F"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2.3. Các cơn bão đổ bộ vào khu vực dự án giai đoạn từ năm 2010 - 2021</w:t>
      </w:r>
      <w:r w:rsidRPr="00AE5A17">
        <w:rPr>
          <w:noProof/>
        </w:rPr>
        <w:tab/>
      </w:r>
      <w:r w:rsidRPr="00AE5A17">
        <w:rPr>
          <w:noProof/>
        </w:rPr>
        <w:fldChar w:fldCharType="begin"/>
      </w:r>
      <w:r w:rsidRPr="00AE5A17">
        <w:rPr>
          <w:noProof/>
        </w:rPr>
        <w:instrText xml:space="preserve"> PAGEREF _Toc157415515 \h </w:instrText>
      </w:r>
      <w:r w:rsidRPr="00AE5A17">
        <w:rPr>
          <w:noProof/>
        </w:rPr>
      </w:r>
      <w:r w:rsidRPr="00AE5A17">
        <w:rPr>
          <w:noProof/>
        </w:rPr>
        <w:fldChar w:fldCharType="separate"/>
      </w:r>
      <w:r>
        <w:rPr>
          <w:noProof/>
        </w:rPr>
        <w:t>92</w:t>
      </w:r>
      <w:r w:rsidRPr="00AE5A17">
        <w:rPr>
          <w:noProof/>
        </w:rPr>
        <w:fldChar w:fldCharType="end"/>
      </w:r>
    </w:p>
    <w:p w14:paraId="2E38F3EF" w14:textId="43CC574C"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2.4. Bản đồ mật độ sét đánh trung bình năm lãnh thổ Việt Nam</w:t>
      </w:r>
      <w:r w:rsidRPr="00AE5A17">
        <w:rPr>
          <w:noProof/>
        </w:rPr>
        <w:tab/>
      </w:r>
      <w:r w:rsidRPr="00AE5A17">
        <w:rPr>
          <w:noProof/>
        </w:rPr>
        <w:fldChar w:fldCharType="begin"/>
      </w:r>
      <w:r w:rsidRPr="00AE5A17">
        <w:rPr>
          <w:noProof/>
        </w:rPr>
        <w:instrText xml:space="preserve"> PAGEREF _Toc157415516 \h </w:instrText>
      </w:r>
      <w:r w:rsidRPr="00AE5A17">
        <w:rPr>
          <w:noProof/>
        </w:rPr>
      </w:r>
      <w:r w:rsidRPr="00AE5A17">
        <w:rPr>
          <w:noProof/>
        </w:rPr>
        <w:fldChar w:fldCharType="separate"/>
      </w:r>
      <w:r>
        <w:rPr>
          <w:noProof/>
        </w:rPr>
        <w:t>95</w:t>
      </w:r>
      <w:r w:rsidRPr="00AE5A17">
        <w:rPr>
          <w:noProof/>
        </w:rPr>
        <w:fldChar w:fldCharType="end"/>
      </w:r>
    </w:p>
    <w:p w14:paraId="59F2EF7D" w14:textId="0DFE75EF"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2.5. Sơ đồ vị trí lấy mẫu hiện trạng môi trường khu vực dự án</w:t>
      </w:r>
      <w:r w:rsidRPr="00AE5A17">
        <w:rPr>
          <w:noProof/>
        </w:rPr>
        <w:tab/>
      </w:r>
      <w:r w:rsidRPr="00AE5A17">
        <w:rPr>
          <w:noProof/>
        </w:rPr>
        <w:fldChar w:fldCharType="begin"/>
      </w:r>
      <w:r w:rsidRPr="00AE5A17">
        <w:rPr>
          <w:noProof/>
        </w:rPr>
        <w:instrText xml:space="preserve"> PAGEREF _Toc157415517 \h </w:instrText>
      </w:r>
      <w:r w:rsidRPr="00AE5A17">
        <w:rPr>
          <w:noProof/>
        </w:rPr>
      </w:r>
      <w:r w:rsidRPr="00AE5A17">
        <w:rPr>
          <w:noProof/>
        </w:rPr>
        <w:fldChar w:fldCharType="separate"/>
      </w:r>
      <w:r>
        <w:rPr>
          <w:noProof/>
        </w:rPr>
        <w:t>111</w:t>
      </w:r>
      <w:r w:rsidRPr="00AE5A17">
        <w:rPr>
          <w:noProof/>
        </w:rPr>
        <w:fldChar w:fldCharType="end"/>
      </w:r>
    </w:p>
    <w:p w14:paraId="57DA7C2E" w14:textId="540AE62D"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2.6. Đa dạng đường kính rừng Bần</w:t>
      </w:r>
      <w:r w:rsidRPr="00AE5A17">
        <w:rPr>
          <w:noProof/>
        </w:rPr>
        <w:tab/>
      </w:r>
      <w:r w:rsidRPr="00AE5A17">
        <w:rPr>
          <w:noProof/>
        </w:rPr>
        <w:fldChar w:fldCharType="begin"/>
      </w:r>
      <w:r w:rsidRPr="00AE5A17">
        <w:rPr>
          <w:noProof/>
        </w:rPr>
        <w:instrText xml:space="preserve"> PAGEREF _Toc157415518 \h </w:instrText>
      </w:r>
      <w:r w:rsidRPr="00AE5A17">
        <w:rPr>
          <w:noProof/>
        </w:rPr>
      </w:r>
      <w:r w:rsidRPr="00AE5A17">
        <w:rPr>
          <w:noProof/>
        </w:rPr>
        <w:fldChar w:fldCharType="separate"/>
      </w:r>
      <w:r>
        <w:rPr>
          <w:noProof/>
        </w:rPr>
        <w:t>128</w:t>
      </w:r>
      <w:r w:rsidRPr="00AE5A17">
        <w:rPr>
          <w:noProof/>
        </w:rPr>
        <w:fldChar w:fldCharType="end"/>
      </w:r>
    </w:p>
    <w:p w14:paraId="73DACE85" w14:textId="7FAB283D"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2.7. Phân bố n/H</w:t>
      </w:r>
      <w:r w:rsidRPr="00AE5A17">
        <w:rPr>
          <w:noProof/>
          <w:color w:val="0D0D0D" w:themeColor="text1" w:themeTint="F2"/>
          <w:vertAlign w:val="subscript"/>
        </w:rPr>
        <w:t>vn</w:t>
      </w:r>
      <w:r w:rsidRPr="00AE5A17">
        <w:rPr>
          <w:noProof/>
          <w:color w:val="0D0D0D" w:themeColor="text1" w:themeTint="F2"/>
        </w:rPr>
        <w:t xml:space="preserve"> rừng Bần</w:t>
      </w:r>
      <w:r w:rsidRPr="00AE5A17">
        <w:rPr>
          <w:noProof/>
        </w:rPr>
        <w:tab/>
      </w:r>
      <w:r w:rsidRPr="00AE5A17">
        <w:rPr>
          <w:noProof/>
        </w:rPr>
        <w:fldChar w:fldCharType="begin"/>
      </w:r>
      <w:r w:rsidRPr="00AE5A17">
        <w:rPr>
          <w:noProof/>
        </w:rPr>
        <w:instrText xml:space="preserve"> PAGEREF _Toc157415519 \h </w:instrText>
      </w:r>
      <w:r w:rsidRPr="00AE5A17">
        <w:rPr>
          <w:noProof/>
        </w:rPr>
      </w:r>
      <w:r w:rsidRPr="00AE5A17">
        <w:rPr>
          <w:noProof/>
        </w:rPr>
        <w:fldChar w:fldCharType="separate"/>
      </w:r>
      <w:r>
        <w:rPr>
          <w:noProof/>
        </w:rPr>
        <w:t>129</w:t>
      </w:r>
      <w:r w:rsidRPr="00AE5A17">
        <w:rPr>
          <w:noProof/>
        </w:rPr>
        <w:fldChar w:fldCharType="end"/>
      </w:r>
    </w:p>
    <w:p w14:paraId="2C31AE0B" w14:textId="2DA77AB0"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2.8. Đa dạng chiều cao rừng Bần</w:t>
      </w:r>
      <w:r w:rsidRPr="00AE5A17">
        <w:rPr>
          <w:noProof/>
        </w:rPr>
        <w:tab/>
      </w:r>
      <w:r w:rsidRPr="00AE5A17">
        <w:rPr>
          <w:noProof/>
        </w:rPr>
        <w:fldChar w:fldCharType="begin"/>
      </w:r>
      <w:r w:rsidRPr="00AE5A17">
        <w:rPr>
          <w:noProof/>
        </w:rPr>
        <w:instrText xml:space="preserve"> PAGEREF _Toc157415520 \h </w:instrText>
      </w:r>
      <w:r w:rsidRPr="00AE5A17">
        <w:rPr>
          <w:noProof/>
        </w:rPr>
      </w:r>
      <w:r w:rsidRPr="00AE5A17">
        <w:rPr>
          <w:noProof/>
        </w:rPr>
        <w:fldChar w:fldCharType="separate"/>
      </w:r>
      <w:r>
        <w:rPr>
          <w:noProof/>
        </w:rPr>
        <w:t>129</w:t>
      </w:r>
      <w:r w:rsidRPr="00AE5A17">
        <w:rPr>
          <w:noProof/>
        </w:rPr>
        <w:fldChar w:fldCharType="end"/>
      </w:r>
    </w:p>
    <w:p w14:paraId="08EE9ADD" w14:textId="4D548FC5"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2.9. Chất lượng cây rừng Bần</w:t>
      </w:r>
      <w:r w:rsidRPr="00AE5A17">
        <w:rPr>
          <w:noProof/>
        </w:rPr>
        <w:tab/>
      </w:r>
      <w:r w:rsidRPr="00AE5A17">
        <w:rPr>
          <w:noProof/>
        </w:rPr>
        <w:fldChar w:fldCharType="begin"/>
      </w:r>
      <w:r w:rsidRPr="00AE5A17">
        <w:rPr>
          <w:noProof/>
        </w:rPr>
        <w:instrText xml:space="preserve"> PAGEREF _Toc157415521 \h </w:instrText>
      </w:r>
      <w:r w:rsidRPr="00AE5A17">
        <w:rPr>
          <w:noProof/>
        </w:rPr>
      </w:r>
      <w:r w:rsidRPr="00AE5A17">
        <w:rPr>
          <w:noProof/>
        </w:rPr>
        <w:fldChar w:fldCharType="separate"/>
      </w:r>
      <w:r>
        <w:rPr>
          <w:noProof/>
        </w:rPr>
        <w:t>130</w:t>
      </w:r>
      <w:r w:rsidRPr="00AE5A17">
        <w:rPr>
          <w:noProof/>
        </w:rPr>
        <w:fldChar w:fldCharType="end"/>
      </w:r>
    </w:p>
    <w:p w14:paraId="44B7D2F9" w14:textId="17676A6A"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2.10. Chất lượng rừng Bần</w:t>
      </w:r>
      <w:r w:rsidRPr="00AE5A17">
        <w:rPr>
          <w:noProof/>
        </w:rPr>
        <w:tab/>
      </w:r>
      <w:r w:rsidRPr="00AE5A17">
        <w:rPr>
          <w:noProof/>
        </w:rPr>
        <w:fldChar w:fldCharType="begin"/>
      </w:r>
      <w:r w:rsidRPr="00AE5A17">
        <w:rPr>
          <w:noProof/>
        </w:rPr>
        <w:instrText xml:space="preserve"> PAGEREF _Toc157415522 \h </w:instrText>
      </w:r>
      <w:r w:rsidRPr="00AE5A17">
        <w:rPr>
          <w:noProof/>
        </w:rPr>
      </w:r>
      <w:r w:rsidRPr="00AE5A17">
        <w:rPr>
          <w:noProof/>
        </w:rPr>
        <w:fldChar w:fldCharType="separate"/>
      </w:r>
      <w:r>
        <w:rPr>
          <w:noProof/>
        </w:rPr>
        <w:t>130</w:t>
      </w:r>
      <w:r w:rsidRPr="00AE5A17">
        <w:rPr>
          <w:noProof/>
        </w:rPr>
        <w:fldChar w:fldCharType="end"/>
      </w:r>
    </w:p>
    <w:p w14:paraId="5B256742" w14:textId="064BA080"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2.11. Tổ thành cây tái sinh</w:t>
      </w:r>
      <w:r w:rsidRPr="00AE5A17">
        <w:rPr>
          <w:noProof/>
        </w:rPr>
        <w:tab/>
      </w:r>
      <w:r w:rsidRPr="00AE5A17">
        <w:rPr>
          <w:noProof/>
        </w:rPr>
        <w:fldChar w:fldCharType="begin"/>
      </w:r>
      <w:r w:rsidRPr="00AE5A17">
        <w:rPr>
          <w:noProof/>
        </w:rPr>
        <w:instrText xml:space="preserve"> PAGEREF _Toc157415523 \h </w:instrText>
      </w:r>
      <w:r w:rsidRPr="00AE5A17">
        <w:rPr>
          <w:noProof/>
        </w:rPr>
      </w:r>
      <w:r w:rsidRPr="00AE5A17">
        <w:rPr>
          <w:noProof/>
        </w:rPr>
        <w:fldChar w:fldCharType="separate"/>
      </w:r>
      <w:r>
        <w:rPr>
          <w:noProof/>
        </w:rPr>
        <w:t>131</w:t>
      </w:r>
      <w:r w:rsidRPr="00AE5A17">
        <w:rPr>
          <w:noProof/>
        </w:rPr>
        <w:fldChar w:fldCharType="end"/>
      </w:r>
    </w:p>
    <w:p w14:paraId="44F72FC9" w14:textId="59B30E36"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2.12. Một số loài cây tái sinh</w:t>
      </w:r>
      <w:r w:rsidRPr="00AE5A17">
        <w:rPr>
          <w:noProof/>
        </w:rPr>
        <w:tab/>
      </w:r>
      <w:r w:rsidRPr="00AE5A17">
        <w:rPr>
          <w:noProof/>
        </w:rPr>
        <w:fldChar w:fldCharType="begin"/>
      </w:r>
      <w:r w:rsidRPr="00AE5A17">
        <w:rPr>
          <w:noProof/>
        </w:rPr>
        <w:instrText xml:space="preserve"> PAGEREF _Toc157415524 \h </w:instrText>
      </w:r>
      <w:r w:rsidRPr="00AE5A17">
        <w:rPr>
          <w:noProof/>
        </w:rPr>
      </w:r>
      <w:r w:rsidRPr="00AE5A17">
        <w:rPr>
          <w:noProof/>
        </w:rPr>
        <w:fldChar w:fldCharType="separate"/>
      </w:r>
      <w:r>
        <w:rPr>
          <w:noProof/>
        </w:rPr>
        <w:t>131</w:t>
      </w:r>
      <w:r w:rsidRPr="00AE5A17">
        <w:rPr>
          <w:noProof/>
        </w:rPr>
        <w:fldChar w:fldCharType="end"/>
      </w:r>
    </w:p>
    <w:p w14:paraId="59F0FF92" w14:textId="222BF9FC"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2.13. Phân bố n/H</w:t>
      </w:r>
      <w:r w:rsidRPr="00AE5A17">
        <w:rPr>
          <w:noProof/>
          <w:color w:val="0D0D0D" w:themeColor="text1" w:themeTint="F2"/>
          <w:vertAlign w:val="subscript"/>
        </w:rPr>
        <w:t>vn</w:t>
      </w:r>
      <w:r w:rsidRPr="00AE5A17">
        <w:rPr>
          <w:noProof/>
          <w:color w:val="0D0D0D" w:themeColor="text1" w:themeTint="F2"/>
        </w:rPr>
        <w:t xml:space="preserve"> cây tái sinh</w:t>
      </w:r>
      <w:r w:rsidRPr="00AE5A17">
        <w:rPr>
          <w:noProof/>
        </w:rPr>
        <w:tab/>
      </w:r>
      <w:r w:rsidRPr="00AE5A17">
        <w:rPr>
          <w:noProof/>
        </w:rPr>
        <w:fldChar w:fldCharType="begin"/>
      </w:r>
      <w:r w:rsidRPr="00AE5A17">
        <w:rPr>
          <w:noProof/>
        </w:rPr>
        <w:instrText xml:space="preserve"> PAGEREF _Toc157415525 \h </w:instrText>
      </w:r>
      <w:r w:rsidRPr="00AE5A17">
        <w:rPr>
          <w:noProof/>
        </w:rPr>
      </w:r>
      <w:r w:rsidRPr="00AE5A17">
        <w:rPr>
          <w:noProof/>
        </w:rPr>
        <w:fldChar w:fldCharType="separate"/>
      </w:r>
      <w:r>
        <w:rPr>
          <w:noProof/>
        </w:rPr>
        <w:t>132</w:t>
      </w:r>
      <w:r w:rsidRPr="00AE5A17">
        <w:rPr>
          <w:noProof/>
        </w:rPr>
        <w:fldChar w:fldCharType="end"/>
      </w:r>
    </w:p>
    <w:p w14:paraId="0D895DCE" w14:textId="0D096C9D"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2.14. Chất lượng cây tái sinh</w:t>
      </w:r>
      <w:r w:rsidRPr="00AE5A17">
        <w:rPr>
          <w:noProof/>
        </w:rPr>
        <w:tab/>
      </w:r>
      <w:r w:rsidRPr="00AE5A17">
        <w:rPr>
          <w:noProof/>
        </w:rPr>
        <w:fldChar w:fldCharType="begin"/>
      </w:r>
      <w:r w:rsidRPr="00AE5A17">
        <w:rPr>
          <w:noProof/>
        </w:rPr>
        <w:instrText xml:space="preserve"> PAGEREF _Toc157415526 \h </w:instrText>
      </w:r>
      <w:r w:rsidRPr="00AE5A17">
        <w:rPr>
          <w:noProof/>
        </w:rPr>
      </w:r>
      <w:r w:rsidRPr="00AE5A17">
        <w:rPr>
          <w:noProof/>
        </w:rPr>
        <w:fldChar w:fldCharType="separate"/>
      </w:r>
      <w:r>
        <w:rPr>
          <w:noProof/>
        </w:rPr>
        <w:t>132</w:t>
      </w:r>
      <w:r w:rsidRPr="00AE5A17">
        <w:rPr>
          <w:noProof/>
        </w:rPr>
        <w:fldChar w:fldCharType="end"/>
      </w:r>
    </w:p>
    <w:p w14:paraId="69E0728A" w14:textId="1CDF1313"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2.15. Cây tái sinh và thực bì</w:t>
      </w:r>
      <w:r w:rsidRPr="00AE5A17">
        <w:rPr>
          <w:noProof/>
        </w:rPr>
        <w:tab/>
      </w:r>
      <w:r w:rsidRPr="00AE5A17">
        <w:rPr>
          <w:noProof/>
        </w:rPr>
        <w:fldChar w:fldCharType="begin"/>
      </w:r>
      <w:r w:rsidRPr="00AE5A17">
        <w:rPr>
          <w:noProof/>
        </w:rPr>
        <w:instrText xml:space="preserve"> PAGEREF _Toc157415527 \h </w:instrText>
      </w:r>
      <w:r w:rsidRPr="00AE5A17">
        <w:rPr>
          <w:noProof/>
        </w:rPr>
      </w:r>
      <w:r w:rsidRPr="00AE5A17">
        <w:rPr>
          <w:noProof/>
        </w:rPr>
        <w:fldChar w:fldCharType="separate"/>
      </w:r>
      <w:r>
        <w:rPr>
          <w:noProof/>
        </w:rPr>
        <w:t>133</w:t>
      </w:r>
      <w:r w:rsidRPr="00AE5A17">
        <w:rPr>
          <w:noProof/>
        </w:rPr>
        <w:fldChar w:fldCharType="end"/>
      </w:r>
    </w:p>
    <w:p w14:paraId="6296F5A4" w14:textId="4A8A8152"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2.16. Nguồn gốc cây tái sinh</w:t>
      </w:r>
      <w:r w:rsidRPr="00AE5A17">
        <w:rPr>
          <w:noProof/>
        </w:rPr>
        <w:tab/>
      </w:r>
      <w:r w:rsidRPr="00AE5A17">
        <w:rPr>
          <w:noProof/>
        </w:rPr>
        <w:fldChar w:fldCharType="begin"/>
      </w:r>
      <w:r w:rsidRPr="00AE5A17">
        <w:rPr>
          <w:noProof/>
        </w:rPr>
        <w:instrText xml:space="preserve"> PAGEREF _Toc157415528 \h </w:instrText>
      </w:r>
      <w:r w:rsidRPr="00AE5A17">
        <w:rPr>
          <w:noProof/>
        </w:rPr>
      </w:r>
      <w:r w:rsidRPr="00AE5A17">
        <w:rPr>
          <w:noProof/>
        </w:rPr>
        <w:fldChar w:fldCharType="separate"/>
      </w:r>
      <w:r>
        <w:rPr>
          <w:noProof/>
        </w:rPr>
        <w:t>133</w:t>
      </w:r>
      <w:r w:rsidRPr="00AE5A17">
        <w:rPr>
          <w:noProof/>
        </w:rPr>
        <w:fldChar w:fldCharType="end"/>
      </w:r>
    </w:p>
    <w:p w14:paraId="545A88CA" w14:textId="34FC3798"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3.1. Sơ đồ mô tả quy trình tổ chức thu gom nước thải sinh hoạt phát sinh trên công trường thi công</w:t>
      </w:r>
      <w:r w:rsidRPr="00AE5A17">
        <w:rPr>
          <w:noProof/>
        </w:rPr>
        <w:tab/>
      </w:r>
      <w:r w:rsidRPr="00AE5A17">
        <w:rPr>
          <w:noProof/>
        </w:rPr>
        <w:fldChar w:fldCharType="begin"/>
      </w:r>
      <w:r w:rsidRPr="00AE5A17">
        <w:rPr>
          <w:noProof/>
        </w:rPr>
        <w:instrText xml:space="preserve"> PAGEREF _Toc157415529 \h </w:instrText>
      </w:r>
      <w:r w:rsidRPr="00AE5A17">
        <w:rPr>
          <w:noProof/>
        </w:rPr>
      </w:r>
      <w:r w:rsidRPr="00AE5A17">
        <w:rPr>
          <w:noProof/>
        </w:rPr>
        <w:fldChar w:fldCharType="separate"/>
      </w:r>
      <w:r>
        <w:rPr>
          <w:noProof/>
        </w:rPr>
        <w:t>191</w:t>
      </w:r>
      <w:r w:rsidRPr="00AE5A17">
        <w:rPr>
          <w:noProof/>
        </w:rPr>
        <w:fldChar w:fldCharType="end"/>
      </w:r>
    </w:p>
    <w:p w14:paraId="303EA306" w14:textId="15A8DE3B"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3.2. Ảnh mô tả nhà vệ sinh di động trang bị trên công trường</w:t>
      </w:r>
      <w:r w:rsidRPr="00AE5A17">
        <w:rPr>
          <w:noProof/>
        </w:rPr>
        <w:tab/>
      </w:r>
      <w:r w:rsidRPr="00AE5A17">
        <w:rPr>
          <w:noProof/>
        </w:rPr>
        <w:fldChar w:fldCharType="begin"/>
      </w:r>
      <w:r w:rsidRPr="00AE5A17">
        <w:rPr>
          <w:noProof/>
        </w:rPr>
        <w:instrText xml:space="preserve"> PAGEREF _Toc157415530 \h </w:instrText>
      </w:r>
      <w:r w:rsidRPr="00AE5A17">
        <w:rPr>
          <w:noProof/>
        </w:rPr>
      </w:r>
      <w:r w:rsidRPr="00AE5A17">
        <w:rPr>
          <w:noProof/>
        </w:rPr>
        <w:fldChar w:fldCharType="separate"/>
      </w:r>
      <w:r>
        <w:rPr>
          <w:noProof/>
        </w:rPr>
        <w:t>193</w:t>
      </w:r>
      <w:r w:rsidRPr="00AE5A17">
        <w:rPr>
          <w:noProof/>
        </w:rPr>
        <w:fldChar w:fldCharType="end"/>
      </w:r>
    </w:p>
    <w:p w14:paraId="6E00D766" w14:textId="76C9CBFB"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3.3. Sơ đồ nguyên lý thu gom, phân loại và vận chuyển xử lý chất thải rắn sinh hoạt trong giai đoạn thi công xây dựng</w:t>
      </w:r>
      <w:r w:rsidRPr="00AE5A17">
        <w:rPr>
          <w:noProof/>
        </w:rPr>
        <w:tab/>
      </w:r>
      <w:r w:rsidRPr="00AE5A17">
        <w:rPr>
          <w:noProof/>
        </w:rPr>
        <w:fldChar w:fldCharType="begin"/>
      </w:r>
      <w:r w:rsidRPr="00AE5A17">
        <w:rPr>
          <w:noProof/>
        </w:rPr>
        <w:instrText xml:space="preserve"> PAGEREF _Toc157415531 \h </w:instrText>
      </w:r>
      <w:r w:rsidRPr="00AE5A17">
        <w:rPr>
          <w:noProof/>
        </w:rPr>
      </w:r>
      <w:r w:rsidRPr="00AE5A17">
        <w:rPr>
          <w:noProof/>
        </w:rPr>
        <w:fldChar w:fldCharType="separate"/>
      </w:r>
      <w:r>
        <w:rPr>
          <w:noProof/>
        </w:rPr>
        <w:t>197</w:t>
      </w:r>
      <w:r w:rsidRPr="00AE5A17">
        <w:rPr>
          <w:noProof/>
        </w:rPr>
        <w:fldChar w:fldCharType="end"/>
      </w:r>
    </w:p>
    <w:p w14:paraId="31544311" w14:textId="34DF8AEB"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3.4. Mô tả quy trình thu gom, phân loại xử lý sinh khối thực vật phát quang</w:t>
      </w:r>
      <w:r w:rsidRPr="00AE5A17">
        <w:rPr>
          <w:noProof/>
        </w:rPr>
        <w:tab/>
      </w:r>
      <w:r w:rsidRPr="00AE5A17">
        <w:rPr>
          <w:noProof/>
        </w:rPr>
        <w:fldChar w:fldCharType="begin"/>
      </w:r>
      <w:r w:rsidRPr="00AE5A17">
        <w:rPr>
          <w:noProof/>
        </w:rPr>
        <w:instrText xml:space="preserve"> PAGEREF _Toc157415532 \h </w:instrText>
      </w:r>
      <w:r w:rsidRPr="00AE5A17">
        <w:rPr>
          <w:noProof/>
        </w:rPr>
      </w:r>
      <w:r w:rsidRPr="00AE5A17">
        <w:rPr>
          <w:noProof/>
        </w:rPr>
        <w:fldChar w:fldCharType="separate"/>
      </w:r>
      <w:r>
        <w:rPr>
          <w:noProof/>
        </w:rPr>
        <w:t>199</w:t>
      </w:r>
      <w:r w:rsidRPr="00AE5A17">
        <w:rPr>
          <w:noProof/>
        </w:rPr>
        <w:fldChar w:fldCharType="end"/>
      </w:r>
    </w:p>
    <w:p w14:paraId="089DA2F2" w14:textId="1FB01937"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3.5. Quy trình thu gom, lưu chứa và xử lý dầu mỡ thải và chất thải rắn nhiễm dầu</w:t>
      </w:r>
      <w:r w:rsidRPr="00AE5A17">
        <w:rPr>
          <w:noProof/>
        </w:rPr>
        <w:tab/>
      </w:r>
      <w:r w:rsidRPr="00AE5A17">
        <w:rPr>
          <w:noProof/>
        </w:rPr>
        <w:fldChar w:fldCharType="begin"/>
      </w:r>
      <w:r w:rsidRPr="00AE5A17">
        <w:rPr>
          <w:noProof/>
        </w:rPr>
        <w:instrText xml:space="preserve"> PAGEREF _Toc157415533 \h </w:instrText>
      </w:r>
      <w:r w:rsidRPr="00AE5A17">
        <w:rPr>
          <w:noProof/>
        </w:rPr>
      </w:r>
      <w:r w:rsidRPr="00AE5A17">
        <w:rPr>
          <w:noProof/>
        </w:rPr>
        <w:fldChar w:fldCharType="separate"/>
      </w:r>
      <w:r>
        <w:rPr>
          <w:noProof/>
        </w:rPr>
        <w:t>202</w:t>
      </w:r>
      <w:r w:rsidRPr="00AE5A17">
        <w:rPr>
          <w:noProof/>
        </w:rPr>
        <w:fldChar w:fldCharType="end"/>
      </w:r>
    </w:p>
    <w:p w14:paraId="2280C122" w14:textId="1A88AD8A" w:rsidR="00AE5A17" w:rsidRPr="00AE5A17" w:rsidRDefault="00AE5A17" w:rsidP="00AE5A17">
      <w:pPr>
        <w:pStyle w:val="TableofFigures"/>
        <w:tabs>
          <w:tab w:val="right" w:leader="dot" w:pos="9062"/>
        </w:tabs>
        <w:spacing w:after="60"/>
        <w:rPr>
          <w:rFonts w:eastAsiaTheme="minorEastAsia"/>
          <w:noProof/>
        </w:rPr>
      </w:pPr>
      <w:r w:rsidRPr="00AE5A17">
        <w:rPr>
          <w:noProof/>
          <w:color w:val="0D0D0D" w:themeColor="text1" w:themeTint="F2"/>
        </w:rPr>
        <w:t>Hình 3.6. Sơ đồ tổ chức thực hiện kế hoạch bảo vệ môi trường trong thi công</w:t>
      </w:r>
      <w:r w:rsidRPr="00AE5A17">
        <w:rPr>
          <w:noProof/>
        </w:rPr>
        <w:tab/>
      </w:r>
      <w:r w:rsidRPr="00AE5A17">
        <w:rPr>
          <w:noProof/>
        </w:rPr>
        <w:fldChar w:fldCharType="begin"/>
      </w:r>
      <w:r w:rsidRPr="00AE5A17">
        <w:rPr>
          <w:noProof/>
        </w:rPr>
        <w:instrText xml:space="preserve"> PAGEREF _Toc157415534 \h </w:instrText>
      </w:r>
      <w:r w:rsidRPr="00AE5A17">
        <w:rPr>
          <w:noProof/>
        </w:rPr>
      </w:r>
      <w:r w:rsidRPr="00AE5A17">
        <w:rPr>
          <w:noProof/>
        </w:rPr>
        <w:fldChar w:fldCharType="separate"/>
      </w:r>
      <w:r>
        <w:rPr>
          <w:noProof/>
        </w:rPr>
        <w:t>223</w:t>
      </w:r>
      <w:r w:rsidRPr="00AE5A17">
        <w:rPr>
          <w:noProof/>
        </w:rPr>
        <w:fldChar w:fldCharType="end"/>
      </w:r>
    </w:p>
    <w:p w14:paraId="610E9107" w14:textId="407DF710" w:rsidR="00D57D5B" w:rsidRPr="00AE5A17" w:rsidRDefault="00176E73" w:rsidP="00AE5A17">
      <w:pPr>
        <w:widowControl w:val="0"/>
        <w:jc w:val="left"/>
        <w:rPr>
          <w:color w:val="0D0D0D" w:themeColor="text1" w:themeTint="F2"/>
        </w:rPr>
        <w:sectPr w:rsidR="00D57D5B" w:rsidRPr="00AE5A17" w:rsidSect="00D57D5B">
          <w:type w:val="nextColumn"/>
          <w:pgSz w:w="11907" w:h="16840" w:code="9"/>
          <w:pgMar w:top="1134" w:right="1134" w:bottom="1134" w:left="1701" w:header="284" w:footer="284" w:gutter="0"/>
          <w:cols w:space="708"/>
          <w:docGrid w:linePitch="360"/>
        </w:sectPr>
      </w:pPr>
      <w:r w:rsidRPr="00AE5A17">
        <w:rPr>
          <w:color w:val="0D0D0D" w:themeColor="text1" w:themeTint="F2"/>
        </w:rPr>
        <w:fldChar w:fldCharType="end"/>
      </w:r>
      <w:bookmarkStart w:id="15" w:name="_Toc105289051"/>
      <w:bookmarkStart w:id="16" w:name="_Toc105391819"/>
      <w:bookmarkStart w:id="17" w:name="_Toc116971748"/>
      <w:bookmarkStart w:id="18" w:name="_Toc117807816"/>
      <w:bookmarkStart w:id="19" w:name="_Toc139532725"/>
      <w:bookmarkEnd w:id="0"/>
      <w:bookmarkEnd w:id="1"/>
      <w:bookmarkEnd w:id="2"/>
      <w:bookmarkEnd w:id="3"/>
      <w:bookmarkEnd w:id="4"/>
      <w:bookmarkEnd w:id="5"/>
      <w:bookmarkEnd w:id="6"/>
      <w:bookmarkEnd w:id="7"/>
      <w:bookmarkEnd w:id="8"/>
      <w:bookmarkEnd w:id="9"/>
      <w:bookmarkEnd w:id="10"/>
      <w:bookmarkEnd w:id="11"/>
      <w:bookmarkEnd w:id="12"/>
      <w:bookmarkEnd w:id="13"/>
      <w:bookmarkEnd w:id="14"/>
    </w:p>
    <w:p w14:paraId="0B83EBCB" w14:textId="77777777" w:rsidR="008C2B50" w:rsidRPr="00AE5A17" w:rsidRDefault="008C2B50" w:rsidP="00AE5A17">
      <w:pPr>
        <w:pStyle w:val="Heading1"/>
        <w:numPr>
          <w:ilvl w:val="0"/>
          <w:numId w:val="0"/>
        </w:numPr>
        <w:jc w:val="right"/>
      </w:pPr>
      <w:bookmarkStart w:id="20" w:name="_Toc146018343"/>
      <w:bookmarkStart w:id="21" w:name="_Toc157136584"/>
      <w:bookmarkStart w:id="22" w:name="_Hlk13575967"/>
      <w:bookmarkStart w:id="23" w:name="_Toc512403990"/>
      <w:bookmarkStart w:id="24" w:name="_Toc449657461"/>
      <w:bookmarkStart w:id="25" w:name="_Toc450009207"/>
      <w:bookmarkStart w:id="26" w:name="_Toc468719692"/>
      <w:bookmarkStart w:id="27" w:name="_Toc470851169"/>
      <w:bookmarkStart w:id="28" w:name="_Toc475965729"/>
      <w:bookmarkStart w:id="29" w:name="_Toc475967320"/>
      <w:bookmarkStart w:id="30" w:name="_Toc475967747"/>
      <w:bookmarkStart w:id="31" w:name="_Toc476201861"/>
      <w:bookmarkStart w:id="32" w:name="_Toc476822830"/>
      <w:bookmarkStart w:id="33" w:name="_Toc476869242"/>
      <w:bookmarkStart w:id="34" w:name="_Toc494506836"/>
      <w:bookmarkStart w:id="35" w:name="_Toc502774532"/>
      <w:bookmarkEnd w:id="15"/>
      <w:bookmarkEnd w:id="16"/>
      <w:bookmarkEnd w:id="17"/>
      <w:bookmarkEnd w:id="18"/>
      <w:bookmarkEnd w:id="19"/>
      <w:r w:rsidRPr="00AE5A17">
        <w:lastRenderedPageBreak/>
        <w:t>MỞ ĐẦU</w:t>
      </w:r>
      <w:bookmarkEnd w:id="20"/>
      <w:bookmarkEnd w:id="21"/>
    </w:p>
    <w:p w14:paraId="5EF97215" w14:textId="77777777" w:rsidR="008C2B50" w:rsidRPr="00AE5A17" w:rsidRDefault="008C2B50" w:rsidP="00AE5A17">
      <w:pPr>
        <w:pStyle w:val="Heading2"/>
        <w:numPr>
          <w:ilvl w:val="0"/>
          <w:numId w:val="0"/>
        </w:numPr>
        <w:rPr>
          <w:color w:val="0D0D0D" w:themeColor="text1" w:themeTint="F2"/>
        </w:rPr>
      </w:pPr>
      <w:bookmarkStart w:id="36" w:name="_Toc475965577"/>
      <w:bookmarkStart w:id="37" w:name="_Toc475967086"/>
      <w:bookmarkStart w:id="38" w:name="_Toc476201715"/>
      <w:bookmarkStart w:id="39" w:name="_Toc476869094"/>
      <w:bookmarkStart w:id="40" w:name="_Toc494506675"/>
      <w:bookmarkStart w:id="41" w:name="_Toc501594918"/>
      <w:bookmarkStart w:id="42" w:name="_Toc508763045"/>
      <w:bookmarkStart w:id="43" w:name="_Toc117807817"/>
      <w:bookmarkStart w:id="44" w:name="_Toc157136585"/>
      <w:r w:rsidRPr="00AE5A17">
        <w:rPr>
          <w:color w:val="0D0D0D" w:themeColor="text1" w:themeTint="F2"/>
        </w:rPr>
        <w:t>I. XUẤT XỨ CỦA DỰ ÁN</w:t>
      </w:r>
      <w:bookmarkEnd w:id="36"/>
      <w:bookmarkEnd w:id="37"/>
      <w:bookmarkEnd w:id="38"/>
      <w:bookmarkEnd w:id="39"/>
      <w:bookmarkEnd w:id="40"/>
      <w:bookmarkEnd w:id="41"/>
      <w:bookmarkEnd w:id="42"/>
      <w:bookmarkEnd w:id="43"/>
      <w:bookmarkEnd w:id="44"/>
    </w:p>
    <w:p w14:paraId="229A7755" w14:textId="77777777" w:rsidR="008C2B50" w:rsidRPr="00AE5A17" w:rsidRDefault="008C2B50" w:rsidP="00AE5A17">
      <w:pPr>
        <w:pStyle w:val="Heading3"/>
        <w:numPr>
          <w:ilvl w:val="0"/>
          <w:numId w:val="0"/>
        </w:numPr>
        <w:rPr>
          <w:color w:val="0D0D0D" w:themeColor="text1" w:themeTint="F2"/>
        </w:rPr>
      </w:pPr>
      <w:bookmarkStart w:id="45" w:name="_Toc117807818"/>
      <w:bookmarkStart w:id="46" w:name="_Toc157136586"/>
      <w:r w:rsidRPr="00AE5A17">
        <w:rPr>
          <w:color w:val="0D0D0D" w:themeColor="text1" w:themeTint="F2"/>
        </w:rPr>
        <w:t>I.1. Thông tin chung về dự án</w:t>
      </w:r>
      <w:bookmarkEnd w:id="45"/>
      <w:bookmarkEnd w:id="46"/>
    </w:p>
    <w:p w14:paraId="1AE0BA58" w14:textId="77777777" w:rsidR="008C2B50" w:rsidRPr="00AE5A17" w:rsidRDefault="008C2B50" w:rsidP="00AE5A17">
      <w:pPr>
        <w:rPr>
          <w:color w:val="0D0D0D" w:themeColor="text1" w:themeTint="F2"/>
        </w:rPr>
      </w:pPr>
      <w:r w:rsidRPr="00AE5A17">
        <w:rPr>
          <w:color w:val="0D0D0D" w:themeColor="text1" w:themeTint="F2"/>
        </w:rPr>
        <w:tab/>
        <w:t xml:space="preserve">- Căn cứ theo Quyết định số 1179/QĐ-UBND ngày 09/05/2023, Ủy ban nhân dân thành phố Hải Phòng, về việc phê duyệt Đồ án quy hoạch phân khu tỷ lệ 1/2000 Khu vực đảo Vũ Yên, với tính chất và chức năng </w:t>
      </w:r>
      <w:r w:rsidRPr="00AE5A17">
        <w:rPr>
          <w:color w:val="0D0D0D" w:themeColor="text1" w:themeTint="F2"/>
          <w:lang w:eastAsia="vi-VN"/>
        </w:rPr>
        <w:t xml:space="preserve">là đô thị sinh thái cao cấp (gồm: Nhà ở, các công trình công cộng, vui chơi giải trí, thương mại dịch vụ, các khu cây xanh - thể dục thể thao, sân golf... ), đảm bảo các yêu cầu đô thị hiện đại với đầy đủ các công trình hạ tầng xà hội, đồng bộ về hạ tầng kỹ thuật, với </w:t>
      </w:r>
      <w:r w:rsidRPr="00AE5A17">
        <w:rPr>
          <w:color w:val="0D0D0D" w:themeColor="text1" w:themeTint="F2"/>
        </w:rPr>
        <w:t xml:space="preserve">Việc tổ chức không gian, kiến trúc cảnh quan được thực hiện theo hướng </w:t>
      </w:r>
      <w:r w:rsidRPr="00AE5A17">
        <w:rPr>
          <w:i/>
          <w:iCs/>
          <w:color w:val="0D0D0D" w:themeColor="text1" w:themeTint="F2"/>
        </w:rPr>
        <w:t>“Khai thác tối đa yếu tố mặt nước sông Cấm, sông Bạch Đằng, sông Ruột Lợn đưa không gian xanh vào trong đô thị”</w:t>
      </w:r>
      <w:r w:rsidRPr="00AE5A17">
        <w:rPr>
          <w:color w:val="0D0D0D" w:themeColor="text1" w:themeTint="F2"/>
        </w:rPr>
        <w:t>.</w:t>
      </w:r>
    </w:p>
    <w:p w14:paraId="3A5979DE" w14:textId="77777777" w:rsidR="008C2B50" w:rsidRPr="00AE5A17" w:rsidRDefault="008C2B50" w:rsidP="00AE5A17">
      <w:pPr>
        <w:rPr>
          <w:bCs/>
          <w:color w:val="0D0D0D" w:themeColor="text1" w:themeTint="F2"/>
        </w:rPr>
      </w:pPr>
      <w:r w:rsidRPr="00AE5A17">
        <w:rPr>
          <w:color w:val="0D0D0D" w:themeColor="text1" w:themeTint="F2"/>
        </w:rPr>
        <w:tab/>
        <w:t xml:space="preserve">- Căn cứ theo Thông báo số 177/TB-CP ngày 19/6/2023 của UBND thành phố Hải Phòng về Kết luận của Chủ tịch Ủy ban nhân dân thành phố tại cuộc họp nghe báo cáo việc đầu tư tuyến kè bê tông dọc theo sông Cấm từ ngã ba sông Ruột Lợn đến cuối đảo, nạo vét và di dời toàn bộ cây sút vẹt ven sông để tạo cảnh quan, theo đó Chủ tịch UBND thành phố đồng ý chủ trương Tập đoàn Vingroup – Công ty CP tổ chức lập Dự án </w:t>
      </w:r>
      <w:bookmarkStart w:id="47" w:name="_Hlk155460100"/>
      <w:r w:rsidRPr="00AE5A17">
        <w:rPr>
          <w:color w:val="0D0D0D" w:themeColor="text1" w:themeTint="F2"/>
        </w:rPr>
        <w:t>"Cải tạo, chỉnh trang ven bờ sông Cấm từ ngã ba sông Ruột Lợn đến cuối đảo Vũ Yên"</w:t>
      </w:r>
      <w:bookmarkEnd w:id="47"/>
      <w:r w:rsidRPr="00AE5A17">
        <w:rPr>
          <w:color w:val="0D0D0D" w:themeColor="text1" w:themeTint="F2"/>
        </w:rPr>
        <w:t xml:space="preserve"> kèm theo việc đầu tư tuyến kè bê tông dọc theo sông Cấm từ ngã ba sông Ruột Lợn đến cuối đảo thuộc phạm vi dự án </w:t>
      </w:r>
      <w:bookmarkStart w:id="48" w:name="_Hlk157134581"/>
      <w:r w:rsidRPr="00AE5A17">
        <w:rPr>
          <w:color w:val="0D0D0D" w:themeColor="text1" w:themeTint="F2"/>
        </w:rPr>
        <w:t>"Khu vui chơi giải trí, nhà ở và công viên sinh thái đảo Vũ Yên"</w:t>
      </w:r>
      <w:bookmarkEnd w:id="48"/>
      <w:r w:rsidRPr="00AE5A17">
        <w:rPr>
          <w:color w:val="0D0D0D" w:themeColor="text1" w:themeTint="F2"/>
        </w:rPr>
        <w:t>, nhằm mục tiêu tạo cảnh quan ven sông có tính thẩm mỹ cao, cải thiện các điều kiện về sinh thái, môi trường tạo hình ảnh đô thị ven sông văn minh, hiện đại, có tầm nhìn sống động, xanh và bền vững, qua đó góp phần đắc lực cho quá trình phát triển kinh tế xã hội của thành phố Hải Phòng nói riêng và khu vực miền Bắc nói chung.</w:t>
      </w:r>
    </w:p>
    <w:p w14:paraId="15A50075" w14:textId="77777777" w:rsidR="008C2B50" w:rsidRPr="00AE5A17" w:rsidRDefault="008C2B50" w:rsidP="00AE5A17">
      <w:pPr>
        <w:rPr>
          <w:bCs/>
          <w:color w:val="0D0D0D" w:themeColor="text1" w:themeTint="F2"/>
        </w:rPr>
      </w:pPr>
      <w:r w:rsidRPr="00AE5A17">
        <w:rPr>
          <w:color w:val="0D0D0D" w:themeColor="text1" w:themeTint="F2"/>
        </w:rPr>
        <w:tab/>
        <w:t xml:space="preserve">- Đến thời điểm hiện tại, song song với việc triển khai hạng mục xây dựng tuyến kè bê tông dọc theo sông Cấm từ ngã ba sông Ruột Lợn đến cuối đảo Vũ Yên thuộc phạm vi dự án "Khu vui chơi giải trí, nhà ở và công viên sinh thái đảo Vũ Yên", Tập đoàn Vingroup – Công ty CP với sự tư vấn của Công ty CP Tư vấn Đầu tư Xây dựng và Hàng hải Thương mại đã tiến hành khảo sát, thiết kế và lập báo cáo nghiên cứu khả thi dự án đầu tư </w:t>
      </w:r>
      <w:r w:rsidRPr="00AE5A17">
        <w:rPr>
          <w:bCs/>
          <w:color w:val="0D0D0D" w:themeColor="text1" w:themeTint="F2"/>
        </w:rPr>
        <w:t xml:space="preserve">"Cải tạo, chỉnh trang ven bờ sông Cấm từ ngã ba sông Ruột Lợn đến cuối đảo Vũ Yên", theo đó: </w:t>
      </w:r>
    </w:p>
    <w:p w14:paraId="760F54EE" w14:textId="77777777" w:rsidR="008C2B50" w:rsidRPr="00AE5A17" w:rsidRDefault="008C2B50" w:rsidP="00AE5A17">
      <w:pPr>
        <w:rPr>
          <w:color w:val="0D0D0D" w:themeColor="text1" w:themeTint="F2"/>
        </w:rPr>
      </w:pPr>
      <w:r w:rsidRPr="00AE5A17">
        <w:rPr>
          <w:color w:val="0D0D0D" w:themeColor="text1" w:themeTint="F2"/>
        </w:rPr>
        <w:tab/>
        <w:t xml:space="preserve">+ </w:t>
      </w:r>
      <w:r w:rsidRPr="00AE5A17">
        <w:rPr>
          <w:bCs/>
          <w:color w:val="0D0D0D" w:themeColor="text1" w:themeTint="F2"/>
        </w:rPr>
        <w:t xml:space="preserve">Phạm vi nghiên cứu dự án với tổng </w:t>
      </w:r>
      <w:r w:rsidRPr="00AE5A17">
        <w:rPr>
          <w:color w:val="0D0D0D" w:themeColor="text1" w:themeTint="F2"/>
        </w:rPr>
        <w:t>diện tích 345.635,25m</w:t>
      </w:r>
      <w:r w:rsidRPr="00AE5A17">
        <w:rPr>
          <w:color w:val="0D0D0D" w:themeColor="text1" w:themeTint="F2"/>
          <w:vertAlign w:val="superscript"/>
        </w:rPr>
        <w:t>2</w:t>
      </w:r>
      <w:r w:rsidRPr="00AE5A17">
        <w:rPr>
          <w:color w:val="0D0D0D" w:themeColor="text1" w:themeTint="F2"/>
        </w:rPr>
        <w:t xml:space="preserve"> nằm trong quy hoạch chung xây dựng khu vực đảo Vũ Yên tỷ lệ 1/2000 được UBND thành phố Hải Phòng phê duyệt tại Quyết định số 1179/QĐ-UBDN ngày 09/5/2023 với hiện trạng sử dụng đất chủ yếu là bãi bồi ven sông và một phần diện tích hiện có thảm thực vật sú vẹt (khoảng 197.111,70 m</w:t>
      </w:r>
      <w:r w:rsidRPr="00AE5A17">
        <w:rPr>
          <w:color w:val="0D0D0D" w:themeColor="text1" w:themeTint="F2"/>
          <w:vertAlign w:val="superscript"/>
        </w:rPr>
        <w:t>2</w:t>
      </w:r>
      <w:r w:rsidRPr="00AE5A17">
        <w:rPr>
          <w:color w:val="0D0D0D" w:themeColor="text1" w:themeTint="F2"/>
        </w:rPr>
        <w:t xml:space="preserve">) nhưng không thuộc quy hoạch rừng hộ và không có các hạng mục công trình thuộc diện đền bù giải phóng mặt bằng. </w:t>
      </w:r>
    </w:p>
    <w:p w14:paraId="453A12CA" w14:textId="77777777" w:rsidR="008C2B50" w:rsidRPr="00AE5A17" w:rsidRDefault="008C2B50" w:rsidP="00AE5A17">
      <w:pPr>
        <w:rPr>
          <w:bCs/>
          <w:color w:val="0D0D0D" w:themeColor="text1" w:themeTint="F2"/>
        </w:rPr>
      </w:pPr>
      <w:r w:rsidRPr="00AE5A17">
        <w:rPr>
          <w:color w:val="0D0D0D" w:themeColor="text1" w:themeTint="F2"/>
        </w:rPr>
        <w:tab/>
        <w:t xml:space="preserve">+ Quy mô dự án bao gồm việc phát quang, dọn dẹp mặt bằng và nạo vét bùn đất đến cao độ -1,8 m (Hệ Nhà nước) đối với toàn bộ diện tích nghiên cứu, đảm bảo sau khi cải tạo, chỉnh trang thì đáy sông không bị lộ ra kể cả khi nước triều kiệt, qua đó đảm bảo </w:t>
      </w:r>
      <w:r w:rsidRPr="00AE5A17">
        <w:rPr>
          <w:color w:val="0D0D0D" w:themeColor="text1" w:themeTint="F2"/>
        </w:rPr>
        <w:lastRenderedPageBreak/>
        <w:t xml:space="preserve">tính thẩm mỹ cho ven bờ sông như mục tiêu đề ra, đồng thời phù hợp với cao độ đáy luồng hàng hải sông Cấm hiện trạng. </w:t>
      </w:r>
    </w:p>
    <w:p w14:paraId="5FEFB19D" w14:textId="77777777" w:rsidR="008C2B50" w:rsidRPr="00AE5A17" w:rsidRDefault="008C2B50" w:rsidP="00AE5A17">
      <w:pPr>
        <w:rPr>
          <w:color w:val="0D0D0D" w:themeColor="text1" w:themeTint="F2"/>
          <w:lang w:eastAsia="vi-VN"/>
        </w:rPr>
      </w:pPr>
      <w:r w:rsidRPr="00AE5A17">
        <w:rPr>
          <w:color w:val="0D0D0D" w:themeColor="text1" w:themeTint="F2"/>
        </w:rPr>
        <w:tab/>
        <w:t xml:space="preserve">- Căn cứ theo phạm vi, quy mô và tính chất của dự án </w:t>
      </w:r>
      <w:r w:rsidRPr="00AE5A17">
        <w:rPr>
          <w:bCs/>
          <w:color w:val="0D0D0D" w:themeColor="text1" w:themeTint="F2"/>
        </w:rPr>
        <w:t xml:space="preserve">"Cải tạo, chỉnh trang ven bờ sông Cấm từ ngã ba sông Ruột Lợn đến cuối đảo Vũ Yên" thuộc nhóm "Dự án </w:t>
      </w:r>
      <w:r w:rsidRPr="00AE5A17">
        <w:rPr>
          <w:color w:val="0D0D0D" w:themeColor="text1" w:themeTint="F2"/>
          <w:lang w:eastAsia="vi-VN"/>
        </w:rPr>
        <w:t xml:space="preserve">có yêu cầu </w:t>
      </w:r>
      <w:r w:rsidRPr="00AE5A17">
        <w:rPr>
          <w:color w:val="0D0D0D" w:themeColor="text1" w:themeTint="F2"/>
          <w:u w:color="FF0000"/>
          <w:lang w:eastAsia="vi-VN"/>
        </w:rPr>
        <w:t>chuyển đổi</w:t>
      </w:r>
      <w:r w:rsidRPr="00AE5A17">
        <w:rPr>
          <w:color w:val="0D0D0D" w:themeColor="text1" w:themeTint="F2"/>
          <w:lang w:eastAsia="vi-VN"/>
        </w:rPr>
        <w:t xml:space="preserve"> mục đích sử dụng dưới 20 ha rừng phòng hộ" do đó thuộc đối tượng phải lập báo cáo đánh giá tác động môi trường theo quy định tại mục số 6, phần II, Phụ lục IV ban hành kèm theo Nghị định số 08/2022/NĐ-CP ngày 10/01/2022 của Thủ tướng Chính phủ, quy định chi tiết một số điều của Luật bảo vệ môi trường. Báo cáo ĐTM của dự án do UBND thành phố Hải Phòng phê duyệt theo quy định tại khoản 3 điều 35 của Luật bảo vệ môi trường số 72/2020/QH14 ngày 17/11/2021.</w:t>
      </w:r>
    </w:p>
    <w:p w14:paraId="097DB2E6" w14:textId="77777777" w:rsidR="008C2B50" w:rsidRPr="00AE5A17" w:rsidRDefault="008C2B50" w:rsidP="00AE5A17">
      <w:pPr>
        <w:pStyle w:val="Heading3"/>
        <w:numPr>
          <w:ilvl w:val="0"/>
          <w:numId w:val="0"/>
        </w:numPr>
        <w:rPr>
          <w:color w:val="0D0D0D" w:themeColor="text1" w:themeTint="F2"/>
        </w:rPr>
      </w:pPr>
      <w:bookmarkStart w:id="49" w:name="_Toc475965579"/>
      <w:bookmarkStart w:id="50" w:name="_Toc475967088"/>
      <w:bookmarkStart w:id="51" w:name="_Toc476201717"/>
      <w:bookmarkStart w:id="52" w:name="_Toc476869096"/>
      <w:bookmarkStart w:id="53" w:name="_Toc494506677"/>
      <w:bookmarkStart w:id="54" w:name="_Toc501594920"/>
      <w:bookmarkStart w:id="55" w:name="_Toc508763047"/>
      <w:bookmarkStart w:id="56" w:name="_Toc117807819"/>
      <w:bookmarkStart w:id="57" w:name="_Toc157136587"/>
      <w:r w:rsidRPr="00AE5A17">
        <w:rPr>
          <w:color w:val="0D0D0D" w:themeColor="text1" w:themeTint="F2"/>
        </w:rPr>
        <w:t xml:space="preserve">I.2. Cơ quan phê duyệt </w:t>
      </w:r>
      <w:bookmarkEnd w:id="49"/>
      <w:bookmarkEnd w:id="50"/>
      <w:bookmarkEnd w:id="51"/>
      <w:r w:rsidRPr="00AE5A17">
        <w:rPr>
          <w:color w:val="0D0D0D" w:themeColor="text1" w:themeTint="F2"/>
        </w:rPr>
        <w:t>dự án</w:t>
      </w:r>
      <w:bookmarkEnd w:id="52"/>
      <w:bookmarkEnd w:id="53"/>
      <w:bookmarkEnd w:id="54"/>
      <w:bookmarkEnd w:id="55"/>
      <w:bookmarkEnd w:id="56"/>
      <w:bookmarkEnd w:id="57"/>
    </w:p>
    <w:p w14:paraId="3644D362" w14:textId="77777777" w:rsidR="008C2B50" w:rsidRPr="00AE5A17" w:rsidRDefault="008C2B50" w:rsidP="00AE5A17">
      <w:pPr>
        <w:rPr>
          <w:color w:val="0D0D0D" w:themeColor="text1" w:themeTint="F2"/>
        </w:rPr>
      </w:pPr>
      <w:r w:rsidRPr="00AE5A17">
        <w:rPr>
          <w:color w:val="0D0D0D" w:themeColor="text1" w:themeTint="F2"/>
          <w:lang w:bidi="or-IN"/>
        </w:rPr>
        <w:tab/>
        <w:t xml:space="preserve">- Thẩm quyền phê duyệt chủ trương đầu tư: </w:t>
      </w:r>
      <w:r w:rsidRPr="00AE5A17">
        <w:rPr>
          <w:color w:val="0D0D0D" w:themeColor="text1" w:themeTint="F2"/>
        </w:rPr>
        <w:t>UBND thành phố Hải Phòng.</w:t>
      </w:r>
    </w:p>
    <w:p w14:paraId="096E286D" w14:textId="77777777" w:rsidR="008C2B50" w:rsidRPr="00AE5A17" w:rsidRDefault="008C2B50" w:rsidP="00AE5A17">
      <w:pPr>
        <w:rPr>
          <w:color w:val="0D0D0D" w:themeColor="text1" w:themeTint="F2"/>
          <w:lang w:bidi="or-IN"/>
        </w:rPr>
      </w:pPr>
      <w:r w:rsidRPr="00AE5A17">
        <w:rPr>
          <w:color w:val="0D0D0D" w:themeColor="text1" w:themeTint="F2"/>
          <w:lang w:bidi="or-IN"/>
        </w:rPr>
        <w:tab/>
        <w:t xml:space="preserve">- Thẩm quyền phê duyệt dự án đầu tư: </w:t>
      </w:r>
      <w:r w:rsidRPr="00AE5A17">
        <w:rPr>
          <w:color w:val="0D0D0D" w:themeColor="text1" w:themeTint="F2"/>
        </w:rPr>
        <w:t>Tập đoàn Vingroup – Công ty CP.</w:t>
      </w:r>
    </w:p>
    <w:p w14:paraId="62119E8F" w14:textId="77777777" w:rsidR="008C2B50" w:rsidRPr="00AE5A17" w:rsidRDefault="008C2B50" w:rsidP="00AE5A17">
      <w:pPr>
        <w:pStyle w:val="Heading3"/>
        <w:numPr>
          <w:ilvl w:val="0"/>
          <w:numId w:val="0"/>
        </w:numPr>
        <w:rPr>
          <w:color w:val="0D0D0D" w:themeColor="text1" w:themeTint="F2"/>
        </w:rPr>
      </w:pPr>
      <w:bookmarkStart w:id="58" w:name="_Toc117807820"/>
      <w:bookmarkStart w:id="59" w:name="_Toc157136588"/>
      <w:bookmarkStart w:id="60" w:name="_Toc475965580"/>
      <w:bookmarkStart w:id="61" w:name="_Toc475967089"/>
      <w:bookmarkStart w:id="62" w:name="_Toc476201718"/>
      <w:bookmarkStart w:id="63" w:name="_Toc476869097"/>
      <w:bookmarkStart w:id="64" w:name="_Toc494506678"/>
      <w:bookmarkStart w:id="65" w:name="_Toc501594921"/>
      <w:bookmarkStart w:id="66" w:name="_Toc508763048"/>
      <w:r w:rsidRPr="00AE5A17">
        <w:rPr>
          <w:color w:val="0D0D0D" w:themeColor="text1" w:themeTint="F2"/>
        </w:rPr>
        <w:t>I.3. Sự phù hợp của dự án đầu tư với quy hoạch chung và các dự án liên quan</w:t>
      </w:r>
      <w:bookmarkEnd w:id="58"/>
      <w:bookmarkEnd w:id="59"/>
    </w:p>
    <w:p w14:paraId="58FCC04B" w14:textId="77777777" w:rsidR="008C2B50" w:rsidRPr="00AE5A17" w:rsidRDefault="008C2B50" w:rsidP="00AE5A17">
      <w:pPr>
        <w:pStyle w:val="Heading4"/>
        <w:numPr>
          <w:ilvl w:val="0"/>
          <w:numId w:val="0"/>
        </w:numPr>
        <w:rPr>
          <w:rFonts w:ascii="Times New Roman" w:hAnsi="Times New Roman" w:cs="Times New Roman"/>
          <w:color w:val="0D0D0D" w:themeColor="text1" w:themeTint="F2"/>
        </w:rPr>
      </w:pPr>
      <w:bookmarkStart w:id="67" w:name="_Toc129667016"/>
      <w:bookmarkStart w:id="68" w:name="_Toc131951095"/>
      <w:bookmarkStart w:id="69" w:name="_Toc157136589"/>
      <w:r w:rsidRPr="00AE5A17">
        <w:rPr>
          <w:rFonts w:ascii="Times New Roman" w:hAnsi="Times New Roman" w:cs="Times New Roman"/>
          <w:color w:val="0D0D0D" w:themeColor="text1" w:themeTint="F2"/>
        </w:rPr>
        <w:t>I.3.1. Sự phù hợp của dự án với quy hoạch bảo vệ môi trường quốc gia, quy hoạch phân vùng bảo vệ môi trường cấp tỉnh</w:t>
      </w:r>
      <w:bookmarkEnd w:id="67"/>
      <w:bookmarkEnd w:id="68"/>
      <w:bookmarkEnd w:id="69"/>
    </w:p>
    <w:p w14:paraId="7369F01C" w14:textId="77777777" w:rsidR="008C2B50" w:rsidRPr="00AE5A17" w:rsidRDefault="008C2B50" w:rsidP="00AE5A17">
      <w:pPr>
        <w:rPr>
          <w:color w:val="0D0D0D" w:themeColor="text1" w:themeTint="F2"/>
        </w:rPr>
      </w:pPr>
      <w:r w:rsidRPr="00AE5A17">
        <w:rPr>
          <w:color w:val="0D0D0D" w:themeColor="text1" w:themeTint="F2"/>
        </w:rPr>
        <w:tab/>
        <w:t>- Tính đến thời điểm hiện nay, chưa có quy hoạch bảo vệ môi trường quốc gia và quy hoạch về phân vùng môi trường của thành phố Hải Phòng nên chưa có cơ sở để xác định sự phù hợp của dự án đầu tư với quy hoạch bảo vệ môi trường quốc gia, quy hoạch phân vùng môi trường của thành phố Hải Phòng.</w:t>
      </w:r>
    </w:p>
    <w:p w14:paraId="422D4D78" w14:textId="77777777" w:rsidR="008C2B50" w:rsidRPr="00AE5A17" w:rsidRDefault="008C2B50" w:rsidP="00AE5A17">
      <w:pPr>
        <w:rPr>
          <w:color w:val="0D0D0D" w:themeColor="text1" w:themeTint="F2"/>
        </w:rPr>
      </w:pPr>
      <w:r w:rsidRPr="00AE5A17">
        <w:rPr>
          <w:color w:val="0D0D0D" w:themeColor="text1" w:themeTint="F2"/>
        </w:rPr>
        <w:tab/>
        <w:t>- Việc triển khai dự án đầu tư được tuân thủ theo các quy định hiện hành của Luật bảo vệ môi trường số 72/2020/QH14 ngày 17/11/2020, Nghị định số 08/2022/NĐ-CP ngày 10/01/2022 của Thủ tướng Chính phủ, quy định chi tiết một số điều của Luật bảo vệ môi trường, Thông tư số 02/2022/TT-BTNMT ngày 10/01/2022 của Bộ Tài nguyên và Môi trường quy định chi tiết thi hành một số điều của Luật Bảo vệ môi trường và các quy định liên quan khác của pháp luật về bảo vệ môi trường.</w:t>
      </w:r>
    </w:p>
    <w:p w14:paraId="5F01D2A1" w14:textId="77777777" w:rsidR="008C2B50" w:rsidRPr="00AE5A17" w:rsidRDefault="008C2B50" w:rsidP="00AE5A17">
      <w:pPr>
        <w:pStyle w:val="Heading4"/>
        <w:numPr>
          <w:ilvl w:val="0"/>
          <w:numId w:val="0"/>
        </w:numPr>
        <w:rPr>
          <w:rFonts w:ascii="Times New Roman" w:hAnsi="Times New Roman" w:cs="Times New Roman"/>
          <w:color w:val="0D0D0D" w:themeColor="text1" w:themeTint="F2"/>
        </w:rPr>
      </w:pPr>
      <w:bookmarkStart w:id="70" w:name="_Toc157136590"/>
      <w:r w:rsidRPr="00AE5A17">
        <w:rPr>
          <w:rFonts w:ascii="Times New Roman" w:hAnsi="Times New Roman" w:cs="Times New Roman"/>
          <w:color w:val="0D0D0D" w:themeColor="text1" w:themeTint="F2"/>
        </w:rPr>
        <w:t>I.3.2. Sự phù hợp của dự án đầu tư với quy hoạch phát triển kinh tế - xã hội và các quy hoạch khác liên quan</w:t>
      </w:r>
      <w:bookmarkEnd w:id="70"/>
    </w:p>
    <w:p w14:paraId="63FA42C0" w14:textId="77777777" w:rsidR="008C2B50" w:rsidRPr="00AE5A17" w:rsidRDefault="008C2B50" w:rsidP="00AE5A17">
      <w:pPr>
        <w:rPr>
          <w:bCs/>
          <w:color w:val="0D0D0D" w:themeColor="text1" w:themeTint="F2"/>
        </w:rPr>
      </w:pPr>
      <w:r w:rsidRPr="00AE5A17">
        <w:rPr>
          <w:color w:val="0D0D0D" w:themeColor="text1" w:themeTint="F2"/>
          <w:lang w:eastAsia="vi-VN" w:bidi="vi-VN"/>
        </w:rPr>
        <w:tab/>
        <w:t xml:space="preserve">Dự án </w:t>
      </w:r>
      <w:r w:rsidRPr="00AE5A17">
        <w:rPr>
          <w:bCs/>
          <w:color w:val="0D0D0D" w:themeColor="text1" w:themeTint="F2"/>
        </w:rPr>
        <w:t xml:space="preserve">"Cải tạo, chỉnh trang ven bờ sông Cấm từ ngã ba sông Ruột Lợn đến cuối đảo Vũ Yên" nằm trong tổng thể </w:t>
      </w:r>
      <w:r w:rsidRPr="00AE5A17">
        <w:rPr>
          <w:color w:val="0D0D0D" w:themeColor="text1" w:themeTint="F2"/>
        </w:rPr>
        <w:t>Đồ án quy hoạch phân khu tỷ lệ 1/2000 Khu vực đảo Vũ Yên được UBND thành phố Hải Phòng phê duyệt tại Quyết định số 1179/QĐ-UBND ngày 09/05/2023</w:t>
      </w:r>
      <w:r w:rsidRPr="00AE5A17">
        <w:rPr>
          <w:color w:val="0D0D0D" w:themeColor="text1" w:themeTint="F2"/>
          <w:lang w:eastAsia="vi-VN" w:bidi="vi-VN"/>
        </w:rPr>
        <w:t xml:space="preserve"> đảm bảo phù hợp với </w:t>
      </w:r>
      <w:r w:rsidRPr="00AE5A17">
        <w:rPr>
          <w:color w:val="0D0D0D" w:themeColor="text1" w:themeTint="F2"/>
        </w:rPr>
        <w:t xml:space="preserve">Quy hoạch phát triển kinh tế - xã hội, quy hoạch sử dụng đất và các quy hoạch khác liên quan, cụ thể: </w:t>
      </w:r>
    </w:p>
    <w:p w14:paraId="12DFBEE8" w14:textId="77777777" w:rsidR="008C2B50" w:rsidRPr="00AE5A17" w:rsidRDefault="008C2B50" w:rsidP="00AE5A17">
      <w:pPr>
        <w:pStyle w:val="Heading5"/>
        <w:rPr>
          <w:color w:val="0D0D0D" w:themeColor="text1" w:themeTint="F2"/>
          <w:lang w:eastAsia="vi-VN" w:bidi="vi-VN"/>
        </w:rPr>
      </w:pPr>
      <w:r w:rsidRPr="00AE5A17">
        <w:rPr>
          <w:color w:val="0D0D0D" w:themeColor="text1" w:themeTint="F2"/>
        </w:rPr>
        <w:t xml:space="preserve">Dự án phù hợp </w:t>
      </w:r>
      <w:r w:rsidRPr="00AE5A17">
        <w:rPr>
          <w:color w:val="0D0D0D" w:themeColor="text1" w:themeTint="F2"/>
          <w:lang w:eastAsia="vi-VN" w:bidi="vi-VN"/>
        </w:rPr>
        <w:t xml:space="preserve">với mục tiêu và định hướng phát triển kinh tế - xã hội của khu vực dự án: </w:t>
      </w:r>
    </w:p>
    <w:p w14:paraId="2CAB8720" w14:textId="77777777" w:rsidR="008C2B50" w:rsidRPr="00AE5A17" w:rsidRDefault="008C2B50" w:rsidP="00AE5A17">
      <w:pPr>
        <w:rPr>
          <w:color w:val="0D0D0D" w:themeColor="text1" w:themeTint="F2"/>
          <w:lang w:eastAsia="vi-VN"/>
        </w:rPr>
      </w:pPr>
      <w:r w:rsidRPr="00AE5A17">
        <w:rPr>
          <w:bCs/>
          <w:iCs/>
          <w:color w:val="0D0D0D" w:themeColor="text1" w:themeTint="F2"/>
        </w:rPr>
        <w:tab/>
        <w:t xml:space="preserve">- Dự án góp phần hiện thực hóa và nâng cao giá trị sử dụng đất </w:t>
      </w:r>
      <w:r w:rsidRPr="00AE5A17">
        <w:rPr>
          <w:color w:val="0D0D0D" w:themeColor="text1" w:themeTint="F2"/>
          <w:lang w:eastAsia="vi-VN"/>
        </w:rPr>
        <w:t>của khu vực đảo Vũ Yên, là khu vực nằm trong Quy hoạch chung thành phố Hải Phòng đến năm 2040 tầm nhìn đến năm 2050 đã được Thủ tướng Chính phủ phê duyệt tại Quyết định số 323/QĐ-</w:t>
      </w:r>
      <w:r w:rsidRPr="00AE5A17">
        <w:rPr>
          <w:color w:val="0D0D0D" w:themeColor="text1" w:themeTint="F2"/>
          <w:lang w:eastAsia="vi-VN"/>
        </w:rPr>
        <w:lastRenderedPageBreak/>
        <w:t xml:space="preserve">TTg ngày 30/3/2023 được định hướng phát triển đô thị của một trong ba hướng đột phá: “hướng Bắc gắn với phát triển xây dựng Trung tâm hành chính, chính trị thành phố, Trung tâm thương mại, tài chính, ngân hàng, đô thị” và “khu vực đảo Vũ Yên phát triển đô thị, khu vui chơi giải trí và sân golf, hài hoà với cảnh quan sông nước”. </w:t>
      </w:r>
    </w:p>
    <w:p w14:paraId="4B6B9CFB" w14:textId="77777777" w:rsidR="008C2B50" w:rsidRPr="00AE5A17" w:rsidRDefault="008C2B50" w:rsidP="00AE5A17">
      <w:pPr>
        <w:rPr>
          <w:color w:val="0D0D0D" w:themeColor="text1" w:themeTint="F2"/>
          <w:lang w:val="vi-VN"/>
        </w:rPr>
      </w:pPr>
      <w:r w:rsidRPr="00AE5A17">
        <w:rPr>
          <w:color w:val="0D0D0D" w:themeColor="text1" w:themeTint="F2"/>
          <w:lang w:val="vi-VN" w:eastAsia="vi-VN"/>
        </w:rPr>
        <w:tab/>
      </w:r>
      <w:r w:rsidRPr="00AE5A17">
        <w:rPr>
          <w:color w:val="0D0D0D" w:themeColor="text1" w:themeTint="F2"/>
          <w:lang w:eastAsia="vi-VN"/>
        </w:rPr>
        <w:t xml:space="preserve">- </w:t>
      </w:r>
      <w:r w:rsidRPr="00AE5A17">
        <w:rPr>
          <w:color w:val="0D0D0D" w:themeColor="text1" w:themeTint="F2"/>
          <w:lang w:val="vi-VN" w:eastAsia="vi-VN"/>
        </w:rPr>
        <w:t>Dự án phù hợp Quyết định số 1340/QĐ-UBND ngày 18/6/2018 về việc phê duyệt Dự án “Rà soát, điều chỉnh và bổ sung Quy hoạch tổng thể phát triển kinh tế - xã hội huyện Thủy Nguyên đến năm 2025, tầm nhìn đến năm 2030”</w:t>
      </w:r>
      <w:r w:rsidRPr="00AE5A17">
        <w:rPr>
          <w:color w:val="0D0D0D" w:themeColor="text1" w:themeTint="F2"/>
          <w:lang w:eastAsia="vi-VN"/>
        </w:rPr>
        <w:t xml:space="preserve"> </w:t>
      </w:r>
      <w:r w:rsidRPr="00AE5A17">
        <w:rPr>
          <w:rFonts w:eastAsia="Arial"/>
          <w:color w:val="0D0D0D" w:themeColor="text1" w:themeTint="F2"/>
        </w:rPr>
        <w:t>với quan điểm phát triển xây dựng huyện Thủy Nguyên theo hướng phát triển xanh, thông minh phù hợp với định hướng tăng trưởng xanh thành phố Hải Phòng. Gắn phát triển kinh tế - xã hội với bảo vệ môi trường, giữ vững cân bằng sinh thái, đảm bảo phát triển bền vững. Có định hướng phòng tránh, giảm nhẹ thiên tai phù hợp với điều kiện biến đổi khí hậu và nước biển dâng. Tiếp tục xây dựng và phát triển kinh tế - xã hội huyện nhanh, bền vững gắn với phát triển vùng kinh tế động lực, khu đô thị trung tâm hành chính – chính trị mới của thành phố</w:t>
      </w:r>
      <w:r w:rsidRPr="00AE5A17">
        <w:rPr>
          <w:color w:val="0D0D0D" w:themeColor="text1" w:themeTint="F2"/>
          <w:lang w:val="vi-VN"/>
        </w:rPr>
        <w:t>.</w:t>
      </w:r>
    </w:p>
    <w:p w14:paraId="7A723886" w14:textId="77777777" w:rsidR="008C2B50" w:rsidRPr="00AE5A17" w:rsidRDefault="008C2B50" w:rsidP="00AE5A17">
      <w:pPr>
        <w:rPr>
          <w:color w:val="0D0D0D" w:themeColor="text1" w:themeTint="F2"/>
        </w:rPr>
      </w:pPr>
      <w:r w:rsidRPr="00AE5A17">
        <w:rPr>
          <w:color w:val="0D0D0D" w:themeColor="text1" w:themeTint="F2"/>
          <w:lang w:val="vi-VN"/>
        </w:rPr>
        <w:tab/>
      </w:r>
      <w:r w:rsidRPr="00AE5A17">
        <w:rPr>
          <w:color w:val="0D0D0D" w:themeColor="text1" w:themeTint="F2"/>
        </w:rPr>
        <w:t>- D</w:t>
      </w:r>
      <w:r w:rsidRPr="00AE5A17">
        <w:rPr>
          <w:color w:val="0D0D0D" w:themeColor="text1" w:themeTint="F2"/>
          <w:lang w:val="vi-VN"/>
        </w:rPr>
        <w:t>ự án với Quyết định số 1454/QĐ-UBND ngày 25/07/2016 của UBND thành phố Hải Phòng về việc phê duyệt Đồ án quy hoạch phân khu tỷ lệ 1/2000 quận Hải An đến năm 2025 và quy định quản lý theo đồ án quy hoạch phân khu tỷ lệ 1/2000 quận Hải An đến năm 2025 tầm nhìn đến năm 2050</w:t>
      </w:r>
      <w:r w:rsidRPr="00AE5A17">
        <w:rPr>
          <w:color w:val="0D0D0D" w:themeColor="text1" w:themeTint="F2"/>
        </w:rPr>
        <w:t xml:space="preserve"> với định hướng </w:t>
      </w:r>
      <w:r w:rsidRPr="00AE5A17">
        <w:rPr>
          <w:rFonts w:eastAsia="Batang"/>
          <w:color w:val="0D0D0D" w:themeColor="text1" w:themeTint="F2"/>
          <w:lang w:val="pt-BR"/>
        </w:rPr>
        <w:t xml:space="preserve">phát triển hệ thống </w:t>
      </w:r>
      <w:r w:rsidRPr="00AE5A17">
        <w:rPr>
          <w:color w:val="0D0D0D" w:themeColor="text1" w:themeTint="F2"/>
        </w:rPr>
        <w:t>đô thị kết hợp với sinh thái ven sông; có công viên tập trung và khu vui chơi giải trí cấp Vùng. Hướng đô thị xanh, văn minh, hiện đại và thông minh. Phân chia quận Hải An thành 12 vùng chức năng trong đó "Khu công viên sinh thái đảo Vũ Yên" là 1 phân khu chức năng, với trục không gian cảnh quan tự nhiên là trục sông Cấm - đảo Vũ Yên, khu vực không gian mở bao gồm Công viên sinh thái đảo Vũ Yên.</w:t>
      </w:r>
    </w:p>
    <w:p w14:paraId="0AEF69BD" w14:textId="77777777" w:rsidR="008C2B50" w:rsidRPr="00AE5A17" w:rsidRDefault="008C2B50" w:rsidP="00AE5A17">
      <w:pPr>
        <w:pStyle w:val="Heading5"/>
        <w:rPr>
          <w:color w:val="0D0D0D" w:themeColor="text1" w:themeTint="F2"/>
          <w:lang w:eastAsia="vi-VN"/>
        </w:rPr>
      </w:pPr>
      <w:r w:rsidRPr="00AE5A17">
        <w:rPr>
          <w:color w:val="0D0D0D" w:themeColor="text1" w:themeTint="F2"/>
          <w:lang w:eastAsia="vi-VN"/>
        </w:rPr>
        <w:t>Dự án phù hợp với quy hoạch chung xây dựng đảo Vũ Yên:</w:t>
      </w:r>
    </w:p>
    <w:p w14:paraId="1DB83148" w14:textId="77777777" w:rsidR="008C2B50" w:rsidRPr="00AE5A17" w:rsidRDefault="008C2B50" w:rsidP="00AE5A17">
      <w:pPr>
        <w:rPr>
          <w:bCs/>
          <w:color w:val="0D0D0D" w:themeColor="text1" w:themeTint="F2"/>
        </w:rPr>
      </w:pPr>
      <w:r w:rsidRPr="00AE5A17">
        <w:rPr>
          <w:color w:val="0D0D0D" w:themeColor="text1" w:themeTint="F2"/>
          <w:lang w:eastAsia="vi-VN"/>
        </w:rPr>
        <w:tab/>
        <w:t xml:space="preserve">- Dự án phù hợp với quy hoạch phân khu tỷ lệ 1/2000 khu vực Đảo Vũ Yên đã được UBND thành phố Hải Phòng phê duyệt tại Quyết định số 1179/QĐ-UBND ngày 09/5/2023 với định hướng quy hoạch khu vực đất đơn vị ở, sân golf, các khu vực thương mại, dịch vụ, đất công cộng, cây xanh, an ninh quốc phòng. </w:t>
      </w:r>
      <w:r w:rsidRPr="00AE5A17">
        <w:rPr>
          <w:color w:val="0D0D0D" w:themeColor="text1" w:themeTint="F2"/>
        </w:rPr>
        <w:t xml:space="preserve">Sau khi hoàn thành, dự án Khu Vui chơi Giải trí, Nhà ở và Công viên sinh thái đảo Vũ Yên sẽ trở thành một trung tâm kinh tế quan trọng của khu vực, tạo thêm công ăn việc làm, góp phần thúc đẩy phát triển kinh tế xã hội của thành phố Hải Phòng và các khu vực lân cận. Do đó việc thực hiện dự án </w:t>
      </w:r>
      <w:r w:rsidRPr="00AE5A17">
        <w:rPr>
          <w:bCs/>
          <w:color w:val="0D0D0D" w:themeColor="text1" w:themeTint="F2"/>
        </w:rPr>
        <w:t>"Cải tạo, chỉnh trang ven bờ sông Cấm từ ngã ba sông Ruột Lợn đến cuối đảo Vũ Yên" nhằm tạo cải tạo bề mặt phía Tây Nam đảo, tạo ra sự hài hòa giữa một khu đô thị sinh thái hiện đại, đa năng với cảnh quan đặc sắc kết nối với cảnh quan sông nước và khu vực cụm cảng phía bờ Tây sông Cấm, cụ thể:</w:t>
      </w:r>
    </w:p>
    <w:p w14:paraId="3E4764C8" w14:textId="77777777" w:rsidR="008C2B50" w:rsidRPr="00AE5A17" w:rsidRDefault="008C2B50" w:rsidP="00AE5A17">
      <w:pPr>
        <w:rPr>
          <w:bCs/>
          <w:color w:val="0D0D0D" w:themeColor="text1" w:themeTint="F2"/>
        </w:rPr>
      </w:pPr>
      <w:r w:rsidRPr="00AE5A17">
        <w:rPr>
          <w:bCs/>
          <w:color w:val="0D0D0D" w:themeColor="text1" w:themeTint="F2"/>
        </w:rPr>
        <w:tab/>
        <w:t xml:space="preserve">- Dự án hướng tới mục tiêu cải tạo cảnh quan, nâng cao sự kết hợp sinh thái đô thị với cảnh quan sông nước vì các lý do: </w:t>
      </w:r>
    </w:p>
    <w:p w14:paraId="53F22D63" w14:textId="77777777" w:rsidR="008C2B50" w:rsidRPr="00AE5A17" w:rsidRDefault="008C2B50" w:rsidP="00AE5A17">
      <w:pPr>
        <w:rPr>
          <w:color w:val="0D0D0D" w:themeColor="text1" w:themeTint="F2"/>
        </w:rPr>
      </w:pPr>
      <w:r w:rsidRPr="00AE5A17">
        <w:rPr>
          <w:bCs/>
          <w:color w:val="0D0D0D" w:themeColor="text1" w:themeTint="F2"/>
        </w:rPr>
        <w:tab/>
        <w:t xml:space="preserve">+ Dải </w:t>
      </w:r>
      <w:r w:rsidRPr="00AE5A17">
        <w:rPr>
          <w:color w:val="0D0D0D" w:themeColor="text1" w:themeTint="F2"/>
        </w:rPr>
        <w:t xml:space="preserve">ven bờ sông Cấm từ ngã ba sông Ruột Lợn đến cuối đảo Vũ Yên đóng vai trò hết sức quan trọng đối với quá trình hoạt động của dự án Khu vui chơi giải trí, nhà ở và công viên sinh thái đảo Vũ Yên. Đây có thể coi là mặt tiền của dự án, với tầm nhìn hướng </w:t>
      </w:r>
      <w:r w:rsidRPr="00AE5A17">
        <w:rPr>
          <w:color w:val="0D0D0D" w:themeColor="text1" w:themeTint="F2"/>
        </w:rPr>
        <w:lastRenderedPageBreak/>
        <w:t>sông quyết định yếu tố thẩm mỹ, sinh thái, môi trường của Khu vui chơi giải trí, nhà ở và công viên sinh thái đảo Vũ Yên. Theo các chuyên gia, dự án bất động sản ven sông có giá trị cao và thu hút sự quan tâm lớn của người dân bởi địa thế kế sông cận thủy đem lại nhiều vượng khí cùng tầm nhìn thoáng mát cùng không gian xanh bền vững.</w:t>
      </w:r>
    </w:p>
    <w:p w14:paraId="0CC41BEA" w14:textId="77777777" w:rsidR="008C2B50" w:rsidRPr="00AE5A17" w:rsidRDefault="008C2B50" w:rsidP="00AE5A17">
      <w:pPr>
        <w:rPr>
          <w:color w:val="0D0D0D" w:themeColor="text1" w:themeTint="F2"/>
        </w:rPr>
      </w:pPr>
      <w:r w:rsidRPr="00AE5A17">
        <w:rPr>
          <w:color w:val="0D0D0D" w:themeColor="text1" w:themeTint="F2"/>
        </w:rPr>
        <w:tab/>
        <w:t>+ Sau khi dự án Khu vui chơi giải trí, nhà ở và công viên sinh thái đảo Vũ Yên được hoàn thành và đưa vào sử dụng thì ven bờ sông Cấm là một trong các hệ sinh thái cực kỳ quan trọng của dự án. Vì vậy việc cải tạo, chỉnh trang ven bờ sông Cấm từ ngã ba sông Ruột Lợn đến cuối đảo Vũ Yên là hết sức cần thiết, đáp ứng yêu cầu về an sinh và nghỉ dưỡng của cư dân đảo Vũ Yên, đồng thời nâng cao vị thế và giá trị thương mại của dự án đảo Vũ Yên, đưa dự án thành trung tâm du lịch, vui chơi giải trí, thương mại dịch vụ hàng đầu của khu vực và cả nước.</w:t>
      </w:r>
    </w:p>
    <w:p w14:paraId="5A6F9787" w14:textId="77777777" w:rsidR="008C2B50" w:rsidRPr="00AE5A17" w:rsidRDefault="008C2B50" w:rsidP="00AE5A17">
      <w:pPr>
        <w:rPr>
          <w:color w:val="0D0D0D" w:themeColor="text1" w:themeTint="F2"/>
          <w:lang w:eastAsia="vi-VN"/>
        </w:rPr>
      </w:pPr>
      <w:r w:rsidRPr="00AE5A17">
        <w:rPr>
          <w:color w:val="0D0D0D" w:themeColor="text1" w:themeTint="F2"/>
        </w:rPr>
        <w:tab/>
        <w:t xml:space="preserve">+ Ngoài ra, việc cải tạo, chỉnh trang ven bờ sông Cấm từ ngã ba sông Ruột Lợn đến cuối đảo Vũ Yên còn nâng cao giá trị cảnh quan dòng sông Cấm, tạo hình ảnh đô thị khu vực trung tâm thành phố văn minh, hiện đại, có tầm nhìn sống động. Qua đó góp phần đắc lực cho quá trình phát triển </w:t>
      </w:r>
      <w:r w:rsidRPr="00AE5A17">
        <w:rPr>
          <w:color w:val="0D0D0D" w:themeColor="text1" w:themeTint="F2"/>
          <w:lang w:eastAsia="vi-VN"/>
        </w:rPr>
        <w:t>Khu vui chơi giải trí, nhà ở và công viên sinh thái đảo Vũ Yên đảm bảo phù hợp với quy hoach chung, góp phần hiện thực hóa các quy hoạch phát triển kinh tế - xã hội của thành phố Hải Phòng.</w:t>
      </w:r>
    </w:p>
    <w:p w14:paraId="061506BD" w14:textId="77777777" w:rsidR="008C2B50" w:rsidRPr="00AE5A17" w:rsidRDefault="008C2B50" w:rsidP="00AE5A17">
      <w:pPr>
        <w:rPr>
          <w:color w:val="0D0D0D" w:themeColor="text1" w:themeTint="F2"/>
        </w:rPr>
      </w:pPr>
      <w:r w:rsidRPr="00AE5A17">
        <w:rPr>
          <w:color w:val="0D0D0D" w:themeColor="text1" w:themeTint="F2"/>
        </w:rPr>
        <w:tab/>
        <w:t xml:space="preserve">+ Bên cạnh các lý do nêu trên, việc cải tạo, chỉnh trang ven bờ sông Cấm từ ngã ba sông Ruột Lợn đến cuối đảo Vũ Yên là đảm bảo đồng bộ với quá trình xây dựng tuyến kè bằng bê tông bảo vệ bờ nằm trong dự án "Khu vui chơi giải trí, nhà ở và công viên sinh thái đảo Vũ Yên" đã được phê duyệt. Theo đó kết hợp với tuyến kè và dòng chảy được cải tạo, đào sâu nhằm tăng khả năng tiêu thoát lũ, giảm bớt các tác động bồi xói bờ sông, góp phần điều hòa dòng chảy, mang lại nhiều lợi ích về mặt thủy lợi, nông ngư nghiệp cho khu vực dự án. Kết cấu này sẽ có tác dụng bảo vệ bờ trong thời gian hàng chục năm, có khả năng chống chịu các yếu tố môi trường như lũ, sóng, dòng chảy, xâm thực tốt hơn nhiều so với kè bờ và rừng cây phòng hộ hiện hữu. </w:t>
      </w:r>
    </w:p>
    <w:p w14:paraId="6FB03B54" w14:textId="77777777" w:rsidR="008C2B50" w:rsidRPr="00AE5A17" w:rsidRDefault="008C2B50" w:rsidP="00AE5A17">
      <w:pPr>
        <w:rPr>
          <w:color w:val="0D0D0D" w:themeColor="text1" w:themeTint="F2"/>
        </w:rPr>
      </w:pPr>
      <w:r w:rsidRPr="00AE5A17">
        <w:rPr>
          <w:color w:val="0D0D0D" w:themeColor="text1" w:themeTint="F2"/>
        </w:rPr>
        <w:tab/>
        <w:t xml:space="preserve">- Từ các nội dung nêu trên, để đáp ứng kịp thời yêu cầu về thẩm mỹ, sinh thái, môi trường cho đảo Vũ Yên, cho dự án Khu vui chơi giải trí, nhà ở và công viên sinh thái đảo Vũ Yên, cũng như cho sông Cấm và đô thị ven sông Hải Phòng, đảm bảo triển khai thực hiện quy hoạch chi tiết đã được phê duyệt, việc Cải tạo, chỉnh trang ven bờ sông Cấm từ ngã ba sông Ruột Lợn đến cuối đảo Vũ Yên là hết sức cần thiết và phù hợp. Đồng thời, Dự án góp phần nâng cao giá trị của sông Cấm, tạo hình ảnh đô thị ven sông văn minh, hiện đại, có tầm nhìn sống động, xanh và bền vững. Qua đó góp phần đắc lực cho quá trình phát triển kinh tế xã hội của thành phố Hải Phòng nói riêng và khu vực miền Bắc nói chung. </w:t>
      </w:r>
      <w:bookmarkEnd w:id="60"/>
      <w:bookmarkEnd w:id="61"/>
      <w:bookmarkEnd w:id="62"/>
      <w:bookmarkEnd w:id="63"/>
      <w:bookmarkEnd w:id="64"/>
      <w:bookmarkEnd w:id="65"/>
      <w:bookmarkEnd w:id="66"/>
    </w:p>
    <w:p w14:paraId="56E0E7F8" w14:textId="77777777" w:rsidR="008C2B50" w:rsidRPr="00AE5A17" w:rsidRDefault="008C2B50" w:rsidP="00AE5A17">
      <w:pPr>
        <w:pStyle w:val="Heading3"/>
        <w:numPr>
          <w:ilvl w:val="0"/>
          <w:numId w:val="0"/>
        </w:numPr>
        <w:rPr>
          <w:color w:val="0D0D0D" w:themeColor="text1" w:themeTint="F2"/>
        </w:rPr>
      </w:pPr>
      <w:bookmarkStart w:id="71" w:name="_Toc117807821"/>
      <w:bookmarkStart w:id="72" w:name="_Toc157136591"/>
      <w:r w:rsidRPr="00AE5A17">
        <w:rPr>
          <w:color w:val="0D0D0D" w:themeColor="text1" w:themeTint="F2"/>
        </w:rPr>
        <w:t>I.4. Xác định phạm vi báo cáo ĐTM của dự án</w:t>
      </w:r>
      <w:bookmarkEnd w:id="71"/>
      <w:bookmarkEnd w:id="72"/>
    </w:p>
    <w:p w14:paraId="0D300903" w14:textId="77777777" w:rsidR="008C2B50" w:rsidRPr="00AE5A17" w:rsidRDefault="008C2B50" w:rsidP="00AE5A17">
      <w:pPr>
        <w:rPr>
          <w:color w:val="0D0D0D" w:themeColor="text1" w:themeTint="F2"/>
        </w:rPr>
      </w:pPr>
      <w:r w:rsidRPr="00AE5A17">
        <w:rPr>
          <w:color w:val="0D0D0D" w:themeColor="text1" w:themeTint="F2"/>
        </w:rPr>
        <w:tab/>
        <w:t xml:space="preserve">- Báo cáo ĐTM của dự án bao gồm nội dung đánh giá tác động môi trường và đề xuất các biện pháp phòng ngừa, giảm thiểu tác động đối với các hoạt động được triển khai theo từng giai đoạn của dự án, bao gồm: </w:t>
      </w:r>
    </w:p>
    <w:p w14:paraId="06D66B7F" w14:textId="77777777" w:rsidR="008C2B50" w:rsidRPr="00AE5A17" w:rsidRDefault="008C2B50" w:rsidP="00AE5A17">
      <w:pPr>
        <w:rPr>
          <w:color w:val="0D0D0D" w:themeColor="text1" w:themeTint="F2"/>
        </w:rPr>
      </w:pPr>
      <w:r w:rsidRPr="00AE5A17">
        <w:rPr>
          <w:noProof/>
          <w:color w:val="0D0D0D" w:themeColor="text1" w:themeTint="F2"/>
          <w:lang w:bidi="or-IN"/>
        </w:rPr>
        <w:lastRenderedPageBreak/>
        <w:tab/>
        <w:t xml:space="preserve">+ Giai đoạn thi công xây dựng: Hoạt động phát quang, giải phóng mặt bằng, </w:t>
      </w:r>
      <w:r w:rsidRPr="00AE5A17">
        <w:rPr>
          <w:color w:val="0D0D0D" w:themeColor="text1" w:themeTint="F2"/>
        </w:rPr>
        <w:t>chuẩn bị thi công; Thi công nạo vét bùn đất theo quy mô thiết kế; Hoạt động của các phương tiện, máy móc phục vụ thu công; Hoạt động tập kết và tận dụng bùn đất nạo vét;....</w:t>
      </w:r>
    </w:p>
    <w:p w14:paraId="6AE68B7A" w14:textId="77777777" w:rsidR="008C2B50" w:rsidRPr="00AE5A17" w:rsidRDefault="008C2B50" w:rsidP="00AE5A17">
      <w:pPr>
        <w:rPr>
          <w:color w:val="0D0D0D" w:themeColor="text1" w:themeTint="F2"/>
        </w:rPr>
      </w:pPr>
      <w:r w:rsidRPr="00AE5A17">
        <w:rPr>
          <w:color w:val="0D0D0D" w:themeColor="text1" w:themeTint="F2"/>
        </w:rPr>
        <w:tab/>
        <w:t>+ Giai đoạn vận hành: Tác động do hiện hữu của dự án đối với môi trường tự nhiên, kinh tế - xã hội khu vực dự án; Tác động do hoạt động bảo trì, nạo vét định kỳ đảm bảo dòng chảy hàng năm theo thiết kế; ....</w:t>
      </w:r>
    </w:p>
    <w:p w14:paraId="2981A4D5" w14:textId="77777777" w:rsidR="008C2B50" w:rsidRPr="00AE5A17" w:rsidRDefault="008C2B50" w:rsidP="00AE5A17">
      <w:pPr>
        <w:rPr>
          <w:color w:val="0D0D0D" w:themeColor="text1" w:themeTint="F2"/>
        </w:rPr>
      </w:pPr>
      <w:r w:rsidRPr="00AE5A17">
        <w:rPr>
          <w:color w:val="0D0D0D" w:themeColor="text1" w:themeTint="F2"/>
        </w:rPr>
        <w:tab/>
        <w:t xml:space="preserve">- Báo cáo ĐTM dự án không bao gồm các hoạt động nằm ngoài phạm vi dự án, bao gồm:  </w:t>
      </w:r>
    </w:p>
    <w:p w14:paraId="6D9D4D3A" w14:textId="77777777" w:rsidR="008C2B50" w:rsidRPr="00AE5A17" w:rsidRDefault="008C2B50" w:rsidP="00AE5A17">
      <w:pPr>
        <w:rPr>
          <w:color w:val="0D0D0D" w:themeColor="text1" w:themeTint="F2"/>
        </w:rPr>
      </w:pPr>
      <w:r w:rsidRPr="00AE5A17">
        <w:rPr>
          <w:color w:val="0D0D0D" w:themeColor="text1" w:themeTint="F2"/>
        </w:rPr>
        <w:tab/>
        <w:t>+ Hoạt động đền bù, chuyển đổi mục đích sử dụng diện tích rừng phòng hộ. Hoạt động này được thực hiện theo dự án riêng theo hướng dẫn của Sở Nông nghiệp và phát triển nông thôn như kết luận của Chủ tịch UBND thành phố Hải Phòng tại thông báo số 296/TB-VP ngày 17/10/2023 của UBND thành phố Hải Phòng.</w:t>
      </w:r>
    </w:p>
    <w:p w14:paraId="46A89FB5" w14:textId="77777777" w:rsidR="008C2B50" w:rsidRPr="00AE5A17" w:rsidRDefault="008C2B50" w:rsidP="00AE5A17">
      <w:pPr>
        <w:rPr>
          <w:color w:val="0D0D0D" w:themeColor="text1" w:themeTint="F2"/>
        </w:rPr>
      </w:pPr>
      <w:r w:rsidRPr="00AE5A17">
        <w:rPr>
          <w:color w:val="0D0D0D" w:themeColor="text1" w:themeTint="F2"/>
        </w:rPr>
        <w:tab/>
        <w:t>+ Hoạt động xây dựng tuyến kè bảo vệ bờ bằng bê tông dự ứng lực nằm phía trong ranh giới dự án. Hạng mục này thuộc phạm vi đầu tư và được đánh giá trong báo cáo ĐTM của dự án "Khu vui chơi giải trí, nhà ở và công viên sinh thái đảo Vũ Yên".</w:t>
      </w:r>
    </w:p>
    <w:p w14:paraId="4E03C37C" w14:textId="77777777" w:rsidR="008C2B50" w:rsidRPr="00AE5A17" w:rsidRDefault="008C2B50" w:rsidP="00AE5A17">
      <w:pPr>
        <w:rPr>
          <w:color w:val="0D0D0D" w:themeColor="text1" w:themeTint="F2"/>
        </w:rPr>
      </w:pPr>
      <w:r w:rsidRPr="00AE5A17">
        <w:rPr>
          <w:color w:val="0D0D0D" w:themeColor="text1" w:themeTint="F2"/>
        </w:rPr>
        <w:tab/>
        <w:t xml:space="preserve">+ Hoạt động tận dụng bùn đất nạo vét phục vụ mục đích san nền nằm trong phạm vi và được đánh giá trong báo cáo ĐTM của dự án "Khu vui chơi giải trí, nhà ở và công viên sinh thái đảo Vũ Yên". </w:t>
      </w:r>
    </w:p>
    <w:p w14:paraId="016F58FF" w14:textId="77777777" w:rsidR="008C2B50" w:rsidRPr="00AE5A17" w:rsidRDefault="008C2B50" w:rsidP="00AE5A17">
      <w:pPr>
        <w:rPr>
          <w:color w:val="0D0D0D" w:themeColor="text1" w:themeTint="F2"/>
        </w:rPr>
      </w:pPr>
      <w:r w:rsidRPr="00AE5A17">
        <w:rPr>
          <w:color w:val="0D0D0D" w:themeColor="text1" w:themeTint="F2"/>
        </w:rPr>
        <w:tab/>
        <w:t xml:space="preserve">+ Hoạt động quản lý, khai thác đoạn sông sau cải tạo, nâng cấp. Sau khi hoàn thành, Dự án được bàn giao cho các cơ quan chức năng quản lý và khai thác và các đơn vị liên quan gồm: Cảng vị hàng hải Hải Phogf; Chi cục đường thủy nội địa khu vực 1 và UBND huyện Thủy Nguyên. </w:t>
      </w:r>
    </w:p>
    <w:p w14:paraId="27B5E629" w14:textId="77777777" w:rsidR="008C2B50" w:rsidRPr="00AE5A17" w:rsidRDefault="008C2B50" w:rsidP="00AE5A17">
      <w:pPr>
        <w:rPr>
          <w:color w:val="0D0D0D" w:themeColor="text1" w:themeTint="F2"/>
        </w:rPr>
      </w:pPr>
      <w:r w:rsidRPr="00AE5A17">
        <w:rPr>
          <w:color w:val="0D0D0D" w:themeColor="text1" w:themeTint="F2"/>
        </w:rPr>
        <w:tab/>
        <w:t xml:space="preserve">- Ngoài ra, báo cáo không bao gồm các nội dung ĐTM liên quan đến </w:t>
      </w:r>
      <w:bookmarkStart w:id="73" w:name="_Toc486572279"/>
      <w:r w:rsidRPr="00AE5A17">
        <w:rPr>
          <w:color w:val="0D0D0D" w:themeColor="text1" w:themeTint="F2"/>
        </w:rPr>
        <w:t xml:space="preserve">các hoạt động cung ứng nguyên vật liệu, nhiên liệu,... </w:t>
      </w:r>
      <w:bookmarkEnd w:id="73"/>
      <w:r w:rsidRPr="00AE5A17">
        <w:rPr>
          <w:color w:val="0D0D0D" w:themeColor="text1" w:themeTint="F2"/>
        </w:rPr>
        <w:t xml:space="preserve">do nhà thầu cung cấp đến vị trí thi công dự án. </w:t>
      </w:r>
    </w:p>
    <w:p w14:paraId="084B7D3A" w14:textId="77777777" w:rsidR="008C2B50" w:rsidRPr="00AE5A17" w:rsidRDefault="008C2B50" w:rsidP="00AE5A17">
      <w:pPr>
        <w:pStyle w:val="Heading2"/>
        <w:numPr>
          <w:ilvl w:val="0"/>
          <w:numId w:val="0"/>
        </w:numPr>
        <w:rPr>
          <w:color w:val="0D0D0D" w:themeColor="text1" w:themeTint="F2"/>
        </w:rPr>
      </w:pPr>
      <w:bookmarkStart w:id="74" w:name="_Toc475965581"/>
      <w:bookmarkStart w:id="75" w:name="_Toc475967090"/>
      <w:bookmarkStart w:id="76" w:name="_Toc476201719"/>
      <w:bookmarkStart w:id="77" w:name="_Toc476869098"/>
      <w:bookmarkStart w:id="78" w:name="_Toc494506679"/>
      <w:bookmarkStart w:id="79" w:name="_Toc501594922"/>
      <w:bookmarkStart w:id="80" w:name="_Toc508763049"/>
      <w:bookmarkStart w:id="81" w:name="_Toc117807822"/>
      <w:bookmarkStart w:id="82" w:name="_Toc157136592"/>
      <w:r w:rsidRPr="00AE5A17">
        <w:rPr>
          <w:color w:val="0D0D0D" w:themeColor="text1" w:themeTint="F2"/>
        </w:rPr>
        <w:t>II. CĂN CỨ PHÁP LÝ VÀ KỸ THUẬT CỦA VIỆC THỰC HIỆN ĐTM</w:t>
      </w:r>
      <w:bookmarkEnd w:id="74"/>
      <w:bookmarkEnd w:id="75"/>
      <w:bookmarkEnd w:id="76"/>
      <w:bookmarkEnd w:id="77"/>
      <w:bookmarkEnd w:id="78"/>
      <w:bookmarkEnd w:id="79"/>
      <w:bookmarkEnd w:id="80"/>
      <w:bookmarkEnd w:id="81"/>
      <w:bookmarkEnd w:id="82"/>
    </w:p>
    <w:p w14:paraId="530FE03D" w14:textId="77777777" w:rsidR="008C2B50" w:rsidRPr="00AE5A17" w:rsidRDefault="008C2B50" w:rsidP="00AE5A17">
      <w:pPr>
        <w:pStyle w:val="Heading3"/>
        <w:numPr>
          <w:ilvl w:val="0"/>
          <w:numId w:val="0"/>
        </w:numPr>
        <w:rPr>
          <w:color w:val="0D0D0D" w:themeColor="text1" w:themeTint="F2"/>
        </w:rPr>
      </w:pPr>
      <w:bookmarkStart w:id="83" w:name="_Toc58924210"/>
      <w:bookmarkStart w:id="84" w:name="_Toc65406009"/>
      <w:bookmarkStart w:id="85" w:name="_Toc94111857"/>
      <w:bookmarkStart w:id="86" w:name="_Toc117807823"/>
      <w:bookmarkStart w:id="87" w:name="_Toc157136593"/>
      <w:bookmarkStart w:id="88" w:name="_Toc15313595"/>
      <w:bookmarkStart w:id="89" w:name="_Toc22605005"/>
      <w:bookmarkStart w:id="90" w:name="_Toc28231549"/>
      <w:bookmarkStart w:id="91" w:name="_Toc31597982"/>
      <w:bookmarkStart w:id="92" w:name="_Toc31598122"/>
      <w:r w:rsidRPr="00AE5A17">
        <w:rPr>
          <w:color w:val="0D0D0D" w:themeColor="text1" w:themeTint="F2"/>
        </w:rPr>
        <w:t xml:space="preserve">II.1. Các </w:t>
      </w:r>
      <w:bookmarkEnd w:id="83"/>
      <w:bookmarkEnd w:id="84"/>
      <w:bookmarkEnd w:id="85"/>
      <w:r w:rsidRPr="00AE5A17">
        <w:rPr>
          <w:color w:val="0D0D0D" w:themeColor="text1" w:themeTint="F2"/>
        </w:rPr>
        <w:t>văn bản pháp lý, quy chuẩn, tiêu chuẩn và hướng dẫn kỹ thuật có liên quan làm căn cứ cho việc thực hiện ĐTM</w:t>
      </w:r>
      <w:bookmarkEnd w:id="86"/>
      <w:bookmarkEnd w:id="87"/>
    </w:p>
    <w:p w14:paraId="231A7544" w14:textId="77777777" w:rsidR="008C2B50" w:rsidRPr="00AE5A17" w:rsidRDefault="008C2B50" w:rsidP="00AE5A17">
      <w:pPr>
        <w:pStyle w:val="Heading4"/>
        <w:numPr>
          <w:ilvl w:val="0"/>
          <w:numId w:val="0"/>
        </w:numPr>
        <w:rPr>
          <w:rFonts w:ascii="Times New Roman" w:hAnsi="Times New Roman" w:cs="Times New Roman"/>
          <w:color w:val="0D0D0D" w:themeColor="text1" w:themeTint="F2"/>
        </w:rPr>
      </w:pPr>
      <w:bookmarkStart w:id="93" w:name="_Toc58924211"/>
      <w:bookmarkStart w:id="94" w:name="_Toc65406010"/>
      <w:bookmarkStart w:id="95" w:name="_Toc94111858"/>
      <w:bookmarkStart w:id="96" w:name="_Toc117807824"/>
      <w:bookmarkStart w:id="97" w:name="_Toc157136594"/>
      <w:r w:rsidRPr="00AE5A17">
        <w:rPr>
          <w:rFonts w:ascii="Times New Roman" w:hAnsi="Times New Roman" w:cs="Times New Roman"/>
          <w:color w:val="0D0D0D" w:themeColor="text1" w:themeTint="F2"/>
        </w:rPr>
        <w:t>II.1.1.</w:t>
      </w:r>
      <w:bookmarkEnd w:id="88"/>
      <w:bookmarkEnd w:id="89"/>
      <w:bookmarkEnd w:id="90"/>
      <w:bookmarkEnd w:id="91"/>
      <w:bookmarkEnd w:id="92"/>
      <w:bookmarkEnd w:id="93"/>
      <w:bookmarkEnd w:id="94"/>
      <w:bookmarkEnd w:id="95"/>
      <w:r w:rsidRPr="00AE5A17">
        <w:rPr>
          <w:rFonts w:ascii="Times New Roman" w:hAnsi="Times New Roman" w:cs="Times New Roman"/>
          <w:color w:val="0D0D0D" w:themeColor="text1" w:themeTint="F2"/>
        </w:rPr>
        <w:t xml:space="preserve"> Các văn bản pháp lý</w:t>
      </w:r>
      <w:bookmarkEnd w:id="96"/>
      <w:r w:rsidRPr="00AE5A17">
        <w:rPr>
          <w:rFonts w:ascii="Times New Roman" w:hAnsi="Times New Roman" w:cs="Times New Roman"/>
          <w:color w:val="0D0D0D" w:themeColor="text1" w:themeTint="F2"/>
        </w:rPr>
        <w:t xml:space="preserve"> chung</w:t>
      </w:r>
      <w:bookmarkEnd w:id="97"/>
    </w:p>
    <w:p w14:paraId="49117F7A" w14:textId="77777777" w:rsidR="008C2B50" w:rsidRPr="00AE5A17" w:rsidRDefault="008C2B50" w:rsidP="00AE5A17">
      <w:pPr>
        <w:pStyle w:val="Heading5"/>
        <w:numPr>
          <w:ilvl w:val="5"/>
          <w:numId w:val="5"/>
        </w:numPr>
        <w:rPr>
          <w:color w:val="0D0D0D" w:themeColor="text1" w:themeTint="F2"/>
        </w:rPr>
      </w:pPr>
      <w:r w:rsidRPr="00AE5A17">
        <w:rPr>
          <w:color w:val="0D0D0D" w:themeColor="text1" w:themeTint="F2"/>
        </w:rPr>
        <w:t>Lĩnh vực tài nguyên và môi trường:</w:t>
      </w:r>
    </w:p>
    <w:p w14:paraId="3F5459FD" w14:textId="77777777" w:rsidR="008C2B50" w:rsidRPr="00AE5A17" w:rsidRDefault="008C2B50" w:rsidP="00AE5A17">
      <w:pPr>
        <w:pStyle w:val="Heading6"/>
        <w:rPr>
          <w:color w:val="0D0D0D" w:themeColor="text1" w:themeTint="F2"/>
        </w:rPr>
      </w:pPr>
      <w:r w:rsidRPr="00AE5A17">
        <w:rPr>
          <w:color w:val="0D0D0D" w:themeColor="text1" w:themeTint="F2"/>
        </w:rPr>
        <w:t>Lĩnh vực môi trường:</w:t>
      </w:r>
    </w:p>
    <w:p w14:paraId="220D239E" w14:textId="77777777" w:rsidR="008C2B50" w:rsidRPr="00AE5A17" w:rsidRDefault="008C2B50" w:rsidP="00AE5A17">
      <w:pPr>
        <w:rPr>
          <w:color w:val="0D0D0D" w:themeColor="text1" w:themeTint="F2"/>
        </w:rPr>
      </w:pPr>
      <w:r w:rsidRPr="00AE5A17">
        <w:rPr>
          <w:color w:val="0D0D0D" w:themeColor="text1" w:themeTint="F2"/>
        </w:rPr>
        <w:tab/>
        <w:t>- Luật bảo vệ môi trường số 72/2020/QH14 ngày 17/11/2020;</w:t>
      </w:r>
    </w:p>
    <w:p w14:paraId="6D1C1CAB" w14:textId="77777777" w:rsidR="008C2B50" w:rsidRPr="00AE5A17" w:rsidRDefault="008C2B50" w:rsidP="00AE5A17">
      <w:pPr>
        <w:rPr>
          <w:color w:val="0D0D0D" w:themeColor="text1" w:themeTint="F2"/>
        </w:rPr>
      </w:pPr>
      <w:r w:rsidRPr="00AE5A17">
        <w:rPr>
          <w:color w:val="0D0D0D" w:themeColor="text1" w:themeTint="F2"/>
        </w:rPr>
        <w:tab/>
        <w:t>- Nghị định số 08/2022/NĐ-CP ngày 10/01/2022 của Thủ tướng Chính phủ quy định chi tiết một số điều của Luật bảo bệ môi trường.</w:t>
      </w:r>
    </w:p>
    <w:p w14:paraId="6A84B5C5" w14:textId="77777777" w:rsidR="008C2B50" w:rsidRPr="00AE5A17" w:rsidRDefault="008C2B50" w:rsidP="00AE5A17">
      <w:pPr>
        <w:rPr>
          <w:color w:val="0D0D0D" w:themeColor="text1" w:themeTint="F2"/>
        </w:rPr>
      </w:pPr>
      <w:r w:rsidRPr="00AE5A17">
        <w:rPr>
          <w:color w:val="0D0D0D" w:themeColor="text1" w:themeTint="F2"/>
        </w:rPr>
        <w:tab/>
        <w:t>- Nghị định số 80/2014/NĐ-CP, ngày 06/8/2014 của Chính phủ về thoát nước và xử lý nước thải.</w:t>
      </w:r>
    </w:p>
    <w:p w14:paraId="003E24E8" w14:textId="77777777" w:rsidR="008C2B50" w:rsidRPr="00AE5A17" w:rsidRDefault="008C2B50" w:rsidP="00AE5A17">
      <w:pPr>
        <w:rPr>
          <w:color w:val="0D0D0D" w:themeColor="text1" w:themeTint="F2"/>
        </w:rPr>
      </w:pPr>
      <w:r w:rsidRPr="00AE5A17">
        <w:rPr>
          <w:color w:val="0D0D0D" w:themeColor="text1" w:themeTint="F2"/>
        </w:rPr>
        <w:tab/>
        <w:t>- Thông tư số 02/2022/TT-BTNMT ngày 10/01/2022 của Bộ Tài nguyên và Môi trường quy định chi tiết thi hành một số điều của Luật Bảo vệ môi trường.</w:t>
      </w:r>
    </w:p>
    <w:p w14:paraId="6B1A7FB1" w14:textId="77777777" w:rsidR="008C2B50" w:rsidRPr="00AE5A17" w:rsidRDefault="008C2B50" w:rsidP="00AE5A17">
      <w:pPr>
        <w:rPr>
          <w:color w:val="0D0D0D" w:themeColor="text1" w:themeTint="F2"/>
        </w:rPr>
      </w:pPr>
      <w:r w:rsidRPr="00AE5A17">
        <w:rPr>
          <w:color w:val="0D0D0D" w:themeColor="text1" w:themeTint="F2"/>
          <w:shd w:val="clear" w:color="auto" w:fill="FFFFFF"/>
        </w:rPr>
        <w:lastRenderedPageBreak/>
        <w:tab/>
      </w:r>
      <w:r w:rsidRPr="00AE5A17">
        <w:rPr>
          <w:color w:val="0D0D0D" w:themeColor="text1" w:themeTint="F2"/>
        </w:rPr>
        <w:t>- Thông tư 10/2021/BTNMT ngày 30/6/2021 của Bộ tài nguyên và Môi trường quy định kỹ thuật quan trắc môi trường và quản lý thông tin, dữ liệu quan trắc chất lượng môi trường.</w:t>
      </w:r>
    </w:p>
    <w:p w14:paraId="72A197F8" w14:textId="77777777" w:rsidR="008C2B50" w:rsidRPr="00AE5A17" w:rsidRDefault="008C2B50" w:rsidP="00AE5A17">
      <w:pPr>
        <w:rPr>
          <w:color w:val="0D0D0D" w:themeColor="text1" w:themeTint="F2"/>
        </w:rPr>
      </w:pPr>
      <w:r w:rsidRPr="00AE5A17">
        <w:rPr>
          <w:color w:val="0D0D0D" w:themeColor="text1" w:themeTint="F2"/>
        </w:rPr>
        <w:tab/>
        <w:t>- Thông tư số 08/TT-BXD, ngày 16/5/2017 của Bộ Xây dựng, Quy định về quản lí chất thải rắn xây dựng.</w:t>
      </w:r>
    </w:p>
    <w:p w14:paraId="3C4FF842" w14:textId="114CBBA5" w:rsidR="008C2B50" w:rsidRPr="00AE5A17" w:rsidRDefault="008C2B50" w:rsidP="00AE5A17">
      <w:pPr>
        <w:rPr>
          <w:color w:val="0D0D0D" w:themeColor="text1" w:themeTint="F2"/>
          <w:lang w:bidi="or-IN"/>
        </w:rPr>
      </w:pPr>
      <w:r w:rsidRPr="00AE5A17">
        <w:rPr>
          <w:color w:val="0D0D0D" w:themeColor="text1" w:themeTint="F2"/>
          <w:lang w:bidi="or-IN"/>
        </w:rPr>
        <w:tab/>
        <w:t xml:space="preserve">- </w:t>
      </w:r>
      <w:hyperlink r:id="rId17" w:history="1">
        <w:r w:rsidRPr="00AE5A17">
          <w:rPr>
            <w:color w:val="0D0D0D" w:themeColor="text1" w:themeTint="F2"/>
            <w:lang w:bidi="or-IN"/>
          </w:rPr>
          <w:t>Thông tư số 04/2015/TT-BXD ngày 03/04/2015 của Bộ Xây dựng Hướng dẫn thi hành một số điều của Nghị định số 80/2014/NĐ-CP ngày 06/8/2014 của Chính phủ về thoát nước và xử lý nước thải.</w:t>
        </w:r>
      </w:hyperlink>
    </w:p>
    <w:p w14:paraId="62F3DCDB" w14:textId="77777777" w:rsidR="008C2B50" w:rsidRPr="00AE5A17" w:rsidRDefault="008C2B50" w:rsidP="00AE5A17">
      <w:pPr>
        <w:rPr>
          <w:color w:val="0D0D0D" w:themeColor="text1" w:themeTint="F2"/>
        </w:rPr>
      </w:pPr>
      <w:r w:rsidRPr="00AE5A17">
        <w:rPr>
          <w:color w:val="0D0D0D" w:themeColor="text1" w:themeTint="F2"/>
        </w:rPr>
        <w:tab/>
        <w:t>- Quyết định số 09/QĐ-TTg ngày 18/3/2020 của Thủ tướng chính phủ ban hành Quy chế ứng phó sự cố chất thải;</w:t>
      </w:r>
    </w:p>
    <w:p w14:paraId="406CB871" w14:textId="77777777" w:rsidR="008C2B50" w:rsidRPr="00AE5A17" w:rsidRDefault="008C2B50" w:rsidP="00AE5A17">
      <w:pPr>
        <w:pStyle w:val="Heading6"/>
        <w:rPr>
          <w:color w:val="0D0D0D" w:themeColor="text1" w:themeTint="F2"/>
        </w:rPr>
      </w:pPr>
      <w:r w:rsidRPr="00AE5A17">
        <w:rPr>
          <w:color w:val="0D0D0D" w:themeColor="text1" w:themeTint="F2"/>
        </w:rPr>
        <w:t>Lĩnh vực tài nguyên nước:</w:t>
      </w:r>
    </w:p>
    <w:p w14:paraId="25EC9CB2" w14:textId="77777777" w:rsidR="008C2B50" w:rsidRPr="00AE5A17" w:rsidRDefault="008C2B50" w:rsidP="00AE5A17">
      <w:pPr>
        <w:rPr>
          <w:color w:val="0D0D0D" w:themeColor="text1" w:themeTint="F2"/>
        </w:rPr>
      </w:pPr>
      <w:r w:rsidRPr="00AE5A17">
        <w:rPr>
          <w:color w:val="0D0D0D" w:themeColor="text1" w:themeTint="F2"/>
        </w:rPr>
        <w:tab/>
        <w:t xml:space="preserve">- Luật Tài nguyên nước số 17/2012/QH13 ngày 21/6/2012. </w:t>
      </w:r>
    </w:p>
    <w:p w14:paraId="014423BF" w14:textId="77777777" w:rsidR="008C2B50" w:rsidRPr="00AE5A17" w:rsidRDefault="008C2B50" w:rsidP="00AE5A17">
      <w:pPr>
        <w:rPr>
          <w:color w:val="0D0D0D" w:themeColor="text1" w:themeTint="F2"/>
        </w:rPr>
      </w:pPr>
      <w:r w:rsidRPr="00AE5A17">
        <w:rPr>
          <w:color w:val="0D0D0D" w:themeColor="text1" w:themeTint="F2"/>
        </w:rPr>
        <w:tab/>
        <w:t>- Nghị định số 201/2013/NĐ-CP ngày 27/11/2013 của Chính phủ quy định chi tiết thi hành một số điều của luật tài nguyên nước.</w:t>
      </w:r>
    </w:p>
    <w:p w14:paraId="2E1C0A04" w14:textId="77777777" w:rsidR="008C2B50" w:rsidRPr="00AE5A17" w:rsidRDefault="008C2B50" w:rsidP="00AE5A17">
      <w:pPr>
        <w:rPr>
          <w:color w:val="0D0D0D" w:themeColor="text1" w:themeTint="F2"/>
        </w:rPr>
      </w:pPr>
      <w:r w:rsidRPr="00AE5A17">
        <w:rPr>
          <w:color w:val="0D0D0D" w:themeColor="text1" w:themeTint="F2"/>
        </w:rPr>
        <w:tab/>
        <w:t>- Nghị định số 43/2015/NĐ-CP ngày 06/5/2016 của Chính phủ, Quy định việc lập, quản lý hành lang bảo vệ nguồn nước.</w:t>
      </w:r>
    </w:p>
    <w:p w14:paraId="04B8F4B4" w14:textId="77777777" w:rsidR="008C2B50" w:rsidRPr="00AE5A17" w:rsidRDefault="008C2B50" w:rsidP="00AE5A17">
      <w:pPr>
        <w:pStyle w:val="Heading6"/>
        <w:rPr>
          <w:color w:val="0D0D0D" w:themeColor="text1" w:themeTint="F2"/>
        </w:rPr>
      </w:pPr>
      <w:r w:rsidRPr="00AE5A17">
        <w:rPr>
          <w:color w:val="0D0D0D" w:themeColor="text1" w:themeTint="F2"/>
        </w:rPr>
        <w:t>Lĩnh vực đất đai:</w:t>
      </w:r>
    </w:p>
    <w:p w14:paraId="469053AD" w14:textId="77777777" w:rsidR="008C2B50" w:rsidRPr="00AE5A17" w:rsidRDefault="008C2B50" w:rsidP="00AE5A17">
      <w:pPr>
        <w:rPr>
          <w:color w:val="0D0D0D" w:themeColor="text1" w:themeTint="F2"/>
        </w:rPr>
      </w:pPr>
      <w:r w:rsidRPr="00AE5A17">
        <w:rPr>
          <w:color w:val="0D0D0D" w:themeColor="text1" w:themeTint="F2"/>
        </w:rPr>
        <w:tab/>
        <w:t xml:space="preserve">- Luật Đất đai số 45/2013/QH13 ngày 29/11/2013. </w:t>
      </w:r>
    </w:p>
    <w:p w14:paraId="29E6F179" w14:textId="77777777" w:rsidR="008C2B50" w:rsidRPr="00AE5A17" w:rsidRDefault="008C2B50" w:rsidP="00AE5A17">
      <w:pPr>
        <w:rPr>
          <w:color w:val="0D0D0D" w:themeColor="text1" w:themeTint="F2"/>
        </w:rPr>
      </w:pPr>
      <w:r w:rsidRPr="00AE5A17">
        <w:rPr>
          <w:color w:val="0D0D0D" w:themeColor="text1" w:themeTint="F2"/>
        </w:rPr>
        <w:tab/>
        <w:t>- Nghị định số 43/2014/NĐ-CP ngày 15/5/2014 của Chính Phủ, Quy định chi tiết thi hành một số điều của Luật đất đai.</w:t>
      </w:r>
    </w:p>
    <w:p w14:paraId="1BCA740B" w14:textId="77777777" w:rsidR="008C2B50" w:rsidRPr="00AE5A17" w:rsidRDefault="008C2B50" w:rsidP="00AE5A17">
      <w:pPr>
        <w:rPr>
          <w:color w:val="0D0D0D" w:themeColor="text1" w:themeTint="F2"/>
        </w:rPr>
      </w:pPr>
      <w:r w:rsidRPr="00AE5A17">
        <w:rPr>
          <w:color w:val="0D0D0D" w:themeColor="text1" w:themeTint="F2"/>
        </w:rPr>
        <w:tab/>
        <w:t xml:space="preserve">- Nghị định số 47/2014/NĐ-CP, ngày 15/05/2014 của Chính Phủ, Quy định về bồi thường, hỗ trợ, tái định cư khi nhà nước thu hồi đất. </w:t>
      </w:r>
    </w:p>
    <w:p w14:paraId="40D28F9B" w14:textId="77777777" w:rsidR="008C2B50" w:rsidRPr="00AE5A17" w:rsidRDefault="008C2B50" w:rsidP="00AE5A17">
      <w:pPr>
        <w:rPr>
          <w:color w:val="0D0D0D" w:themeColor="text1" w:themeTint="F2"/>
        </w:rPr>
      </w:pPr>
      <w:r w:rsidRPr="00AE5A17">
        <w:rPr>
          <w:color w:val="0D0D0D" w:themeColor="text1" w:themeTint="F2"/>
        </w:rPr>
        <w:tab/>
        <w:t>- Nghị định số 01/2017/NĐ-CP, ngày 06/01/2017 của Chính phủ sửa đổi, bổ sung một số nghị định quy định chi tiết thi hành luật đất đai.</w:t>
      </w:r>
    </w:p>
    <w:p w14:paraId="68DBFD54" w14:textId="77777777" w:rsidR="008C2B50" w:rsidRPr="00AE5A17" w:rsidRDefault="008C2B50" w:rsidP="00AE5A17">
      <w:pPr>
        <w:rPr>
          <w:color w:val="0D0D0D" w:themeColor="text1" w:themeTint="F2"/>
        </w:rPr>
      </w:pPr>
      <w:r w:rsidRPr="00AE5A17">
        <w:rPr>
          <w:color w:val="0D0D0D" w:themeColor="text1" w:themeTint="F2"/>
        </w:rPr>
        <w:tab/>
        <w:t>- Nghị định số 148/2020/NĐ-CP ngày 18/12/2020 của Chính phủ về việc sửa đổi, bổ sung một số nghị định quy định chi tiết thi hành Luật đất đai.</w:t>
      </w:r>
    </w:p>
    <w:p w14:paraId="5A927F6B" w14:textId="77777777" w:rsidR="008C2B50" w:rsidRPr="00AE5A17" w:rsidRDefault="008C2B50" w:rsidP="00AE5A17">
      <w:pPr>
        <w:rPr>
          <w:color w:val="0D0D0D" w:themeColor="text1" w:themeTint="F2"/>
        </w:rPr>
      </w:pPr>
      <w:r w:rsidRPr="00AE5A17">
        <w:rPr>
          <w:color w:val="0D0D0D" w:themeColor="text1" w:themeTint="F2"/>
        </w:rPr>
        <w:tab/>
        <w:t xml:space="preserve">- Thông tư số 33/2017/TT-BTNMT ngày 29/9/2017 của Bộ tài nguyên và Môi trường quy định chi tiết Nghị định số 01/2017/NĐ-CP ngày 06/01/2017 của Chính Phủ sửa đổi, bổ sung một số nghị định quy định chi tiết thi hành luật đất đai. </w:t>
      </w:r>
    </w:p>
    <w:p w14:paraId="412F0808" w14:textId="77777777" w:rsidR="008C2B50" w:rsidRPr="00AE5A17" w:rsidRDefault="008C2B50" w:rsidP="00AE5A17">
      <w:pPr>
        <w:rPr>
          <w:color w:val="0D0D0D" w:themeColor="text1" w:themeTint="F2"/>
        </w:rPr>
      </w:pPr>
      <w:r w:rsidRPr="00AE5A17">
        <w:rPr>
          <w:color w:val="0D0D0D" w:themeColor="text1" w:themeTint="F2"/>
        </w:rPr>
        <w:tab/>
        <w:t xml:space="preserve">- Thông tư số 09/2021/TT-BTNMT ngày 30/6/2021 của Bộ Tài nguyên và Môi trường sửa đổi, bổ sung một số điều của các thông tư quy định chi tiết và hướng dẫn thi hành Luật đất đai. </w:t>
      </w:r>
    </w:p>
    <w:p w14:paraId="445404C8" w14:textId="77777777" w:rsidR="008C2B50" w:rsidRPr="00AE5A17" w:rsidRDefault="008C2B50" w:rsidP="00AE5A17">
      <w:pPr>
        <w:pStyle w:val="Heading6"/>
        <w:rPr>
          <w:color w:val="0D0D0D" w:themeColor="text1" w:themeTint="F2"/>
        </w:rPr>
      </w:pPr>
      <w:r w:rsidRPr="00AE5A17">
        <w:rPr>
          <w:color w:val="0D0D0D" w:themeColor="text1" w:themeTint="F2"/>
        </w:rPr>
        <w:t xml:space="preserve">Lĩnh vực Tài nguyên sinh vật và đa dạng sinh học: </w:t>
      </w:r>
    </w:p>
    <w:p w14:paraId="66483961" w14:textId="77777777" w:rsidR="008C2B50" w:rsidRPr="00AE5A17" w:rsidRDefault="008C2B50" w:rsidP="00AE5A17">
      <w:pPr>
        <w:rPr>
          <w:color w:val="0D0D0D" w:themeColor="text1" w:themeTint="F2"/>
        </w:rPr>
      </w:pPr>
      <w:r w:rsidRPr="00AE5A17">
        <w:rPr>
          <w:color w:val="0D0D0D" w:themeColor="text1" w:themeTint="F2"/>
        </w:rPr>
        <w:tab/>
        <w:t>- Luật Đa dạng sinh học số 20/2008/QH12 ngày 13/11/2008</w:t>
      </w:r>
    </w:p>
    <w:p w14:paraId="7BCE3E70" w14:textId="77777777" w:rsidR="008C2B50" w:rsidRPr="00AE5A17" w:rsidRDefault="008C2B50" w:rsidP="00AE5A17">
      <w:pPr>
        <w:rPr>
          <w:color w:val="0D0D0D" w:themeColor="text1" w:themeTint="F2"/>
        </w:rPr>
      </w:pPr>
      <w:r w:rsidRPr="00AE5A17">
        <w:rPr>
          <w:color w:val="0D0D0D" w:themeColor="text1" w:themeTint="F2"/>
        </w:rPr>
        <w:tab/>
        <w:t>- Nghị định số 65/2010/NĐ-CP ngày 11/6/2010 của Chính Phủ về việc Quy định chi tiết và hướng dẫn thi hành một số điều của luật đa dạng sinh học.</w:t>
      </w:r>
    </w:p>
    <w:p w14:paraId="323E46B9" w14:textId="77777777" w:rsidR="008C2B50" w:rsidRPr="00AE5A17" w:rsidRDefault="008C2B50" w:rsidP="00AE5A17">
      <w:pPr>
        <w:pStyle w:val="Heading5"/>
        <w:rPr>
          <w:color w:val="0D0D0D" w:themeColor="text1" w:themeTint="F2"/>
        </w:rPr>
      </w:pPr>
      <w:r w:rsidRPr="00AE5A17">
        <w:rPr>
          <w:color w:val="0D0D0D" w:themeColor="text1" w:themeTint="F2"/>
        </w:rPr>
        <w:t>Lĩnh vực đầu tư, quy hoạch xây dựng và giao thông vận tải:</w:t>
      </w:r>
    </w:p>
    <w:p w14:paraId="1A2C00C0" w14:textId="77777777" w:rsidR="008C2B50" w:rsidRPr="00AE5A17" w:rsidRDefault="008C2B50" w:rsidP="00AE5A17">
      <w:pPr>
        <w:pStyle w:val="Heading6"/>
        <w:rPr>
          <w:color w:val="0D0D0D" w:themeColor="text1" w:themeTint="F2"/>
          <w:lang w:val="pt-BR"/>
        </w:rPr>
      </w:pPr>
      <w:r w:rsidRPr="00AE5A17">
        <w:rPr>
          <w:color w:val="0D0D0D" w:themeColor="text1" w:themeTint="F2"/>
          <w:lang w:val="pt-BR"/>
        </w:rPr>
        <w:lastRenderedPageBreak/>
        <w:t>Lĩnh vực đầu tư:</w:t>
      </w:r>
    </w:p>
    <w:p w14:paraId="25257B8D" w14:textId="77777777" w:rsidR="008C2B50" w:rsidRPr="00AE5A17" w:rsidRDefault="008C2B50" w:rsidP="00AE5A17">
      <w:pPr>
        <w:widowControl w:val="0"/>
        <w:rPr>
          <w:color w:val="0D0D0D" w:themeColor="text1" w:themeTint="F2"/>
          <w:lang w:val="pt-BR"/>
        </w:rPr>
      </w:pPr>
      <w:r w:rsidRPr="00AE5A17">
        <w:rPr>
          <w:color w:val="0D0D0D" w:themeColor="text1" w:themeTint="F2"/>
          <w:lang w:val="pt-BR"/>
        </w:rPr>
        <w:t>- Luật Đầu tư số 61/2020/QH14 ngày 17/06/2020.</w:t>
      </w:r>
    </w:p>
    <w:p w14:paraId="2A0193BC" w14:textId="77777777" w:rsidR="008C2B50" w:rsidRPr="00AE5A17" w:rsidRDefault="008C2B50" w:rsidP="00AE5A17">
      <w:pPr>
        <w:widowControl w:val="0"/>
        <w:rPr>
          <w:color w:val="0D0D0D" w:themeColor="text1" w:themeTint="F2"/>
          <w:lang w:val="pt-BR"/>
        </w:rPr>
      </w:pPr>
      <w:bookmarkStart w:id="98" w:name="bookmark122"/>
      <w:bookmarkEnd w:id="98"/>
      <w:r w:rsidRPr="00AE5A17">
        <w:rPr>
          <w:color w:val="0D0D0D" w:themeColor="text1" w:themeTint="F2"/>
          <w:lang w:val="pt-BR"/>
        </w:rPr>
        <w:t>- Luật đầu tư công số 39/2019/QH14 ngày 13/6/2019.</w:t>
      </w:r>
    </w:p>
    <w:p w14:paraId="198D6007" w14:textId="77777777" w:rsidR="008C2B50" w:rsidRPr="00AE5A17" w:rsidRDefault="008C2B50" w:rsidP="00AE5A17">
      <w:pPr>
        <w:widowControl w:val="0"/>
        <w:rPr>
          <w:color w:val="0D0D0D" w:themeColor="text1" w:themeTint="F2"/>
          <w:lang w:val="pt-BR"/>
        </w:rPr>
      </w:pPr>
      <w:r w:rsidRPr="00AE5A17">
        <w:rPr>
          <w:color w:val="0D0D0D" w:themeColor="text1" w:themeTint="F2"/>
          <w:lang w:val="pt-BR"/>
        </w:rPr>
        <w:t>- Luật đầu tư theo theo phương thức đối tác công tư số 64/2020/QH14 ngày 18/06/2020.</w:t>
      </w:r>
    </w:p>
    <w:p w14:paraId="5FA9A004" w14:textId="77777777" w:rsidR="008C2B50" w:rsidRPr="00AE5A17" w:rsidRDefault="008C2B50" w:rsidP="00AE5A17">
      <w:pPr>
        <w:widowControl w:val="0"/>
        <w:rPr>
          <w:color w:val="0D0D0D" w:themeColor="text1" w:themeTint="F2"/>
          <w:lang w:val="pt-BR"/>
        </w:rPr>
      </w:pPr>
      <w:r w:rsidRPr="00AE5A17">
        <w:rPr>
          <w:color w:val="0D0D0D" w:themeColor="text1" w:themeTint="F2"/>
          <w:lang w:val="pt-BR"/>
        </w:rPr>
        <w:t>- Nghị định số 63/2018/NĐ-CP ngày 04/5/2018 của Chính phủ về đầu tư theo hình thức đối tác công tư.</w:t>
      </w:r>
    </w:p>
    <w:p w14:paraId="096CB17E" w14:textId="77777777" w:rsidR="008C2B50" w:rsidRPr="00AE5A17" w:rsidRDefault="008C2B50" w:rsidP="00AE5A17">
      <w:pPr>
        <w:widowControl w:val="0"/>
        <w:rPr>
          <w:color w:val="0D0D0D" w:themeColor="text1" w:themeTint="F2"/>
          <w:lang w:val="pt-BR"/>
        </w:rPr>
      </w:pPr>
      <w:r w:rsidRPr="00AE5A17">
        <w:rPr>
          <w:color w:val="0D0D0D" w:themeColor="text1" w:themeTint="F2"/>
          <w:lang w:val="pt-BR"/>
        </w:rPr>
        <w:t>- Nghị định số 40/2020/NĐ-CP ngày 06/4/2020 của Chính phủ Hướng dẫn thi hành một số điều của Luật đầu tư công.</w:t>
      </w:r>
    </w:p>
    <w:p w14:paraId="29E1E1CD" w14:textId="77777777" w:rsidR="008C2B50" w:rsidRPr="00AE5A17" w:rsidRDefault="008C2B50" w:rsidP="00AE5A17">
      <w:pPr>
        <w:widowControl w:val="0"/>
        <w:rPr>
          <w:color w:val="0D0D0D" w:themeColor="text1" w:themeTint="F2"/>
          <w:lang w:val="pt-BR"/>
        </w:rPr>
      </w:pPr>
      <w:bookmarkStart w:id="99" w:name="bookmark149"/>
      <w:bookmarkEnd w:id="99"/>
      <w:r w:rsidRPr="00AE5A17">
        <w:rPr>
          <w:color w:val="0D0D0D" w:themeColor="text1" w:themeTint="F2"/>
          <w:lang w:val="pt-BR"/>
        </w:rPr>
        <w:t>- Nghị định số 31/2021/NĐ-CP ngày 26/3/2021 của Chính phủ quy định chi tiết và hướng dẫn thi hành một số điều của Luật Đầu tư.</w:t>
      </w:r>
    </w:p>
    <w:p w14:paraId="59A043B2" w14:textId="77777777" w:rsidR="008C2B50" w:rsidRPr="00AE5A17" w:rsidRDefault="008C2B50" w:rsidP="00AE5A17">
      <w:pPr>
        <w:pStyle w:val="Heading6"/>
        <w:rPr>
          <w:color w:val="0D0D0D" w:themeColor="text1" w:themeTint="F2"/>
        </w:rPr>
      </w:pPr>
      <w:r w:rsidRPr="00AE5A17">
        <w:rPr>
          <w:color w:val="0D0D0D" w:themeColor="text1" w:themeTint="F2"/>
        </w:rPr>
        <w:t>Lĩnh vực quy hoạch, xây dựng:</w:t>
      </w:r>
    </w:p>
    <w:p w14:paraId="7451F5C7" w14:textId="77777777" w:rsidR="008C2B50" w:rsidRPr="00AE5A17" w:rsidRDefault="008C2B50" w:rsidP="00AE5A17">
      <w:pPr>
        <w:rPr>
          <w:color w:val="0D0D0D" w:themeColor="text1" w:themeTint="F2"/>
        </w:rPr>
      </w:pPr>
      <w:r w:rsidRPr="00AE5A17">
        <w:rPr>
          <w:color w:val="0D0D0D" w:themeColor="text1" w:themeTint="F2"/>
        </w:rPr>
        <w:tab/>
        <w:t xml:space="preserve">- Luật Xây dựng số 50/2014/QH13 ngày 18/6/2014. </w:t>
      </w:r>
    </w:p>
    <w:p w14:paraId="074EC5A3" w14:textId="77777777" w:rsidR="008C2B50" w:rsidRPr="00AE5A17" w:rsidRDefault="008C2B50" w:rsidP="00AE5A17">
      <w:pPr>
        <w:rPr>
          <w:color w:val="0D0D0D" w:themeColor="text1" w:themeTint="F2"/>
        </w:rPr>
      </w:pPr>
      <w:r w:rsidRPr="00AE5A17">
        <w:rPr>
          <w:color w:val="0D0D0D" w:themeColor="text1" w:themeTint="F2"/>
        </w:rPr>
        <w:tab/>
        <w:t xml:space="preserve">- </w:t>
      </w:r>
      <w:bookmarkStart w:id="100" w:name="_Hlk93795928"/>
      <w:r w:rsidRPr="00AE5A17">
        <w:rPr>
          <w:color w:val="0D0D0D" w:themeColor="text1" w:themeTint="F2"/>
        </w:rPr>
        <w:t>Luật số 62/2020/QH14 ngày 17/6/2020 - Luật sửa đổi bổ sung một số điều của Luật xây dựng.</w:t>
      </w:r>
      <w:bookmarkEnd w:id="100"/>
      <w:r w:rsidRPr="00AE5A17">
        <w:rPr>
          <w:color w:val="0D0D0D" w:themeColor="text1" w:themeTint="F2"/>
        </w:rPr>
        <w:t xml:space="preserve"> </w:t>
      </w:r>
    </w:p>
    <w:p w14:paraId="7400B8E1" w14:textId="77777777" w:rsidR="008C2B50" w:rsidRPr="00AE5A17" w:rsidRDefault="008C2B50" w:rsidP="00AE5A17">
      <w:pPr>
        <w:rPr>
          <w:color w:val="0D0D0D" w:themeColor="text1" w:themeTint="F2"/>
        </w:rPr>
      </w:pPr>
      <w:r w:rsidRPr="00AE5A17">
        <w:rPr>
          <w:color w:val="0D0D0D" w:themeColor="text1" w:themeTint="F2"/>
        </w:rPr>
        <w:tab/>
        <w:t>- Luật Quy hoạch số 21/2017/QH14 ngày 24/11/2017.</w:t>
      </w:r>
    </w:p>
    <w:p w14:paraId="5AC1988E" w14:textId="77777777" w:rsidR="008C2B50" w:rsidRPr="00AE5A17" w:rsidRDefault="008C2B50" w:rsidP="00AE5A17">
      <w:pPr>
        <w:rPr>
          <w:color w:val="0D0D0D" w:themeColor="text1" w:themeTint="F2"/>
        </w:rPr>
      </w:pPr>
      <w:r w:rsidRPr="00AE5A17">
        <w:rPr>
          <w:color w:val="0D0D0D" w:themeColor="text1" w:themeTint="F2"/>
        </w:rPr>
        <w:tab/>
        <w:t>- Nghị định số 98/2019/NĐ-CP ngày 27/12/2019 cua Chính phủ về sửa đổi, bổ sung một số điều của các nghị định thuộc lĩnh vực hạ tầng kỹ thuật.</w:t>
      </w:r>
    </w:p>
    <w:p w14:paraId="50067380" w14:textId="77777777" w:rsidR="008C2B50" w:rsidRPr="00AE5A17" w:rsidRDefault="008C2B50" w:rsidP="00AE5A17">
      <w:pPr>
        <w:rPr>
          <w:color w:val="0D0D0D" w:themeColor="text1" w:themeTint="F2"/>
        </w:rPr>
      </w:pPr>
      <w:r w:rsidRPr="00AE5A17">
        <w:rPr>
          <w:noProof/>
          <w:color w:val="0D0D0D" w:themeColor="text1" w:themeTint="F2"/>
          <w:lang w:bidi="or-IN"/>
        </w:rPr>
        <w:tab/>
        <w:t xml:space="preserve">- Nghị định số </w:t>
      </w:r>
      <w:r w:rsidRPr="00AE5A17">
        <w:rPr>
          <w:color w:val="0D0D0D" w:themeColor="text1" w:themeTint="F2"/>
        </w:rPr>
        <w:t xml:space="preserve">37/2019/NĐ-CP ngày 07/5/2019 của Chính phủ, Quy định chi tiết thi hành một số điều của Luật Quy hoạch. </w:t>
      </w:r>
    </w:p>
    <w:p w14:paraId="2289CF44" w14:textId="77777777" w:rsidR="008C2B50" w:rsidRPr="00AE5A17" w:rsidRDefault="008C2B50" w:rsidP="00AE5A17">
      <w:pPr>
        <w:rPr>
          <w:color w:val="0D0D0D" w:themeColor="text1" w:themeTint="F2"/>
        </w:rPr>
      </w:pPr>
      <w:r w:rsidRPr="00AE5A17">
        <w:rPr>
          <w:color w:val="0D0D0D" w:themeColor="text1" w:themeTint="F2"/>
        </w:rPr>
        <w:tab/>
        <w:t>- Nghị định số 46/2015/NĐ-CP ngày 12/5/2015 của Chính phủ về quản lý chất lượng và bảo trì công trình xây dựng.</w:t>
      </w:r>
    </w:p>
    <w:p w14:paraId="1BE12E69" w14:textId="77777777" w:rsidR="008C2B50" w:rsidRPr="00AE5A17" w:rsidRDefault="008C2B50" w:rsidP="00AE5A17">
      <w:pPr>
        <w:rPr>
          <w:noProof/>
          <w:color w:val="0D0D0D" w:themeColor="text1" w:themeTint="F2"/>
          <w:lang w:bidi="or-IN"/>
        </w:rPr>
      </w:pPr>
      <w:r w:rsidRPr="00AE5A17">
        <w:rPr>
          <w:noProof/>
          <w:color w:val="0D0D0D" w:themeColor="text1" w:themeTint="F2"/>
          <w:lang w:bidi="or-IN"/>
        </w:rPr>
        <w:tab/>
        <w:t xml:space="preserve">- Thông tư số 26/2016/TT-BXD, ngày 26/10/2016 của Bộ Xây dựng, Quy định chi tiết một số nội dung về quản lý chất lượng và bảo trì công trình xây dựng. </w:t>
      </w:r>
    </w:p>
    <w:p w14:paraId="28BE294B" w14:textId="77777777" w:rsidR="008C2B50" w:rsidRPr="00AE5A17" w:rsidRDefault="008C2B50" w:rsidP="00AE5A17">
      <w:pPr>
        <w:rPr>
          <w:color w:val="0D0D0D" w:themeColor="text1" w:themeTint="F2"/>
        </w:rPr>
      </w:pPr>
      <w:r w:rsidRPr="00AE5A17">
        <w:rPr>
          <w:color w:val="0D0D0D" w:themeColor="text1" w:themeTint="F2"/>
        </w:rPr>
        <w:tab/>
        <w:t xml:space="preserve">- Thông tư số 13/2021/TT-BXD ngày 31/08/2021 của Bộ Xây dựng, Hướng dẫn phương pháp xác định các chỉ tiêu kinh tế kỹ thuật và đo bóc khối lượng công trình. </w:t>
      </w:r>
    </w:p>
    <w:p w14:paraId="2242F019" w14:textId="77777777" w:rsidR="008C2B50" w:rsidRPr="00AE5A17" w:rsidRDefault="008C2B50" w:rsidP="00AE5A17">
      <w:pPr>
        <w:rPr>
          <w:noProof/>
          <w:color w:val="0D0D0D" w:themeColor="text1" w:themeTint="F2"/>
          <w:lang w:bidi="or-IN"/>
        </w:rPr>
      </w:pPr>
      <w:r w:rsidRPr="00AE5A17">
        <w:rPr>
          <w:color w:val="0D0D0D" w:themeColor="text1" w:themeTint="F2"/>
        </w:rPr>
        <w:tab/>
        <w:t>- Thông tư số 14/2021/TT-BXD ngày 08/09/2021 của Bộ Xây dựng, Hướng dẫn chi phí bảo trì công trình xây dựng.</w:t>
      </w:r>
    </w:p>
    <w:p w14:paraId="7D01BE5A" w14:textId="77777777" w:rsidR="008C2B50" w:rsidRPr="00AE5A17" w:rsidRDefault="008C2B50" w:rsidP="00AE5A17">
      <w:pPr>
        <w:rPr>
          <w:noProof/>
          <w:color w:val="0D0D0D" w:themeColor="text1" w:themeTint="F2"/>
          <w:lang w:bidi="or-IN"/>
        </w:rPr>
      </w:pPr>
      <w:r w:rsidRPr="00AE5A17">
        <w:rPr>
          <w:noProof/>
          <w:color w:val="0D0D0D" w:themeColor="text1" w:themeTint="F2"/>
          <w:lang w:bidi="or-IN"/>
        </w:rPr>
        <w:tab/>
        <w:t xml:space="preserve">- Thông tư số 04/2017/TT-BXD, ngày 30/3/2017 của Bộ Xây dựng, Quy định về quản lý an toàn lao động trong thi công xây dựng công trình. </w:t>
      </w:r>
    </w:p>
    <w:p w14:paraId="46F089A4" w14:textId="77777777" w:rsidR="008C2B50" w:rsidRPr="00AE5A17" w:rsidRDefault="008C2B50" w:rsidP="00AE5A17">
      <w:pPr>
        <w:rPr>
          <w:color w:val="0D0D0D" w:themeColor="text1" w:themeTint="F2"/>
        </w:rPr>
      </w:pPr>
      <w:r w:rsidRPr="00AE5A17">
        <w:rPr>
          <w:color w:val="0D0D0D" w:themeColor="text1" w:themeTint="F2"/>
        </w:rPr>
        <w:tab/>
        <w:t>- Thông tư số 08/TT-BXD, ngày 16/5/2017 của Bộ Xây dựng, Quy định về quản lí chất thải rắn xây dựng.</w:t>
      </w:r>
    </w:p>
    <w:p w14:paraId="14DD37AA" w14:textId="77777777" w:rsidR="008C2B50" w:rsidRPr="00AE5A17" w:rsidRDefault="008C2B50" w:rsidP="00AE5A17">
      <w:pPr>
        <w:rPr>
          <w:color w:val="0D0D0D" w:themeColor="text1" w:themeTint="F2"/>
        </w:rPr>
      </w:pPr>
      <w:r w:rsidRPr="00AE5A17">
        <w:rPr>
          <w:color w:val="0D0D0D" w:themeColor="text1" w:themeTint="F2"/>
        </w:rPr>
        <w:tab/>
        <w:t xml:space="preserve">- Quyết định số 1134/QĐ-BXD - ngày 08/10/2015 của Bộ xây dựng - Về việc công bố định mức các hao phí xác định giá ca máy và thiết bị thi công xây dựng. </w:t>
      </w:r>
    </w:p>
    <w:p w14:paraId="05AD3B7E" w14:textId="77777777" w:rsidR="008C2B50" w:rsidRPr="00AE5A17" w:rsidRDefault="008C2B50" w:rsidP="00AE5A17">
      <w:pPr>
        <w:rPr>
          <w:color w:val="0D0D0D" w:themeColor="text1" w:themeTint="F2"/>
        </w:rPr>
      </w:pPr>
      <w:r w:rsidRPr="00AE5A17">
        <w:rPr>
          <w:color w:val="0D0D0D" w:themeColor="text1" w:themeTint="F2"/>
        </w:rPr>
        <w:tab/>
        <w:t>- Quyết định số 1329/QĐ-BXD, ngày 19/12/2016 của Bộ Xây dựng về việc công bố định mức sử dụng vật liệu trong xây dựng.</w:t>
      </w:r>
    </w:p>
    <w:p w14:paraId="61D0163B" w14:textId="77777777" w:rsidR="008C2B50" w:rsidRPr="00AE5A17" w:rsidRDefault="008C2B50" w:rsidP="00AE5A17">
      <w:pPr>
        <w:pStyle w:val="Heading6"/>
        <w:rPr>
          <w:color w:val="0D0D0D" w:themeColor="text1" w:themeTint="F2"/>
        </w:rPr>
      </w:pPr>
      <w:r w:rsidRPr="00AE5A17">
        <w:rPr>
          <w:color w:val="0D0D0D" w:themeColor="text1" w:themeTint="F2"/>
        </w:rPr>
        <w:t>Lĩnh vực giao thông vận tải, đê điều:</w:t>
      </w:r>
    </w:p>
    <w:p w14:paraId="06F1BDE3" w14:textId="77777777" w:rsidR="008C2B50" w:rsidRPr="00AE5A17" w:rsidRDefault="008C2B50" w:rsidP="00AE5A17">
      <w:pPr>
        <w:rPr>
          <w:color w:val="0D0D0D" w:themeColor="text1" w:themeTint="F2"/>
          <w:lang w:bidi="or-IN"/>
        </w:rPr>
      </w:pPr>
      <w:r w:rsidRPr="00AE5A17">
        <w:rPr>
          <w:color w:val="0D0D0D" w:themeColor="text1" w:themeTint="F2"/>
          <w:lang w:bidi="or-IN"/>
        </w:rPr>
        <w:lastRenderedPageBreak/>
        <w:tab/>
        <w:t>- Luật giao thông đường bộ số 23/2008/QH12, ngày 13/11/2008;</w:t>
      </w:r>
    </w:p>
    <w:p w14:paraId="030E68E3" w14:textId="77777777" w:rsidR="008C2B50" w:rsidRPr="00AE5A17" w:rsidRDefault="008C2B50" w:rsidP="00AE5A17">
      <w:pPr>
        <w:rPr>
          <w:color w:val="0D0D0D" w:themeColor="text1" w:themeTint="F2"/>
          <w:lang w:bidi="or-IN"/>
        </w:rPr>
      </w:pPr>
      <w:r w:rsidRPr="00AE5A17">
        <w:rPr>
          <w:color w:val="0D0D0D" w:themeColor="text1" w:themeTint="F2"/>
          <w:lang w:bidi="or-IN"/>
        </w:rPr>
        <w:tab/>
        <w:t xml:space="preserve">- Luật Giao thông đường thủy nội địa số 23/2004/QH11, ngày 26/4/2004; </w:t>
      </w:r>
    </w:p>
    <w:p w14:paraId="5ADA8183" w14:textId="77777777" w:rsidR="008C2B50" w:rsidRPr="00AE5A17" w:rsidRDefault="008C2B50" w:rsidP="00AE5A17">
      <w:pPr>
        <w:rPr>
          <w:color w:val="0D0D0D" w:themeColor="text1" w:themeTint="F2"/>
          <w:lang w:bidi="or-IN"/>
        </w:rPr>
      </w:pPr>
      <w:r w:rsidRPr="00AE5A17">
        <w:rPr>
          <w:color w:val="0D0D0D" w:themeColor="text1" w:themeTint="F2"/>
          <w:lang w:bidi="or-IN"/>
        </w:rPr>
        <w:tab/>
        <w:t xml:space="preserve">- Luật sửa đổi bổ sung một số điều của Luật Giao thông đường thủy nội địa số 48/2014/QH13; </w:t>
      </w:r>
    </w:p>
    <w:p w14:paraId="0BA76F83" w14:textId="77777777" w:rsidR="008C2B50" w:rsidRPr="00AE5A17" w:rsidRDefault="008C2B50" w:rsidP="00AE5A17">
      <w:pPr>
        <w:rPr>
          <w:color w:val="0D0D0D" w:themeColor="text1" w:themeTint="F2"/>
          <w:lang w:bidi="or-IN"/>
        </w:rPr>
      </w:pPr>
      <w:r w:rsidRPr="00AE5A17">
        <w:rPr>
          <w:color w:val="0D0D0D" w:themeColor="text1" w:themeTint="F2"/>
          <w:lang w:bidi="or-IN"/>
        </w:rPr>
        <w:tab/>
        <w:t>- Luật Đê điều số 17/2006/QH11</w:t>
      </w:r>
    </w:p>
    <w:p w14:paraId="316DB4CE" w14:textId="77777777" w:rsidR="008C2B50" w:rsidRPr="00AE5A17" w:rsidRDefault="008C2B50" w:rsidP="00AE5A17">
      <w:pPr>
        <w:rPr>
          <w:color w:val="0D0D0D" w:themeColor="text1" w:themeTint="F2"/>
          <w:lang w:bidi="or-IN"/>
        </w:rPr>
      </w:pPr>
      <w:r w:rsidRPr="00AE5A17">
        <w:rPr>
          <w:color w:val="0D0D0D" w:themeColor="text1" w:themeTint="F2"/>
          <w:lang w:bidi="or-IN"/>
        </w:rPr>
        <w:tab/>
        <w:t>- Nghị định 64/2016/NĐ-CP ngày 01/7/2016 của Chính phủ, Qui định về quản lý và bảo vệ kết cấu hạ tầng giao thông đường bộ.</w:t>
      </w:r>
    </w:p>
    <w:p w14:paraId="58BE0FDC" w14:textId="77777777" w:rsidR="008C2B50" w:rsidRPr="00AE5A17" w:rsidRDefault="008C2B50" w:rsidP="00AE5A17">
      <w:pPr>
        <w:rPr>
          <w:color w:val="0D0D0D" w:themeColor="text1" w:themeTint="F2"/>
          <w:lang w:bidi="or-IN"/>
        </w:rPr>
      </w:pPr>
      <w:r w:rsidRPr="00AE5A17">
        <w:rPr>
          <w:color w:val="0D0D0D" w:themeColor="text1" w:themeTint="F2"/>
          <w:lang w:bidi="or-IN"/>
        </w:rPr>
        <w:tab/>
        <w:t>- Nghị định số 113/2007/NĐ-CP ngày 28/06/2007 của Chính phủ, Hướng dẫn thi hành một số điều của Luật Đê điều”</w:t>
      </w:r>
    </w:p>
    <w:p w14:paraId="0E7360A3" w14:textId="77777777" w:rsidR="008C2B50" w:rsidRPr="00AE5A17" w:rsidRDefault="008C2B50" w:rsidP="00AE5A17">
      <w:pPr>
        <w:rPr>
          <w:color w:val="0D0D0D" w:themeColor="text1" w:themeTint="F2"/>
        </w:rPr>
      </w:pPr>
      <w:r w:rsidRPr="00AE5A17">
        <w:rPr>
          <w:color w:val="0D0D0D" w:themeColor="text1" w:themeTint="F2"/>
          <w:lang w:bidi="or-IN"/>
        </w:rPr>
        <w:tab/>
      </w:r>
      <w:r w:rsidRPr="00AE5A17">
        <w:rPr>
          <w:color w:val="0D0D0D" w:themeColor="text1" w:themeTint="F2"/>
        </w:rPr>
        <w:t>- Nghị định số 58/2017/NĐ-CP ngày 10/5/2017 của Chính phủ quy định chi tiết một số điều của Bộ luật Hàng hải Việt Nam về quản lý hoạt động hàng hải.</w:t>
      </w:r>
    </w:p>
    <w:p w14:paraId="7B4F0E66" w14:textId="77777777" w:rsidR="008C2B50" w:rsidRPr="00AE5A17" w:rsidRDefault="008C2B50" w:rsidP="00AE5A17">
      <w:pPr>
        <w:rPr>
          <w:color w:val="0D0D0D" w:themeColor="text1" w:themeTint="F2"/>
        </w:rPr>
      </w:pPr>
      <w:r w:rsidRPr="00AE5A17">
        <w:rPr>
          <w:color w:val="0D0D0D" w:themeColor="text1" w:themeTint="F2"/>
        </w:rPr>
        <w:tab/>
        <w:t>- Nghị định số 08/2021/NĐ-CP ngày 28/01/2021 của Chính phủ quy định về quản lý hoạt động đường thủy nội địa.</w:t>
      </w:r>
    </w:p>
    <w:p w14:paraId="22E8604F" w14:textId="77777777" w:rsidR="008C2B50" w:rsidRPr="00AE5A17" w:rsidRDefault="008C2B50" w:rsidP="00AE5A17">
      <w:pPr>
        <w:rPr>
          <w:color w:val="0D0D0D" w:themeColor="text1" w:themeTint="F2"/>
          <w:lang w:bidi="or-IN"/>
        </w:rPr>
      </w:pPr>
      <w:r w:rsidRPr="00AE5A17">
        <w:rPr>
          <w:color w:val="0D0D0D" w:themeColor="text1" w:themeTint="F2"/>
        </w:rPr>
        <w:tab/>
      </w:r>
      <w:r w:rsidRPr="00AE5A17">
        <w:rPr>
          <w:color w:val="0D0D0D" w:themeColor="text1" w:themeTint="F2"/>
          <w:lang w:bidi="or-IN"/>
        </w:rPr>
        <w:t>- Thông tư số 50/2015/TT-BGTVT ngày 23/9/2015 của Bộ trưởng Bộ Giao thông vận tải hướng dẫn một số điều của Nghị định số 11/2010/NĐ-CP ngày 24/02/2010 của Chính phủ quy định về quản lý và bảo vệ kết cấu hạ tầng giao thông đường bộ.</w:t>
      </w:r>
    </w:p>
    <w:p w14:paraId="47C376EA" w14:textId="77777777" w:rsidR="008C2B50" w:rsidRPr="00AE5A17" w:rsidRDefault="008C2B50" w:rsidP="00AE5A17">
      <w:pPr>
        <w:rPr>
          <w:color w:val="0D0D0D" w:themeColor="text1" w:themeTint="F2"/>
        </w:rPr>
      </w:pPr>
      <w:r w:rsidRPr="00AE5A17">
        <w:rPr>
          <w:color w:val="0D0D0D" w:themeColor="text1" w:themeTint="F2"/>
          <w:lang w:bidi="or-IN"/>
        </w:rPr>
        <w:tab/>
        <w:t>- Thông tư số 04/2021/TT-BNNPTNT ngày 28/6/2021 của Bộ Nông nghiệp và</w:t>
      </w:r>
      <w:r w:rsidRPr="00AE5A17">
        <w:rPr>
          <w:color w:val="0D0D0D" w:themeColor="text1" w:themeTint="F2"/>
        </w:rPr>
        <w:t xml:space="preserve"> Phát triển nông thôn, Hướng dẫn việc chấp thuận, thẩm định các hoạt động liên quan đến hoạt động đê điều. </w:t>
      </w:r>
    </w:p>
    <w:p w14:paraId="30B5BC09" w14:textId="77777777" w:rsidR="008C2B50" w:rsidRPr="00AE5A17" w:rsidRDefault="008C2B50" w:rsidP="00AE5A17">
      <w:pPr>
        <w:pStyle w:val="Heading5"/>
        <w:rPr>
          <w:color w:val="0D0D0D" w:themeColor="text1" w:themeTint="F2"/>
        </w:rPr>
      </w:pPr>
      <w:r w:rsidRPr="00AE5A17">
        <w:rPr>
          <w:color w:val="0D0D0D" w:themeColor="text1" w:themeTint="F2"/>
        </w:rPr>
        <w:t>Lĩnh vực liên quan khác:</w:t>
      </w:r>
    </w:p>
    <w:p w14:paraId="46FB749E" w14:textId="77777777" w:rsidR="008C2B50" w:rsidRPr="00AE5A17" w:rsidRDefault="008C2B50" w:rsidP="00AE5A17">
      <w:pPr>
        <w:rPr>
          <w:color w:val="0D0D0D" w:themeColor="text1" w:themeTint="F2"/>
        </w:rPr>
      </w:pPr>
      <w:r w:rsidRPr="00AE5A17">
        <w:rPr>
          <w:color w:val="0D0D0D" w:themeColor="text1" w:themeTint="F2"/>
        </w:rPr>
        <w:tab/>
        <w:t>- Luật An toàn thực phẩm số 55/2010/QH12 ngày 17/06/2010;</w:t>
      </w:r>
    </w:p>
    <w:p w14:paraId="37B5B8F3" w14:textId="77777777" w:rsidR="008C2B50" w:rsidRPr="00AE5A17" w:rsidRDefault="008C2B50" w:rsidP="00AE5A17">
      <w:pPr>
        <w:rPr>
          <w:color w:val="0D0D0D" w:themeColor="text1" w:themeTint="F2"/>
        </w:rPr>
      </w:pPr>
      <w:r w:rsidRPr="00AE5A17">
        <w:rPr>
          <w:color w:val="0D0D0D" w:themeColor="text1" w:themeTint="F2"/>
        </w:rPr>
        <w:tab/>
        <w:t>- Luật an toàn, vệ sinh lao động số 84/2015/QH13 ngày 25/06/2015.</w:t>
      </w:r>
    </w:p>
    <w:p w14:paraId="51851D2A" w14:textId="77777777" w:rsidR="008C2B50" w:rsidRPr="00AE5A17" w:rsidRDefault="008C2B50" w:rsidP="00AE5A17">
      <w:pPr>
        <w:rPr>
          <w:color w:val="0D0D0D" w:themeColor="text1" w:themeTint="F2"/>
        </w:rPr>
      </w:pPr>
      <w:r w:rsidRPr="00AE5A17">
        <w:rPr>
          <w:color w:val="0D0D0D" w:themeColor="text1" w:themeTint="F2"/>
        </w:rPr>
        <w:tab/>
        <w:t xml:space="preserve">- Luật phòng cháy và chữa cháy số 27/2001/QH10 ngày 29/6/2001 và Luật sửa đổi bổ sung một số điều của luật phòng cháy chữa cháy số 40/2013/QH13, ngày 22/11/2013. </w:t>
      </w:r>
    </w:p>
    <w:p w14:paraId="7ABCBAC2" w14:textId="77777777" w:rsidR="008C2B50" w:rsidRPr="00AE5A17" w:rsidRDefault="008C2B50" w:rsidP="00AE5A17">
      <w:pPr>
        <w:rPr>
          <w:color w:val="0D0D0D" w:themeColor="text1" w:themeTint="F2"/>
        </w:rPr>
      </w:pPr>
      <w:r w:rsidRPr="00AE5A17">
        <w:rPr>
          <w:color w:val="0D0D0D" w:themeColor="text1" w:themeTint="F2"/>
        </w:rPr>
        <w:tab/>
        <w:t>- Nghị định 06/CP ngày 20/01/1995 của Chính Phủ Quy định chi tiết 1 số điều của Bộ luật Lao động về an toàn lao động, vệ sinh lao động.</w:t>
      </w:r>
    </w:p>
    <w:p w14:paraId="355590E6" w14:textId="77777777" w:rsidR="008C2B50" w:rsidRPr="00AE5A17" w:rsidRDefault="008C2B50" w:rsidP="00AE5A17">
      <w:pPr>
        <w:rPr>
          <w:color w:val="0D0D0D" w:themeColor="text1" w:themeTint="F2"/>
        </w:rPr>
      </w:pPr>
      <w:r w:rsidRPr="00AE5A17">
        <w:rPr>
          <w:color w:val="0D0D0D" w:themeColor="text1" w:themeTint="F2"/>
          <w:lang w:bidi="or-IN"/>
        </w:rPr>
        <w:tab/>
        <w:t xml:space="preserve">- Nghị định </w:t>
      </w:r>
      <w:r w:rsidRPr="00AE5A17">
        <w:rPr>
          <w:color w:val="0D0D0D" w:themeColor="text1" w:themeTint="F2"/>
        </w:rPr>
        <w:t>số 79/2014/NĐ-CP, ngày 31/7/2014 của Chính Phủ. Quy định chi tiết thi hành một số điều của Luật phòng cháy và chữa cháy và luật sửa đổi bổ sung một số điều của luật phòng cháy chữa cháy.</w:t>
      </w:r>
    </w:p>
    <w:p w14:paraId="2EA49B1A" w14:textId="77777777" w:rsidR="008C2B50" w:rsidRPr="00AE5A17" w:rsidRDefault="008C2B50" w:rsidP="00AE5A17">
      <w:pPr>
        <w:rPr>
          <w:color w:val="0D0D0D" w:themeColor="text1" w:themeTint="F2"/>
        </w:rPr>
      </w:pPr>
      <w:r w:rsidRPr="00AE5A17">
        <w:rPr>
          <w:color w:val="0D0D0D" w:themeColor="text1" w:themeTint="F2"/>
        </w:rPr>
        <w:tab/>
        <w:t>- Nghị định số 15/2018/NĐ-CP ngày 02/02/2018 của Chính phủ quy định chi tiết thi hành một số điều của Luật an toàn thực phẩm;</w:t>
      </w:r>
    </w:p>
    <w:p w14:paraId="7BDEFC39" w14:textId="77777777" w:rsidR="008C2B50" w:rsidRPr="00AE5A17" w:rsidRDefault="008C2B50" w:rsidP="00AE5A17">
      <w:pPr>
        <w:rPr>
          <w:color w:val="0D0D0D" w:themeColor="text1" w:themeTint="F2"/>
        </w:rPr>
      </w:pPr>
      <w:r w:rsidRPr="00AE5A17">
        <w:rPr>
          <w:color w:val="0D0D0D" w:themeColor="text1" w:themeTint="F2"/>
        </w:rPr>
        <w:tab/>
        <w:t>- Thông tư số 66/2014/TT-BCA, ngày 16/12/2014 của Bộ Công An. Quy định chi tiết thi hành một số điều của Nghị định 79/2014/NĐ-CP, ngày 31 tháng 7 năm 2014 Quy định chi tiết thi hành một số điều của luật phòng cháy chữa cháy và luật sửa đổi bổ sung một số điều của luật phòng cháy chữa cháy.</w:t>
      </w:r>
    </w:p>
    <w:p w14:paraId="347F175C" w14:textId="77777777" w:rsidR="008C2B50" w:rsidRPr="00AE5A17" w:rsidRDefault="008C2B50" w:rsidP="00AE5A17">
      <w:pPr>
        <w:rPr>
          <w:color w:val="0D0D0D" w:themeColor="text1" w:themeTint="F2"/>
        </w:rPr>
      </w:pPr>
      <w:r w:rsidRPr="00AE5A17">
        <w:rPr>
          <w:color w:val="0D0D0D" w:themeColor="text1" w:themeTint="F2"/>
        </w:rPr>
        <w:tab/>
        <w:t>- Thông tư 53/2016/TT-BLĐTBXH ngày 28/12/2016 của Bộ Lao động Thương binh Xã hội ban hành danh mục máy, vật tư có yêu cầu nghiêm ngặt về an toàn lao động;</w:t>
      </w:r>
    </w:p>
    <w:p w14:paraId="0AAFF99E" w14:textId="77777777" w:rsidR="008C2B50" w:rsidRPr="00AE5A17" w:rsidRDefault="008C2B50" w:rsidP="00AE5A17">
      <w:pPr>
        <w:rPr>
          <w:color w:val="0D0D0D" w:themeColor="text1" w:themeTint="F2"/>
        </w:rPr>
      </w:pPr>
      <w:r w:rsidRPr="00AE5A17">
        <w:rPr>
          <w:color w:val="0D0D0D" w:themeColor="text1" w:themeTint="F2"/>
        </w:rPr>
        <w:lastRenderedPageBreak/>
        <w:tab/>
        <w:t>- Thông tư số 12/2021/TT-BXD ngày 26/12/2019 của Bộ Xây Dựng, Ban hành định mức xây dựng.</w:t>
      </w:r>
    </w:p>
    <w:p w14:paraId="1C07EA08" w14:textId="77777777" w:rsidR="008C2B50" w:rsidRPr="00AE5A17" w:rsidRDefault="008C2B50" w:rsidP="00AE5A17">
      <w:pPr>
        <w:rPr>
          <w:color w:val="0D0D0D" w:themeColor="text1" w:themeTint="F2"/>
        </w:rPr>
      </w:pPr>
      <w:r w:rsidRPr="00AE5A17">
        <w:rPr>
          <w:color w:val="0D0D0D" w:themeColor="text1" w:themeTint="F2"/>
        </w:rPr>
        <w:tab/>
        <w:t>- Quyết định số 1134/QĐ-BXD - ngày 08 tháng 10 năm 2015 của Bộ xây dựng - Về việc công bố định mức các hao phí xác định giá ca máy và thiết bị thi công xây dựng.</w:t>
      </w:r>
    </w:p>
    <w:p w14:paraId="76AA0141" w14:textId="77777777" w:rsidR="008C2B50" w:rsidRPr="00AE5A17" w:rsidRDefault="008C2B50" w:rsidP="00AE5A17">
      <w:pPr>
        <w:rPr>
          <w:color w:val="0D0D0D" w:themeColor="text1" w:themeTint="F2"/>
        </w:rPr>
      </w:pPr>
      <w:r w:rsidRPr="00AE5A17">
        <w:rPr>
          <w:color w:val="0D0D0D" w:themeColor="text1" w:themeTint="F2"/>
        </w:rPr>
        <w:tab/>
        <w:t>- Quyết định số 1329/QĐ-BXD, ngày 19/12/2016 của Bộ Xây dựng về việc công bố định mức sử dụng vật liệu trong xây dựng.</w:t>
      </w:r>
    </w:p>
    <w:p w14:paraId="72FF1E56" w14:textId="77777777" w:rsidR="008C2B50" w:rsidRPr="00AE5A17" w:rsidRDefault="008C2B50" w:rsidP="00AE5A17">
      <w:pPr>
        <w:pStyle w:val="Heading4"/>
        <w:numPr>
          <w:ilvl w:val="0"/>
          <w:numId w:val="0"/>
        </w:numPr>
        <w:rPr>
          <w:rFonts w:ascii="Times New Roman" w:hAnsi="Times New Roman" w:cs="Times New Roman"/>
          <w:color w:val="0D0D0D" w:themeColor="text1" w:themeTint="F2"/>
        </w:rPr>
      </w:pPr>
      <w:bookmarkStart w:id="101" w:name="_Toc117807825"/>
      <w:bookmarkStart w:id="102" w:name="_Toc157136595"/>
      <w:r w:rsidRPr="00AE5A17">
        <w:rPr>
          <w:rFonts w:ascii="Times New Roman" w:hAnsi="Times New Roman" w:cs="Times New Roman"/>
          <w:color w:val="0D0D0D" w:themeColor="text1" w:themeTint="F2"/>
        </w:rPr>
        <w:t>II.1.2. Các quy chuẩn, tiêu chuẩn</w:t>
      </w:r>
      <w:bookmarkEnd w:id="101"/>
      <w:bookmarkEnd w:id="102"/>
    </w:p>
    <w:p w14:paraId="403BAFAB" w14:textId="77777777" w:rsidR="008C2B50" w:rsidRPr="00AE5A17" w:rsidRDefault="008C2B50" w:rsidP="00AE5A17">
      <w:pPr>
        <w:pStyle w:val="Heading5"/>
        <w:numPr>
          <w:ilvl w:val="5"/>
          <w:numId w:val="4"/>
        </w:numPr>
        <w:rPr>
          <w:noProof/>
          <w:color w:val="0D0D0D" w:themeColor="text1" w:themeTint="F2"/>
        </w:rPr>
      </w:pPr>
      <w:r w:rsidRPr="00AE5A17">
        <w:rPr>
          <w:noProof/>
          <w:color w:val="0D0D0D" w:themeColor="text1" w:themeTint="F2"/>
        </w:rPr>
        <w:t xml:space="preserve">Lĩnh vực môi trường: </w:t>
      </w:r>
    </w:p>
    <w:p w14:paraId="4CCF18A6" w14:textId="77777777" w:rsidR="008C2B50" w:rsidRPr="00AE5A17" w:rsidRDefault="008C2B50" w:rsidP="00AE5A17">
      <w:pPr>
        <w:rPr>
          <w:noProof/>
          <w:color w:val="0D0D0D" w:themeColor="text1" w:themeTint="F2"/>
        </w:rPr>
      </w:pPr>
      <w:r w:rsidRPr="00AE5A17">
        <w:rPr>
          <w:noProof/>
          <w:color w:val="0D0D0D" w:themeColor="text1" w:themeTint="F2"/>
        </w:rPr>
        <w:tab/>
        <w:t xml:space="preserve">- QCVN 03:2023/BTNMT - Quy chuẩn kỹ thuật quốc gia về chất lượng đất. </w:t>
      </w:r>
    </w:p>
    <w:p w14:paraId="3FF176DD" w14:textId="77777777" w:rsidR="008C2B50" w:rsidRPr="00AE5A17" w:rsidRDefault="008C2B50" w:rsidP="00AE5A17">
      <w:pPr>
        <w:rPr>
          <w:noProof/>
          <w:color w:val="0D0D0D" w:themeColor="text1" w:themeTint="F2"/>
        </w:rPr>
      </w:pPr>
      <w:r w:rsidRPr="00AE5A17">
        <w:rPr>
          <w:noProof/>
          <w:color w:val="0D0D0D" w:themeColor="text1" w:themeTint="F2"/>
        </w:rPr>
        <w:tab/>
        <w:t>- QCVN 05:2023/BTNMT - Quy chuẩn kỹ thuật quốc gia về chất lượng không khí xung quanh - trung bình 1h.</w:t>
      </w:r>
    </w:p>
    <w:p w14:paraId="2D69DEF8" w14:textId="77777777" w:rsidR="008C2B50" w:rsidRPr="00AE5A17" w:rsidRDefault="008C2B50" w:rsidP="00AE5A17">
      <w:pPr>
        <w:rPr>
          <w:noProof/>
          <w:color w:val="0D0D0D" w:themeColor="text1" w:themeTint="F2"/>
        </w:rPr>
      </w:pPr>
      <w:r w:rsidRPr="00AE5A17">
        <w:rPr>
          <w:noProof/>
          <w:color w:val="0D0D0D" w:themeColor="text1" w:themeTint="F2"/>
        </w:rPr>
        <w:tab/>
        <w:t>- QCVN 07:2009/BTNMT - Quy chuẩn kỹ thuật Quốc gia về ngưỡng chất thải nguy hại.</w:t>
      </w:r>
    </w:p>
    <w:p w14:paraId="519B8C09" w14:textId="77777777" w:rsidR="008C2B50" w:rsidRPr="00AE5A17" w:rsidRDefault="008C2B50" w:rsidP="00AE5A17">
      <w:pPr>
        <w:rPr>
          <w:noProof/>
          <w:color w:val="0D0D0D" w:themeColor="text1" w:themeTint="F2"/>
        </w:rPr>
      </w:pPr>
      <w:r w:rsidRPr="00AE5A17">
        <w:rPr>
          <w:noProof/>
          <w:color w:val="0D0D0D" w:themeColor="text1" w:themeTint="F2"/>
        </w:rPr>
        <w:tab/>
        <w:t>- QCVN 08:2023/BTNMT - Quy chuẩn kỹ thuật quốc gia về chất lượng nước mặt.</w:t>
      </w:r>
    </w:p>
    <w:p w14:paraId="57581B19" w14:textId="77777777" w:rsidR="008C2B50" w:rsidRPr="00AE5A17" w:rsidRDefault="008C2B50" w:rsidP="00AE5A17">
      <w:pPr>
        <w:rPr>
          <w:noProof/>
          <w:color w:val="0D0D0D" w:themeColor="text1" w:themeTint="F2"/>
        </w:rPr>
      </w:pPr>
      <w:r w:rsidRPr="00AE5A17">
        <w:rPr>
          <w:noProof/>
          <w:color w:val="0D0D0D" w:themeColor="text1" w:themeTint="F2"/>
        </w:rPr>
        <w:tab/>
        <w:t>- QCVN 09:2023/BTNMT - Quy chuẩn kỹ thuật quốc gia về chất lượng nước dưới đất</w:t>
      </w:r>
    </w:p>
    <w:p w14:paraId="6A146226" w14:textId="77777777" w:rsidR="008C2B50" w:rsidRPr="00AE5A17" w:rsidRDefault="008C2B50" w:rsidP="00AE5A17">
      <w:pPr>
        <w:rPr>
          <w:noProof/>
          <w:color w:val="0D0D0D" w:themeColor="text1" w:themeTint="F2"/>
        </w:rPr>
      </w:pPr>
      <w:r w:rsidRPr="00AE5A17">
        <w:rPr>
          <w:noProof/>
          <w:color w:val="0D0D0D" w:themeColor="text1" w:themeTint="F2"/>
        </w:rPr>
        <w:tab/>
        <w:t>- QCVN 14:2008/BTNMT - Quy chuẩn kỹ thuật quốc gia về nước thải sinh hoạt.</w:t>
      </w:r>
    </w:p>
    <w:p w14:paraId="2B06445E" w14:textId="77777777" w:rsidR="008C2B50" w:rsidRPr="00AE5A17" w:rsidRDefault="008C2B50" w:rsidP="00AE5A17">
      <w:pPr>
        <w:rPr>
          <w:noProof/>
          <w:color w:val="0D0D0D" w:themeColor="text1" w:themeTint="F2"/>
        </w:rPr>
      </w:pPr>
      <w:r w:rsidRPr="00AE5A17">
        <w:rPr>
          <w:noProof/>
          <w:color w:val="0D0D0D" w:themeColor="text1" w:themeTint="F2"/>
        </w:rPr>
        <w:tab/>
        <w:t>- QCVN 26:2010/BTNMT- Quy chuẩn kỹ thuật Quốc gia về tiếng ồn.</w:t>
      </w:r>
    </w:p>
    <w:p w14:paraId="2A798797" w14:textId="77777777" w:rsidR="008C2B50" w:rsidRPr="00AE5A17" w:rsidRDefault="008C2B50" w:rsidP="00AE5A17">
      <w:pPr>
        <w:rPr>
          <w:noProof/>
          <w:color w:val="0D0D0D" w:themeColor="text1" w:themeTint="F2"/>
        </w:rPr>
      </w:pPr>
      <w:r w:rsidRPr="00AE5A17">
        <w:rPr>
          <w:noProof/>
          <w:color w:val="0D0D0D" w:themeColor="text1" w:themeTint="F2"/>
        </w:rPr>
        <w:tab/>
        <w:t>- QCVN 27:2010/BTNMT- Quy chuẩn kỹ thuật quốc gia về độ rung.</w:t>
      </w:r>
    </w:p>
    <w:p w14:paraId="13538399" w14:textId="77777777" w:rsidR="008C2B50" w:rsidRPr="00AE5A17" w:rsidRDefault="008C2B50" w:rsidP="00AE5A17">
      <w:pPr>
        <w:rPr>
          <w:noProof/>
          <w:color w:val="0D0D0D" w:themeColor="text1" w:themeTint="F2"/>
        </w:rPr>
      </w:pPr>
      <w:r w:rsidRPr="00AE5A17">
        <w:rPr>
          <w:noProof/>
          <w:color w:val="0D0D0D" w:themeColor="text1" w:themeTint="F2"/>
        </w:rPr>
        <w:tab/>
        <w:t xml:space="preserve">- </w:t>
      </w:r>
      <w:r w:rsidRPr="00AE5A17">
        <w:rPr>
          <w:color w:val="0D0D0D" w:themeColor="text1" w:themeTint="F2"/>
        </w:rPr>
        <w:t>QCVN 43:2017/BTNMT - Quy chuẩn kỹ thuật quốc gia về trầm tích</w:t>
      </w:r>
    </w:p>
    <w:p w14:paraId="05EC52F6" w14:textId="77777777" w:rsidR="008C2B50" w:rsidRPr="00AE5A17" w:rsidRDefault="008C2B50" w:rsidP="00AE5A17">
      <w:pPr>
        <w:pStyle w:val="Heading5"/>
        <w:rPr>
          <w:noProof/>
          <w:color w:val="0D0D0D" w:themeColor="text1" w:themeTint="F2"/>
        </w:rPr>
      </w:pPr>
      <w:r w:rsidRPr="00AE5A17">
        <w:rPr>
          <w:noProof/>
          <w:color w:val="0D0D0D" w:themeColor="text1" w:themeTint="F2"/>
        </w:rPr>
        <w:t>Lĩnh vực liên quan khác:</w:t>
      </w:r>
    </w:p>
    <w:p w14:paraId="56375AB1" w14:textId="77777777" w:rsidR="008C2B50" w:rsidRPr="00AE5A17" w:rsidRDefault="008C2B50" w:rsidP="00AE5A17">
      <w:pPr>
        <w:rPr>
          <w:color w:val="0D0D0D" w:themeColor="text1" w:themeTint="F2"/>
        </w:rPr>
      </w:pPr>
      <w:r w:rsidRPr="00AE5A17">
        <w:rPr>
          <w:color w:val="0D0D0D" w:themeColor="text1" w:themeTint="F2"/>
        </w:rPr>
        <w:tab/>
        <w:t>- QCVN 01:2021/BXD - Quy chuẩn kỹ thuật quốc gia về quy hoạch xây dựng;</w:t>
      </w:r>
    </w:p>
    <w:p w14:paraId="249F2267" w14:textId="77777777" w:rsidR="008C2B50" w:rsidRPr="00AE5A17" w:rsidRDefault="008C2B50" w:rsidP="00AE5A17">
      <w:pPr>
        <w:rPr>
          <w:color w:val="0D0D0D" w:themeColor="text1" w:themeTint="F2"/>
        </w:rPr>
      </w:pPr>
      <w:r w:rsidRPr="00AE5A17">
        <w:rPr>
          <w:color w:val="0D0D0D" w:themeColor="text1" w:themeTint="F2"/>
        </w:rPr>
        <w:tab/>
        <w:t xml:space="preserve">- QCXDVN 02:2009/BXD: Quy chuẩn xây dựng Việt Nam - Số liệu điều kiện tự nhiên dùng trong xây dựng; </w:t>
      </w:r>
    </w:p>
    <w:p w14:paraId="07F784B1" w14:textId="77777777" w:rsidR="008C2B50" w:rsidRPr="00AE5A17" w:rsidRDefault="008C2B50" w:rsidP="00AE5A17">
      <w:pPr>
        <w:rPr>
          <w:noProof/>
          <w:color w:val="0D0D0D" w:themeColor="text1" w:themeTint="F2"/>
        </w:rPr>
      </w:pPr>
      <w:r w:rsidRPr="00AE5A17">
        <w:rPr>
          <w:noProof/>
          <w:color w:val="0D0D0D" w:themeColor="text1" w:themeTint="F2"/>
        </w:rPr>
        <w:tab/>
        <w:t>- QCVN 03:2012/BXD - Quy chuẩn kỹ thuật quốc gia về Phân loại, phân cấp công trình dân dụng, công nghiệp và hạ tầng kỹ thuật đô thị.</w:t>
      </w:r>
    </w:p>
    <w:p w14:paraId="3DAA216A" w14:textId="77777777" w:rsidR="008C2B50" w:rsidRPr="00AE5A17" w:rsidRDefault="008C2B50" w:rsidP="00AE5A17">
      <w:pPr>
        <w:rPr>
          <w:noProof/>
          <w:color w:val="0D0D0D" w:themeColor="text1" w:themeTint="F2"/>
        </w:rPr>
      </w:pPr>
      <w:r w:rsidRPr="00AE5A17">
        <w:rPr>
          <w:noProof/>
          <w:color w:val="0D0D0D" w:themeColor="text1" w:themeTint="F2"/>
        </w:rPr>
        <w:tab/>
        <w:t>- QCVN 06:2021/BXD- Quy chuẩn kỹ thuật quốc gia về an toàn cháy cho nhà và công trình.</w:t>
      </w:r>
    </w:p>
    <w:p w14:paraId="42D0B24E" w14:textId="77777777" w:rsidR="008C2B50" w:rsidRPr="00AE5A17" w:rsidRDefault="008C2B50" w:rsidP="00AE5A17">
      <w:pPr>
        <w:rPr>
          <w:color w:val="0D0D0D" w:themeColor="text1" w:themeTint="F2"/>
        </w:rPr>
      </w:pPr>
      <w:r w:rsidRPr="00AE5A17">
        <w:rPr>
          <w:color w:val="0D0D0D" w:themeColor="text1" w:themeTint="F2"/>
        </w:rPr>
        <w:tab/>
        <w:t>- QCVN 07:2016/BXD - Quy chuẩn kỹ thuật quốc gia về các công trình hạ tầng kỹ thuật.</w:t>
      </w:r>
    </w:p>
    <w:p w14:paraId="5B552929" w14:textId="77777777" w:rsidR="008C2B50" w:rsidRPr="00AE5A17" w:rsidRDefault="008C2B50" w:rsidP="00AE5A17">
      <w:pPr>
        <w:rPr>
          <w:noProof/>
          <w:color w:val="0D0D0D" w:themeColor="text1" w:themeTint="F2"/>
        </w:rPr>
      </w:pPr>
      <w:r w:rsidRPr="00AE5A17">
        <w:rPr>
          <w:noProof/>
          <w:color w:val="0D0D0D" w:themeColor="text1" w:themeTint="F2"/>
        </w:rPr>
        <w:tab/>
        <w:t>- Quy chuẩn QCVN 41:2016/BGTVT - Quy chuẩn kỹ thuật quốc gia về báo hiệu đường bộ.</w:t>
      </w:r>
    </w:p>
    <w:p w14:paraId="6D18E707" w14:textId="77777777" w:rsidR="008C2B50" w:rsidRPr="00AE5A17" w:rsidRDefault="008C2B50" w:rsidP="00AE5A17">
      <w:pPr>
        <w:pStyle w:val="Heading3"/>
        <w:numPr>
          <w:ilvl w:val="0"/>
          <w:numId w:val="0"/>
        </w:numPr>
        <w:rPr>
          <w:color w:val="0D0D0D" w:themeColor="text1" w:themeTint="F2"/>
        </w:rPr>
      </w:pPr>
      <w:bookmarkStart w:id="103" w:name="_Toc35391374"/>
      <w:bookmarkStart w:id="104" w:name="_Toc58924212"/>
      <w:bookmarkStart w:id="105" w:name="_Toc65406011"/>
      <w:bookmarkStart w:id="106" w:name="_Toc94111859"/>
      <w:bookmarkStart w:id="107" w:name="_Toc117807826"/>
      <w:bookmarkStart w:id="108" w:name="_Toc157136596"/>
      <w:r w:rsidRPr="00AE5A17">
        <w:rPr>
          <w:color w:val="0D0D0D" w:themeColor="text1" w:themeTint="F2"/>
        </w:rPr>
        <w:t xml:space="preserve">II.2. Các </w:t>
      </w:r>
      <w:bookmarkEnd w:id="103"/>
      <w:bookmarkEnd w:id="104"/>
      <w:bookmarkEnd w:id="105"/>
      <w:bookmarkEnd w:id="106"/>
      <w:r w:rsidRPr="00AE5A17">
        <w:rPr>
          <w:color w:val="0D0D0D" w:themeColor="text1" w:themeTint="F2"/>
        </w:rPr>
        <w:t>văn bản pháp lý, quyết định hoặc ý kiến bằng văn bản của các cấp có thẩm quyền liên quan đến dự án.</w:t>
      </w:r>
      <w:bookmarkEnd w:id="107"/>
      <w:bookmarkEnd w:id="108"/>
    </w:p>
    <w:p w14:paraId="6F63EF47" w14:textId="77777777" w:rsidR="008C2B50" w:rsidRPr="00AE5A17" w:rsidRDefault="008C2B50" w:rsidP="00AE5A17">
      <w:pPr>
        <w:pStyle w:val="Heading4"/>
        <w:numPr>
          <w:ilvl w:val="0"/>
          <w:numId w:val="0"/>
        </w:numPr>
        <w:rPr>
          <w:rFonts w:ascii="Times New Roman" w:hAnsi="Times New Roman" w:cs="Times New Roman"/>
          <w:color w:val="0D0D0D" w:themeColor="text1" w:themeTint="F2"/>
        </w:rPr>
      </w:pPr>
      <w:bookmarkStart w:id="109" w:name="_Toc117807827"/>
      <w:bookmarkStart w:id="110" w:name="_Toc157136597"/>
      <w:r w:rsidRPr="00AE5A17">
        <w:rPr>
          <w:rFonts w:ascii="Times New Roman" w:hAnsi="Times New Roman" w:cs="Times New Roman"/>
          <w:color w:val="0D0D0D" w:themeColor="text1" w:themeTint="F2"/>
        </w:rPr>
        <w:t>II.2.1. Các văn bản pháp lý, quyết định liên quan đến quy hoạch chung của khu vực dự án</w:t>
      </w:r>
      <w:bookmarkEnd w:id="109"/>
      <w:bookmarkEnd w:id="110"/>
    </w:p>
    <w:p w14:paraId="67DF5AD2" w14:textId="77777777" w:rsidR="008C2B50" w:rsidRPr="00AE5A17" w:rsidRDefault="008C2B50" w:rsidP="00AE5A17">
      <w:pPr>
        <w:rPr>
          <w:color w:val="0D0D0D" w:themeColor="text1" w:themeTint="F2"/>
        </w:rPr>
      </w:pPr>
      <w:r w:rsidRPr="00AE5A17">
        <w:rPr>
          <w:color w:val="0D0D0D" w:themeColor="text1" w:themeTint="F2"/>
        </w:rPr>
        <w:lastRenderedPageBreak/>
        <w:tab/>
        <w:t>- Quyết định số 323/QĐ-TTg ngày 30/3/2023 của Thủ tướng Chính phủ về việc phê duyệt điều chỉnh quy hoạch chung xây dựng thành phố Hải Phòng đến năm 2040 và tầm nhìn đến năm 2050.</w:t>
      </w:r>
    </w:p>
    <w:p w14:paraId="7EAC1702" w14:textId="77777777" w:rsidR="008C2B50" w:rsidRPr="00AE5A17" w:rsidRDefault="008C2B50" w:rsidP="00AE5A17">
      <w:pPr>
        <w:widowControl w:val="0"/>
        <w:rPr>
          <w:color w:val="0D0D0D" w:themeColor="text1" w:themeTint="F2"/>
          <w:lang w:val="pt-BR"/>
        </w:rPr>
      </w:pPr>
      <w:r w:rsidRPr="00AE5A17">
        <w:rPr>
          <w:color w:val="0D0D0D" w:themeColor="text1" w:themeTint="F2"/>
          <w:lang w:val="da-DK"/>
        </w:rPr>
        <w:t xml:space="preserve">- Quyết định số 849/QĐ-TTg ngày 14/07/2023 của Thủ Tướng Chính Phủ về việc Chấp thuận điều chỉnh </w:t>
      </w:r>
      <w:r w:rsidRPr="00AE5A17">
        <w:rPr>
          <w:color w:val="0D0D0D" w:themeColor="text1" w:themeTint="F2"/>
          <w:lang w:val="pt-BR"/>
        </w:rPr>
        <w:t>chủ trương đầu tư Dự án Khu vui chơi giải trí, nhà ở và công viên sinh thái đảo Vũ Yên, thành phố Hải Phòng.</w:t>
      </w:r>
    </w:p>
    <w:p w14:paraId="2AFB9712" w14:textId="77777777" w:rsidR="008C2B50" w:rsidRPr="00AE5A17" w:rsidRDefault="008C2B50" w:rsidP="00AE5A17">
      <w:pPr>
        <w:rPr>
          <w:color w:val="0D0D0D" w:themeColor="text1" w:themeTint="F2"/>
          <w:lang w:val="pt-BR"/>
        </w:rPr>
      </w:pPr>
      <w:r w:rsidRPr="00AE5A17">
        <w:rPr>
          <w:color w:val="0D0D0D" w:themeColor="text1" w:themeTint="F2"/>
          <w:lang w:val="pt-BR"/>
        </w:rPr>
        <w:tab/>
        <w:t>- Quyết định số 1179/QĐ-UBND ngày 09/5/2023 của UBND thành phố Hải Phòng về việc phê duyệt Đồ án Quy hoạch phân khu tỷ lệ 1/2000 khu vực đảo Vũ Yên.</w:t>
      </w:r>
    </w:p>
    <w:p w14:paraId="10DF6462" w14:textId="77777777" w:rsidR="008C2B50" w:rsidRPr="00AE5A17" w:rsidRDefault="008C2B50" w:rsidP="00AE5A17">
      <w:pPr>
        <w:rPr>
          <w:color w:val="0D0D0D" w:themeColor="text1" w:themeTint="F2"/>
          <w:lang w:val="pt-BR"/>
        </w:rPr>
      </w:pPr>
      <w:r w:rsidRPr="00AE5A17">
        <w:rPr>
          <w:color w:val="0D0D0D" w:themeColor="text1" w:themeTint="F2"/>
          <w:lang w:val="pt-BR"/>
        </w:rPr>
        <w:tab/>
        <w:t>- Quyết định số 2072/QĐ-UBND ngày 18/7/2023 của UBND thành phố Hải Phòng về việc phê duyệt đồ án Điều chỉnh đồ án điều chỉnh quy hoạch chi tiết tỷ lệ 1/500 Khu vui chơi giải trí, nhà ở và công viên sinh thái đảo Vũ Yên tại phường Đông Hải 1, quận Hải An, phường Máy Chai, quận Ngô Quyền và xã Thủy Triều, huyện Thủy Nguyên.</w:t>
      </w:r>
    </w:p>
    <w:p w14:paraId="651ACB15" w14:textId="77777777" w:rsidR="008C2B50" w:rsidRPr="00AE5A17" w:rsidRDefault="008C2B50" w:rsidP="00AE5A17">
      <w:pPr>
        <w:pStyle w:val="Heading4"/>
        <w:numPr>
          <w:ilvl w:val="0"/>
          <w:numId w:val="0"/>
        </w:numPr>
        <w:rPr>
          <w:rFonts w:ascii="Times New Roman" w:hAnsi="Times New Roman" w:cs="Times New Roman"/>
          <w:color w:val="0D0D0D" w:themeColor="text1" w:themeTint="F2"/>
        </w:rPr>
      </w:pPr>
      <w:bookmarkStart w:id="111" w:name="_Toc117807828"/>
      <w:bookmarkStart w:id="112" w:name="_Toc157136598"/>
      <w:r w:rsidRPr="00AE5A17">
        <w:rPr>
          <w:rFonts w:ascii="Times New Roman" w:hAnsi="Times New Roman" w:cs="Times New Roman"/>
          <w:color w:val="0D0D0D" w:themeColor="text1" w:themeTint="F2"/>
        </w:rPr>
        <w:t>II.2.2. Các văn bản pháp lý, quyết định hoặc ý kiến bằng văn bản của các cấp có thẩm quyền liên quan đến dự án</w:t>
      </w:r>
      <w:bookmarkEnd w:id="111"/>
      <w:bookmarkEnd w:id="112"/>
    </w:p>
    <w:p w14:paraId="4FEDC968" w14:textId="77777777" w:rsidR="008C2B50" w:rsidRPr="00AE5A17" w:rsidRDefault="008C2B50" w:rsidP="00AE5A17">
      <w:pPr>
        <w:ind w:firstLine="567"/>
        <w:rPr>
          <w:color w:val="0D0D0D" w:themeColor="text1" w:themeTint="F2"/>
        </w:rPr>
      </w:pPr>
      <w:r w:rsidRPr="00AE5A17">
        <w:rPr>
          <w:color w:val="0D0D0D" w:themeColor="text1" w:themeTint="F2"/>
        </w:rPr>
        <w:t>- Thông báo số 177/TB-CP ngày 19/6/2023 của Văn phòng Ủy ban nhân dân thành phố Hải Phòng về Kết luận của Chủ tịch Ủy ban nhân dân thành phố tại cuộc họp nghe báo cáo việc đầu tư tuyến kè bê tông dọc theo sông Cấm từ ngã ba sông Ruột Lợn đến cuối đảo, nạo vét và di dời toàn bộ cây sút vẹt ven sông để tạo cảnh quan.</w:t>
      </w:r>
      <w:bookmarkStart w:id="113" w:name="_Hlk104543974"/>
    </w:p>
    <w:p w14:paraId="70548062" w14:textId="77777777" w:rsidR="008C2B50" w:rsidRPr="00AE5A17" w:rsidRDefault="008C2B50" w:rsidP="00AE5A17">
      <w:pPr>
        <w:rPr>
          <w:color w:val="0D0D0D" w:themeColor="text1" w:themeTint="F2"/>
        </w:rPr>
      </w:pPr>
      <w:r w:rsidRPr="00AE5A17">
        <w:rPr>
          <w:color w:val="0D0D0D" w:themeColor="text1" w:themeTint="F2"/>
        </w:rPr>
        <w:tab/>
        <w:t xml:space="preserve">- Văn bản số 4843/SNN-QLCT ngày 28/12/2023 của Sở Nông nghiệp và phát triển nông thôn, thành phố Hải Phòng, V.v tham gia ý kiến thẩm định báo cáo nghiên cứu khả thi đầu tư xây dựng thuộc Dự án cải tạo, chỉnh trang ven bờ sông Cấm từ ngã ba sông Ruột lợn đến cuối đảo Vũ Yên. </w:t>
      </w:r>
    </w:p>
    <w:p w14:paraId="74CE1520" w14:textId="77777777" w:rsidR="008C2B50" w:rsidRPr="00AE5A17" w:rsidRDefault="008C2B50" w:rsidP="00AE5A17">
      <w:pPr>
        <w:rPr>
          <w:color w:val="0D0D0D" w:themeColor="text1" w:themeTint="F2"/>
        </w:rPr>
      </w:pPr>
      <w:r w:rsidRPr="00AE5A17">
        <w:rPr>
          <w:color w:val="0D0D0D" w:themeColor="text1" w:themeTint="F2"/>
        </w:rPr>
        <w:tab/>
        <w:t>- Văn bản 937/UBND ngày 26/4/2023 của UBND thành phố Hải Phòng, V/v công bố các vị trí đổ chất nạo vét trên bờ và ngoài biển thuộc phạm vi quản lý của UBND thành phố năm 2023.</w:t>
      </w:r>
    </w:p>
    <w:p w14:paraId="210D71A0" w14:textId="77777777" w:rsidR="008C2B50" w:rsidRPr="00AE5A17" w:rsidRDefault="008C2B50" w:rsidP="00AE5A17">
      <w:pPr>
        <w:pStyle w:val="Heading3"/>
        <w:numPr>
          <w:ilvl w:val="0"/>
          <w:numId w:val="0"/>
        </w:numPr>
        <w:rPr>
          <w:color w:val="0D0D0D" w:themeColor="text1" w:themeTint="F2"/>
        </w:rPr>
      </w:pPr>
      <w:bookmarkStart w:id="114" w:name="_Toc476869103"/>
      <w:bookmarkStart w:id="115" w:name="_Toc494506685"/>
      <w:bookmarkStart w:id="116" w:name="_Toc501594926"/>
      <w:bookmarkStart w:id="117" w:name="_Toc508763052"/>
      <w:bookmarkStart w:id="118" w:name="_Toc117807829"/>
      <w:bookmarkStart w:id="119" w:name="_Toc157136599"/>
      <w:bookmarkEnd w:id="113"/>
      <w:r w:rsidRPr="00AE5A17">
        <w:rPr>
          <w:color w:val="0D0D0D" w:themeColor="text1" w:themeTint="F2"/>
        </w:rPr>
        <w:t xml:space="preserve">II.3. </w:t>
      </w:r>
      <w:bookmarkEnd w:id="114"/>
      <w:bookmarkEnd w:id="115"/>
      <w:bookmarkEnd w:id="116"/>
      <w:bookmarkEnd w:id="117"/>
      <w:r w:rsidRPr="00AE5A17">
        <w:rPr>
          <w:color w:val="0D0D0D" w:themeColor="text1" w:themeTint="F2"/>
        </w:rPr>
        <w:t>Các tài liệu, dữ liệu do chủ dự án tạo lập được sử dụng trong quá trình thực hiện ĐTM</w:t>
      </w:r>
      <w:bookmarkEnd w:id="118"/>
      <w:bookmarkEnd w:id="119"/>
    </w:p>
    <w:p w14:paraId="1BCCCA7D" w14:textId="77777777" w:rsidR="008C2B50" w:rsidRPr="00AE5A17" w:rsidRDefault="008C2B50" w:rsidP="00AE5A17">
      <w:pPr>
        <w:rPr>
          <w:color w:val="0D0D0D" w:themeColor="text1" w:themeTint="F2"/>
        </w:rPr>
      </w:pPr>
      <w:r w:rsidRPr="00AE5A17">
        <w:rPr>
          <w:color w:val="0D0D0D" w:themeColor="text1" w:themeTint="F2"/>
        </w:rPr>
        <w:tab/>
        <w:t>- Báo cáo nghiên cứu khả thi dự án "Cải tạo, chỉnh trang ven bờ sông Cấm từ ngã ba sông Ruột Lợn đến cuối đảo Vũ Yên" tại xã Thủy triều, huyện Thủy Nguyên và phường Đông Hải 1, quận Hải An, thành phố Hải Phòng.</w:t>
      </w:r>
    </w:p>
    <w:p w14:paraId="1A80DC34" w14:textId="77777777" w:rsidR="008C2B50" w:rsidRPr="00AE5A17" w:rsidRDefault="008C2B50" w:rsidP="00AE5A17">
      <w:pPr>
        <w:rPr>
          <w:color w:val="0D0D0D" w:themeColor="text1" w:themeTint="F2"/>
        </w:rPr>
      </w:pPr>
      <w:r w:rsidRPr="00AE5A17">
        <w:rPr>
          <w:color w:val="0D0D0D" w:themeColor="text1" w:themeTint="F2"/>
        </w:rPr>
        <w:tab/>
        <w:t>- Thuyết minh thiết kế cơ sở dự án "Cải tạo, chỉnh trang ven bờ sông Cấm từ ngã ba sông Ruột Lợn đến cuối đảo Vũ Yên" tại xã Thủy triều, huyện Thủy Nguyên và phường Đông Hải 1, quận Hải An, thành phố Hải Phòng.</w:t>
      </w:r>
    </w:p>
    <w:p w14:paraId="5C8C729B" w14:textId="77777777" w:rsidR="008C2B50" w:rsidRPr="00AE5A17" w:rsidRDefault="008C2B50" w:rsidP="00AE5A17">
      <w:pPr>
        <w:rPr>
          <w:color w:val="0D0D0D" w:themeColor="text1" w:themeTint="F2"/>
        </w:rPr>
      </w:pPr>
      <w:r w:rsidRPr="00AE5A17">
        <w:rPr>
          <w:color w:val="0D0D0D" w:themeColor="text1" w:themeTint="F2"/>
        </w:rPr>
        <w:tab/>
        <w:t>- Báo cáo khảo sát địa hình, khảo sát địa chất dự án "Cải tạo, chỉnh trang ven bờ sông Cấm từ ngã ba sông Ruột Lợn đến cuối đảo Vũ Yên" tại xã Thủy triều, huyện Thủy Nguyên và phường Đông Hải 1, quận Hải An, thành phố Hải Phòng.</w:t>
      </w:r>
    </w:p>
    <w:p w14:paraId="13159B99" w14:textId="77777777" w:rsidR="008C2B50" w:rsidRPr="00AE5A17" w:rsidRDefault="008C2B50" w:rsidP="00AE5A17">
      <w:pPr>
        <w:rPr>
          <w:color w:val="0D0D0D" w:themeColor="text1" w:themeTint="F2"/>
        </w:rPr>
      </w:pPr>
      <w:r w:rsidRPr="00AE5A17">
        <w:rPr>
          <w:color w:val="0D0D0D" w:themeColor="text1" w:themeTint="F2"/>
        </w:rPr>
        <w:lastRenderedPageBreak/>
        <w:tab/>
        <w:t>- Báo cáo điều tra hiện trạng rừng của dự án "Cải tạo, chỉnh trang ven bờ sông Cấm từ ngã ba sông Ruột Lợn đến cuối đảo Vũ Yên" tại xã Thủy triều, huyện Thủy Nguyên và phường Đông Hải 1, quận Hải An, thành phố Hải Phòng.</w:t>
      </w:r>
    </w:p>
    <w:p w14:paraId="3EFEF6A7" w14:textId="77777777" w:rsidR="008C2B50" w:rsidRPr="00AE5A17" w:rsidRDefault="008C2B50" w:rsidP="00AE5A17">
      <w:pPr>
        <w:rPr>
          <w:color w:val="0D0D0D" w:themeColor="text1" w:themeTint="F2"/>
          <w:lang w:bidi="en-US"/>
        </w:rPr>
      </w:pPr>
      <w:r w:rsidRPr="00AE5A17">
        <w:rPr>
          <w:color w:val="0D0D0D" w:themeColor="text1" w:themeTint="F2"/>
        </w:rPr>
        <w:tab/>
        <w:t>- Các số liệu điều tra, khảo sát về điều kiện tự nhiên, môi trường, sinh thái và kinh tế - xã hội khu vực dự án do Chủ dự án cùng đơn vị tư vấn thực hiện</w:t>
      </w:r>
      <w:r w:rsidRPr="00AE5A17">
        <w:rPr>
          <w:color w:val="0D0D0D" w:themeColor="text1" w:themeTint="F2"/>
          <w:lang w:bidi="en-US"/>
        </w:rPr>
        <w:t>.</w:t>
      </w:r>
    </w:p>
    <w:p w14:paraId="564935BD" w14:textId="77777777" w:rsidR="008C2B50" w:rsidRPr="00AE5A17" w:rsidRDefault="008C2B50" w:rsidP="00AE5A17">
      <w:pPr>
        <w:pStyle w:val="Heading2"/>
        <w:numPr>
          <w:ilvl w:val="0"/>
          <w:numId w:val="0"/>
        </w:numPr>
        <w:rPr>
          <w:color w:val="0D0D0D" w:themeColor="text1" w:themeTint="F2"/>
        </w:rPr>
      </w:pPr>
      <w:bookmarkStart w:id="120" w:name="_Toc117807830"/>
      <w:bookmarkStart w:id="121" w:name="_Toc157136600"/>
      <w:r w:rsidRPr="00AE5A17">
        <w:rPr>
          <w:color w:val="0D0D0D" w:themeColor="text1" w:themeTint="F2"/>
        </w:rPr>
        <w:t>III. TỔ CHỨC THỰC HIỆN ĐÁNH GIÁ TÁC ĐỘNG MÔI TRƯỜNG</w:t>
      </w:r>
      <w:bookmarkEnd w:id="120"/>
      <w:bookmarkEnd w:id="121"/>
    </w:p>
    <w:p w14:paraId="519F8207" w14:textId="77777777" w:rsidR="008C2B50" w:rsidRPr="00AE5A17" w:rsidRDefault="008C2B50" w:rsidP="00AE5A17">
      <w:pPr>
        <w:pStyle w:val="Heading3"/>
        <w:numPr>
          <w:ilvl w:val="0"/>
          <w:numId w:val="0"/>
        </w:numPr>
        <w:rPr>
          <w:color w:val="0D0D0D" w:themeColor="text1" w:themeTint="F2"/>
        </w:rPr>
      </w:pPr>
      <w:bookmarkStart w:id="122" w:name="_Toc15313603"/>
      <w:bookmarkStart w:id="123" w:name="_Toc22605013"/>
      <w:bookmarkStart w:id="124" w:name="_Toc28231557"/>
      <w:bookmarkStart w:id="125" w:name="_Toc31597990"/>
      <w:bookmarkStart w:id="126" w:name="_Toc31598130"/>
      <w:bookmarkStart w:id="127" w:name="_Toc58924217"/>
      <w:bookmarkStart w:id="128" w:name="_Toc65406016"/>
      <w:bookmarkStart w:id="129" w:name="_Toc94111864"/>
      <w:bookmarkStart w:id="130" w:name="_Toc117807831"/>
      <w:bookmarkStart w:id="131" w:name="_Toc157136601"/>
      <w:r w:rsidRPr="00AE5A17">
        <w:rPr>
          <w:color w:val="0D0D0D" w:themeColor="text1" w:themeTint="F2"/>
        </w:rPr>
        <w:t>III.1. Tổ chức thực hiện</w:t>
      </w:r>
      <w:bookmarkEnd w:id="122"/>
      <w:bookmarkEnd w:id="123"/>
      <w:bookmarkEnd w:id="124"/>
      <w:bookmarkEnd w:id="125"/>
      <w:bookmarkEnd w:id="126"/>
      <w:bookmarkEnd w:id="127"/>
      <w:bookmarkEnd w:id="128"/>
      <w:bookmarkEnd w:id="129"/>
      <w:bookmarkEnd w:id="130"/>
      <w:bookmarkEnd w:id="131"/>
    </w:p>
    <w:p w14:paraId="6F4C35BC" w14:textId="77777777" w:rsidR="008C2B50" w:rsidRPr="00AE5A17" w:rsidRDefault="008C2B50" w:rsidP="00AE5A17">
      <w:pPr>
        <w:pStyle w:val="Heading5"/>
        <w:numPr>
          <w:ilvl w:val="5"/>
          <w:numId w:val="6"/>
        </w:numPr>
        <w:rPr>
          <w:color w:val="0D0D0D" w:themeColor="text1" w:themeTint="F2"/>
        </w:rPr>
      </w:pPr>
      <w:bookmarkStart w:id="132" w:name="_Toc58924218"/>
      <w:bookmarkStart w:id="133" w:name="_Toc65406017"/>
      <w:bookmarkStart w:id="134" w:name="_Toc94111865"/>
      <w:r w:rsidRPr="00AE5A17">
        <w:rPr>
          <w:color w:val="0D0D0D" w:themeColor="text1" w:themeTint="F2"/>
        </w:rPr>
        <w:t>Đơn vị chủ dự án</w:t>
      </w:r>
      <w:bookmarkEnd w:id="132"/>
      <w:bookmarkEnd w:id="133"/>
      <w:bookmarkEnd w:id="134"/>
    </w:p>
    <w:tbl>
      <w:tblPr>
        <w:tblW w:w="0" w:type="auto"/>
        <w:jc w:val="right"/>
        <w:tblLook w:val="04A0" w:firstRow="1" w:lastRow="0" w:firstColumn="1" w:lastColumn="0" w:noHBand="0" w:noVBand="1"/>
      </w:tblPr>
      <w:tblGrid>
        <w:gridCol w:w="1701"/>
        <w:gridCol w:w="3119"/>
        <w:gridCol w:w="851"/>
        <w:gridCol w:w="2946"/>
      </w:tblGrid>
      <w:tr w:rsidR="003C13D2" w:rsidRPr="00AE5A17" w14:paraId="70B4972C" w14:textId="77777777" w:rsidTr="00504B39">
        <w:trPr>
          <w:jc w:val="right"/>
        </w:trPr>
        <w:tc>
          <w:tcPr>
            <w:tcW w:w="1701" w:type="dxa"/>
          </w:tcPr>
          <w:p w14:paraId="59B65C6A" w14:textId="77777777" w:rsidR="008C2B50" w:rsidRPr="00AE5A17" w:rsidRDefault="008C2B50" w:rsidP="00AE5A17">
            <w:pPr>
              <w:rPr>
                <w:color w:val="0D0D0D" w:themeColor="text1" w:themeTint="F2"/>
              </w:rPr>
            </w:pPr>
            <w:r w:rsidRPr="00AE5A17">
              <w:rPr>
                <w:noProof/>
                <w:color w:val="0D0D0D" w:themeColor="text1" w:themeTint="F2"/>
              </w:rPr>
              <w:t xml:space="preserve">- Tên đơn vị: </w:t>
            </w:r>
          </w:p>
        </w:tc>
        <w:tc>
          <w:tcPr>
            <w:tcW w:w="6916" w:type="dxa"/>
            <w:gridSpan w:val="3"/>
          </w:tcPr>
          <w:p w14:paraId="440436BC" w14:textId="77777777" w:rsidR="008C2B50" w:rsidRPr="00AE5A17" w:rsidRDefault="008C2B50" w:rsidP="00AE5A17">
            <w:pPr>
              <w:rPr>
                <w:color w:val="0D0D0D" w:themeColor="text1" w:themeTint="F2"/>
              </w:rPr>
            </w:pPr>
            <w:r w:rsidRPr="00AE5A17">
              <w:rPr>
                <w:color w:val="0D0D0D" w:themeColor="text1" w:themeTint="F2"/>
                <w:lang w:bidi="or-IN"/>
              </w:rPr>
              <w:t>Tập đoàn Vingroup - Công ty CP</w:t>
            </w:r>
          </w:p>
        </w:tc>
      </w:tr>
      <w:tr w:rsidR="003C13D2" w:rsidRPr="00AE5A17" w14:paraId="5C397513" w14:textId="77777777" w:rsidTr="00504B39">
        <w:trPr>
          <w:jc w:val="right"/>
        </w:trPr>
        <w:tc>
          <w:tcPr>
            <w:tcW w:w="1701" w:type="dxa"/>
          </w:tcPr>
          <w:p w14:paraId="5B185AC2" w14:textId="77777777" w:rsidR="008C2B50" w:rsidRPr="00AE5A17" w:rsidRDefault="008C2B50" w:rsidP="00AE5A17">
            <w:pPr>
              <w:rPr>
                <w:color w:val="0D0D0D" w:themeColor="text1" w:themeTint="F2"/>
              </w:rPr>
            </w:pPr>
            <w:r w:rsidRPr="00AE5A17">
              <w:rPr>
                <w:noProof/>
                <w:color w:val="0D0D0D" w:themeColor="text1" w:themeTint="F2"/>
              </w:rPr>
              <w:t>- Địa chỉ:</w:t>
            </w:r>
          </w:p>
        </w:tc>
        <w:tc>
          <w:tcPr>
            <w:tcW w:w="6916" w:type="dxa"/>
            <w:gridSpan w:val="3"/>
          </w:tcPr>
          <w:p w14:paraId="505EB458" w14:textId="77777777" w:rsidR="008C2B50" w:rsidRPr="00AE5A17" w:rsidRDefault="008C2B50" w:rsidP="00AE5A17">
            <w:pPr>
              <w:rPr>
                <w:color w:val="0D0D0D" w:themeColor="text1" w:themeTint="F2"/>
              </w:rPr>
            </w:pPr>
            <w:bookmarkStart w:id="135" w:name="_Hlk155460297"/>
            <w:r w:rsidRPr="00AE5A17">
              <w:rPr>
                <w:color w:val="0D0D0D" w:themeColor="text1" w:themeTint="F2"/>
              </w:rPr>
              <w:t>Số 7, đường Bằng Lăng 1, khu đô thị Vinhomes Riverside, phường Việt Hưng, quận Long Biên, Hà Nội.</w:t>
            </w:r>
            <w:bookmarkEnd w:id="135"/>
          </w:p>
        </w:tc>
      </w:tr>
      <w:tr w:rsidR="003C13D2" w:rsidRPr="00AE5A17" w14:paraId="0B9BFB92" w14:textId="77777777" w:rsidTr="00A17899">
        <w:trPr>
          <w:jc w:val="right"/>
        </w:trPr>
        <w:tc>
          <w:tcPr>
            <w:tcW w:w="1701" w:type="dxa"/>
          </w:tcPr>
          <w:p w14:paraId="234D4354" w14:textId="77777777" w:rsidR="008C2B50" w:rsidRPr="00AE5A17" w:rsidRDefault="008C2B50" w:rsidP="00AE5A17">
            <w:pPr>
              <w:rPr>
                <w:color w:val="0D0D0D" w:themeColor="text1" w:themeTint="F2"/>
              </w:rPr>
            </w:pPr>
            <w:bookmarkStart w:id="136" w:name="_Hlk155460316"/>
            <w:r w:rsidRPr="00AE5A17">
              <w:rPr>
                <w:noProof/>
                <w:color w:val="0D0D0D" w:themeColor="text1" w:themeTint="F2"/>
              </w:rPr>
              <w:t>- Điện thoại:</w:t>
            </w:r>
          </w:p>
        </w:tc>
        <w:tc>
          <w:tcPr>
            <w:tcW w:w="3119" w:type="dxa"/>
          </w:tcPr>
          <w:p w14:paraId="661CB6CB" w14:textId="77777777" w:rsidR="008C2B50" w:rsidRPr="00AE5A17" w:rsidRDefault="008C2B50" w:rsidP="00AE5A17">
            <w:pPr>
              <w:rPr>
                <w:color w:val="0D0D0D" w:themeColor="text1" w:themeTint="F2"/>
              </w:rPr>
            </w:pPr>
            <w:r w:rsidRPr="00AE5A17">
              <w:rPr>
                <w:color w:val="0D0D0D" w:themeColor="text1" w:themeTint="F2"/>
              </w:rPr>
              <w:t>024-39749999</w:t>
            </w:r>
          </w:p>
        </w:tc>
        <w:tc>
          <w:tcPr>
            <w:tcW w:w="851" w:type="dxa"/>
          </w:tcPr>
          <w:p w14:paraId="769D7C4F" w14:textId="77777777" w:rsidR="008C2B50" w:rsidRPr="00AE5A17" w:rsidRDefault="008C2B50" w:rsidP="00AE5A17">
            <w:pPr>
              <w:jc w:val="right"/>
              <w:rPr>
                <w:color w:val="0D0D0D" w:themeColor="text1" w:themeTint="F2"/>
              </w:rPr>
            </w:pPr>
            <w:r w:rsidRPr="00AE5A17">
              <w:rPr>
                <w:color w:val="0D0D0D" w:themeColor="text1" w:themeTint="F2"/>
              </w:rPr>
              <w:t xml:space="preserve">Fax: </w:t>
            </w:r>
          </w:p>
        </w:tc>
        <w:tc>
          <w:tcPr>
            <w:tcW w:w="2946" w:type="dxa"/>
          </w:tcPr>
          <w:p w14:paraId="12B6D87D" w14:textId="77777777" w:rsidR="008C2B50" w:rsidRPr="00AE5A17" w:rsidRDefault="008C2B50" w:rsidP="00AE5A17">
            <w:pPr>
              <w:rPr>
                <w:color w:val="0D0D0D" w:themeColor="text1" w:themeTint="F2"/>
              </w:rPr>
            </w:pPr>
            <w:r w:rsidRPr="00AE5A17">
              <w:rPr>
                <w:color w:val="0D0D0D" w:themeColor="text1" w:themeTint="F2"/>
              </w:rPr>
              <w:t>024-39748888</w:t>
            </w:r>
          </w:p>
        </w:tc>
      </w:tr>
      <w:tr w:rsidR="003C13D2" w:rsidRPr="00AE5A17" w14:paraId="280FF53A" w14:textId="77777777" w:rsidTr="00A17899">
        <w:trPr>
          <w:jc w:val="right"/>
        </w:trPr>
        <w:tc>
          <w:tcPr>
            <w:tcW w:w="1701" w:type="dxa"/>
          </w:tcPr>
          <w:p w14:paraId="7A0EC071" w14:textId="77777777" w:rsidR="008C2B50" w:rsidRPr="00AE5A17" w:rsidRDefault="008C2B50" w:rsidP="00AE5A17">
            <w:pPr>
              <w:rPr>
                <w:noProof/>
                <w:color w:val="0D0D0D" w:themeColor="text1" w:themeTint="F2"/>
              </w:rPr>
            </w:pPr>
            <w:r w:rsidRPr="00AE5A17">
              <w:rPr>
                <w:noProof/>
                <w:color w:val="0D0D0D" w:themeColor="text1" w:themeTint="F2"/>
              </w:rPr>
              <w:t xml:space="preserve">- </w:t>
            </w:r>
            <w:r w:rsidRPr="00AE5A17">
              <w:rPr>
                <w:color w:val="0D0D0D" w:themeColor="text1" w:themeTint="F2"/>
              </w:rPr>
              <w:t>Email:</w:t>
            </w:r>
          </w:p>
        </w:tc>
        <w:tc>
          <w:tcPr>
            <w:tcW w:w="3119" w:type="dxa"/>
          </w:tcPr>
          <w:p w14:paraId="22F995EE" w14:textId="77777777" w:rsidR="008C2B50" w:rsidRPr="00AE5A17" w:rsidRDefault="008C2B50" w:rsidP="00AE5A17">
            <w:pPr>
              <w:rPr>
                <w:color w:val="0D0D0D" w:themeColor="text1" w:themeTint="F2"/>
              </w:rPr>
            </w:pPr>
            <w:r w:rsidRPr="00AE5A17">
              <w:rPr>
                <w:color w:val="0D0D0D" w:themeColor="text1" w:themeTint="F2"/>
              </w:rPr>
              <w:t>info@vingroup.net</w:t>
            </w:r>
          </w:p>
        </w:tc>
        <w:tc>
          <w:tcPr>
            <w:tcW w:w="851" w:type="dxa"/>
          </w:tcPr>
          <w:p w14:paraId="5BF98E12" w14:textId="77777777" w:rsidR="008C2B50" w:rsidRPr="00AE5A17" w:rsidRDefault="008C2B50" w:rsidP="00AE5A17">
            <w:pPr>
              <w:jc w:val="right"/>
              <w:rPr>
                <w:color w:val="0D0D0D" w:themeColor="text1" w:themeTint="F2"/>
              </w:rPr>
            </w:pPr>
          </w:p>
        </w:tc>
        <w:tc>
          <w:tcPr>
            <w:tcW w:w="2946" w:type="dxa"/>
          </w:tcPr>
          <w:p w14:paraId="0FCC34BD" w14:textId="77777777" w:rsidR="008C2B50" w:rsidRPr="00AE5A17" w:rsidRDefault="008C2B50" w:rsidP="00AE5A17">
            <w:pPr>
              <w:rPr>
                <w:color w:val="0D0D0D" w:themeColor="text1" w:themeTint="F2"/>
              </w:rPr>
            </w:pPr>
          </w:p>
        </w:tc>
      </w:tr>
    </w:tbl>
    <w:p w14:paraId="073F7F40" w14:textId="77777777" w:rsidR="008C2B50" w:rsidRPr="00AE5A17" w:rsidRDefault="008C2B50" w:rsidP="00AE5A17">
      <w:pPr>
        <w:pStyle w:val="Heading5"/>
        <w:numPr>
          <w:ilvl w:val="5"/>
          <w:numId w:val="4"/>
        </w:numPr>
        <w:rPr>
          <w:color w:val="0D0D0D" w:themeColor="text1" w:themeTint="F2"/>
        </w:rPr>
      </w:pPr>
      <w:bookmarkStart w:id="137" w:name="_Toc58924219"/>
      <w:bookmarkStart w:id="138" w:name="_Toc65406018"/>
      <w:bookmarkStart w:id="139" w:name="_Toc94111866"/>
      <w:bookmarkEnd w:id="136"/>
      <w:r w:rsidRPr="00AE5A17">
        <w:rPr>
          <w:color w:val="0D0D0D" w:themeColor="text1" w:themeTint="F2"/>
        </w:rPr>
        <w:t>Đơn vị tư vấn lập báo cáo ĐTM</w:t>
      </w:r>
    </w:p>
    <w:tbl>
      <w:tblPr>
        <w:tblW w:w="0" w:type="auto"/>
        <w:jc w:val="right"/>
        <w:tblLook w:val="04A0" w:firstRow="1" w:lastRow="0" w:firstColumn="1" w:lastColumn="0" w:noHBand="0" w:noVBand="1"/>
      </w:tblPr>
      <w:tblGrid>
        <w:gridCol w:w="1701"/>
        <w:gridCol w:w="2835"/>
        <w:gridCol w:w="1165"/>
        <w:gridCol w:w="2946"/>
      </w:tblGrid>
      <w:tr w:rsidR="003C13D2" w:rsidRPr="00AE5A17" w14:paraId="2F630CE2" w14:textId="77777777" w:rsidTr="00AD2BA7">
        <w:trPr>
          <w:jc w:val="right"/>
        </w:trPr>
        <w:tc>
          <w:tcPr>
            <w:tcW w:w="1701" w:type="dxa"/>
          </w:tcPr>
          <w:p w14:paraId="2A01712D" w14:textId="77777777" w:rsidR="008C2B50" w:rsidRPr="00AE5A17" w:rsidRDefault="008C2B50" w:rsidP="00AE5A17">
            <w:pPr>
              <w:rPr>
                <w:color w:val="0D0D0D" w:themeColor="text1" w:themeTint="F2"/>
              </w:rPr>
            </w:pPr>
            <w:r w:rsidRPr="00AE5A17">
              <w:rPr>
                <w:noProof/>
                <w:color w:val="0D0D0D" w:themeColor="text1" w:themeTint="F2"/>
              </w:rPr>
              <w:t xml:space="preserve">- Tên đơn vị: </w:t>
            </w:r>
          </w:p>
        </w:tc>
        <w:tc>
          <w:tcPr>
            <w:tcW w:w="6946" w:type="dxa"/>
            <w:gridSpan w:val="3"/>
          </w:tcPr>
          <w:p w14:paraId="145F844C" w14:textId="77777777" w:rsidR="008C2B50" w:rsidRPr="00AE5A17" w:rsidRDefault="008C2B50" w:rsidP="00AE5A17">
            <w:pPr>
              <w:rPr>
                <w:color w:val="0D0D0D" w:themeColor="text1" w:themeTint="F2"/>
              </w:rPr>
            </w:pPr>
            <w:r w:rsidRPr="00AE5A17">
              <w:rPr>
                <w:color w:val="0D0D0D" w:themeColor="text1" w:themeTint="F2"/>
              </w:rPr>
              <w:t>Trung tâm môi trường đô thị và công nghiệp</w:t>
            </w:r>
            <w:r w:rsidRPr="00AE5A17">
              <w:rPr>
                <w:noProof/>
                <w:color w:val="0D0D0D" w:themeColor="text1" w:themeTint="F2"/>
              </w:rPr>
              <w:t xml:space="preserve"> </w:t>
            </w:r>
          </w:p>
        </w:tc>
      </w:tr>
      <w:tr w:rsidR="003C13D2" w:rsidRPr="00AE5A17" w14:paraId="1E0F27E6" w14:textId="77777777" w:rsidTr="00AD2BA7">
        <w:trPr>
          <w:jc w:val="right"/>
        </w:trPr>
        <w:tc>
          <w:tcPr>
            <w:tcW w:w="1701" w:type="dxa"/>
          </w:tcPr>
          <w:p w14:paraId="05F21990" w14:textId="77777777" w:rsidR="008C2B50" w:rsidRPr="00AE5A17" w:rsidRDefault="008C2B50" w:rsidP="00AE5A17">
            <w:pPr>
              <w:rPr>
                <w:color w:val="0D0D0D" w:themeColor="text1" w:themeTint="F2"/>
              </w:rPr>
            </w:pPr>
            <w:r w:rsidRPr="00AE5A17">
              <w:rPr>
                <w:noProof/>
                <w:color w:val="0D0D0D" w:themeColor="text1" w:themeTint="F2"/>
              </w:rPr>
              <w:t>- Địa chỉ:</w:t>
            </w:r>
          </w:p>
        </w:tc>
        <w:tc>
          <w:tcPr>
            <w:tcW w:w="6946" w:type="dxa"/>
            <w:gridSpan w:val="3"/>
          </w:tcPr>
          <w:p w14:paraId="33CB6C86" w14:textId="77777777" w:rsidR="008C2B50" w:rsidRPr="00AE5A17" w:rsidRDefault="008C2B50" w:rsidP="00AE5A17">
            <w:pPr>
              <w:rPr>
                <w:color w:val="0D0D0D" w:themeColor="text1" w:themeTint="F2"/>
              </w:rPr>
            </w:pPr>
            <w:r w:rsidRPr="00AE5A17">
              <w:rPr>
                <w:color w:val="0D0D0D" w:themeColor="text1" w:themeTint="F2"/>
              </w:rPr>
              <w:t>Số 8/20 Trương Định, Hai Bà Trưng, Hà Nội</w:t>
            </w:r>
          </w:p>
        </w:tc>
      </w:tr>
      <w:tr w:rsidR="003C13D2" w:rsidRPr="00AE5A17" w14:paraId="1A0AD869" w14:textId="77777777" w:rsidTr="00AD2BA7">
        <w:trPr>
          <w:jc w:val="right"/>
        </w:trPr>
        <w:tc>
          <w:tcPr>
            <w:tcW w:w="1701" w:type="dxa"/>
          </w:tcPr>
          <w:p w14:paraId="467A6684" w14:textId="77777777" w:rsidR="008C2B50" w:rsidRPr="00AE5A17" w:rsidRDefault="008C2B50" w:rsidP="00AE5A17">
            <w:pPr>
              <w:rPr>
                <w:color w:val="0D0D0D" w:themeColor="text1" w:themeTint="F2"/>
              </w:rPr>
            </w:pPr>
            <w:r w:rsidRPr="00AE5A17">
              <w:rPr>
                <w:noProof/>
                <w:color w:val="0D0D0D" w:themeColor="text1" w:themeTint="F2"/>
              </w:rPr>
              <w:t>- Điện thoại:</w:t>
            </w:r>
          </w:p>
        </w:tc>
        <w:tc>
          <w:tcPr>
            <w:tcW w:w="2835" w:type="dxa"/>
          </w:tcPr>
          <w:p w14:paraId="60BBA620" w14:textId="77777777" w:rsidR="008C2B50" w:rsidRPr="00AE5A17" w:rsidRDefault="008C2B50" w:rsidP="00AE5A17">
            <w:pPr>
              <w:rPr>
                <w:color w:val="0D0D0D" w:themeColor="text1" w:themeTint="F2"/>
              </w:rPr>
            </w:pPr>
            <w:r w:rsidRPr="00AE5A17">
              <w:rPr>
                <w:noProof/>
                <w:color w:val="0D0D0D" w:themeColor="text1" w:themeTint="F2"/>
              </w:rPr>
              <w:t>0982142982</w:t>
            </w:r>
          </w:p>
        </w:tc>
        <w:tc>
          <w:tcPr>
            <w:tcW w:w="1165" w:type="dxa"/>
          </w:tcPr>
          <w:p w14:paraId="19E1011B" w14:textId="77777777" w:rsidR="008C2B50" w:rsidRPr="00AE5A17" w:rsidRDefault="008C2B50" w:rsidP="00AE5A17">
            <w:pPr>
              <w:rPr>
                <w:color w:val="0D0D0D" w:themeColor="text1" w:themeTint="F2"/>
              </w:rPr>
            </w:pPr>
            <w:r w:rsidRPr="00AE5A17">
              <w:rPr>
                <w:color w:val="0D0D0D" w:themeColor="text1" w:themeTint="F2"/>
              </w:rPr>
              <w:t>Email:</w:t>
            </w:r>
          </w:p>
        </w:tc>
        <w:tc>
          <w:tcPr>
            <w:tcW w:w="2946" w:type="dxa"/>
          </w:tcPr>
          <w:p w14:paraId="67F4165D" w14:textId="77777777" w:rsidR="008C2B50" w:rsidRPr="00AE5A17" w:rsidRDefault="008C2B50" w:rsidP="00AE5A17">
            <w:pPr>
              <w:rPr>
                <w:color w:val="0D0D0D" w:themeColor="text1" w:themeTint="F2"/>
              </w:rPr>
            </w:pPr>
            <w:r w:rsidRPr="00AE5A17">
              <w:rPr>
                <w:color w:val="0D0D0D" w:themeColor="text1" w:themeTint="F2"/>
              </w:rPr>
              <w:t>cetia08@gmail.com</w:t>
            </w:r>
          </w:p>
        </w:tc>
      </w:tr>
    </w:tbl>
    <w:p w14:paraId="2D1CF9D4" w14:textId="77777777" w:rsidR="008C2B50" w:rsidRPr="00AE5A17" w:rsidRDefault="008C2B50" w:rsidP="00AE5A17">
      <w:pPr>
        <w:pStyle w:val="Heading3"/>
        <w:numPr>
          <w:ilvl w:val="0"/>
          <w:numId w:val="0"/>
        </w:numPr>
        <w:rPr>
          <w:color w:val="0D0D0D" w:themeColor="text1" w:themeTint="F2"/>
        </w:rPr>
      </w:pPr>
      <w:bookmarkStart w:id="140" w:name="_Toc15313604"/>
      <w:bookmarkStart w:id="141" w:name="_Toc22605014"/>
      <w:bookmarkStart w:id="142" w:name="_Toc28231558"/>
      <w:bookmarkStart w:id="143" w:name="_Toc31597991"/>
      <w:bookmarkStart w:id="144" w:name="_Toc31598131"/>
      <w:bookmarkStart w:id="145" w:name="_Toc58924220"/>
      <w:bookmarkStart w:id="146" w:name="_Toc65406019"/>
      <w:bookmarkStart w:id="147" w:name="_Toc94111867"/>
      <w:bookmarkStart w:id="148" w:name="_Toc117807832"/>
      <w:bookmarkStart w:id="149" w:name="_Toc157136602"/>
      <w:bookmarkEnd w:id="137"/>
      <w:bookmarkEnd w:id="138"/>
      <w:bookmarkEnd w:id="139"/>
      <w:r w:rsidRPr="00AE5A17">
        <w:rPr>
          <w:color w:val="0D0D0D" w:themeColor="text1" w:themeTint="F2"/>
        </w:rPr>
        <w:t>III.2. Danh sách những người tham gia lập báo cáo ĐTM</w:t>
      </w:r>
      <w:bookmarkEnd w:id="140"/>
      <w:bookmarkEnd w:id="141"/>
      <w:bookmarkEnd w:id="142"/>
      <w:bookmarkEnd w:id="143"/>
      <w:bookmarkEnd w:id="144"/>
      <w:bookmarkEnd w:id="145"/>
      <w:bookmarkEnd w:id="146"/>
      <w:bookmarkEnd w:id="147"/>
      <w:bookmarkEnd w:id="148"/>
      <w:bookmarkEnd w:id="149"/>
    </w:p>
    <w:p w14:paraId="4BA91102"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Những người tham gia đánh giá tác động môi trường của dự án bao gồm các cán bộ phụ trách, cán bộ kỹ thuật của chủ dự án và các cán bộ chuyên môn của đơn vị tư vấn và các chuyên gia môi trường thực hiện. Danh sách các cán bộ, chuyên gia tham gia thực hiện ĐTM của dự án được tổng hợp trong bảng sau: </w:t>
      </w:r>
    </w:p>
    <w:p w14:paraId="2FFE4F25" w14:textId="07715862" w:rsidR="008C2B50" w:rsidRPr="00AE5A17" w:rsidRDefault="008C2B50" w:rsidP="00AE5A17">
      <w:pPr>
        <w:widowControl w:val="0"/>
        <w:rPr>
          <w:noProof/>
          <w:color w:val="0D0D0D" w:themeColor="text1" w:themeTint="F2"/>
        </w:rPr>
      </w:pPr>
      <w:bookmarkStart w:id="150" w:name="_Toc157415535"/>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0</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w:t>
      </w:r>
      <w:r w:rsidR="00322A64" w:rsidRPr="00AE5A17">
        <w:rPr>
          <w:color w:val="0D0D0D" w:themeColor="text1" w:themeTint="F2"/>
        </w:rPr>
        <w:fldChar w:fldCharType="end"/>
      </w:r>
      <w:r w:rsidRPr="00AE5A17">
        <w:rPr>
          <w:color w:val="0D0D0D" w:themeColor="text1" w:themeTint="F2"/>
        </w:rPr>
        <w:t xml:space="preserve">. </w:t>
      </w:r>
      <w:r w:rsidRPr="00AE5A17">
        <w:rPr>
          <w:noProof/>
          <w:color w:val="0D0D0D" w:themeColor="text1" w:themeTint="F2"/>
        </w:rPr>
        <w:t>Danh sách các cán bộ  tham gia thực hiện ĐTM</w:t>
      </w:r>
      <w:bookmarkEnd w:id="150"/>
    </w:p>
    <w:tbl>
      <w:tblPr>
        <w:tblW w:w="92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1"/>
        <w:gridCol w:w="1275"/>
        <w:gridCol w:w="992"/>
        <w:gridCol w:w="1420"/>
        <w:gridCol w:w="2681"/>
        <w:gridCol w:w="10"/>
        <w:gridCol w:w="2270"/>
      </w:tblGrid>
      <w:tr w:rsidR="003C13D2" w:rsidRPr="00AE5A17" w14:paraId="7A7CCCC8" w14:textId="77777777" w:rsidTr="00AD2BA7">
        <w:trPr>
          <w:trHeight w:val="1041"/>
          <w:tblHeader/>
          <w:jc w:val="center"/>
        </w:trPr>
        <w:tc>
          <w:tcPr>
            <w:tcW w:w="561" w:type="dxa"/>
            <w:shd w:val="clear" w:color="auto" w:fill="D9E2F3" w:themeFill="accent1" w:themeFillTint="33"/>
            <w:vAlign w:val="center"/>
          </w:tcPr>
          <w:p w14:paraId="4A2F1AFA" w14:textId="77777777" w:rsidR="008C2B50" w:rsidRPr="00AE5A17" w:rsidRDefault="008C2B50" w:rsidP="00AE5A17">
            <w:pPr>
              <w:widowControl w:val="0"/>
              <w:jc w:val="center"/>
              <w:rPr>
                <w:color w:val="0D0D0D" w:themeColor="text1" w:themeTint="F2"/>
              </w:rPr>
            </w:pPr>
            <w:r w:rsidRPr="00AE5A17">
              <w:rPr>
                <w:color w:val="0D0D0D" w:themeColor="text1" w:themeTint="F2"/>
              </w:rPr>
              <w:t>Stt</w:t>
            </w:r>
          </w:p>
        </w:tc>
        <w:tc>
          <w:tcPr>
            <w:tcW w:w="1275" w:type="dxa"/>
            <w:shd w:val="clear" w:color="auto" w:fill="D9E2F3" w:themeFill="accent1" w:themeFillTint="33"/>
            <w:vAlign w:val="center"/>
          </w:tcPr>
          <w:p w14:paraId="0C2ACF2D" w14:textId="77777777" w:rsidR="008C2B50" w:rsidRPr="00AE5A17" w:rsidRDefault="008C2B50" w:rsidP="00AE5A17">
            <w:pPr>
              <w:widowControl w:val="0"/>
              <w:jc w:val="left"/>
              <w:rPr>
                <w:color w:val="0D0D0D" w:themeColor="text1" w:themeTint="F2"/>
              </w:rPr>
            </w:pPr>
            <w:r w:rsidRPr="00AE5A17">
              <w:rPr>
                <w:color w:val="0D0D0D" w:themeColor="text1" w:themeTint="F2"/>
              </w:rPr>
              <w:t>Họ và Tên</w:t>
            </w:r>
          </w:p>
        </w:tc>
        <w:tc>
          <w:tcPr>
            <w:tcW w:w="992" w:type="dxa"/>
            <w:shd w:val="clear" w:color="auto" w:fill="D9E2F3" w:themeFill="accent1" w:themeFillTint="33"/>
            <w:vAlign w:val="center"/>
          </w:tcPr>
          <w:p w14:paraId="615AA978" w14:textId="77777777" w:rsidR="008C2B50" w:rsidRPr="00AE5A17" w:rsidRDefault="008C2B50" w:rsidP="00AE5A17">
            <w:pPr>
              <w:widowControl w:val="0"/>
              <w:jc w:val="center"/>
              <w:rPr>
                <w:color w:val="0D0D0D" w:themeColor="text1" w:themeTint="F2"/>
              </w:rPr>
            </w:pPr>
            <w:r w:rsidRPr="00AE5A17">
              <w:rPr>
                <w:color w:val="0D0D0D" w:themeColor="text1" w:themeTint="F2"/>
              </w:rPr>
              <w:t>Trình độ</w:t>
            </w:r>
          </w:p>
        </w:tc>
        <w:tc>
          <w:tcPr>
            <w:tcW w:w="1420" w:type="dxa"/>
            <w:shd w:val="clear" w:color="auto" w:fill="D9E2F3" w:themeFill="accent1" w:themeFillTint="33"/>
            <w:vAlign w:val="center"/>
          </w:tcPr>
          <w:p w14:paraId="6E243C4E" w14:textId="77777777" w:rsidR="008C2B50" w:rsidRPr="00AE5A17" w:rsidRDefault="008C2B50" w:rsidP="00AE5A17">
            <w:pPr>
              <w:widowControl w:val="0"/>
              <w:jc w:val="center"/>
              <w:rPr>
                <w:color w:val="0D0D0D" w:themeColor="text1" w:themeTint="F2"/>
              </w:rPr>
            </w:pPr>
            <w:r w:rsidRPr="00AE5A17">
              <w:rPr>
                <w:color w:val="0D0D0D" w:themeColor="text1" w:themeTint="F2"/>
              </w:rPr>
              <w:t>Chuyên ngành</w:t>
            </w:r>
          </w:p>
        </w:tc>
        <w:tc>
          <w:tcPr>
            <w:tcW w:w="2691" w:type="dxa"/>
            <w:gridSpan w:val="2"/>
            <w:shd w:val="clear" w:color="auto" w:fill="D9E2F3" w:themeFill="accent1" w:themeFillTint="33"/>
            <w:vAlign w:val="center"/>
          </w:tcPr>
          <w:p w14:paraId="7F2A62C2" w14:textId="77777777" w:rsidR="008C2B50" w:rsidRPr="00AE5A17" w:rsidRDefault="008C2B50" w:rsidP="00AE5A17">
            <w:pPr>
              <w:widowControl w:val="0"/>
              <w:jc w:val="center"/>
              <w:rPr>
                <w:color w:val="0D0D0D" w:themeColor="text1" w:themeTint="F2"/>
              </w:rPr>
            </w:pPr>
            <w:r w:rsidRPr="00AE5A17">
              <w:rPr>
                <w:color w:val="0D0D0D" w:themeColor="text1" w:themeTint="F2"/>
              </w:rPr>
              <w:t>Nội dung phụ trách</w:t>
            </w:r>
          </w:p>
        </w:tc>
        <w:tc>
          <w:tcPr>
            <w:tcW w:w="2270" w:type="dxa"/>
            <w:shd w:val="clear" w:color="auto" w:fill="D9E2F3" w:themeFill="accent1" w:themeFillTint="33"/>
            <w:vAlign w:val="center"/>
          </w:tcPr>
          <w:p w14:paraId="181BB85F" w14:textId="77777777" w:rsidR="008C2B50" w:rsidRPr="00AE5A17" w:rsidRDefault="008C2B50" w:rsidP="00AE5A17">
            <w:pPr>
              <w:widowControl w:val="0"/>
              <w:jc w:val="center"/>
              <w:rPr>
                <w:color w:val="0D0D0D" w:themeColor="text1" w:themeTint="F2"/>
              </w:rPr>
            </w:pPr>
            <w:r w:rsidRPr="00AE5A17">
              <w:rPr>
                <w:color w:val="0D0D0D" w:themeColor="text1" w:themeTint="F2"/>
              </w:rPr>
              <w:t>Chữ ký</w:t>
            </w:r>
          </w:p>
        </w:tc>
      </w:tr>
      <w:tr w:rsidR="003C13D2" w:rsidRPr="00AE5A17" w14:paraId="3B7B9843" w14:textId="77777777" w:rsidTr="00AD2BA7">
        <w:trPr>
          <w:trHeight w:val="360"/>
          <w:jc w:val="center"/>
        </w:trPr>
        <w:tc>
          <w:tcPr>
            <w:tcW w:w="561" w:type="dxa"/>
            <w:shd w:val="clear" w:color="auto" w:fill="E2EFD9" w:themeFill="accent6" w:themeFillTint="33"/>
            <w:vAlign w:val="center"/>
          </w:tcPr>
          <w:p w14:paraId="20C8FE4F" w14:textId="77777777" w:rsidR="008C2B50" w:rsidRPr="00AE5A17" w:rsidRDefault="008C2B50" w:rsidP="00AE5A17">
            <w:pPr>
              <w:widowControl w:val="0"/>
              <w:jc w:val="center"/>
              <w:rPr>
                <w:color w:val="0D0D0D" w:themeColor="text1" w:themeTint="F2"/>
              </w:rPr>
            </w:pPr>
            <w:r w:rsidRPr="00AE5A17">
              <w:rPr>
                <w:color w:val="0D0D0D" w:themeColor="text1" w:themeTint="F2"/>
              </w:rPr>
              <w:t>I</w:t>
            </w:r>
          </w:p>
        </w:tc>
        <w:tc>
          <w:tcPr>
            <w:tcW w:w="8648" w:type="dxa"/>
            <w:gridSpan w:val="6"/>
            <w:shd w:val="clear" w:color="auto" w:fill="E2EFD9" w:themeFill="accent6" w:themeFillTint="33"/>
            <w:vAlign w:val="center"/>
          </w:tcPr>
          <w:p w14:paraId="59D0D4AB" w14:textId="77777777" w:rsidR="008C2B50" w:rsidRPr="00AE5A17" w:rsidRDefault="008C2B50" w:rsidP="00AE5A17">
            <w:pPr>
              <w:widowControl w:val="0"/>
              <w:rPr>
                <w:color w:val="0D0D0D" w:themeColor="text1" w:themeTint="F2"/>
              </w:rPr>
            </w:pPr>
            <w:r w:rsidRPr="00AE5A17">
              <w:rPr>
                <w:noProof/>
                <w:color w:val="0D0D0D" w:themeColor="text1" w:themeTint="F2"/>
              </w:rPr>
              <w:t>CÁN BỘ, THÀNH VIÊN CHỦ DỰ ÁN</w:t>
            </w:r>
          </w:p>
        </w:tc>
      </w:tr>
      <w:tr w:rsidR="003C13D2" w:rsidRPr="00AE5A17" w14:paraId="0B7BAB7D" w14:textId="77777777" w:rsidTr="00AD2BA7">
        <w:trPr>
          <w:trHeight w:val="1137"/>
          <w:jc w:val="center"/>
        </w:trPr>
        <w:tc>
          <w:tcPr>
            <w:tcW w:w="561" w:type="dxa"/>
            <w:vAlign w:val="center"/>
          </w:tcPr>
          <w:p w14:paraId="0F8D0AA6"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1275" w:type="dxa"/>
            <w:vAlign w:val="center"/>
          </w:tcPr>
          <w:p w14:paraId="30DE40A5" w14:textId="77777777" w:rsidR="008C2B50" w:rsidRPr="00AE5A17" w:rsidRDefault="008C2B50" w:rsidP="00AE5A17">
            <w:pPr>
              <w:widowControl w:val="0"/>
              <w:jc w:val="left"/>
              <w:rPr>
                <w:color w:val="0D0D0D" w:themeColor="text1" w:themeTint="F2"/>
              </w:rPr>
            </w:pPr>
            <w:r w:rsidRPr="00AE5A17">
              <w:rPr>
                <w:color w:val="0D0D0D" w:themeColor="text1" w:themeTint="F2"/>
              </w:rPr>
              <w:t>Ngô Anh Trưởng</w:t>
            </w:r>
          </w:p>
        </w:tc>
        <w:tc>
          <w:tcPr>
            <w:tcW w:w="2412" w:type="dxa"/>
            <w:gridSpan w:val="2"/>
            <w:vAlign w:val="center"/>
          </w:tcPr>
          <w:p w14:paraId="5962D893" w14:textId="77777777" w:rsidR="008C2B50" w:rsidRPr="00AE5A17" w:rsidRDefault="008C2B50" w:rsidP="00AE5A17">
            <w:pPr>
              <w:widowControl w:val="0"/>
              <w:rPr>
                <w:noProof/>
                <w:color w:val="0D0D0D" w:themeColor="text1" w:themeTint="F2"/>
              </w:rPr>
            </w:pPr>
            <w:r w:rsidRPr="00AE5A17">
              <w:rPr>
                <w:noProof/>
                <w:color w:val="0D0D0D" w:themeColor="text1" w:themeTint="F2"/>
              </w:rPr>
              <w:t xml:space="preserve">Trợ lý Tổng giám đốc </w:t>
            </w:r>
          </w:p>
        </w:tc>
        <w:tc>
          <w:tcPr>
            <w:tcW w:w="2681" w:type="dxa"/>
            <w:vAlign w:val="center"/>
          </w:tcPr>
          <w:p w14:paraId="401B690D" w14:textId="77777777" w:rsidR="008C2B50" w:rsidRPr="00AE5A17" w:rsidRDefault="008C2B50" w:rsidP="00AE5A17">
            <w:pPr>
              <w:widowControl w:val="0"/>
              <w:rPr>
                <w:color w:val="0D0D0D" w:themeColor="text1" w:themeTint="F2"/>
              </w:rPr>
            </w:pPr>
            <w:r w:rsidRPr="00AE5A17">
              <w:rPr>
                <w:noProof/>
                <w:color w:val="0D0D0D" w:themeColor="text1" w:themeTint="F2"/>
              </w:rPr>
              <w:t>Quản lý chung</w:t>
            </w:r>
          </w:p>
        </w:tc>
        <w:tc>
          <w:tcPr>
            <w:tcW w:w="2280" w:type="dxa"/>
            <w:gridSpan w:val="2"/>
            <w:vAlign w:val="center"/>
          </w:tcPr>
          <w:p w14:paraId="7699F5E8" w14:textId="77777777" w:rsidR="008C2B50" w:rsidRPr="00AE5A17" w:rsidRDefault="008C2B50" w:rsidP="00AE5A17">
            <w:pPr>
              <w:widowControl w:val="0"/>
              <w:rPr>
                <w:color w:val="0D0D0D" w:themeColor="text1" w:themeTint="F2"/>
              </w:rPr>
            </w:pPr>
            <w:r w:rsidRPr="00AE5A17">
              <w:rPr>
                <w:color w:val="0D0D0D" w:themeColor="text1" w:themeTint="F2"/>
              </w:rPr>
              <w:t xml:space="preserve">    </w:t>
            </w:r>
            <w:r w:rsidRPr="00AE5A17">
              <w:rPr>
                <w:noProof/>
                <w:color w:val="0D0D0D" w:themeColor="text1" w:themeTint="F2"/>
              </w:rPr>
              <w:drawing>
                <wp:inline distT="0" distB="0" distL="0" distR="0" wp14:anchorId="61B6AEEA" wp14:editId="3861421E">
                  <wp:extent cx="971550" cy="6286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sharpenSoften amount="25000"/>
                                    </a14:imgEffect>
                                    <a14:imgEffect>
                                      <a14:saturation sat="200000"/>
                                    </a14:imgEffect>
                                    <a14:imgEffect>
                                      <a14:brightnessContrast bright="20000" contrast="-40000"/>
                                    </a14:imgEffect>
                                  </a14:imgLayer>
                                </a14:imgProps>
                              </a:ext>
                              <a:ext uri="{28A0092B-C50C-407E-A947-70E740481C1C}">
                                <a14:useLocalDpi xmlns:a14="http://schemas.microsoft.com/office/drawing/2010/main" val="0"/>
                              </a:ext>
                            </a:extLst>
                          </a:blip>
                          <a:srcRect t="11560" b="29401"/>
                          <a:stretch/>
                        </pic:blipFill>
                        <pic:spPr bwMode="auto">
                          <a:xfrm>
                            <a:off x="0" y="0"/>
                            <a:ext cx="982322" cy="63562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C13D2" w:rsidRPr="00AE5A17" w14:paraId="6FA99BC1" w14:textId="77777777" w:rsidTr="00AD2BA7">
        <w:trPr>
          <w:trHeight w:val="1137"/>
          <w:jc w:val="center"/>
        </w:trPr>
        <w:tc>
          <w:tcPr>
            <w:tcW w:w="561" w:type="dxa"/>
            <w:vAlign w:val="center"/>
          </w:tcPr>
          <w:p w14:paraId="226E8499"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1275" w:type="dxa"/>
            <w:vAlign w:val="center"/>
          </w:tcPr>
          <w:p w14:paraId="04E19F2D" w14:textId="77777777" w:rsidR="008C2B50" w:rsidRPr="00AE5A17" w:rsidRDefault="008C2B50" w:rsidP="00AE5A17">
            <w:pPr>
              <w:widowControl w:val="0"/>
              <w:jc w:val="left"/>
              <w:rPr>
                <w:color w:val="0D0D0D" w:themeColor="text1" w:themeTint="F2"/>
              </w:rPr>
            </w:pPr>
            <w:r w:rsidRPr="00AE5A17">
              <w:rPr>
                <w:color w:val="0D0D0D" w:themeColor="text1" w:themeTint="F2"/>
              </w:rPr>
              <w:t>Mai Đức Lưu</w:t>
            </w:r>
          </w:p>
        </w:tc>
        <w:tc>
          <w:tcPr>
            <w:tcW w:w="2412" w:type="dxa"/>
            <w:gridSpan w:val="2"/>
            <w:vAlign w:val="center"/>
          </w:tcPr>
          <w:p w14:paraId="5EA440A9" w14:textId="77777777" w:rsidR="008C2B50" w:rsidRPr="00AE5A17" w:rsidRDefault="008C2B50" w:rsidP="00AE5A17">
            <w:pPr>
              <w:widowControl w:val="0"/>
              <w:rPr>
                <w:noProof/>
                <w:color w:val="0D0D0D" w:themeColor="text1" w:themeTint="F2"/>
              </w:rPr>
            </w:pPr>
            <w:r w:rsidRPr="00AE5A17">
              <w:rPr>
                <w:noProof/>
                <w:color w:val="0D0D0D" w:themeColor="text1" w:themeTint="F2"/>
              </w:rPr>
              <w:t>Cán bộ PTDA</w:t>
            </w:r>
          </w:p>
        </w:tc>
        <w:tc>
          <w:tcPr>
            <w:tcW w:w="2681" w:type="dxa"/>
            <w:vAlign w:val="center"/>
          </w:tcPr>
          <w:p w14:paraId="5E517FE4" w14:textId="77777777" w:rsidR="008C2B50" w:rsidRPr="00AE5A17" w:rsidRDefault="008C2B50" w:rsidP="00AE5A17">
            <w:pPr>
              <w:widowControl w:val="0"/>
              <w:rPr>
                <w:noProof/>
                <w:color w:val="0D0D0D" w:themeColor="text1" w:themeTint="F2"/>
              </w:rPr>
            </w:pPr>
            <w:r w:rsidRPr="00AE5A17">
              <w:rPr>
                <w:noProof/>
                <w:color w:val="0D0D0D" w:themeColor="text1" w:themeTint="F2"/>
              </w:rPr>
              <w:t xml:space="preserve">Quản lý trực tiếp và quản lý nội dung báo cáo ĐTM </w:t>
            </w:r>
          </w:p>
        </w:tc>
        <w:tc>
          <w:tcPr>
            <w:tcW w:w="2280" w:type="dxa"/>
            <w:gridSpan w:val="2"/>
            <w:vAlign w:val="center"/>
          </w:tcPr>
          <w:p w14:paraId="77A42843" w14:textId="77777777" w:rsidR="008C2B50" w:rsidRPr="00AE5A17" w:rsidRDefault="008C2B50" w:rsidP="00AE5A17">
            <w:pPr>
              <w:widowControl w:val="0"/>
              <w:rPr>
                <w:color w:val="0D0D0D" w:themeColor="text1" w:themeTint="F2"/>
              </w:rPr>
            </w:pPr>
            <w:r w:rsidRPr="00AE5A17">
              <w:rPr>
                <w:color w:val="0D0D0D" w:themeColor="text1" w:themeTint="F2"/>
              </w:rPr>
              <w:t xml:space="preserve">   </w:t>
            </w:r>
            <w:r w:rsidRPr="00AE5A17">
              <w:rPr>
                <w:noProof/>
                <w:color w:val="0D0D0D" w:themeColor="text1" w:themeTint="F2"/>
              </w:rPr>
              <w:drawing>
                <wp:inline distT="0" distB="0" distL="0" distR="0" wp14:anchorId="06323D16" wp14:editId="505E33B5">
                  <wp:extent cx="1009248" cy="571500"/>
                  <wp:effectExtent l="0" t="0" r="635" b="0"/>
                  <wp:docPr id="2711" name="Picture 2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1024944" cy="580388"/>
                          </a:xfrm>
                          <a:prstGeom prst="rect">
                            <a:avLst/>
                          </a:prstGeom>
                        </pic:spPr>
                      </pic:pic>
                    </a:graphicData>
                  </a:graphic>
                </wp:inline>
              </w:drawing>
            </w:r>
          </w:p>
        </w:tc>
      </w:tr>
      <w:tr w:rsidR="003C13D2" w:rsidRPr="00AE5A17" w14:paraId="3DC4ECE8" w14:textId="77777777" w:rsidTr="00AD2BA7">
        <w:trPr>
          <w:trHeight w:val="360"/>
          <w:jc w:val="center"/>
        </w:trPr>
        <w:tc>
          <w:tcPr>
            <w:tcW w:w="561" w:type="dxa"/>
            <w:shd w:val="clear" w:color="auto" w:fill="E2EFD9" w:themeFill="accent6" w:themeFillTint="33"/>
            <w:vAlign w:val="center"/>
          </w:tcPr>
          <w:p w14:paraId="58C94069" w14:textId="77777777" w:rsidR="008C2B50" w:rsidRPr="00AE5A17" w:rsidRDefault="008C2B50" w:rsidP="00AE5A17">
            <w:pPr>
              <w:widowControl w:val="0"/>
              <w:jc w:val="center"/>
              <w:rPr>
                <w:color w:val="0D0D0D" w:themeColor="text1" w:themeTint="F2"/>
              </w:rPr>
            </w:pPr>
            <w:r w:rsidRPr="00AE5A17">
              <w:rPr>
                <w:color w:val="0D0D0D" w:themeColor="text1" w:themeTint="F2"/>
              </w:rPr>
              <w:t>II</w:t>
            </w:r>
          </w:p>
        </w:tc>
        <w:tc>
          <w:tcPr>
            <w:tcW w:w="8648" w:type="dxa"/>
            <w:gridSpan w:val="6"/>
            <w:shd w:val="clear" w:color="auto" w:fill="E2EFD9" w:themeFill="accent6" w:themeFillTint="33"/>
            <w:vAlign w:val="center"/>
          </w:tcPr>
          <w:p w14:paraId="3BB8DB61" w14:textId="77777777" w:rsidR="008C2B50" w:rsidRPr="00AE5A17" w:rsidRDefault="008C2B50" w:rsidP="00AE5A17">
            <w:pPr>
              <w:widowControl w:val="0"/>
              <w:rPr>
                <w:color w:val="0D0D0D" w:themeColor="text1" w:themeTint="F2"/>
              </w:rPr>
            </w:pPr>
            <w:r w:rsidRPr="00AE5A17">
              <w:rPr>
                <w:noProof/>
                <w:color w:val="0D0D0D" w:themeColor="text1" w:themeTint="F2"/>
              </w:rPr>
              <w:t>CÁN BỘ, CHUYÊN GIA CỦA ĐƠN VỊ TƯ VẤN</w:t>
            </w:r>
          </w:p>
        </w:tc>
      </w:tr>
      <w:tr w:rsidR="003C13D2" w:rsidRPr="00AE5A17" w14:paraId="111F6D23" w14:textId="77777777" w:rsidTr="00AD2BA7">
        <w:trPr>
          <w:trHeight w:val="159"/>
          <w:jc w:val="center"/>
        </w:trPr>
        <w:tc>
          <w:tcPr>
            <w:tcW w:w="561" w:type="dxa"/>
            <w:vAlign w:val="center"/>
          </w:tcPr>
          <w:p w14:paraId="46C163DC" w14:textId="77777777" w:rsidR="008C2B50" w:rsidRPr="00AE5A17" w:rsidRDefault="008C2B50" w:rsidP="00AE5A17">
            <w:pPr>
              <w:widowControl w:val="0"/>
              <w:rPr>
                <w:color w:val="0D0D0D" w:themeColor="text1" w:themeTint="F2"/>
              </w:rPr>
            </w:pPr>
            <w:r w:rsidRPr="00AE5A17">
              <w:rPr>
                <w:color w:val="0D0D0D" w:themeColor="text1" w:themeTint="F2"/>
              </w:rPr>
              <w:lastRenderedPageBreak/>
              <w:t>1</w:t>
            </w:r>
          </w:p>
        </w:tc>
        <w:tc>
          <w:tcPr>
            <w:tcW w:w="1275" w:type="dxa"/>
            <w:vAlign w:val="center"/>
          </w:tcPr>
          <w:p w14:paraId="0420D820" w14:textId="77777777" w:rsidR="008C2B50" w:rsidRPr="00AE5A17" w:rsidRDefault="008C2B50" w:rsidP="00AE5A17">
            <w:pPr>
              <w:widowControl w:val="0"/>
              <w:jc w:val="left"/>
              <w:rPr>
                <w:color w:val="0D0D0D" w:themeColor="text1" w:themeTint="F2"/>
              </w:rPr>
            </w:pPr>
            <w:r w:rsidRPr="00AE5A17">
              <w:rPr>
                <w:color w:val="0D0D0D" w:themeColor="text1" w:themeTint="F2"/>
              </w:rPr>
              <w:t>Phạm Ngọc Hồng</w:t>
            </w:r>
          </w:p>
        </w:tc>
        <w:tc>
          <w:tcPr>
            <w:tcW w:w="992" w:type="dxa"/>
            <w:vAlign w:val="center"/>
          </w:tcPr>
          <w:p w14:paraId="7B0FF7FF" w14:textId="77777777" w:rsidR="008C2B50" w:rsidRPr="00AE5A17" w:rsidRDefault="008C2B50" w:rsidP="00AE5A17">
            <w:pPr>
              <w:widowControl w:val="0"/>
              <w:jc w:val="center"/>
              <w:rPr>
                <w:color w:val="0D0D0D" w:themeColor="text1" w:themeTint="F2"/>
              </w:rPr>
            </w:pPr>
            <w:r w:rsidRPr="00AE5A17">
              <w:rPr>
                <w:color w:val="0D0D0D" w:themeColor="text1" w:themeTint="F2"/>
              </w:rPr>
              <w:t>KTS</w:t>
            </w:r>
          </w:p>
        </w:tc>
        <w:tc>
          <w:tcPr>
            <w:tcW w:w="1420" w:type="dxa"/>
            <w:vAlign w:val="center"/>
          </w:tcPr>
          <w:p w14:paraId="2EA9F091" w14:textId="77777777" w:rsidR="008C2B50" w:rsidRPr="00AE5A17" w:rsidRDefault="008C2B50" w:rsidP="00AE5A17">
            <w:pPr>
              <w:widowControl w:val="0"/>
              <w:rPr>
                <w:color w:val="0D0D0D" w:themeColor="text1" w:themeTint="F2"/>
              </w:rPr>
            </w:pPr>
            <w:r w:rsidRPr="00AE5A17">
              <w:rPr>
                <w:color w:val="0D0D0D" w:themeColor="text1" w:themeTint="F2"/>
              </w:rPr>
              <w:t>Kiến trúc sư</w:t>
            </w:r>
          </w:p>
        </w:tc>
        <w:tc>
          <w:tcPr>
            <w:tcW w:w="2691" w:type="dxa"/>
            <w:gridSpan w:val="2"/>
            <w:vAlign w:val="center"/>
          </w:tcPr>
          <w:p w14:paraId="487EB920" w14:textId="77777777" w:rsidR="008C2B50" w:rsidRPr="00AE5A17" w:rsidRDefault="008C2B50" w:rsidP="00AE5A17">
            <w:pPr>
              <w:widowControl w:val="0"/>
              <w:rPr>
                <w:color w:val="0D0D0D" w:themeColor="text1" w:themeTint="F2"/>
              </w:rPr>
            </w:pPr>
            <w:r w:rsidRPr="00AE5A17">
              <w:rPr>
                <w:color w:val="0D0D0D" w:themeColor="text1" w:themeTint="F2"/>
              </w:rPr>
              <w:t xml:space="preserve">Chủ trì tư vấn ĐTM </w:t>
            </w:r>
          </w:p>
        </w:tc>
        <w:tc>
          <w:tcPr>
            <w:tcW w:w="2270" w:type="dxa"/>
            <w:vAlign w:val="center"/>
          </w:tcPr>
          <w:p w14:paraId="4090E148" w14:textId="77777777" w:rsidR="008C2B50" w:rsidRPr="00AE5A17" w:rsidRDefault="008C2B50" w:rsidP="00AE5A17">
            <w:pPr>
              <w:widowControl w:val="0"/>
              <w:rPr>
                <w:color w:val="0D0D0D" w:themeColor="text1" w:themeTint="F2"/>
              </w:rPr>
            </w:pPr>
            <w:r w:rsidRPr="00AE5A17">
              <w:rPr>
                <w:noProof/>
                <w:color w:val="0D0D0D" w:themeColor="text1" w:themeTint="F2"/>
              </w:rPr>
              <w:drawing>
                <wp:inline distT="0" distB="0" distL="0" distR="0" wp14:anchorId="48F281DE" wp14:editId="1A6CF6B2">
                  <wp:extent cx="1223010" cy="618919"/>
                  <wp:effectExtent l="0" t="0" r="0" b="0"/>
                  <wp:docPr id="2746" name="Picture 2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229802" cy="622356"/>
                          </a:xfrm>
                          <a:prstGeom prst="rect">
                            <a:avLst/>
                          </a:prstGeom>
                        </pic:spPr>
                      </pic:pic>
                    </a:graphicData>
                  </a:graphic>
                </wp:inline>
              </w:drawing>
            </w:r>
          </w:p>
        </w:tc>
      </w:tr>
      <w:tr w:rsidR="003C13D2" w:rsidRPr="00AE5A17" w14:paraId="4D80F81B" w14:textId="77777777" w:rsidTr="00AD2BA7">
        <w:trPr>
          <w:trHeight w:val="159"/>
          <w:jc w:val="center"/>
        </w:trPr>
        <w:tc>
          <w:tcPr>
            <w:tcW w:w="561" w:type="dxa"/>
            <w:vAlign w:val="center"/>
          </w:tcPr>
          <w:p w14:paraId="7DAA935B" w14:textId="77777777" w:rsidR="008C2B50" w:rsidRPr="00AE5A17" w:rsidRDefault="008C2B50" w:rsidP="00AE5A17">
            <w:pPr>
              <w:widowControl w:val="0"/>
              <w:rPr>
                <w:color w:val="0D0D0D" w:themeColor="text1" w:themeTint="F2"/>
              </w:rPr>
            </w:pPr>
            <w:r w:rsidRPr="00AE5A17">
              <w:rPr>
                <w:color w:val="0D0D0D" w:themeColor="text1" w:themeTint="F2"/>
              </w:rPr>
              <w:t>2</w:t>
            </w:r>
          </w:p>
        </w:tc>
        <w:tc>
          <w:tcPr>
            <w:tcW w:w="1275" w:type="dxa"/>
            <w:vAlign w:val="center"/>
          </w:tcPr>
          <w:p w14:paraId="13E3FA61" w14:textId="77777777" w:rsidR="008C2B50" w:rsidRPr="00AE5A17" w:rsidRDefault="008C2B50" w:rsidP="00AE5A17">
            <w:pPr>
              <w:widowControl w:val="0"/>
              <w:jc w:val="left"/>
              <w:rPr>
                <w:color w:val="0D0D0D" w:themeColor="text1" w:themeTint="F2"/>
              </w:rPr>
            </w:pPr>
            <w:r w:rsidRPr="00AE5A17">
              <w:rPr>
                <w:color w:val="0D0D0D" w:themeColor="text1" w:themeTint="F2"/>
              </w:rPr>
              <w:t>Đặng Văn Đam</w:t>
            </w:r>
          </w:p>
        </w:tc>
        <w:tc>
          <w:tcPr>
            <w:tcW w:w="992" w:type="dxa"/>
            <w:vAlign w:val="center"/>
          </w:tcPr>
          <w:p w14:paraId="2C091981" w14:textId="77777777" w:rsidR="008C2B50" w:rsidRPr="00AE5A17" w:rsidRDefault="008C2B50" w:rsidP="00AE5A17">
            <w:pPr>
              <w:widowControl w:val="0"/>
              <w:jc w:val="center"/>
              <w:rPr>
                <w:color w:val="0D0D0D" w:themeColor="text1" w:themeTint="F2"/>
              </w:rPr>
            </w:pPr>
            <w:r w:rsidRPr="00AE5A17">
              <w:rPr>
                <w:color w:val="0D0D0D" w:themeColor="text1" w:themeTint="F2"/>
              </w:rPr>
              <w:t>ThS</w:t>
            </w:r>
          </w:p>
        </w:tc>
        <w:tc>
          <w:tcPr>
            <w:tcW w:w="1420" w:type="dxa"/>
            <w:vAlign w:val="center"/>
          </w:tcPr>
          <w:p w14:paraId="74244187" w14:textId="77777777" w:rsidR="008C2B50" w:rsidRPr="00AE5A17" w:rsidRDefault="008C2B50" w:rsidP="00AE5A17">
            <w:pPr>
              <w:widowControl w:val="0"/>
              <w:rPr>
                <w:color w:val="0D0D0D" w:themeColor="text1" w:themeTint="F2"/>
              </w:rPr>
            </w:pPr>
            <w:r w:rsidRPr="00AE5A17">
              <w:rPr>
                <w:color w:val="0D0D0D" w:themeColor="text1" w:themeTint="F2"/>
              </w:rPr>
              <w:t>Hóa lý môi trường</w:t>
            </w:r>
          </w:p>
        </w:tc>
        <w:tc>
          <w:tcPr>
            <w:tcW w:w="2691" w:type="dxa"/>
            <w:gridSpan w:val="2"/>
            <w:vAlign w:val="center"/>
          </w:tcPr>
          <w:p w14:paraId="2DF2C5D0" w14:textId="77777777" w:rsidR="008C2B50" w:rsidRPr="00AE5A17" w:rsidRDefault="008C2B50" w:rsidP="00AE5A17">
            <w:pPr>
              <w:widowControl w:val="0"/>
              <w:rPr>
                <w:color w:val="0D0D0D" w:themeColor="text1" w:themeTint="F2"/>
              </w:rPr>
            </w:pPr>
            <w:r w:rsidRPr="00AE5A17">
              <w:rPr>
                <w:color w:val="0D0D0D" w:themeColor="text1" w:themeTint="F2"/>
              </w:rPr>
              <w:t>Chủ trì lập báo cáo, kiểm tra và tổng duyệt báo cáo ĐTM</w:t>
            </w:r>
          </w:p>
        </w:tc>
        <w:tc>
          <w:tcPr>
            <w:tcW w:w="2270" w:type="dxa"/>
            <w:vAlign w:val="center"/>
          </w:tcPr>
          <w:p w14:paraId="559B9A72" w14:textId="77777777" w:rsidR="008C2B50" w:rsidRPr="00AE5A17" w:rsidRDefault="008C2B50" w:rsidP="00AE5A17">
            <w:pPr>
              <w:widowControl w:val="0"/>
              <w:rPr>
                <w:color w:val="0D0D0D" w:themeColor="text1" w:themeTint="F2"/>
              </w:rPr>
            </w:pPr>
            <w:r w:rsidRPr="00AE5A17">
              <w:rPr>
                <w:noProof/>
                <w:color w:val="0D0D0D" w:themeColor="text1" w:themeTint="F2"/>
              </w:rPr>
              <w:drawing>
                <wp:anchor distT="0" distB="0" distL="114300" distR="114300" simplePos="0" relativeHeight="251660288" behindDoc="1" locked="0" layoutInCell="1" allowOverlap="1" wp14:anchorId="6140C45B" wp14:editId="0CB9D205">
                  <wp:simplePos x="0" y="0"/>
                  <wp:positionH relativeFrom="column">
                    <wp:posOffset>5080</wp:posOffset>
                  </wp:positionH>
                  <wp:positionV relativeFrom="paragraph">
                    <wp:posOffset>43815</wp:posOffset>
                  </wp:positionV>
                  <wp:extent cx="1733550" cy="629285"/>
                  <wp:effectExtent l="0" t="0" r="0" b="0"/>
                  <wp:wrapNone/>
                  <wp:docPr id="27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733550" cy="62928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C13D2" w:rsidRPr="00AE5A17" w14:paraId="7232BC48" w14:textId="77777777" w:rsidTr="00AD2BA7">
        <w:trPr>
          <w:trHeight w:val="159"/>
          <w:jc w:val="center"/>
        </w:trPr>
        <w:tc>
          <w:tcPr>
            <w:tcW w:w="561" w:type="dxa"/>
            <w:vAlign w:val="center"/>
          </w:tcPr>
          <w:p w14:paraId="67BB04D7" w14:textId="77777777" w:rsidR="008C2B50" w:rsidRPr="00AE5A17" w:rsidRDefault="008C2B50" w:rsidP="00AE5A17">
            <w:pPr>
              <w:widowControl w:val="0"/>
              <w:rPr>
                <w:color w:val="0D0D0D" w:themeColor="text1" w:themeTint="F2"/>
              </w:rPr>
            </w:pPr>
            <w:r w:rsidRPr="00AE5A17">
              <w:rPr>
                <w:color w:val="0D0D0D" w:themeColor="text1" w:themeTint="F2"/>
              </w:rPr>
              <w:t>3</w:t>
            </w:r>
          </w:p>
        </w:tc>
        <w:tc>
          <w:tcPr>
            <w:tcW w:w="1275" w:type="dxa"/>
            <w:vAlign w:val="center"/>
          </w:tcPr>
          <w:p w14:paraId="0CB58E91" w14:textId="77777777" w:rsidR="008C2B50" w:rsidRPr="00AE5A17" w:rsidRDefault="008C2B50" w:rsidP="00AE5A17">
            <w:pPr>
              <w:widowControl w:val="0"/>
              <w:jc w:val="left"/>
              <w:rPr>
                <w:color w:val="0D0D0D" w:themeColor="text1" w:themeTint="F2"/>
              </w:rPr>
            </w:pPr>
            <w:r w:rsidRPr="00AE5A17">
              <w:rPr>
                <w:color w:val="0D0D0D" w:themeColor="text1" w:themeTint="F2"/>
              </w:rPr>
              <w:t xml:space="preserve">Trần Hoài Sơn </w:t>
            </w:r>
          </w:p>
        </w:tc>
        <w:tc>
          <w:tcPr>
            <w:tcW w:w="992" w:type="dxa"/>
            <w:vAlign w:val="center"/>
          </w:tcPr>
          <w:p w14:paraId="2C2AF7B7" w14:textId="77777777" w:rsidR="008C2B50" w:rsidRPr="00AE5A17" w:rsidRDefault="008C2B50" w:rsidP="00AE5A17">
            <w:pPr>
              <w:widowControl w:val="0"/>
              <w:jc w:val="center"/>
              <w:rPr>
                <w:color w:val="0D0D0D" w:themeColor="text1" w:themeTint="F2"/>
              </w:rPr>
            </w:pPr>
            <w:r w:rsidRPr="00AE5A17">
              <w:rPr>
                <w:color w:val="0D0D0D" w:themeColor="text1" w:themeTint="F2"/>
              </w:rPr>
              <w:t>ThS</w:t>
            </w:r>
          </w:p>
        </w:tc>
        <w:tc>
          <w:tcPr>
            <w:tcW w:w="1420" w:type="dxa"/>
            <w:vAlign w:val="center"/>
          </w:tcPr>
          <w:p w14:paraId="076DF350" w14:textId="77777777" w:rsidR="008C2B50" w:rsidRPr="00AE5A17" w:rsidRDefault="008C2B50" w:rsidP="00AE5A17">
            <w:pPr>
              <w:widowControl w:val="0"/>
              <w:rPr>
                <w:color w:val="0D0D0D" w:themeColor="text1" w:themeTint="F2"/>
              </w:rPr>
            </w:pPr>
            <w:r w:rsidRPr="00AE5A17">
              <w:rPr>
                <w:color w:val="0D0D0D" w:themeColor="text1" w:themeTint="F2"/>
              </w:rPr>
              <w:t xml:space="preserve">Kỹ thuật môi trường - CTN </w:t>
            </w:r>
          </w:p>
        </w:tc>
        <w:tc>
          <w:tcPr>
            <w:tcW w:w="2691" w:type="dxa"/>
            <w:gridSpan w:val="2"/>
            <w:vAlign w:val="center"/>
          </w:tcPr>
          <w:p w14:paraId="201BF0A6" w14:textId="77777777" w:rsidR="008C2B50" w:rsidRPr="00AE5A17" w:rsidRDefault="008C2B50" w:rsidP="00AE5A17">
            <w:pPr>
              <w:widowControl w:val="0"/>
              <w:rPr>
                <w:color w:val="0D0D0D" w:themeColor="text1" w:themeTint="F2"/>
              </w:rPr>
            </w:pPr>
            <w:r w:rsidRPr="00AE5A17">
              <w:rPr>
                <w:color w:val="0D0D0D" w:themeColor="text1" w:themeTint="F2"/>
              </w:rPr>
              <w:t>Điều tra, khảo sát, và ĐTM về môi trường nước và đề xuất các giải pháp bảo vệ môi trường</w:t>
            </w:r>
          </w:p>
        </w:tc>
        <w:tc>
          <w:tcPr>
            <w:tcW w:w="2270" w:type="dxa"/>
            <w:vAlign w:val="center"/>
          </w:tcPr>
          <w:p w14:paraId="6AEBC6B3" w14:textId="77777777" w:rsidR="008C2B50" w:rsidRPr="00AE5A17" w:rsidRDefault="008C2B50" w:rsidP="00AE5A17">
            <w:pPr>
              <w:widowControl w:val="0"/>
              <w:rPr>
                <w:color w:val="0D0D0D" w:themeColor="text1" w:themeTint="F2"/>
              </w:rPr>
            </w:pPr>
            <w:r w:rsidRPr="00AE5A17">
              <w:rPr>
                <w:color w:val="0D0D0D" w:themeColor="text1" w:themeTint="F2"/>
              </w:rPr>
              <w:object w:dxaOrig="1110" w:dyaOrig="795" w14:anchorId="033F59C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7.65pt;height:57.4pt" o:ole="">
                  <v:imagedata r:id="rId23" o:title="" gain="1.25"/>
                </v:shape>
                <o:OLEObject Type="Embed" ProgID="PBrush" ShapeID="_x0000_i1025" DrawAspect="Content" ObjectID="_1768028389" r:id="rId24"/>
              </w:object>
            </w:r>
          </w:p>
        </w:tc>
      </w:tr>
      <w:tr w:rsidR="003C13D2" w:rsidRPr="00AE5A17" w14:paraId="5BABAA61" w14:textId="77777777" w:rsidTr="00AD2BA7">
        <w:trPr>
          <w:trHeight w:val="159"/>
          <w:jc w:val="center"/>
        </w:trPr>
        <w:tc>
          <w:tcPr>
            <w:tcW w:w="561" w:type="dxa"/>
            <w:vAlign w:val="center"/>
          </w:tcPr>
          <w:p w14:paraId="1F6E0EB8" w14:textId="77777777" w:rsidR="008C2B50" w:rsidRPr="00AE5A17" w:rsidRDefault="008C2B50" w:rsidP="00AE5A17">
            <w:pPr>
              <w:widowControl w:val="0"/>
              <w:rPr>
                <w:color w:val="0D0D0D" w:themeColor="text1" w:themeTint="F2"/>
              </w:rPr>
            </w:pPr>
            <w:r w:rsidRPr="00AE5A17">
              <w:rPr>
                <w:color w:val="0D0D0D" w:themeColor="text1" w:themeTint="F2"/>
              </w:rPr>
              <w:t>4</w:t>
            </w:r>
          </w:p>
        </w:tc>
        <w:tc>
          <w:tcPr>
            <w:tcW w:w="1275" w:type="dxa"/>
            <w:vAlign w:val="center"/>
          </w:tcPr>
          <w:p w14:paraId="5C37665C" w14:textId="77777777" w:rsidR="008C2B50" w:rsidRPr="00AE5A17" w:rsidRDefault="008C2B50" w:rsidP="00AE5A17">
            <w:pPr>
              <w:widowControl w:val="0"/>
              <w:jc w:val="left"/>
              <w:rPr>
                <w:color w:val="0D0D0D" w:themeColor="text1" w:themeTint="F2"/>
              </w:rPr>
            </w:pPr>
            <w:r w:rsidRPr="00AE5A17">
              <w:rPr>
                <w:color w:val="0D0D0D" w:themeColor="text1" w:themeTint="F2"/>
              </w:rPr>
              <w:t>Nguyễn Xuân Tùng</w:t>
            </w:r>
          </w:p>
        </w:tc>
        <w:tc>
          <w:tcPr>
            <w:tcW w:w="992" w:type="dxa"/>
            <w:vAlign w:val="center"/>
          </w:tcPr>
          <w:p w14:paraId="545EB621" w14:textId="77777777" w:rsidR="008C2B50" w:rsidRPr="00AE5A17" w:rsidRDefault="008C2B50" w:rsidP="00AE5A17">
            <w:pPr>
              <w:widowControl w:val="0"/>
              <w:jc w:val="center"/>
              <w:rPr>
                <w:color w:val="0D0D0D" w:themeColor="text1" w:themeTint="F2"/>
              </w:rPr>
            </w:pPr>
            <w:r w:rsidRPr="00AE5A17">
              <w:rPr>
                <w:color w:val="0D0D0D" w:themeColor="text1" w:themeTint="F2"/>
              </w:rPr>
              <w:t>CN</w:t>
            </w:r>
          </w:p>
        </w:tc>
        <w:tc>
          <w:tcPr>
            <w:tcW w:w="1420" w:type="dxa"/>
            <w:vAlign w:val="center"/>
          </w:tcPr>
          <w:p w14:paraId="507E009B" w14:textId="77777777" w:rsidR="008C2B50" w:rsidRPr="00AE5A17" w:rsidRDefault="008C2B50" w:rsidP="00AE5A17">
            <w:pPr>
              <w:widowControl w:val="0"/>
              <w:rPr>
                <w:color w:val="0D0D0D" w:themeColor="text1" w:themeTint="F2"/>
              </w:rPr>
            </w:pPr>
            <w:r w:rsidRPr="00AE5A17">
              <w:rPr>
                <w:color w:val="0D0D0D" w:themeColor="text1" w:themeTint="F2"/>
              </w:rPr>
              <w:t xml:space="preserve">Khoa học môi trường </w:t>
            </w:r>
          </w:p>
        </w:tc>
        <w:tc>
          <w:tcPr>
            <w:tcW w:w="2691" w:type="dxa"/>
            <w:gridSpan w:val="2"/>
            <w:vAlign w:val="center"/>
          </w:tcPr>
          <w:p w14:paraId="0CEA1460" w14:textId="77777777" w:rsidR="008C2B50" w:rsidRPr="00AE5A17" w:rsidRDefault="008C2B50" w:rsidP="00AE5A17">
            <w:pPr>
              <w:widowControl w:val="0"/>
              <w:rPr>
                <w:color w:val="0D0D0D" w:themeColor="text1" w:themeTint="F2"/>
              </w:rPr>
            </w:pPr>
            <w:r w:rsidRPr="00AE5A17">
              <w:rPr>
                <w:color w:val="0D0D0D" w:themeColor="text1" w:themeTint="F2"/>
              </w:rPr>
              <w:t>Điều tra, khảo sát, và ĐTM về môi trường nước và đề xuất các giải pháp bảo vệ môi trường</w:t>
            </w:r>
          </w:p>
        </w:tc>
        <w:tc>
          <w:tcPr>
            <w:tcW w:w="2270" w:type="dxa"/>
            <w:vAlign w:val="center"/>
          </w:tcPr>
          <w:p w14:paraId="0B1C6718" w14:textId="77777777" w:rsidR="008C2B50" w:rsidRPr="00AE5A17" w:rsidRDefault="008C2B50" w:rsidP="00AE5A17">
            <w:pPr>
              <w:widowControl w:val="0"/>
              <w:rPr>
                <w:color w:val="0D0D0D" w:themeColor="text1" w:themeTint="F2"/>
              </w:rPr>
            </w:pPr>
            <w:r w:rsidRPr="00AE5A17">
              <w:rPr>
                <w:color w:val="0D0D0D" w:themeColor="text1" w:themeTint="F2"/>
              </w:rPr>
              <w:object w:dxaOrig="1065" w:dyaOrig="645" w14:anchorId="30633ED8">
                <v:shape id="_x0000_i1026" type="#_x0000_t75" style="width:85.55pt;height:49.05pt" o:ole="">
                  <v:imagedata r:id="rId25" o:title="" gain="2.5" blacklevel="-6554f"/>
                </v:shape>
                <o:OLEObject Type="Embed" ProgID="PBrush" ShapeID="_x0000_i1026" DrawAspect="Content" ObjectID="_1768028390" r:id="rId26"/>
              </w:object>
            </w:r>
          </w:p>
        </w:tc>
      </w:tr>
      <w:tr w:rsidR="003C13D2" w:rsidRPr="00AE5A17" w14:paraId="541620A8" w14:textId="77777777" w:rsidTr="00AD2BA7">
        <w:trPr>
          <w:trHeight w:val="159"/>
          <w:jc w:val="center"/>
        </w:trPr>
        <w:tc>
          <w:tcPr>
            <w:tcW w:w="561" w:type="dxa"/>
            <w:vAlign w:val="center"/>
          </w:tcPr>
          <w:p w14:paraId="63B440F3" w14:textId="77777777" w:rsidR="008C2B50" w:rsidRPr="00AE5A17" w:rsidRDefault="008C2B50" w:rsidP="00AE5A17">
            <w:pPr>
              <w:widowControl w:val="0"/>
              <w:rPr>
                <w:color w:val="0D0D0D" w:themeColor="text1" w:themeTint="F2"/>
              </w:rPr>
            </w:pPr>
            <w:r w:rsidRPr="00AE5A17">
              <w:rPr>
                <w:color w:val="0D0D0D" w:themeColor="text1" w:themeTint="F2"/>
              </w:rPr>
              <w:t>5</w:t>
            </w:r>
          </w:p>
        </w:tc>
        <w:tc>
          <w:tcPr>
            <w:tcW w:w="1275" w:type="dxa"/>
            <w:vAlign w:val="center"/>
          </w:tcPr>
          <w:p w14:paraId="152C91D5" w14:textId="77777777" w:rsidR="008C2B50" w:rsidRPr="00AE5A17" w:rsidRDefault="008C2B50" w:rsidP="00AE5A17">
            <w:pPr>
              <w:widowControl w:val="0"/>
              <w:jc w:val="left"/>
              <w:rPr>
                <w:color w:val="0D0D0D" w:themeColor="text1" w:themeTint="F2"/>
              </w:rPr>
            </w:pPr>
            <w:r w:rsidRPr="00AE5A17">
              <w:rPr>
                <w:color w:val="0D0D0D" w:themeColor="text1" w:themeTint="F2"/>
              </w:rPr>
              <w:t>Hoàng Ngọc Khắc</w:t>
            </w:r>
          </w:p>
        </w:tc>
        <w:tc>
          <w:tcPr>
            <w:tcW w:w="992" w:type="dxa"/>
            <w:vAlign w:val="center"/>
          </w:tcPr>
          <w:p w14:paraId="69E34CE7" w14:textId="77777777" w:rsidR="008C2B50" w:rsidRPr="00AE5A17" w:rsidRDefault="008C2B50" w:rsidP="00AE5A17">
            <w:pPr>
              <w:widowControl w:val="0"/>
              <w:jc w:val="center"/>
              <w:rPr>
                <w:color w:val="0D0D0D" w:themeColor="text1" w:themeTint="F2"/>
              </w:rPr>
            </w:pPr>
            <w:r w:rsidRPr="00AE5A17">
              <w:rPr>
                <w:color w:val="0D0D0D" w:themeColor="text1" w:themeTint="F2"/>
              </w:rPr>
              <w:t>TS.PGS</w:t>
            </w:r>
          </w:p>
        </w:tc>
        <w:tc>
          <w:tcPr>
            <w:tcW w:w="1420" w:type="dxa"/>
            <w:vAlign w:val="center"/>
          </w:tcPr>
          <w:p w14:paraId="500A206B" w14:textId="77777777" w:rsidR="008C2B50" w:rsidRPr="00AE5A17" w:rsidRDefault="008C2B50" w:rsidP="00AE5A17">
            <w:pPr>
              <w:widowControl w:val="0"/>
              <w:rPr>
                <w:color w:val="0D0D0D" w:themeColor="text1" w:themeTint="F2"/>
              </w:rPr>
            </w:pPr>
            <w:r w:rsidRPr="00AE5A17">
              <w:rPr>
                <w:color w:val="0D0D0D" w:themeColor="text1" w:themeTint="F2"/>
              </w:rPr>
              <w:t>Động Vật Học</w:t>
            </w:r>
          </w:p>
        </w:tc>
        <w:tc>
          <w:tcPr>
            <w:tcW w:w="2691" w:type="dxa"/>
            <w:gridSpan w:val="2"/>
            <w:vAlign w:val="center"/>
          </w:tcPr>
          <w:p w14:paraId="2F8A954B" w14:textId="77777777" w:rsidR="008C2B50" w:rsidRPr="00AE5A17" w:rsidRDefault="008C2B50" w:rsidP="00AE5A17">
            <w:pPr>
              <w:widowControl w:val="0"/>
              <w:rPr>
                <w:color w:val="0D0D0D" w:themeColor="text1" w:themeTint="F2"/>
              </w:rPr>
            </w:pPr>
            <w:r w:rsidRPr="00AE5A17">
              <w:rPr>
                <w:color w:val="0D0D0D" w:themeColor="text1" w:themeTint="F2"/>
              </w:rPr>
              <w:t xml:space="preserve">Điều tra, khảo sát, và ĐTM về môi trường sinh thái và đa dạng sinh học </w:t>
            </w:r>
          </w:p>
        </w:tc>
        <w:tc>
          <w:tcPr>
            <w:tcW w:w="2270" w:type="dxa"/>
            <w:vAlign w:val="center"/>
          </w:tcPr>
          <w:p w14:paraId="728E31B7" w14:textId="77777777" w:rsidR="008C2B50" w:rsidRPr="00AE5A17" w:rsidRDefault="008C2B50" w:rsidP="00AE5A17">
            <w:pPr>
              <w:widowControl w:val="0"/>
              <w:rPr>
                <w:color w:val="0D0D0D" w:themeColor="text1" w:themeTint="F2"/>
              </w:rPr>
            </w:pPr>
            <w:r w:rsidRPr="00AE5A17">
              <w:rPr>
                <w:noProof/>
                <w:color w:val="0D0D0D" w:themeColor="text1" w:themeTint="F2"/>
              </w:rPr>
              <w:drawing>
                <wp:anchor distT="0" distB="0" distL="114300" distR="114300" simplePos="0" relativeHeight="251659264" behindDoc="0" locked="0" layoutInCell="1" allowOverlap="1" wp14:anchorId="4FBAC010" wp14:editId="4A671322">
                  <wp:simplePos x="0" y="0"/>
                  <wp:positionH relativeFrom="column">
                    <wp:posOffset>69850</wp:posOffset>
                  </wp:positionH>
                  <wp:positionV relativeFrom="paragraph">
                    <wp:posOffset>-111125</wp:posOffset>
                  </wp:positionV>
                  <wp:extent cx="1170940" cy="687705"/>
                  <wp:effectExtent l="0" t="0" r="0" b="0"/>
                  <wp:wrapNone/>
                  <wp:docPr id="2718" name="Picture 2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BEBA8EAE-BF5A-486C-A8C5-ECC9F3942E4B}">
                                <a14:imgProps xmlns:a14="http://schemas.microsoft.com/office/drawing/2010/main">
                                  <a14:imgLayer r:embed="rId28">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a:off x="0" y="0"/>
                            <a:ext cx="1170940" cy="687705"/>
                          </a:xfrm>
                          <a:prstGeom prst="rect">
                            <a:avLst/>
                          </a:prstGeom>
                        </pic:spPr>
                      </pic:pic>
                    </a:graphicData>
                  </a:graphic>
                  <wp14:sizeRelH relativeFrom="page">
                    <wp14:pctWidth>0</wp14:pctWidth>
                  </wp14:sizeRelH>
                  <wp14:sizeRelV relativeFrom="page">
                    <wp14:pctHeight>0</wp14:pctHeight>
                  </wp14:sizeRelV>
                </wp:anchor>
              </w:drawing>
            </w:r>
            <w:r w:rsidRPr="00AE5A17">
              <w:rPr>
                <w:color w:val="0D0D0D" w:themeColor="text1" w:themeTint="F2"/>
              </w:rPr>
              <w:t xml:space="preserve">   </w:t>
            </w:r>
          </w:p>
        </w:tc>
      </w:tr>
      <w:tr w:rsidR="003C13D2" w:rsidRPr="00AE5A17" w14:paraId="06B10D9A" w14:textId="77777777" w:rsidTr="00AD2BA7">
        <w:trPr>
          <w:trHeight w:val="101"/>
          <w:jc w:val="center"/>
        </w:trPr>
        <w:tc>
          <w:tcPr>
            <w:tcW w:w="561" w:type="dxa"/>
            <w:vAlign w:val="center"/>
          </w:tcPr>
          <w:p w14:paraId="6FEFAB83" w14:textId="77777777" w:rsidR="008C2B50" w:rsidRPr="00AE5A17" w:rsidRDefault="008C2B50" w:rsidP="00AE5A17">
            <w:pPr>
              <w:widowControl w:val="0"/>
              <w:rPr>
                <w:color w:val="0D0D0D" w:themeColor="text1" w:themeTint="F2"/>
              </w:rPr>
            </w:pPr>
            <w:r w:rsidRPr="00AE5A17">
              <w:rPr>
                <w:color w:val="0D0D0D" w:themeColor="text1" w:themeTint="F2"/>
              </w:rPr>
              <w:t>6</w:t>
            </w:r>
          </w:p>
        </w:tc>
        <w:tc>
          <w:tcPr>
            <w:tcW w:w="1275" w:type="dxa"/>
            <w:vAlign w:val="center"/>
          </w:tcPr>
          <w:p w14:paraId="5893C2AA" w14:textId="77777777" w:rsidR="008C2B50" w:rsidRPr="00AE5A17" w:rsidRDefault="008C2B50" w:rsidP="00AE5A17">
            <w:pPr>
              <w:widowControl w:val="0"/>
              <w:jc w:val="left"/>
              <w:rPr>
                <w:color w:val="0D0D0D" w:themeColor="text1" w:themeTint="F2"/>
              </w:rPr>
            </w:pPr>
            <w:r w:rsidRPr="00AE5A17">
              <w:rPr>
                <w:color w:val="0D0D0D" w:themeColor="text1" w:themeTint="F2"/>
              </w:rPr>
              <w:t xml:space="preserve">Phan Xuân Bách </w:t>
            </w:r>
          </w:p>
        </w:tc>
        <w:tc>
          <w:tcPr>
            <w:tcW w:w="992" w:type="dxa"/>
            <w:vAlign w:val="center"/>
          </w:tcPr>
          <w:p w14:paraId="379FDA30" w14:textId="77777777" w:rsidR="008C2B50" w:rsidRPr="00AE5A17" w:rsidRDefault="008C2B50" w:rsidP="00AE5A17">
            <w:pPr>
              <w:widowControl w:val="0"/>
              <w:jc w:val="center"/>
              <w:rPr>
                <w:color w:val="0D0D0D" w:themeColor="text1" w:themeTint="F2"/>
              </w:rPr>
            </w:pPr>
            <w:r w:rsidRPr="00AE5A17">
              <w:rPr>
                <w:color w:val="0D0D0D" w:themeColor="text1" w:themeTint="F2"/>
              </w:rPr>
              <w:t>KS</w:t>
            </w:r>
          </w:p>
        </w:tc>
        <w:tc>
          <w:tcPr>
            <w:tcW w:w="1420" w:type="dxa"/>
            <w:vAlign w:val="center"/>
          </w:tcPr>
          <w:p w14:paraId="0A822288" w14:textId="77777777" w:rsidR="008C2B50" w:rsidRPr="00AE5A17" w:rsidRDefault="008C2B50" w:rsidP="00AE5A17">
            <w:pPr>
              <w:widowControl w:val="0"/>
              <w:rPr>
                <w:color w:val="0D0D0D" w:themeColor="text1" w:themeTint="F2"/>
              </w:rPr>
            </w:pPr>
            <w:r w:rsidRPr="00AE5A17">
              <w:rPr>
                <w:color w:val="0D0D0D" w:themeColor="text1" w:themeTint="F2"/>
              </w:rPr>
              <w:t>Quản lý tài nguyên thiên nhiên</w:t>
            </w:r>
          </w:p>
        </w:tc>
        <w:tc>
          <w:tcPr>
            <w:tcW w:w="2691" w:type="dxa"/>
            <w:gridSpan w:val="2"/>
            <w:vAlign w:val="center"/>
          </w:tcPr>
          <w:p w14:paraId="3D736CA2" w14:textId="77777777" w:rsidR="008C2B50" w:rsidRPr="00AE5A17" w:rsidRDefault="008C2B50" w:rsidP="00AE5A17">
            <w:pPr>
              <w:widowControl w:val="0"/>
              <w:rPr>
                <w:color w:val="0D0D0D" w:themeColor="text1" w:themeTint="F2"/>
              </w:rPr>
            </w:pPr>
            <w:r w:rsidRPr="00AE5A17">
              <w:rPr>
                <w:color w:val="0D0D0D" w:themeColor="text1" w:themeTint="F2"/>
              </w:rPr>
              <w:t>Điều tra khảo sát và đánh giá các tác động đối với hệ sinh thái và đa dạng sinh học</w:t>
            </w:r>
          </w:p>
        </w:tc>
        <w:tc>
          <w:tcPr>
            <w:tcW w:w="2270" w:type="dxa"/>
            <w:vAlign w:val="center"/>
          </w:tcPr>
          <w:p w14:paraId="101B69A8" w14:textId="77777777" w:rsidR="008C2B50" w:rsidRPr="00AE5A17" w:rsidRDefault="008C2B50" w:rsidP="00AE5A17">
            <w:pPr>
              <w:widowControl w:val="0"/>
              <w:rPr>
                <w:color w:val="0D0D0D" w:themeColor="text1" w:themeTint="F2"/>
              </w:rPr>
            </w:pPr>
            <w:r w:rsidRPr="00AE5A17">
              <w:rPr>
                <w:noProof/>
                <w:color w:val="0D0D0D" w:themeColor="text1" w:themeTint="F2"/>
              </w:rPr>
              <w:drawing>
                <wp:inline distT="0" distB="0" distL="0" distR="0" wp14:anchorId="6F55D9B6" wp14:editId="4B8E1D91">
                  <wp:extent cx="1223010" cy="754380"/>
                  <wp:effectExtent l="0" t="0" r="0" b="7620"/>
                  <wp:docPr id="2719" name="Picture 2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BEBA8EAE-BF5A-486C-A8C5-ECC9F3942E4B}">
                                <a14:imgProps xmlns:a14="http://schemas.microsoft.com/office/drawing/2010/main">
                                  <a14:imgLayer r:embed="rId30">
                                    <a14:imgEffect>
                                      <a14:sharpenSoften amount="50000"/>
                                    </a14:imgEffect>
                                  </a14:imgLayer>
                                </a14:imgProps>
                              </a:ext>
                            </a:extLst>
                          </a:blip>
                          <a:stretch>
                            <a:fillRect/>
                          </a:stretch>
                        </pic:blipFill>
                        <pic:spPr>
                          <a:xfrm>
                            <a:off x="0" y="0"/>
                            <a:ext cx="1223010" cy="754380"/>
                          </a:xfrm>
                          <a:prstGeom prst="rect">
                            <a:avLst/>
                          </a:prstGeom>
                        </pic:spPr>
                      </pic:pic>
                    </a:graphicData>
                  </a:graphic>
                </wp:inline>
              </w:drawing>
            </w:r>
          </w:p>
        </w:tc>
      </w:tr>
      <w:tr w:rsidR="003C13D2" w:rsidRPr="00AE5A17" w14:paraId="44C5B2C4" w14:textId="77777777" w:rsidTr="00AD2BA7">
        <w:trPr>
          <w:trHeight w:val="159"/>
          <w:jc w:val="center"/>
        </w:trPr>
        <w:tc>
          <w:tcPr>
            <w:tcW w:w="561" w:type="dxa"/>
            <w:vAlign w:val="center"/>
          </w:tcPr>
          <w:p w14:paraId="51638FEE" w14:textId="77777777" w:rsidR="008C2B50" w:rsidRPr="00AE5A17" w:rsidRDefault="008C2B50" w:rsidP="00AE5A17">
            <w:pPr>
              <w:widowControl w:val="0"/>
              <w:rPr>
                <w:color w:val="0D0D0D" w:themeColor="text1" w:themeTint="F2"/>
              </w:rPr>
            </w:pPr>
            <w:r w:rsidRPr="00AE5A17">
              <w:rPr>
                <w:color w:val="0D0D0D" w:themeColor="text1" w:themeTint="F2"/>
              </w:rPr>
              <w:t>7</w:t>
            </w:r>
          </w:p>
        </w:tc>
        <w:tc>
          <w:tcPr>
            <w:tcW w:w="1275" w:type="dxa"/>
            <w:vAlign w:val="center"/>
          </w:tcPr>
          <w:p w14:paraId="73958622" w14:textId="77777777" w:rsidR="008C2B50" w:rsidRPr="00AE5A17" w:rsidRDefault="008C2B50" w:rsidP="00AE5A17">
            <w:pPr>
              <w:widowControl w:val="0"/>
              <w:jc w:val="left"/>
              <w:rPr>
                <w:color w:val="0D0D0D" w:themeColor="text1" w:themeTint="F2"/>
              </w:rPr>
            </w:pPr>
            <w:r w:rsidRPr="00AE5A17">
              <w:rPr>
                <w:color w:val="0D0D0D" w:themeColor="text1" w:themeTint="F2"/>
              </w:rPr>
              <w:t xml:space="preserve">Lê Đức Cường </w:t>
            </w:r>
          </w:p>
        </w:tc>
        <w:tc>
          <w:tcPr>
            <w:tcW w:w="992" w:type="dxa"/>
            <w:vAlign w:val="center"/>
          </w:tcPr>
          <w:p w14:paraId="4A47BD0A" w14:textId="77777777" w:rsidR="008C2B50" w:rsidRPr="00AE5A17" w:rsidRDefault="008C2B50" w:rsidP="00AE5A17">
            <w:pPr>
              <w:widowControl w:val="0"/>
              <w:jc w:val="center"/>
              <w:rPr>
                <w:color w:val="0D0D0D" w:themeColor="text1" w:themeTint="F2"/>
              </w:rPr>
            </w:pPr>
            <w:r w:rsidRPr="00AE5A17">
              <w:rPr>
                <w:color w:val="0D0D0D" w:themeColor="text1" w:themeTint="F2"/>
              </w:rPr>
              <w:t>ThS</w:t>
            </w:r>
          </w:p>
        </w:tc>
        <w:tc>
          <w:tcPr>
            <w:tcW w:w="1420" w:type="dxa"/>
            <w:vAlign w:val="center"/>
          </w:tcPr>
          <w:p w14:paraId="3D2BF7AF" w14:textId="77777777" w:rsidR="008C2B50" w:rsidRPr="00AE5A17" w:rsidRDefault="008C2B50" w:rsidP="00AE5A17">
            <w:pPr>
              <w:widowControl w:val="0"/>
              <w:rPr>
                <w:color w:val="0D0D0D" w:themeColor="text1" w:themeTint="F2"/>
              </w:rPr>
            </w:pPr>
            <w:r w:rsidRPr="00AE5A17">
              <w:rPr>
                <w:color w:val="0D0D0D" w:themeColor="text1" w:themeTint="F2"/>
              </w:rPr>
              <w:t xml:space="preserve">Địa chất địa hình Hải dương học </w:t>
            </w:r>
          </w:p>
        </w:tc>
        <w:tc>
          <w:tcPr>
            <w:tcW w:w="2691" w:type="dxa"/>
            <w:gridSpan w:val="2"/>
            <w:vAlign w:val="center"/>
          </w:tcPr>
          <w:p w14:paraId="5AC9C040" w14:textId="77777777" w:rsidR="008C2B50" w:rsidRPr="00AE5A17" w:rsidRDefault="008C2B50" w:rsidP="00AE5A17">
            <w:pPr>
              <w:widowControl w:val="0"/>
              <w:rPr>
                <w:color w:val="0D0D0D" w:themeColor="text1" w:themeTint="F2"/>
              </w:rPr>
            </w:pPr>
            <w:r w:rsidRPr="00AE5A17">
              <w:rPr>
                <w:color w:val="0D0D0D" w:themeColor="text1" w:themeTint="F2"/>
              </w:rPr>
              <w:t>Điều tra, khảo sát, xây dựng mô hình thủy thạch động lực học - ĐTM xói lở, bồi lắng.</w:t>
            </w:r>
          </w:p>
        </w:tc>
        <w:tc>
          <w:tcPr>
            <w:tcW w:w="2270" w:type="dxa"/>
            <w:vAlign w:val="center"/>
          </w:tcPr>
          <w:p w14:paraId="08E142A0" w14:textId="77777777" w:rsidR="008C2B50" w:rsidRPr="00AE5A17" w:rsidRDefault="008C2B50" w:rsidP="00AE5A17">
            <w:pPr>
              <w:widowControl w:val="0"/>
              <w:rPr>
                <w:color w:val="0D0D0D" w:themeColor="text1" w:themeTint="F2"/>
              </w:rPr>
            </w:pPr>
            <w:r w:rsidRPr="00AE5A17">
              <w:rPr>
                <w:noProof/>
                <w:color w:val="0D0D0D" w:themeColor="text1" w:themeTint="F2"/>
              </w:rPr>
              <w:drawing>
                <wp:inline distT="0" distB="0" distL="0" distR="0" wp14:anchorId="261126A8" wp14:editId="7B04D2D8">
                  <wp:extent cx="1278255" cy="628015"/>
                  <wp:effectExtent l="0" t="0" r="0" b="63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print">
                            <a:extLst>
                              <a:ext uri="{28A0092B-C50C-407E-A947-70E740481C1C}">
                                <a14:useLocalDpi xmlns:a14="http://schemas.microsoft.com/office/drawing/2010/main" val="0"/>
                              </a:ext>
                            </a:extLst>
                          </a:blip>
                          <a:srcRect l="1993" t="3816" b="3953"/>
                          <a:stretch/>
                        </pic:blipFill>
                        <pic:spPr bwMode="auto">
                          <a:xfrm>
                            <a:off x="0" y="0"/>
                            <a:ext cx="1278255" cy="628015"/>
                          </a:xfrm>
                          <a:prstGeom prst="rect">
                            <a:avLst/>
                          </a:prstGeom>
                          <a:ln>
                            <a:noFill/>
                          </a:ln>
                          <a:extLst>
                            <a:ext uri="{53640926-AAD7-44D8-BBD7-CCE9431645EC}">
                              <a14:shadowObscured xmlns:a14="http://schemas.microsoft.com/office/drawing/2010/main"/>
                            </a:ext>
                          </a:extLst>
                        </pic:spPr>
                      </pic:pic>
                    </a:graphicData>
                  </a:graphic>
                </wp:inline>
              </w:drawing>
            </w:r>
            <w:r w:rsidRPr="00AE5A17">
              <w:rPr>
                <w:color w:val="0D0D0D" w:themeColor="text1" w:themeTint="F2"/>
              </w:rPr>
              <w:t xml:space="preserve">   </w:t>
            </w:r>
          </w:p>
        </w:tc>
      </w:tr>
      <w:tr w:rsidR="003C13D2" w:rsidRPr="00AE5A17" w14:paraId="348D1786" w14:textId="77777777" w:rsidTr="00AD2BA7">
        <w:trPr>
          <w:trHeight w:val="159"/>
          <w:jc w:val="center"/>
        </w:trPr>
        <w:tc>
          <w:tcPr>
            <w:tcW w:w="561" w:type="dxa"/>
            <w:vAlign w:val="center"/>
          </w:tcPr>
          <w:p w14:paraId="6F67DD58" w14:textId="77777777" w:rsidR="008C2B50" w:rsidRPr="00AE5A17" w:rsidRDefault="008C2B50" w:rsidP="00AE5A17">
            <w:pPr>
              <w:widowControl w:val="0"/>
              <w:rPr>
                <w:color w:val="0D0D0D" w:themeColor="text1" w:themeTint="F2"/>
              </w:rPr>
            </w:pPr>
            <w:r w:rsidRPr="00AE5A17">
              <w:rPr>
                <w:color w:val="0D0D0D" w:themeColor="text1" w:themeTint="F2"/>
              </w:rPr>
              <w:t>8</w:t>
            </w:r>
          </w:p>
        </w:tc>
        <w:tc>
          <w:tcPr>
            <w:tcW w:w="1275" w:type="dxa"/>
            <w:vAlign w:val="center"/>
          </w:tcPr>
          <w:p w14:paraId="7EA3787E" w14:textId="77777777" w:rsidR="008C2B50" w:rsidRPr="00AE5A17" w:rsidRDefault="008C2B50" w:rsidP="00AE5A17">
            <w:pPr>
              <w:widowControl w:val="0"/>
              <w:jc w:val="left"/>
              <w:rPr>
                <w:color w:val="0D0D0D" w:themeColor="text1" w:themeTint="F2"/>
              </w:rPr>
            </w:pPr>
            <w:r w:rsidRPr="00AE5A17">
              <w:rPr>
                <w:color w:val="0D0D0D" w:themeColor="text1" w:themeTint="F2"/>
              </w:rPr>
              <w:t xml:space="preserve">Nguyễn Văn Mẫn </w:t>
            </w:r>
          </w:p>
        </w:tc>
        <w:tc>
          <w:tcPr>
            <w:tcW w:w="992" w:type="dxa"/>
            <w:vAlign w:val="center"/>
          </w:tcPr>
          <w:p w14:paraId="60527FF8" w14:textId="77777777" w:rsidR="008C2B50" w:rsidRPr="00AE5A17" w:rsidRDefault="008C2B50" w:rsidP="00AE5A17">
            <w:pPr>
              <w:widowControl w:val="0"/>
              <w:jc w:val="center"/>
              <w:rPr>
                <w:color w:val="0D0D0D" w:themeColor="text1" w:themeTint="F2"/>
              </w:rPr>
            </w:pPr>
            <w:r w:rsidRPr="00AE5A17">
              <w:rPr>
                <w:color w:val="0D0D0D" w:themeColor="text1" w:themeTint="F2"/>
              </w:rPr>
              <w:t>ThS</w:t>
            </w:r>
          </w:p>
        </w:tc>
        <w:tc>
          <w:tcPr>
            <w:tcW w:w="1420" w:type="dxa"/>
            <w:vAlign w:val="center"/>
          </w:tcPr>
          <w:p w14:paraId="58043338" w14:textId="77777777" w:rsidR="008C2B50" w:rsidRPr="00AE5A17" w:rsidRDefault="008C2B50" w:rsidP="00AE5A17">
            <w:pPr>
              <w:widowControl w:val="0"/>
              <w:rPr>
                <w:color w:val="0D0D0D" w:themeColor="text1" w:themeTint="F2"/>
              </w:rPr>
            </w:pPr>
            <w:r w:rsidRPr="00AE5A17">
              <w:rPr>
                <w:color w:val="0D0D0D" w:themeColor="text1" w:themeTint="F2"/>
              </w:rPr>
              <w:t xml:space="preserve">Quản lý tài nguyên rừng </w:t>
            </w:r>
          </w:p>
        </w:tc>
        <w:tc>
          <w:tcPr>
            <w:tcW w:w="2691" w:type="dxa"/>
            <w:gridSpan w:val="2"/>
            <w:vAlign w:val="center"/>
          </w:tcPr>
          <w:p w14:paraId="342DDB4A" w14:textId="77777777" w:rsidR="008C2B50" w:rsidRPr="00AE5A17" w:rsidRDefault="008C2B50" w:rsidP="00AE5A17">
            <w:pPr>
              <w:widowControl w:val="0"/>
              <w:rPr>
                <w:color w:val="0D0D0D" w:themeColor="text1" w:themeTint="F2"/>
              </w:rPr>
            </w:pPr>
            <w:r w:rsidRPr="00AE5A17">
              <w:rPr>
                <w:color w:val="0D0D0D" w:themeColor="text1" w:themeTint="F2"/>
              </w:rPr>
              <w:t xml:space="preserve">Điều tra khảo sát và đánh giá các tác động đối với hệ sinh thái và đa dạng sinh học </w:t>
            </w:r>
          </w:p>
        </w:tc>
        <w:tc>
          <w:tcPr>
            <w:tcW w:w="2270" w:type="dxa"/>
            <w:vAlign w:val="center"/>
          </w:tcPr>
          <w:p w14:paraId="5E426798" w14:textId="77777777" w:rsidR="008C2B50" w:rsidRPr="00AE5A17" w:rsidRDefault="008C2B50" w:rsidP="00AE5A17">
            <w:pPr>
              <w:widowControl w:val="0"/>
              <w:rPr>
                <w:color w:val="0D0D0D" w:themeColor="text1" w:themeTint="F2"/>
              </w:rPr>
            </w:pPr>
            <w:r w:rsidRPr="00AE5A17">
              <w:rPr>
                <w:noProof/>
                <w:color w:val="0D0D0D" w:themeColor="text1" w:themeTint="F2"/>
              </w:rPr>
              <w:drawing>
                <wp:inline distT="0" distB="0" distL="0" distR="0" wp14:anchorId="0319A42E" wp14:editId="09BC27FF">
                  <wp:extent cx="1304290" cy="670560"/>
                  <wp:effectExtent l="0" t="0" r="0" b="0"/>
                  <wp:docPr id="272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04290" cy="670560"/>
                          </a:xfrm>
                          <a:prstGeom prst="rect">
                            <a:avLst/>
                          </a:prstGeom>
                          <a:noFill/>
                          <a:ln>
                            <a:noFill/>
                          </a:ln>
                        </pic:spPr>
                      </pic:pic>
                    </a:graphicData>
                  </a:graphic>
                </wp:inline>
              </w:drawing>
            </w:r>
          </w:p>
        </w:tc>
      </w:tr>
      <w:tr w:rsidR="003C13D2" w:rsidRPr="00AE5A17" w14:paraId="7E657512" w14:textId="77777777" w:rsidTr="00AD2BA7">
        <w:trPr>
          <w:trHeight w:val="159"/>
          <w:jc w:val="center"/>
        </w:trPr>
        <w:tc>
          <w:tcPr>
            <w:tcW w:w="561" w:type="dxa"/>
            <w:vAlign w:val="center"/>
          </w:tcPr>
          <w:p w14:paraId="23CC3956" w14:textId="77777777" w:rsidR="008C2B50" w:rsidRPr="00AE5A17" w:rsidRDefault="008C2B50" w:rsidP="00AE5A17">
            <w:pPr>
              <w:widowControl w:val="0"/>
              <w:rPr>
                <w:color w:val="0D0D0D" w:themeColor="text1" w:themeTint="F2"/>
              </w:rPr>
            </w:pPr>
            <w:r w:rsidRPr="00AE5A17">
              <w:rPr>
                <w:color w:val="0D0D0D" w:themeColor="text1" w:themeTint="F2"/>
              </w:rPr>
              <w:t>9</w:t>
            </w:r>
          </w:p>
        </w:tc>
        <w:tc>
          <w:tcPr>
            <w:tcW w:w="1275" w:type="dxa"/>
            <w:vAlign w:val="center"/>
          </w:tcPr>
          <w:p w14:paraId="6CC060EC" w14:textId="77777777" w:rsidR="008C2B50" w:rsidRPr="00AE5A17" w:rsidRDefault="008C2B50" w:rsidP="00AE5A17">
            <w:pPr>
              <w:widowControl w:val="0"/>
              <w:jc w:val="left"/>
              <w:rPr>
                <w:color w:val="0D0D0D" w:themeColor="text1" w:themeTint="F2"/>
              </w:rPr>
            </w:pPr>
            <w:r w:rsidRPr="00AE5A17">
              <w:rPr>
                <w:color w:val="0D0D0D" w:themeColor="text1" w:themeTint="F2"/>
              </w:rPr>
              <w:t>Nguyễn Quốc Khánh</w:t>
            </w:r>
          </w:p>
        </w:tc>
        <w:tc>
          <w:tcPr>
            <w:tcW w:w="992" w:type="dxa"/>
            <w:vAlign w:val="center"/>
          </w:tcPr>
          <w:p w14:paraId="2B531EEB" w14:textId="77777777" w:rsidR="008C2B50" w:rsidRPr="00AE5A17" w:rsidRDefault="008C2B50" w:rsidP="00AE5A17">
            <w:pPr>
              <w:widowControl w:val="0"/>
              <w:jc w:val="center"/>
              <w:rPr>
                <w:color w:val="0D0D0D" w:themeColor="text1" w:themeTint="F2"/>
              </w:rPr>
            </w:pPr>
            <w:r w:rsidRPr="00AE5A17">
              <w:rPr>
                <w:color w:val="0D0D0D" w:themeColor="text1" w:themeTint="F2"/>
              </w:rPr>
              <w:t>ThS</w:t>
            </w:r>
          </w:p>
        </w:tc>
        <w:tc>
          <w:tcPr>
            <w:tcW w:w="1420" w:type="dxa"/>
            <w:vAlign w:val="center"/>
          </w:tcPr>
          <w:p w14:paraId="2ED5E77A" w14:textId="77777777" w:rsidR="008C2B50" w:rsidRPr="00AE5A17" w:rsidRDefault="008C2B50" w:rsidP="00AE5A17">
            <w:pPr>
              <w:widowControl w:val="0"/>
              <w:rPr>
                <w:color w:val="0D0D0D" w:themeColor="text1" w:themeTint="F2"/>
              </w:rPr>
            </w:pPr>
            <w:r w:rsidRPr="00AE5A17">
              <w:rPr>
                <w:color w:val="0D0D0D" w:themeColor="text1" w:themeTint="F2"/>
              </w:rPr>
              <w:t xml:space="preserve">Cấp thoát nước &amp; Công nghệ môi trường </w:t>
            </w:r>
            <w:r w:rsidRPr="00AE5A17">
              <w:rPr>
                <w:color w:val="0D0D0D" w:themeColor="text1" w:themeTint="F2"/>
              </w:rPr>
              <w:lastRenderedPageBreak/>
              <w:t>- ĐHXD</w:t>
            </w:r>
          </w:p>
        </w:tc>
        <w:tc>
          <w:tcPr>
            <w:tcW w:w="2691" w:type="dxa"/>
            <w:gridSpan w:val="2"/>
            <w:vAlign w:val="center"/>
          </w:tcPr>
          <w:p w14:paraId="5F1DFF72" w14:textId="77777777" w:rsidR="008C2B50" w:rsidRPr="00AE5A17" w:rsidRDefault="008C2B50" w:rsidP="00AE5A17">
            <w:pPr>
              <w:widowControl w:val="0"/>
              <w:rPr>
                <w:color w:val="0D0D0D" w:themeColor="text1" w:themeTint="F2"/>
              </w:rPr>
            </w:pPr>
            <w:r w:rsidRPr="00AE5A17">
              <w:rPr>
                <w:color w:val="0D0D0D" w:themeColor="text1" w:themeTint="F2"/>
              </w:rPr>
              <w:lastRenderedPageBreak/>
              <w:t>Điều tra, khảo sát, và ĐTM về môi trường nước và đề xuất các giải pháp bảo vệ môi trường</w:t>
            </w:r>
          </w:p>
        </w:tc>
        <w:tc>
          <w:tcPr>
            <w:tcW w:w="2270" w:type="dxa"/>
            <w:vAlign w:val="center"/>
          </w:tcPr>
          <w:p w14:paraId="1CDDA73C" w14:textId="77777777" w:rsidR="008C2B50" w:rsidRPr="00AE5A17" w:rsidRDefault="008C2B50" w:rsidP="00AE5A17">
            <w:pPr>
              <w:widowControl w:val="0"/>
              <w:rPr>
                <w:color w:val="0D0D0D" w:themeColor="text1" w:themeTint="F2"/>
              </w:rPr>
            </w:pPr>
            <w:r w:rsidRPr="00AE5A17">
              <w:rPr>
                <w:noProof/>
                <w:color w:val="0D0D0D" w:themeColor="text1" w:themeTint="F2"/>
              </w:rPr>
              <w:drawing>
                <wp:inline distT="0" distB="0" distL="0" distR="0" wp14:anchorId="1257065B" wp14:editId="2F9B9BAE">
                  <wp:extent cx="1320800" cy="625475"/>
                  <wp:effectExtent l="0" t="0" r="0" b="3175"/>
                  <wp:docPr id="27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320800" cy="625475"/>
                          </a:xfrm>
                          <a:prstGeom prst="rect">
                            <a:avLst/>
                          </a:prstGeom>
                          <a:noFill/>
                          <a:ln>
                            <a:noFill/>
                          </a:ln>
                        </pic:spPr>
                      </pic:pic>
                    </a:graphicData>
                  </a:graphic>
                </wp:inline>
              </w:drawing>
            </w:r>
          </w:p>
        </w:tc>
      </w:tr>
      <w:tr w:rsidR="003C13D2" w:rsidRPr="00AE5A17" w14:paraId="2E6531AE" w14:textId="77777777" w:rsidTr="00AD2BA7">
        <w:trPr>
          <w:trHeight w:val="159"/>
          <w:jc w:val="center"/>
        </w:trPr>
        <w:tc>
          <w:tcPr>
            <w:tcW w:w="561" w:type="dxa"/>
            <w:vAlign w:val="center"/>
          </w:tcPr>
          <w:p w14:paraId="1549304C" w14:textId="77777777" w:rsidR="008C2B50" w:rsidRPr="00AE5A17" w:rsidRDefault="008C2B50" w:rsidP="00AE5A17">
            <w:pPr>
              <w:widowControl w:val="0"/>
              <w:rPr>
                <w:color w:val="0D0D0D" w:themeColor="text1" w:themeTint="F2"/>
              </w:rPr>
            </w:pPr>
            <w:r w:rsidRPr="00AE5A17">
              <w:rPr>
                <w:color w:val="0D0D0D" w:themeColor="text1" w:themeTint="F2"/>
              </w:rPr>
              <w:t>10</w:t>
            </w:r>
          </w:p>
        </w:tc>
        <w:tc>
          <w:tcPr>
            <w:tcW w:w="1275" w:type="dxa"/>
            <w:vAlign w:val="center"/>
          </w:tcPr>
          <w:p w14:paraId="33CE97B8" w14:textId="77777777" w:rsidR="008C2B50" w:rsidRPr="00AE5A17" w:rsidRDefault="008C2B50" w:rsidP="00AE5A17">
            <w:pPr>
              <w:widowControl w:val="0"/>
              <w:jc w:val="left"/>
              <w:rPr>
                <w:color w:val="0D0D0D" w:themeColor="text1" w:themeTint="F2"/>
              </w:rPr>
            </w:pPr>
            <w:r w:rsidRPr="00AE5A17">
              <w:rPr>
                <w:color w:val="0D0D0D" w:themeColor="text1" w:themeTint="F2"/>
              </w:rPr>
              <w:t>Nguyễn Mạnh Cường</w:t>
            </w:r>
          </w:p>
        </w:tc>
        <w:tc>
          <w:tcPr>
            <w:tcW w:w="992" w:type="dxa"/>
            <w:vAlign w:val="center"/>
          </w:tcPr>
          <w:p w14:paraId="179F4BF5" w14:textId="77777777" w:rsidR="008C2B50" w:rsidRPr="00AE5A17" w:rsidRDefault="008C2B50" w:rsidP="00AE5A17">
            <w:pPr>
              <w:widowControl w:val="0"/>
              <w:jc w:val="center"/>
              <w:rPr>
                <w:color w:val="0D0D0D" w:themeColor="text1" w:themeTint="F2"/>
              </w:rPr>
            </w:pPr>
            <w:r w:rsidRPr="00AE5A17">
              <w:rPr>
                <w:color w:val="0D0D0D" w:themeColor="text1" w:themeTint="F2"/>
              </w:rPr>
              <w:t>ThS</w:t>
            </w:r>
          </w:p>
        </w:tc>
        <w:tc>
          <w:tcPr>
            <w:tcW w:w="1420" w:type="dxa"/>
            <w:vAlign w:val="center"/>
          </w:tcPr>
          <w:p w14:paraId="5531AEE0" w14:textId="77777777" w:rsidR="008C2B50" w:rsidRPr="00AE5A17" w:rsidRDefault="008C2B50" w:rsidP="00AE5A17">
            <w:pPr>
              <w:widowControl w:val="0"/>
              <w:rPr>
                <w:color w:val="0D0D0D" w:themeColor="text1" w:themeTint="F2"/>
              </w:rPr>
            </w:pPr>
            <w:r w:rsidRPr="00AE5A17">
              <w:rPr>
                <w:color w:val="0D0D0D" w:themeColor="text1" w:themeTint="F2"/>
              </w:rPr>
              <w:t>Xây dựng dân dụng &amp; Công nghệ VLXD</w:t>
            </w:r>
          </w:p>
        </w:tc>
        <w:tc>
          <w:tcPr>
            <w:tcW w:w="2691" w:type="dxa"/>
            <w:gridSpan w:val="2"/>
            <w:vAlign w:val="center"/>
          </w:tcPr>
          <w:p w14:paraId="6E0E9C0B" w14:textId="77777777" w:rsidR="008C2B50" w:rsidRPr="00AE5A17" w:rsidRDefault="008C2B50" w:rsidP="00AE5A17">
            <w:pPr>
              <w:widowControl w:val="0"/>
              <w:rPr>
                <w:color w:val="0D0D0D" w:themeColor="text1" w:themeTint="F2"/>
              </w:rPr>
            </w:pPr>
            <w:r w:rsidRPr="00AE5A17">
              <w:rPr>
                <w:color w:val="0D0D0D" w:themeColor="text1" w:themeTint="F2"/>
              </w:rPr>
              <w:t xml:space="preserve">Điều tra, khảo sát, thu thập số liệu và ĐTM về môi trường kinh tế xã hội </w:t>
            </w:r>
          </w:p>
        </w:tc>
        <w:tc>
          <w:tcPr>
            <w:tcW w:w="2270" w:type="dxa"/>
            <w:vAlign w:val="center"/>
          </w:tcPr>
          <w:p w14:paraId="41853593" w14:textId="77777777" w:rsidR="008C2B50" w:rsidRPr="00AE5A17" w:rsidRDefault="008C2B50" w:rsidP="00AE5A17">
            <w:pPr>
              <w:widowControl w:val="0"/>
              <w:rPr>
                <w:color w:val="0D0D0D" w:themeColor="text1" w:themeTint="F2"/>
              </w:rPr>
            </w:pPr>
            <w:r w:rsidRPr="00AE5A17">
              <w:rPr>
                <w:noProof/>
                <w:color w:val="0D0D0D" w:themeColor="text1" w:themeTint="F2"/>
              </w:rPr>
              <w:drawing>
                <wp:inline distT="0" distB="0" distL="0" distR="0" wp14:anchorId="7FB02980" wp14:editId="24352068">
                  <wp:extent cx="1270000" cy="690880"/>
                  <wp:effectExtent l="0" t="0" r="6350" b="0"/>
                  <wp:docPr id="27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70000" cy="690880"/>
                          </a:xfrm>
                          <a:prstGeom prst="rect">
                            <a:avLst/>
                          </a:prstGeom>
                          <a:noFill/>
                          <a:ln>
                            <a:noFill/>
                          </a:ln>
                        </pic:spPr>
                      </pic:pic>
                    </a:graphicData>
                  </a:graphic>
                </wp:inline>
              </w:drawing>
            </w:r>
          </w:p>
        </w:tc>
      </w:tr>
      <w:tr w:rsidR="003C13D2" w:rsidRPr="00AE5A17" w14:paraId="5B576C39" w14:textId="77777777" w:rsidTr="00AD2BA7">
        <w:trPr>
          <w:trHeight w:val="159"/>
          <w:jc w:val="center"/>
        </w:trPr>
        <w:tc>
          <w:tcPr>
            <w:tcW w:w="561" w:type="dxa"/>
            <w:vAlign w:val="center"/>
          </w:tcPr>
          <w:p w14:paraId="7B2F9B8D" w14:textId="77777777" w:rsidR="008C2B50" w:rsidRPr="00AE5A17" w:rsidRDefault="008C2B50" w:rsidP="00AE5A17">
            <w:pPr>
              <w:widowControl w:val="0"/>
              <w:rPr>
                <w:color w:val="0D0D0D" w:themeColor="text1" w:themeTint="F2"/>
              </w:rPr>
            </w:pPr>
            <w:r w:rsidRPr="00AE5A17">
              <w:rPr>
                <w:color w:val="0D0D0D" w:themeColor="text1" w:themeTint="F2"/>
              </w:rPr>
              <w:t>11</w:t>
            </w:r>
          </w:p>
        </w:tc>
        <w:tc>
          <w:tcPr>
            <w:tcW w:w="1275" w:type="dxa"/>
            <w:vAlign w:val="center"/>
          </w:tcPr>
          <w:p w14:paraId="6C6F6B07" w14:textId="77777777" w:rsidR="008C2B50" w:rsidRPr="00AE5A17" w:rsidRDefault="008C2B50" w:rsidP="00AE5A17">
            <w:pPr>
              <w:widowControl w:val="0"/>
              <w:jc w:val="left"/>
              <w:rPr>
                <w:color w:val="0D0D0D" w:themeColor="text1" w:themeTint="F2"/>
              </w:rPr>
            </w:pPr>
            <w:r w:rsidRPr="00AE5A17">
              <w:rPr>
                <w:color w:val="0D0D0D" w:themeColor="text1" w:themeTint="F2"/>
              </w:rPr>
              <w:t>Đặng Văn Tiến</w:t>
            </w:r>
          </w:p>
        </w:tc>
        <w:tc>
          <w:tcPr>
            <w:tcW w:w="992" w:type="dxa"/>
            <w:vAlign w:val="center"/>
          </w:tcPr>
          <w:p w14:paraId="0969E0A9" w14:textId="77777777" w:rsidR="008C2B50" w:rsidRPr="00AE5A17" w:rsidRDefault="008C2B50" w:rsidP="00AE5A17">
            <w:pPr>
              <w:widowControl w:val="0"/>
              <w:jc w:val="center"/>
              <w:rPr>
                <w:color w:val="0D0D0D" w:themeColor="text1" w:themeTint="F2"/>
              </w:rPr>
            </w:pPr>
            <w:r w:rsidRPr="00AE5A17">
              <w:rPr>
                <w:color w:val="0D0D0D" w:themeColor="text1" w:themeTint="F2"/>
              </w:rPr>
              <w:t>KS</w:t>
            </w:r>
          </w:p>
        </w:tc>
        <w:tc>
          <w:tcPr>
            <w:tcW w:w="1420" w:type="dxa"/>
            <w:vAlign w:val="center"/>
          </w:tcPr>
          <w:p w14:paraId="3DDC6346" w14:textId="77777777" w:rsidR="008C2B50" w:rsidRPr="00AE5A17" w:rsidRDefault="008C2B50" w:rsidP="00AE5A17">
            <w:pPr>
              <w:widowControl w:val="0"/>
              <w:rPr>
                <w:color w:val="0D0D0D" w:themeColor="text1" w:themeTint="F2"/>
              </w:rPr>
            </w:pPr>
            <w:r w:rsidRPr="00AE5A17">
              <w:rPr>
                <w:color w:val="0D0D0D" w:themeColor="text1" w:themeTint="F2"/>
              </w:rPr>
              <w:t>Xây dựng dân dụng và Công nghiệp</w:t>
            </w:r>
          </w:p>
        </w:tc>
        <w:tc>
          <w:tcPr>
            <w:tcW w:w="2691" w:type="dxa"/>
            <w:gridSpan w:val="2"/>
            <w:vAlign w:val="center"/>
          </w:tcPr>
          <w:p w14:paraId="4AD950E4" w14:textId="77777777" w:rsidR="008C2B50" w:rsidRPr="00AE5A17" w:rsidRDefault="008C2B50" w:rsidP="00AE5A17">
            <w:pPr>
              <w:widowControl w:val="0"/>
              <w:rPr>
                <w:color w:val="0D0D0D" w:themeColor="text1" w:themeTint="F2"/>
              </w:rPr>
            </w:pPr>
            <w:r w:rsidRPr="00AE5A17">
              <w:rPr>
                <w:color w:val="0D0D0D" w:themeColor="text1" w:themeTint="F2"/>
              </w:rPr>
              <w:t xml:space="preserve">Nghiên cứu hồ sơ thiết kế - ĐTM về thi công xây dựng dự án và đề xuất các giải pháp bảo vệ môi trường  </w:t>
            </w:r>
          </w:p>
        </w:tc>
        <w:tc>
          <w:tcPr>
            <w:tcW w:w="2270" w:type="dxa"/>
            <w:vAlign w:val="center"/>
          </w:tcPr>
          <w:p w14:paraId="0E011A37" w14:textId="77777777" w:rsidR="008C2B50" w:rsidRPr="00AE5A17" w:rsidRDefault="008C2B50" w:rsidP="00AE5A17">
            <w:pPr>
              <w:widowControl w:val="0"/>
              <w:rPr>
                <w:color w:val="0D0D0D" w:themeColor="text1" w:themeTint="F2"/>
              </w:rPr>
            </w:pPr>
            <w:r w:rsidRPr="00AE5A17">
              <w:rPr>
                <w:color w:val="0D0D0D" w:themeColor="text1" w:themeTint="F2"/>
              </w:rPr>
              <w:t xml:space="preserve">    </w:t>
            </w:r>
            <w:r w:rsidRPr="00AE5A17">
              <w:rPr>
                <w:noProof/>
                <w:color w:val="0D0D0D" w:themeColor="text1" w:themeTint="F2"/>
              </w:rPr>
              <w:drawing>
                <wp:inline distT="0" distB="0" distL="0" distR="0" wp14:anchorId="2528EC42" wp14:editId="2DFC557A">
                  <wp:extent cx="1082675" cy="601345"/>
                  <wp:effectExtent l="0" t="0" r="3175" b="8255"/>
                  <wp:docPr id="272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082675" cy="601345"/>
                          </a:xfrm>
                          <a:prstGeom prst="rect">
                            <a:avLst/>
                          </a:prstGeom>
                          <a:noFill/>
                          <a:ln>
                            <a:noFill/>
                          </a:ln>
                        </pic:spPr>
                      </pic:pic>
                    </a:graphicData>
                  </a:graphic>
                </wp:inline>
              </w:drawing>
            </w:r>
          </w:p>
        </w:tc>
      </w:tr>
      <w:tr w:rsidR="003C13D2" w:rsidRPr="00AE5A17" w14:paraId="18C2C949" w14:textId="77777777" w:rsidTr="00AD2BA7">
        <w:trPr>
          <w:trHeight w:val="159"/>
          <w:jc w:val="center"/>
        </w:trPr>
        <w:tc>
          <w:tcPr>
            <w:tcW w:w="561" w:type="dxa"/>
            <w:vAlign w:val="center"/>
          </w:tcPr>
          <w:p w14:paraId="43DFA20B" w14:textId="77777777" w:rsidR="008C2B50" w:rsidRPr="00AE5A17" w:rsidRDefault="008C2B50" w:rsidP="00AE5A17">
            <w:pPr>
              <w:widowControl w:val="0"/>
              <w:rPr>
                <w:color w:val="0D0D0D" w:themeColor="text1" w:themeTint="F2"/>
              </w:rPr>
            </w:pPr>
            <w:r w:rsidRPr="00AE5A17">
              <w:rPr>
                <w:color w:val="0D0D0D" w:themeColor="text1" w:themeTint="F2"/>
              </w:rPr>
              <w:t>12</w:t>
            </w:r>
          </w:p>
        </w:tc>
        <w:tc>
          <w:tcPr>
            <w:tcW w:w="1275" w:type="dxa"/>
            <w:vAlign w:val="center"/>
          </w:tcPr>
          <w:p w14:paraId="755869F1" w14:textId="77777777" w:rsidR="008C2B50" w:rsidRPr="00AE5A17" w:rsidRDefault="008C2B50" w:rsidP="00AE5A17">
            <w:pPr>
              <w:widowControl w:val="0"/>
              <w:jc w:val="left"/>
              <w:rPr>
                <w:color w:val="0D0D0D" w:themeColor="text1" w:themeTint="F2"/>
              </w:rPr>
            </w:pPr>
            <w:r w:rsidRPr="00AE5A17">
              <w:rPr>
                <w:color w:val="0D0D0D" w:themeColor="text1" w:themeTint="F2"/>
              </w:rPr>
              <w:t>Nguyễn Văn Mong</w:t>
            </w:r>
          </w:p>
        </w:tc>
        <w:tc>
          <w:tcPr>
            <w:tcW w:w="992" w:type="dxa"/>
            <w:vAlign w:val="center"/>
          </w:tcPr>
          <w:p w14:paraId="5BE53C9C" w14:textId="77777777" w:rsidR="008C2B50" w:rsidRPr="00AE5A17" w:rsidRDefault="008C2B50" w:rsidP="00AE5A17">
            <w:pPr>
              <w:widowControl w:val="0"/>
              <w:jc w:val="center"/>
              <w:rPr>
                <w:color w:val="0D0D0D" w:themeColor="text1" w:themeTint="F2"/>
              </w:rPr>
            </w:pPr>
            <w:r w:rsidRPr="00AE5A17">
              <w:rPr>
                <w:color w:val="0D0D0D" w:themeColor="text1" w:themeTint="F2"/>
              </w:rPr>
              <w:t>KS</w:t>
            </w:r>
          </w:p>
        </w:tc>
        <w:tc>
          <w:tcPr>
            <w:tcW w:w="1420" w:type="dxa"/>
            <w:vAlign w:val="center"/>
          </w:tcPr>
          <w:p w14:paraId="04530278" w14:textId="77777777" w:rsidR="008C2B50" w:rsidRPr="00AE5A17" w:rsidRDefault="008C2B50" w:rsidP="00AE5A17">
            <w:pPr>
              <w:widowControl w:val="0"/>
              <w:rPr>
                <w:color w:val="0D0D0D" w:themeColor="text1" w:themeTint="F2"/>
              </w:rPr>
            </w:pPr>
            <w:r w:rsidRPr="00AE5A17">
              <w:rPr>
                <w:color w:val="0D0D0D" w:themeColor="text1" w:themeTint="F2"/>
              </w:rPr>
              <w:t>Xây dựng thủy lợi</w:t>
            </w:r>
          </w:p>
        </w:tc>
        <w:tc>
          <w:tcPr>
            <w:tcW w:w="2691" w:type="dxa"/>
            <w:gridSpan w:val="2"/>
            <w:vAlign w:val="center"/>
          </w:tcPr>
          <w:p w14:paraId="7F92683E" w14:textId="77777777" w:rsidR="008C2B50" w:rsidRPr="00AE5A17" w:rsidRDefault="008C2B50" w:rsidP="00AE5A17">
            <w:pPr>
              <w:widowControl w:val="0"/>
              <w:rPr>
                <w:color w:val="0D0D0D" w:themeColor="text1" w:themeTint="F2"/>
              </w:rPr>
            </w:pPr>
            <w:r w:rsidRPr="00AE5A17">
              <w:rPr>
                <w:color w:val="0D0D0D" w:themeColor="text1" w:themeTint="F2"/>
              </w:rPr>
              <w:t>Điều tra, thu thập số liệu &amp;ĐTM về điều kiện địa chất, thủy văn và đề xuất các giải pháp bảo vệ môi trường</w:t>
            </w:r>
          </w:p>
        </w:tc>
        <w:tc>
          <w:tcPr>
            <w:tcW w:w="2270" w:type="dxa"/>
            <w:vAlign w:val="center"/>
          </w:tcPr>
          <w:p w14:paraId="2EB60AA3" w14:textId="77777777" w:rsidR="008C2B50" w:rsidRPr="00AE5A17" w:rsidRDefault="008C2B50" w:rsidP="00AE5A17">
            <w:pPr>
              <w:widowControl w:val="0"/>
              <w:rPr>
                <w:color w:val="0D0D0D" w:themeColor="text1" w:themeTint="F2"/>
              </w:rPr>
            </w:pPr>
            <w:r w:rsidRPr="00AE5A17">
              <w:rPr>
                <w:noProof/>
                <w:color w:val="0D0D0D" w:themeColor="text1" w:themeTint="F2"/>
              </w:rPr>
              <w:drawing>
                <wp:inline distT="0" distB="0" distL="0" distR="0" wp14:anchorId="4467F752" wp14:editId="6387E1FF">
                  <wp:extent cx="1323340" cy="794385"/>
                  <wp:effectExtent l="0" t="0" r="0" b="5715"/>
                  <wp:docPr id="272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duotone>
                              <a:schemeClr val="accent1">
                                <a:shade val="45000"/>
                                <a:satMod val="135000"/>
                              </a:schemeClr>
                              <a:prstClr val="white"/>
                            </a:duotone>
                            <a:lum bright="-20000" contrast="40000"/>
                            <a:extLst>
                              <a:ext uri="{28A0092B-C50C-407E-A947-70E740481C1C}">
                                <a14:useLocalDpi xmlns:a14="http://schemas.microsoft.com/office/drawing/2010/main" val="0"/>
                              </a:ext>
                            </a:extLst>
                          </a:blip>
                          <a:srcRect/>
                          <a:stretch>
                            <a:fillRect/>
                          </a:stretch>
                        </pic:blipFill>
                        <pic:spPr bwMode="auto">
                          <a:xfrm>
                            <a:off x="0" y="0"/>
                            <a:ext cx="1323340" cy="794385"/>
                          </a:xfrm>
                          <a:prstGeom prst="rect">
                            <a:avLst/>
                          </a:prstGeom>
                          <a:noFill/>
                          <a:ln>
                            <a:noFill/>
                          </a:ln>
                        </pic:spPr>
                      </pic:pic>
                    </a:graphicData>
                  </a:graphic>
                </wp:inline>
              </w:drawing>
            </w:r>
          </w:p>
        </w:tc>
      </w:tr>
      <w:tr w:rsidR="003C13D2" w:rsidRPr="00AE5A17" w14:paraId="7AE2363B" w14:textId="77777777" w:rsidTr="00AD2BA7">
        <w:trPr>
          <w:trHeight w:val="159"/>
          <w:jc w:val="center"/>
        </w:trPr>
        <w:tc>
          <w:tcPr>
            <w:tcW w:w="561" w:type="dxa"/>
            <w:vAlign w:val="center"/>
          </w:tcPr>
          <w:p w14:paraId="03B0C699" w14:textId="77777777" w:rsidR="008C2B50" w:rsidRPr="00AE5A17" w:rsidRDefault="008C2B50" w:rsidP="00AE5A17">
            <w:pPr>
              <w:widowControl w:val="0"/>
              <w:rPr>
                <w:color w:val="0D0D0D" w:themeColor="text1" w:themeTint="F2"/>
              </w:rPr>
            </w:pPr>
            <w:r w:rsidRPr="00AE5A17">
              <w:rPr>
                <w:color w:val="0D0D0D" w:themeColor="text1" w:themeTint="F2"/>
              </w:rPr>
              <w:t>13</w:t>
            </w:r>
          </w:p>
        </w:tc>
        <w:tc>
          <w:tcPr>
            <w:tcW w:w="1275" w:type="dxa"/>
            <w:vAlign w:val="center"/>
          </w:tcPr>
          <w:p w14:paraId="2FBF7D3A" w14:textId="77777777" w:rsidR="008C2B50" w:rsidRPr="00AE5A17" w:rsidRDefault="008C2B50" w:rsidP="00AE5A17">
            <w:pPr>
              <w:widowControl w:val="0"/>
              <w:jc w:val="left"/>
              <w:rPr>
                <w:color w:val="0D0D0D" w:themeColor="text1" w:themeTint="F2"/>
              </w:rPr>
            </w:pPr>
            <w:r w:rsidRPr="00AE5A17">
              <w:rPr>
                <w:color w:val="0D0D0D" w:themeColor="text1" w:themeTint="F2"/>
              </w:rPr>
              <w:t>Nguyễn Việt Anh</w:t>
            </w:r>
          </w:p>
        </w:tc>
        <w:tc>
          <w:tcPr>
            <w:tcW w:w="992" w:type="dxa"/>
            <w:vAlign w:val="center"/>
          </w:tcPr>
          <w:p w14:paraId="6033E2E6" w14:textId="77777777" w:rsidR="008C2B50" w:rsidRPr="00AE5A17" w:rsidRDefault="008C2B50" w:rsidP="00AE5A17">
            <w:pPr>
              <w:widowControl w:val="0"/>
              <w:jc w:val="center"/>
              <w:rPr>
                <w:color w:val="0D0D0D" w:themeColor="text1" w:themeTint="F2"/>
              </w:rPr>
            </w:pPr>
            <w:r w:rsidRPr="00AE5A17">
              <w:rPr>
                <w:color w:val="0D0D0D" w:themeColor="text1" w:themeTint="F2"/>
              </w:rPr>
              <w:t>ThS</w:t>
            </w:r>
          </w:p>
        </w:tc>
        <w:tc>
          <w:tcPr>
            <w:tcW w:w="1420" w:type="dxa"/>
            <w:vAlign w:val="center"/>
          </w:tcPr>
          <w:p w14:paraId="419480AC" w14:textId="77777777" w:rsidR="008C2B50" w:rsidRPr="00AE5A17" w:rsidRDefault="008C2B50" w:rsidP="00AE5A17">
            <w:pPr>
              <w:widowControl w:val="0"/>
              <w:rPr>
                <w:color w:val="0D0D0D" w:themeColor="text1" w:themeTint="F2"/>
              </w:rPr>
            </w:pPr>
            <w:r w:rsidRPr="00AE5A17">
              <w:rPr>
                <w:color w:val="0D0D0D" w:themeColor="text1" w:themeTint="F2"/>
              </w:rPr>
              <w:t>Công nghệ sinh học</w:t>
            </w:r>
          </w:p>
        </w:tc>
        <w:tc>
          <w:tcPr>
            <w:tcW w:w="2691" w:type="dxa"/>
            <w:gridSpan w:val="2"/>
            <w:vAlign w:val="center"/>
          </w:tcPr>
          <w:p w14:paraId="79192EA2" w14:textId="77777777" w:rsidR="008C2B50" w:rsidRPr="00AE5A17" w:rsidRDefault="008C2B50" w:rsidP="00AE5A17">
            <w:pPr>
              <w:widowControl w:val="0"/>
              <w:rPr>
                <w:color w:val="0D0D0D" w:themeColor="text1" w:themeTint="F2"/>
              </w:rPr>
            </w:pPr>
            <w:r w:rsidRPr="00AE5A17">
              <w:rPr>
                <w:color w:val="0D0D0D" w:themeColor="text1" w:themeTint="F2"/>
              </w:rPr>
              <w:t xml:space="preserve">Điều tra, khảo sát và ĐTM về điều kiện sinh thái khu vực dự án và đề xuất các giải pháp bảo vệ môi trường </w:t>
            </w:r>
          </w:p>
        </w:tc>
        <w:tc>
          <w:tcPr>
            <w:tcW w:w="2270" w:type="dxa"/>
            <w:vAlign w:val="center"/>
          </w:tcPr>
          <w:p w14:paraId="561EE91F" w14:textId="77777777" w:rsidR="008C2B50" w:rsidRPr="00AE5A17" w:rsidRDefault="008C2B50" w:rsidP="00AE5A17">
            <w:pPr>
              <w:widowControl w:val="0"/>
              <w:rPr>
                <w:color w:val="0D0D0D" w:themeColor="text1" w:themeTint="F2"/>
              </w:rPr>
            </w:pPr>
            <w:r w:rsidRPr="00AE5A17">
              <w:rPr>
                <w:noProof/>
                <w:color w:val="0D0D0D" w:themeColor="text1" w:themeTint="F2"/>
              </w:rPr>
              <w:drawing>
                <wp:inline distT="0" distB="0" distL="0" distR="0" wp14:anchorId="6EF5F257" wp14:editId="6C5ED35D">
                  <wp:extent cx="1304290" cy="659130"/>
                  <wp:effectExtent l="0" t="0" r="0" b="7620"/>
                  <wp:docPr id="2733" name="Picture 2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304290" cy="659130"/>
                          </a:xfrm>
                          <a:prstGeom prst="rect">
                            <a:avLst/>
                          </a:prstGeom>
                        </pic:spPr>
                      </pic:pic>
                    </a:graphicData>
                  </a:graphic>
                </wp:inline>
              </w:drawing>
            </w:r>
          </w:p>
        </w:tc>
      </w:tr>
      <w:tr w:rsidR="003C13D2" w:rsidRPr="00AE5A17" w14:paraId="6C332881" w14:textId="77777777" w:rsidTr="00AD2BA7">
        <w:trPr>
          <w:trHeight w:val="159"/>
          <w:jc w:val="center"/>
        </w:trPr>
        <w:tc>
          <w:tcPr>
            <w:tcW w:w="561" w:type="dxa"/>
            <w:vAlign w:val="center"/>
          </w:tcPr>
          <w:p w14:paraId="53476BD2" w14:textId="77777777" w:rsidR="008C2B50" w:rsidRPr="00AE5A17" w:rsidRDefault="008C2B50" w:rsidP="00AE5A17">
            <w:pPr>
              <w:widowControl w:val="0"/>
              <w:rPr>
                <w:color w:val="0D0D0D" w:themeColor="text1" w:themeTint="F2"/>
              </w:rPr>
            </w:pPr>
            <w:r w:rsidRPr="00AE5A17">
              <w:rPr>
                <w:color w:val="0D0D0D" w:themeColor="text1" w:themeTint="F2"/>
              </w:rPr>
              <w:t>14</w:t>
            </w:r>
          </w:p>
        </w:tc>
        <w:tc>
          <w:tcPr>
            <w:tcW w:w="1275" w:type="dxa"/>
            <w:vAlign w:val="center"/>
          </w:tcPr>
          <w:p w14:paraId="760030D3" w14:textId="77777777" w:rsidR="008C2B50" w:rsidRPr="00AE5A17" w:rsidRDefault="008C2B50" w:rsidP="00AE5A17">
            <w:pPr>
              <w:widowControl w:val="0"/>
              <w:jc w:val="left"/>
              <w:rPr>
                <w:color w:val="0D0D0D" w:themeColor="text1" w:themeTint="F2"/>
              </w:rPr>
            </w:pPr>
            <w:r w:rsidRPr="00AE5A17">
              <w:rPr>
                <w:color w:val="0D0D0D" w:themeColor="text1" w:themeTint="F2"/>
              </w:rPr>
              <w:t>Hoàng Thị Bích Phượng</w:t>
            </w:r>
          </w:p>
        </w:tc>
        <w:tc>
          <w:tcPr>
            <w:tcW w:w="992" w:type="dxa"/>
            <w:vAlign w:val="center"/>
          </w:tcPr>
          <w:p w14:paraId="005E112F" w14:textId="77777777" w:rsidR="008C2B50" w:rsidRPr="00AE5A17" w:rsidRDefault="008C2B50" w:rsidP="00AE5A17">
            <w:pPr>
              <w:widowControl w:val="0"/>
              <w:jc w:val="center"/>
              <w:rPr>
                <w:color w:val="0D0D0D" w:themeColor="text1" w:themeTint="F2"/>
              </w:rPr>
            </w:pPr>
            <w:r w:rsidRPr="00AE5A17">
              <w:rPr>
                <w:color w:val="0D0D0D" w:themeColor="text1" w:themeTint="F2"/>
              </w:rPr>
              <w:t>CN</w:t>
            </w:r>
          </w:p>
        </w:tc>
        <w:tc>
          <w:tcPr>
            <w:tcW w:w="1420" w:type="dxa"/>
            <w:vAlign w:val="center"/>
          </w:tcPr>
          <w:p w14:paraId="33C5D55F" w14:textId="77777777" w:rsidR="008C2B50" w:rsidRPr="00AE5A17" w:rsidRDefault="008C2B50" w:rsidP="00AE5A17">
            <w:pPr>
              <w:widowControl w:val="0"/>
              <w:rPr>
                <w:color w:val="0D0D0D" w:themeColor="text1" w:themeTint="F2"/>
              </w:rPr>
            </w:pPr>
            <w:r w:rsidRPr="00AE5A17">
              <w:rPr>
                <w:color w:val="0D0D0D" w:themeColor="text1" w:themeTint="F2"/>
              </w:rPr>
              <w:t>Xã hội học</w:t>
            </w:r>
          </w:p>
        </w:tc>
        <w:tc>
          <w:tcPr>
            <w:tcW w:w="2691" w:type="dxa"/>
            <w:gridSpan w:val="2"/>
            <w:vAlign w:val="center"/>
          </w:tcPr>
          <w:p w14:paraId="4797782D" w14:textId="77777777" w:rsidR="008C2B50" w:rsidRPr="00AE5A17" w:rsidRDefault="008C2B50" w:rsidP="00AE5A17">
            <w:pPr>
              <w:widowControl w:val="0"/>
              <w:rPr>
                <w:color w:val="0D0D0D" w:themeColor="text1" w:themeTint="F2"/>
              </w:rPr>
            </w:pPr>
            <w:r w:rsidRPr="00AE5A17">
              <w:rPr>
                <w:color w:val="0D0D0D" w:themeColor="text1" w:themeTint="F2"/>
              </w:rPr>
              <w:t>Điều tra, khảo sát, thu thập thông tin và ĐTM về môi trường xã hội</w:t>
            </w:r>
          </w:p>
        </w:tc>
        <w:tc>
          <w:tcPr>
            <w:tcW w:w="2270" w:type="dxa"/>
            <w:vAlign w:val="center"/>
          </w:tcPr>
          <w:p w14:paraId="18EA3655" w14:textId="77777777" w:rsidR="008C2B50" w:rsidRPr="00AE5A17" w:rsidRDefault="008C2B50" w:rsidP="00AE5A17">
            <w:pPr>
              <w:widowControl w:val="0"/>
              <w:rPr>
                <w:noProof/>
                <w:color w:val="0D0D0D" w:themeColor="text1" w:themeTint="F2"/>
              </w:rPr>
            </w:pPr>
            <w:r w:rsidRPr="00AE5A17">
              <w:rPr>
                <w:noProof/>
                <w:color w:val="0D0D0D" w:themeColor="text1" w:themeTint="F2"/>
              </w:rPr>
              <w:drawing>
                <wp:inline distT="0" distB="0" distL="0" distR="0" wp14:anchorId="0CDF7606" wp14:editId="73BF728F">
                  <wp:extent cx="1330960" cy="538480"/>
                  <wp:effectExtent l="0" t="0" r="2540" b="0"/>
                  <wp:docPr id="273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330960" cy="538480"/>
                          </a:xfrm>
                          <a:prstGeom prst="rect">
                            <a:avLst/>
                          </a:prstGeom>
                          <a:noFill/>
                          <a:ln>
                            <a:noFill/>
                          </a:ln>
                        </pic:spPr>
                      </pic:pic>
                    </a:graphicData>
                  </a:graphic>
                </wp:inline>
              </w:drawing>
            </w:r>
          </w:p>
        </w:tc>
      </w:tr>
      <w:tr w:rsidR="003C13D2" w:rsidRPr="00AE5A17" w14:paraId="2DFF139E" w14:textId="77777777" w:rsidTr="00AD2BA7">
        <w:trPr>
          <w:trHeight w:val="159"/>
          <w:jc w:val="center"/>
        </w:trPr>
        <w:tc>
          <w:tcPr>
            <w:tcW w:w="561" w:type="dxa"/>
            <w:vAlign w:val="center"/>
          </w:tcPr>
          <w:p w14:paraId="01A5BD9A" w14:textId="77777777" w:rsidR="008C2B50" w:rsidRPr="00AE5A17" w:rsidRDefault="008C2B50" w:rsidP="00AE5A17">
            <w:pPr>
              <w:widowControl w:val="0"/>
              <w:rPr>
                <w:color w:val="0D0D0D" w:themeColor="text1" w:themeTint="F2"/>
              </w:rPr>
            </w:pPr>
            <w:r w:rsidRPr="00AE5A17">
              <w:rPr>
                <w:color w:val="0D0D0D" w:themeColor="text1" w:themeTint="F2"/>
              </w:rPr>
              <w:t>15</w:t>
            </w:r>
          </w:p>
        </w:tc>
        <w:tc>
          <w:tcPr>
            <w:tcW w:w="1275" w:type="dxa"/>
            <w:vAlign w:val="center"/>
          </w:tcPr>
          <w:p w14:paraId="4E675D3D" w14:textId="77777777" w:rsidR="008C2B50" w:rsidRPr="00AE5A17" w:rsidRDefault="008C2B50" w:rsidP="00AE5A17">
            <w:pPr>
              <w:widowControl w:val="0"/>
              <w:jc w:val="left"/>
              <w:rPr>
                <w:color w:val="0D0D0D" w:themeColor="text1" w:themeTint="F2"/>
              </w:rPr>
            </w:pPr>
            <w:r w:rsidRPr="00AE5A17">
              <w:rPr>
                <w:color w:val="0D0D0D" w:themeColor="text1" w:themeTint="F2"/>
              </w:rPr>
              <w:t>Nguyễn Thị Kim Oanh</w:t>
            </w:r>
          </w:p>
        </w:tc>
        <w:tc>
          <w:tcPr>
            <w:tcW w:w="992" w:type="dxa"/>
            <w:vAlign w:val="center"/>
          </w:tcPr>
          <w:p w14:paraId="6E70D203" w14:textId="77777777" w:rsidR="008C2B50" w:rsidRPr="00AE5A17" w:rsidRDefault="008C2B50" w:rsidP="00AE5A17">
            <w:pPr>
              <w:widowControl w:val="0"/>
              <w:jc w:val="center"/>
              <w:rPr>
                <w:color w:val="0D0D0D" w:themeColor="text1" w:themeTint="F2"/>
              </w:rPr>
            </w:pPr>
            <w:r w:rsidRPr="00AE5A17">
              <w:rPr>
                <w:color w:val="0D0D0D" w:themeColor="text1" w:themeTint="F2"/>
              </w:rPr>
              <w:t>CN</w:t>
            </w:r>
          </w:p>
        </w:tc>
        <w:tc>
          <w:tcPr>
            <w:tcW w:w="1420" w:type="dxa"/>
            <w:vAlign w:val="center"/>
          </w:tcPr>
          <w:p w14:paraId="7935B51F" w14:textId="77777777" w:rsidR="008C2B50" w:rsidRPr="00AE5A17" w:rsidRDefault="008C2B50" w:rsidP="00AE5A17">
            <w:pPr>
              <w:widowControl w:val="0"/>
              <w:rPr>
                <w:color w:val="0D0D0D" w:themeColor="text1" w:themeTint="F2"/>
              </w:rPr>
            </w:pPr>
            <w:r w:rsidRPr="00AE5A17">
              <w:rPr>
                <w:color w:val="0D0D0D" w:themeColor="text1" w:themeTint="F2"/>
              </w:rPr>
              <w:t xml:space="preserve">Công nghệ Môi trường </w:t>
            </w:r>
          </w:p>
        </w:tc>
        <w:tc>
          <w:tcPr>
            <w:tcW w:w="2691" w:type="dxa"/>
            <w:gridSpan w:val="2"/>
            <w:vAlign w:val="center"/>
          </w:tcPr>
          <w:p w14:paraId="1C72662B" w14:textId="77777777" w:rsidR="008C2B50" w:rsidRPr="00AE5A17" w:rsidRDefault="008C2B50" w:rsidP="00AE5A17">
            <w:pPr>
              <w:widowControl w:val="0"/>
              <w:rPr>
                <w:color w:val="0D0D0D" w:themeColor="text1" w:themeTint="F2"/>
              </w:rPr>
            </w:pPr>
            <w:r w:rsidRPr="00AE5A17">
              <w:rPr>
                <w:color w:val="0D0D0D" w:themeColor="text1" w:themeTint="F2"/>
              </w:rPr>
              <w:t>Điều tra, khảo sát, thu thập thông tin và ĐTM về môi trường kinh tế - xã hội.</w:t>
            </w:r>
          </w:p>
        </w:tc>
        <w:tc>
          <w:tcPr>
            <w:tcW w:w="2270" w:type="dxa"/>
            <w:vAlign w:val="center"/>
          </w:tcPr>
          <w:p w14:paraId="6BC6357E" w14:textId="77777777" w:rsidR="008C2B50" w:rsidRPr="00AE5A17" w:rsidRDefault="008C2B50" w:rsidP="00AE5A17">
            <w:pPr>
              <w:widowControl w:val="0"/>
              <w:rPr>
                <w:noProof/>
                <w:color w:val="0D0D0D" w:themeColor="text1" w:themeTint="F2"/>
              </w:rPr>
            </w:pPr>
            <w:r w:rsidRPr="00AE5A17">
              <w:rPr>
                <w:color w:val="0D0D0D" w:themeColor="text1" w:themeTint="F2"/>
              </w:rPr>
              <w:t xml:space="preserve">    </w:t>
            </w:r>
            <w:bookmarkStart w:id="151" w:name="_Hlk59011105"/>
            <w:r w:rsidRPr="00AE5A17">
              <w:rPr>
                <w:color w:val="0D0D0D" w:themeColor="text1" w:themeTint="F2"/>
              </w:rPr>
              <w:object w:dxaOrig="1065" w:dyaOrig="765" w14:anchorId="6A6EB65E">
                <v:shape id="_x0000_i1027" type="#_x0000_t75" style="width:80.35pt;height:44.85pt" o:ole="">
                  <v:imagedata r:id="rId39" o:title="" gain="109227f"/>
                </v:shape>
                <o:OLEObject Type="Embed" ProgID="PBrush" ShapeID="_x0000_i1027" DrawAspect="Content" ObjectID="_1768028391" r:id="rId40"/>
              </w:object>
            </w:r>
            <w:bookmarkEnd w:id="151"/>
          </w:p>
        </w:tc>
      </w:tr>
      <w:tr w:rsidR="003C13D2" w:rsidRPr="00AE5A17" w14:paraId="40918930" w14:textId="77777777" w:rsidTr="00AD2BA7">
        <w:trPr>
          <w:trHeight w:val="159"/>
          <w:jc w:val="center"/>
        </w:trPr>
        <w:tc>
          <w:tcPr>
            <w:tcW w:w="561" w:type="dxa"/>
            <w:vAlign w:val="center"/>
          </w:tcPr>
          <w:p w14:paraId="2DA05D28" w14:textId="77777777" w:rsidR="008C2B50" w:rsidRPr="00AE5A17" w:rsidRDefault="008C2B50" w:rsidP="00AE5A17">
            <w:pPr>
              <w:widowControl w:val="0"/>
              <w:rPr>
                <w:color w:val="0D0D0D" w:themeColor="text1" w:themeTint="F2"/>
              </w:rPr>
            </w:pPr>
            <w:r w:rsidRPr="00AE5A17">
              <w:rPr>
                <w:color w:val="0D0D0D" w:themeColor="text1" w:themeTint="F2"/>
              </w:rPr>
              <w:t>16</w:t>
            </w:r>
          </w:p>
        </w:tc>
        <w:tc>
          <w:tcPr>
            <w:tcW w:w="1275" w:type="dxa"/>
            <w:vAlign w:val="center"/>
          </w:tcPr>
          <w:p w14:paraId="7C228951" w14:textId="77777777" w:rsidR="008C2B50" w:rsidRPr="00AE5A17" w:rsidRDefault="008C2B50" w:rsidP="00AE5A17">
            <w:pPr>
              <w:widowControl w:val="0"/>
              <w:jc w:val="left"/>
              <w:rPr>
                <w:color w:val="0D0D0D" w:themeColor="text1" w:themeTint="F2"/>
              </w:rPr>
            </w:pPr>
            <w:r w:rsidRPr="00AE5A17">
              <w:rPr>
                <w:color w:val="0D0D0D" w:themeColor="text1" w:themeTint="F2"/>
              </w:rPr>
              <w:t xml:space="preserve">Vũ Lê Bá Lâm Tới </w:t>
            </w:r>
          </w:p>
        </w:tc>
        <w:tc>
          <w:tcPr>
            <w:tcW w:w="992" w:type="dxa"/>
            <w:vAlign w:val="center"/>
          </w:tcPr>
          <w:p w14:paraId="53FAD4B2" w14:textId="77777777" w:rsidR="008C2B50" w:rsidRPr="00AE5A17" w:rsidRDefault="008C2B50" w:rsidP="00AE5A17">
            <w:pPr>
              <w:widowControl w:val="0"/>
              <w:jc w:val="center"/>
              <w:rPr>
                <w:color w:val="0D0D0D" w:themeColor="text1" w:themeTint="F2"/>
              </w:rPr>
            </w:pPr>
            <w:r w:rsidRPr="00AE5A17">
              <w:rPr>
                <w:color w:val="0D0D0D" w:themeColor="text1" w:themeTint="F2"/>
              </w:rPr>
              <w:t>KS</w:t>
            </w:r>
          </w:p>
        </w:tc>
        <w:tc>
          <w:tcPr>
            <w:tcW w:w="1420" w:type="dxa"/>
            <w:vAlign w:val="center"/>
          </w:tcPr>
          <w:p w14:paraId="58BE9CA2" w14:textId="77777777" w:rsidR="008C2B50" w:rsidRPr="00AE5A17" w:rsidRDefault="008C2B50" w:rsidP="00AE5A17">
            <w:pPr>
              <w:widowControl w:val="0"/>
              <w:rPr>
                <w:color w:val="0D0D0D" w:themeColor="text1" w:themeTint="F2"/>
              </w:rPr>
            </w:pPr>
            <w:r w:rsidRPr="00AE5A17">
              <w:rPr>
                <w:color w:val="0D0D0D" w:themeColor="text1" w:themeTint="F2"/>
              </w:rPr>
              <w:t xml:space="preserve">Kinh tế - xây dựng </w:t>
            </w:r>
          </w:p>
        </w:tc>
        <w:tc>
          <w:tcPr>
            <w:tcW w:w="2691" w:type="dxa"/>
            <w:gridSpan w:val="2"/>
            <w:vAlign w:val="center"/>
          </w:tcPr>
          <w:p w14:paraId="238BE93E" w14:textId="77777777" w:rsidR="008C2B50" w:rsidRPr="00AE5A17" w:rsidRDefault="008C2B50" w:rsidP="00AE5A17">
            <w:pPr>
              <w:widowControl w:val="0"/>
              <w:rPr>
                <w:noProof/>
                <w:color w:val="0D0D0D" w:themeColor="text1" w:themeTint="F2"/>
              </w:rPr>
            </w:pPr>
            <w:r w:rsidRPr="00AE5A17">
              <w:rPr>
                <w:color w:val="0D0D0D" w:themeColor="text1" w:themeTint="F2"/>
              </w:rPr>
              <w:t>Điều tra, khảo sát, thu thập thông tin và ĐTM về môi trường kinh tế - xã hội</w:t>
            </w:r>
          </w:p>
        </w:tc>
        <w:tc>
          <w:tcPr>
            <w:tcW w:w="2270" w:type="dxa"/>
            <w:vAlign w:val="center"/>
          </w:tcPr>
          <w:p w14:paraId="497FA2B3" w14:textId="77777777" w:rsidR="008C2B50" w:rsidRPr="00AE5A17" w:rsidRDefault="008C2B50" w:rsidP="00AE5A17">
            <w:pPr>
              <w:widowControl w:val="0"/>
              <w:rPr>
                <w:color w:val="0D0D0D" w:themeColor="text1" w:themeTint="F2"/>
              </w:rPr>
            </w:pPr>
            <w:r w:rsidRPr="00AE5A17">
              <w:rPr>
                <w:color w:val="0D0D0D" w:themeColor="text1" w:themeTint="F2"/>
              </w:rPr>
              <w:t xml:space="preserve">         </w:t>
            </w:r>
            <w:r w:rsidRPr="00AE5A17">
              <w:rPr>
                <w:color w:val="0D0D0D" w:themeColor="text1" w:themeTint="F2"/>
              </w:rPr>
              <w:object w:dxaOrig="675" w:dyaOrig="555" w14:anchorId="34571315">
                <v:shape id="_x0000_i1028" type="#_x0000_t75" style="width:44.85pt;height:40.7pt" o:ole="">
                  <v:imagedata r:id="rId41" o:title="" gain="1.25"/>
                </v:shape>
                <o:OLEObject Type="Embed" ProgID="PBrush" ShapeID="_x0000_i1028" DrawAspect="Content" ObjectID="_1768028392" r:id="rId42"/>
              </w:object>
            </w:r>
          </w:p>
        </w:tc>
      </w:tr>
    </w:tbl>
    <w:p w14:paraId="2A48E050" w14:textId="77777777" w:rsidR="008C2B50" w:rsidRPr="00AE5A17" w:rsidRDefault="008C2B50" w:rsidP="00AE5A17">
      <w:pPr>
        <w:rPr>
          <w:noProof/>
          <w:color w:val="0D0D0D" w:themeColor="text1" w:themeTint="F2"/>
        </w:rPr>
      </w:pPr>
      <w:r w:rsidRPr="00AE5A17">
        <w:rPr>
          <w:noProof/>
          <w:color w:val="0D0D0D" w:themeColor="text1" w:themeTint="F2"/>
        </w:rPr>
        <w:tab/>
        <w:t xml:space="preserve">- Ngoài ra còn kể đến các cán bộ chuyên môn tham gia khảo sát lấy mẫu hiện trường và phân tích tại phòng thí nghiệm của đơn vị tư vấn và các đơn vị phối hợp thực hiện lấy </w:t>
      </w:r>
      <w:r w:rsidRPr="00AE5A17">
        <w:rPr>
          <w:noProof/>
          <w:color w:val="0D0D0D" w:themeColor="text1" w:themeTint="F2"/>
        </w:rPr>
        <w:lastRenderedPageBreak/>
        <w:t xml:space="preserve">mẫu, phân tích và đánh giá hiện trạng các thành phần môi trường tự nhiên, kinh tế xã hội khu vực dự án. </w:t>
      </w:r>
    </w:p>
    <w:p w14:paraId="48D229CA" w14:textId="77777777" w:rsidR="008C2B50" w:rsidRPr="00AE5A17" w:rsidRDefault="008C2B50" w:rsidP="00AE5A17">
      <w:pPr>
        <w:pStyle w:val="Heading3"/>
        <w:numPr>
          <w:ilvl w:val="0"/>
          <w:numId w:val="0"/>
        </w:numPr>
        <w:rPr>
          <w:color w:val="0D0D0D" w:themeColor="text1" w:themeTint="F2"/>
        </w:rPr>
      </w:pPr>
      <w:bookmarkStart w:id="152" w:name="_Toc15313605"/>
      <w:bookmarkStart w:id="153" w:name="_Toc22605015"/>
      <w:bookmarkStart w:id="154" w:name="_Toc28231559"/>
      <w:bookmarkStart w:id="155" w:name="_Toc31597992"/>
      <w:bookmarkStart w:id="156" w:name="_Toc31598132"/>
      <w:bookmarkStart w:id="157" w:name="_Toc58924221"/>
      <w:bookmarkStart w:id="158" w:name="_Toc65406020"/>
      <w:bookmarkStart w:id="159" w:name="_Toc94111868"/>
      <w:bookmarkStart w:id="160" w:name="_Toc117807833"/>
      <w:bookmarkStart w:id="161" w:name="_Toc157136603"/>
      <w:r w:rsidRPr="00AE5A17">
        <w:rPr>
          <w:color w:val="0D0D0D" w:themeColor="text1" w:themeTint="F2"/>
        </w:rPr>
        <w:t>III.3. Các bước lập báo cáo ĐTM của Dự án</w:t>
      </w:r>
      <w:bookmarkEnd w:id="152"/>
      <w:bookmarkEnd w:id="153"/>
      <w:bookmarkEnd w:id="154"/>
      <w:bookmarkEnd w:id="155"/>
      <w:bookmarkEnd w:id="156"/>
      <w:bookmarkEnd w:id="157"/>
      <w:bookmarkEnd w:id="158"/>
      <w:bookmarkEnd w:id="159"/>
      <w:bookmarkEnd w:id="160"/>
      <w:bookmarkEnd w:id="161"/>
    </w:p>
    <w:p w14:paraId="419A0439" w14:textId="77777777" w:rsidR="008C2B50" w:rsidRPr="00AE5A17" w:rsidRDefault="008C2B50" w:rsidP="00AE5A17">
      <w:pPr>
        <w:rPr>
          <w:color w:val="0D0D0D" w:themeColor="text1" w:themeTint="F2"/>
        </w:rPr>
      </w:pPr>
      <w:r w:rsidRPr="00AE5A17">
        <w:rPr>
          <w:color w:val="0D0D0D" w:themeColor="text1" w:themeTint="F2"/>
        </w:rPr>
        <w:tab/>
        <w:t>Trên cơ sở các quy định của Luật bảo vệ môi trường số 72/2020/QH14 ngày 17/11/2020, Nghị định số 08/2022/NĐ-CP ngày 10/01/2022 của Thủ tướng Chính phủ, quy định chi tiết một số điều của Luật bảo bệ môi trường và Thông tư số 02/2022/TT-BTNMT ngày 10/01/2022 của Bộ Tài nguyên và Môi trường quy định chi tiết thi hành một số điều của Luật Bảo vệ môi trường, quá trình lập báo cáo ĐTM của Dự án được thực hiện theo các bước sau:</w:t>
      </w:r>
    </w:p>
    <w:p w14:paraId="4CA0D061" w14:textId="77777777" w:rsidR="008C2B50" w:rsidRPr="00AE5A17" w:rsidRDefault="008C2B50" w:rsidP="00AE5A17">
      <w:pPr>
        <w:rPr>
          <w:color w:val="0D0D0D" w:themeColor="text1" w:themeTint="F2"/>
        </w:rPr>
      </w:pPr>
      <w:r w:rsidRPr="00AE5A17">
        <w:rPr>
          <w:color w:val="0D0D0D" w:themeColor="text1" w:themeTint="F2"/>
        </w:rPr>
        <w:tab/>
        <w:t>- Bước 1: Nghiên cứu thuyết minh, hồ sơ thiết kế, các văn bản pháp lý tài liệu kỹ thuật của Dự án đầu tư;</w:t>
      </w:r>
    </w:p>
    <w:p w14:paraId="5066F2A1" w14:textId="77777777" w:rsidR="008C2B50" w:rsidRPr="00AE5A17" w:rsidRDefault="008C2B50" w:rsidP="00AE5A17">
      <w:pPr>
        <w:rPr>
          <w:color w:val="0D0D0D" w:themeColor="text1" w:themeTint="F2"/>
        </w:rPr>
      </w:pPr>
      <w:r w:rsidRPr="00AE5A17">
        <w:rPr>
          <w:color w:val="0D0D0D" w:themeColor="text1" w:themeTint="F2"/>
        </w:rPr>
        <w:tab/>
        <w:t>- Bước 2: Nghiên cứu, thu thập các số liệu, tài liệu về điều kiện địa lý, tự nhiên, kinh tế - xã hội của khu vực thực hiện Dự án;</w:t>
      </w:r>
    </w:p>
    <w:p w14:paraId="1876D8B7" w14:textId="77777777" w:rsidR="008C2B50" w:rsidRPr="00AE5A17" w:rsidRDefault="008C2B50" w:rsidP="00AE5A17">
      <w:pPr>
        <w:rPr>
          <w:color w:val="0D0D0D" w:themeColor="text1" w:themeTint="F2"/>
        </w:rPr>
      </w:pPr>
      <w:r w:rsidRPr="00AE5A17">
        <w:rPr>
          <w:color w:val="0D0D0D" w:themeColor="text1" w:themeTint="F2"/>
        </w:rPr>
        <w:tab/>
        <w:t>- Bước 3: Khảo sát và đo đạc đánh giá hiện trạng môi trường tự nhiên, kinh tế - xã hội tại khu vực thực hiện Dự án;</w:t>
      </w:r>
    </w:p>
    <w:p w14:paraId="2264B03C" w14:textId="77777777" w:rsidR="008C2B50" w:rsidRPr="00AE5A17" w:rsidRDefault="008C2B50" w:rsidP="00AE5A17">
      <w:pPr>
        <w:rPr>
          <w:color w:val="0D0D0D" w:themeColor="text1" w:themeTint="F2"/>
        </w:rPr>
      </w:pPr>
      <w:r w:rsidRPr="00AE5A17">
        <w:rPr>
          <w:color w:val="0D0D0D" w:themeColor="text1" w:themeTint="F2"/>
        </w:rPr>
        <w:tab/>
        <w:t>- Bước 4: Xác định các nguồn gây tác động, quy mô phạm vi tác động. Phân tích đánh giá các tác động của Dự án tới môi trường;</w:t>
      </w:r>
    </w:p>
    <w:p w14:paraId="0BC9B9C7" w14:textId="77777777" w:rsidR="008C2B50" w:rsidRPr="00AE5A17" w:rsidRDefault="008C2B50" w:rsidP="00AE5A17">
      <w:pPr>
        <w:rPr>
          <w:color w:val="0D0D0D" w:themeColor="text1" w:themeTint="F2"/>
        </w:rPr>
      </w:pPr>
      <w:r w:rsidRPr="00AE5A17">
        <w:rPr>
          <w:color w:val="0D0D0D" w:themeColor="text1" w:themeTint="F2"/>
        </w:rPr>
        <w:tab/>
        <w:t>- Bước 5: Xây dựng các biện pháp giảm thiểu tác động tiêu cực, phòng ngừa và ứng phó sự cố môi trường của Dự án;</w:t>
      </w:r>
    </w:p>
    <w:p w14:paraId="54E8C1D0" w14:textId="77777777" w:rsidR="008C2B50" w:rsidRPr="00AE5A17" w:rsidRDefault="008C2B50" w:rsidP="00AE5A17">
      <w:pPr>
        <w:rPr>
          <w:color w:val="0D0D0D" w:themeColor="text1" w:themeTint="F2"/>
        </w:rPr>
      </w:pPr>
      <w:r w:rsidRPr="00AE5A17">
        <w:rPr>
          <w:color w:val="0D0D0D" w:themeColor="text1" w:themeTint="F2"/>
        </w:rPr>
        <w:tab/>
        <w:t>- Bước 6: Xây dựng chương trình quản lý, giám sát môi trường;</w:t>
      </w:r>
    </w:p>
    <w:p w14:paraId="00601D16" w14:textId="77777777" w:rsidR="008C2B50" w:rsidRPr="00AE5A17" w:rsidRDefault="008C2B50" w:rsidP="00AE5A17">
      <w:pPr>
        <w:rPr>
          <w:color w:val="0D0D0D" w:themeColor="text1" w:themeTint="F2"/>
        </w:rPr>
      </w:pPr>
      <w:r w:rsidRPr="00AE5A17">
        <w:rPr>
          <w:color w:val="0D0D0D" w:themeColor="text1" w:themeTint="F2"/>
        </w:rPr>
        <w:tab/>
        <w:t>- Bước 7: Lập dự toán kinh phí cho các công trình xử lý môi trường;</w:t>
      </w:r>
    </w:p>
    <w:p w14:paraId="02488447" w14:textId="77777777" w:rsidR="008C2B50" w:rsidRPr="00AE5A17" w:rsidRDefault="008C2B50" w:rsidP="00AE5A17">
      <w:pPr>
        <w:rPr>
          <w:color w:val="0D0D0D" w:themeColor="text1" w:themeTint="F2"/>
        </w:rPr>
      </w:pPr>
      <w:r w:rsidRPr="00AE5A17">
        <w:rPr>
          <w:color w:val="0D0D0D" w:themeColor="text1" w:themeTint="F2"/>
        </w:rPr>
        <w:tab/>
        <w:t>- Bước 8: Xây dựng bản dự thảo báo cáo tổng hợp ĐTM của Dự án;</w:t>
      </w:r>
    </w:p>
    <w:p w14:paraId="33073C83" w14:textId="77777777" w:rsidR="008C2B50" w:rsidRPr="00AE5A17" w:rsidRDefault="008C2B50" w:rsidP="00AE5A17">
      <w:pPr>
        <w:rPr>
          <w:color w:val="0D0D0D" w:themeColor="text1" w:themeTint="F2"/>
        </w:rPr>
      </w:pPr>
      <w:r w:rsidRPr="00AE5A17">
        <w:rPr>
          <w:color w:val="0D0D0D" w:themeColor="text1" w:themeTint="F2"/>
        </w:rPr>
        <w:tab/>
        <w:t xml:space="preserve">- Bước 9: Tham vấn cộng đồng và tham vấn ý kiến chuyên gia về nội dung báo cáo ĐTM. </w:t>
      </w:r>
    </w:p>
    <w:p w14:paraId="37A92F97" w14:textId="77777777" w:rsidR="008C2B50" w:rsidRPr="00AE5A17" w:rsidRDefault="008C2B50" w:rsidP="00AE5A17">
      <w:pPr>
        <w:rPr>
          <w:color w:val="0D0D0D" w:themeColor="text1" w:themeTint="F2"/>
        </w:rPr>
      </w:pPr>
      <w:r w:rsidRPr="00AE5A17">
        <w:rPr>
          <w:color w:val="0D0D0D" w:themeColor="text1" w:themeTint="F2"/>
        </w:rPr>
        <w:tab/>
        <w:t>- Bước 10: Chỉnh sửa nội dung báo cáo theo kết quả tham vấn và hoàn chỉnh bản dự thảo báo cáo ĐTM, trình và thẩm định báo cáo ĐTM.</w:t>
      </w:r>
    </w:p>
    <w:p w14:paraId="70938EC7" w14:textId="77777777" w:rsidR="008C2B50" w:rsidRPr="00AE5A17" w:rsidRDefault="008C2B50" w:rsidP="00AE5A17">
      <w:pPr>
        <w:rPr>
          <w:color w:val="0D0D0D" w:themeColor="text1" w:themeTint="F2"/>
        </w:rPr>
      </w:pPr>
      <w:r w:rsidRPr="00AE5A17">
        <w:rPr>
          <w:color w:val="0D0D0D" w:themeColor="text1" w:themeTint="F2"/>
        </w:rPr>
        <w:tab/>
        <w:t xml:space="preserve">- Bước 11: Hiệu chỉnh báo cáo ĐTM theo biên bản và ý kiến các thành viên Hội đồng thẩm định. </w:t>
      </w:r>
    </w:p>
    <w:p w14:paraId="67D9656C" w14:textId="77777777" w:rsidR="008C2B50" w:rsidRPr="00AE5A17" w:rsidRDefault="008C2B50" w:rsidP="00AE5A17">
      <w:pPr>
        <w:rPr>
          <w:color w:val="0D0D0D" w:themeColor="text1" w:themeTint="F2"/>
        </w:rPr>
      </w:pPr>
      <w:r w:rsidRPr="00AE5A17">
        <w:rPr>
          <w:color w:val="0D0D0D" w:themeColor="text1" w:themeTint="F2"/>
        </w:rPr>
        <w:tab/>
        <w:t>- Bước 12. Nộp lại, trình thẩm định và phê duyệt báo cáo ĐTM sau chỉnh sửa bổ sung theo kết luận của HĐTĐ.</w:t>
      </w:r>
    </w:p>
    <w:p w14:paraId="1A14C743" w14:textId="77777777" w:rsidR="008C2B50" w:rsidRPr="00AE5A17" w:rsidRDefault="008C2B50" w:rsidP="00AE5A17">
      <w:pPr>
        <w:pStyle w:val="Heading2"/>
        <w:numPr>
          <w:ilvl w:val="0"/>
          <w:numId w:val="0"/>
        </w:numPr>
        <w:rPr>
          <w:color w:val="0D0D0D" w:themeColor="text1" w:themeTint="F2"/>
        </w:rPr>
      </w:pPr>
      <w:bookmarkStart w:id="162" w:name="_Toc15313606"/>
      <w:bookmarkStart w:id="163" w:name="_Toc22605016"/>
      <w:bookmarkStart w:id="164" w:name="_Toc28231560"/>
      <w:bookmarkStart w:id="165" w:name="_Toc31597993"/>
      <w:bookmarkStart w:id="166" w:name="_Toc31598133"/>
      <w:bookmarkStart w:id="167" w:name="_Toc58924222"/>
      <w:bookmarkStart w:id="168" w:name="_Toc65406021"/>
      <w:bookmarkStart w:id="169" w:name="_Toc94111869"/>
      <w:bookmarkStart w:id="170" w:name="_Toc117807834"/>
      <w:bookmarkStart w:id="171" w:name="_Toc157136604"/>
      <w:r w:rsidRPr="00AE5A17">
        <w:rPr>
          <w:color w:val="0D0D0D" w:themeColor="text1" w:themeTint="F2"/>
        </w:rPr>
        <w:t>IV. PHƯƠNG PHÁP ĐÁNH GIÁ TÁC ĐỘNG MÔI TRƯỜNG VÀ PHẠM VI BÁO CÁO ĐTM</w:t>
      </w:r>
      <w:bookmarkEnd w:id="162"/>
      <w:bookmarkEnd w:id="163"/>
      <w:bookmarkEnd w:id="164"/>
      <w:bookmarkEnd w:id="165"/>
      <w:bookmarkEnd w:id="166"/>
      <w:bookmarkEnd w:id="167"/>
      <w:bookmarkEnd w:id="168"/>
      <w:bookmarkEnd w:id="169"/>
      <w:bookmarkEnd w:id="170"/>
      <w:bookmarkEnd w:id="171"/>
    </w:p>
    <w:p w14:paraId="2A2D25D1" w14:textId="77777777" w:rsidR="008C2B50" w:rsidRPr="00AE5A17" w:rsidRDefault="008C2B50" w:rsidP="00AE5A17">
      <w:pPr>
        <w:rPr>
          <w:color w:val="0D0D0D" w:themeColor="text1" w:themeTint="F2"/>
        </w:rPr>
      </w:pPr>
      <w:r w:rsidRPr="00AE5A17">
        <w:rPr>
          <w:noProof/>
          <w:color w:val="0D0D0D" w:themeColor="text1" w:themeTint="F2"/>
        </w:rPr>
        <w:tab/>
      </w:r>
      <w:r w:rsidRPr="00AE5A17">
        <w:rPr>
          <w:color w:val="0D0D0D" w:themeColor="text1" w:themeTint="F2"/>
        </w:rPr>
        <w:t xml:space="preserve">- Các phương pháp được áp dụng trong quá trình thực hiện ĐTM của dự án được trình bày chi tiết trong bảng sau: </w:t>
      </w:r>
    </w:p>
    <w:p w14:paraId="2110798D" w14:textId="04674D54" w:rsidR="008C2B50" w:rsidRPr="00AE5A17" w:rsidRDefault="008C2B50" w:rsidP="00AE5A17">
      <w:pPr>
        <w:jc w:val="center"/>
        <w:rPr>
          <w:color w:val="0D0D0D" w:themeColor="text1" w:themeTint="F2"/>
        </w:rPr>
      </w:pPr>
      <w:bookmarkStart w:id="172" w:name="_Toc27640704"/>
      <w:bookmarkStart w:id="173" w:name="_Toc54543670"/>
      <w:bookmarkStart w:id="174" w:name="_Toc58924356"/>
      <w:bookmarkStart w:id="175" w:name="_Toc65480671"/>
      <w:bookmarkStart w:id="176" w:name="_Toc94112024"/>
      <w:bookmarkStart w:id="177" w:name="_Toc117808230"/>
      <w:bookmarkStart w:id="178" w:name="_Toc157415536"/>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0</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Pr="00AE5A17">
        <w:rPr>
          <w:color w:val="0D0D0D" w:themeColor="text1" w:themeTint="F2"/>
        </w:rPr>
        <w:t>. Danh mục các phương pháp áp dụng trong quá trình ĐTM</w:t>
      </w:r>
      <w:bookmarkEnd w:id="172"/>
      <w:bookmarkEnd w:id="173"/>
      <w:bookmarkEnd w:id="174"/>
      <w:bookmarkEnd w:id="175"/>
      <w:bookmarkEnd w:id="176"/>
      <w:bookmarkEnd w:id="177"/>
      <w:bookmarkEnd w:id="178"/>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1616"/>
        <w:gridCol w:w="3118"/>
        <w:gridCol w:w="3827"/>
      </w:tblGrid>
      <w:tr w:rsidR="003C13D2" w:rsidRPr="00AE5A17" w14:paraId="1256306F" w14:textId="77777777" w:rsidTr="00D57D5B">
        <w:trPr>
          <w:tblHeader/>
          <w:jc w:val="center"/>
        </w:trPr>
        <w:tc>
          <w:tcPr>
            <w:tcW w:w="506" w:type="dxa"/>
            <w:shd w:val="clear" w:color="auto" w:fill="D9E2F3" w:themeFill="accent1" w:themeFillTint="33"/>
            <w:vAlign w:val="center"/>
          </w:tcPr>
          <w:p w14:paraId="1013D9A9" w14:textId="77777777" w:rsidR="008C2B50" w:rsidRPr="00AE5A17" w:rsidRDefault="008C2B50" w:rsidP="00AE5A17">
            <w:pPr>
              <w:rPr>
                <w:color w:val="0D0D0D" w:themeColor="text1" w:themeTint="F2"/>
                <w:lang w:bidi="or-IN"/>
              </w:rPr>
            </w:pPr>
            <w:r w:rsidRPr="00AE5A17">
              <w:rPr>
                <w:color w:val="0D0D0D" w:themeColor="text1" w:themeTint="F2"/>
                <w:lang w:bidi="or-IN"/>
              </w:rPr>
              <w:lastRenderedPageBreak/>
              <w:t>Stt</w:t>
            </w:r>
          </w:p>
        </w:tc>
        <w:tc>
          <w:tcPr>
            <w:tcW w:w="1616" w:type="dxa"/>
            <w:shd w:val="clear" w:color="auto" w:fill="D9E2F3" w:themeFill="accent1" w:themeFillTint="33"/>
            <w:vAlign w:val="center"/>
          </w:tcPr>
          <w:p w14:paraId="6491EE27" w14:textId="77777777" w:rsidR="008C2B50" w:rsidRPr="00AE5A17" w:rsidRDefault="008C2B50" w:rsidP="00AE5A17">
            <w:pPr>
              <w:rPr>
                <w:color w:val="0D0D0D" w:themeColor="text1" w:themeTint="F2"/>
                <w:lang w:bidi="or-IN"/>
              </w:rPr>
            </w:pPr>
            <w:r w:rsidRPr="00AE5A17">
              <w:rPr>
                <w:color w:val="0D0D0D" w:themeColor="text1" w:themeTint="F2"/>
                <w:lang w:bidi="or-IN"/>
              </w:rPr>
              <w:t>Tên phương pháp</w:t>
            </w:r>
          </w:p>
        </w:tc>
        <w:tc>
          <w:tcPr>
            <w:tcW w:w="3118" w:type="dxa"/>
            <w:shd w:val="clear" w:color="auto" w:fill="D9E2F3" w:themeFill="accent1" w:themeFillTint="33"/>
            <w:vAlign w:val="center"/>
          </w:tcPr>
          <w:p w14:paraId="4D6A2C21" w14:textId="77777777" w:rsidR="008C2B50" w:rsidRPr="00AE5A17" w:rsidRDefault="008C2B50" w:rsidP="00AE5A17">
            <w:pPr>
              <w:rPr>
                <w:color w:val="0D0D0D" w:themeColor="text1" w:themeTint="F2"/>
                <w:lang w:bidi="or-IN"/>
              </w:rPr>
            </w:pPr>
            <w:r w:rsidRPr="00AE5A17">
              <w:rPr>
                <w:color w:val="0D0D0D" w:themeColor="text1" w:themeTint="F2"/>
                <w:lang w:bidi="or-IN"/>
              </w:rPr>
              <w:t>Mục đích</w:t>
            </w:r>
          </w:p>
        </w:tc>
        <w:tc>
          <w:tcPr>
            <w:tcW w:w="3827" w:type="dxa"/>
            <w:shd w:val="clear" w:color="auto" w:fill="D9E2F3" w:themeFill="accent1" w:themeFillTint="33"/>
            <w:vAlign w:val="center"/>
          </w:tcPr>
          <w:p w14:paraId="7D2BBF48" w14:textId="77777777" w:rsidR="008C2B50" w:rsidRPr="00AE5A17" w:rsidRDefault="008C2B50" w:rsidP="00AE5A17">
            <w:pPr>
              <w:rPr>
                <w:color w:val="0D0D0D" w:themeColor="text1" w:themeTint="F2"/>
                <w:lang w:bidi="or-IN"/>
              </w:rPr>
            </w:pPr>
            <w:r w:rsidRPr="00AE5A17">
              <w:rPr>
                <w:color w:val="0D0D0D" w:themeColor="text1" w:themeTint="F2"/>
                <w:lang w:bidi="or-IN"/>
              </w:rPr>
              <w:t>Nội dung, vị trí áp dụng</w:t>
            </w:r>
          </w:p>
        </w:tc>
      </w:tr>
      <w:tr w:rsidR="003C13D2" w:rsidRPr="00AE5A17" w14:paraId="3F58D6B6" w14:textId="77777777" w:rsidTr="00D57D5B">
        <w:trPr>
          <w:jc w:val="center"/>
        </w:trPr>
        <w:tc>
          <w:tcPr>
            <w:tcW w:w="506" w:type="dxa"/>
          </w:tcPr>
          <w:p w14:paraId="0F8CCECB" w14:textId="77777777" w:rsidR="008C2B50" w:rsidRPr="00AE5A17" w:rsidRDefault="008C2B50" w:rsidP="00AE5A17">
            <w:pPr>
              <w:rPr>
                <w:color w:val="0D0D0D" w:themeColor="text1" w:themeTint="F2"/>
                <w:lang w:bidi="or-IN"/>
              </w:rPr>
            </w:pPr>
            <w:r w:rsidRPr="00AE5A17">
              <w:rPr>
                <w:color w:val="0D0D0D" w:themeColor="text1" w:themeTint="F2"/>
                <w:lang w:bidi="or-IN"/>
              </w:rPr>
              <w:t>I</w:t>
            </w:r>
          </w:p>
        </w:tc>
        <w:tc>
          <w:tcPr>
            <w:tcW w:w="8561" w:type="dxa"/>
            <w:gridSpan w:val="3"/>
          </w:tcPr>
          <w:p w14:paraId="27E60BA1" w14:textId="77777777" w:rsidR="008C2B50" w:rsidRPr="00AE5A17" w:rsidRDefault="008C2B50" w:rsidP="00AE5A17">
            <w:pPr>
              <w:rPr>
                <w:color w:val="0D0D0D" w:themeColor="text1" w:themeTint="F2"/>
                <w:lang w:bidi="or-IN"/>
              </w:rPr>
            </w:pPr>
            <w:r w:rsidRPr="00AE5A17">
              <w:rPr>
                <w:color w:val="0D0D0D" w:themeColor="text1" w:themeTint="F2"/>
                <w:lang w:bidi="or-IN"/>
              </w:rPr>
              <w:t>CÁC PHƯƠNG PHÁP ĐTM</w:t>
            </w:r>
          </w:p>
        </w:tc>
      </w:tr>
      <w:tr w:rsidR="003C13D2" w:rsidRPr="00AE5A17" w14:paraId="7F48DA16" w14:textId="77777777" w:rsidTr="00D57D5B">
        <w:trPr>
          <w:jc w:val="center"/>
        </w:trPr>
        <w:tc>
          <w:tcPr>
            <w:tcW w:w="506" w:type="dxa"/>
          </w:tcPr>
          <w:p w14:paraId="4E31D8EF" w14:textId="77777777" w:rsidR="008C2B50" w:rsidRPr="00AE5A17" w:rsidRDefault="008C2B50" w:rsidP="00AE5A17">
            <w:pPr>
              <w:rPr>
                <w:color w:val="0D0D0D" w:themeColor="text1" w:themeTint="F2"/>
                <w:lang w:bidi="or-IN"/>
              </w:rPr>
            </w:pPr>
            <w:r w:rsidRPr="00AE5A17">
              <w:rPr>
                <w:color w:val="0D0D0D" w:themeColor="text1" w:themeTint="F2"/>
                <w:lang w:bidi="or-IN"/>
              </w:rPr>
              <w:t>1</w:t>
            </w:r>
          </w:p>
        </w:tc>
        <w:tc>
          <w:tcPr>
            <w:tcW w:w="1616" w:type="dxa"/>
          </w:tcPr>
          <w:p w14:paraId="695C3A57" w14:textId="77777777" w:rsidR="008C2B50" w:rsidRPr="00AE5A17" w:rsidRDefault="008C2B50" w:rsidP="00AE5A17">
            <w:pPr>
              <w:rPr>
                <w:color w:val="0D0D0D" w:themeColor="text1" w:themeTint="F2"/>
                <w:lang w:bidi="or-IN"/>
              </w:rPr>
            </w:pPr>
            <w:r w:rsidRPr="00AE5A17">
              <w:rPr>
                <w:color w:val="0D0D0D" w:themeColor="text1" w:themeTint="F2"/>
              </w:rPr>
              <w:t>Phương pháp thống kê:</w:t>
            </w:r>
          </w:p>
        </w:tc>
        <w:tc>
          <w:tcPr>
            <w:tcW w:w="3118" w:type="dxa"/>
          </w:tcPr>
          <w:p w14:paraId="1236FC91" w14:textId="77777777" w:rsidR="008C2B50" w:rsidRPr="00AE5A17" w:rsidRDefault="008C2B50" w:rsidP="00AE5A17">
            <w:pPr>
              <w:rPr>
                <w:color w:val="0D0D0D" w:themeColor="text1" w:themeTint="F2"/>
              </w:rPr>
            </w:pPr>
            <w:r w:rsidRPr="00AE5A17">
              <w:rPr>
                <w:color w:val="0D0D0D" w:themeColor="text1" w:themeTint="F2"/>
              </w:rPr>
              <w:t>Phương pháp thống kê được sử dụng nhằm thu thập và xử lý số liệu khí tượng thủy văn, kinh tế - xã hội cũng như các số liệu khác tại khu vực thực hiện dự án;</w:t>
            </w:r>
          </w:p>
        </w:tc>
        <w:tc>
          <w:tcPr>
            <w:tcW w:w="3827" w:type="dxa"/>
          </w:tcPr>
          <w:p w14:paraId="6283FBCC" w14:textId="77777777" w:rsidR="008C2B50" w:rsidRPr="00AE5A17" w:rsidRDefault="008C2B50" w:rsidP="00AE5A17">
            <w:pPr>
              <w:rPr>
                <w:color w:val="0D0D0D" w:themeColor="text1" w:themeTint="F2"/>
              </w:rPr>
            </w:pPr>
            <w:r w:rsidRPr="00AE5A17">
              <w:rPr>
                <w:color w:val="0D0D0D" w:themeColor="text1" w:themeTint="F2"/>
              </w:rPr>
              <w:t>- Chương 2: Phương pháp này được sử dụng phục vụ việc tổng hợp, xử lý số liệu về điều kiện tự nhiên, kinh tế - xã hội, môi trường và tài nguyên sinh học khu vực dự án để xác định điều kiện chung cho khu vực dự án.</w:t>
            </w:r>
          </w:p>
          <w:p w14:paraId="7C5FB8FE" w14:textId="77777777" w:rsidR="008C2B50" w:rsidRPr="00AE5A17" w:rsidRDefault="008C2B50" w:rsidP="00AE5A17">
            <w:pPr>
              <w:rPr>
                <w:color w:val="0D0D0D" w:themeColor="text1" w:themeTint="F2"/>
                <w:lang w:bidi="or-IN"/>
              </w:rPr>
            </w:pPr>
            <w:r w:rsidRPr="00AE5A17">
              <w:rPr>
                <w:color w:val="0D0D0D" w:themeColor="text1" w:themeTint="F2"/>
              </w:rPr>
              <w:t>- Chương 3. Sử dụng kết quả thống kê các số liệu, dữ liệu để xây dựng cơ sở dữ liệu và các thông số đầu vào cho các tính toán dự báo khối lượng phát sinh chất thải và lan truyền ô nhiễm đối với môi trường.</w:t>
            </w:r>
          </w:p>
        </w:tc>
      </w:tr>
      <w:tr w:rsidR="003C13D2" w:rsidRPr="00AE5A17" w14:paraId="09623751" w14:textId="77777777" w:rsidTr="00D57D5B">
        <w:trPr>
          <w:jc w:val="center"/>
        </w:trPr>
        <w:tc>
          <w:tcPr>
            <w:tcW w:w="506" w:type="dxa"/>
          </w:tcPr>
          <w:p w14:paraId="28E37AE6" w14:textId="77777777" w:rsidR="008C2B50" w:rsidRPr="00AE5A17" w:rsidRDefault="008C2B50" w:rsidP="00AE5A17">
            <w:pPr>
              <w:rPr>
                <w:color w:val="0D0D0D" w:themeColor="text1" w:themeTint="F2"/>
                <w:lang w:bidi="or-IN"/>
              </w:rPr>
            </w:pPr>
            <w:r w:rsidRPr="00AE5A17">
              <w:rPr>
                <w:color w:val="0D0D0D" w:themeColor="text1" w:themeTint="F2"/>
                <w:lang w:bidi="or-IN"/>
              </w:rPr>
              <w:t>2</w:t>
            </w:r>
          </w:p>
        </w:tc>
        <w:tc>
          <w:tcPr>
            <w:tcW w:w="1616" w:type="dxa"/>
          </w:tcPr>
          <w:p w14:paraId="39EE9B9A" w14:textId="77777777" w:rsidR="008C2B50" w:rsidRPr="00AE5A17" w:rsidRDefault="008C2B50" w:rsidP="00AE5A17">
            <w:pPr>
              <w:rPr>
                <w:color w:val="0D0D0D" w:themeColor="text1" w:themeTint="F2"/>
                <w:lang w:bidi="or-IN"/>
              </w:rPr>
            </w:pPr>
            <w:r w:rsidRPr="00AE5A17">
              <w:rPr>
                <w:noProof/>
                <w:color w:val="0D0D0D" w:themeColor="text1" w:themeTint="F2"/>
                <w:lang w:bidi="or-IN"/>
              </w:rPr>
              <w:t xml:space="preserve">Phương pháp kế thừa:  </w:t>
            </w:r>
          </w:p>
        </w:tc>
        <w:tc>
          <w:tcPr>
            <w:tcW w:w="3118" w:type="dxa"/>
          </w:tcPr>
          <w:p w14:paraId="11D438D1" w14:textId="77777777" w:rsidR="008C2B50" w:rsidRPr="00AE5A17" w:rsidRDefault="008C2B50" w:rsidP="00AE5A17">
            <w:pPr>
              <w:rPr>
                <w:noProof/>
                <w:color w:val="0D0D0D" w:themeColor="text1" w:themeTint="F2"/>
                <w:lang w:bidi="or-IN"/>
              </w:rPr>
            </w:pPr>
            <w:r w:rsidRPr="00AE5A17">
              <w:rPr>
                <w:noProof/>
                <w:color w:val="0D0D0D" w:themeColor="text1" w:themeTint="F2"/>
                <w:lang w:bidi="or-IN"/>
              </w:rPr>
              <w:t xml:space="preserve">- Kế thừa các số liệu, dữ liệu và các tài liệu kỹ thuật liên quan đến dự án nói riêng và khu vực dự án nói chung.  </w:t>
            </w:r>
          </w:p>
        </w:tc>
        <w:tc>
          <w:tcPr>
            <w:tcW w:w="3827" w:type="dxa"/>
          </w:tcPr>
          <w:p w14:paraId="1594638C" w14:textId="77777777" w:rsidR="008C2B50" w:rsidRPr="00AE5A17" w:rsidRDefault="008C2B50" w:rsidP="00AE5A17">
            <w:pPr>
              <w:rPr>
                <w:noProof/>
                <w:color w:val="0D0D0D" w:themeColor="text1" w:themeTint="F2"/>
                <w:lang w:bidi="or-IN"/>
              </w:rPr>
            </w:pPr>
            <w:r w:rsidRPr="00AE5A17">
              <w:rPr>
                <w:noProof/>
                <w:color w:val="0D0D0D" w:themeColor="text1" w:themeTint="F2"/>
                <w:lang w:bidi="or-IN"/>
              </w:rPr>
              <w:t xml:space="preserve">- Chương 1: Mô tả hiện trạng sử dụng đất, khối lượng và quy mô các hạng mục công trình của dự án trên cơ sở kế thừa số liệu, dữ liệu từ hồ sơ kỹ thuật, báo cáo khảo sát hiện trạng phục vụ lập quy hoạch và dự án đầu tư do chủ dự án cung cấp. </w:t>
            </w:r>
          </w:p>
          <w:p w14:paraId="78BBBF7B" w14:textId="77777777" w:rsidR="008C2B50" w:rsidRPr="00AE5A17" w:rsidRDefault="008C2B50" w:rsidP="00AE5A17">
            <w:pPr>
              <w:rPr>
                <w:noProof/>
                <w:color w:val="0D0D0D" w:themeColor="text1" w:themeTint="F2"/>
                <w:lang w:bidi="or-IN"/>
              </w:rPr>
            </w:pPr>
            <w:r w:rsidRPr="00AE5A17">
              <w:rPr>
                <w:noProof/>
                <w:color w:val="0D0D0D" w:themeColor="text1" w:themeTint="F2"/>
                <w:lang w:bidi="or-IN"/>
              </w:rPr>
              <w:t xml:space="preserve">- Chương 2: Kế thừa các số liệu điều tra, khảo sát và các nghiên cứu trước đây về điều kiện tự nhiên, kinh tế - xã hội, môi trường và hệ sinh thái của khu vực dự án. </w:t>
            </w:r>
          </w:p>
          <w:p w14:paraId="55ADD8C7" w14:textId="77777777" w:rsidR="008C2B50" w:rsidRPr="00AE5A17" w:rsidRDefault="008C2B50" w:rsidP="00AE5A17">
            <w:pPr>
              <w:rPr>
                <w:noProof/>
                <w:color w:val="0D0D0D" w:themeColor="text1" w:themeTint="F2"/>
                <w:lang w:bidi="or-IN"/>
              </w:rPr>
            </w:pPr>
            <w:r w:rsidRPr="00AE5A17">
              <w:rPr>
                <w:noProof/>
                <w:color w:val="0D0D0D" w:themeColor="text1" w:themeTint="F2"/>
                <w:lang w:bidi="or-IN"/>
              </w:rPr>
              <w:t>- Chương 3: Kế thừa các kết quả nghiên cứu đánh giá tác động môi trường của các dự án liên quan, các tài liệu và số liệu nghiên cứu trước đây trong khu vực triển khai dự án.</w:t>
            </w:r>
          </w:p>
        </w:tc>
      </w:tr>
      <w:tr w:rsidR="003C13D2" w:rsidRPr="00AE5A17" w14:paraId="2DF7FA0D" w14:textId="77777777" w:rsidTr="00D57D5B">
        <w:trPr>
          <w:jc w:val="center"/>
        </w:trPr>
        <w:tc>
          <w:tcPr>
            <w:tcW w:w="506" w:type="dxa"/>
          </w:tcPr>
          <w:p w14:paraId="17F0DCEB" w14:textId="77777777" w:rsidR="008C2B50" w:rsidRPr="00AE5A17" w:rsidRDefault="008C2B50" w:rsidP="00AE5A17">
            <w:pPr>
              <w:rPr>
                <w:color w:val="0D0D0D" w:themeColor="text1" w:themeTint="F2"/>
                <w:lang w:bidi="or-IN"/>
              </w:rPr>
            </w:pPr>
            <w:r w:rsidRPr="00AE5A17">
              <w:rPr>
                <w:color w:val="0D0D0D" w:themeColor="text1" w:themeTint="F2"/>
                <w:lang w:bidi="or-IN"/>
              </w:rPr>
              <w:t>3</w:t>
            </w:r>
          </w:p>
        </w:tc>
        <w:tc>
          <w:tcPr>
            <w:tcW w:w="1616" w:type="dxa"/>
          </w:tcPr>
          <w:p w14:paraId="0E57E995" w14:textId="77777777" w:rsidR="008C2B50" w:rsidRPr="00AE5A17" w:rsidRDefault="008C2B50" w:rsidP="00AE5A17">
            <w:pPr>
              <w:rPr>
                <w:color w:val="0D0D0D" w:themeColor="text1" w:themeTint="F2"/>
                <w:lang w:bidi="or-IN"/>
              </w:rPr>
            </w:pPr>
            <w:r w:rsidRPr="00AE5A17">
              <w:rPr>
                <w:color w:val="0D0D0D" w:themeColor="text1" w:themeTint="F2"/>
                <w:lang w:bidi="or-IN"/>
              </w:rPr>
              <w:t>Phương pháp danh mục, liệt kê:</w:t>
            </w:r>
          </w:p>
        </w:tc>
        <w:tc>
          <w:tcPr>
            <w:tcW w:w="3118" w:type="dxa"/>
          </w:tcPr>
          <w:p w14:paraId="5DA8B42C" w14:textId="77777777" w:rsidR="008C2B50" w:rsidRPr="00AE5A17" w:rsidRDefault="008C2B50" w:rsidP="00AE5A17">
            <w:pPr>
              <w:rPr>
                <w:color w:val="0D0D0D" w:themeColor="text1" w:themeTint="F2"/>
                <w:lang w:bidi="or-IN"/>
              </w:rPr>
            </w:pPr>
            <w:r w:rsidRPr="00AE5A17">
              <w:rPr>
                <w:color w:val="0D0D0D" w:themeColor="text1" w:themeTint="F2"/>
                <w:lang w:bidi="or-IN"/>
              </w:rPr>
              <w:t xml:space="preserve">- Phương pháp danh mục hay liệt kê nhằm phục vụ lập mối quan hệ giữa các hoạt động của dự án và các </w:t>
            </w:r>
            <w:r w:rsidRPr="00AE5A17">
              <w:rPr>
                <w:color w:val="0D0D0D" w:themeColor="text1" w:themeTint="F2"/>
                <w:lang w:bidi="or-IN"/>
              </w:rPr>
              <w:lastRenderedPageBreak/>
              <w:t xml:space="preserve">tác động đến các thành phần môi trường. </w:t>
            </w:r>
          </w:p>
          <w:p w14:paraId="2C14DAEC" w14:textId="77777777" w:rsidR="008C2B50" w:rsidRPr="00AE5A17" w:rsidRDefault="008C2B50" w:rsidP="00AE5A17">
            <w:pPr>
              <w:rPr>
                <w:color w:val="0D0D0D" w:themeColor="text1" w:themeTint="F2"/>
                <w:lang w:bidi="or-IN"/>
              </w:rPr>
            </w:pPr>
            <w:r w:rsidRPr="00AE5A17">
              <w:rPr>
                <w:color w:val="0D0D0D" w:themeColor="text1" w:themeTint="F2"/>
                <w:lang w:bidi="or-IN"/>
              </w:rPr>
              <w:t>- Phương pháp danh mục có thể kết hợp với các phương pháp khác như dự đoán, đánh giá, phân tích đo đạc, phân tích và tổng hợp tài liệu nhằm liệt kê đầy đủ về các nguồn gây tác động, đối tượng và quy mô bị tác động trong quá trình triển khai dự án.</w:t>
            </w:r>
          </w:p>
        </w:tc>
        <w:tc>
          <w:tcPr>
            <w:tcW w:w="3827" w:type="dxa"/>
          </w:tcPr>
          <w:p w14:paraId="371F4888" w14:textId="77777777" w:rsidR="008C2B50" w:rsidRPr="00AE5A17" w:rsidRDefault="008C2B50" w:rsidP="00AE5A17">
            <w:pPr>
              <w:rPr>
                <w:color w:val="0D0D0D" w:themeColor="text1" w:themeTint="F2"/>
                <w:lang w:bidi="or-IN"/>
              </w:rPr>
            </w:pPr>
            <w:r w:rsidRPr="00AE5A17">
              <w:rPr>
                <w:color w:val="0D0D0D" w:themeColor="text1" w:themeTint="F2"/>
                <w:lang w:bidi="or-IN"/>
              </w:rPr>
              <w:lastRenderedPageBreak/>
              <w:t xml:space="preserve">- Tại chương 3, phương pháp danh mục, liệu kê được sử dụng: </w:t>
            </w:r>
          </w:p>
          <w:p w14:paraId="462E571B" w14:textId="77777777" w:rsidR="008C2B50" w:rsidRPr="00AE5A17" w:rsidRDefault="008C2B50" w:rsidP="00AE5A17">
            <w:pPr>
              <w:rPr>
                <w:color w:val="0D0D0D" w:themeColor="text1" w:themeTint="F2"/>
                <w:lang w:bidi="or-IN"/>
              </w:rPr>
            </w:pPr>
            <w:r w:rsidRPr="00AE5A17">
              <w:rPr>
                <w:color w:val="0D0D0D" w:themeColor="text1" w:themeTint="F2"/>
                <w:lang w:bidi="or-IN"/>
              </w:rPr>
              <w:lastRenderedPageBreak/>
              <w:t>+ Lập bảng liệt kê, nhận dạng các nguồn gây tác động theo các hoạt động trong giai đoạn thi công xây dựng và giai đoạn vận hành của dự án.</w:t>
            </w:r>
          </w:p>
          <w:p w14:paraId="7AD08E82" w14:textId="77777777" w:rsidR="008C2B50" w:rsidRPr="00AE5A17" w:rsidRDefault="008C2B50" w:rsidP="00AE5A17">
            <w:pPr>
              <w:rPr>
                <w:color w:val="0D0D0D" w:themeColor="text1" w:themeTint="F2"/>
                <w:lang w:bidi="or-IN"/>
              </w:rPr>
            </w:pPr>
            <w:r w:rsidRPr="00AE5A17">
              <w:rPr>
                <w:color w:val="0D0D0D" w:themeColor="text1" w:themeTint="F2"/>
                <w:lang w:bidi="or-IN"/>
              </w:rPr>
              <w:t xml:space="preserve">+ Lập bảng liệt kê, nhận dạng về các đối tượng, thành phần bị tác động và các tác nhân gây tác động chủ yếu trong thi công xây dựng và trong giai đoạn vận hành dự án.  </w:t>
            </w:r>
          </w:p>
        </w:tc>
      </w:tr>
      <w:tr w:rsidR="003C13D2" w:rsidRPr="00AE5A17" w14:paraId="7100FF20" w14:textId="77777777" w:rsidTr="00D57D5B">
        <w:trPr>
          <w:jc w:val="center"/>
        </w:trPr>
        <w:tc>
          <w:tcPr>
            <w:tcW w:w="506" w:type="dxa"/>
          </w:tcPr>
          <w:p w14:paraId="1D40A30F" w14:textId="77777777" w:rsidR="008C2B50" w:rsidRPr="00AE5A17" w:rsidRDefault="008C2B50" w:rsidP="00AE5A17">
            <w:pPr>
              <w:rPr>
                <w:color w:val="0D0D0D" w:themeColor="text1" w:themeTint="F2"/>
                <w:lang w:bidi="or-IN"/>
              </w:rPr>
            </w:pPr>
            <w:r w:rsidRPr="00AE5A17">
              <w:rPr>
                <w:color w:val="0D0D0D" w:themeColor="text1" w:themeTint="F2"/>
                <w:lang w:bidi="or-IN"/>
              </w:rPr>
              <w:lastRenderedPageBreak/>
              <w:t>4</w:t>
            </w:r>
          </w:p>
        </w:tc>
        <w:tc>
          <w:tcPr>
            <w:tcW w:w="1616" w:type="dxa"/>
          </w:tcPr>
          <w:p w14:paraId="53BC4439" w14:textId="77777777" w:rsidR="008C2B50" w:rsidRPr="00AE5A17" w:rsidRDefault="008C2B50" w:rsidP="00AE5A17">
            <w:pPr>
              <w:rPr>
                <w:color w:val="0D0D0D" w:themeColor="text1" w:themeTint="F2"/>
                <w:lang w:bidi="or-IN"/>
              </w:rPr>
            </w:pPr>
            <w:r w:rsidRPr="00AE5A17">
              <w:rPr>
                <w:color w:val="0D0D0D" w:themeColor="text1" w:themeTint="F2"/>
                <w:lang w:bidi="or-IN"/>
              </w:rPr>
              <w:t>Phương pháp đánh giá nhanh:</w:t>
            </w:r>
          </w:p>
        </w:tc>
        <w:tc>
          <w:tcPr>
            <w:tcW w:w="3118" w:type="dxa"/>
          </w:tcPr>
          <w:p w14:paraId="78922D5F" w14:textId="77777777" w:rsidR="008C2B50" w:rsidRPr="00AE5A17" w:rsidRDefault="008C2B50" w:rsidP="00AE5A17">
            <w:pPr>
              <w:rPr>
                <w:color w:val="0D0D0D" w:themeColor="text1" w:themeTint="F2"/>
                <w:lang w:bidi="or-IN"/>
              </w:rPr>
            </w:pPr>
            <w:r w:rsidRPr="00AE5A17">
              <w:rPr>
                <w:color w:val="0D0D0D" w:themeColor="text1" w:themeTint="F2"/>
                <w:lang w:bidi="or-IN"/>
              </w:rPr>
              <w:t>- Phương pháp đánh giá nhanh được sử dụng xác định, đánh giá dự báo khối lượng phát sinh, tải lượng tải lượng ô nhiễm từ các hoạt động của dự án trên cơ sở tham khảo các hệ số phát thải và tải lượng ô nhiễm theo từng hoạt động của dự án.</w:t>
            </w:r>
          </w:p>
          <w:p w14:paraId="1AE3A095" w14:textId="77777777" w:rsidR="008C2B50" w:rsidRPr="00AE5A17" w:rsidRDefault="008C2B50" w:rsidP="00AE5A17">
            <w:pPr>
              <w:rPr>
                <w:color w:val="0D0D0D" w:themeColor="text1" w:themeTint="F2"/>
                <w:lang w:bidi="or-IN"/>
              </w:rPr>
            </w:pPr>
            <w:r w:rsidRPr="00AE5A17">
              <w:rPr>
                <w:color w:val="0D0D0D" w:themeColor="text1" w:themeTint="F2"/>
                <w:lang w:bidi="or-IN"/>
              </w:rPr>
              <w:t xml:space="preserve">- Đánh giá nhanh sử dụng các phương trình tính toán, dự báo lan truyền ô nhiễm, phạm vi và mức độ tác động đến các đối tượng do chất thải (bụi, khí thải, nước thải,...), tiếng ồn và rung động phát sinh từ các hoạt động của dự án đến các đối tượng xung quanh. </w:t>
            </w:r>
          </w:p>
          <w:p w14:paraId="29942C67" w14:textId="77777777" w:rsidR="008C2B50" w:rsidRPr="00AE5A17" w:rsidRDefault="008C2B50" w:rsidP="00AE5A17">
            <w:pPr>
              <w:rPr>
                <w:color w:val="0D0D0D" w:themeColor="text1" w:themeTint="F2"/>
                <w:lang w:bidi="or-IN"/>
              </w:rPr>
            </w:pPr>
          </w:p>
        </w:tc>
        <w:tc>
          <w:tcPr>
            <w:tcW w:w="3827" w:type="dxa"/>
          </w:tcPr>
          <w:p w14:paraId="34782EB4" w14:textId="77777777" w:rsidR="008C2B50" w:rsidRPr="00AE5A17" w:rsidRDefault="008C2B50" w:rsidP="00AE5A17">
            <w:pPr>
              <w:rPr>
                <w:color w:val="0D0D0D" w:themeColor="text1" w:themeTint="F2"/>
                <w:lang w:bidi="or-IN"/>
              </w:rPr>
            </w:pPr>
            <w:r w:rsidRPr="00AE5A17">
              <w:rPr>
                <w:color w:val="0D0D0D" w:themeColor="text1" w:themeTint="F2"/>
                <w:lang w:bidi="or-IN"/>
              </w:rPr>
              <w:t xml:space="preserve">- Tại chương 3 của báo cáo sử dụng phương pháp đánh giá nhanh nhằm mục đích: </w:t>
            </w:r>
          </w:p>
          <w:p w14:paraId="01A48D94" w14:textId="77777777" w:rsidR="008C2B50" w:rsidRPr="00AE5A17" w:rsidRDefault="008C2B50" w:rsidP="00AE5A17">
            <w:pPr>
              <w:rPr>
                <w:color w:val="0D0D0D" w:themeColor="text1" w:themeTint="F2"/>
                <w:lang w:bidi="or-IN"/>
              </w:rPr>
            </w:pPr>
            <w:r w:rsidRPr="00AE5A17">
              <w:rPr>
                <w:color w:val="0D0D0D" w:themeColor="text1" w:themeTint="F2"/>
                <w:lang w:bidi="or-IN"/>
              </w:rPr>
              <w:t xml:space="preserve"> + Đánh giá các hoạt động, dự báo về thải lượng, nồng độ ô nhiễm đối với các tác động liên quan đến chất thải trong thi công xây dựng và trong vận hành dự án. </w:t>
            </w:r>
          </w:p>
          <w:p w14:paraId="20D8269B" w14:textId="77777777" w:rsidR="008C2B50" w:rsidRPr="00AE5A17" w:rsidRDefault="008C2B50" w:rsidP="00AE5A17">
            <w:pPr>
              <w:rPr>
                <w:color w:val="0D0D0D" w:themeColor="text1" w:themeTint="F2"/>
                <w:lang w:bidi="or-IN"/>
              </w:rPr>
            </w:pPr>
            <w:r w:rsidRPr="00AE5A17">
              <w:rPr>
                <w:color w:val="0D0D0D" w:themeColor="text1" w:themeTint="F2"/>
                <w:lang w:bidi="or-IN"/>
              </w:rPr>
              <w:t xml:space="preserve">+ Đánh giá dự báo về các tác động do ô nhiễm tiếng ồn, rung trong giai đoạn thi công và giai đoạn vận hành dự án. </w:t>
            </w:r>
          </w:p>
          <w:p w14:paraId="1F4DD8DC" w14:textId="77777777" w:rsidR="008C2B50" w:rsidRPr="00AE5A17" w:rsidRDefault="008C2B50" w:rsidP="00AE5A17">
            <w:pPr>
              <w:rPr>
                <w:color w:val="0D0D0D" w:themeColor="text1" w:themeTint="F2"/>
                <w:lang w:bidi="or-IN"/>
              </w:rPr>
            </w:pPr>
            <w:r w:rsidRPr="00AE5A17">
              <w:rPr>
                <w:color w:val="0D0D0D" w:themeColor="text1" w:themeTint="F2"/>
                <w:lang w:bidi="or-IN"/>
              </w:rPr>
              <w:t xml:space="preserve">- Phương pháp đánh giá nhanh sử dụng các phương trình tính toán để đánh giá phạm vi tác động của các loại chất thải, tiếng ồn, rung đến các đối tượng trong thi công và vận hành dự án, cụ thể: </w:t>
            </w:r>
          </w:p>
          <w:p w14:paraId="08853905" w14:textId="77777777" w:rsidR="008C2B50" w:rsidRPr="00AE5A17" w:rsidRDefault="008C2B50" w:rsidP="00AE5A17">
            <w:pPr>
              <w:rPr>
                <w:color w:val="0D0D0D" w:themeColor="text1" w:themeTint="F2"/>
                <w:lang w:bidi="or-IN"/>
              </w:rPr>
            </w:pPr>
            <w:r w:rsidRPr="00AE5A17">
              <w:rPr>
                <w:color w:val="0D0D0D" w:themeColor="text1" w:themeTint="F2"/>
                <w:lang w:bidi="or-IN"/>
              </w:rPr>
              <w:t xml:space="preserve">+ Phương trình tính toán dự báo các tác động do bụi, khí thải: Dự báo ô nhiễm theo phương trình “hộp cố định”; Phương trình cải biên Sutton; </w:t>
            </w:r>
          </w:p>
          <w:p w14:paraId="79E91C6A" w14:textId="77777777" w:rsidR="008C2B50" w:rsidRPr="00AE5A17" w:rsidRDefault="008C2B50" w:rsidP="00AE5A17">
            <w:pPr>
              <w:rPr>
                <w:color w:val="0D0D0D" w:themeColor="text1" w:themeTint="F2"/>
                <w:lang w:bidi="or-IN"/>
              </w:rPr>
            </w:pPr>
            <w:r w:rsidRPr="00AE5A17">
              <w:rPr>
                <w:color w:val="0D0D0D" w:themeColor="text1" w:themeTint="F2"/>
                <w:lang w:bidi="or-IN"/>
              </w:rPr>
              <w:lastRenderedPageBreak/>
              <w:t xml:space="preserve">+ Phương trình tính toán lan truyền tiếng ồn, rung; </w:t>
            </w:r>
          </w:p>
          <w:p w14:paraId="7EF3FB6A" w14:textId="77777777" w:rsidR="008C2B50" w:rsidRPr="00AE5A17" w:rsidRDefault="008C2B50" w:rsidP="00AE5A17">
            <w:pPr>
              <w:rPr>
                <w:color w:val="0D0D0D" w:themeColor="text1" w:themeTint="F2"/>
                <w:lang w:bidi="or-IN"/>
              </w:rPr>
            </w:pPr>
            <w:r w:rsidRPr="00AE5A17">
              <w:rPr>
                <w:color w:val="0D0D0D" w:themeColor="text1" w:themeTint="F2"/>
              </w:rPr>
              <w:t>+ Phương trình mất đất phổ dụng tính toán ô nhiễm nước mưa chảy tràn bề mặt và phương trình sa lắng  Stocke dự báo dự báo lan truyền bùn cặn trong môi trường nước …</w:t>
            </w:r>
          </w:p>
        </w:tc>
      </w:tr>
      <w:tr w:rsidR="003C13D2" w:rsidRPr="00AE5A17" w14:paraId="61CC96FD" w14:textId="77777777" w:rsidTr="00D57D5B">
        <w:trPr>
          <w:jc w:val="center"/>
        </w:trPr>
        <w:tc>
          <w:tcPr>
            <w:tcW w:w="506" w:type="dxa"/>
          </w:tcPr>
          <w:p w14:paraId="4E4864F0" w14:textId="77777777" w:rsidR="008C2B50" w:rsidRPr="00AE5A17" w:rsidRDefault="008C2B50" w:rsidP="00AE5A17">
            <w:pPr>
              <w:rPr>
                <w:color w:val="0D0D0D" w:themeColor="text1" w:themeTint="F2"/>
                <w:lang w:bidi="or-IN"/>
              </w:rPr>
            </w:pPr>
            <w:r w:rsidRPr="00AE5A17">
              <w:rPr>
                <w:color w:val="0D0D0D" w:themeColor="text1" w:themeTint="F2"/>
                <w:lang w:bidi="or-IN"/>
              </w:rPr>
              <w:lastRenderedPageBreak/>
              <w:t>5</w:t>
            </w:r>
          </w:p>
        </w:tc>
        <w:tc>
          <w:tcPr>
            <w:tcW w:w="1616" w:type="dxa"/>
          </w:tcPr>
          <w:p w14:paraId="4A551DD5" w14:textId="77777777" w:rsidR="008C2B50" w:rsidRPr="00AE5A17" w:rsidRDefault="008C2B50" w:rsidP="00AE5A17">
            <w:pPr>
              <w:rPr>
                <w:color w:val="0D0D0D" w:themeColor="text1" w:themeTint="F2"/>
                <w:lang w:bidi="or-IN"/>
              </w:rPr>
            </w:pPr>
            <w:r w:rsidRPr="00AE5A17">
              <w:rPr>
                <w:color w:val="0D0D0D" w:themeColor="text1" w:themeTint="F2"/>
                <w:lang w:bidi="or-IN"/>
              </w:rPr>
              <w:t>Phương pháp so sánh:</w:t>
            </w:r>
          </w:p>
        </w:tc>
        <w:tc>
          <w:tcPr>
            <w:tcW w:w="3118" w:type="dxa"/>
          </w:tcPr>
          <w:p w14:paraId="3E665BA1" w14:textId="77777777" w:rsidR="008C2B50" w:rsidRPr="00AE5A17" w:rsidRDefault="008C2B50" w:rsidP="00AE5A17">
            <w:pPr>
              <w:rPr>
                <w:color w:val="0D0D0D" w:themeColor="text1" w:themeTint="F2"/>
                <w:lang w:bidi="or-IN"/>
              </w:rPr>
            </w:pPr>
            <w:r w:rsidRPr="00AE5A17">
              <w:rPr>
                <w:color w:val="0D0D0D" w:themeColor="text1" w:themeTint="F2"/>
                <w:lang w:bidi="or-IN"/>
              </w:rPr>
              <w:t>Phương pháp so sánh nhằm mục đích so sánh các kết quả đo đạc, phân tích, tính toán dự báo nồng độ các chất ô nhiễm do hoạt động của dự án với các quy chuẩn, tiêu chuẩn hiện hành.</w:t>
            </w:r>
          </w:p>
        </w:tc>
        <w:tc>
          <w:tcPr>
            <w:tcW w:w="3827" w:type="dxa"/>
          </w:tcPr>
          <w:p w14:paraId="77D614DD" w14:textId="77777777" w:rsidR="008C2B50" w:rsidRPr="00AE5A17" w:rsidRDefault="008C2B50" w:rsidP="00AE5A17">
            <w:pPr>
              <w:rPr>
                <w:color w:val="0D0D0D" w:themeColor="text1" w:themeTint="F2"/>
                <w:lang w:bidi="or-IN"/>
              </w:rPr>
            </w:pPr>
            <w:r w:rsidRPr="00AE5A17">
              <w:rPr>
                <w:color w:val="0D0D0D" w:themeColor="text1" w:themeTint="F2"/>
                <w:lang w:bidi="or-IN"/>
              </w:rPr>
              <w:t xml:space="preserve">- Tại chương 2. Phương pháp so sánh được sử dụng để so sánh các số liệu, dữ liệu và kết quả phân tích hiện trạng chất lượng môi trường theo các quy chuẩn hiện hành. </w:t>
            </w:r>
          </w:p>
          <w:p w14:paraId="6AEB5945" w14:textId="77777777" w:rsidR="008C2B50" w:rsidRPr="00AE5A17" w:rsidRDefault="008C2B50" w:rsidP="00AE5A17">
            <w:pPr>
              <w:rPr>
                <w:color w:val="0D0D0D" w:themeColor="text1" w:themeTint="F2"/>
                <w:lang w:bidi="or-IN"/>
              </w:rPr>
            </w:pPr>
            <w:r w:rsidRPr="00AE5A17">
              <w:rPr>
                <w:color w:val="0D0D0D" w:themeColor="text1" w:themeTint="F2"/>
                <w:lang w:bidi="or-IN"/>
              </w:rPr>
              <w:t>- Tại chương 3. Phương pháp so sánh được sử dụng để so sánh các kết quả tính toán dự báo nồng độ các chất ô nhiễm do hoạt động của dự án đối với môi trường không khí, nước và môi trường đất với các quy chuẩn, tiêu chuẩn hiện hành.</w:t>
            </w:r>
          </w:p>
        </w:tc>
      </w:tr>
      <w:tr w:rsidR="003C13D2" w:rsidRPr="00AE5A17" w14:paraId="26174B4C" w14:textId="77777777" w:rsidTr="00D57D5B">
        <w:trPr>
          <w:jc w:val="center"/>
        </w:trPr>
        <w:tc>
          <w:tcPr>
            <w:tcW w:w="506" w:type="dxa"/>
          </w:tcPr>
          <w:p w14:paraId="00C9498C" w14:textId="77777777" w:rsidR="008C2B50" w:rsidRPr="00AE5A17" w:rsidRDefault="008C2B50" w:rsidP="00AE5A17">
            <w:pPr>
              <w:rPr>
                <w:color w:val="0D0D0D" w:themeColor="text1" w:themeTint="F2"/>
                <w:lang w:bidi="or-IN"/>
              </w:rPr>
            </w:pPr>
            <w:r w:rsidRPr="00AE5A17">
              <w:rPr>
                <w:color w:val="0D0D0D" w:themeColor="text1" w:themeTint="F2"/>
                <w:lang w:bidi="or-IN"/>
              </w:rPr>
              <w:t>6</w:t>
            </w:r>
          </w:p>
        </w:tc>
        <w:tc>
          <w:tcPr>
            <w:tcW w:w="1616" w:type="dxa"/>
          </w:tcPr>
          <w:p w14:paraId="451726F9" w14:textId="77777777" w:rsidR="008C2B50" w:rsidRPr="00AE5A17" w:rsidRDefault="008C2B50" w:rsidP="00AE5A17">
            <w:pPr>
              <w:rPr>
                <w:color w:val="0D0D0D" w:themeColor="text1" w:themeTint="F2"/>
                <w:lang w:bidi="or-IN"/>
              </w:rPr>
            </w:pPr>
            <w:r w:rsidRPr="00AE5A17">
              <w:rPr>
                <w:color w:val="0D0D0D" w:themeColor="text1" w:themeTint="F2"/>
                <w:lang w:bidi="or-IN"/>
              </w:rPr>
              <w:t>Phương pháp mô hình hóa</w:t>
            </w:r>
          </w:p>
        </w:tc>
        <w:tc>
          <w:tcPr>
            <w:tcW w:w="3118" w:type="dxa"/>
          </w:tcPr>
          <w:p w14:paraId="243EF142" w14:textId="77777777" w:rsidR="008C2B50" w:rsidRPr="00AE5A17" w:rsidRDefault="008C2B50" w:rsidP="00AE5A17">
            <w:pPr>
              <w:rPr>
                <w:color w:val="0D0D0D" w:themeColor="text1" w:themeTint="F2"/>
                <w:lang w:bidi="or-IN"/>
              </w:rPr>
            </w:pPr>
            <w:r w:rsidRPr="00AE5A17">
              <w:rPr>
                <w:color w:val="0D0D0D" w:themeColor="text1" w:themeTint="F2"/>
                <w:lang w:bidi="or-IN"/>
              </w:rPr>
              <w:t xml:space="preserve">- Sử dụng mô hình thủy động lực và chất lượng nước MIKE 21 để đánh giá dự báo các tác động do hoạt động của dự án đối với chế độ thủy động lực và dự báo phạm vi, mức độ tác động do chất thải phát sinh đối với môi trường khu vực dự án. </w:t>
            </w:r>
          </w:p>
        </w:tc>
        <w:tc>
          <w:tcPr>
            <w:tcW w:w="3827" w:type="dxa"/>
          </w:tcPr>
          <w:p w14:paraId="1DBA24E7" w14:textId="77777777" w:rsidR="008C2B50" w:rsidRPr="00AE5A17" w:rsidRDefault="008C2B50" w:rsidP="00AE5A17">
            <w:pPr>
              <w:rPr>
                <w:color w:val="0D0D0D" w:themeColor="text1" w:themeTint="F2"/>
                <w:lang w:bidi="or-IN"/>
              </w:rPr>
            </w:pPr>
            <w:r w:rsidRPr="00AE5A17">
              <w:rPr>
                <w:color w:val="0D0D0D" w:themeColor="text1" w:themeTint="F2"/>
                <w:lang w:bidi="or-IN"/>
              </w:rPr>
              <w:t xml:space="preserve">- Tại chương 3 trình bày tóm tắt kết quả tính toán dự báo bằng mô hình. </w:t>
            </w:r>
          </w:p>
          <w:p w14:paraId="0926870A" w14:textId="77777777" w:rsidR="008C2B50" w:rsidRPr="00AE5A17" w:rsidRDefault="008C2B50" w:rsidP="00AE5A17">
            <w:pPr>
              <w:rPr>
                <w:color w:val="0D0D0D" w:themeColor="text1" w:themeTint="F2"/>
                <w:lang w:bidi="or-IN"/>
              </w:rPr>
            </w:pPr>
            <w:r w:rsidRPr="00AE5A17">
              <w:rPr>
                <w:color w:val="0D0D0D" w:themeColor="text1" w:themeTint="F2"/>
                <w:lang w:bidi="or-IN"/>
              </w:rPr>
              <w:t xml:space="preserve">- Báo cáo kết quả mô hình được trình bày riêng kèm theo báo cáo ĐTM. </w:t>
            </w:r>
          </w:p>
        </w:tc>
      </w:tr>
      <w:tr w:rsidR="003C13D2" w:rsidRPr="00AE5A17" w14:paraId="02B275D7" w14:textId="77777777" w:rsidTr="00D57D5B">
        <w:trPr>
          <w:jc w:val="center"/>
        </w:trPr>
        <w:tc>
          <w:tcPr>
            <w:tcW w:w="506" w:type="dxa"/>
          </w:tcPr>
          <w:p w14:paraId="66B07315" w14:textId="77777777" w:rsidR="008C2B50" w:rsidRPr="00AE5A17" w:rsidRDefault="008C2B50" w:rsidP="00AE5A17">
            <w:pPr>
              <w:rPr>
                <w:color w:val="0D0D0D" w:themeColor="text1" w:themeTint="F2"/>
                <w:lang w:bidi="or-IN"/>
              </w:rPr>
            </w:pPr>
            <w:r w:rsidRPr="00AE5A17">
              <w:rPr>
                <w:color w:val="0D0D0D" w:themeColor="text1" w:themeTint="F2"/>
                <w:lang w:bidi="or-IN"/>
              </w:rPr>
              <w:t>II</w:t>
            </w:r>
          </w:p>
        </w:tc>
        <w:tc>
          <w:tcPr>
            <w:tcW w:w="8561" w:type="dxa"/>
            <w:gridSpan w:val="3"/>
          </w:tcPr>
          <w:p w14:paraId="1A3BC99E" w14:textId="77777777" w:rsidR="008C2B50" w:rsidRPr="00AE5A17" w:rsidRDefault="008C2B50" w:rsidP="00AE5A17">
            <w:pPr>
              <w:rPr>
                <w:color w:val="0D0D0D" w:themeColor="text1" w:themeTint="F2"/>
                <w:lang w:bidi="or-IN"/>
              </w:rPr>
            </w:pPr>
            <w:r w:rsidRPr="00AE5A17">
              <w:rPr>
                <w:color w:val="0D0D0D" w:themeColor="text1" w:themeTint="F2"/>
                <w:lang w:bidi="or-IN"/>
              </w:rPr>
              <w:t>CÁC PHƯƠNG PHÁP KHÁC</w:t>
            </w:r>
          </w:p>
        </w:tc>
      </w:tr>
      <w:tr w:rsidR="003C13D2" w:rsidRPr="00AE5A17" w14:paraId="144D1822" w14:textId="77777777" w:rsidTr="00D57D5B">
        <w:trPr>
          <w:jc w:val="center"/>
        </w:trPr>
        <w:tc>
          <w:tcPr>
            <w:tcW w:w="506" w:type="dxa"/>
          </w:tcPr>
          <w:p w14:paraId="135F5881" w14:textId="77777777" w:rsidR="008C2B50" w:rsidRPr="00AE5A17" w:rsidRDefault="008C2B50" w:rsidP="00AE5A17">
            <w:pPr>
              <w:rPr>
                <w:color w:val="0D0D0D" w:themeColor="text1" w:themeTint="F2"/>
                <w:lang w:bidi="or-IN"/>
              </w:rPr>
            </w:pPr>
            <w:r w:rsidRPr="00AE5A17">
              <w:rPr>
                <w:color w:val="0D0D0D" w:themeColor="text1" w:themeTint="F2"/>
                <w:lang w:bidi="or-IN"/>
              </w:rPr>
              <w:t>1</w:t>
            </w:r>
          </w:p>
        </w:tc>
        <w:tc>
          <w:tcPr>
            <w:tcW w:w="1616" w:type="dxa"/>
          </w:tcPr>
          <w:p w14:paraId="4BD30476" w14:textId="77777777" w:rsidR="008C2B50" w:rsidRPr="00AE5A17" w:rsidRDefault="008C2B50" w:rsidP="00AE5A17">
            <w:pPr>
              <w:rPr>
                <w:color w:val="0D0D0D" w:themeColor="text1" w:themeTint="F2"/>
                <w:lang w:bidi="or-IN"/>
              </w:rPr>
            </w:pPr>
            <w:r w:rsidRPr="00AE5A17">
              <w:rPr>
                <w:color w:val="0D0D0D" w:themeColor="text1" w:themeTint="F2"/>
                <w:lang w:bidi="or-IN"/>
              </w:rPr>
              <w:t xml:space="preserve">Phương pháp điều tra xã hội học và </w:t>
            </w:r>
            <w:r w:rsidRPr="00AE5A17">
              <w:rPr>
                <w:color w:val="0D0D0D" w:themeColor="text1" w:themeTint="F2"/>
                <w:lang w:bidi="or-IN"/>
              </w:rPr>
              <w:lastRenderedPageBreak/>
              <w:t>tham vấn cộng đồng:</w:t>
            </w:r>
          </w:p>
        </w:tc>
        <w:tc>
          <w:tcPr>
            <w:tcW w:w="3118" w:type="dxa"/>
          </w:tcPr>
          <w:p w14:paraId="795F0B2A" w14:textId="77777777" w:rsidR="008C2B50" w:rsidRPr="00AE5A17" w:rsidRDefault="008C2B50" w:rsidP="00AE5A17">
            <w:pPr>
              <w:rPr>
                <w:color w:val="0D0D0D" w:themeColor="text1" w:themeTint="F2"/>
                <w:lang w:bidi="or-IN"/>
              </w:rPr>
            </w:pPr>
            <w:r w:rsidRPr="00AE5A17">
              <w:rPr>
                <w:color w:val="0D0D0D" w:themeColor="text1" w:themeTint="F2"/>
                <w:lang w:bidi="or-IN"/>
              </w:rPr>
              <w:lastRenderedPageBreak/>
              <w:t xml:space="preserve">- Phương pháp điều tra xã hội học được sử dụng trong quá trình phỏng vấn lãnh đạo và nhân dân địa phương </w:t>
            </w:r>
            <w:r w:rsidRPr="00AE5A17">
              <w:rPr>
                <w:color w:val="0D0D0D" w:themeColor="text1" w:themeTint="F2"/>
                <w:lang w:bidi="or-IN"/>
              </w:rPr>
              <w:lastRenderedPageBreak/>
              <w:t>xung quanh khu vực thực hiện dự án.</w:t>
            </w:r>
          </w:p>
          <w:p w14:paraId="4E3C4477" w14:textId="77777777" w:rsidR="008C2B50" w:rsidRPr="00AE5A17" w:rsidRDefault="008C2B50" w:rsidP="00AE5A17">
            <w:pPr>
              <w:rPr>
                <w:color w:val="0D0D0D" w:themeColor="text1" w:themeTint="F2"/>
                <w:lang w:bidi="or-IN"/>
              </w:rPr>
            </w:pPr>
            <w:r w:rsidRPr="00AE5A17">
              <w:rPr>
                <w:color w:val="0D0D0D" w:themeColor="text1" w:themeTint="F2"/>
                <w:lang w:bidi="or-IN"/>
              </w:rPr>
              <w:t xml:space="preserve">- Tham vấn cộng đồng theo quy định của Nghị định số 08/2022/NĐ-CP ngày 10/01/2022 của Thủ tướng Chính phủ. </w:t>
            </w:r>
          </w:p>
        </w:tc>
        <w:tc>
          <w:tcPr>
            <w:tcW w:w="3827" w:type="dxa"/>
          </w:tcPr>
          <w:p w14:paraId="791B6CF5" w14:textId="77777777" w:rsidR="008C2B50" w:rsidRPr="00AE5A17" w:rsidRDefault="008C2B50" w:rsidP="00AE5A17">
            <w:pPr>
              <w:rPr>
                <w:color w:val="0D0D0D" w:themeColor="text1" w:themeTint="F2"/>
                <w:lang w:bidi="or-IN"/>
              </w:rPr>
            </w:pPr>
            <w:r w:rsidRPr="00AE5A17">
              <w:rPr>
                <w:color w:val="0D0D0D" w:themeColor="text1" w:themeTint="F2"/>
                <w:lang w:bidi="or-IN"/>
              </w:rPr>
              <w:lastRenderedPageBreak/>
              <w:t>- Chương 2: Báo cáo các kết quả đánh giá hiện trạng về</w:t>
            </w:r>
          </w:p>
          <w:p w14:paraId="2C2FEA24" w14:textId="77777777" w:rsidR="008C2B50" w:rsidRPr="00AE5A17" w:rsidRDefault="008C2B50" w:rsidP="00AE5A17">
            <w:pPr>
              <w:rPr>
                <w:color w:val="0D0D0D" w:themeColor="text1" w:themeTint="F2"/>
                <w:lang w:bidi="or-IN"/>
              </w:rPr>
            </w:pPr>
            <w:r w:rsidRPr="00AE5A17">
              <w:rPr>
                <w:color w:val="0D0D0D" w:themeColor="text1" w:themeTint="F2"/>
                <w:lang w:bidi="or-IN"/>
              </w:rPr>
              <w:t>+ Điều tra về điều kiện tự nhiên, kinh tế - xã hội của dự án.</w:t>
            </w:r>
          </w:p>
          <w:p w14:paraId="453639B9" w14:textId="77777777" w:rsidR="008C2B50" w:rsidRPr="00AE5A17" w:rsidRDefault="008C2B50" w:rsidP="00AE5A17">
            <w:pPr>
              <w:rPr>
                <w:color w:val="0D0D0D" w:themeColor="text1" w:themeTint="F2"/>
                <w:lang w:bidi="or-IN"/>
              </w:rPr>
            </w:pPr>
            <w:r w:rsidRPr="00AE5A17">
              <w:rPr>
                <w:color w:val="0D0D0D" w:themeColor="text1" w:themeTint="F2"/>
                <w:lang w:bidi="or-IN"/>
              </w:rPr>
              <w:lastRenderedPageBreak/>
              <w:t>+ Điều tra về các đối tượng môi trường tự nhiên, kinh tế xã hội chịu tác động từ các hoạt động của dự án.</w:t>
            </w:r>
          </w:p>
          <w:p w14:paraId="4C515575" w14:textId="77777777" w:rsidR="008C2B50" w:rsidRPr="00AE5A17" w:rsidRDefault="008C2B50" w:rsidP="00AE5A17">
            <w:pPr>
              <w:rPr>
                <w:color w:val="0D0D0D" w:themeColor="text1" w:themeTint="F2"/>
                <w:lang w:bidi="or-IN"/>
              </w:rPr>
            </w:pPr>
            <w:r w:rsidRPr="00AE5A17">
              <w:rPr>
                <w:color w:val="0D0D0D" w:themeColor="text1" w:themeTint="F2"/>
                <w:lang w:bidi="or-IN"/>
              </w:rPr>
              <w:t xml:space="preserve">- Chương 6. Tham vấn cộng đồng: </w:t>
            </w:r>
          </w:p>
          <w:p w14:paraId="67484EE1" w14:textId="77777777" w:rsidR="008C2B50" w:rsidRPr="00AE5A17" w:rsidRDefault="008C2B50" w:rsidP="00AE5A17">
            <w:pPr>
              <w:rPr>
                <w:color w:val="0D0D0D" w:themeColor="text1" w:themeTint="F2"/>
                <w:lang w:bidi="or-IN"/>
              </w:rPr>
            </w:pPr>
            <w:r w:rsidRPr="00AE5A17">
              <w:rPr>
                <w:color w:val="0D0D0D" w:themeColor="text1" w:themeTint="F2"/>
                <w:lang w:bidi="or-IN"/>
              </w:rPr>
              <w:t>+ Tóm tắt quá trình thực hiện và các kết quả tham vấn cộng đồng.</w:t>
            </w:r>
          </w:p>
          <w:p w14:paraId="5C0704B9" w14:textId="77777777" w:rsidR="008C2B50" w:rsidRPr="00AE5A17" w:rsidRDefault="008C2B50" w:rsidP="00AE5A17">
            <w:pPr>
              <w:rPr>
                <w:color w:val="0D0D0D" w:themeColor="text1" w:themeTint="F2"/>
                <w:lang w:bidi="or-IN"/>
              </w:rPr>
            </w:pPr>
            <w:r w:rsidRPr="00AE5A17">
              <w:rPr>
                <w:color w:val="0D0D0D" w:themeColor="text1" w:themeTint="F2"/>
                <w:lang w:bidi="or-IN"/>
              </w:rPr>
              <w:t>+ Giải trình chi tiết các nội dung chỉnh sửa, bổ sung theo kết quả tham vấn cộng đồng trong báo cáo ĐTM của dự án.</w:t>
            </w:r>
          </w:p>
        </w:tc>
      </w:tr>
      <w:tr w:rsidR="003C13D2" w:rsidRPr="00AE5A17" w14:paraId="5EFDFCF5" w14:textId="77777777" w:rsidTr="00D57D5B">
        <w:trPr>
          <w:jc w:val="center"/>
        </w:trPr>
        <w:tc>
          <w:tcPr>
            <w:tcW w:w="506" w:type="dxa"/>
          </w:tcPr>
          <w:p w14:paraId="6CA38B8B" w14:textId="77777777" w:rsidR="008C2B50" w:rsidRPr="00AE5A17" w:rsidRDefault="008C2B50" w:rsidP="00AE5A17">
            <w:pPr>
              <w:rPr>
                <w:color w:val="0D0D0D" w:themeColor="text1" w:themeTint="F2"/>
                <w:lang w:bidi="or-IN"/>
              </w:rPr>
            </w:pPr>
            <w:r w:rsidRPr="00AE5A17">
              <w:rPr>
                <w:color w:val="0D0D0D" w:themeColor="text1" w:themeTint="F2"/>
                <w:lang w:bidi="or-IN"/>
              </w:rPr>
              <w:lastRenderedPageBreak/>
              <w:t>2</w:t>
            </w:r>
          </w:p>
        </w:tc>
        <w:tc>
          <w:tcPr>
            <w:tcW w:w="1616" w:type="dxa"/>
          </w:tcPr>
          <w:p w14:paraId="592D405E" w14:textId="77777777" w:rsidR="008C2B50" w:rsidRPr="00AE5A17" w:rsidRDefault="008C2B50" w:rsidP="00AE5A17">
            <w:pPr>
              <w:rPr>
                <w:color w:val="0D0D0D" w:themeColor="text1" w:themeTint="F2"/>
                <w:lang w:bidi="or-IN"/>
              </w:rPr>
            </w:pPr>
            <w:r w:rsidRPr="00AE5A17">
              <w:rPr>
                <w:color w:val="0D0D0D" w:themeColor="text1" w:themeTint="F2"/>
                <w:lang w:bidi="or-IN"/>
              </w:rPr>
              <w:t xml:space="preserve">Phương pháp quan trắc môi trường: </w:t>
            </w:r>
          </w:p>
        </w:tc>
        <w:tc>
          <w:tcPr>
            <w:tcW w:w="3118" w:type="dxa"/>
          </w:tcPr>
          <w:p w14:paraId="380B2D24" w14:textId="77777777" w:rsidR="008C2B50" w:rsidRPr="00AE5A17" w:rsidRDefault="008C2B50" w:rsidP="00AE5A17">
            <w:pPr>
              <w:rPr>
                <w:color w:val="0D0D0D" w:themeColor="text1" w:themeTint="F2"/>
                <w:lang w:bidi="or-IN"/>
              </w:rPr>
            </w:pPr>
            <w:r w:rsidRPr="00AE5A17">
              <w:rPr>
                <w:color w:val="0D0D0D" w:themeColor="text1" w:themeTint="F2"/>
                <w:lang w:bidi="or-IN"/>
              </w:rPr>
              <w:t>- Phương pháp lấy mẫu, phân tích nhằm mục đích xác định các thông số về hiện trạng chất lượng môi trường không khí, nước, đất, sinh thái tại khu vực;</w:t>
            </w:r>
          </w:p>
          <w:p w14:paraId="1FCF9380" w14:textId="77777777" w:rsidR="008C2B50" w:rsidRPr="00AE5A17" w:rsidRDefault="008C2B50" w:rsidP="00AE5A17">
            <w:pPr>
              <w:rPr>
                <w:color w:val="0D0D0D" w:themeColor="text1" w:themeTint="F2"/>
                <w:lang w:bidi="or-IN"/>
              </w:rPr>
            </w:pPr>
            <w:r w:rsidRPr="00AE5A17">
              <w:rPr>
                <w:color w:val="0D0D0D" w:themeColor="text1" w:themeTint="F2"/>
                <w:lang w:bidi="or-IN"/>
              </w:rPr>
              <w:t xml:space="preserve">- Áp dụng các quy định hiện hành về quan trắc môi trường và các quy chuẩn liên quan để đề xuất chương trình giám sát môi trường của dự án phù hợp với quy định chung và đặc thù của dự án.  </w:t>
            </w:r>
          </w:p>
          <w:p w14:paraId="795A4BAC" w14:textId="77777777" w:rsidR="008C2B50" w:rsidRPr="00AE5A17" w:rsidRDefault="008C2B50" w:rsidP="00AE5A17">
            <w:pPr>
              <w:rPr>
                <w:color w:val="0D0D0D" w:themeColor="text1" w:themeTint="F2"/>
                <w:lang w:bidi="or-IN"/>
              </w:rPr>
            </w:pPr>
            <w:r w:rsidRPr="00AE5A17">
              <w:rPr>
                <w:color w:val="0D0D0D" w:themeColor="text1" w:themeTint="F2"/>
                <w:lang w:bidi="or-IN"/>
              </w:rPr>
              <w:t xml:space="preserve">- Các phương pháp sử dụng dựa trên cơ sở năng lực của đơn vị tư vấn, tuân thủ theo quy đinh tại Thông tư 10/2021/BTNMT, ngày 30/6/2021 của Bộ tài nguyên và Môi trường, quy định kỹ thuật quan trắc môi trường và quản lý thông tin, dữ liệu quan trắc môi trường. </w:t>
            </w:r>
          </w:p>
        </w:tc>
        <w:tc>
          <w:tcPr>
            <w:tcW w:w="3827" w:type="dxa"/>
          </w:tcPr>
          <w:p w14:paraId="1815EBD7" w14:textId="77777777" w:rsidR="008C2B50" w:rsidRPr="00AE5A17" w:rsidRDefault="008C2B50" w:rsidP="00AE5A17">
            <w:pPr>
              <w:rPr>
                <w:color w:val="0D0D0D" w:themeColor="text1" w:themeTint="F2"/>
                <w:lang w:bidi="or-IN"/>
              </w:rPr>
            </w:pPr>
            <w:r w:rsidRPr="00AE5A17">
              <w:rPr>
                <w:color w:val="0D0D0D" w:themeColor="text1" w:themeTint="F2"/>
                <w:lang w:bidi="or-IN"/>
              </w:rPr>
              <w:t xml:space="preserve">- Chương 2. Sử dụng phương pháp lấy mẫu, phân tích đánh giá về hiện trạng các thành phần môi trường không khí, nước, đất và sinh thái khu vực dự án. </w:t>
            </w:r>
          </w:p>
          <w:p w14:paraId="1C054F61" w14:textId="77777777" w:rsidR="008C2B50" w:rsidRPr="00AE5A17" w:rsidRDefault="008C2B50" w:rsidP="00AE5A17">
            <w:pPr>
              <w:rPr>
                <w:color w:val="0D0D0D" w:themeColor="text1" w:themeTint="F2"/>
                <w:lang w:bidi="or-IN"/>
              </w:rPr>
            </w:pPr>
            <w:r w:rsidRPr="00AE5A17">
              <w:rPr>
                <w:color w:val="0D0D0D" w:themeColor="text1" w:themeTint="F2"/>
                <w:lang w:bidi="or-IN"/>
              </w:rPr>
              <w:t>- Chi tiết nội dung các phương pháp lấy mẫu tại hiện trường và phân tích trong phòng thí nghiệm theo các tiêu chuẩn, quy chuẩn hiện hành được trình bày tại chương 2 của báo cáo.</w:t>
            </w:r>
          </w:p>
          <w:p w14:paraId="12C2FF87" w14:textId="77777777" w:rsidR="008C2B50" w:rsidRPr="00AE5A17" w:rsidRDefault="008C2B50" w:rsidP="00AE5A17">
            <w:pPr>
              <w:rPr>
                <w:color w:val="0D0D0D" w:themeColor="text1" w:themeTint="F2"/>
                <w:lang w:bidi="or-IN"/>
              </w:rPr>
            </w:pPr>
            <w:r w:rsidRPr="00AE5A17">
              <w:rPr>
                <w:color w:val="0D0D0D" w:themeColor="text1" w:themeTint="F2"/>
                <w:lang w:bidi="or-IN"/>
              </w:rPr>
              <w:t xml:space="preserve">- Chương 5 - Chương trình quản lý và giám sát môi trường: </w:t>
            </w:r>
          </w:p>
          <w:p w14:paraId="5DD195DD" w14:textId="77777777" w:rsidR="008C2B50" w:rsidRPr="00AE5A17" w:rsidRDefault="008C2B50" w:rsidP="00AE5A17">
            <w:pPr>
              <w:rPr>
                <w:color w:val="0D0D0D" w:themeColor="text1" w:themeTint="F2"/>
                <w:lang w:bidi="or-IN"/>
              </w:rPr>
            </w:pPr>
            <w:r w:rsidRPr="00AE5A17">
              <w:rPr>
                <w:color w:val="0D0D0D" w:themeColor="text1" w:themeTint="F2"/>
                <w:lang w:bidi="or-IN"/>
              </w:rPr>
              <w:t xml:space="preserve">+ Trên cơ sở các quy định hiện hành về quy trình quan trắc và phân tích môi trường, đề xuất chương trình giám sát môi trường của dự án. </w:t>
            </w:r>
          </w:p>
          <w:p w14:paraId="4C6F257D" w14:textId="77777777" w:rsidR="008C2B50" w:rsidRPr="00AE5A17" w:rsidRDefault="008C2B50" w:rsidP="00AE5A17">
            <w:pPr>
              <w:rPr>
                <w:color w:val="0D0D0D" w:themeColor="text1" w:themeTint="F2"/>
                <w:lang w:bidi="or-IN"/>
              </w:rPr>
            </w:pPr>
            <w:r w:rsidRPr="00AE5A17">
              <w:rPr>
                <w:color w:val="0D0D0D" w:themeColor="text1" w:themeTint="F2"/>
                <w:lang w:bidi="or-IN"/>
              </w:rPr>
              <w:t xml:space="preserve">+ Toàn bộ nội dung chương trình giám sát môi trường được tuân thủ theo quy định của Nghị định số 08/2022/NĐ-CP ngày 10/01/2022 của Thủ tướng Chính phủ, quy định chi tiết một số điều của Luật bảo vệ môi trường. </w:t>
            </w:r>
          </w:p>
        </w:tc>
      </w:tr>
      <w:tr w:rsidR="003C13D2" w:rsidRPr="00AE5A17" w14:paraId="0D1CAE32" w14:textId="77777777" w:rsidTr="00D57D5B">
        <w:trPr>
          <w:jc w:val="center"/>
        </w:trPr>
        <w:tc>
          <w:tcPr>
            <w:tcW w:w="506" w:type="dxa"/>
          </w:tcPr>
          <w:p w14:paraId="50DE26F5" w14:textId="77777777" w:rsidR="008C2B50" w:rsidRPr="00AE5A17" w:rsidRDefault="008C2B50" w:rsidP="00AE5A17">
            <w:pPr>
              <w:rPr>
                <w:color w:val="0D0D0D" w:themeColor="text1" w:themeTint="F2"/>
                <w:lang w:bidi="or-IN"/>
              </w:rPr>
            </w:pPr>
            <w:r w:rsidRPr="00AE5A17">
              <w:rPr>
                <w:color w:val="0D0D0D" w:themeColor="text1" w:themeTint="F2"/>
                <w:lang w:bidi="or-IN"/>
              </w:rPr>
              <w:lastRenderedPageBreak/>
              <w:t>3</w:t>
            </w:r>
          </w:p>
        </w:tc>
        <w:tc>
          <w:tcPr>
            <w:tcW w:w="1616" w:type="dxa"/>
          </w:tcPr>
          <w:p w14:paraId="75896AAE" w14:textId="77777777" w:rsidR="008C2B50" w:rsidRPr="00AE5A17" w:rsidRDefault="008C2B50" w:rsidP="00AE5A17">
            <w:pPr>
              <w:rPr>
                <w:color w:val="0D0D0D" w:themeColor="text1" w:themeTint="F2"/>
                <w:lang w:bidi="or-IN"/>
              </w:rPr>
            </w:pPr>
            <w:r w:rsidRPr="00AE5A17">
              <w:rPr>
                <w:color w:val="0D0D0D" w:themeColor="text1" w:themeTint="F2"/>
              </w:rPr>
              <w:t xml:space="preserve">Các phương pháp điều tra, đánh giá hiện trạng tài nguyên sinh vật: </w:t>
            </w:r>
          </w:p>
        </w:tc>
        <w:tc>
          <w:tcPr>
            <w:tcW w:w="3118" w:type="dxa"/>
          </w:tcPr>
          <w:p w14:paraId="33CE81B5" w14:textId="77777777" w:rsidR="008C2B50" w:rsidRPr="00AE5A17" w:rsidRDefault="008C2B50" w:rsidP="00AE5A17">
            <w:pPr>
              <w:rPr>
                <w:color w:val="0D0D0D" w:themeColor="text1" w:themeTint="F2"/>
              </w:rPr>
            </w:pPr>
            <w:r w:rsidRPr="00AE5A17">
              <w:rPr>
                <w:color w:val="0D0D0D" w:themeColor="text1" w:themeTint="F2"/>
              </w:rPr>
              <w:t xml:space="preserve">- Thu thập thông tin, cơ sở dữ liệu, tài liệu và các kết quả hiện trường phục vụ mục đích đánh giá hiện trạng tài nguyên sinh vật trong và xung quanh diện tích đất nghiên cứu dự án. </w:t>
            </w:r>
          </w:p>
          <w:p w14:paraId="1452D732" w14:textId="77777777" w:rsidR="008C2B50" w:rsidRPr="00AE5A17" w:rsidRDefault="008C2B50" w:rsidP="00AE5A17">
            <w:pPr>
              <w:rPr>
                <w:color w:val="0D0D0D" w:themeColor="text1" w:themeTint="F2"/>
              </w:rPr>
            </w:pPr>
            <w:r w:rsidRPr="00AE5A17">
              <w:rPr>
                <w:noProof/>
                <w:color w:val="0D0D0D" w:themeColor="text1" w:themeTint="F2"/>
                <w:lang w:bidi="or-IN"/>
              </w:rPr>
              <w:t xml:space="preserve">- Sử dụng các phương pháp cơ bản như: Phương pháp kế thừa; phương pháp điều tra; </w:t>
            </w:r>
            <w:r w:rsidRPr="00AE5A17">
              <w:rPr>
                <w:color w:val="0D0D0D" w:themeColor="text1" w:themeTint="F2"/>
              </w:rPr>
              <w:t>Phương pháp đánh giá nhanh; Khảo sát thực địa, thu thập và xử lý mẫu vật:  Tham vấn chuyên gia kết hợp với mẫu phiếu điều tra…</w:t>
            </w:r>
          </w:p>
        </w:tc>
        <w:tc>
          <w:tcPr>
            <w:tcW w:w="3827" w:type="dxa"/>
          </w:tcPr>
          <w:p w14:paraId="491655DB" w14:textId="77777777" w:rsidR="008C2B50" w:rsidRPr="00AE5A17" w:rsidRDefault="008C2B50" w:rsidP="00AE5A17">
            <w:pPr>
              <w:rPr>
                <w:noProof/>
                <w:color w:val="0D0D0D" w:themeColor="text1" w:themeTint="F2"/>
                <w:lang w:bidi="or-IN"/>
              </w:rPr>
            </w:pPr>
            <w:r w:rsidRPr="00AE5A17">
              <w:rPr>
                <w:noProof/>
                <w:color w:val="0D0D0D" w:themeColor="text1" w:themeTint="F2"/>
                <w:lang w:bidi="or-IN"/>
              </w:rPr>
              <w:t xml:space="preserve">- Chương 2: Kết quả đánh giá hiện trạng tài nguyên sinh thái và đa dạng sinh học khu vực dự án. </w:t>
            </w:r>
          </w:p>
          <w:p w14:paraId="78E89157" w14:textId="77777777" w:rsidR="008C2B50" w:rsidRPr="00AE5A17" w:rsidRDefault="008C2B50" w:rsidP="00AE5A17">
            <w:pPr>
              <w:rPr>
                <w:color w:val="0D0D0D" w:themeColor="text1" w:themeTint="F2"/>
                <w:lang w:bidi="or-IN"/>
              </w:rPr>
            </w:pPr>
            <w:r w:rsidRPr="00AE5A17">
              <w:rPr>
                <w:noProof/>
                <w:color w:val="0D0D0D" w:themeColor="text1" w:themeTint="F2"/>
                <w:lang w:bidi="or-IN"/>
              </w:rPr>
              <w:t>- Chương 3. Đánh giá dự báo các tác động đến tài nguyên sinh vật và môi trường sinh thái của khu vực dự án.</w:t>
            </w:r>
          </w:p>
        </w:tc>
      </w:tr>
      <w:tr w:rsidR="003C13D2" w:rsidRPr="00AE5A17" w14:paraId="202A5F3B" w14:textId="77777777" w:rsidTr="00D57D5B">
        <w:trPr>
          <w:jc w:val="center"/>
        </w:trPr>
        <w:tc>
          <w:tcPr>
            <w:tcW w:w="506" w:type="dxa"/>
          </w:tcPr>
          <w:p w14:paraId="205363BF" w14:textId="77777777" w:rsidR="008C2B50" w:rsidRPr="00AE5A17" w:rsidRDefault="008C2B50" w:rsidP="00AE5A17">
            <w:pPr>
              <w:rPr>
                <w:color w:val="0D0D0D" w:themeColor="text1" w:themeTint="F2"/>
                <w:lang w:bidi="or-IN"/>
              </w:rPr>
            </w:pPr>
            <w:r w:rsidRPr="00AE5A17">
              <w:rPr>
                <w:noProof/>
                <w:color w:val="0D0D0D" w:themeColor="text1" w:themeTint="F2"/>
                <w:lang w:bidi="or-IN"/>
              </w:rPr>
              <w:t>5</w:t>
            </w:r>
          </w:p>
        </w:tc>
        <w:tc>
          <w:tcPr>
            <w:tcW w:w="1616" w:type="dxa"/>
          </w:tcPr>
          <w:p w14:paraId="3A2656FA" w14:textId="77777777" w:rsidR="008C2B50" w:rsidRPr="00AE5A17" w:rsidRDefault="008C2B50" w:rsidP="00AE5A17">
            <w:pPr>
              <w:rPr>
                <w:color w:val="0D0D0D" w:themeColor="text1" w:themeTint="F2"/>
              </w:rPr>
            </w:pPr>
            <w:r w:rsidRPr="00AE5A17">
              <w:rPr>
                <w:noProof/>
                <w:color w:val="0D0D0D" w:themeColor="text1" w:themeTint="F2"/>
                <w:lang w:bidi="or-IN"/>
              </w:rPr>
              <w:t>Phương pháp hội thảo, chuyên gia:</w:t>
            </w:r>
          </w:p>
        </w:tc>
        <w:tc>
          <w:tcPr>
            <w:tcW w:w="3118" w:type="dxa"/>
          </w:tcPr>
          <w:p w14:paraId="6BE37E53" w14:textId="77777777" w:rsidR="008C2B50" w:rsidRPr="00AE5A17" w:rsidRDefault="008C2B50" w:rsidP="00AE5A17">
            <w:pPr>
              <w:rPr>
                <w:noProof/>
                <w:color w:val="0D0D0D" w:themeColor="text1" w:themeTint="F2"/>
                <w:lang w:bidi="or-IN"/>
              </w:rPr>
            </w:pPr>
            <w:r w:rsidRPr="00AE5A17">
              <w:rPr>
                <w:noProof/>
                <w:color w:val="0D0D0D" w:themeColor="text1" w:themeTint="F2"/>
                <w:lang w:bidi="or-IN"/>
              </w:rPr>
              <w:t>- Tham vấn ý kiến chuyên gia về nội dung báo cáo ĐTM nhằm đánh giá về các nội dung báo cáo ĐTM.</w:t>
            </w:r>
          </w:p>
          <w:p w14:paraId="11721743" w14:textId="77777777" w:rsidR="008C2B50" w:rsidRPr="00AE5A17" w:rsidRDefault="008C2B50" w:rsidP="00AE5A17">
            <w:pPr>
              <w:rPr>
                <w:noProof/>
                <w:color w:val="0D0D0D" w:themeColor="text1" w:themeTint="F2"/>
                <w:lang w:bidi="or-IN"/>
              </w:rPr>
            </w:pPr>
            <w:r w:rsidRPr="00AE5A17">
              <w:rPr>
                <w:noProof/>
                <w:color w:val="0D0D0D" w:themeColor="text1" w:themeTint="F2"/>
                <w:lang w:bidi="or-IN"/>
              </w:rPr>
              <w:t>- Tham vấn ý kiến chuyên gia, tổ chức chuyên môn về báo cáo kết quả lập mô hình.</w:t>
            </w:r>
          </w:p>
        </w:tc>
        <w:tc>
          <w:tcPr>
            <w:tcW w:w="3827" w:type="dxa"/>
          </w:tcPr>
          <w:p w14:paraId="60F32866" w14:textId="77777777" w:rsidR="008C2B50" w:rsidRPr="00AE5A17" w:rsidRDefault="008C2B50" w:rsidP="00AE5A17">
            <w:pPr>
              <w:rPr>
                <w:noProof/>
                <w:color w:val="0D0D0D" w:themeColor="text1" w:themeTint="F2"/>
                <w:lang w:bidi="or-IN"/>
              </w:rPr>
            </w:pPr>
            <w:r w:rsidRPr="00AE5A17">
              <w:rPr>
                <w:noProof/>
                <w:color w:val="0D0D0D" w:themeColor="text1" w:themeTint="F2"/>
                <w:lang w:bidi="or-IN"/>
              </w:rPr>
              <w:t>- Trong toàn bộ nội dung của báo cáo ĐTM, Chủ dự án và tư vấn tiếp thu các ý kiến chuyên gia có kinh nghiệm lập, thẩm định báo cáo ĐTM.</w:t>
            </w:r>
          </w:p>
          <w:p w14:paraId="6B61C0B2" w14:textId="77777777" w:rsidR="008C2B50" w:rsidRPr="00AE5A17" w:rsidRDefault="008C2B50" w:rsidP="00AE5A17">
            <w:pPr>
              <w:rPr>
                <w:noProof/>
                <w:color w:val="0D0D0D" w:themeColor="text1" w:themeTint="F2"/>
                <w:lang w:bidi="or-IN"/>
              </w:rPr>
            </w:pPr>
            <w:r w:rsidRPr="00AE5A17">
              <w:rPr>
                <w:noProof/>
                <w:color w:val="0D0D0D" w:themeColor="text1" w:themeTint="F2"/>
                <w:lang w:bidi="or-IN"/>
              </w:rPr>
              <w:t xml:space="preserve">- Đặc biệt là ý kiến, bản nhận xét của các thành viên Hội đồng thẩm định báo cáo ĐTM của dự án. </w:t>
            </w:r>
          </w:p>
        </w:tc>
      </w:tr>
    </w:tbl>
    <w:p w14:paraId="149429EF" w14:textId="77777777" w:rsidR="008C2B50" w:rsidRPr="00AE5A17" w:rsidRDefault="008C2B50" w:rsidP="00AE5A17">
      <w:pPr>
        <w:rPr>
          <w:color w:val="0D0D0D" w:themeColor="text1" w:themeTint="F2"/>
        </w:rPr>
      </w:pPr>
      <w:r w:rsidRPr="00AE5A17">
        <w:rPr>
          <w:color w:val="0D0D0D" w:themeColor="text1" w:themeTint="F2"/>
        </w:rPr>
        <w:tab/>
        <w:t>- Các phương pháp được sử dụng trong quá trình ĐTM của dự án đều sử dụng trong toàn bộ quá trình ĐTM và có các kết quả bổ trợ cho nhau để hoàn thiện báo cáo ĐTM tổng hợp của dự án với các nội dung được trình bày chi tiết trong các chương tiếp theo của báo cáo.</w:t>
      </w:r>
      <w:bookmarkStart w:id="179" w:name="_Toc449655338"/>
      <w:bookmarkStart w:id="180" w:name="_Toc449655516"/>
      <w:bookmarkStart w:id="181" w:name="_Toc449657077"/>
      <w:bookmarkStart w:id="182" w:name="_Toc449657311"/>
    </w:p>
    <w:p w14:paraId="131984F4" w14:textId="77777777" w:rsidR="008C2B50" w:rsidRPr="00AE5A17" w:rsidRDefault="008C2B50" w:rsidP="00AE5A17">
      <w:pPr>
        <w:pStyle w:val="Heading2"/>
        <w:numPr>
          <w:ilvl w:val="0"/>
          <w:numId w:val="0"/>
        </w:numPr>
        <w:rPr>
          <w:color w:val="0D0D0D" w:themeColor="text1" w:themeTint="F2"/>
        </w:rPr>
      </w:pPr>
      <w:bookmarkStart w:id="183" w:name="_Toc501594932"/>
      <w:bookmarkStart w:id="184" w:name="_Toc508763057"/>
      <w:bookmarkStart w:id="185" w:name="_Toc117807835"/>
      <w:bookmarkStart w:id="186" w:name="_Toc157136605"/>
      <w:bookmarkEnd w:id="179"/>
      <w:bookmarkEnd w:id="180"/>
      <w:bookmarkEnd w:id="181"/>
      <w:bookmarkEnd w:id="182"/>
      <w:r w:rsidRPr="00AE5A17">
        <w:rPr>
          <w:color w:val="0D0D0D" w:themeColor="text1" w:themeTint="F2"/>
        </w:rPr>
        <w:t xml:space="preserve">V. </w:t>
      </w:r>
      <w:bookmarkStart w:id="187" w:name="_Toc470851028"/>
      <w:bookmarkStart w:id="188" w:name="_Toc475965592"/>
      <w:bookmarkStart w:id="189" w:name="_Toc475967101"/>
      <w:bookmarkStart w:id="190" w:name="_Toc475967611"/>
      <w:bookmarkStart w:id="191" w:name="_Toc476201728"/>
      <w:bookmarkStart w:id="192" w:name="_Toc476822696"/>
      <w:bookmarkStart w:id="193" w:name="_Toc476868941"/>
      <w:bookmarkStart w:id="194" w:name="_Toc476869108"/>
      <w:bookmarkStart w:id="195" w:name="_Toc494506690"/>
      <w:bookmarkStart w:id="196" w:name="_Toc450009055"/>
      <w:bookmarkStart w:id="197" w:name="_Toc468719538"/>
      <w:bookmarkEnd w:id="183"/>
      <w:bookmarkEnd w:id="184"/>
      <w:r w:rsidRPr="00AE5A17">
        <w:rPr>
          <w:color w:val="0D0D0D" w:themeColor="text1" w:themeTint="F2"/>
        </w:rPr>
        <w:t>TÓM TẮT NỘI DUNG CHÍNH CỦA BÁO CÁO ĐTM</w:t>
      </w:r>
      <w:bookmarkEnd w:id="185"/>
      <w:bookmarkEnd w:id="186"/>
    </w:p>
    <w:p w14:paraId="550E30EC" w14:textId="77777777" w:rsidR="008C2B50" w:rsidRPr="00AE5A17" w:rsidRDefault="008C2B50" w:rsidP="00AE5A17">
      <w:pPr>
        <w:pStyle w:val="Heading3"/>
        <w:numPr>
          <w:ilvl w:val="0"/>
          <w:numId w:val="0"/>
        </w:numPr>
        <w:rPr>
          <w:color w:val="0D0D0D" w:themeColor="text1" w:themeTint="F2"/>
        </w:rPr>
      </w:pPr>
      <w:bookmarkStart w:id="198" w:name="_Toc117807836"/>
      <w:bookmarkStart w:id="199" w:name="_Toc157136606"/>
      <w:r w:rsidRPr="00AE5A17">
        <w:rPr>
          <w:color w:val="0D0D0D" w:themeColor="text1" w:themeTint="F2"/>
        </w:rPr>
        <w:t>V.1. Thông tin về dự án</w:t>
      </w:r>
      <w:bookmarkEnd w:id="198"/>
      <w:bookmarkEnd w:id="199"/>
    </w:p>
    <w:p w14:paraId="1C77B4FD" w14:textId="77777777" w:rsidR="008C2B50" w:rsidRPr="00AE5A17" w:rsidRDefault="008C2B50" w:rsidP="00AE5A17">
      <w:pPr>
        <w:pStyle w:val="Heading3"/>
        <w:numPr>
          <w:ilvl w:val="0"/>
          <w:numId w:val="0"/>
        </w:numPr>
        <w:rPr>
          <w:color w:val="0D0D0D" w:themeColor="text1" w:themeTint="F2"/>
        </w:rPr>
      </w:pPr>
      <w:bookmarkStart w:id="200" w:name="_Toc117807837"/>
      <w:bookmarkStart w:id="201" w:name="_Toc157136607"/>
      <w:r w:rsidRPr="00AE5A17">
        <w:rPr>
          <w:color w:val="0D0D0D" w:themeColor="text1" w:themeTint="F2"/>
        </w:rPr>
        <w:t>V.1.1. Thông tin chung</w:t>
      </w:r>
      <w:bookmarkEnd w:id="200"/>
      <w:bookmarkEnd w:id="201"/>
    </w:p>
    <w:p w14:paraId="37670CED" w14:textId="77777777" w:rsidR="008C2B50" w:rsidRPr="00AE5A17" w:rsidRDefault="008C2B50" w:rsidP="00AE5A17">
      <w:pPr>
        <w:pStyle w:val="Heading5"/>
        <w:numPr>
          <w:ilvl w:val="5"/>
          <w:numId w:val="7"/>
        </w:numPr>
        <w:rPr>
          <w:color w:val="0D0D0D" w:themeColor="text1" w:themeTint="F2"/>
        </w:rPr>
      </w:pPr>
      <w:r w:rsidRPr="00AE5A17">
        <w:rPr>
          <w:color w:val="0D0D0D" w:themeColor="text1" w:themeTint="F2"/>
        </w:rPr>
        <w:t>Tên, địa điểm thực hiện dự án:</w:t>
      </w:r>
    </w:p>
    <w:p w14:paraId="0767B0B9" w14:textId="77777777" w:rsidR="008C2B50" w:rsidRPr="00AE5A17" w:rsidRDefault="008C2B50" w:rsidP="00AE5A17">
      <w:pPr>
        <w:rPr>
          <w:color w:val="0D0D0D" w:themeColor="text1" w:themeTint="F2"/>
        </w:rPr>
      </w:pPr>
      <w:r w:rsidRPr="00AE5A17">
        <w:rPr>
          <w:noProof/>
          <w:color w:val="0D0D0D" w:themeColor="text1" w:themeTint="F2"/>
          <w:lang w:bidi="or-IN"/>
        </w:rPr>
        <w:tab/>
        <w:t xml:space="preserve">- Tên dự án: </w:t>
      </w:r>
      <w:r w:rsidRPr="00AE5A17">
        <w:rPr>
          <w:color w:val="0D0D0D" w:themeColor="text1" w:themeTint="F2"/>
        </w:rPr>
        <w:t>Cải tạo, chỉnh trang ven bờ sông Cấm từ ngã ba sông Ruột Lợn đến cuối đảo Vũ Yên.</w:t>
      </w:r>
    </w:p>
    <w:p w14:paraId="2FF36DC5" w14:textId="77777777" w:rsidR="008C2B50" w:rsidRPr="00AE5A17" w:rsidRDefault="008C2B50" w:rsidP="00AE5A17">
      <w:pPr>
        <w:rPr>
          <w:color w:val="0D0D0D" w:themeColor="text1" w:themeTint="F2"/>
        </w:rPr>
      </w:pPr>
      <w:r w:rsidRPr="00AE5A17">
        <w:rPr>
          <w:bCs/>
          <w:color w:val="0D0D0D" w:themeColor="text1" w:themeTint="F2"/>
        </w:rPr>
        <w:lastRenderedPageBreak/>
        <w:tab/>
        <w:t xml:space="preserve">- </w:t>
      </w:r>
      <w:r w:rsidRPr="00AE5A17">
        <w:rPr>
          <w:color w:val="0D0D0D" w:themeColor="text1" w:themeTint="F2"/>
        </w:rPr>
        <w:t>Địa điểm thực hiện: xã Thủy Triều, huyện Thủy Nguyên và phường Đông Hải 1, quận Hải An, thành phố Hải Phòng.</w:t>
      </w:r>
    </w:p>
    <w:p w14:paraId="28C6D9C3" w14:textId="77777777" w:rsidR="008C2B50" w:rsidRPr="00AE5A17" w:rsidRDefault="008C2B50" w:rsidP="00AE5A17">
      <w:pPr>
        <w:rPr>
          <w:color w:val="0D0D0D" w:themeColor="text1" w:themeTint="F2"/>
        </w:rPr>
      </w:pPr>
      <w:r w:rsidRPr="00AE5A17">
        <w:rPr>
          <w:color w:val="0D0D0D" w:themeColor="text1" w:themeTint="F2"/>
        </w:rPr>
        <w:tab/>
        <w:t>- Quy mô tổng diện tích dự án: 345.635,25 m</w:t>
      </w:r>
      <w:r w:rsidRPr="00AE5A17">
        <w:rPr>
          <w:color w:val="0D0D0D" w:themeColor="text1" w:themeTint="F2"/>
          <w:vertAlign w:val="superscript"/>
        </w:rPr>
        <w:t>2</w:t>
      </w:r>
      <w:r w:rsidRPr="00AE5A17">
        <w:rPr>
          <w:color w:val="0D0D0D" w:themeColor="text1" w:themeTint="F2"/>
        </w:rPr>
        <w:t xml:space="preserve"> (~ 34,56 ha)</w:t>
      </w:r>
    </w:p>
    <w:p w14:paraId="6F9CD458" w14:textId="77777777" w:rsidR="008C2B50" w:rsidRPr="00AE5A17" w:rsidRDefault="008C2B50" w:rsidP="00AE5A17">
      <w:pPr>
        <w:rPr>
          <w:color w:val="0D0D0D" w:themeColor="text1" w:themeTint="F2"/>
        </w:rPr>
      </w:pPr>
      <w:r w:rsidRPr="00AE5A17">
        <w:rPr>
          <w:color w:val="0D0D0D" w:themeColor="text1" w:themeTint="F2"/>
        </w:rPr>
        <w:tab/>
        <w:t xml:space="preserve">- Tổng mức đầu tư: 47.098.500.012 vnđ. </w:t>
      </w:r>
    </w:p>
    <w:p w14:paraId="6E8B313F" w14:textId="77777777" w:rsidR="008C2B50" w:rsidRPr="00AE5A17" w:rsidRDefault="008C2B50" w:rsidP="00AE5A17">
      <w:pPr>
        <w:rPr>
          <w:color w:val="0D0D0D" w:themeColor="text1" w:themeTint="F2"/>
        </w:rPr>
      </w:pPr>
      <w:r w:rsidRPr="00AE5A17">
        <w:rPr>
          <w:color w:val="0D0D0D" w:themeColor="text1" w:themeTint="F2"/>
        </w:rPr>
        <w:tab/>
        <w:t>- Loại hình dự án: Đầu tư xây dựng mới.</w:t>
      </w:r>
    </w:p>
    <w:p w14:paraId="6CED32B3" w14:textId="77777777" w:rsidR="008C2B50" w:rsidRPr="00AE5A17" w:rsidRDefault="008C2B50" w:rsidP="00AE5A17">
      <w:pPr>
        <w:pStyle w:val="Heading5"/>
        <w:numPr>
          <w:ilvl w:val="5"/>
          <w:numId w:val="4"/>
        </w:numPr>
        <w:rPr>
          <w:color w:val="0D0D0D" w:themeColor="text1" w:themeTint="F2"/>
        </w:rPr>
      </w:pPr>
      <w:bookmarkStart w:id="202" w:name="_Toc475965594"/>
      <w:bookmarkStart w:id="203" w:name="_Toc475967103"/>
      <w:bookmarkStart w:id="204" w:name="_Toc476201730"/>
      <w:bookmarkStart w:id="205" w:name="_Toc476869110"/>
      <w:bookmarkStart w:id="206" w:name="_Toc494506692"/>
      <w:bookmarkStart w:id="207" w:name="_Toc501594935"/>
      <w:bookmarkStart w:id="208" w:name="_Toc508763060"/>
      <w:r w:rsidRPr="00AE5A17">
        <w:rPr>
          <w:color w:val="0D0D0D" w:themeColor="text1" w:themeTint="F2"/>
        </w:rPr>
        <w:t>Chủ dự án</w:t>
      </w:r>
      <w:bookmarkEnd w:id="202"/>
      <w:bookmarkEnd w:id="203"/>
      <w:bookmarkEnd w:id="204"/>
      <w:bookmarkEnd w:id="205"/>
      <w:bookmarkEnd w:id="206"/>
      <w:bookmarkEnd w:id="207"/>
      <w:bookmarkEnd w:id="208"/>
      <w:r w:rsidRPr="00AE5A17">
        <w:rPr>
          <w:color w:val="0D0D0D" w:themeColor="text1" w:themeTint="F2"/>
        </w:rPr>
        <w:t>:</w:t>
      </w:r>
    </w:p>
    <w:p w14:paraId="62BEDDC2" w14:textId="77777777" w:rsidR="008C2B50" w:rsidRPr="00AE5A17" w:rsidRDefault="008C2B50" w:rsidP="00AE5A17">
      <w:pPr>
        <w:rPr>
          <w:color w:val="0D0D0D" w:themeColor="text1" w:themeTint="F2"/>
        </w:rPr>
      </w:pPr>
      <w:r w:rsidRPr="00AE5A17">
        <w:rPr>
          <w:noProof/>
          <w:color w:val="0D0D0D" w:themeColor="text1" w:themeTint="F2"/>
        </w:rPr>
        <w:tab/>
        <w:t>- Tên đơn vị: Tập đoàn Vingroup - Công ty CP</w:t>
      </w:r>
      <w:r w:rsidRPr="00AE5A17">
        <w:rPr>
          <w:color w:val="0D0D0D" w:themeColor="text1" w:themeTint="F2"/>
        </w:rPr>
        <w:t>.</w:t>
      </w:r>
    </w:p>
    <w:p w14:paraId="4F4E487F" w14:textId="77777777" w:rsidR="008C2B50" w:rsidRPr="00AE5A17" w:rsidRDefault="008C2B50" w:rsidP="00AE5A17">
      <w:pPr>
        <w:rPr>
          <w:noProof/>
          <w:color w:val="0D0D0D" w:themeColor="text1" w:themeTint="F2"/>
        </w:rPr>
      </w:pPr>
      <w:r w:rsidRPr="00AE5A17">
        <w:rPr>
          <w:color w:val="0D0D0D" w:themeColor="text1" w:themeTint="F2"/>
        </w:rPr>
        <w:tab/>
      </w:r>
      <w:r w:rsidRPr="00AE5A17">
        <w:rPr>
          <w:noProof/>
          <w:color w:val="0D0D0D" w:themeColor="text1" w:themeTint="F2"/>
        </w:rPr>
        <w:t xml:space="preserve">- Địa chỉ: </w:t>
      </w:r>
      <w:r w:rsidRPr="00AE5A17">
        <w:rPr>
          <w:color w:val="0D0D0D" w:themeColor="text1" w:themeTint="F2"/>
        </w:rPr>
        <w:t>Số 7, đường Bằng Lăng 1, khu đô thị Vinhomes Riverside, phường Việt Hưng, quận Long Biên, Hà Nội</w:t>
      </w:r>
      <w:r w:rsidRPr="00AE5A17">
        <w:rPr>
          <w:noProof/>
          <w:color w:val="0D0D0D" w:themeColor="text1" w:themeTint="F2"/>
        </w:rPr>
        <w:t>.</w:t>
      </w:r>
    </w:p>
    <w:p w14:paraId="094014F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w:t>
      </w:r>
      <w:r w:rsidRPr="00AE5A17">
        <w:rPr>
          <w:noProof/>
          <w:color w:val="0D0D0D" w:themeColor="text1" w:themeTint="F2"/>
        </w:rPr>
        <w:t xml:space="preserve">Đại diện: </w:t>
      </w:r>
      <w:r w:rsidRPr="00AE5A17">
        <w:rPr>
          <w:color w:val="0D0D0D" w:themeColor="text1" w:themeTint="F2"/>
        </w:rPr>
        <w:t xml:space="preserve">Ông </w:t>
      </w:r>
      <w:r w:rsidRPr="00AE5A17">
        <w:rPr>
          <w:color w:val="0D0D0D" w:themeColor="text1" w:themeTint="F2"/>
          <w:lang w:val="sv-SE"/>
        </w:rPr>
        <w:t>Nguyễn Việt Quang</w:t>
      </w:r>
      <w:r w:rsidRPr="00AE5A17">
        <w:rPr>
          <w:color w:val="0D0D0D" w:themeColor="text1" w:themeTint="F2"/>
        </w:rPr>
        <w:tab/>
      </w:r>
      <w:r w:rsidRPr="00AE5A17">
        <w:rPr>
          <w:color w:val="0D0D0D" w:themeColor="text1" w:themeTint="F2"/>
        </w:rPr>
        <w:tab/>
      </w:r>
      <w:r w:rsidRPr="00AE5A17">
        <w:rPr>
          <w:noProof/>
          <w:color w:val="0D0D0D" w:themeColor="text1" w:themeTint="F2"/>
        </w:rPr>
        <w:t xml:space="preserve">Chức vụ: </w:t>
      </w:r>
      <w:r w:rsidRPr="00AE5A17">
        <w:rPr>
          <w:color w:val="0D0D0D" w:themeColor="text1" w:themeTint="F2"/>
          <w:lang w:val="sv-SE"/>
        </w:rPr>
        <w:t>Tổng Giám đốc.</w:t>
      </w:r>
    </w:p>
    <w:p w14:paraId="7A721A7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w:t>
      </w:r>
      <w:r w:rsidRPr="00AE5A17">
        <w:rPr>
          <w:noProof/>
          <w:color w:val="0D0D0D" w:themeColor="text1" w:themeTint="F2"/>
        </w:rPr>
        <w:t xml:space="preserve">Điện thoại: </w:t>
      </w:r>
      <w:r w:rsidRPr="00AE5A17">
        <w:rPr>
          <w:color w:val="0D0D0D" w:themeColor="text1" w:themeTint="F2"/>
        </w:rPr>
        <w:t>024-39749999</w:t>
      </w:r>
      <w:r w:rsidRPr="00AE5A17">
        <w:rPr>
          <w:color w:val="0D0D0D" w:themeColor="text1" w:themeTint="F2"/>
        </w:rPr>
        <w:tab/>
      </w:r>
      <w:r w:rsidRPr="00AE5A17">
        <w:rPr>
          <w:color w:val="0D0D0D" w:themeColor="text1" w:themeTint="F2"/>
        </w:rPr>
        <w:tab/>
      </w:r>
      <w:r w:rsidRPr="00AE5A17">
        <w:rPr>
          <w:color w:val="0D0D0D" w:themeColor="text1" w:themeTint="F2"/>
        </w:rPr>
        <w:tab/>
        <w:t>Fax: 024-39748888.</w:t>
      </w:r>
    </w:p>
    <w:p w14:paraId="066EC218" w14:textId="77777777" w:rsidR="008C2B50" w:rsidRPr="00AE5A17" w:rsidRDefault="008C2B50" w:rsidP="00AE5A17">
      <w:pPr>
        <w:pStyle w:val="Heading3"/>
        <w:numPr>
          <w:ilvl w:val="0"/>
          <w:numId w:val="0"/>
        </w:numPr>
        <w:rPr>
          <w:color w:val="0D0D0D" w:themeColor="text1" w:themeTint="F2"/>
        </w:rPr>
      </w:pPr>
      <w:bookmarkStart w:id="209" w:name="_Toc117807838"/>
      <w:bookmarkStart w:id="210" w:name="_Toc157136608"/>
      <w:r w:rsidRPr="00AE5A17">
        <w:rPr>
          <w:color w:val="0D0D0D" w:themeColor="text1" w:themeTint="F2"/>
        </w:rPr>
        <w:t>V.1.2. Phạm vi, quy mô, công suất</w:t>
      </w:r>
      <w:bookmarkEnd w:id="209"/>
      <w:bookmarkEnd w:id="210"/>
    </w:p>
    <w:p w14:paraId="6218CB4A" w14:textId="77777777" w:rsidR="008C2B50" w:rsidRPr="00AE5A17" w:rsidRDefault="008C2B50" w:rsidP="00AE5A17">
      <w:pPr>
        <w:rPr>
          <w:color w:val="0D0D0D" w:themeColor="text1" w:themeTint="F2"/>
        </w:rPr>
      </w:pPr>
      <w:r w:rsidRPr="00AE5A17">
        <w:rPr>
          <w:color w:val="0D0D0D" w:themeColor="text1" w:themeTint="F2"/>
        </w:rPr>
        <w:tab/>
        <w:t>- Phạm vi dự án: Dự án "Cải tạo, chỉnh trang ven bờ sông Cấm từ ngã ba sông Ruột Lợn đến cuối đảo Vũ Yên" có tổng diện tích đất khoảng 345.635,25 m</w:t>
      </w:r>
      <w:r w:rsidRPr="00AE5A17">
        <w:rPr>
          <w:color w:val="0D0D0D" w:themeColor="text1" w:themeTint="F2"/>
          <w:vertAlign w:val="superscript"/>
        </w:rPr>
        <w:t>2</w:t>
      </w:r>
      <w:r w:rsidRPr="00AE5A17">
        <w:rPr>
          <w:color w:val="0D0D0D" w:themeColor="text1" w:themeTint="F2"/>
        </w:rPr>
        <w:t xml:space="preserve"> (~ 34,56 ha) có vị trí nằm phía bờ trái sông Cấm, thuộc địa phận xã Thủy Triều, huyện Thủy Nguyên và phường Đông Hải 1, quận Hải An, thành phố Hải Phòng (sau đây gọi là Dự án) do </w:t>
      </w:r>
      <w:r w:rsidRPr="00AE5A17">
        <w:rPr>
          <w:noProof/>
          <w:color w:val="0D0D0D" w:themeColor="text1" w:themeTint="F2"/>
        </w:rPr>
        <w:t>Tập đoàn Vingroup - Công ty CP</w:t>
      </w:r>
      <w:r w:rsidRPr="00AE5A17">
        <w:rPr>
          <w:color w:val="0D0D0D" w:themeColor="text1" w:themeTint="F2"/>
        </w:rPr>
        <w:t xml:space="preserve"> làm chủ đầu tư (Sau đây gọi là chủ dự án). </w:t>
      </w:r>
    </w:p>
    <w:p w14:paraId="6C3BB50A" w14:textId="77777777" w:rsidR="008C2B50" w:rsidRPr="00AE5A17" w:rsidRDefault="008C2B50" w:rsidP="00AE5A17">
      <w:pPr>
        <w:rPr>
          <w:color w:val="0D0D0D" w:themeColor="text1" w:themeTint="F2"/>
        </w:rPr>
      </w:pPr>
      <w:r w:rsidRPr="00AE5A17">
        <w:rPr>
          <w:color w:val="0D0D0D" w:themeColor="text1" w:themeTint="F2"/>
        </w:rPr>
        <w:tab/>
        <w:t>- Quy mô tổng diện tích mặt bằng dự án khoảng 345.635,25 m</w:t>
      </w:r>
      <w:r w:rsidRPr="00AE5A17">
        <w:rPr>
          <w:color w:val="0D0D0D" w:themeColor="text1" w:themeTint="F2"/>
          <w:vertAlign w:val="superscript"/>
        </w:rPr>
        <w:t>2</w:t>
      </w:r>
      <w:r w:rsidRPr="00AE5A17">
        <w:rPr>
          <w:color w:val="0D0D0D" w:themeColor="text1" w:themeTint="F2"/>
        </w:rPr>
        <w:t xml:space="preserve"> (~ 34,56 ha).</w:t>
      </w:r>
    </w:p>
    <w:p w14:paraId="499D34B2" w14:textId="77777777" w:rsidR="008C2B50" w:rsidRPr="00AE5A17" w:rsidRDefault="008C2B50" w:rsidP="00AE5A17">
      <w:pPr>
        <w:rPr>
          <w:color w:val="0D0D0D" w:themeColor="text1" w:themeTint="F2"/>
        </w:rPr>
      </w:pPr>
      <w:r w:rsidRPr="00AE5A17">
        <w:rPr>
          <w:color w:val="0D0D0D" w:themeColor="text1" w:themeTint="F2"/>
        </w:rPr>
        <w:tab/>
        <w:t>- Quy mô cấp công trình: Theo phụ lục 1 Thông tư 06/2021/TT-BXD ngày 30/06/2021 của Bộ Xây dựng về Quy định phân cấp công trình xây dựng và hướng dẫn áp dụng trong quản lý hoạt động đầu tư xây dựng, Dự án cải tạo chỉnh trang ven sông đến cao độ -1,8m có độ sâu nhỏ hơn 2m nên được phân cấp là Công trình giao thông cấp IV.</w:t>
      </w:r>
    </w:p>
    <w:p w14:paraId="2EFB7871" w14:textId="77777777" w:rsidR="008C2B50" w:rsidRPr="00AE5A17" w:rsidRDefault="008C2B50" w:rsidP="00AE5A17">
      <w:pPr>
        <w:pStyle w:val="Heading3"/>
        <w:numPr>
          <w:ilvl w:val="0"/>
          <w:numId w:val="0"/>
        </w:numPr>
        <w:rPr>
          <w:color w:val="0D0D0D" w:themeColor="text1" w:themeTint="F2"/>
        </w:rPr>
      </w:pPr>
      <w:bookmarkStart w:id="211" w:name="_Toc117807839"/>
      <w:bookmarkStart w:id="212" w:name="_Toc157136609"/>
      <w:r w:rsidRPr="00AE5A17">
        <w:rPr>
          <w:color w:val="0D0D0D" w:themeColor="text1" w:themeTint="F2"/>
        </w:rPr>
        <w:t>V.1.3. Công nghệ sản xuất</w:t>
      </w:r>
      <w:bookmarkEnd w:id="211"/>
      <w:bookmarkEnd w:id="212"/>
    </w:p>
    <w:p w14:paraId="0048507C" w14:textId="77777777" w:rsidR="008C2B50" w:rsidRPr="00AE5A17" w:rsidRDefault="008C2B50" w:rsidP="00AE5A17">
      <w:pPr>
        <w:rPr>
          <w:color w:val="0D0D0D" w:themeColor="text1" w:themeTint="F2"/>
        </w:rPr>
      </w:pPr>
      <w:r w:rsidRPr="00AE5A17">
        <w:rPr>
          <w:color w:val="0D0D0D" w:themeColor="text1" w:themeTint="F2"/>
        </w:rPr>
        <w:tab/>
        <w:t xml:space="preserve">- Dự án "Cải tạo, chỉnh trang ven bờ sông Cấm từ ngã ba sông Ruột Lợn đến cuối đảo Vũ Yên" sau khi hoàn thành được bàn giao cho cơ quan chức năng quản lý. </w:t>
      </w:r>
    </w:p>
    <w:p w14:paraId="714458D2" w14:textId="77777777" w:rsidR="008C2B50" w:rsidRPr="00AE5A17" w:rsidRDefault="008C2B50" w:rsidP="00AE5A17">
      <w:pPr>
        <w:rPr>
          <w:color w:val="0D0D0D" w:themeColor="text1" w:themeTint="F2"/>
        </w:rPr>
      </w:pPr>
      <w:r w:rsidRPr="00AE5A17">
        <w:rPr>
          <w:color w:val="0D0D0D" w:themeColor="text1" w:themeTint="F2"/>
        </w:rPr>
        <w:tab/>
        <w:t>- Dự án thuộc loại hình không có quy trình vận hành.</w:t>
      </w:r>
    </w:p>
    <w:p w14:paraId="66105DD5" w14:textId="77777777" w:rsidR="008C2B50" w:rsidRPr="00AE5A17" w:rsidRDefault="008C2B50" w:rsidP="00AE5A17">
      <w:pPr>
        <w:pStyle w:val="Heading3"/>
        <w:numPr>
          <w:ilvl w:val="0"/>
          <w:numId w:val="0"/>
        </w:numPr>
        <w:rPr>
          <w:color w:val="0D0D0D" w:themeColor="text1" w:themeTint="F2"/>
        </w:rPr>
      </w:pPr>
      <w:bookmarkStart w:id="213" w:name="_Toc117807840"/>
      <w:bookmarkStart w:id="214" w:name="_Toc157136610"/>
      <w:r w:rsidRPr="00AE5A17">
        <w:rPr>
          <w:color w:val="0D0D0D" w:themeColor="text1" w:themeTint="F2"/>
        </w:rPr>
        <w:t>V.1.4. Các hạng mục công trình và hoạt động của dự án</w:t>
      </w:r>
      <w:bookmarkEnd w:id="213"/>
      <w:bookmarkEnd w:id="214"/>
    </w:p>
    <w:p w14:paraId="1CECB209" w14:textId="77777777" w:rsidR="008C2B50" w:rsidRPr="00AE5A17" w:rsidRDefault="008C2B50" w:rsidP="00AE5A17">
      <w:pPr>
        <w:pStyle w:val="Heading5"/>
        <w:numPr>
          <w:ilvl w:val="5"/>
          <w:numId w:val="8"/>
        </w:numPr>
        <w:rPr>
          <w:color w:val="0D0D0D" w:themeColor="text1" w:themeTint="F2"/>
        </w:rPr>
      </w:pPr>
      <w:r w:rsidRPr="00AE5A17">
        <w:rPr>
          <w:color w:val="0D0D0D" w:themeColor="text1" w:themeTint="F2"/>
        </w:rPr>
        <w:t>Các hạng mục công trình chính:</w:t>
      </w:r>
    </w:p>
    <w:p w14:paraId="3F76CE33" w14:textId="77777777" w:rsidR="008C2B50" w:rsidRPr="00AE5A17" w:rsidRDefault="008C2B50" w:rsidP="00AE5A17">
      <w:pPr>
        <w:rPr>
          <w:color w:val="0D0D0D" w:themeColor="text1" w:themeTint="F2"/>
        </w:rPr>
      </w:pPr>
      <w:r w:rsidRPr="00AE5A17">
        <w:rPr>
          <w:color w:val="0D0D0D" w:themeColor="text1" w:themeTint="F2"/>
        </w:rPr>
        <w:tab/>
        <w:t xml:space="preserve">- Hạng mục công trình chính của dự án được xác định tương ứng với phạm vi, quy mô diện tích cải tạo, chỉnh trang ven bờ sông Cấm từ ngã ba sông Ruột Lợn đến cuối đảo Vũ Yên bao gồm: </w:t>
      </w:r>
    </w:p>
    <w:p w14:paraId="4BD14694" w14:textId="77777777" w:rsidR="008C2B50" w:rsidRPr="00AE5A17" w:rsidRDefault="008C2B50" w:rsidP="00AE5A17">
      <w:pPr>
        <w:rPr>
          <w:color w:val="0D0D0D" w:themeColor="text1" w:themeTint="F2"/>
        </w:rPr>
      </w:pPr>
      <w:r w:rsidRPr="00AE5A17">
        <w:rPr>
          <w:color w:val="0D0D0D" w:themeColor="text1" w:themeTint="F2"/>
        </w:rPr>
        <w:tab/>
        <w:t>+ Phạm vi diện tích nạo vét khoảng 345.635,25 m</w:t>
      </w:r>
      <w:r w:rsidRPr="00AE5A17">
        <w:rPr>
          <w:color w:val="0D0D0D" w:themeColor="text1" w:themeTint="F2"/>
          <w:vertAlign w:val="superscript"/>
        </w:rPr>
        <w:t>2</w:t>
      </w:r>
      <w:r w:rsidRPr="00AE5A17">
        <w:rPr>
          <w:color w:val="0D0D0D" w:themeColor="text1" w:themeTint="F2"/>
        </w:rPr>
        <w:t xml:space="preserve"> (~ 34,56 ha) tính theo ranh giới chi tiết của dự án được trình bày tại mục 1.1.3.1 nêu trên với các thông số chính: </w:t>
      </w:r>
    </w:p>
    <w:p w14:paraId="368D839E" w14:textId="77777777" w:rsidR="008C2B50" w:rsidRPr="00AE5A17" w:rsidRDefault="008C2B50" w:rsidP="00AE5A17">
      <w:pPr>
        <w:rPr>
          <w:color w:val="0D0D0D" w:themeColor="text1" w:themeTint="F2"/>
        </w:rPr>
      </w:pPr>
      <w:r w:rsidRPr="00AE5A17">
        <w:rPr>
          <w:color w:val="0D0D0D" w:themeColor="text1" w:themeTint="F2"/>
        </w:rPr>
        <w:tab/>
        <w:t xml:space="preserve">○ Chiều dài tuyến cải tạo, chỉnh trang L = 6.465 m; </w:t>
      </w:r>
    </w:p>
    <w:p w14:paraId="6DFF14CB" w14:textId="77777777" w:rsidR="008C2B50" w:rsidRPr="00AE5A17" w:rsidRDefault="008C2B50" w:rsidP="00AE5A17">
      <w:pPr>
        <w:rPr>
          <w:color w:val="0D0D0D" w:themeColor="text1" w:themeTint="F2"/>
        </w:rPr>
      </w:pPr>
      <w:r w:rsidRPr="00AE5A17">
        <w:rPr>
          <w:color w:val="0D0D0D" w:themeColor="text1" w:themeTint="F2"/>
        </w:rPr>
        <w:tab/>
        <w:t>○ Bề rộng ngang tuyến khoảng 54,0 ± 2,0 m (sai số bề rộng khoảng 2,0m)</w:t>
      </w:r>
    </w:p>
    <w:p w14:paraId="6DCDAC20" w14:textId="77777777" w:rsidR="008C2B50" w:rsidRPr="00AE5A17" w:rsidRDefault="008C2B50" w:rsidP="00AE5A17">
      <w:pPr>
        <w:rPr>
          <w:color w:val="0D0D0D" w:themeColor="text1" w:themeTint="F2"/>
        </w:rPr>
      </w:pPr>
      <w:r w:rsidRPr="00AE5A17">
        <w:rPr>
          <w:color w:val="0D0D0D" w:themeColor="text1" w:themeTint="F2"/>
        </w:rPr>
        <w:lastRenderedPageBreak/>
        <w:tab/>
        <w:t xml:space="preserve">+ Cao trình đáy thiết kế cải tạo, chỉnh trang trung bình -1,8 ± 0,2 m (Hệ cao độ Nhà nước). </w:t>
      </w:r>
    </w:p>
    <w:p w14:paraId="0651358C" w14:textId="77777777" w:rsidR="008C2B50" w:rsidRPr="00AE5A17" w:rsidRDefault="008C2B50" w:rsidP="00AE5A17">
      <w:pPr>
        <w:rPr>
          <w:color w:val="0D0D0D" w:themeColor="text1" w:themeTint="F2"/>
        </w:rPr>
      </w:pPr>
      <w:r w:rsidRPr="00AE5A17">
        <w:rPr>
          <w:color w:val="0D0D0D" w:themeColor="text1" w:themeTint="F2"/>
        </w:rPr>
        <w:tab/>
        <w:t xml:space="preserve">- Khối lượng vật chất nạo vét trong quá trình cải tạo, chỉnh trang: </w:t>
      </w:r>
      <w:bookmarkStart w:id="215" w:name="_Hlk155832050"/>
      <w:r w:rsidRPr="00AE5A17">
        <w:rPr>
          <w:color w:val="0D0D0D" w:themeColor="text1" w:themeTint="F2"/>
        </w:rPr>
        <w:t>593.261</w:t>
      </w:r>
      <w:bookmarkEnd w:id="215"/>
      <w:r w:rsidRPr="00AE5A17">
        <w:rPr>
          <w:color w:val="0D0D0D" w:themeColor="text1" w:themeTint="F2"/>
        </w:rPr>
        <w:t xml:space="preserve"> m</w:t>
      </w:r>
      <w:r w:rsidRPr="00AE5A17">
        <w:rPr>
          <w:color w:val="0D0D0D" w:themeColor="text1" w:themeTint="F2"/>
          <w:vertAlign w:val="superscript"/>
        </w:rPr>
        <w:t>3</w:t>
      </w:r>
      <w:r w:rsidRPr="00AE5A17">
        <w:rPr>
          <w:color w:val="0D0D0D" w:themeColor="text1" w:themeTint="F2"/>
        </w:rPr>
        <w:t>.</w:t>
      </w:r>
    </w:p>
    <w:p w14:paraId="74800151" w14:textId="77777777" w:rsidR="008C2B50" w:rsidRPr="00AE5A17" w:rsidRDefault="008C2B50" w:rsidP="00AE5A17">
      <w:pPr>
        <w:pStyle w:val="Heading5"/>
        <w:rPr>
          <w:color w:val="0D0D0D" w:themeColor="text1" w:themeTint="F2"/>
        </w:rPr>
      </w:pPr>
      <w:r w:rsidRPr="00AE5A17">
        <w:rPr>
          <w:color w:val="0D0D0D" w:themeColor="text1" w:themeTint="F2"/>
        </w:rPr>
        <w:t xml:space="preserve">Hạng mục công trình phụ trợ: </w:t>
      </w:r>
    </w:p>
    <w:p w14:paraId="6DBF68E0" w14:textId="77777777" w:rsidR="008C2B50" w:rsidRPr="00AE5A17" w:rsidRDefault="008C2B50" w:rsidP="00AE5A17">
      <w:pPr>
        <w:rPr>
          <w:color w:val="0D0D0D" w:themeColor="text1" w:themeTint="F2"/>
        </w:rPr>
      </w:pPr>
      <w:r w:rsidRPr="00AE5A17">
        <w:rPr>
          <w:color w:val="0D0D0D" w:themeColor="text1" w:themeTint="F2"/>
        </w:rPr>
        <w:tab/>
        <w:t xml:space="preserve">- Hạng mục công trình phụ trợ chủ yếu gồm phần diện tích đất cần san nền thuộc phạm vi dự án "Khu vui chơi giải trí, nhà ở và công viên sinh thái đảo Vũ Yên" được bố trí dạng ô đất san nền liên hoàn có bờ bao, hố lắng cặn và mương thu nước sau lắng cặn dẫn trả về sông Cấm, bao gồm: </w:t>
      </w:r>
    </w:p>
    <w:p w14:paraId="63273B4E" w14:textId="77777777" w:rsidR="008C2B50" w:rsidRPr="00AE5A17" w:rsidRDefault="008C2B50" w:rsidP="00AE5A17">
      <w:pPr>
        <w:rPr>
          <w:color w:val="0D0D0D" w:themeColor="text1" w:themeTint="F2"/>
        </w:rPr>
      </w:pPr>
      <w:r w:rsidRPr="00AE5A17">
        <w:rPr>
          <w:color w:val="0D0D0D" w:themeColor="text1" w:themeTint="F2"/>
        </w:rPr>
        <w:tab/>
        <w:t>+ Thiết lập 06 ô đất có kích thước LxDxH = 300 x 200x1,0m tương ứng với tổng diện tích khoảng S = 360.000 m</w:t>
      </w:r>
      <w:r w:rsidRPr="00AE5A17">
        <w:rPr>
          <w:color w:val="0D0D0D" w:themeColor="text1" w:themeTint="F2"/>
          <w:vertAlign w:val="superscript"/>
        </w:rPr>
        <w:t>2</w:t>
      </w:r>
      <w:r w:rsidRPr="00AE5A17">
        <w:rPr>
          <w:color w:val="0D0D0D" w:themeColor="text1" w:themeTint="F2"/>
        </w:rPr>
        <w:t xml:space="preserve"> có sức chứa tối thiểu khoảng 600.000 m</w:t>
      </w:r>
      <w:r w:rsidRPr="00AE5A17">
        <w:rPr>
          <w:color w:val="0D0D0D" w:themeColor="text1" w:themeTint="F2"/>
          <w:vertAlign w:val="superscript"/>
        </w:rPr>
        <w:t>3</w:t>
      </w:r>
      <w:r w:rsidRPr="00AE5A17">
        <w:rPr>
          <w:color w:val="0D0D0D" w:themeColor="text1" w:themeTint="F2"/>
        </w:rPr>
        <w:t>.</w:t>
      </w:r>
    </w:p>
    <w:p w14:paraId="731B08C2" w14:textId="77777777" w:rsidR="008C2B50" w:rsidRPr="00AE5A17" w:rsidRDefault="008C2B50" w:rsidP="00AE5A17">
      <w:pPr>
        <w:rPr>
          <w:color w:val="0D0D0D" w:themeColor="text1" w:themeTint="F2"/>
        </w:rPr>
      </w:pPr>
      <w:r w:rsidRPr="00AE5A17">
        <w:rPr>
          <w:color w:val="0D0D0D" w:themeColor="text1" w:themeTint="F2"/>
        </w:rPr>
        <w:tab/>
        <w:t xml:space="preserve">+ Dọc phía bờ Bắc các ô đất bố trí 01 mương đất kích thước BxH = 2,0x1,0m có cao độ đáy mương là nền hiện trạng và tổng chiều dài khoảng 2.500m. Mương có chức năng dẫn nước róc từ quá trình phun vật liệu nạo vét lên các ô đất san nền tận dụng chảy về hố lắng để loại bỏ bùn đất trước khi xả nước trở lại sông cấm. </w:t>
      </w:r>
    </w:p>
    <w:p w14:paraId="6F2BEA1E" w14:textId="77777777" w:rsidR="008C2B50" w:rsidRPr="00AE5A17" w:rsidRDefault="008C2B50" w:rsidP="00AE5A17">
      <w:pPr>
        <w:rPr>
          <w:color w:val="0D0D0D" w:themeColor="text1" w:themeTint="F2"/>
        </w:rPr>
      </w:pPr>
      <w:r w:rsidRPr="00AE5A17">
        <w:rPr>
          <w:color w:val="0D0D0D" w:themeColor="text1" w:themeTint="F2"/>
        </w:rPr>
        <w:tab/>
        <w:t>+ Hố lắng cặn được thiết kế có kích thước LxDxH = 50x50x1,0m có cao độ nền hiện trạng, bờ bao có kết cấu đất đào đắp tại chỗ và được đầm chặt và gia cố bằng bao cát đảm bảo an toàn khi chứa nước.</w:t>
      </w:r>
    </w:p>
    <w:p w14:paraId="02C1739E" w14:textId="77777777" w:rsidR="008C2B50" w:rsidRPr="00AE5A17" w:rsidRDefault="008C2B50" w:rsidP="00AE5A17">
      <w:pPr>
        <w:rPr>
          <w:color w:val="0D0D0D" w:themeColor="text1" w:themeTint="F2"/>
        </w:rPr>
      </w:pPr>
      <w:r w:rsidRPr="00AE5A17">
        <w:rPr>
          <w:color w:val="0D0D0D" w:themeColor="text1" w:themeTint="F2"/>
        </w:rPr>
        <w:tab/>
        <w:t>- Mô tả quy trình vận hành: Tầu xén thổi → Hút bùn cát &amp; nước từ vị trí nạo vét → Ống dẫn mềm → Phun trực tiếp vào ô đất san nền tận dụng vật liệu → Nước róc từ quá trình phun vật liệu → Mương dẫn nước róc → Hố lắng cặn → Nước sau lắng cặn → Xả vào sông Cấm.</w:t>
      </w:r>
    </w:p>
    <w:p w14:paraId="527D2B78" w14:textId="77777777" w:rsidR="008C2B50" w:rsidRPr="00AE5A17" w:rsidRDefault="008C2B50" w:rsidP="00AE5A17">
      <w:pPr>
        <w:pStyle w:val="Heading5"/>
        <w:rPr>
          <w:color w:val="0D0D0D" w:themeColor="text1" w:themeTint="F2"/>
        </w:rPr>
      </w:pPr>
      <w:r w:rsidRPr="00AE5A17">
        <w:rPr>
          <w:color w:val="0D0D0D" w:themeColor="text1" w:themeTint="F2"/>
        </w:rPr>
        <w:t>Các hạng mục công trình bảo vệ môi trường:</w:t>
      </w:r>
    </w:p>
    <w:p w14:paraId="26F987D8" w14:textId="77777777" w:rsidR="008C2B50" w:rsidRPr="00AE5A17" w:rsidRDefault="008C2B50" w:rsidP="00AE5A17">
      <w:pPr>
        <w:rPr>
          <w:color w:val="0D0D0D" w:themeColor="text1" w:themeTint="F2"/>
        </w:rPr>
      </w:pPr>
      <w:r w:rsidRPr="00AE5A17">
        <w:rPr>
          <w:color w:val="0D0D0D" w:themeColor="text1" w:themeTint="F2"/>
        </w:rPr>
        <w:tab/>
        <w:t>Dự án không có công trình bảo vệ môi trường trong giai đoạn vận hành.</w:t>
      </w:r>
    </w:p>
    <w:p w14:paraId="4DDD2D81" w14:textId="77777777" w:rsidR="008C2B50" w:rsidRPr="00AE5A17" w:rsidRDefault="008C2B50" w:rsidP="00AE5A17">
      <w:pPr>
        <w:pStyle w:val="Heading3"/>
        <w:numPr>
          <w:ilvl w:val="0"/>
          <w:numId w:val="0"/>
        </w:numPr>
        <w:rPr>
          <w:color w:val="0D0D0D" w:themeColor="text1" w:themeTint="F2"/>
        </w:rPr>
      </w:pPr>
      <w:bookmarkStart w:id="216" w:name="_Toc117807841"/>
      <w:bookmarkStart w:id="217" w:name="_Toc157136611"/>
      <w:r w:rsidRPr="00AE5A17">
        <w:rPr>
          <w:color w:val="0D0D0D" w:themeColor="text1" w:themeTint="F2"/>
        </w:rPr>
        <w:t>V.1.5. Các yếu tố nhạy cảm về môi trường</w:t>
      </w:r>
      <w:bookmarkEnd w:id="216"/>
      <w:bookmarkEnd w:id="217"/>
    </w:p>
    <w:p w14:paraId="39278501" w14:textId="77777777" w:rsidR="008C2B50" w:rsidRPr="00AE5A17" w:rsidRDefault="008C2B50" w:rsidP="00AE5A17">
      <w:pPr>
        <w:rPr>
          <w:color w:val="0D0D0D" w:themeColor="text1" w:themeTint="F2"/>
        </w:rPr>
      </w:pPr>
      <w:r w:rsidRPr="00AE5A17">
        <w:rPr>
          <w:color w:val="0D0D0D" w:themeColor="text1" w:themeTint="F2"/>
        </w:rPr>
        <w:tab/>
        <w:t>- Đối với các khu dân cư tập trung</w:t>
      </w:r>
      <w:bookmarkStart w:id="218" w:name="_Hlk105193788"/>
      <w:r w:rsidRPr="00AE5A17">
        <w:rPr>
          <w:color w:val="0D0D0D" w:themeColor="text1" w:themeTint="F2"/>
        </w:rPr>
        <w:t xml:space="preserve">: </w:t>
      </w:r>
      <w:r w:rsidRPr="00AE5A17">
        <w:rPr>
          <w:color w:val="0D0D0D" w:themeColor="text1" w:themeTint="F2"/>
          <w:lang w:bidi="en-US"/>
        </w:rPr>
        <w:t xml:space="preserve">Theo kết quả đánh giá hiện trạng sử dụng đất của dự án chủ yếu là đất rừng phòng hộ là rừng ngập mặn và bãi bồi ven sông Cấm, nằm tiếp giáp phía ngoài tuyến kè bê tông thuộc phạm vi dự án </w:t>
      </w:r>
      <w:r w:rsidRPr="00AE5A17">
        <w:rPr>
          <w:color w:val="0D0D0D" w:themeColor="text1" w:themeTint="F2"/>
        </w:rPr>
        <w:t xml:space="preserve">"Khu vui chơi giải trí, nhà ở và công viên sinh thái đảo Vũ Yên" do Tập đoàn Vingroup - Công ty CP làm chủ đầu tư. </w:t>
      </w:r>
    </w:p>
    <w:p w14:paraId="3C265AB8" w14:textId="77777777" w:rsidR="008C2B50" w:rsidRPr="00AE5A17" w:rsidRDefault="008C2B50" w:rsidP="00AE5A17">
      <w:pPr>
        <w:rPr>
          <w:color w:val="0D0D0D" w:themeColor="text1" w:themeTint="F2"/>
        </w:rPr>
      </w:pPr>
      <w:r w:rsidRPr="00AE5A17">
        <w:rPr>
          <w:color w:val="0D0D0D" w:themeColor="text1" w:themeTint="F2"/>
        </w:rPr>
        <w:tab/>
        <w:t xml:space="preserve">- Khu vực có yếu tố nhạy cảm về môi trường: </w:t>
      </w:r>
    </w:p>
    <w:p w14:paraId="26731924" w14:textId="77777777" w:rsidR="008C2B50" w:rsidRPr="00AE5A17" w:rsidRDefault="008C2B50" w:rsidP="00AE5A17">
      <w:pPr>
        <w:rPr>
          <w:color w:val="0D0D0D" w:themeColor="text1" w:themeTint="F2"/>
        </w:rPr>
      </w:pPr>
      <w:r w:rsidRPr="00AE5A17">
        <w:rPr>
          <w:color w:val="0D0D0D" w:themeColor="text1" w:themeTint="F2"/>
        </w:rPr>
        <w:tab/>
        <w:t xml:space="preserve">+ Trong diện tích nghiên cứu dự án, không có hoạt động nông lâm ngư nghiệp, không có dân cư sinh sống, không có các công trình xây dựng, hạ tầng thuộc diện di dời, giải tỏa. </w:t>
      </w:r>
    </w:p>
    <w:p w14:paraId="28983AD1" w14:textId="77777777" w:rsidR="008C2B50" w:rsidRPr="00AE5A17" w:rsidRDefault="008C2B50" w:rsidP="00AE5A17">
      <w:pPr>
        <w:rPr>
          <w:color w:val="0D0D0D" w:themeColor="text1" w:themeTint="F2"/>
        </w:rPr>
      </w:pPr>
      <w:r w:rsidRPr="00AE5A17">
        <w:rPr>
          <w:color w:val="0D0D0D" w:themeColor="text1" w:themeTint="F2"/>
        </w:rPr>
        <w:tab/>
        <w:t>+ Dự án nằm tiếp giáp với tuyến luồng hàng hải sông Cấm, cách các khu vực bến cảng, và các khu dân cư nằm về phía bờ nam sông Cấm từ 300 ÷ 500m. Do đó hoạt động của dự án có các tác đông trực tiếp đối với hoạt động giao thông thủy tại khu vực này.</w:t>
      </w:r>
    </w:p>
    <w:p w14:paraId="73153B5D" w14:textId="77777777" w:rsidR="008C2B50" w:rsidRPr="00AE5A17" w:rsidRDefault="008C2B50" w:rsidP="00AE5A17">
      <w:pPr>
        <w:rPr>
          <w:color w:val="0D0D0D" w:themeColor="text1" w:themeTint="F2"/>
        </w:rPr>
      </w:pPr>
      <w:r w:rsidRPr="00AE5A17">
        <w:rPr>
          <w:color w:val="0D0D0D" w:themeColor="text1" w:themeTint="F2"/>
        </w:rPr>
        <w:tab/>
        <w:t xml:space="preserve">+ Nằm phía thượng lưu dòng chảy và hạ lưu dòng chảy sông Cấm đoạn qua dự án có các hoạt động nuôi trồng thủy hải sản phía bờ Bắc sông Cấm. </w:t>
      </w:r>
      <w:bookmarkEnd w:id="218"/>
    </w:p>
    <w:p w14:paraId="10935E04" w14:textId="77777777" w:rsidR="008C2B50" w:rsidRPr="00AE5A17" w:rsidRDefault="008C2B50" w:rsidP="00AE5A17">
      <w:pPr>
        <w:pStyle w:val="Heading3"/>
        <w:numPr>
          <w:ilvl w:val="0"/>
          <w:numId w:val="0"/>
        </w:numPr>
        <w:rPr>
          <w:color w:val="0D0D0D" w:themeColor="text1" w:themeTint="F2"/>
        </w:rPr>
      </w:pPr>
      <w:bookmarkStart w:id="219" w:name="_Toc117807842"/>
      <w:bookmarkStart w:id="220" w:name="_Toc157136612"/>
      <w:bookmarkEnd w:id="187"/>
      <w:bookmarkEnd w:id="188"/>
      <w:bookmarkEnd w:id="189"/>
      <w:bookmarkEnd w:id="190"/>
      <w:bookmarkEnd w:id="191"/>
      <w:bookmarkEnd w:id="192"/>
      <w:bookmarkEnd w:id="193"/>
      <w:bookmarkEnd w:id="194"/>
      <w:bookmarkEnd w:id="195"/>
      <w:bookmarkEnd w:id="196"/>
      <w:bookmarkEnd w:id="197"/>
      <w:r w:rsidRPr="00AE5A17">
        <w:rPr>
          <w:color w:val="0D0D0D" w:themeColor="text1" w:themeTint="F2"/>
        </w:rPr>
        <w:lastRenderedPageBreak/>
        <w:t>V.2. Hạng mục công trình và hoạt động của dự án có khả năng tác động xấu đến môi trường</w:t>
      </w:r>
      <w:bookmarkEnd w:id="219"/>
      <w:bookmarkEnd w:id="220"/>
    </w:p>
    <w:p w14:paraId="008A836B" w14:textId="77777777" w:rsidR="008C2B50" w:rsidRPr="00AE5A17" w:rsidRDefault="008C2B50" w:rsidP="00AE5A17">
      <w:pPr>
        <w:pStyle w:val="Heading4"/>
        <w:numPr>
          <w:ilvl w:val="0"/>
          <w:numId w:val="0"/>
        </w:numPr>
        <w:rPr>
          <w:rFonts w:ascii="Times New Roman" w:hAnsi="Times New Roman" w:cs="Times New Roman"/>
          <w:color w:val="0D0D0D" w:themeColor="text1" w:themeTint="F2"/>
        </w:rPr>
      </w:pPr>
      <w:bookmarkStart w:id="221" w:name="_Toc117807843"/>
      <w:bookmarkStart w:id="222" w:name="_Toc157136613"/>
      <w:r w:rsidRPr="00AE5A17">
        <w:rPr>
          <w:rFonts w:ascii="Times New Roman" w:hAnsi="Times New Roman" w:cs="Times New Roman"/>
          <w:color w:val="0D0D0D" w:themeColor="text1" w:themeTint="F2"/>
        </w:rPr>
        <w:t>V.2.1. Đối với giai đoạn thi công xây dựng dự án</w:t>
      </w:r>
      <w:bookmarkEnd w:id="221"/>
      <w:bookmarkEnd w:id="222"/>
    </w:p>
    <w:p w14:paraId="5CE049AE" w14:textId="77777777" w:rsidR="008C2B50" w:rsidRPr="00AE5A17" w:rsidRDefault="008C2B50" w:rsidP="00AE5A17">
      <w:pPr>
        <w:rPr>
          <w:color w:val="0D0D0D" w:themeColor="text1" w:themeTint="F2"/>
        </w:rPr>
      </w:pPr>
      <w:r w:rsidRPr="00AE5A17">
        <w:rPr>
          <w:color w:val="0D0D0D" w:themeColor="text1" w:themeTint="F2"/>
        </w:rPr>
        <w:tab/>
        <w:t xml:space="preserve">- Trong giai đoạn thi công xây dựng dự án, các tác động môi trường chính kèm theo các hoạt động được triển khai, bao gồm: </w:t>
      </w:r>
    </w:p>
    <w:p w14:paraId="23777FB1" w14:textId="77777777" w:rsidR="008C2B50" w:rsidRPr="00AE5A17" w:rsidRDefault="008C2B50" w:rsidP="00AE5A17">
      <w:pPr>
        <w:rPr>
          <w:color w:val="0D0D0D" w:themeColor="text1" w:themeTint="F2"/>
        </w:rPr>
      </w:pPr>
      <w:r w:rsidRPr="00AE5A17">
        <w:rPr>
          <w:color w:val="0D0D0D" w:themeColor="text1" w:themeTint="F2"/>
        </w:rPr>
        <w:tab/>
        <w:t xml:space="preserve">+ Hoạt động của công nhân lao động tham gia thi công xây dựng dự án thường phát sinh các chất thải sinh hoạt (Chất thải rắn sinh hoạt; nước thải sinh hoạt…) và các tác động không liên quan đến chất thải đối với môi trường tự nhiên, sinh thái, môi trường xã hội và sức khỏe cộng đồng khu vực dự án. </w:t>
      </w:r>
    </w:p>
    <w:p w14:paraId="3A6A6252" w14:textId="77777777" w:rsidR="008C2B50" w:rsidRPr="00AE5A17" w:rsidRDefault="008C2B50" w:rsidP="00AE5A17">
      <w:pPr>
        <w:rPr>
          <w:color w:val="0D0D0D" w:themeColor="text1" w:themeTint="F2"/>
        </w:rPr>
      </w:pPr>
      <w:r w:rsidRPr="00AE5A17">
        <w:rPr>
          <w:color w:val="0D0D0D" w:themeColor="text1" w:themeTint="F2"/>
        </w:rPr>
        <w:tab/>
        <w:t xml:space="preserve">+ Hoạt động của các loại máy móc, trang thiết bị thi công gây ra các tác động do phát sinh chất thải (Khí thải; dầu mỡ thải và chất thải rắn nhiễm dầu) và các tác động do tiếng ồn, rung đối với môi trường và sức khỏe cộng đồng khu vực dự án. </w:t>
      </w:r>
    </w:p>
    <w:p w14:paraId="1E4AC666" w14:textId="77777777" w:rsidR="008C2B50" w:rsidRPr="00AE5A17" w:rsidRDefault="008C2B50" w:rsidP="00AE5A17">
      <w:pPr>
        <w:rPr>
          <w:color w:val="0D0D0D" w:themeColor="text1" w:themeTint="F2"/>
        </w:rPr>
      </w:pPr>
      <w:r w:rsidRPr="00AE5A17">
        <w:rPr>
          <w:color w:val="0D0D0D" w:themeColor="text1" w:themeTint="F2"/>
        </w:rPr>
        <w:tab/>
        <w:t xml:space="preserve">+ Hoạt động thi công dự án phát sinh chất thải gòm: sinh khối thực vật phát quang; Bùn đất nạo vét; </w:t>
      </w:r>
    </w:p>
    <w:p w14:paraId="35A9EC08" w14:textId="77777777" w:rsidR="008C2B50" w:rsidRPr="00AE5A17" w:rsidRDefault="008C2B50" w:rsidP="00AE5A17">
      <w:pPr>
        <w:rPr>
          <w:color w:val="0D0D0D" w:themeColor="text1" w:themeTint="F2"/>
        </w:rPr>
      </w:pPr>
      <w:r w:rsidRPr="00AE5A17">
        <w:rPr>
          <w:color w:val="0D0D0D" w:themeColor="text1" w:themeTint="F2"/>
        </w:rPr>
        <w:tab/>
        <w:t>+ Hoạt động vận tải thi công (bao gồm: vận chuyển đất cát, vật liệu, máy móc thiết bị và vận chuyển đổ các loại phế thải không thích hợp san nền,...) gây ra các tác động môi trường do chất thải phát sinh (bụi, khí thải, nước rửa xe, dầu mỡ thải và chất thải rắn nhiễm dầu), tác động không liên quan đến chất thải do tiếng ồn, rung,...</w:t>
      </w:r>
    </w:p>
    <w:p w14:paraId="52D0B27E" w14:textId="77777777" w:rsidR="008C2B50" w:rsidRPr="00AE5A17" w:rsidRDefault="008C2B50" w:rsidP="00AE5A17">
      <w:pPr>
        <w:rPr>
          <w:color w:val="0D0D0D" w:themeColor="text1" w:themeTint="F2"/>
        </w:rPr>
      </w:pPr>
      <w:r w:rsidRPr="00AE5A17">
        <w:rPr>
          <w:color w:val="0D0D0D" w:themeColor="text1" w:themeTint="F2"/>
        </w:rPr>
        <w:tab/>
        <w:t xml:space="preserve">- Ngoài ra, trong quá trình thi công xây dựng còn kể đến nguy cơ xảy ra sự cố, rủi ro môi trường trong quá trình triển khai các biện pháp thi công: Sự cố bom mìn tồn lưu; Sự cố rò rỉ, tràn dầu; Sự cố tai nạn lao động, tai nạn giao thông và rủi ro môi trường. </w:t>
      </w:r>
    </w:p>
    <w:p w14:paraId="2B5C5F78" w14:textId="77777777" w:rsidR="008C2B50" w:rsidRPr="00AE5A17" w:rsidRDefault="008C2B50" w:rsidP="00AE5A17">
      <w:pPr>
        <w:pStyle w:val="Heading4"/>
        <w:numPr>
          <w:ilvl w:val="0"/>
          <w:numId w:val="0"/>
        </w:numPr>
        <w:rPr>
          <w:rFonts w:ascii="Times New Roman" w:hAnsi="Times New Roman" w:cs="Times New Roman"/>
          <w:color w:val="0D0D0D" w:themeColor="text1" w:themeTint="F2"/>
        </w:rPr>
      </w:pPr>
      <w:bookmarkStart w:id="223" w:name="_Toc117807844"/>
      <w:bookmarkStart w:id="224" w:name="_Toc157136614"/>
      <w:r w:rsidRPr="00AE5A17">
        <w:rPr>
          <w:rFonts w:ascii="Times New Roman" w:hAnsi="Times New Roman" w:cs="Times New Roman"/>
          <w:color w:val="0D0D0D" w:themeColor="text1" w:themeTint="F2"/>
        </w:rPr>
        <w:t>V.2.2. Đối với giai đoạn vận hành dự án</w:t>
      </w:r>
      <w:bookmarkEnd w:id="223"/>
      <w:bookmarkEnd w:id="224"/>
    </w:p>
    <w:p w14:paraId="11C75451" w14:textId="77777777" w:rsidR="008C2B50" w:rsidRPr="00AE5A17" w:rsidRDefault="008C2B50" w:rsidP="00AE5A17">
      <w:pPr>
        <w:autoSpaceDE w:val="0"/>
        <w:autoSpaceDN w:val="0"/>
        <w:adjustRightInd w:val="0"/>
        <w:rPr>
          <w:color w:val="0D0D0D" w:themeColor="text1" w:themeTint="F2"/>
        </w:rPr>
      </w:pPr>
      <w:r w:rsidRPr="00AE5A17">
        <w:rPr>
          <w:color w:val="0D0D0D" w:themeColor="text1" w:themeTint="F2"/>
        </w:rPr>
        <w:tab/>
        <w:t>- Dự án được triển khai với mục tiêu: Đầu tư xây dựng cải tạo, chỉnh trang ven bờ sông Cấm từ ngã ba sông Ruột Lợn đến cuối đảo Vũ Yên nhằm tạo cảnh quan ven sông có tính thẩm mỹ cao, góp phần nâng tầm đảo Vũ Yên, cải thiện các điều kiện về sinh thái, môi trường và nâng cao chất lượng cuộc sống cho cư dân trên đảo Vũ Yên.</w:t>
      </w:r>
    </w:p>
    <w:p w14:paraId="26FA531C" w14:textId="77777777" w:rsidR="008C2B50" w:rsidRPr="00AE5A17" w:rsidRDefault="008C2B50" w:rsidP="00AE5A17">
      <w:pPr>
        <w:autoSpaceDE w:val="0"/>
        <w:autoSpaceDN w:val="0"/>
        <w:adjustRightInd w:val="0"/>
        <w:rPr>
          <w:color w:val="0D0D0D" w:themeColor="text1" w:themeTint="F2"/>
        </w:rPr>
      </w:pPr>
      <w:r w:rsidRPr="00AE5A17">
        <w:rPr>
          <w:color w:val="0D0D0D" w:themeColor="text1" w:themeTint="F2"/>
        </w:rPr>
        <w:tab/>
        <w:t xml:space="preserve">- Sau khi hoàn thành, dự án được bàn giao lại cho chính quyền địa phương và các đơn vị chức năng liên quan quản lý. Đồng thời việc vận hành djw án không phát sinh các tác động môi trường liên quan đến chất thải hoặc các tác động môi trường không liên quan đến chất thải. Do đó trong báo cáo này không bao gồm nội dung đánh giá dự báo các tác động môi trường trong giai đoạn vận hành dự án. </w:t>
      </w:r>
    </w:p>
    <w:p w14:paraId="6C532F0A" w14:textId="77777777" w:rsidR="008C2B50" w:rsidRPr="00AE5A17" w:rsidRDefault="008C2B50" w:rsidP="00AE5A17">
      <w:pPr>
        <w:pStyle w:val="Heading3"/>
        <w:numPr>
          <w:ilvl w:val="0"/>
          <w:numId w:val="0"/>
        </w:numPr>
        <w:rPr>
          <w:color w:val="0D0D0D" w:themeColor="text1" w:themeTint="F2"/>
        </w:rPr>
      </w:pPr>
      <w:bookmarkStart w:id="225" w:name="_Toc117807845"/>
      <w:bookmarkStart w:id="226" w:name="_Toc157136615"/>
      <w:r w:rsidRPr="00AE5A17">
        <w:rPr>
          <w:color w:val="0D0D0D" w:themeColor="text1" w:themeTint="F2"/>
        </w:rPr>
        <w:t>V.3. Dự báo các tác động môi trường chính, chất thải phát sinh theo các giai đoạn của dự án</w:t>
      </w:r>
      <w:bookmarkEnd w:id="225"/>
      <w:bookmarkEnd w:id="226"/>
    </w:p>
    <w:p w14:paraId="4E40729E" w14:textId="77777777" w:rsidR="008C2B50" w:rsidRPr="00AE5A17" w:rsidRDefault="008C2B50" w:rsidP="00AE5A17">
      <w:pPr>
        <w:pStyle w:val="Heading4"/>
        <w:numPr>
          <w:ilvl w:val="0"/>
          <w:numId w:val="0"/>
        </w:numPr>
        <w:rPr>
          <w:rFonts w:ascii="Times New Roman" w:hAnsi="Times New Roman" w:cs="Times New Roman"/>
          <w:color w:val="0D0D0D" w:themeColor="text1" w:themeTint="F2"/>
        </w:rPr>
      </w:pPr>
      <w:bookmarkStart w:id="227" w:name="_Toc117807846"/>
      <w:bookmarkStart w:id="228" w:name="_Toc157136616"/>
      <w:r w:rsidRPr="00AE5A17">
        <w:rPr>
          <w:rFonts w:ascii="Times New Roman" w:hAnsi="Times New Roman" w:cs="Times New Roman"/>
          <w:color w:val="0D0D0D" w:themeColor="text1" w:themeTint="F2"/>
        </w:rPr>
        <w:t>V.3.1. Dự báo các tác động môi trường chính, chất thải phát sinh trong giai đoạn thi công xây dựng dự án</w:t>
      </w:r>
      <w:bookmarkEnd w:id="227"/>
      <w:bookmarkEnd w:id="228"/>
    </w:p>
    <w:p w14:paraId="1979E51A" w14:textId="77777777" w:rsidR="008C2B50" w:rsidRPr="00AE5A17" w:rsidRDefault="008C2B50" w:rsidP="00AE5A17">
      <w:pPr>
        <w:pStyle w:val="Heading5"/>
        <w:numPr>
          <w:ilvl w:val="5"/>
          <w:numId w:val="9"/>
        </w:numPr>
        <w:rPr>
          <w:color w:val="0D0D0D" w:themeColor="text1" w:themeTint="F2"/>
        </w:rPr>
      </w:pPr>
      <w:r w:rsidRPr="00AE5A17">
        <w:rPr>
          <w:color w:val="0D0D0D" w:themeColor="text1" w:themeTint="F2"/>
        </w:rPr>
        <w:t>Nguồn phát sinh, quy mô, tính chất của nước thải:</w:t>
      </w:r>
    </w:p>
    <w:p w14:paraId="7456D7C8" w14:textId="77777777" w:rsidR="008C2B50" w:rsidRPr="00AE5A17" w:rsidRDefault="008C2B50" w:rsidP="00AE5A17">
      <w:pPr>
        <w:rPr>
          <w:rFonts w:eastAsia="Calibri"/>
          <w:color w:val="0D0D0D" w:themeColor="text1" w:themeTint="F2"/>
        </w:rPr>
      </w:pPr>
      <w:r w:rsidRPr="00AE5A17">
        <w:rPr>
          <w:color w:val="0D0D0D" w:themeColor="text1" w:themeTint="F2"/>
        </w:rPr>
        <w:lastRenderedPageBreak/>
        <w:tab/>
      </w:r>
      <w:r w:rsidRPr="00AE5A17">
        <w:rPr>
          <w:rFonts w:eastAsia="Calibri"/>
          <w:color w:val="0D0D0D" w:themeColor="text1" w:themeTint="F2"/>
        </w:rPr>
        <w:t xml:space="preserve">- Nước thải sinh hoạt phát sinh khoảng </w:t>
      </w:r>
      <w:r w:rsidRPr="00AE5A17">
        <w:rPr>
          <w:color w:val="0D0D0D" w:themeColor="text1" w:themeTint="F2"/>
        </w:rPr>
        <w:t xml:space="preserve">6,0 </w:t>
      </w:r>
      <w:r w:rsidRPr="00AE5A17">
        <w:rPr>
          <w:color w:val="0D0D0D" w:themeColor="text1" w:themeTint="F2"/>
          <w:lang w:eastAsia="vi-VN"/>
        </w:rPr>
        <w:t>m</w:t>
      </w:r>
      <w:r w:rsidRPr="00AE5A17">
        <w:rPr>
          <w:color w:val="0D0D0D" w:themeColor="text1" w:themeTint="F2"/>
          <w:vertAlign w:val="superscript"/>
          <w:lang w:eastAsia="vi-VN"/>
        </w:rPr>
        <w:t>3</w:t>
      </w:r>
      <w:r w:rsidRPr="00AE5A17">
        <w:rPr>
          <w:color w:val="0D0D0D" w:themeColor="text1" w:themeTint="F2"/>
          <w:lang w:eastAsia="vi-VN"/>
        </w:rPr>
        <w:t xml:space="preserve">/ngđ. </w:t>
      </w:r>
      <w:r w:rsidRPr="00AE5A17">
        <w:rPr>
          <w:rFonts w:eastAsia="Calibri"/>
          <w:color w:val="0D0D0D" w:themeColor="text1" w:themeTint="F2"/>
        </w:rPr>
        <w:t>Thành phần ô nhiễm đặc trưng gồm các chất cặn bã, chất rắn lơ lửng (SS), các hợp chất hữu cơ (BOD/COD) và các chất dinh dưỡng (N, P) và vi sinh.</w:t>
      </w:r>
    </w:p>
    <w:p w14:paraId="42A0FC7B" w14:textId="77777777" w:rsidR="008C2B50" w:rsidRPr="00AE5A17" w:rsidRDefault="008C2B50" w:rsidP="00AE5A17">
      <w:pPr>
        <w:rPr>
          <w:color w:val="0D0D0D" w:themeColor="text1" w:themeTint="F2"/>
        </w:rPr>
      </w:pPr>
      <w:r w:rsidRPr="00AE5A17">
        <w:rPr>
          <w:rFonts w:eastAsia="Calibri"/>
          <w:color w:val="0D0D0D" w:themeColor="text1" w:themeTint="F2"/>
        </w:rPr>
        <w:tab/>
        <w:t xml:space="preserve">- Nước róc từ quá trình phun, tận dụng vật liệu nạo vét cho mục đích san nền các ô đất thuộc phạm vi dự án </w:t>
      </w:r>
      <w:r w:rsidRPr="00AE5A17">
        <w:rPr>
          <w:color w:val="0D0D0D" w:themeColor="text1" w:themeTint="F2"/>
        </w:rPr>
        <w:t xml:space="preserve">"Khu vui chơi giải trí, nhà ở và công viên sinh thái đảo Vũ Yên". </w:t>
      </w:r>
      <w:r w:rsidRPr="00AE5A17">
        <w:rPr>
          <w:rFonts w:eastAsia="Calibri"/>
          <w:color w:val="0D0D0D" w:themeColor="text1" w:themeTint="F2"/>
        </w:rPr>
        <w:t xml:space="preserve">Thành phần ô nhiễm </w:t>
      </w:r>
      <w:r w:rsidRPr="00AE5A17">
        <w:rPr>
          <w:color w:val="0D0D0D" w:themeColor="text1" w:themeTint="F2"/>
        </w:rPr>
        <w:t xml:space="preserve">chủ yếu gồm bùn cặn, chất rắn lơ lửng… </w:t>
      </w:r>
    </w:p>
    <w:p w14:paraId="3502D905" w14:textId="77777777" w:rsidR="008C2B50" w:rsidRPr="00AE5A17" w:rsidRDefault="008C2B50" w:rsidP="00AE5A17">
      <w:pPr>
        <w:pStyle w:val="Heading5"/>
        <w:numPr>
          <w:ilvl w:val="5"/>
          <w:numId w:val="4"/>
        </w:numPr>
        <w:rPr>
          <w:color w:val="0D0D0D" w:themeColor="text1" w:themeTint="F2"/>
        </w:rPr>
      </w:pPr>
      <w:r w:rsidRPr="00AE5A17">
        <w:rPr>
          <w:color w:val="0D0D0D" w:themeColor="text1" w:themeTint="F2"/>
        </w:rPr>
        <w:t>Nguồn phát sinh, quy mô, tính chất của bụi, khí thải:</w:t>
      </w:r>
    </w:p>
    <w:p w14:paraId="494C6297" w14:textId="77777777" w:rsidR="008C2B50" w:rsidRPr="00AE5A17" w:rsidRDefault="008C2B50" w:rsidP="00AE5A17">
      <w:pPr>
        <w:rPr>
          <w:color w:val="0D0D0D" w:themeColor="text1" w:themeTint="F2"/>
        </w:rPr>
      </w:pPr>
      <w:r w:rsidRPr="00AE5A17">
        <w:rPr>
          <w:color w:val="0D0D0D" w:themeColor="text1" w:themeTint="F2"/>
        </w:rPr>
        <w:tab/>
        <w:t>- Bụi, khí thải phát sinh trong thi công xây dựng dự án chủ yếu phát sinh từ hoạt động của các phương tiện, máy móc thi công. Thành phần ô nhiễm chủ yếu gồm bụi (TSP), SO</w:t>
      </w:r>
      <w:r w:rsidRPr="00AE5A17">
        <w:rPr>
          <w:color w:val="0D0D0D" w:themeColor="text1" w:themeTint="F2"/>
          <w:vertAlign w:val="subscript"/>
        </w:rPr>
        <w:t>2</w:t>
      </w:r>
      <w:r w:rsidRPr="00AE5A17">
        <w:rPr>
          <w:color w:val="0D0D0D" w:themeColor="text1" w:themeTint="F2"/>
        </w:rPr>
        <w:t>, NO</w:t>
      </w:r>
      <w:r w:rsidRPr="00AE5A17">
        <w:rPr>
          <w:color w:val="0D0D0D" w:themeColor="text1" w:themeTint="F2"/>
          <w:vertAlign w:val="subscript"/>
        </w:rPr>
        <w:t>2</w:t>
      </w:r>
      <w:r w:rsidRPr="00AE5A17">
        <w:rPr>
          <w:color w:val="0D0D0D" w:themeColor="text1" w:themeTint="F2"/>
        </w:rPr>
        <w:t xml:space="preserve"> và CO. </w:t>
      </w:r>
    </w:p>
    <w:p w14:paraId="126F2987" w14:textId="77777777" w:rsidR="008C2B50" w:rsidRPr="00AE5A17" w:rsidRDefault="008C2B50" w:rsidP="00AE5A17">
      <w:pPr>
        <w:pStyle w:val="Heading5"/>
        <w:rPr>
          <w:color w:val="0D0D0D" w:themeColor="text1" w:themeTint="F2"/>
        </w:rPr>
      </w:pPr>
      <w:r w:rsidRPr="00AE5A17">
        <w:rPr>
          <w:color w:val="0D0D0D" w:themeColor="text1" w:themeTint="F2"/>
        </w:rPr>
        <w:t>Quy mô, tính chất của chất thải rắn thông thường:</w:t>
      </w:r>
    </w:p>
    <w:p w14:paraId="4D98DE62" w14:textId="77777777" w:rsidR="008C2B50" w:rsidRPr="00AE5A17" w:rsidRDefault="008C2B50" w:rsidP="00AE5A17">
      <w:pPr>
        <w:rPr>
          <w:color w:val="0D0D0D" w:themeColor="text1" w:themeTint="F2"/>
        </w:rPr>
      </w:pPr>
      <w:r w:rsidRPr="00AE5A17">
        <w:rPr>
          <w:color w:val="0D0D0D" w:themeColor="text1" w:themeTint="F2"/>
        </w:rPr>
        <w:tab/>
        <w:t>- Chất thải rắn sinh hoạt trong thi công xây dựng phát sinh khoảng 45,0 kg/ngđ. Thành phần ô nhiễm chính là các chất hữu cơ dễ phân hủy (thức ăn thừa, rau, củ quả, ...</w:t>
      </w:r>
      <w:r w:rsidRPr="00AE5A17">
        <w:rPr>
          <w:noProof/>
          <w:color w:val="0D0D0D" w:themeColor="text1" w:themeTint="F2"/>
        </w:rPr>
        <w:t>) và các chất thải khác (</w:t>
      </w:r>
      <w:r w:rsidRPr="00AE5A17">
        <w:rPr>
          <w:color w:val="0D0D0D" w:themeColor="text1" w:themeTint="F2"/>
        </w:rPr>
        <w:t>trang phục cá nhân, giấy bao gói, nylon, chai lọ, ...).</w:t>
      </w:r>
    </w:p>
    <w:p w14:paraId="7C98343C" w14:textId="77777777" w:rsidR="008C2B50" w:rsidRPr="00AE5A17" w:rsidRDefault="008C2B50" w:rsidP="00AE5A17">
      <w:pPr>
        <w:rPr>
          <w:color w:val="0D0D0D" w:themeColor="text1" w:themeTint="F2"/>
        </w:rPr>
      </w:pPr>
      <w:r w:rsidRPr="00AE5A17">
        <w:rPr>
          <w:color w:val="0D0D0D" w:themeColor="text1" w:themeTint="F2"/>
        </w:rPr>
        <w:tab/>
        <w:t xml:space="preserve">- Sinh khối thực vật thải phát sinh từ hoạt động phát quang khoảng 4.273,1 tấn. Thành phần chính là xác thực vật hữu cơ, bao gồm: thân gỗ, cành lá, rễ, cỏ dại,.... </w:t>
      </w:r>
    </w:p>
    <w:p w14:paraId="7618CB71" w14:textId="77777777" w:rsidR="008C2B50" w:rsidRPr="00AE5A17" w:rsidRDefault="008C2B50" w:rsidP="00AE5A17">
      <w:pPr>
        <w:pStyle w:val="Heading5"/>
        <w:rPr>
          <w:color w:val="0D0D0D" w:themeColor="text1" w:themeTint="F2"/>
        </w:rPr>
      </w:pPr>
      <w:r w:rsidRPr="00AE5A17">
        <w:rPr>
          <w:color w:val="0D0D0D" w:themeColor="text1" w:themeTint="F2"/>
        </w:rPr>
        <w:t>Chất thải nguy hại</w:t>
      </w:r>
    </w:p>
    <w:p w14:paraId="3041B2C0" w14:textId="77777777" w:rsidR="008C2B50" w:rsidRPr="00AE5A17" w:rsidRDefault="008C2B50" w:rsidP="00AE5A17">
      <w:pPr>
        <w:rPr>
          <w:color w:val="0D0D0D" w:themeColor="text1" w:themeTint="F2"/>
        </w:rPr>
      </w:pPr>
      <w:r w:rsidRPr="00AE5A17">
        <w:rPr>
          <w:color w:val="0D0D0D" w:themeColor="text1" w:themeTint="F2"/>
        </w:rPr>
        <w:tab/>
        <w:t xml:space="preserve">- Hoạt động của các loại máy móc, trang thiết bị thi công phát sinh dầu mỡ thải và chất thải rắn nhiễm dầu. </w:t>
      </w:r>
    </w:p>
    <w:p w14:paraId="63733D99" w14:textId="77777777" w:rsidR="008C2B50" w:rsidRPr="00AE5A17" w:rsidRDefault="008C2B50" w:rsidP="00AE5A17">
      <w:pPr>
        <w:rPr>
          <w:color w:val="0D0D0D" w:themeColor="text1" w:themeTint="F2"/>
        </w:rPr>
      </w:pPr>
      <w:r w:rsidRPr="00AE5A17">
        <w:rPr>
          <w:color w:val="0D0D0D" w:themeColor="text1" w:themeTint="F2"/>
        </w:rPr>
        <w:tab/>
        <w:t>- Khối lượng phát sinh dầu mỡ thải phát sinh khoảng 26 kg/tháng; chất thải rắn nhiễm dầu khoảng 15 kg/tháng.</w:t>
      </w:r>
    </w:p>
    <w:p w14:paraId="570F0C38" w14:textId="77777777" w:rsidR="008C2B50" w:rsidRPr="00AE5A17" w:rsidRDefault="008C2B50" w:rsidP="00AE5A17">
      <w:pPr>
        <w:pStyle w:val="Heading5"/>
        <w:rPr>
          <w:color w:val="0D0D0D" w:themeColor="text1" w:themeTint="F2"/>
        </w:rPr>
      </w:pPr>
      <w:r w:rsidRPr="00AE5A17">
        <w:rPr>
          <w:color w:val="0D0D0D" w:themeColor="text1" w:themeTint="F2"/>
        </w:rPr>
        <w:t>Tiến ồn, rung động:</w:t>
      </w:r>
    </w:p>
    <w:p w14:paraId="7754A0EC" w14:textId="77777777" w:rsidR="008C2B50" w:rsidRPr="00AE5A17" w:rsidRDefault="008C2B50" w:rsidP="00AE5A17">
      <w:pPr>
        <w:rPr>
          <w:color w:val="0D0D0D" w:themeColor="text1" w:themeTint="F2"/>
        </w:rPr>
      </w:pPr>
      <w:r w:rsidRPr="00AE5A17">
        <w:rPr>
          <w:color w:val="0D0D0D" w:themeColor="text1" w:themeTint="F2"/>
        </w:rPr>
        <w:tab/>
        <w:t>- Tiếng ồn, rung động phát sinh từ hoạt động của các loại máy móc, phương tiện, thiết bị thi công gây tác động đối với môi trường khu vực thi công với phạm vi tác động ô nhiễm ở khoảng cách &lt; 20 m vào ban ngày và &lt; 100m vào ban đêm.</w:t>
      </w:r>
    </w:p>
    <w:p w14:paraId="04AE831C" w14:textId="77777777" w:rsidR="008C2B50" w:rsidRPr="00AE5A17" w:rsidRDefault="008C2B50" w:rsidP="00AE5A17">
      <w:pPr>
        <w:pStyle w:val="Heading5"/>
        <w:rPr>
          <w:color w:val="0D0D0D" w:themeColor="text1" w:themeTint="F2"/>
        </w:rPr>
      </w:pPr>
      <w:r w:rsidRPr="00AE5A17">
        <w:rPr>
          <w:color w:val="0D0D0D" w:themeColor="text1" w:themeTint="F2"/>
        </w:rPr>
        <w:t>Các tác động khác:</w:t>
      </w:r>
    </w:p>
    <w:p w14:paraId="35E888F0" w14:textId="77777777" w:rsidR="008C2B50" w:rsidRPr="00AE5A17" w:rsidRDefault="008C2B50" w:rsidP="00AE5A17">
      <w:pPr>
        <w:rPr>
          <w:color w:val="0D0D0D" w:themeColor="text1" w:themeTint="F2"/>
        </w:rPr>
      </w:pPr>
      <w:r w:rsidRPr="00AE5A17">
        <w:rPr>
          <w:color w:val="0D0D0D" w:themeColor="text1" w:themeTint="F2"/>
        </w:rPr>
        <w:tab/>
        <w:t xml:space="preserve">- Hoạt động của công nhân lao động trên công trường có khả năng gây ra tác động tiêu cực đối với an ninh trật tự và an toàn xã hội khu vực do phát sinh mâu thuẫn, tranh chấp, xung đột cộng đồng và tệ nạn xã hội. Tác động tiêu cực đối với sức khỏe cộng đồng do nguy cơ phát sinh, lây lan dịch bệnh,... </w:t>
      </w:r>
    </w:p>
    <w:p w14:paraId="34DA28C5" w14:textId="77777777" w:rsidR="008C2B50" w:rsidRPr="00AE5A17" w:rsidRDefault="008C2B50" w:rsidP="00AE5A17">
      <w:pPr>
        <w:rPr>
          <w:color w:val="0D0D0D" w:themeColor="text1" w:themeTint="F2"/>
        </w:rPr>
      </w:pPr>
      <w:r w:rsidRPr="00AE5A17">
        <w:rPr>
          <w:color w:val="0D0D0D" w:themeColor="text1" w:themeTint="F2"/>
        </w:rPr>
        <w:tab/>
        <w:t>- Hoạt động thi công xây dựng có nguy xảy ra các sự cố môi trường gây thiệt hại về người, tài sản và ô nhiễm môi trường như: Sự cố bom mìn tồn lưu; Sự cố rò rỉ, tràn dầu; Sự cố tai nạn lao động, tai nạn giao thông.</w:t>
      </w:r>
    </w:p>
    <w:p w14:paraId="305ACF48" w14:textId="77777777" w:rsidR="008C2B50" w:rsidRPr="00AE5A17" w:rsidRDefault="008C2B50" w:rsidP="00AE5A17">
      <w:pPr>
        <w:pStyle w:val="Heading4"/>
        <w:numPr>
          <w:ilvl w:val="0"/>
          <w:numId w:val="0"/>
        </w:numPr>
        <w:rPr>
          <w:rFonts w:ascii="Times New Roman" w:hAnsi="Times New Roman" w:cs="Times New Roman"/>
          <w:color w:val="0D0D0D" w:themeColor="text1" w:themeTint="F2"/>
        </w:rPr>
      </w:pPr>
      <w:bookmarkStart w:id="229" w:name="_Toc117807847"/>
      <w:bookmarkStart w:id="230" w:name="_Toc157136617"/>
      <w:r w:rsidRPr="00AE5A17">
        <w:rPr>
          <w:rFonts w:ascii="Times New Roman" w:hAnsi="Times New Roman" w:cs="Times New Roman"/>
          <w:color w:val="0D0D0D" w:themeColor="text1" w:themeTint="F2"/>
        </w:rPr>
        <w:t>V.3.2. Dự báo các tác động môi trường chính, chất thải phát sinh trong giai đoạn vận hành dự án</w:t>
      </w:r>
      <w:bookmarkEnd w:id="229"/>
      <w:bookmarkEnd w:id="230"/>
    </w:p>
    <w:p w14:paraId="26CEBC19" w14:textId="77777777" w:rsidR="008C2B50" w:rsidRPr="00AE5A17" w:rsidRDefault="008C2B50" w:rsidP="00AE5A17">
      <w:pPr>
        <w:rPr>
          <w:color w:val="0D0D0D" w:themeColor="text1" w:themeTint="F2"/>
        </w:rPr>
      </w:pPr>
      <w:r w:rsidRPr="00AE5A17">
        <w:rPr>
          <w:color w:val="0D0D0D" w:themeColor="text1" w:themeTint="F2"/>
        </w:rPr>
        <w:tab/>
        <w:t xml:space="preserve">Không phát sinh tác động môi trường trong vận hành. </w:t>
      </w:r>
    </w:p>
    <w:p w14:paraId="6412D4BC" w14:textId="77777777" w:rsidR="008C2B50" w:rsidRPr="00AE5A17" w:rsidRDefault="008C2B50" w:rsidP="00AE5A17">
      <w:pPr>
        <w:pStyle w:val="Heading3"/>
        <w:numPr>
          <w:ilvl w:val="0"/>
          <w:numId w:val="0"/>
        </w:numPr>
        <w:rPr>
          <w:color w:val="0D0D0D" w:themeColor="text1" w:themeTint="F2"/>
        </w:rPr>
      </w:pPr>
      <w:bookmarkStart w:id="231" w:name="_Toc117807848"/>
      <w:bookmarkStart w:id="232" w:name="_Toc157136618"/>
      <w:r w:rsidRPr="00AE5A17">
        <w:rPr>
          <w:color w:val="0D0D0D" w:themeColor="text1" w:themeTint="F2"/>
        </w:rPr>
        <w:t>V.4. Các công trình và biện pháp bảo vệ môi trường của dự án</w:t>
      </w:r>
      <w:bookmarkEnd w:id="231"/>
      <w:bookmarkEnd w:id="232"/>
    </w:p>
    <w:p w14:paraId="41781F57" w14:textId="77777777" w:rsidR="008C2B50" w:rsidRPr="00AE5A17" w:rsidRDefault="008C2B50" w:rsidP="00AE5A17">
      <w:pPr>
        <w:pStyle w:val="Heading4"/>
        <w:numPr>
          <w:ilvl w:val="0"/>
          <w:numId w:val="0"/>
        </w:numPr>
        <w:rPr>
          <w:rFonts w:ascii="Times New Roman" w:hAnsi="Times New Roman" w:cs="Times New Roman"/>
          <w:color w:val="0D0D0D" w:themeColor="text1" w:themeTint="F2"/>
        </w:rPr>
      </w:pPr>
      <w:bookmarkStart w:id="233" w:name="_Toc117807849"/>
      <w:bookmarkStart w:id="234" w:name="_Toc157136619"/>
      <w:r w:rsidRPr="00AE5A17">
        <w:rPr>
          <w:rFonts w:ascii="Times New Roman" w:hAnsi="Times New Roman" w:cs="Times New Roman"/>
          <w:color w:val="0D0D0D" w:themeColor="text1" w:themeTint="F2"/>
        </w:rPr>
        <w:lastRenderedPageBreak/>
        <w:t>V.4.1. Các công trình và biện pháp bảo vệ môi trường trong giai đoạn thi công xây dựng</w:t>
      </w:r>
      <w:bookmarkEnd w:id="233"/>
      <w:bookmarkEnd w:id="234"/>
    </w:p>
    <w:p w14:paraId="38572DCA" w14:textId="77777777" w:rsidR="008C2B50" w:rsidRPr="00AE5A17" w:rsidRDefault="008C2B50" w:rsidP="00AE5A17">
      <w:pPr>
        <w:pStyle w:val="Heading5"/>
        <w:numPr>
          <w:ilvl w:val="5"/>
          <w:numId w:val="10"/>
        </w:numPr>
        <w:rPr>
          <w:color w:val="0D0D0D" w:themeColor="text1" w:themeTint="F2"/>
        </w:rPr>
      </w:pPr>
      <w:r w:rsidRPr="00AE5A17">
        <w:rPr>
          <w:color w:val="0D0D0D" w:themeColor="text1" w:themeTint="F2"/>
        </w:rPr>
        <w:t>Các công trình và biện pháp thu gom, xử lý nước thải:</w:t>
      </w:r>
    </w:p>
    <w:p w14:paraId="0384686A" w14:textId="77777777" w:rsidR="008C2B50" w:rsidRPr="00AE5A17" w:rsidRDefault="008C2B50" w:rsidP="00AE5A17">
      <w:pPr>
        <w:rPr>
          <w:rFonts w:eastAsia="MS Mincho"/>
          <w:color w:val="0D0D0D" w:themeColor="text1" w:themeTint="F2"/>
        </w:rPr>
      </w:pPr>
      <w:bookmarkStart w:id="235" w:name="_Hlk110497198"/>
      <w:r w:rsidRPr="00AE5A17">
        <w:rPr>
          <w:rFonts w:eastAsia="Calibri"/>
          <w:color w:val="0D0D0D" w:themeColor="text1" w:themeTint="F2"/>
        </w:rPr>
        <w:tab/>
        <w:t xml:space="preserve">- Nước thải sinh hoạt phát sinh không xả ra môi trường, được thu gom bằng bể tự hoại. Định kỳ thuê đơn vị </w:t>
      </w:r>
      <w:r w:rsidRPr="00AE5A17">
        <w:rPr>
          <w:color w:val="0D0D0D" w:themeColor="text1" w:themeTint="F2"/>
        </w:rPr>
        <w:t>chức năng thu gom, vận chuyển xử lý theo quy định.</w:t>
      </w:r>
    </w:p>
    <w:p w14:paraId="09A66FAC" w14:textId="77777777" w:rsidR="008C2B50" w:rsidRPr="00AE5A17" w:rsidRDefault="008C2B50" w:rsidP="00AE5A17">
      <w:pPr>
        <w:rPr>
          <w:rFonts w:eastAsia="MS Mincho"/>
          <w:color w:val="0D0D0D" w:themeColor="text1" w:themeTint="F2"/>
        </w:rPr>
      </w:pPr>
      <w:r w:rsidRPr="00AE5A17">
        <w:rPr>
          <w:rFonts w:eastAsia="MS Mincho"/>
          <w:color w:val="0D0D0D" w:themeColor="text1" w:themeTint="F2"/>
        </w:rPr>
        <w:tab/>
      </w:r>
      <w:r w:rsidRPr="00AE5A17">
        <w:rPr>
          <w:rFonts w:eastAsia="MS Mincho"/>
          <w:i/>
          <w:iCs/>
          <w:color w:val="0D0D0D" w:themeColor="text1" w:themeTint="F2"/>
        </w:rPr>
        <w:t>Quy trình xử lý:</w:t>
      </w:r>
      <w:r w:rsidRPr="00AE5A17">
        <w:rPr>
          <w:rFonts w:eastAsia="MS Mincho"/>
          <w:color w:val="0D0D0D" w:themeColor="text1" w:themeTint="F2"/>
        </w:rPr>
        <w:t xml:space="preserve"> Nước thải sinh hoạt → nhà vệ sinh trên các phương tiện thi công nạo vét → ngăn chứa nước thải sinh hoạt → đơn vị có chức năng thu gom, xử lý.</w:t>
      </w:r>
      <w:bookmarkEnd w:id="235"/>
    </w:p>
    <w:p w14:paraId="5116BFB2" w14:textId="77777777" w:rsidR="008C2B50" w:rsidRPr="00AE5A17" w:rsidRDefault="008C2B50" w:rsidP="00AE5A17">
      <w:pPr>
        <w:rPr>
          <w:rFonts w:eastAsia="MS Mincho"/>
          <w:color w:val="0D0D0D" w:themeColor="text1" w:themeTint="F2"/>
        </w:rPr>
      </w:pPr>
      <w:r w:rsidRPr="00AE5A17">
        <w:rPr>
          <w:rFonts w:eastAsia="MS Mincho"/>
          <w:color w:val="0D0D0D" w:themeColor="text1" w:themeTint="F2"/>
        </w:rPr>
        <w:tab/>
      </w:r>
      <w:bookmarkStart w:id="236" w:name="_Hlk110497217"/>
      <w:r w:rsidRPr="00AE5A17">
        <w:rPr>
          <w:rFonts w:eastAsia="MS Mincho"/>
          <w:color w:val="0D0D0D" w:themeColor="text1" w:themeTint="F2"/>
        </w:rPr>
        <w:t xml:space="preserve">- Nước róc từ quá trình phun, tận dụng vật liệu san nền được thu gom và xử lý lắng cặn trước khi xả vào sông Cấm. </w:t>
      </w:r>
    </w:p>
    <w:p w14:paraId="70C501ED" w14:textId="77777777" w:rsidR="008C2B50" w:rsidRPr="00AE5A17" w:rsidRDefault="008C2B50" w:rsidP="00AE5A17">
      <w:pPr>
        <w:rPr>
          <w:rFonts w:eastAsia="MS Mincho"/>
          <w:color w:val="0D0D0D" w:themeColor="text1" w:themeTint="F2"/>
        </w:rPr>
      </w:pPr>
      <w:r w:rsidRPr="00AE5A17">
        <w:rPr>
          <w:rFonts w:eastAsia="MS Mincho"/>
          <w:color w:val="0D0D0D" w:themeColor="text1" w:themeTint="F2"/>
        </w:rPr>
        <w:tab/>
      </w:r>
      <w:r w:rsidRPr="00AE5A17">
        <w:rPr>
          <w:rFonts w:eastAsia="MS Mincho"/>
          <w:i/>
          <w:iCs/>
          <w:color w:val="0D0D0D" w:themeColor="text1" w:themeTint="F2"/>
        </w:rPr>
        <w:t>Quy trình xử lý:</w:t>
      </w:r>
      <w:r w:rsidRPr="00AE5A17">
        <w:rPr>
          <w:rFonts w:eastAsia="MS Mincho"/>
          <w:color w:val="0D0D0D" w:themeColor="text1" w:themeTint="F2"/>
        </w:rPr>
        <w:t xml:space="preserve"> </w:t>
      </w:r>
      <w:r w:rsidRPr="00AE5A17">
        <w:rPr>
          <w:color w:val="0D0D0D" w:themeColor="text1" w:themeTint="F2"/>
        </w:rPr>
        <w:t>Tầu xén thổi → Hút bùn cát &amp; nước từ vị trí nạo vét → Ống dẫn mềm → Phun trực tiếp vào ô đất san nền tận dụng vật liệu → Nước róc từ quá trình phun vật liệu → Mương dẫn nước róc → Hố lắng cặn → Nước sau lắng cặn → Xả vào sông Cấm</w:t>
      </w:r>
      <w:r w:rsidRPr="00AE5A17">
        <w:rPr>
          <w:rFonts w:eastAsia="MS Mincho"/>
          <w:color w:val="0D0D0D" w:themeColor="text1" w:themeTint="F2"/>
        </w:rPr>
        <w:t>.</w:t>
      </w:r>
      <w:bookmarkEnd w:id="236"/>
      <w:r w:rsidRPr="00AE5A17">
        <w:rPr>
          <w:rFonts w:eastAsia="MS Mincho"/>
          <w:color w:val="0D0D0D" w:themeColor="text1" w:themeTint="F2"/>
        </w:rPr>
        <w:t xml:space="preserve"> </w:t>
      </w:r>
    </w:p>
    <w:p w14:paraId="50E7E160" w14:textId="77777777" w:rsidR="008C2B50" w:rsidRPr="00AE5A17" w:rsidRDefault="008C2B50" w:rsidP="00AE5A17">
      <w:pPr>
        <w:pStyle w:val="Heading5"/>
        <w:rPr>
          <w:rFonts w:eastAsia="MS Mincho"/>
          <w:color w:val="0D0D0D" w:themeColor="text1" w:themeTint="F2"/>
        </w:rPr>
      </w:pPr>
      <w:r w:rsidRPr="00AE5A17">
        <w:rPr>
          <w:color w:val="0D0D0D" w:themeColor="text1" w:themeTint="F2"/>
        </w:rPr>
        <w:t>Biện pháp</w:t>
      </w:r>
      <w:r w:rsidRPr="00AE5A17">
        <w:rPr>
          <w:rFonts w:eastAsia="MS Mincho"/>
          <w:color w:val="0D0D0D" w:themeColor="text1" w:themeTint="F2"/>
        </w:rPr>
        <w:t xml:space="preserve"> giảm thiểu tác động môi trường do bụi, khí thải phát sinh trong thi công xây dựng:</w:t>
      </w:r>
    </w:p>
    <w:p w14:paraId="6ABDF883" w14:textId="77777777" w:rsidR="008C2B50" w:rsidRPr="00AE5A17" w:rsidRDefault="008C2B50" w:rsidP="00AE5A17">
      <w:pPr>
        <w:rPr>
          <w:color w:val="0D0D0D" w:themeColor="text1" w:themeTint="F2"/>
        </w:rPr>
      </w:pPr>
      <w:r w:rsidRPr="00AE5A17">
        <w:rPr>
          <w:rFonts w:eastAsia="MS Mincho"/>
          <w:color w:val="0D0D0D" w:themeColor="text1" w:themeTint="F2"/>
        </w:rPr>
        <w:tab/>
        <w:t xml:space="preserve">- </w:t>
      </w:r>
      <w:r w:rsidRPr="00AE5A17">
        <w:rPr>
          <w:color w:val="0D0D0D" w:themeColor="text1" w:themeTint="F2"/>
        </w:rPr>
        <w:t xml:space="preserve">Tính toán và sử dụng đúng số </w:t>
      </w:r>
      <w:r w:rsidRPr="00AE5A17">
        <w:rPr>
          <w:bCs/>
          <w:color w:val="0D0D0D" w:themeColor="text1" w:themeTint="F2"/>
        </w:rPr>
        <w:t>lượng</w:t>
      </w:r>
      <w:r w:rsidRPr="00AE5A17">
        <w:rPr>
          <w:color w:val="0D0D0D" w:themeColor="text1" w:themeTint="F2"/>
        </w:rPr>
        <w:t xml:space="preserve"> máy móc thiết bị phục vụ các hoạt động được triển khai trong giai đoạn thi công xây dựng dự án. </w:t>
      </w:r>
      <w:r w:rsidRPr="00AE5A17">
        <w:rPr>
          <w:rFonts w:eastAsia="MS Mincho"/>
          <w:color w:val="0D0D0D" w:themeColor="text1" w:themeTint="F2"/>
        </w:rPr>
        <w:t>Không sử dụng các loại máy móc, thiết bị thi công quá cũ.</w:t>
      </w:r>
    </w:p>
    <w:p w14:paraId="14F3B539" w14:textId="77777777" w:rsidR="008C2B50" w:rsidRPr="00AE5A17" w:rsidRDefault="008C2B50" w:rsidP="00AE5A17">
      <w:pPr>
        <w:rPr>
          <w:color w:val="0D0D0D" w:themeColor="text1" w:themeTint="F2"/>
        </w:rPr>
      </w:pPr>
      <w:r w:rsidRPr="00AE5A17">
        <w:rPr>
          <w:color w:val="0D0D0D" w:themeColor="text1" w:themeTint="F2"/>
        </w:rPr>
        <w:tab/>
        <w:t>- Toàn bộ các loại phương tiện, máy móc thi công được đưa vào công trường của dự án đều có lí lịch rõ ràng, được kiểm tra, đăng ký, đăng kiểm đảm bảo các yêu cầu kỹ thuật và các yêu cầu liên quan về môi trường theo quy định.</w:t>
      </w:r>
    </w:p>
    <w:p w14:paraId="647C1A4E" w14:textId="77777777" w:rsidR="008C2B50" w:rsidRPr="00AE5A17" w:rsidRDefault="008C2B50" w:rsidP="00AE5A17">
      <w:pPr>
        <w:pStyle w:val="Heading5"/>
        <w:rPr>
          <w:rFonts w:eastAsia="MS Mincho"/>
          <w:color w:val="0D0D0D" w:themeColor="text1" w:themeTint="F2"/>
        </w:rPr>
      </w:pPr>
      <w:r w:rsidRPr="00AE5A17">
        <w:rPr>
          <w:color w:val="0D0D0D" w:themeColor="text1" w:themeTint="F2"/>
        </w:rPr>
        <w:t>Các công trình, biện pháp quản lý chất thải rắn:</w:t>
      </w:r>
    </w:p>
    <w:p w14:paraId="080A10EF" w14:textId="77777777" w:rsidR="008C2B50" w:rsidRPr="00AE5A17" w:rsidRDefault="008C2B50" w:rsidP="00AE5A17">
      <w:pPr>
        <w:pStyle w:val="Heading6"/>
        <w:rPr>
          <w:rFonts w:eastAsia="MS Mincho"/>
          <w:color w:val="0D0D0D" w:themeColor="text1" w:themeTint="F2"/>
        </w:rPr>
      </w:pPr>
      <w:r w:rsidRPr="00AE5A17">
        <w:rPr>
          <w:color w:val="0D0D0D" w:themeColor="text1" w:themeTint="F2"/>
        </w:rPr>
        <w:t>Công trình, biện pháp thu gom, lưu giữ, quản lý, xử lý chất thải rắn sinh hoạt:</w:t>
      </w:r>
    </w:p>
    <w:p w14:paraId="05385833" w14:textId="77777777" w:rsidR="008C2B50" w:rsidRPr="00AE5A17" w:rsidRDefault="008C2B50" w:rsidP="00AE5A17">
      <w:pPr>
        <w:rPr>
          <w:color w:val="0D0D0D" w:themeColor="text1" w:themeTint="F2"/>
        </w:rPr>
      </w:pPr>
      <w:r w:rsidRPr="00AE5A17">
        <w:rPr>
          <w:color w:val="0D0D0D" w:themeColor="text1" w:themeTint="F2"/>
        </w:rPr>
        <w:tab/>
        <w:t>- Đầu tư đủ số lượng thùng chứa các loại để đảm bảo lưu chứa các chất thải nguy hại phát sinh từ các khu vực thi công.</w:t>
      </w:r>
    </w:p>
    <w:p w14:paraId="5D9C58EB" w14:textId="77777777" w:rsidR="008C2B50" w:rsidRPr="00AE5A17" w:rsidRDefault="008C2B50" w:rsidP="00AE5A17">
      <w:pPr>
        <w:rPr>
          <w:color w:val="0D0D0D" w:themeColor="text1" w:themeTint="F2"/>
        </w:rPr>
      </w:pPr>
      <w:r w:rsidRPr="00AE5A17">
        <w:rPr>
          <w:color w:val="0D0D0D" w:themeColor="text1" w:themeTint="F2"/>
        </w:rPr>
        <w:tab/>
        <w:t>- Hợp đồng với các đơn vị có chức năng vận chuyển, xử lý theo quy định với tần suất 01 ngày/lần.</w:t>
      </w:r>
    </w:p>
    <w:p w14:paraId="520C18A5" w14:textId="77777777" w:rsidR="008C2B50" w:rsidRPr="00AE5A17" w:rsidRDefault="008C2B50" w:rsidP="00AE5A17">
      <w:pPr>
        <w:pStyle w:val="Heading6"/>
        <w:rPr>
          <w:color w:val="0D0D0D" w:themeColor="text1" w:themeTint="F2"/>
        </w:rPr>
      </w:pPr>
      <w:r w:rsidRPr="00AE5A17">
        <w:rPr>
          <w:color w:val="0D0D0D" w:themeColor="text1" w:themeTint="F2"/>
        </w:rPr>
        <w:t xml:space="preserve">Công trình, biện pháp thu gom, lưu giữ, quản lý, xử sinh khối thực vật thải: </w:t>
      </w:r>
    </w:p>
    <w:p w14:paraId="351A53A6" w14:textId="77777777" w:rsidR="008C2B50" w:rsidRPr="00AE5A17" w:rsidRDefault="008C2B50" w:rsidP="00AE5A17">
      <w:pPr>
        <w:rPr>
          <w:color w:val="0D0D0D" w:themeColor="text1" w:themeTint="F2"/>
        </w:rPr>
      </w:pPr>
      <w:r w:rsidRPr="00AE5A17">
        <w:rPr>
          <w:color w:val="0D0D0D" w:themeColor="text1" w:themeTint="F2"/>
        </w:rPr>
        <w:tab/>
        <w:t xml:space="preserve">- Thu gom, tập kết hàng ngày toàn bộ khối lượng sinh khối thực vật thải gồm rễ, lá và cỏ dại… Vị trí tập kết được xác định cụ thể cho từng khu vực thi công, đảm bảo thuận lợi cho các phương tiện vào vận chuyển xử lý. </w:t>
      </w:r>
    </w:p>
    <w:p w14:paraId="4E07DBC0" w14:textId="77777777" w:rsidR="008C2B50" w:rsidRPr="00AE5A17" w:rsidRDefault="008C2B50" w:rsidP="00AE5A17">
      <w:pPr>
        <w:rPr>
          <w:color w:val="0D0D0D" w:themeColor="text1" w:themeTint="F2"/>
        </w:rPr>
      </w:pPr>
      <w:r w:rsidRPr="00AE5A17">
        <w:rPr>
          <w:color w:val="0D0D0D" w:themeColor="text1" w:themeTint="F2"/>
        </w:rPr>
        <w:tab/>
        <w:t xml:space="preserve">- Hợp đồng với các đơn vị có chức năng vận chuyển, xử lý theo quy định. Tần suất: ngay khi phát sinh. </w:t>
      </w:r>
    </w:p>
    <w:p w14:paraId="1E86236D" w14:textId="77777777" w:rsidR="008C2B50" w:rsidRPr="00AE5A17" w:rsidRDefault="008C2B50" w:rsidP="00AE5A17">
      <w:pPr>
        <w:pStyle w:val="Heading5"/>
        <w:rPr>
          <w:color w:val="0D0D0D" w:themeColor="text1" w:themeTint="F2"/>
        </w:rPr>
      </w:pPr>
      <w:r w:rsidRPr="00AE5A17">
        <w:rPr>
          <w:color w:val="0D0D0D" w:themeColor="text1" w:themeTint="F2"/>
        </w:rPr>
        <w:t>Công trình, biện pháp thu gom, lưu giữ, quản lý, xử lý chất thải nguy hại:</w:t>
      </w:r>
    </w:p>
    <w:p w14:paraId="1B09DBCD" w14:textId="77777777" w:rsidR="008C2B50" w:rsidRPr="00AE5A17" w:rsidRDefault="008C2B50" w:rsidP="00AE5A17">
      <w:pPr>
        <w:rPr>
          <w:color w:val="0D0D0D" w:themeColor="text1" w:themeTint="F2"/>
        </w:rPr>
      </w:pPr>
      <w:r w:rsidRPr="00AE5A17">
        <w:rPr>
          <w:color w:val="0D0D0D" w:themeColor="text1" w:themeTint="F2"/>
        </w:rPr>
        <w:tab/>
        <w:t xml:space="preserve">- Toàn bộ các loại dầu mỡ thải và chất thải rắn nhiễm dầu được thu gom, lưu chứa trong các thùng chứa trang bị trên công trường. </w:t>
      </w:r>
    </w:p>
    <w:p w14:paraId="6441FAB9" w14:textId="77777777" w:rsidR="008C2B50" w:rsidRPr="00AE5A17" w:rsidRDefault="008C2B50" w:rsidP="00AE5A17">
      <w:pPr>
        <w:rPr>
          <w:color w:val="0D0D0D" w:themeColor="text1" w:themeTint="F2"/>
        </w:rPr>
      </w:pPr>
      <w:r w:rsidRPr="00AE5A17">
        <w:rPr>
          <w:color w:val="0D0D0D" w:themeColor="text1" w:themeTint="F2"/>
        </w:rPr>
        <w:lastRenderedPageBreak/>
        <w:tab/>
        <w:t xml:space="preserve">- Ký hợp đồng vận chuyển và xử lý theo quy định đối với toàn bộ khối lượng dầu mỡ thải và chất thải rắn nhiễm dầu phát sinh trên công trường. </w:t>
      </w:r>
    </w:p>
    <w:p w14:paraId="523C6E56" w14:textId="77777777" w:rsidR="008C2B50" w:rsidRPr="00AE5A17" w:rsidRDefault="008C2B50" w:rsidP="00AE5A17">
      <w:pPr>
        <w:pStyle w:val="Heading5"/>
        <w:rPr>
          <w:color w:val="0D0D0D" w:themeColor="text1" w:themeTint="F2"/>
        </w:rPr>
      </w:pPr>
      <w:r w:rsidRPr="00AE5A17">
        <w:rPr>
          <w:color w:val="0D0D0D" w:themeColor="text1" w:themeTint="F2"/>
        </w:rPr>
        <w:t>Công trình, biện pháp giảm thiểu ô nhiễm tiếng ồn, độ rung:</w:t>
      </w:r>
    </w:p>
    <w:p w14:paraId="7361BEFE" w14:textId="77777777" w:rsidR="008C2B50" w:rsidRPr="00AE5A17" w:rsidRDefault="008C2B50" w:rsidP="00AE5A17">
      <w:pPr>
        <w:rPr>
          <w:rFonts w:eastAsia="Calibri"/>
          <w:color w:val="0D0D0D" w:themeColor="text1" w:themeTint="F2"/>
        </w:rPr>
      </w:pPr>
      <w:r w:rsidRPr="00AE5A17">
        <w:rPr>
          <w:color w:val="0D0D0D" w:themeColor="text1" w:themeTint="F2"/>
        </w:rPr>
        <w:tab/>
        <w:t xml:space="preserve">- Không sử dụng máy móc, thiết bị thi công quá cũ. </w:t>
      </w:r>
      <w:r w:rsidRPr="00AE5A17">
        <w:rPr>
          <w:rFonts w:eastAsia="Calibri"/>
          <w:color w:val="0D0D0D" w:themeColor="text1" w:themeTint="F2"/>
        </w:rPr>
        <w:t>Sử dụng các thiết bị thi công đạt tiêu chuẩn, được đăng kiểm theo quy định; Các thiết bị thi công được lắp thiết bị giảm thanh và được kiểm tra, bảo dưỡng định kỳ thường xuyên.</w:t>
      </w:r>
    </w:p>
    <w:p w14:paraId="07E909BE" w14:textId="77777777" w:rsidR="008C2B50" w:rsidRPr="00AE5A17" w:rsidRDefault="008C2B50" w:rsidP="00AE5A17">
      <w:pPr>
        <w:rPr>
          <w:color w:val="0D0D0D" w:themeColor="text1" w:themeTint="F2"/>
        </w:rPr>
      </w:pPr>
      <w:r w:rsidRPr="00AE5A17">
        <w:rPr>
          <w:rFonts w:eastAsia="Calibri"/>
          <w:color w:val="0D0D0D" w:themeColor="text1" w:themeTint="F2"/>
        </w:rPr>
        <w:tab/>
        <w:t xml:space="preserve">- </w:t>
      </w:r>
      <w:r w:rsidRPr="00AE5A17">
        <w:rPr>
          <w:color w:val="0D0D0D" w:themeColor="text1" w:themeTint="F2"/>
        </w:rPr>
        <w:t>Trang bị đầy đủ bảo hộ lao động chống ồn cho công nhân lao động trực tiếp tham gia điều khiển các loại máy móc thi công. Chỉ cho công nhân lao động đã được đào tạo cơ bản được phép điều khiển các loại máy móc, thiết bị thi công và đảm bảo thực hiện chế độ lao động, nghỉ ngơi phù hợp.</w:t>
      </w:r>
    </w:p>
    <w:p w14:paraId="12276E0E" w14:textId="77777777" w:rsidR="008C2B50" w:rsidRPr="00AE5A17" w:rsidRDefault="008C2B50" w:rsidP="00AE5A17">
      <w:pPr>
        <w:rPr>
          <w:color w:val="0D0D0D" w:themeColor="text1" w:themeTint="F2"/>
        </w:rPr>
      </w:pPr>
      <w:r w:rsidRPr="00AE5A17">
        <w:rPr>
          <w:color w:val="0D0D0D" w:themeColor="text1" w:themeTint="F2"/>
        </w:rPr>
        <w:tab/>
        <w:t>- Thực hiện các yêu cầu bảo vệ môi trường: Tuân thủ QCVN 26:2010/BTNMT - Quy chuẩn kỹ thuật quốc gia về tiếng ồn, QCVN 27:2010/BTNMT - Quy chuẩn kỹ thuật quốc gia về độ rung và các quy chuẩn môi trường hiện hành khác có liên quan, đảm bảo các điều kiện an toàn, vệ sinh môi trường trong quá trình thi công và vận hành Dự án.</w:t>
      </w:r>
    </w:p>
    <w:p w14:paraId="0DB5D320" w14:textId="77777777" w:rsidR="008C2B50" w:rsidRPr="00AE5A17" w:rsidRDefault="008C2B50" w:rsidP="00AE5A17">
      <w:pPr>
        <w:pStyle w:val="Heading5"/>
        <w:rPr>
          <w:color w:val="0D0D0D" w:themeColor="text1" w:themeTint="F2"/>
        </w:rPr>
      </w:pPr>
      <w:r w:rsidRPr="00AE5A17">
        <w:rPr>
          <w:color w:val="0D0D0D" w:themeColor="text1" w:themeTint="F2"/>
        </w:rPr>
        <w:t>Biện pháp giảm thiểu tác động môi trường khác:</w:t>
      </w:r>
    </w:p>
    <w:p w14:paraId="13712368" w14:textId="77777777" w:rsidR="008C2B50" w:rsidRPr="00AE5A17" w:rsidRDefault="008C2B50" w:rsidP="00AE5A17">
      <w:pPr>
        <w:pStyle w:val="Heading6"/>
        <w:rPr>
          <w:color w:val="0D0D0D" w:themeColor="text1" w:themeTint="F2"/>
        </w:rPr>
      </w:pPr>
      <w:r w:rsidRPr="00AE5A17">
        <w:rPr>
          <w:color w:val="0D0D0D" w:themeColor="text1" w:themeTint="F2"/>
        </w:rPr>
        <w:t xml:space="preserve">Biện pháp giảm thiểu tác động đối với hệ sinh thái và đa dạng sinh học khu vực dự án: </w:t>
      </w:r>
    </w:p>
    <w:p w14:paraId="766809C5" w14:textId="77777777" w:rsidR="008C2B50" w:rsidRPr="00AE5A17" w:rsidRDefault="008C2B50" w:rsidP="00AE5A17">
      <w:pPr>
        <w:rPr>
          <w:color w:val="0D0D0D" w:themeColor="text1" w:themeTint="F2"/>
        </w:rPr>
      </w:pPr>
      <w:r w:rsidRPr="00AE5A17">
        <w:rPr>
          <w:color w:val="0D0D0D" w:themeColor="text1" w:themeTint="F2"/>
        </w:rPr>
        <w:t xml:space="preserve"> </w:t>
      </w:r>
      <w:r w:rsidRPr="00AE5A17">
        <w:rPr>
          <w:color w:val="0D0D0D" w:themeColor="text1" w:themeTint="F2"/>
        </w:rPr>
        <w:tab/>
        <w:t xml:space="preserve">- Thực hiện biện pháp giới hạn phạm vi tổ chức quản lý, triển khai các hoạt động theo giới hạn về phạm vi giải phóng mặt bằng. Thực hiện đầy đủ các biện pháp quản lý và kỹ thuật thu gom chất thải phát sinh. </w:t>
      </w:r>
    </w:p>
    <w:p w14:paraId="104BC53A" w14:textId="77777777" w:rsidR="008C2B50" w:rsidRPr="00AE5A17" w:rsidRDefault="008C2B50" w:rsidP="00AE5A17">
      <w:pPr>
        <w:rPr>
          <w:color w:val="0D0D0D" w:themeColor="text1" w:themeTint="F2"/>
        </w:rPr>
      </w:pPr>
      <w:r w:rsidRPr="00AE5A17">
        <w:rPr>
          <w:color w:val="0D0D0D" w:themeColor="text1" w:themeTint="F2"/>
        </w:rPr>
        <w:tab/>
        <w:t xml:space="preserve">- Phối hợp với chính quyền và các cơ quan chức năng thực hiện công tác quản lý công nhân lao động phòng ngừa tác động đối với yếu tố kinh tế - xã hội của khu vực dự án. </w:t>
      </w:r>
    </w:p>
    <w:p w14:paraId="45DA02E2" w14:textId="77777777" w:rsidR="008C2B50" w:rsidRPr="00AE5A17" w:rsidRDefault="008C2B50" w:rsidP="00AE5A17">
      <w:pPr>
        <w:pStyle w:val="Heading6"/>
        <w:rPr>
          <w:color w:val="0D0D0D" w:themeColor="text1" w:themeTint="F2"/>
        </w:rPr>
      </w:pPr>
      <w:r w:rsidRPr="00AE5A17">
        <w:rPr>
          <w:color w:val="0D0D0D" w:themeColor="text1" w:themeTint="F2"/>
        </w:rPr>
        <w:t>Biện pháp giảm thiểu tác động đối với môi trường xã hội:</w:t>
      </w:r>
    </w:p>
    <w:p w14:paraId="57AD7683" w14:textId="77777777" w:rsidR="008C2B50" w:rsidRPr="00AE5A17" w:rsidRDefault="008C2B50" w:rsidP="00AE5A17">
      <w:pPr>
        <w:rPr>
          <w:color w:val="0D0D0D" w:themeColor="text1" w:themeTint="F2"/>
        </w:rPr>
      </w:pPr>
      <w:r w:rsidRPr="00AE5A17">
        <w:rPr>
          <w:color w:val="0D0D0D" w:themeColor="text1" w:themeTint="F2"/>
        </w:rPr>
        <w:tab/>
        <w:t>- Sử dụng tối đa lao động tại địa phương với các công việc phù hợp. Không tổ chức công nhân lưu trú tại công trường thi công, trừ bảo vệ và quản lý công trường. Niêm yết công khai các quy định, chế tài quản lý hành vi của công nhân trong thời gian lao động tại công trường và thời gian lưu trú tại địa phương.</w:t>
      </w:r>
    </w:p>
    <w:p w14:paraId="34A85456" w14:textId="77777777" w:rsidR="008C2B50" w:rsidRPr="00AE5A17" w:rsidRDefault="008C2B50" w:rsidP="00AE5A17">
      <w:pPr>
        <w:rPr>
          <w:color w:val="0D0D0D" w:themeColor="text1" w:themeTint="F2"/>
        </w:rPr>
      </w:pPr>
      <w:r w:rsidRPr="00AE5A17">
        <w:rPr>
          <w:color w:val="0D0D0D" w:themeColor="text1" w:themeTint="F2"/>
        </w:rPr>
        <w:tab/>
        <w:t>- Phối hợp với chính quyền cùng thực hiện khai báo tạm trú, tạm vắng và quản lý công nhân lao động của dự án nhằm phòng ngừa, ngăn chặn và nghiêm cấm mọi hành vi trộm cắp, cờ bạc của công nhân và các tệ nạn xã hội khác, …</w:t>
      </w:r>
    </w:p>
    <w:p w14:paraId="38B82B6D" w14:textId="77777777" w:rsidR="008C2B50" w:rsidRPr="00AE5A17" w:rsidRDefault="008C2B50" w:rsidP="00AE5A17">
      <w:pPr>
        <w:pStyle w:val="Heading5"/>
        <w:rPr>
          <w:color w:val="0D0D0D" w:themeColor="text1" w:themeTint="F2"/>
        </w:rPr>
      </w:pPr>
      <w:r w:rsidRPr="00AE5A17">
        <w:rPr>
          <w:color w:val="0D0D0D" w:themeColor="text1" w:themeTint="F2"/>
        </w:rPr>
        <w:t xml:space="preserve">Biện pháp phòng ngừa, ứng phó sự cố trong thi công xây dựng: </w:t>
      </w:r>
    </w:p>
    <w:p w14:paraId="0C66D9AE" w14:textId="77777777" w:rsidR="008C2B50" w:rsidRPr="00AE5A17" w:rsidRDefault="008C2B50" w:rsidP="00AE5A17">
      <w:pPr>
        <w:pStyle w:val="Heading6"/>
        <w:rPr>
          <w:color w:val="0D0D0D" w:themeColor="text1" w:themeTint="F2"/>
        </w:rPr>
      </w:pPr>
      <w:r w:rsidRPr="00AE5A17">
        <w:rPr>
          <w:color w:val="0D0D0D" w:themeColor="text1" w:themeTint="F2"/>
        </w:rPr>
        <w:t>Biện pháp phòng ngừa sự cố bom mìn tồn lưu trong lòng đất:</w:t>
      </w:r>
    </w:p>
    <w:p w14:paraId="60B99CF5" w14:textId="77777777" w:rsidR="008C2B50" w:rsidRPr="00AE5A17" w:rsidRDefault="008C2B50" w:rsidP="00AE5A17">
      <w:pPr>
        <w:rPr>
          <w:color w:val="0D0D0D" w:themeColor="text1" w:themeTint="F2"/>
        </w:rPr>
      </w:pPr>
      <w:r w:rsidRPr="00AE5A17">
        <w:rPr>
          <w:color w:val="0D0D0D" w:themeColor="text1" w:themeTint="F2"/>
        </w:rPr>
        <w:tab/>
        <w:t xml:space="preserve">- Công tác phá dò bom mìn trong lòng đất sẽ được triển khai thực hiện trước khi tiến hành các hoạt động đào đắp trong thi công dự án. </w:t>
      </w:r>
    </w:p>
    <w:p w14:paraId="4BC75E69" w14:textId="77777777" w:rsidR="008C2B50" w:rsidRPr="00AE5A17" w:rsidRDefault="008C2B50" w:rsidP="00AE5A17">
      <w:pPr>
        <w:rPr>
          <w:color w:val="0D0D0D" w:themeColor="text1" w:themeTint="F2"/>
        </w:rPr>
      </w:pPr>
      <w:r w:rsidRPr="00AE5A17">
        <w:rPr>
          <w:color w:val="0D0D0D" w:themeColor="text1" w:themeTint="F2"/>
        </w:rPr>
        <w:tab/>
        <w:t xml:space="preserve">- Ký kết hợp đồng với đơn vị bộ đội thuộc Bộ Quốc Phòng có chức năng, chuyên môn và kinh nghiệm trong việc rà phá bom mìn. Các biện pháp dò mìn, loại bỏ bom mìn </w:t>
      </w:r>
      <w:r w:rsidRPr="00AE5A17">
        <w:rPr>
          <w:color w:val="0D0D0D" w:themeColor="text1" w:themeTint="F2"/>
        </w:rPr>
        <w:lastRenderedPageBreak/>
        <w:t xml:space="preserve">tồn lưu trong lòng đất theo đúng qui trình kỹ thuật về xử lý bom mìn do các đơn vị chức năng thực hiện. </w:t>
      </w:r>
    </w:p>
    <w:p w14:paraId="3A7DC234" w14:textId="77777777" w:rsidR="008C2B50" w:rsidRPr="00AE5A17" w:rsidRDefault="008C2B50" w:rsidP="00AE5A17">
      <w:pPr>
        <w:pStyle w:val="Heading6"/>
        <w:rPr>
          <w:color w:val="0D0D0D" w:themeColor="text1" w:themeTint="F2"/>
        </w:rPr>
      </w:pPr>
      <w:r w:rsidRPr="00AE5A17">
        <w:rPr>
          <w:color w:val="0D0D0D" w:themeColor="text1" w:themeTint="F2"/>
        </w:rPr>
        <w:t>Biện pháp phòng ngừa, ứng phó sự cố rò rỉ, tràn dầu:</w:t>
      </w:r>
    </w:p>
    <w:p w14:paraId="0590197D" w14:textId="77777777" w:rsidR="008C2B50" w:rsidRPr="00AE5A17" w:rsidRDefault="008C2B50" w:rsidP="00AE5A17">
      <w:pPr>
        <w:rPr>
          <w:color w:val="0D0D0D" w:themeColor="text1" w:themeTint="F2"/>
        </w:rPr>
      </w:pPr>
      <w:r w:rsidRPr="00AE5A17">
        <w:rPr>
          <w:color w:val="0D0D0D" w:themeColor="text1" w:themeTint="F2"/>
        </w:rPr>
        <w:tab/>
        <w:t xml:space="preserve">- Lập, trình thẩm định và tuân thủ kế hoạch phòng ngừa, ứng cứu sự cố tràn dầu trong thi công xây dựng dự án. Bố trí đủ nhân lực, trang thiết bị kỹ thuật theo Kế hoạch ứng phó sự cố tràn dầu được duyệt. Thường xuyên kiểm tra quy trình tình trạng phương tiện, máy móc, trang thiết bị đảm bảo vận hành an toàn. Có kế hoạch tổ chức tập huấn nâng cao kỹ năng ứng phó sự cố tràn dầu cho cán bộ, nhân viên. </w:t>
      </w:r>
    </w:p>
    <w:p w14:paraId="042E86AA" w14:textId="77777777" w:rsidR="008C2B50" w:rsidRPr="00AE5A17" w:rsidRDefault="008C2B50" w:rsidP="00AE5A17">
      <w:pPr>
        <w:rPr>
          <w:color w:val="0D0D0D" w:themeColor="text1" w:themeTint="F2"/>
        </w:rPr>
      </w:pPr>
      <w:r w:rsidRPr="00AE5A17">
        <w:rPr>
          <w:color w:val="0D0D0D" w:themeColor="text1" w:themeTint="F2"/>
        </w:rPr>
        <w:tab/>
        <w:t xml:space="preserve">- Đối với các sự cố rò rỉ, tràn dầu xảy ra, phương án ứng phó được triển khai theo trình tự: Bảo đảm an toàn tính mạng con người, tài sản → Báo cáo, yêu cầu sự phối hợp của các đơn vị chức năng → Xử lý sự cố và hoàn nguyên môi trường hoặc đền bù thiệt hại do sự cố gây ra. </w:t>
      </w:r>
    </w:p>
    <w:p w14:paraId="07F0C85B" w14:textId="77777777" w:rsidR="008C2B50" w:rsidRPr="00AE5A17" w:rsidRDefault="008C2B50" w:rsidP="00AE5A17">
      <w:pPr>
        <w:pStyle w:val="Heading6"/>
        <w:rPr>
          <w:color w:val="0D0D0D" w:themeColor="text1" w:themeTint="F2"/>
        </w:rPr>
      </w:pPr>
      <w:r w:rsidRPr="00AE5A17">
        <w:rPr>
          <w:color w:val="0D0D0D" w:themeColor="text1" w:themeTint="F2"/>
        </w:rPr>
        <w:t xml:space="preserve">Biện pháp phòng ngừa, ứng cứu sự cố tai nạn lao động và tai nạn giao thông trong thi công xây dựng dự án: </w:t>
      </w:r>
    </w:p>
    <w:p w14:paraId="3B42FF0F" w14:textId="77777777" w:rsidR="008C2B50" w:rsidRPr="00AE5A17" w:rsidRDefault="008C2B50" w:rsidP="00AE5A17">
      <w:pPr>
        <w:rPr>
          <w:color w:val="0D0D0D" w:themeColor="text1" w:themeTint="F2"/>
        </w:rPr>
      </w:pPr>
      <w:r w:rsidRPr="00AE5A17">
        <w:rPr>
          <w:color w:val="0D0D0D" w:themeColor="text1" w:themeTint="F2"/>
        </w:rPr>
        <w:tab/>
        <w:t>- Phòng ngừa, ứng cứu sự cố tai nạn lao động:</w:t>
      </w:r>
    </w:p>
    <w:p w14:paraId="143FBE8A" w14:textId="77777777" w:rsidR="008C2B50" w:rsidRPr="00AE5A17" w:rsidRDefault="008C2B50" w:rsidP="00AE5A17">
      <w:pPr>
        <w:rPr>
          <w:color w:val="0D0D0D" w:themeColor="text1" w:themeTint="F2"/>
        </w:rPr>
      </w:pPr>
      <w:r w:rsidRPr="00AE5A17">
        <w:rPr>
          <w:color w:val="0D0D0D" w:themeColor="text1" w:themeTint="F2"/>
        </w:rPr>
        <w:tab/>
        <w:t>+ Thiết lập tổ y tế túc trực tại Dự án và thực hiện đầy đủ các quy định về an toàn lao động, vệ sinh môi trường. Xây dựng nội quy làm việc và quán triệt công tác an toàn trong thi công, vệ sinh môi trường. Thường xuyên tổ chức diễn tập cho các tình huống xảy ra sự cố tai nạn lao động.</w:t>
      </w:r>
    </w:p>
    <w:p w14:paraId="6C7D70AC" w14:textId="77777777" w:rsidR="008C2B50" w:rsidRPr="00AE5A17" w:rsidRDefault="008C2B50" w:rsidP="00AE5A17">
      <w:pPr>
        <w:rPr>
          <w:color w:val="0D0D0D" w:themeColor="text1" w:themeTint="F2"/>
        </w:rPr>
      </w:pPr>
      <w:r w:rsidRPr="00AE5A17">
        <w:rPr>
          <w:color w:val="0D0D0D" w:themeColor="text1" w:themeTint="F2"/>
        </w:rPr>
        <w:tab/>
        <w:t>+ Quy trình ứng cứu sự cố: Tai nạn xảy ra → Tổ chức cứu người → Cắm biển báo và báo cơ quan chức năng → Phối hợp xử lý sự cố, thu dọn hiện trường → Khắc phục hậu quả sự cố.</w:t>
      </w:r>
    </w:p>
    <w:p w14:paraId="23586DB3" w14:textId="77777777" w:rsidR="008C2B50" w:rsidRPr="00AE5A17" w:rsidRDefault="008C2B50" w:rsidP="00AE5A17">
      <w:pPr>
        <w:rPr>
          <w:color w:val="0D0D0D" w:themeColor="text1" w:themeTint="F2"/>
        </w:rPr>
      </w:pPr>
      <w:r w:rsidRPr="00AE5A17">
        <w:rPr>
          <w:color w:val="0D0D0D" w:themeColor="text1" w:themeTint="F2"/>
        </w:rPr>
        <w:tab/>
        <w:t xml:space="preserve">- Phòng ngừa, ứng cứu sự cố tai nạn giao thông: </w:t>
      </w:r>
    </w:p>
    <w:p w14:paraId="12751F35" w14:textId="77777777" w:rsidR="008C2B50" w:rsidRPr="00AE5A17" w:rsidRDefault="008C2B50" w:rsidP="00AE5A17">
      <w:pPr>
        <w:rPr>
          <w:color w:val="0D0D0D" w:themeColor="text1" w:themeTint="F2"/>
        </w:rPr>
      </w:pPr>
      <w:r w:rsidRPr="00AE5A17">
        <w:rPr>
          <w:color w:val="0D0D0D" w:themeColor="text1" w:themeTint="F2"/>
        </w:rPr>
        <w:tab/>
        <w:t>+ Thực hiện nghiêm túc quy định về tốc độ, tải trọng, người điều khiển các phương tiện giao thông. Thường xuyên tập huấn, chuẩn bị các biện pháp ứng phó khi sự cố xảy ra.</w:t>
      </w:r>
    </w:p>
    <w:p w14:paraId="323AEA0E" w14:textId="77777777" w:rsidR="008C2B50" w:rsidRPr="00AE5A17" w:rsidRDefault="008C2B50" w:rsidP="00AE5A17">
      <w:pPr>
        <w:rPr>
          <w:color w:val="0D0D0D" w:themeColor="text1" w:themeTint="F2"/>
        </w:rPr>
      </w:pPr>
      <w:r w:rsidRPr="00AE5A17">
        <w:rPr>
          <w:color w:val="0D0D0D" w:themeColor="text1" w:themeTint="F2"/>
        </w:rPr>
        <w:tab/>
        <w:t>+ Quy trình ứng cứu sự cố: Sự cố xảy ra → Tổ chức cứu người → Cắm biển báo và báo cơ quan chức năng → Phối hợp xử lý sự cố, thu dọn hiện trường → Khắc phục hậu quả sự cố.</w:t>
      </w:r>
    </w:p>
    <w:p w14:paraId="1931DE99" w14:textId="77777777" w:rsidR="008C2B50" w:rsidRPr="00AE5A17" w:rsidRDefault="008C2B50" w:rsidP="00AE5A17">
      <w:pPr>
        <w:pStyle w:val="Heading4"/>
        <w:numPr>
          <w:ilvl w:val="0"/>
          <w:numId w:val="0"/>
        </w:numPr>
        <w:rPr>
          <w:rFonts w:ascii="Times New Roman" w:hAnsi="Times New Roman" w:cs="Times New Roman"/>
          <w:color w:val="0D0D0D" w:themeColor="text1" w:themeTint="F2"/>
        </w:rPr>
      </w:pPr>
      <w:bookmarkStart w:id="237" w:name="_Toc117807850"/>
      <w:bookmarkStart w:id="238" w:name="_Toc157136620"/>
      <w:r w:rsidRPr="00AE5A17">
        <w:rPr>
          <w:rFonts w:ascii="Times New Roman" w:hAnsi="Times New Roman" w:cs="Times New Roman"/>
          <w:color w:val="0D0D0D" w:themeColor="text1" w:themeTint="F2"/>
        </w:rPr>
        <w:t>V.4.2. Công trình và biện pháp bảo vệ môi trường trong giai đoạn vận hành</w:t>
      </w:r>
      <w:bookmarkEnd w:id="237"/>
      <w:bookmarkEnd w:id="238"/>
      <w:r w:rsidRPr="00AE5A17">
        <w:rPr>
          <w:rFonts w:ascii="Times New Roman" w:hAnsi="Times New Roman" w:cs="Times New Roman"/>
          <w:color w:val="0D0D0D" w:themeColor="text1" w:themeTint="F2"/>
        </w:rPr>
        <w:t xml:space="preserve"> </w:t>
      </w:r>
    </w:p>
    <w:p w14:paraId="2935604F" w14:textId="77777777" w:rsidR="008C2B50" w:rsidRPr="00AE5A17" w:rsidRDefault="008C2B50" w:rsidP="00AE5A17">
      <w:pPr>
        <w:rPr>
          <w:color w:val="0D0D0D" w:themeColor="text1" w:themeTint="F2"/>
        </w:rPr>
      </w:pPr>
      <w:r w:rsidRPr="00AE5A17">
        <w:rPr>
          <w:color w:val="0D0D0D" w:themeColor="text1" w:themeTint="F2"/>
        </w:rPr>
        <w:tab/>
        <w:t xml:space="preserve">Không có công trình biện pháp bảo vệ môi trường trong giai đoạn vận hành. </w:t>
      </w:r>
    </w:p>
    <w:p w14:paraId="7FBC9089" w14:textId="77777777" w:rsidR="008C2B50" w:rsidRPr="00AE5A17" w:rsidRDefault="008C2B50" w:rsidP="00AE5A17">
      <w:pPr>
        <w:pStyle w:val="Heading3"/>
        <w:numPr>
          <w:ilvl w:val="0"/>
          <w:numId w:val="0"/>
        </w:numPr>
        <w:rPr>
          <w:rFonts w:eastAsia="MS Mincho"/>
          <w:color w:val="0D0D0D" w:themeColor="text1" w:themeTint="F2"/>
        </w:rPr>
      </w:pPr>
      <w:bookmarkStart w:id="239" w:name="_Toc117807854"/>
      <w:bookmarkStart w:id="240" w:name="_Toc157136621"/>
      <w:r w:rsidRPr="00AE5A17">
        <w:rPr>
          <w:color w:val="0D0D0D" w:themeColor="text1" w:themeTint="F2"/>
        </w:rPr>
        <w:t>V.5. Chương</w:t>
      </w:r>
      <w:r w:rsidRPr="00AE5A17">
        <w:rPr>
          <w:rFonts w:eastAsia="MS Mincho"/>
          <w:color w:val="0D0D0D" w:themeColor="text1" w:themeTint="F2"/>
        </w:rPr>
        <w:t xml:space="preserve"> trình quản lý và giám sát môi trường của Dự án</w:t>
      </w:r>
      <w:bookmarkEnd w:id="239"/>
      <w:bookmarkEnd w:id="240"/>
    </w:p>
    <w:p w14:paraId="0001CFCF" w14:textId="77777777" w:rsidR="008C2B50" w:rsidRPr="00AE5A17" w:rsidRDefault="008C2B50" w:rsidP="00AE5A17">
      <w:pPr>
        <w:pStyle w:val="Heading4"/>
        <w:numPr>
          <w:ilvl w:val="0"/>
          <w:numId w:val="0"/>
        </w:numPr>
        <w:rPr>
          <w:rFonts w:ascii="Times New Roman" w:hAnsi="Times New Roman" w:cs="Times New Roman"/>
          <w:color w:val="0D0D0D" w:themeColor="text1" w:themeTint="F2"/>
        </w:rPr>
      </w:pPr>
      <w:bookmarkStart w:id="241" w:name="_Toc400562518"/>
      <w:bookmarkStart w:id="242" w:name="_Toc400570601"/>
      <w:bookmarkStart w:id="243" w:name="_Toc432142697"/>
      <w:bookmarkStart w:id="244" w:name="_Toc449655479"/>
      <w:bookmarkStart w:id="245" w:name="_Toc449655657"/>
      <w:bookmarkStart w:id="246" w:name="_Toc459361551"/>
      <w:bookmarkStart w:id="247" w:name="_Toc483922784"/>
      <w:bookmarkStart w:id="248" w:name="_Toc494506832"/>
      <w:bookmarkStart w:id="249" w:name="_Toc501595083"/>
      <w:bookmarkStart w:id="250" w:name="_Toc508763203"/>
      <w:bookmarkStart w:id="251" w:name="_Toc117807855"/>
      <w:bookmarkStart w:id="252" w:name="_Toc157136622"/>
      <w:r w:rsidRPr="00AE5A17">
        <w:rPr>
          <w:rFonts w:ascii="Times New Roman" w:hAnsi="Times New Roman" w:cs="Times New Roman"/>
          <w:color w:val="0D0D0D" w:themeColor="text1" w:themeTint="F2"/>
        </w:rPr>
        <w:t>V.5.1. Giám sát môi trường</w:t>
      </w:r>
      <w:bookmarkEnd w:id="241"/>
      <w:bookmarkEnd w:id="242"/>
      <w:r w:rsidRPr="00AE5A17">
        <w:rPr>
          <w:rFonts w:ascii="Times New Roman" w:hAnsi="Times New Roman" w:cs="Times New Roman"/>
          <w:color w:val="0D0D0D" w:themeColor="text1" w:themeTint="F2"/>
        </w:rPr>
        <w:t xml:space="preserve"> trong giai đoạn chuẩn bị và thi công dự án</w:t>
      </w:r>
      <w:bookmarkEnd w:id="243"/>
      <w:bookmarkEnd w:id="244"/>
      <w:bookmarkEnd w:id="245"/>
      <w:bookmarkEnd w:id="246"/>
      <w:bookmarkEnd w:id="247"/>
      <w:bookmarkEnd w:id="248"/>
      <w:bookmarkEnd w:id="249"/>
      <w:bookmarkEnd w:id="250"/>
      <w:bookmarkEnd w:id="251"/>
      <w:bookmarkEnd w:id="252"/>
    </w:p>
    <w:p w14:paraId="608DEB60" w14:textId="77777777" w:rsidR="008C2B50" w:rsidRPr="00AE5A17" w:rsidRDefault="008C2B50" w:rsidP="00AE5A17">
      <w:pPr>
        <w:pStyle w:val="Heading5"/>
        <w:numPr>
          <w:ilvl w:val="5"/>
          <w:numId w:val="11"/>
        </w:numPr>
        <w:rPr>
          <w:color w:val="0D0D0D" w:themeColor="text1" w:themeTint="F2"/>
        </w:rPr>
      </w:pPr>
      <w:bookmarkStart w:id="253" w:name="_Toc432142700"/>
      <w:bookmarkStart w:id="254" w:name="_Toc449655480"/>
      <w:bookmarkStart w:id="255" w:name="_Toc449655658"/>
      <w:bookmarkStart w:id="256" w:name="_Toc459361552"/>
      <w:bookmarkStart w:id="257" w:name="_Toc483922785"/>
      <w:bookmarkStart w:id="258" w:name="_Toc494506833"/>
      <w:bookmarkStart w:id="259" w:name="_Toc501595084"/>
      <w:bookmarkStart w:id="260" w:name="_Toc508763204"/>
      <w:bookmarkStart w:id="261" w:name="_Toc397255073"/>
      <w:bookmarkStart w:id="262" w:name="_Toc400570602"/>
      <w:bookmarkStart w:id="263" w:name="_Toc432142698"/>
      <w:r w:rsidRPr="00AE5A17">
        <w:rPr>
          <w:color w:val="0D0D0D" w:themeColor="text1" w:themeTint="F2"/>
        </w:rPr>
        <w:t>Giám sát chất thải rắn và chất thải nguy hại</w:t>
      </w:r>
      <w:bookmarkEnd w:id="253"/>
      <w:bookmarkEnd w:id="254"/>
      <w:bookmarkEnd w:id="255"/>
      <w:bookmarkEnd w:id="256"/>
      <w:bookmarkEnd w:id="257"/>
      <w:bookmarkEnd w:id="258"/>
      <w:bookmarkEnd w:id="259"/>
      <w:bookmarkEnd w:id="260"/>
      <w:r w:rsidRPr="00AE5A17">
        <w:rPr>
          <w:color w:val="0D0D0D" w:themeColor="text1" w:themeTint="F2"/>
        </w:rPr>
        <w:t xml:space="preserve"> </w:t>
      </w:r>
    </w:p>
    <w:p w14:paraId="3F8B9E0A" w14:textId="77777777" w:rsidR="008C2B50" w:rsidRPr="00AE5A17" w:rsidRDefault="008C2B50" w:rsidP="00AE5A17">
      <w:pPr>
        <w:rPr>
          <w:color w:val="0D0D0D" w:themeColor="text1" w:themeTint="F2"/>
        </w:rPr>
      </w:pPr>
      <w:bookmarkStart w:id="264" w:name="_Hlk157133683"/>
      <w:r w:rsidRPr="00AE5A17">
        <w:rPr>
          <w:color w:val="0D0D0D" w:themeColor="text1" w:themeTint="F2"/>
        </w:rPr>
        <w:tab/>
        <w:t>- Giám sát khối lượng phát sinh, chủng loại chất thải rắn nguy hại, dầu mỡ thải và tình trạng thu gom, quản lý chất thải nguy hại tại công trường thi công.</w:t>
      </w:r>
    </w:p>
    <w:p w14:paraId="6A3AB701" w14:textId="77777777" w:rsidR="008C2B50" w:rsidRPr="00AE5A17" w:rsidRDefault="008C2B50" w:rsidP="00AE5A17">
      <w:pPr>
        <w:rPr>
          <w:color w:val="0D0D0D" w:themeColor="text1" w:themeTint="F2"/>
        </w:rPr>
      </w:pPr>
      <w:r w:rsidRPr="00AE5A17">
        <w:rPr>
          <w:color w:val="0D0D0D" w:themeColor="text1" w:themeTint="F2"/>
        </w:rPr>
        <w:tab/>
        <w:t>- Tần suất: Giám sát thường xuyên.</w:t>
      </w:r>
    </w:p>
    <w:p w14:paraId="698B853E" w14:textId="77777777" w:rsidR="008C2B50" w:rsidRPr="00AE5A17" w:rsidRDefault="008C2B50" w:rsidP="00AE5A17">
      <w:pPr>
        <w:rPr>
          <w:color w:val="0D0D0D" w:themeColor="text1" w:themeTint="F2"/>
        </w:rPr>
      </w:pPr>
      <w:r w:rsidRPr="00AE5A17">
        <w:rPr>
          <w:color w:val="0D0D0D" w:themeColor="text1" w:themeTint="F2"/>
        </w:rPr>
        <w:lastRenderedPageBreak/>
        <w:tab/>
        <w:t xml:space="preserve">- Thực hiện chương trình báo cáo định kỳ chất thải nguy hại theo quy định. </w:t>
      </w:r>
    </w:p>
    <w:p w14:paraId="28837A3C" w14:textId="77777777" w:rsidR="008C2B50" w:rsidRPr="00AE5A17" w:rsidRDefault="008C2B50" w:rsidP="00AE5A17">
      <w:pPr>
        <w:pStyle w:val="Heading5"/>
        <w:rPr>
          <w:color w:val="0D0D0D" w:themeColor="text1" w:themeTint="F2"/>
        </w:rPr>
      </w:pPr>
      <w:bookmarkStart w:id="265" w:name="_Toc449655481"/>
      <w:bookmarkStart w:id="266" w:name="_Toc449655659"/>
      <w:bookmarkStart w:id="267" w:name="_Toc459361553"/>
      <w:bookmarkStart w:id="268" w:name="_Toc483922786"/>
      <w:bookmarkStart w:id="269" w:name="_Toc494506834"/>
      <w:bookmarkStart w:id="270" w:name="_Toc501595085"/>
      <w:bookmarkStart w:id="271" w:name="_Toc508763205"/>
      <w:bookmarkEnd w:id="264"/>
      <w:r w:rsidRPr="00AE5A17">
        <w:rPr>
          <w:color w:val="0D0D0D" w:themeColor="text1" w:themeTint="F2"/>
        </w:rPr>
        <w:t>Giám sát chất lượng nước thải</w:t>
      </w:r>
      <w:bookmarkEnd w:id="261"/>
      <w:bookmarkEnd w:id="262"/>
      <w:bookmarkEnd w:id="263"/>
      <w:bookmarkEnd w:id="265"/>
      <w:bookmarkEnd w:id="266"/>
      <w:bookmarkEnd w:id="267"/>
      <w:bookmarkEnd w:id="268"/>
      <w:bookmarkEnd w:id="269"/>
      <w:bookmarkEnd w:id="270"/>
      <w:bookmarkEnd w:id="271"/>
    </w:p>
    <w:p w14:paraId="56F51A0D" w14:textId="77777777" w:rsidR="008C2B50" w:rsidRPr="00AE5A17" w:rsidRDefault="008C2B50" w:rsidP="00AE5A17">
      <w:pPr>
        <w:pStyle w:val="Heading6"/>
        <w:rPr>
          <w:b/>
          <w:color w:val="0D0D0D" w:themeColor="text1" w:themeTint="F2"/>
        </w:rPr>
      </w:pPr>
      <w:r w:rsidRPr="00AE5A17">
        <w:rPr>
          <w:color w:val="0D0D0D" w:themeColor="text1" w:themeTint="F2"/>
        </w:rPr>
        <w:t xml:space="preserve">Giám sát nước thải sinh hoạt: </w:t>
      </w:r>
    </w:p>
    <w:p w14:paraId="13F53ECA" w14:textId="77777777" w:rsidR="008C2B50" w:rsidRPr="00AE5A17" w:rsidRDefault="008C2B50" w:rsidP="00AE5A17">
      <w:pPr>
        <w:rPr>
          <w:color w:val="0D0D0D" w:themeColor="text1" w:themeTint="F2"/>
        </w:rPr>
      </w:pPr>
      <w:r w:rsidRPr="00AE5A17">
        <w:rPr>
          <w:color w:val="0D0D0D" w:themeColor="text1" w:themeTint="F2"/>
        </w:rPr>
        <w:tab/>
        <w:t xml:space="preserve">Dự án đầu tư trang bị nhà vệ sinh di động phục vụ hoạt động của công nhân lao động tham gia thi công xây dựng dự án nên không giám sát nước thải sinh hoạt trong giai đoạn này. </w:t>
      </w:r>
    </w:p>
    <w:p w14:paraId="42768B99" w14:textId="77777777" w:rsidR="008C2B50" w:rsidRPr="00AE5A17" w:rsidRDefault="008C2B50" w:rsidP="00AE5A17">
      <w:pPr>
        <w:pStyle w:val="Heading5"/>
        <w:rPr>
          <w:color w:val="0D0D0D" w:themeColor="text1" w:themeTint="F2"/>
        </w:rPr>
      </w:pPr>
      <w:bookmarkStart w:id="272" w:name="_Toc501595086"/>
      <w:bookmarkStart w:id="273" w:name="_Toc508763206"/>
      <w:r w:rsidRPr="00AE5A17">
        <w:rPr>
          <w:color w:val="0D0D0D" w:themeColor="text1" w:themeTint="F2"/>
        </w:rPr>
        <w:t>Giám sát môi trường không khí, tiếng ồn rung</w:t>
      </w:r>
      <w:bookmarkEnd w:id="272"/>
      <w:bookmarkEnd w:id="273"/>
      <w:r w:rsidRPr="00AE5A17">
        <w:rPr>
          <w:color w:val="0D0D0D" w:themeColor="text1" w:themeTint="F2"/>
        </w:rPr>
        <w:t>:</w:t>
      </w:r>
    </w:p>
    <w:p w14:paraId="58D6399B" w14:textId="77777777" w:rsidR="008C2B50" w:rsidRPr="00AE5A17" w:rsidRDefault="008C2B50" w:rsidP="00AE5A17">
      <w:pPr>
        <w:rPr>
          <w:color w:val="0D0D0D" w:themeColor="text1" w:themeTint="F2"/>
        </w:rPr>
      </w:pPr>
      <w:bookmarkStart w:id="274" w:name="_Hlk157133740"/>
      <w:r w:rsidRPr="00AE5A17">
        <w:rPr>
          <w:color w:val="0D0D0D" w:themeColor="text1" w:themeTint="F2"/>
        </w:rPr>
        <w:tab/>
        <w:t>- Lựa chọn vị trí giám sát: Giám sát tại 06 vị trí theo chương trình quan trắc đánh giá hiện trạng môi trường của dự án.</w:t>
      </w:r>
    </w:p>
    <w:p w14:paraId="2D6CE506" w14:textId="77777777" w:rsidR="008C2B50" w:rsidRPr="00AE5A17" w:rsidRDefault="008C2B50" w:rsidP="00AE5A17">
      <w:pPr>
        <w:rPr>
          <w:color w:val="0D0D0D" w:themeColor="text1" w:themeTint="F2"/>
        </w:rPr>
      </w:pPr>
      <w:r w:rsidRPr="00AE5A17">
        <w:rPr>
          <w:color w:val="0D0D0D" w:themeColor="text1" w:themeTint="F2"/>
        </w:rPr>
        <w:tab/>
        <w:t>- Tần suất giám sát: 3 tháng/lần</w:t>
      </w:r>
    </w:p>
    <w:p w14:paraId="459AD85E" w14:textId="77777777" w:rsidR="008C2B50" w:rsidRPr="00AE5A17" w:rsidRDefault="008C2B50" w:rsidP="00AE5A17">
      <w:pPr>
        <w:rPr>
          <w:color w:val="0D0D0D" w:themeColor="text1" w:themeTint="F2"/>
        </w:rPr>
      </w:pPr>
      <w:r w:rsidRPr="00AE5A17">
        <w:rPr>
          <w:color w:val="0D0D0D" w:themeColor="text1" w:themeTint="F2"/>
        </w:rPr>
        <w:tab/>
        <w:t>- Số mẫu giám sát: 1 mẫu/vị trí x 6 vị trí/lần x 4 lần/năm = 24 mẫu/năm</w:t>
      </w:r>
    </w:p>
    <w:p w14:paraId="606B6909" w14:textId="77777777" w:rsidR="008C2B50" w:rsidRPr="00AE5A17" w:rsidRDefault="008C2B50" w:rsidP="00AE5A17">
      <w:pPr>
        <w:rPr>
          <w:color w:val="0D0D0D" w:themeColor="text1" w:themeTint="F2"/>
        </w:rPr>
      </w:pPr>
      <w:r w:rsidRPr="00AE5A17">
        <w:rPr>
          <w:color w:val="0D0D0D" w:themeColor="text1" w:themeTint="F2"/>
        </w:rPr>
        <w:tab/>
        <w:t>- Thông số giám sát: Bụi tổng số (TSP), Tiếng ồn (L</w:t>
      </w:r>
      <w:r w:rsidRPr="00AE5A17">
        <w:rPr>
          <w:color w:val="0D0D0D" w:themeColor="text1" w:themeTint="F2"/>
          <w:vertAlign w:val="subscript"/>
        </w:rPr>
        <w:t>Aeq</w:t>
      </w:r>
      <w:r w:rsidRPr="00AE5A17">
        <w:rPr>
          <w:color w:val="0D0D0D" w:themeColor="text1" w:themeTint="F2"/>
        </w:rPr>
        <w:t>), mức rung (L</w:t>
      </w:r>
      <w:r w:rsidRPr="00AE5A17">
        <w:rPr>
          <w:color w:val="0D0D0D" w:themeColor="text1" w:themeTint="F2"/>
          <w:vertAlign w:val="subscript"/>
        </w:rPr>
        <w:t>V</w:t>
      </w:r>
      <w:r w:rsidRPr="00AE5A17">
        <w:rPr>
          <w:color w:val="0D0D0D" w:themeColor="text1" w:themeTint="F2"/>
        </w:rPr>
        <w:t>).</w:t>
      </w:r>
    </w:p>
    <w:p w14:paraId="13A964C6" w14:textId="77777777" w:rsidR="008C2B50" w:rsidRPr="00AE5A17" w:rsidRDefault="008C2B50" w:rsidP="00AE5A17">
      <w:pPr>
        <w:rPr>
          <w:color w:val="0D0D0D" w:themeColor="text1" w:themeTint="F2"/>
        </w:rPr>
      </w:pPr>
      <w:r w:rsidRPr="00AE5A17">
        <w:rPr>
          <w:color w:val="0D0D0D" w:themeColor="text1" w:themeTint="F2"/>
        </w:rPr>
        <w:tab/>
        <w:t>- Quy chuẩn so sánh: QCVN 05:2023/BTNMT - Quy chuẩn kỹ thuật quốc gia về chất lượng không khí xung quanh - trung bình 1h; QCVN 26:2010/BTNMT – Quy chuẩn kỹ thuật Quốc gia về tiếng ồn; QCVN 27:2010/BTNMT – Quy chuẩn kỹ thuật quốc gia về độ rung.</w:t>
      </w:r>
      <w:bookmarkEnd w:id="274"/>
    </w:p>
    <w:p w14:paraId="648BC5FC" w14:textId="77777777" w:rsidR="008C2B50" w:rsidRPr="00AE5A17" w:rsidRDefault="008C2B50" w:rsidP="00AE5A17">
      <w:pPr>
        <w:pStyle w:val="Heading4"/>
        <w:numPr>
          <w:ilvl w:val="0"/>
          <w:numId w:val="0"/>
        </w:numPr>
        <w:rPr>
          <w:rFonts w:ascii="Times New Roman" w:hAnsi="Times New Roman" w:cs="Times New Roman"/>
          <w:color w:val="0D0D0D" w:themeColor="text1" w:themeTint="F2"/>
        </w:rPr>
      </w:pPr>
      <w:bookmarkStart w:id="275" w:name="_Toc508763207"/>
      <w:bookmarkStart w:id="276" w:name="_Toc117807856"/>
      <w:bookmarkStart w:id="277" w:name="_Toc157136623"/>
      <w:r w:rsidRPr="00AE5A17">
        <w:rPr>
          <w:rFonts w:ascii="Times New Roman" w:hAnsi="Times New Roman" w:cs="Times New Roman"/>
          <w:color w:val="0D0D0D" w:themeColor="text1" w:themeTint="F2"/>
        </w:rPr>
        <w:t>V.5.2. Giám sát môi trường trong giai đoạn vận hành dự án</w:t>
      </w:r>
      <w:bookmarkEnd w:id="275"/>
      <w:bookmarkEnd w:id="276"/>
      <w:bookmarkEnd w:id="277"/>
    </w:p>
    <w:p w14:paraId="61374E61" w14:textId="77777777" w:rsidR="008C2B50" w:rsidRPr="00AE5A17" w:rsidRDefault="008C2B50" w:rsidP="00AE5A17">
      <w:pPr>
        <w:rPr>
          <w:color w:val="0D0D0D" w:themeColor="text1" w:themeTint="F2"/>
        </w:rPr>
      </w:pPr>
      <w:r w:rsidRPr="00AE5A17">
        <w:rPr>
          <w:color w:val="0D0D0D" w:themeColor="text1" w:themeTint="F2"/>
        </w:rPr>
        <w:tab/>
        <w:t>Không đề xuất.</w:t>
      </w:r>
    </w:p>
    <w:p w14:paraId="21C6C66B" w14:textId="77777777" w:rsidR="008C2B50" w:rsidRPr="00AE5A17" w:rsidRDefault="008C2B50" w:rsidP="00AE5A17">
      <w:pPr>
        <w:rPr>
          <w:color w:val="0D0D0D" w:themeColor="text1" w:themeTint="F2"/>
        </w:rPr>
      </w:pPr>
    </w:p>
    <w:p w14:paraId="7A391DA6" w14:textId="77777777" w:rsidR="008130C3" w:rsidRPr="00AE5A17" w:rsidRDefault="008130C3" w:rsidP="00AE5A17">
      <w:pPr>
        <w:pStyle w:val="Heading1"/>
        <w:jc w:val="right"/>
        <w:rPr>
          <w:color w:val="0D0D0D" w:themeColor="text1" w:themeTint="F2"/>
        </w:rPr>
        <w:sectPr w:rsidR="008130C3" w:rsidRPr="00AE5A17" w:rsidSect="00E62B5A">
          <w:pgSz w:w="11907" w:h="16840" w:code="9"/>
          <w:pgMar w:top="1021" w:right="1021" w:bottom="1021" w:left="1701" w:header="284" w:footer="284" w:gutter="0"/>
          <w:cols w:space="708"/>
          <w:docGrid w:linePitch="360"/>
        </w:sectPr>
      </w:pPr>
      <w:bookmarkStart w:id="278" w:name="_Toc105289093"/>
      <w:bookmarkStart w:id="279" w:name="_Toc105391861"/>
      <w:bookmarkStart w:id="280" w:name="_Toc116971790"/>
      <w:bookmarkStart w:id="281" w:name="_Toc117807857"/>
      <w:bookmarkStart w:id="282" w:name="_Toc139532765"/>
      <w:bookmarkStart w:id="283" w:name="_Toc146018383"/>
      <w:bookmarkStart w:id="284" w:name="_Toc476869147"/>
      <w:bookmarkStart w:id="285" w:name="_Toc494506727"/>
      <w:bookmarkStart w:id="286" w:name="_Toc501333347"/>
      <w:bookmarkStart w:id="287" w:name="_Toc501594973"/>
      <w:bookmarkStart w:id="288" w:name="_Toc508762354"/>
      <w:bookmarkStart w:id="289" w:name="_Toc508763094"/>
      <w:bookmarkStart w:id="290" w:name="_Toc510702196"/>
      <w:bookmarkStart w:id="291" w:name="_Toc470851094"/>
      <w:bookmarkStart w:id="292" w:name="_Toc475965666"/>
      <w:bookmarkStart w:id="293" w:name="_Toc475967221"/>
      <w:bookmarkStart w:id="294" w:name="_Toc475967684"/>
      <w:bookmarkStart w:id="295" w:name="_Toc476201794"/>
      <w:bookmarkStart w:id="296" w:name="_Toc476822764"/>
      <w:bookmarkStart w:id="297" w:name="_Toc476869176"/>
      <w:bookmarkStart w:id="298" w:name="_Toc494506754"/>
      <w:bookmarkStart w:id="299" w:name="_Toc501333379"/>
      <w:bookmarkStart w:id="300" w:name="_Toc501595009"/>
      <w:bookmarkStart w:id="301" w:name="_Toc508762388"/>
      <w:bookmarkStart w:id="302" w:name="_Toc508763128"/>
      <w:bookmarkStart w:id="303" w:name="_Toc510702230"/>
      <w:bookmarkStart w:id="304" w:name="_Toc449655397"/>
      <w:bookmarkStart w:id="305" w:name="_Toc449655575"/>
      <w:bookmarkStart w:id="306" w:name="_Toc449657136"/>
      <w:bookmarkStart w:id="307" w:name="_Toc449657370"/>
      <w:bookmarkStart w:id="308" w:name="_Toc450009116"/>
      <w:bookmarkStart w:id="309" w:name="_Toc468719601"/>
    </w:p>
    <w:p w14:paraId="2875D57C" w14:textId="5F7A847A" w:rsidR="008C2B50" w:rsidRPr="00AE5A17" w:rsidRDefault="008C2B50" w:rsidP="00AE5A17">
      <w:pPr>
        <w:pStyle w:val="Heading1"/>
        <w:numPr>
          <w:ilvl w:val="0"/>
          <w:numId w:val="20"/>
        </w:numPr>
        <w:jc w:val="right"/>
      </w:pPr>
      <w:r w:rsidRPr="00AE5A17">
        <w:lastRenderedPageBreak/>
        <w:t xml:space="preserve">                                                                                                                     </w:t>
      </w:r>
      <w:bookmarkStart w:id="310" w:name="_Toc157136624"/>
      <w:r w:rsidRPr="00AE5A17">
        <w:t>THÔNG TIN VỀ DỰ ÁN</w:t>
      </w:r>
      <w:bookmarkEnd w:id="278"/>
      <w:bookmarkEnd w:id="279"/>
      <w:bookmarkEnd w:id="280"/>
      <w:bookmarkEnd w:id="281"/>
      <w:bookmarkEnd w:id="282"/>
      <w:bookmarkEnd w:id="283"/>
      <w:bookmarkEnd w:id="310"/>
    </w:p>
    <w:p w14:paraId="4B8BB104" w14:textId="77777777" w:rsidR="008C2B50" w:rsidRPr="00AE5A17" w:rsidRDefault="008C2B50" w:rsidP="00AE5A17">
      <w:pPr>
        <w:pStyle w:val="Heading2"/>
        <w:rPr>
          <w:color w:val="0D0D0D" w:themeColor="text1" w:themeTint="F2"/>
        </w:rPr>
      </w:pPr>
      <w:bookmarkStart w:id="311" w:name="_Toc475965593"/>
      <w:bookmarkStart w:id="312" w:name="_Toc475967102"/>
      <w:bookmarkStart w:id="313" w:name="_Toc476201729"/>
      <w:bookmarkStart w:id="314" w:name="_Toc476869109"/>
      <w:bookmarkStart w:id="315" w:name="_Toc494506691"/>
      <w:bookmarkStart w:id="316" w:name="_Toc501594934"/>
      <w:bookmarkStart w:id="317" w:name="_Toc508763059"/>
      <w:bookmarkStart w:id="318" w:name="_Toc117807858"/>
      <w:bookmarkStart w:id="319" w:name="_Toc157136625"/>
      <w:r w:rsidRPr="00AE5A17">
        <w:rPr>
          <w:color w:val="0D0D0D" w:themeColor="text1" w:themeTint="F2"/>
        </w:rPr>
        <w:t>THÔNG TIN VỀ DỰ ÁN</w:t>
      </w:r>
      <w:bookmarkEnd w:id="311"/>
      <w:bookmarkEnd w:id="312"/>
      <w:bookmarkEnd w:id="313"/>
      <w:bookmarkEnd w:id="314"/>
      <w:bookmarkEnd w:id="315"/>
      <w:bookmarkEnd w:id="316"/>
      <w:bookmarkEnd w:id="317"/>
      <w:bookmarkEnd w:id="318"/>
      <w:bookmarkEnd w:id="319"/>
    </w:p>
    <w:p w14:paraId="4912D56C" w14:textId="77777777" w:rsidR="008C2B50" w:rsidRPr="00AE5A17" w:rsidRDefault="008C2B50" w:rsidP="00AE5A17">
      <w:pPr>
        <w:pStyle w:val="Heading3"/>
        <w:rPr>
          <w:color w:val="0D0D0D" w:themeColor="text1" w:themeTint="F2"/>
        </w:rPr>
      </w:pPr>
      <w:bookmarkStart w:id="320" w:name="_Toc117807859"/>
      <w:bookmarkStart w:id="321" w:name="_Toc157136626"/>
      <w:r w:rsidRPr="00AE5A17">
        <w:rPr>
          <w:color w:val="0D0D0D" w:themeColor="text1" w:themeTint="F2"/>
        </w:rPr>
        <w:t>Tên dự án</w:t>
      </w:r>
      <w:bookmarkEnd w:id="320"/>
      <w:bookmarkEnd w:id="321"/>
    </w:p>
    <w:p w14:paraId="72926A72" w14:textId="77777777" w:rsidR="008C2B50" w:rsidRPr="00AE5A17" w:rsidRDefault="008C2B50" w:rsidP="00AE5A17">
      <w:pPr>
        <w:rPr>
          <w:color w:val="0D0D0D" w:themeColor="text1" w:themeTint="F2"/>
        </w:rPr>
      </w:pPr>
      <w:r w:rsidRPr="00AE5A17">
        <w:rPr>
          <w:noProof/>
          <w:color w:val="0D0D0D" w:themeColor="text1" w:themeTint="F2"/>
          <w:lang w:bidi="or-IN"/>
        </w:rPr>
        <w:tab/>
        <w:t xml:space="preserve">- Tên dự án: </w:t>
      </w:r>
      <w:r w:rsidRPr="00AE5A17">
        <w:rPr>
          <w:color w:val="0D0D0D" w:themeColor="text1" w:themeTint="F2"/>
        </w:rPr>
        <w:t>Cải tạo, chỉnh trang ven bờ sông Cấm từ ngã ba sông Ruột Lợn đến cuối đảo Vũ Yên.</w:t>
      </w:r>
    </w:p>
    <w:p w14:paraId="760A8BED" w14:textId="77777777" w:rsidR="008C2B50" w:rsidRPr="00AE5A17" w:rsidRDefault="008C2B50" w:rsidP="00AE5A17">
      <w:pPr>
        <w:rPr>
          <w:color w:val="0D0D0D" w:themeColor="text1" w:themeTint="F2"/>
        </w:rPr>
      </w:pPr>
      <w:r w:rsidRPr="00AE5A17">
        <w:rPr>
          <w:bCs/>
          <w:color w:val="0D0D0D" w:themeColor="text1" w:themeTint="F2"/>
        </w:rPr>
        <w:tab/>
        <w:t xml:space="preserve">- </w:t>
      </w:r>
      <w:r w:rsidRPr="00AE5A17">
        <w:rPr>
          <w:color w:val="0D0D0D" w:themeColor="text1" w:themeTint="F2"/>
        </w:rPr>
        <w:t>Địa điểm thực hiện: xã Thủy Triều, huyện Thủy Nguyên và phường Đông Hải 1, quận Hải An, thành phố Hải Phòng.</w:t>
      </w:r>
    </w:p>
    <w:p w14:paraId="0DA6EE53" w14:textId="77777777" w:rsidR="008C2B50" w:rsidRPr="00AE5A17" w:rsidRDefault="008C2B50" w:rsidP="00AE5A17">
      <w:pPr>
        <w:rPr>
          <w:color w:val="0D0D0D" w:themeColor="text1" w:themeTint="F2"/>
        </w:rPr>
      </w:pPr>
      <w:r w:rsidRPr="00AE5A17">
        <w:rPr>
          <w:color w:val="0D0D0D" w:themeColor="text1" w:themeTint="F2"/>
        </w:rPr>
        <w:tab/>
        <w:t>- Quy mô tổng diện tích dự án 345.635,25 m</w:t>
      </w:r>
      <w:r w:rsidRPr="00AE5A17">
        <w:rPr>
          <w:color w:val="0D0D0D" w:themeColor="text1" w:themeTint="F2"/>
          <w:vertAlign w:val="superscript"/>
        </w:rPr>
        <w:t>2</w:t>
      </w:r>
      <w:r w:rsidRPr="00AE5A17">
        <w:rPr>
          <w:color w:val="0D0D0D" w:themeColor="text1" w:themeTint="F2"/>
        </w:rPr>
        <w:t xml:space="preserve"> (~ 34,56 ha).</w:t>
      </w:r>
    </w:p>
    <w:p w14:paraId="581196EE" w14:textId="77777777" w:rsidR="008C2B50" w:rsidRPr="00AE5A17" w:rsidRDefault="008C2B50" w:rsidP="00AE5A17">
      <w:pPr>
        <w:rPr>
          <w:color w:val="0D0D0D" w:themeColor="text1" w:themeTint="F2"/>
        </w:rPr>
      </w:pPr>
      <w:r w:rsidRPr="00AE5A17">
        <w:rPr>
          <w:color w:val="0D0D0D" w:themeColor="text1" w:themeTint="F2"/>
        </w:rPr>
        <w:tab/>
        <w:t xml:space="preserve">- Tổng mức đầu tư: 47.098.500.012 vnđ. </w:t>
      </w:r>
    </w:p>
    <w:p w14:paraId="35D80BD1" w14:textId="77777777" w:rsidR="008C2B50" w:rsidRPr="00AE5A17" w:rsidRDefault="008C2B50" w:rsidP="00AE5A17">
      <w:pPr>
        <w:rPr>
          <w:color w:val="0D0D0D" w:themeColor="text1" w:themeTint="F2"/>
        </w:rPr>
      </w:pPr>
      <w:r w:rsidRPr="00AE5A17">
        <w:rPr>
          <w:color w:val="0D0D0D" w:themeColor="text1" w:themeTint="F2"/>
        </w:rPr>
        <w:tab/>
        <w:t>- Loại hình dự án: Đầu tư xây dựng mới.</w:t>
      </w:r>
    </w:p>
    <w:p w14:paraId="3C4A2538" w14:textId="77777777" w:rsidR="008C2B50" w:rsidRPr="00AE5A17" w:rsidRDefault="008C2B50" w:rsidP="00AE5A17">
      <w:pPr>
        <w:pStyle w:val="Heading3"/>
        <w:rPr>
          <w:color w:val="0D0D0D" w:themeColor="text1" w:themeTint="F2"/>
        </w:rPr>
      </w:pPr>
      <w:bookmarkStart w:id="322" w:name="_Toc117807860"/>
      <w:bookmarkStart w:id="323" w:name="_Toc157136627"/>
      <w:r w:rsidRPr="00AE5A17">
        <w:rPr>
          <w:color w:val="0D0D0D" w:themeColor="text1" w:themeTint="F2"/>
        </w:rPr>
        <w:t>Thông tin chủ dự án</w:t>
      </w:r>
      <w:bookmarkEnd w:id="322"/>
      <w:bookmarkEnd w:id="323"/>
    </w:p>
    <w:p w14:paraId="0382BC73" w14:textId="77777777" w:rsidR="008C2B50" w:rsidRPr="00AE5A17" w:rsidRDefault="008C2B50" w:rsidP="00AE5A17">
      <w:pPr>
        <w:rPr>
          <w:color w:val="0D0D0D" w:themeColor="text1" w:themeTint="F2"/>
        </w:rPr>
      </w:pPr>
      <w:r w:rsidRPr="00AE5A17">
        <w:rPr>
          <w:noProof/>
          <w:color w:val="0D0D0D" w:themeColor="text1" w:themeTint="F2"/>
        </w:rPr>
        <w:tab/>
        <w:t>- Tên đơn vị: Tập đoàn Vingroup - Công ty CP.</w:t>
      </w:r>
    </w:p>
    <w:p w14:paraId="498438DB" w14:textId="77777777" w:rsidR="008C2B50" w:rsidRPr="00AE5A17" w:rsidRDefault="008C2B50" w:rsidP="00AE5A17">
      <w:pPr>
        <w:rPr>
          <w:noProof/>
          <w:color w:val="0D0D0D" w:themeColor="text1" w:themeTint="F2"/>
        </w:rPr>
      </w:pPr>
      <w:r w:rsidRPr="00AE5A17">
        <w:rPr>
          <w:color w:val="0D0D0D" w:themeColor="text1" w:themeTint="F2"/>
        </w:rPr>
        <w:tab/>
      </w:r>
      <w:r w:rsidRPr="00AE5A17">
        <w:rPr>
          <w:noProof/>
          <w:color w:val="0D0D0D" w:themeColor="text1" w:themeTint="F2"/>
        </w:rPr>
        <w:t xml:space="preserve">- Địa chỉ: </w:t>
      </w:r>
      <w:r w:rsidRPr="00AE5A17">
        <w:rPr>
          <w:color w:val="0D0D0D" w:themeColor="text1" w:themeTint="F2"/>
        </w:rPr>
        <w:t>Số 7, đường Bằng Lăng 1, khu đô thị Vinhomes Riverside, phường Việt Hưng, quận Long Biên, Hà Nội</w:t>
      </w:r>
      <w:r w:rsidRPr="00AE5A17">
        <w:rPr>
          <w:noProof/>
          <w:color w:val="0D0D0D" w:themeColor="text1" w:themeTint="F2"/>
        </w:rPr>
        <w:t>.</w:t>
      </w:r>
    </w:p>
    <w:p w14:paraId="7086026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w:t>
      </w:r>
      <w:r w:rsidRPr="00AE5A17">
        <w:rPr>
          <w:noProof/>
          <w:color w:val="0D0D0D" w:themeColor="text1" w:themeTint="F2"/>
        </w:rPr>
        <w:t xml:space="preserve">Đại diện: </w:t>
      </w:r>
      <w:r w:rsidRPr="00AE5A17">
        <w:rPr>
          <w:color w:val="0D0D0D" w:themeColor="text1" w:themeTint="F2"/>
        </w:rPr>
        <w:t xml:space="preserve">Ông </w:t>
      </w:r>
      <w:r w:rsidRPr="00AE5A17">
        <w:rPr>
          <w:color w:val="0D0D0D" w:themeColor="text1" w:themeTint="F2"/>
          <w:lang w:val="sv-SE"/>
        </w:rPr>
        <w:t>Nguyễn Việt Quang</w:t>
      </w:r>
      <w:r w:rsidRPr="00AE5A17">
        <w:rPr>
          <w:color w:val="0D0D0D" w:themeColor="text1" w:themeTint="F2"/>
        </w:rPr>
        <w:tab/>
      </w:r>
      <w:r w:rsidRPr="00AE5A17">
        <w:rPr>
          <w:color w:val="0D0D0D" w:themeColor="text1" w:themeTint="F2"/>
        </w:rPr>
        <w:tab/>
      </w:r>
      <w:r w:rsidRPr="00AE5A17">
        <w:rPr>
          <w:noProof/>
          <w:color w:val="0D0D0D" w:themeColor="text1" w:themeTint="F2"/>
        </w:rPr>
        <w:t xml:space="preserve">Chức vụ: </w:t>
      </w:r>
      <w:r w:rsidRPr="00AE5A17">
        <w:rPr>
          <w:color w:val="0D0D0D" w:themeColor="text1" w:themeTint="F2"/>
          <w:lang w:val="sv-SE"/>
        </w:rPr>
        <w:t>Tổng Giám đốc.</w:t>
      </w:r>
    </w:p>
    <w:p w14:paraId="6017D368" w14:textId="77777777" w:rsidR="008C2B50" w:rsidRPr="00AE5A17" w:rsidRDefault="008C2B50" w:rsidP="00AE5A17">
      <w:pPr>
        <w:widowControl w:val="0"/>
        <w:rPr>
          <w:color w:val="0D0D0D" w:themeColor="text1" w:themeTint="F2"/>
        </w:rPr>
      </w:pPr>
      <w:r w:rsidRPr="00AE5A17">
        <w:rPr>
          <w:color w:val="0D0D0D" w:themeColor="text1" w:themeTint="F2"/>
        </w:rPr>
        <w:tab/>
        <w:t xml:space="preserve">- </w:t>
      </w:r>
      <w:r w:rsidRPr="00AE5A17">
        <w:rPr>
          <w:noProof/>
          <w:color w:val="0D0D0D" w:themeColor="text1" w:themeTint="F2"/>
        </w:rPr>
        <w:t xml:space="preserve">Điện thoại: </w:t>
      </w:r>
      <w:r w:rsidRPr="00AE5A17">
        <w:rPr>
          <w:color w:val="0D0D0D" w:themeColor="text1" w:themeTint="F2"/>
        </w:rPr>
        <w:t>024-39749999</w:t>
      </w:r>
      <w:r w:rsidRPr="00AE5A17">
        <w:rPr>
          <w:color w:val="0D0D0D" w:themeColor="text1" w:themeTint="F2"/>
        </w:rPr>
        <w:tab/>
      </w:r>
      <w:r w:rsidRPr="00AE5A17">
        <w:rPr>
          <w:color w:val="0D0D0D" w:themeColor="text1" w:themeTint="F2"/>
        </w:rPr>
        <w:tab/>
      </w:r>
      <w:r w:rsidRPr="00AE5A17">
        <w:rPr>
          <w:color w:val="0D0D0D" w:themeColor="text1" w:themeTint="F2"/>
        </w:rPr>
        <w:tab/>
        <w:t>Fax: 024-39748888.</w:t>
      </w:r>
    </w:p>
    <w:p w14:paraId="0D162576" w14:textId="77777777" w:rsidR="008C2B50" w:rsidRPr="00AE5A17" w:rsidRDefault="008C2B50" w:rsidP="00AE5A17">
      <w:pPr>
        <w:pStyle w:val="Heading3"/>
        <w:rPr>
          <w:color w:val="0D0D0D" w:themeColor="text1" w:themeTint="F2"/>
        </w:rPr>
      </w:pPr>
      <w:bookmarkStart w:id="324" w:name="_Toc475965595"/>
      <w:bookmarkStart w:id="325" w:name="_Toc475967104"/>
      <w:bookmarkStart w:id="326" w:name="_Toc476201731"/>
      <w:bookmarkStart w:id="327" w:name="_Toc476869111"/>
      <w:bookmarkStart w:id="328" w:name="_Toc494506693"/>
      <w:bookmarkStart w:id="329" w:name="_Toc501594936"/>
      <w:bookmarkStart w:id="330" w:name="_Toc508763061"/>
      <w:bookmarkStart w:id="331" w:name="_Toc117807861"/>
      <w:bookmarkStart w:id="332" w:name="_Toc157136628"/>
      <w:r w:rsidRPr="00AE5A17">
        <w:rPr>
          <w:color w:val="0D0D0D" w:themeColor="text1" w:themeTint="F2"/>
        </w:rPr>
        <w:t>Vị trí địa lý</w:t>
      </w:r>
      <w:bookmarkEnd w:id="324"/>
      <w:bookmarkEnd w:id="325"/>
      <w:bookmarkEnd w:id="326"/>
      <w:bookmarkEnd w:id="327"/>
      <w:bookmarkEnd w:id="328"/>
      <w:bookmarkEnd w:id="329"/>
      <w:bookmarkEnd w:id="330"/>
      <w:bookmarkEnd w:id="331"/>
      <w:bookmarkEnd w:id="332"/>
      <w:r w:rsidRPr="00AE5A17">
        <w:rPr>
          <w:color w:val="0D0D0D" w:themeColor="text1" w:themeTint="F2"/>
        </w:rPr>
        <w:t xml:space="preserve"> </w:t>
      </w:r>
    </w:p>
    <w:p w14:paraId="25A7C9D4" w14:textId="77777777" w:rsidR="008C2B50" w:rsidRPr="00AE5A17" w:rsidRDefault="008C2B50" w:rsidP="00AE5A17">
      <w:pPr>
        <w:pStyle w:val="Heading4"/>
        <w:rPr>
          <w:rFonts w:ascii="Times New Roman" w:hAnsi="Times New Roman" w:cs="Times New Roman"/>
          <w:color w:val="0D0D0D" w:themeColor="text1" w:themeTint="F2"/>
        </w:rPr>
      </w:pPr>
      <w:bookmarkStart w:id="333" w:name="_Toc157136629"/>
      <w:r w:rsidRPr="00AE5A17">
        <w:rPr>
          <w:rFonts w:ascii="Times New Roman" w:hAnsi="Times New Roman" w:cs="Times New Roman"/>
          <w:color w:val="0D0D0D" w:themeColor="text1" w:themeTint="F2"/>
        </w:rPr>
        <w:t>Vị trí công trình</w:t>
      </w:r>
      <w:bookmarkEnd w:id="333"/>
    </w:p>
    <w:p w14:paraId="30F69911" w14:textId="77777777" w:rsidR="008C2B50" w:rsidRPr="00AE5A17" w:rsidRDefault="008C2B50" w:rsidP="00AE5A17">
      <w:pPr>
        <w:widowControl w:val="0"/>
        <w:rPr>
          <w:color w:val="0D0D0D" w:themeColor="text1" w:themeTint="F2"/>
        </w:rPr>
      </w:pPr>
      <w:r w:rsidRPr="00AE5A17">
        <w:rPr>
          <w:color w:val="0D0D0D" w:themeColor="text1" w:themeTint="F2"/>
        </w:rPr>
        <w:tab/>
        <w:t>- Dự án "Cải tạo, chỉnh trang ven bờ sông Cấm từ ngã ba sông Ruột Lợn đến cuối đảo Vũ Yên" có tổng diện tích đất khoảng 345.635,25 m</w:t>
      </w:r>
      <w:r w:rsidRPr="00AE5A17">
        <w:rPr>
          <w:color w:val="0D0D0D" w:themeColor="text1" w:themeTint="F2"/>
          <w:vertAlign w:val="superscript"/>
        </w:rPr>
        <w:t>2</w:t>
      </w:r>
      <w:r w:rsidRPr="00AE5A17">
        <w:rPr>
          <w:color w:val="0D0D0D" w:themeColor="text1" w:themeTint="F2"/>
        </w:rPr>
        <w:t xml:space="preserve"> (~ 34,56 ha) có vị trí nằm phía bờ trái sông Cấm, thuộc địa phận xã Thủy Triều, huyện Thủy Nguyên và phường Đông Hải 1, quận Hải An, thành phố Hải Phòng (sau đây gọi là Dự án) do </w:t>
      </w:r>
      <w:r w:rsidRPr="00AE5A17">
        <w:rPr>
          <w:noProof/>
          <w:color w:val="0D0D0D" w:themeColor="text1" w:themeTint="F2"/>
        </w:rPr>
        <w:t>Tập đoàn Vingroup - Công ty CP</w:t>
      </w:r>
      <w:r w:rsidRPr="00AE5A17">
        <w:rPr>
          <w:color w:val="0D0D0D" w:themeColor="text1" w:themeTint="F2"/>
        </w:rPr>
        <w:t xml:space="preserve"> làm chủ đầu tư (Sau đây gọi là chủ dự án). Phạm vi ranh giới dự án được xác định cụ thể: </w:t>
      </w:r>
    </w:p>
    <w:p w14:paraId="7F5AECDA" w14:textId="77777777" w:rsidR="008C2B50" w:rsidRPr="00AE5A17" w:rsidRDefault="008C2B50" w:rsidP="00AE5A17">
      <w:pPr>
        <w:widowControl w:val="0"/>
        <w:rPr>
          <w:color w:val="0D0D0D" w:themeColor="text1" w:themeTint="F2"/>
        </w:rPr>
      </w:pPr>
      <w:r w:rsidRPr="00AE5A17">
        <w:rPr>
          <w:color w:val="0D0D0D" w:themeColor="text1" w:themeTint="F2"/>
        </w:rPr>
        <w:tab/>
        <w:t>+ Phía Bắc tiếp giáp đảo Vũ Yên (phía ngoài vị trí xây dựng tuyến kè bê tông từ ngã ba sông Ruột Lợn đến cuối đảo Vũ Yên dự án "Khu vui chơi giải trí, nhà ở và công viên sinh thái đảo Vũ Yên").</w:t>
      </w:r>
    </w:p>
    <w:p w14:paraId="5E3D5291" w14:textId="77777777" w:rsidR="008C2B50" w:rsidRPr="00AE5A17" w:rsidRDefault="008C2B50" w:rsidP="00AE5A17">
      <w:pPr>
        <w:widowControl w:val="0"/>
        <w:rPr>
          <w:color w:val="0D0D0D" w:themeColor="text1" w:themeTint="F2"/>
        </w:rPr>
      </w:pPr>
      <w:r w:rsidRPr="00AE5A17">
        <w:rPr>
          <w:color w:val="0D0D0D" w:themeColor="text1" w:themeTint="F2"/>
        </w:rPr>
        <w:tab/>
        <w:t>+ Phía Nam tiếp giáp với sông Cấm</w:t>
      </w:r>
    </w:p>
    <w:p w14:paraId="719569C0" w14:textId="77777777" w:rsidR="008C2B50" w:rsidRPr="00AE5A17" w:rsidRDefault="008C2B50" w:rsidP="00AE5A17">
      <w:pPr>
        <w:widowControl w:val="0"/>
        <w:rPr>
          <w:color w:val="0D0D0D" w:themeColor="text1" w:themeTint="F2"/>
        </w:rPr>
      </w:pPr>
      <w:r w:rsidRPr="00AE5A17">
        <w:rPr>
          <w:color w:val="0D0D0D" w:themeColor="text1" w:themeTint="F2"/>
        </w:rPr>
        <w:tab/>
        <w:t>+ Phía Tây tiếp giáp ngã ba sông Ruột Lợn và sông Cấm.</w:t>
      </w:r>
    </w:p>
    <w:p w14:paraId="0C06EC3B" w14:textId="77777777" w:rsidR="008C2B50" w:rsidRPr="00AE5A17" w:rsidRDefault="008C2B50" w:rsidP="00AE5A17">
      <w:pPr>
        <w:widowControl w:val="0"/>
        <w:rPr>
          <w:color w:val="0D0D0D" w:themeColor="text1" w:themeTint="F2"/>
        </w:rPr>
      </w:pPr>
      <w:r w:rsidRPr="00AE5A17">
        <w:rPr>
          <w:color w:val="0D0D0D" w:themeColor="text1" w:themeTint="F2"/>
        </w:rPr>
        <w:tab/>
        <w:t>+ Phía Đông tiếp giáp điểm cuối đảo Vũ Yên, gần ngã ba sông Cấm và sông Đá Bạch.</w:t>
      </w:r>
    </w:p>
    <w:p w14:paraId="00A1421E" w14:textId="4DCB1473" w:rsidR="008C2B50" w:rsidRPr="00AE5A17" w:rsidRDefault="008C2B50" w:rsidP="00AE5A17">
      <w:pPr>
        <w:widowControl w:val="0"/>
        <w:rPr>
          <w:color w:val="0D0D0D" w:themeColor="text1" w:themeTint="F2"/>
        </w:rPr>
      </w:pPr>
      <w:r w:rsidRPr="00AE5A17">
        <w:rPr>
          <w:color w:val="0D0D0D" w:themeColor="text1" w:themeTint="F2"/>
        </w:rPr>
        <w:tab/>
        <w:t>- Ranh giới chi tiết của dự án được giới hạn bởi các điểm mốc (M1 ÷ M60) theo hệ tọa độ VN2000 (kinh tuyến trục 105</w:t>
      </w:r>
      <w:r w:rsidRPr="00AE5A17">
        <w:rPr>
          <w:color w:val="0D0D0D" w:themeColor="text1" w:themeTint="F2"/>
          <w:vertAlign w:val="superscript"/>
        </w:rPr>
        <w:t>o</w:t>
      </w:r>
      <w:r w:rsidRPr="00AE5A17">
        <w:rPr>
          <w:color w:val="0D0D0D" w:themeColor="text1" w:themeTint="F2"/>
        </w:rPr>
        <w:t>45'; múi chiếu 3</w:t>
      </w:r>
      <w:r w:rsidRPr="00AE5A17">
        <w:rPr>
          <w:color w:val="0D0D0D" w:themeColor="text1" w:themeTint="F2"/>
          <w:vertAlign w:val="superscript"/>
        </w:rPr>
        <w:t>o</w:t>
      </w:r>
      <w:r w:rsidRPr="00AE5A17">
        <w:rPr>
          <w:color w:val="0D0D0D" w:themeColor="text1" w:themeTint="F2"/>
        </w:rPr>
        <w:t xml:space="preserve">) được trình bày trong bảng sau: </w:t>
      </w:r>
    </w:p>
    <w:p w14:paraId="02DC4CBC" w14:textId="58786A50" w:rsidR="00D23870" w:rsidRPr="00AE5A17" w:rsidRDefault="00D23870" w:rsidP="00AE5A17">
      <w:pPr>
        <w:widowControl w:val="0"/>
        <w:rPr>
          <w:color w:val="0D0D0D" w:themeColor="text1" w:themeTint="F2"/>
        </w:rPr>
      </w:pPr>
    </w:p>
    <w:p w14:paraId="1E936ABD" w14:textId="77777777" w:rsidR="00D23870" w:rsidRPr="00AE5A17" w:rsidRDefault="00D23870" w:rsidP="00AE5A17">
      <w:pPr>
        <w:widowControl w:val="0"/>
        <w:rPr>
          <w:color w:val="0D0D0D" w:themeColor="text1" w:themeTint="F2"/>
        </w:rPr>
      </w:pPr>
    </w:p>
    <w:p w14:paraId="45723298" w14:textId="1B2C703D" w:rsidR="008C2B50" w:rsidRPr="00AE5A17" w:rsidRDefault="008C2B50" w:rsidP="00AE5A17">
      <w:pPr>
        <w:widowControl w:val="0"/>
        <w:jc w:val="center"/>
        <w:rPr>
          <w:color w:val="0D0D0D" w:themeColor="text1" w:themeTint="F2"/>
        </w:rPr>
      </w:pPr>
      <w:bookmarkStart w:id="334" w:name="_Toc117808231"/>
      <w:bookmarkStart w:id="335" w:name="_Toc157415537"/>
      <w:r w:rsidRPr="00AE5A17">
        <w:rPr>
          <w:color w:val="0D0D0D" w:themeColor="text1" w:themeTint="F2"/>
        </w:rPr>
        <w:lastRenderedPageBreak/>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1</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w:t>
      </w:r>
      <w:r w:rsidR="00322A64" w:rsidRPr="00AE5A17">
        <w:rPr>
          <w:color w:val="0D0D0D" w:themeColor="text1" w:themeTint="F2"/>
        </w:rPr>
        <w:fldChar w:fldCharType="end"/>
      </w:r>
      <w:r w:rsidRPr="00AE5A17">
        <w:rPr>
          <w:color w:val="0D0D0D" w:themeColor="text1" w:themeTint="F2"/>
        </w:rPr>
        <w:t>. Tọa độ điểm giới hạn phạm vi dự án</w:t>
      </w:r>
      <w:bookmarkEnd w:id="334"/>
      <w:bookmarkEnd w:id="335"/>
      <w:r w:rsidRPr="00AE5A17">
        <w:rPr>
          <w:color w:val="0D0D0D" w:themeColor="text1" w:themeTint="F2"/>
        </w:rPr>
        <w:t xml:space="preserve"> </w:t>
      </w:r>
    </w:p>
    <w:tbl>
      <w:tblPr>
        <w:tblOverlap w:val="never"/>
        <w:tblW w:w="490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 w:type="dxa"/>
          <w:right w:w="10" w:type="dxa"/>
        </w:tblCellMar>
        <w:tblLook w:val="0000" w:firstRow="0" w:lastRow="0" w:firstColumn="0" w:lastColumn="0" w:noHBand="0" w:noVBand="0"/>
      </w:tblPr>
      <w:tblGrid>
        <w:gridCol w:w="872"/>
        <w:gridCol w:w="1770"/>
        <w:gridCol w:w="1811"/>
        <w:gridCol w:w="851"/>
        <w:gridCol w:w="1836"/>
        <w:gridCol w:w="1853"/>
      </w:tblGrid>
      <w:tr w:rsidR="003C13D2" w:rsidRPr="00AE5A17" w14:paraId="7BA92A22" w14:textId="77777777" w:rsidTr="00662FB9">
        <w:trPr>
          <w:trHeight w:hRule="exact" w:val="437"/>
          <w:tblHeader/>
          <w:jc w:val="center"/>
        </w:trPr>
        <w:tc>
          <w:tcPr>
            <w:tcW w:w="485" w:type="pct"/>
            <w:vMerge w:val="restart"/>
            <w:shd w:val="clear" w:color="auto" w:fill="DEEAF6"/>
            <w:vAlign w:val="center"/>
          </w:tcPr>
          <w:p w14:paraId="490BC5D0" w14:textId="77777777" w:rsidR="008C2B50" w:rsidRPr="00AE5A17" w:rsidRDefault="008C2B50" w:rsidP="00AE5A17">
            <w:pPr>
              <w:jc w:val="center"/>
              <w:rPr>
                <w:color w:val="0D0D0D" w:themeColor="text1" w:themeTint="F2"/>
              </w:rPr>
            </w:pPr>
            <w:r w:rsidRPr="00AE5A17">
              <w:rPr>
                <w:color w:val="0D0D0D" w:themeColor="text1" w:themeTint="F2"/>
              </w:rPr>
              <w:t>Tên mốc</w:t>
            </w:r>
          </w:p>
        </w:tc>
        <w:tc>
          <w:tcPr>
            <w:tcW w:w="1991" w:type="pct"/>
            <w:gridSpan w:val="2"/>
            <w:shd w:val="clear" w:color="auto" w:fill="DEEAF6"/>
            <w:vAlign w:val="bottom"/>
          </w:tcPr>
          <w:p w14:paraId="63B0A4A3" w14:textId="77777777" w:rsidR="008C2B50" w:rsidRPr="00AE5A17" w:rsidRDefault="008C2B50" w:rsidP="00AE5A17">
            <w:pPr>
              <w:jc w:val="center"/>
              <w:rPr>
                <w:color w:val="0D0D0D" w:themeColor="text1" w:themeTint="F2"/>
              </w:rPr>
            </w:pPr>
            <w:r w:rsidRPr="00AE5A17">
              <w:rPr>
                <w:color w:val="0D0D0D" w:themeColor="text1" w:themeTint="F2"/>
              </w:rPr>
              <w:t>Tọa độ VN2000</w:t>
            </w:r>
          </w:p>
        </w:tc>
        <w:tc>
          <w:tcPr>
            <w:tcW w:w="473" w:type="pct"/>
            <w:vMerge w:val="restart"/>
            <w:shd w:val="clear" w:color="auto" w:fill="DEEAF6"/>
            <w:vAlign w:val="center"/>
          </w:tcPr>
          <w:p w14:paraId="0AA8E685" w14:textId="77777777" w:rsidR="008C2B50" w:rsidRPr="00AE5A17" w:rsidRDefault="008C2B50" w:rsidP="00AE5A17">
            <w:pPr>
              <w:jc w:val="center"/>
              <w:rPr>
                <w:color w:val="0D0D0D" w:themeColor="text1" w:themeTint="F2"/>
              </w:rPr>
            </w:pPr>
            <w:r w:rsidRPr="00AE5A17">
              <w:rPr>
                <w:color w:val="0D0D0D" w:themeColor="text1" w:themeTint="F2"/>
              </w:rPr>
              <w:t>Tên mốc</w:t>
            </w:r>
          </w:p>
        </w:tc>
        <w:tc>
          <w:tcPr>
            <w:tcW w:w="2051" w:type="pct"/>
            <w:gridSpan w:val="2"/>
            <w:shd w:val="clear" w:color="auto" w:fill="DEEAF6"/>
            <w:vAlign w:val="bottom"/>
          </w:tcPr>
          <w:p w14:paraId="0CA045F9" w14:textId="77777777" w:rsidR="008C2B50" w:rsidRPr="00AE5A17" w:rsidRDefault="008C2B50" w:rsidP="00AE5A17">
            <w:pPr>
              <w:jc w:val="center"/>
              <w:rPr>
                <w:color w:val="0D0D0D" w:themeColor="text1" w:themeTint="F2"/>
              </w:rPr>
            </w:pPr>
            <w:r w:rsidRPr="00AE5A17">
              <w:rPr>
                <w:color w:val="0D0D0D" w:themeColor="text1" w:themeTint="F2"/>
              </w:rPr>
              <w:t>Tọa độ VN2000</w:t>
            </w:r>
          </w:p>
        </w:tc>
      </w:tr>
      <w:tr w:rsidR="003C13D2" w:rsidRPr="00AE5A17" w14:paraId="1BC57C33" w14:textId="77777777" w:rsidTr="00662FB9">
        <w:trPr>
          <w:trHeight w:hRule="exact" w:val="427"/>
          <w:tblHeader/>
          <w:jc w:val="center"/>
        </w:trPr>
        <w:tc>
          <w:tcPr>
            <w:tcW w:w="485" w:type="pct"/>
            <w:vMerge/>
            <w:shd w:val="clear" w:color="auto" w:fill="DEEAF6"/>
            <w:vAlign w:val="center"/>
          </w:tcPr>
          <w:p w14:paraId="23C261E6" w14:textId="77777777" w:rsidR="008C2B50" w:rsidRPr="00AE5A17" w:rsidRDefault="008C2B50" w:rsidP="00AE5A17">
            <w:pPr>
              <w:rPr>
                <w:color w:val="0D0D0D" w:themeColor="text1" w:themeTint="F2"/>
              </w:rPr>
            </w:pPr>
          </w:p>
        </w:tc>
        <w:tc>
          <w:tcPr>
            <w:tcW w:w="984" w:type="pct"/>
            <w:shd w:val="clear" w:color="auto" w:fill="DEEAF6"/>
            <w:vAlign w:val="bottom"/>
          </w:tcPr>
          <w:p w14:paraId="73327EA8" w14:textId="77777777" w:rsidR="008C2B50" w:rsidRPr="00AE5A17" w:rsidRDefault="008C2B50" w:rsidP="00AE5A17">
            <w:pPr>
              <w:jc w:val="center"/>
              <w:rPr>
                <w:color w:val="0D0D0D" w:themeColor="text1" w:themeTint="F2"/>
              </w:rPr>
            </w:pPr>
            <w:r w:rsidRPr="00AE5A17">
              <w:rPr>
                <w:color w:val="0D0D0D" w:themeColor="text1" w:themeTint="F2"/>
              </w:rPr>
              <w:t>X(m)</w:t>
            </w:r>
          </w:p>
        </w:tc>
        <w:tc>
          <w:tcPr>
            <w:tcW w:w="1007" w:type="pct"/>
            <w:shd w:val="clear" w:color="auto" w:fill="DEEAF6"/>
            <w:vAlign w:val="bottom"/>
          </w:tcPr>
          <w:p w14:paraId="7331E585" w14:textId="77777777" w:rsidR="008C2B50" w:rsidRPr="00AE5A17" w:rsidRDefault="008C2B50" w:rsidP="00AE5A17">
            <w:pPr>
              <w:jc w:val="center"/>
              <w:rPr>
                <w:color w:val="0D0D0D" w:themeColor="text1" w:themeTint="F2"/>
              </w:rPr>
            </w:pPr>
            <w:r w:rsidRPr="00AE5A17">
              <w:rPr>
                <w:color w:val="0D0D0D" w:themeColor="text1" w:themeTint="F2"/>
              </w:rPr>
              <w:t>Y(m)</w:t>
            </w:r>
          </w:p>
        </w:tc>
        <w:tc>
          <w:tcPr>
            <w:tcW w:w="473" w:type="pct"/>
            <w:vMerge/>
            <w:shd w:val="clear" w:color="auto" w:fill="DEEAF6"/>
            <w:vAlign w:val="center"/>
          </w:tcPr>
          <w:p w14:paraId="5C3F0E22" w14:textId="77777777" w:rsidR="008C2B50" w:rsidRPr="00AE5A17" w:rsidRDefault="008C2B50" w:rsidP="00AE5A17">
            <w:pPr>
              <w:rPr>
                <w:color w:val="0D0D0D" w:themeColor="text1" w:themeTint="F2"/>
              </w:rPr>
            </w:pPr>
          </w:p>
        </w:tc>
        <w:tc>
          <w:tcPr>
            <w:tcW w:w="1021" w:type="pct"/>
            <w:shd w:val="clear" w:color="auto" w:fill="DEEAF6"/>
            <w:vAlign w:val="bottom"/>
          </w:tcPr>
          <w:p w14:paraId="7A0E2110" w14:textId="77777777" w:rsidR="008C2B50" w:rsidRPr="00AE5A17" w:rsidRDefault="008C2B50" w:rsidP="00AE5A17">
            <w:pPr>
              <w:jc w:val="center"/>
              <w:rPr>
                <w:color w:val="0D0D0D" w:themeColor="text1" w:themeTint="F2"/>
              </w:rPr>
            </w:pPr>
            <w:r w:rsidRPr="00AE5A17">
              <w:rPr>
                <w:color w:val="0D0D0D" w:themeColor="text1" w:themeTint="F2"/>
              </w:rPr>
              <w:t>X(m)</w:t>
            </w:r>
          </w:p>
        </w:tc>
        <w:tc>
          <w:tcPr>
            <w:tcW w:w="1030" w:type="pct"/>
            <w:shd w:val="clear" w:color="auto" w:fill="DEEAF6"/>
            <w:vAlign w:val="bottom"/>
          </w:tcPr>
          <w:p w14:paraId="0B17668A" w14:textId="77777777" w:rsidR="008C2B50" w:rsidRPr="00AE5A17" w:rsidRDefault="008C2B50" w:rsidP="00AE5A17">
            <w:pPr>
              <w:jc w:val="center"/>
              <w:rPr>
                <w:color w:val="0D0D0D" w:themeColor="text1" w:themeTint="F2"/>
              </w:rPr>
            </w:pPr>
            <w:r w:rsidRPr="00AE5A17">
              <w:rPr>
                <w:color w:val="0D0D0D" w:themeColor="text1" w:themeTint="F2"/>
              </w:rPr>
              <w:t>Y(m)</w:t>
            </w:r>
          </w:p>
        </w:tc>
      </w:tr>
      <w:tr w:rsidR="003C13D2" w:rsidRPr="00AE5A17" w14:paraId="0F640268" w14:textId="77777777" w:rsidTr="00662FB9">
        <w:trPr>
          <w:trHeight w:hRule="exact" w:val="432"/>
          <w:jc w:val="center"/>
        </w:trPr>
        <w:tc>
          <w:tcPr>
            <w:tcW w:w="485" w:type="pct"/>
            <w:shd w:val="clear" w:color="auto" w:fill="FFFFFF"/>
            <w:vAlign w:val="bottom"/>
          </w:tcPr>
          <w:p w14:paraId="023A6F9F" w14:textId="77777777" w:rsidR="008C2B50" w:rsidRPr="00AE5A17" w:rsidRDefault="008C2B50" w:rsidP="00AE5A17">
            <w:pPr>
              <w:jc w:val="center"/>
              <w:rPr>
                <w:color w:val="0D0D0D" w:themeColor="text1" w:themeTint="F2"/>
              </w:rPr>
            </w:pPr>
            <w:r w:rsidRPr="00AE5A17">
              <w:rPr>
                <w:color w:val="0D0D0D" w:themeColor="text1" w:themeTint="F2"/>
              </w:rPr>
              <w:t>KN1</w:t>
            </w:r>
          </w:p>
        </w:tc>
        <w:tc>
          <w:tcPr>
            <w:tcW w:w="984" w:type="pct"/>
            <w:shd w:val="clear" w:color="auto" w:fill="FFFFFF"/>
            <w:vAlign w:val="bottom"/>
          </w:tcPr>
          <w:p w14:paraId="16D8D7FE" w14:textId="77777777" w:rsidR="008C2B50" w:rsidRPr="00AE5A17" w:rsidRDefault="008C2B50" w:rsidP="00AE5A17">
            <w:pPr>
              <w:jc w:val="center"/>
              <w:rPr>
                <w:color w:val="0D0D0D" w:themeColor="text1" w:themeTint="F2"/>
              </w:rPr>
            </w:pPr>
            <w:r w:rsidRPr="00AE5A17">
              <w:rPr>
                <w:color w:val="0D0D0D" w:themeColor="text1" w:themeTint="F2"/>
              </w:rPr>
              <w:t>2.309.827,11</w:t>
            </w:r>
          </w:p>
        </w:tc>
        <w:tc>
          <w:tcPr>
            <w:tcW w:w="1007" w:type="pct"/>
            <w:shd w:val="clear" w:color="auto" w:fill="FFFFFF"/>
            <w:vAlign w:val="bottom"/>
          </w:tcPr>
          <w:p w14:paraId="17E2EBB8" w14:textId="77777777" w:rsidR="008C2B50" w:rsidRPr="00AE5A17" w:rsidRDefault="008C2B50" w:rsidP="00AE5A17">
            <w:pPr>
              <w:jc w:val="center"/>
              <w:rPr>
                <w:color w:val="0D0D0D" w:themeColor="text1" w:themeTint="F2"/>
              </w:rPr>
            </w:pPr>
            <w:r w:rsidRPr="00AE5A17">
              <w:rPr>
                <w:color w:val="0D0D0D" w:themeColor="text1" w:themeTint="F2"/>
              </w:rPr>
              <w:t>599.403,61</w:t>
            </w:r>
          </w:p>
        </w:tc>
        <w:tc>
          <w:tcPr>
            <w:tcW w:w="473" w:type="pct"/>
            <w:shd w:val="clear" w:color="auto" w:fill="FFFFFF"/>
            <w:vAlign w:val="bottom"/>
          </w:tcPr>
          <w:p w14:paraId="77799E0C" w14:textId="77777777" w:rsidR="008C2B50" w:rsidRPr="00AE5A17" w:rsidRDefault="008C2B50" w:rsidP="00AE5A17">
            <w:pPr>
              <w:jc w:val="center"/>
              <w:rPr>
                <w:color w:val="0D0D0D" w:themeColor="text1" w:themeTint="F2"/>
              </w:rPr>
            </w:pPr>
            <w:r w:rsidRPr="00AE5A17">
              <w:rPr>
                <w:color w:val="0D0D0D" w:themeColor="text1" w:themeTint="F2"/>
              </w:rPr>
              <w:t>KN19</w:t>
            </w:r>
          </w:p>
        </w:tc>
        <w:tc>
          <w:tcPr>
            <w:tcW w:w="1021" w:type="pct"/>
            <w:shd w:val="clear" w:color="auto" w:fill="FFFFFF"/>
            <w:vAlign w:val="bottom"/>
          </w:tcPr>
          <w:p w14:paraId="0FB13902" w14:textId="77777777" w:rsidR="008C2B50" w:rsidRPr="00AE5A17" w:rsidRDefault="008C2B50" w:rsidP="00AE5A17">
            <w:pPr>
              <w:jc w:val="center"/>
              <w:rPr>
                <w:color w:val="0D0D0D" w:themeColor="text1" w:themeTint="F2"/>
              </w:rPr>
            </w:pPr>
            <w:r w:rsidRPr="00AE5A17">
              <w:rPr>
                <w:color w:val="0D0D0D" w:themeColor="text1" w:themeTint="F2"/>
              </w:rPr>
              <w:t>2.306.831,17</w:t>
            </w:r>
          </w:p>
        </w:tc>
        <w:tc>
          <w:tcPr>
            <w:tcW w:w="1030" w:type="pct"/>
            <w:shd w:val="clear" w:color="auto" w:fill="FFFFFF"/>
            <w:vAlign w:val="bottom"/>
          </w:tcPr>
          <w:p w14:paraId="1CE4C4F1" w14:textId="77777777" w:rsidR="008C2B50" w:rsidRPr="00AE5A17" w:rsidRDefault="008C2B50" w:rsidP="00AE5A17">
            <w:pPr>
              <w:jc w:val="center"/>
              <w:rPr>
                <w:color w:val="0D0D0D" w:themeColor="text1" w:themeTint="F2"/>
              </w:rPr>
            </w:pPr>
            <w:r w:rsidRPr="00AE5A17">
              <w:rPr>
                <w:color w:val="0D0D0D" w:themeColor="text1" w:themeTint="F2"/>
              </w:rPr>
              <w:t>604.428,66</w:t>
            </w:r>
          </w:p>
        </w:tc>
      </w:tr>
      <w:tr w:rsidR="003C13D2" w:rsidRPr="00AE5A17" w14:paraId="5A0D1BAC" w14:textId="77777777" w:rsidTr="00662FB9">
        <w:trPr>
          <w:trHeight w:hRule="exact" w:val="427"/>
          <w:jc w:val="center"/>
        </w:trPr>
        <w:tc>
          <w:tcPr>
            <w:tcW w:w="485" w:type="pct"/>
            <w:shd w:val="clear" w:color="auto" w:fill="FFFFFF"/>
            <w:vAlign w:val="bottom"/>
          </w:tcPr>
          <w:p w14:paraId="0ABD13BF" w14:textId="77777777" w:rsidR="008C2B50" w:rsidRPr="00AE5A17" w:rsidRDefault="008C2B50" w:rsidP="00AE5A17">
            <w:pPr>
              <w:jc w:val="center"/>
              <w:rPr>
                <w:color w:val="0D0D0D" w:themeColor="text1" w:themeTint="F2"/>
              </w:rPr>
            </w:pPr>
            <w:r w:rsidRPr="00AE5A17">
              <w:rPr>
                <w:color w:val="0D0D0D" w:themeColor="text1" w:themeTint="F2"/>
              </w:rPr>
              <w:t>KN2</w:t>
            </w:r>
          </w:p>
        </w:tc>
        <w:tc>
          <w:tcPr>
            <w:tcW w:w="984" w:type="pct"/>
            <w:shd w:val="clear" w:color="auto" w:fill="FFFFFF"/>
            <w:vAlign w:val="bottom"/>
          </w:tcPr>
          <w:p w14:paraId="12AB3033" w14:textId="77777777" w:rsidR="008C2B50" w:rsidRPr="00AE5A17" w:rsidRDefault="008C2B50" w:rsidP="00AE5A17">
            <w:pPr>
              <w:jc w:val="center"/>
              <w:rPr>
                <w:color w:val="0D0D0D" w:themeColor="text1" w:themeTint="F2"/>
              </w:rPr>
            </w:pPr>
            <w:r w:rsidRPr="00AE5A17">
              <w:rPr>
                <w:color w:val="0D0D0D" w:themeColor="text1" w:themeTint="F2"/>
              </w:rPr>
              <w:t>2.309.796,38</w:t>
            </w:r>
          </w:p>
        </w:tc>
        <w:tc>
          <w:tcPr>
            <w:tcW w:w="1007" w:type="pct"/>
            <w:shd w:val="clear" w:color="auto" w:fill="FFFFFF"/>
            <w:vAlign w:val="bottom"/>
          </w:tcPr>
          <w:p w14:paraId="4C64D5A4" w14:textId="77777777" w:rsidR="008C2B50" w:rsidRPr="00AE5A17" w:rsidRDefault="008C2B50" w:rsidP="00AE5A17">
            <w:pPr>
              <w:jc w:val="center"/>
              <w:rPr>
                <w:color w:val="0D0D0D" w:themeColor="text1" w:themeTint="F2"/>
              </w:rPr>
            </w:pPr>
            <w:r w:rsidRPr="00AE5A17">
              <w:rPr>
                <w:color w:val="0D0D0D" w:themeColor="text1" w:themeTint="F2"/>
              </w:rPr>
              <w:t>599.543,49</w:t>
            </w:r>
          </w:p>
        </w:tc>
        <w:tc>
          <w:tcPr>
            <w:tcW w:w="473" w:type="pct"/>
            <w:shd w:val="clear" w:color="auto" w:fill="FFFFFF"/>
            <w:vAlign w:val="bottom"/>
          </w:tcPr>
          <w:p w14:paraId="5364C87F" w14:textId="77777777" w:rsidR="008C2B50" w:rsidRPr="00AE5A17" w:rsidRDefault="008C2B50" w:rsidP="00AE5A17">
            <w:pPr>
              <w:jc w:val="center"/>
              <w:rPr>
                <w:color w:val="0D0D0D" w:themeColor="text1" w:themeTint="F2"/>
              </w:rPr>
            </w:pPr>
            <w:r w:rsidRPr="00AE5A17">
              <w:rPr>
                <w:color w:val="0D0D0D" w:themeColor="text1" w:themeTint="F2"/>
              </w:rPr>
              <w:t>KN20</w:t>
            </w:r>
          </w:p>
        </w:tc>
        <w:tc>
          <w:tcPr>
            <w:tcW w:w="1021" w:type="pct"/>
            <w:shd w:val="clear" w:color="auto" w:fill="FFFFFF"/>
            <w:vAlign w:val="bottom"/>
          </w:tcPr>
          <w:p w14:paraId="5C6C9AC2" w14:textId="77777777" w:rsidR="008C2B50" w:rsidRPr="00AE5A17" w:rsidRDefault="008C2B50" w:rsidP="00AE5A17">
            <w:pPr>
              <w:jc w:val="center"/>
              <w:rPr>
                <w:color w:val="0D0D0D" w:themeColor="text1" w:themeTint="F2"/>
              </w:rPr>
            </w:pPr>
            <w:r w:rsidRPr="00AE5A17">
              <w:rPr>
                <w:color w:val="0D0D0D" w:themeColor="text1" w:themeTint="F2"/>
              </w:rPr>
              <w:t>2.307.016,10</w:t>
            </w:r>
          </w:p>
        </w:tc>
        <w:tc>
          <w:tcPr>
            <w:tcW w:w="1030" w:type="pct"/>
            <w:shd w:val="clear" w:color="auto" w:fill="FFFFFF"/>
            <w:vAlign w:val="bottom"/>
          </w:tcPr>
          <w:p w14:paraId="4D79F086" w14:textId="77777777" w:rsidR="008C2B50" w:rsidRPr="00AE5A17" w:rsidRDefault="008C2B50" w:rsidP="00AE5A17">
            <w:pPr>
              <w:jc w:val="center"/>
              <w:rPr>
                <w:color w:val="0D0D0D" w:themeColor="text1" w:themeTint="F2"/>
              </w:rPr>
            </w:pPr>
            <w:r w:rsidRPr="00AE5A17">
              <w:rPr>
                <w:color w:val="0D0D0D" w:themeColor="text1" w:themeTint="F2"/>
              </w:rPr>
              <w:t>603.906,11</w:t>
            </w:r>
          </w:p>
        </w:tc>
      </w:tr>
      <w:tr w:rsidR="003C13D2" w:rsidRPr="00AE5A17" w14:paraId="349B0E3D" w14:textId="77777777" w:rsidTr="00662FB9">
        <w:trPr>
          <w:trHeight w:hRule="exact" w:val="427"/>
          <w:jc w:val="center"/>
        </w:trPr>
        <w:tc>
          <w:tcPr>
            <w:tcW w:w="485" w:type="pct"/>
            <w:shd w:val="clear" w:color="auto" w:fill="FFFFFF"/>
            <w:vAlign w:val="bottom"/>
          </w:tcPr>
          <w:p w14:paraId="43EB6AE7" w14:textId="77777777" w:rsidR="008C2B50" w:rsidRPr="00AE5A17" w:rsidRDefault="008C2B50" w:rsidP="00AE5A17">
            <w:pPr>
              <w:jc w:val="center"/>
              <w:rPr>
                <w:color w:val="0D0D0D" w:themeColor="text1" w:themeTint="F2"/>
              </w:rPr>
            </w:pPr>
            <w:r w:rsidRPr="00AE5A17">
              <w:rPr>
                <w:color w:val="0D0D0D" w:themeColor="text1" w:themeTint="F2"/>
              </w:rPr>
              <w:t>KN3</w:t>
            </w:r>
          </w:p>
        </w:tc>
        <w:tc>
          <w:tcPr>
            <w:tcW w:w="984" w:type="pct"/>
            <w:shd w:val="clear" w:color="auto" w:fill="FFFFFF"/>
            <w:vAlign w:val="bottom"/>
          </w:tcPr>
          <w:p w14:paraId="3970FC75" w14:textId="77777777" w:rsidR="008C2B50" w:rsidRPr="00AE5A17" w:rsidRDefault="008C2B50" w:rsidP="00AE5A17">
            <w:pPr>
              <w:jc w:val="center"/>
              <w:rPr>
                <w:color w:val="0D0D0D" w:themeColor="text1" w:themeTint="F2"/>
              </w:rPr>
            </w:pPr>
            <w:r w:rsidRPr="00AE5A17">
              <w:rPr>
                <w:color w:val="0D0D0D" w:themeColor="text1" w:themeTint="F2"/>
              </w:rPr>
              <w:t>2.309.756,90</w:t>
            </w:r>
          </w:p>
        </w:tc>
        <w:tc>
          <w:tcPr>
            <w:tcW w:w="1007" w:type="pct"/>
            <w:shd w:val="clear" w:color="auto" w:fill="FFFFFF"/>
            <w:vAlign w:val="bottom"/>
          </w:tcPr>
          <w:p w14:paraId="3E91D47E" w14:textId="77777777" w:rsidR="008C2B50" w:rsidRPr="00AE5A17" w:rsidRDefault="008C2B50" w:rsidP="00AE5A17">
            <w:pPr>
              <w:jc w:val="center"/>
              <w:rPr>
                <w:color w:val="0D0D0D" w:themeColor="text1" w:themeTint="F2"/>
              </w:rPr>
            </w:pPr>
            <w:r w:rsidRPr="00AE5A17">
              <w:rPr>
                <w:color w:val="0D0D0D" w:themeColor="text1" w:themeTint="F2"/>
              </w:rPr>
              <w:t>599.658,97</w:t>
            </w:r>
          </w:p>
        </w:tc>
        <w:tc>
          <w:tcPr>
            <w:tcW w:w="473" w:type="pct"/>
            <w:shd w:val="clear" w:color="auto" w:fill="FFFFFF"/>
            <w:vAlign w:val="bottom"/>
          </w:tcPr>
          <w:p w14:paraId="7B91C441" w14:textId="77777777" w:rsidR="008C2B50" w:rsidRPr="00AE5A17" w:rsidRDefault="008C2B50" w:rsidP="00AE5A17">
            <w:pPr>
              <w:jc w:val="center"/>
              <w:rPr>
                <w:color w:val="0D0D0D" w:themeColor="text1" w:themeTint="F2"/>
              </w:rPr>
            </w:pPr>
            <w:r w:rsidRPr="00AE5A17">
              <w:rPr>
                <w:color w:val="0D0D0D" w:themeColor="text1" w:themeTint="F2"/>
              </w:rPr>
              <w:t>KN21</w:t>
            </w:r>
          </w:p>
        </w:tc>
        <w:tc>
          <w:tcPr>
            <w:tcW w:w="1021" w:type="pct"/>
            <w:shd w:val="clear" w:color="auto" w:fill="FFFFFF"/>
            <w:vAlign w:val="bottom"/>
          </w:tcPr>
          <w:p w14:paraId="2222F3B1" w14:textId="77777777" w:rsidR="008C2B50" w:rsidRPr="00AE5A17" w:rsidRDefault="008C2B50" w:rsidP="00AE5A17">
            <w:pPr>
              <w:jc w:val="center"/>
              <w:rPr>
                <w:color w:val="0D0D0D" w:themeColor="text1" w:themeTint="F2"/>
              </w:rPr>
            </w:pPr>
            <w:r w:rsidRPr="00AE5A17">
              <w:rPr>
                <w:color w:val="0D0D0D" w:themeColor="text1" w:themeTint="F2"/>
              </w:rPr>
              <w:t>2.307.613,19</w:t>
            </w:r>
          </w:p>
        </w:tc>
        <w:tc>
          <w:tcPr>
            <w:tcW w:w="1030" w:type="pct"/>
            <w:shd w:val="clear" w:color="auto" w:fill="FFFFFF"/>
            <w:vAlign w:val="bottom"/>
          </w:tcPr>
          <w:p w14:paraId="31EB8D5E" w14:textId="77777777" w:rsidR="008C2B50" w:rsidRPr="00AE5A17" w:rsidRDefault="008C2B50" w:rsidP="00AE5A17">
            <w:pPr>
              <w:jc w:val="center"/>
              <w:rPr>
                <w:color w:val="0D0D0D" w:themeColor="text1" w:themeTint="F2"/>
              </w:rPr>
            </w:pPr>
            <w:r w:rsidRPr="00AE5A17">
              <w:rPr>
                <w:color w:val="0D0D0D" w:themeColor="text1" w:themeTint="F2"/>
              </w:rPr>
              <w:t>602.536,12</w:t>
            </w:r>
          </w:p>
        </w:tc>
      </w:tr>
      <w:tr w:rsidR="003C13D2" w:rsidRPr="00AE5A17" w14:paraId="6640C7D0" w14:textId="77777777" w:rsidTr="00662FB9">
        <w:trPr>
          <w:trHeight w:hRule="exact" w:val="432"/>
          <w:jc w:val="center"/>
        </w:trPr>
        <w:tc>
          <w:tcPr>
            <w:tcW w:w="485" w:type="pct"/>
            <w:shd w:val="clear" w:color="auto" w:fill="FFFFFF"/>
            <w:vAlign w:val="center"/>
          </w:tcPr>
          <w:p w14:paraId="3B7E11C0" w14:textId="77777777" w:rsidR="008C2B50" w:rsidRPr="00AE5A17" w:rsidRDefault="008C2B50" w:rsidP="00AE5A17">
            <w:pPr>
              <w:jc w:val="center"/>
              <w:rPr>
                <w:color w:val="0D0D0D" w:themeColor="text1" w:themeTint="F2"/>
              </w:rPr>
            </w:pPr>
            <w:r w:rsidRPr="00AE5A17">
              <w:rPr>
                <w:color w:val="0D0D0D" w:themeColor="text1" w:themeTint="F2"/>
              </w:rPr>
              <w:t>KN4</w:t>
            </w:r>
          </w:p>
        </w:tc>
        <w:tc>
          <w:tcPr>
            <w:tcW w:w="984" w:type="pct"/>
            <w:shd w:val="clear" w:color="auto" w:fill="FFFFFF"/>
            <w:vAlign w:val="center"/>
          </w:tcPr>
          <w:p w14:paraId="6E7BD98D" w14:textId="77777777" w:rsidR="008C2B50" w:rsidRPr="00AE5A17" w:rsidRDefault="008C2B50" w:rsidP="00AE5A17">
            <w:pPr>
              <w:jc w:val="center"/>
              <w:rPr>
                <w:color w:val="0D0D0D" w:themeColor="text1" w:themeTint="F2"/>
              </w:rPr>
            </w:pPr>
            <w:r w:rsidRPr="00AE5A17">
              <w:rPr>
                <w:color w:val="0D0D0D" w:themeColor="text1" w:themeTint="F2"/>
              </w:rPr>
              <w:t>2.309.675,22</w:t>
            </w:r>
          </w:p>
        </w:tc>
        <w:tc>
          <w:tcPr>
            <w:tcW w:w="1007" w:type="pct"/>
            <w:shd w:val="clear" w:color="auto" w:fill="FFFFFF"/>
            <w:vAlign w:val="center"/>
          </w:tcPr>
          <w:p w14:paraId="2055D828" w14:textId="77777777" w:rsidR="008C2B50" w:rsidRPr="00AE5A17" w:rsidRDefault="008C2B50" w:rsidP="00AE5A17">
            <w:pPr>
              <w:jc w:val="center"/>
              <w:rPr>
                <w:color w:val="0D0D0D" w:themeColor="text1" w:themeTint="F2"/>
              </w:rPr>
            </w:pPr>
            <w:r w:rsidRPr="00AE5A17">
              <w:rPr>
                <w:color w:val="0D0D0D" w:themeColor="text1" w:themeTint="F2"/>
              </w:rPr>
              <w:t>599.879,27</w:t>
            </w:r>
          </w:p>
        </w:tc>
        <w:tc>
          <w:tcPr>
            <w:tcW w:w="473" w:type="pct"/>
            <w:shd w:val="clear" w:color="auto" w:fill="FFFFFF"/>
            <w:vAlign w:val="center"/>
          </w:tcPr>
          <w:p w14:paraId="18523998" w14:textId="77777777" w:rsidR="008C2B50" w:rsidRPr="00AE5A17" w:rsidRDefault="008C2B50" w:rsidP="00AE5A17">
            <w:pPr>
              <w:jc w:val="center"/>
              <w:rPr>
                <w:color w:val="0D0D0D" w:themeColor="text1" w:themeTint="F2"/>
              </w:rPr>
            </w:pPr>
            <w:r w:rsidRPr="00AE5A17">
              <w:rPr>
                <w:color w:val="0D0D0D" w:themeColor="text1" w:themeTint="F2"/>
              </w:rPr>
              <w:t>KN22</w:t>
            </w:r>
          </w:p>
        </w:tc>
        <w:tc>
          <w:tcPr>
            <w:tcW w:w="1021" w:type="pct"/>
            <w:shd w:val="clear" w:color="auto" w:fill="FFFFFF"/>
            <w:vAlign w:val="center"/>
          </w:tcPr>
          <w:p w14:paraId="25784580" w14:textId="77777777" w:rsidR="008C2B50" w:rsidRPr="00AE5A17" w:rsidRDefault="008C2B50" w:rsidP="00AE5A17">
            <w:pPr>
              <w:jc w:val="center"/>
              <w:rPr>
                <w:color w:val="0D0D0D" w:themeColor="text1" w:themeTint="F2"/>
              </w:rPr>
            </w:pPr>
            <w:r w:rsidRPr="00AE5A17">
              <w:rPr>
                <w:color w:val="0D0D0D" w:themeColor="text1" w:themeTint="F2"/>
              </w:rPr>
              <w:t>2.307.789,69</w:t>
            </w:r>
          </w:p>
        </w:tc>
        <w:tc>
          <w:tcPr>
            <w:tcW w:w="1030" w:type="pct"/>
            <w:shd w:val="clear" w:color="auto" w:fill="FFFFFF"/>
            <w:vAlign w:val="center"/>
          </w:tcPr>
          <w:p w14:paraId="120F0BB5" w14:textId="77777777" w:rsidR="008C2B50" w:rsidRPr="00AE5A17" w:rsidRDefault="008C2B50" w:rsidP="00AE5A17">
            <w:pPr>
              <w:jc w:val="center"/>
              <w:rPr>
                <w:color w:val="0D0D0D" w:themeColor="text1" w:themeTint="F2"/>
              </w:rPr>
            </w:pPr>
            <w:r w:rsidRPr="00AE5A17">
              <w:rPr>
                <w:color w:val="0D0D0D" w:themeColor="text1" w:themeTint="F2"/>
              </w:rPr>
              <w:t>602.141,97</w:t>
            </w:r>
          </w:p>
        </w:tc>
      </w:tr>
      <w:tr w:rsidR="003C13D2" w:rsidRPr="00AE5A17" w14:paraId="0D1EBCF0" w14:textId="77777777" w:rsidTr="00662FB9">
        <w:trPr>
          <w:trHeight w:hRule="exact" w:val="427"/>
          <w:jc w:val="center"/>
        </w:trPr>
        <w:tc>
          <w:tcPr>
            <w:tcW w:w="485" w:type="pct"/>
            <w:shd w:val="clear" w:color="auto" w:fill="FFFFFF"/>
            <w:vAlign w:val="bottom"/>
          </w:tcPr>
          <w:p w14:paraId="5E3E6515" w14:textId="77777777" w:rsidR="008C2B50" w:rsidRPr="00AE5A17" w:rsidRDefault="008C2B50" w:rsidP="00AE5A17">
            <w:pPr>
              <w:jc w:val="center"/>
              <w:rPr>
                <w:color w:val="0D0D0D" w:themeColor="text1" w:themeTint="F2"/>
              </w:rPr>
            </w:pPr>
            <w:r w:rsidRPr="00AE5A17">
              <w:rPr>
                <w:color w:val="0D0D0D" w:themeColor="text1" w:themeTint="F2"/>
              </w:rPr>
              <w:t>KN5</w:t>
            </w:r>
          </w:p>
        </w:tc>
        <w:tc>
          <w:tcPr>
            <w:tcW w:w="984" w:type="pct"/>
            <w:shd w:val="clear" w:color="auto" w:fill="FFFFFF"/>
            <w:vAlign w:val="bottom"/>
          </w:tcPr>
          <w:p w14:paraId="1AB8AD66" w14:textId="77777777" w:rsidR="008C2B50" w:rsidRPr="00AE5A17" w:rsidRDefault="008C2B50" w:rsidP="00AE5A17">
            <w:pPr>
              <w:jc w:val="center"/>
              <w:rPr>
                <w:color w:val="0D0D0D" w:themeColor="text1" w:themeTint="F2"/>
              </w:rPr>
            </w:pPr>
            <w:r w:rsidRPr="00AE5A17">
              <w:rPr>
                <w:color w:val="0D0D0D" w:themeColor="text1" w:themeTint="F2"/>
              </w:rPr>
              <w:t>2.309.383,38</w:t>
            </w:r>
          </w:p>
        </w:tc>
        <w:tc>
          <w:tcPr>
            <w:tcW w:w="1007" w:type="pct"/>
            <w:shd w:val="clear" w:color="auto" w:fill="FFFFFF"/>
            <w:vAlign w:val="bottom"/>
          </w:tcPr>
          <w:p w14:paraId="39E0E292" w14:textId="77777777" w:rsidR="008C2B50" w:rsidRPr="00AE5A17" w:rsidRDefault="008C2B50" w:rsidP="00AE5A17">
            <w:pPr>
              <w:jc w:val="center"/>
              <w:rPr>
                <w:color w:val="0D0D0D" w:themeColor="text1" w:themeTint="F2"/>
              </w:rPr>
            </w:pPr>
            <w:r w:rsidRPr="00AE5A17">
              <w:rPr>
                <w:color w:val="0D0D0D" w:themeColor="text1" w:themeTint="F2"/>
              </w:rPr>
              <w:t>600.346,77</w:t>
            </w:r>
          </w:p>
        </w:tc>
        <w:tc>
          <w:tcPr>
            <w:tcW w:w="473" w:type="pct"/>
            <w:shd w:val="clear" w:color="auto" w:fill="FFFFFF"/>
            <w:vAlign w:val="bottom"/>
          </w:tcPr>
          <w:p w14:paraId="0360BD94" w14:textId="77777777" w:rsidR="008C2B50" w:rsidRPr="00AE5A17" w:rsidRDefault="008C2B50" w:rsidP="00AE5A17">
            <w:pPr>
              <w:jc w:val="center"/>
              <w:rPr>
                <w:color w:val="0D0D0D" w:themeColor="text1" w:themeTint="F2"/>
              </w:rPr>
            </w:pPr>
            <w:r w:rsidRPr="00AE5A17">
              <w:rPr>
                <w:color w:val="0D0D0D" w:themeColor="text1" w:themeTint="F2"/>
              </w:rPr>
              <w:t>KN23</w:t>
            </w:r>
          </w:p>
        </w:tc>
        <w:tc>
          <w:tcPr>
            <w:tcW w:w="1021" w:type="pct"/>
            <w:shd w:val="clear" w:color="auto" w:fill="FFFFFF"/>
            <w:vAlign w:val="center"/>
          </w:tcPr>
          <w:p w14:paraId="315595A2" w14:textId="77777777" w:rsidR="008C2B50" w:rsidRPr="00AE5A17" w:rsidRDefault="008C2B50" w:rsidP="00AE5A17">
            <w:pPr>
              <w:jc w:val="center"/>
              <w:rPr>
                <w:color w:val="0D0D0D" w:themeColor="text1" w:themeTint="F2"/>
              </w:rPr>
            </w:pPr>
            <w:r w:rsidRPr="00AE5A17">
              <w:rPr>
                <w:color w:val="0D0D0D" w:themeColor="text1" w:themeTint="F2"/>
              </w:rPr>
              <w:t>2.308.035,57</w:t>
            </w:r>
          </w:p>
        </w:tc>
        <w:tc>
          <w:tcPr>
            <w:tcW w:w="1030" w:type="pct"/>
            <w:shd w:val="clear" w:color="auto" w:fill="FFFFFF"/>
            <w:vAlign w:val="center"/>
          </w:tcPr>
          <w:p w14:paraId="3B5A2A8A" w14:textId="77777777" w:rsidR="008C2B50" w:rsidRPr="00AE5A17" w:rsidRDefault="008C2B50" w:rsidP="00AE5A17">
            <w:pPr>
              <w:jc w:val="center"/>
              <w:rPr>
                <w:color w:val="0D0D0D" w:themeColor="text1" w:themeTint="F2"/>
              </w:rPr>
            </w:pPr>
            <w:r w:rsidRPr="00AE5A17">
              <w:rPr>
                <w:color w:val="0D0D0D" w:themeColor="text1" w:themeTint="F2"/>
              </w:rPr>
              <w:t>601.786,58</w:t>
            </w:r>
          </w:p>
        </w:tc>
      </w:tr>
      <w:tr w:rsidR="003C13D2" w:rsidRPr="00AE5A17" w14:paraId="509034C8" w14:textId="77777777" w:rsidTr="00662FB9">
        <w:trPr>
          <w:trHeight w:hRule="exact" w:val="427"/>
          <w:jc w:val="center"/>
        </w:trPr>
        <w:tc>
          <w:tcPr>
            <w:tcW w:w="485" w:type="pct"/>
            <w:shd w:val="clear" w:color="auto" w:fill="FFFFFF"/>
            <w:vAlign w:val="bottom"/>
          </w:tcPr>
          <w:p w14:paraId="6F42FDA1" w14:textId="77777777" w:rsidR="008C2B50" w:rsidRPr="00AE5A17" w:rsidRDefault="008C2B50" w:rsidP="00AE5A17">
            <w:pPr>
              <w:jc w:val="center"/>
              <w:rPr>
                <w:color w:val="0D0D0D" w:themeColor="text1" w:themeTint="F2"/>
              </w:rPr>
            </w:pPr>
            <w:r w:rsidRPr="00AE5A17">
              <w:rPr>
                <w:color w:val="0D0D0D" w:themeColor="text1" w:themeTint="F2"/>
              </w:rPr>
              <w:t>KN6</w:t>
            </w:r>
          </w:p>
        </w:tc>
        <w:tc>
          <w:tcPr>
            <w:tcW w:w="984" w:type="pct"/>
            <w:shd w:val="clear" w:color="auto" w:fill="FFFFFF"/>
            <w:vAlign w:val="bottom"/>
          </w:tcPr>
          <w:p w14:paraId="7808FD66" w14:textId="77777777" w:rsidR="008C2B50" w:rsidRPr="00AE5A17" w:rsidRDefault="008C2B50" w:rsidP="00AE5A17">
            <w:pPr>
              <w:jc w:val="center"/>
              <w:rPr>
                <w:color w:val="0D0D0D" w:themeColor="text1" w:themeTint="F2"/>
              </w:rPr>
            </w:pPr>
            <w:r w:rsidRPr="00AE5A17">
              <w:rPr>
                <w:color w:val="0D0D0D" w:themeColor="text1" w:themeTint="F2"/>
              </w:rPr>
              <w:t>2.309.097,22</w:t>
            </w:r>
          </w:p>
        </w:tc>
        <w:tc>
          <w:tcPr>
            <w:tcW w:w="1007" w:type="pct"/>
            <w:shd w:val="clear" w:color="auto" w:fill="FFFFFF"/>
            <w:vAlign w:val="bottom"/>
          </w:tcPr>
          <w:p w14:paraId="0BEE3243" w14:textId="77777777" w:rsidR="008C2B50" w:rsidRPr="00AE5A17" w:rsidRDefault="008C2B50" w:rsidP="00AE5A17">
            <w:pPr>
              <w:jc w:val="center"/>
              <w:rPr>
                <w:color w:val="0D0D0D" w:themeColor="text1" w:themeTint="F2"/>
              </w:rPr>
            </w:pPr>
            <w:r w:rsidRPr="00AE5A17">
              <w:rPr>
                <w:color w:val="0D0D0D" w:themeColor="text1" w:themeTint="F2"/>
              </w:rPr>
              <w:t>600.739,76</w:t>
            </w:r>
          </w:p>
        </w:tc>
        <w:tc>
          <w:tcPr>
            <w:tcW w:w="473" w:type="pct"/>
            <w:shd w:val="clear" w:color="auto" w:fill="FFFFFF"/>
            <w:vAlign w:val="bottom"/>
          </w:tcPr>
          <w:p w14:paraId="4C0ADFB9" w14:textId="77777777" w:rsidR="008C2B50" w:rsidRPr="00AE5A17" w:rsidRDefault="008C2B50" w:rsidP="00AE5A17">
            <w:pPr>
              <w:jc w:val="center"/>
              <w:rPr>
                <w:color w:val="0D0D0D" w:themeColor="text1" w:themeTint="F2"/>
              </w:rPr>
            </w:pPr>
            <w:r w:rsidRPr="00AE5A17">
              <w:rPr>
                <w:color w:val="0D0D0D" w:themeColor="text1" w:themeTint="F2"/>
              </w:rPr>
              <w:t>KN24</w:t>
            </w:r>
          </w:p>
        </w:tc>
        <w:tc>
          <w:tcPr>
            <w:tcW w:w="1021" w:type="pct"/>
            <w:shd w:val="clear" w:color="auto" w:fill="FFFFFF"/>
            <w:vAlign w:val="center"/>
          </w:tcPr>
          <w:p w14:paraId="58359C90" w14:textId="77777777" w:rsidR="008C2B50" w:rsidRPr="00AE5A17" w:rsidRDefault="008C2B50" w:rsidP="00AE5A17">
            <w:pPr>
              <w:jc w:val="center"/>
              <w:rPr>
                <w:color w:val="0D0D0D" w:themeColor="text1" w:themeTint="F2"/>
              </w:rPr>
            </w:pPr>
            <w:r w:rsidRPr="00AE5A17">
              <w:rPr>
                <w:color w:val="0D0D0D" w:themeColor="text1" w:themeTint="F2"/>
              </w:rPr>
              <w:t>2.308.148,60</w:t>
            </w:r>
          </w:p>
        </w:tc>
        <w:tc>
          <w:tcPr>
            <w:tcW w:w="1030" w:type="pct"/>
            <w:shd w:val="clear" w:color="auto" w:fill="FFFFFF"/>
            <w:vAlign w:val="center"/>
          </w:tcPr>
          <w:p w14:paraId="1BC430C8" w14:textId="77777777" w:rsidR="008C2B50" w:rsidRPr="00AE5A17" w:rsidRDefault="008C2B50" w:rsidP="00AE5A17">
            <w:pPr>
              <w:jc w:val="center"/>
              <w:rPr>
                <w:color w:val="0D0D0D" w:themeColor="text1" w:themeTint="F2"/>
              </w:rPr>
            </w:pPr>
            <w:r w:rsidRPr="00AE5A17">
              <w:rPr>
                <w:color w:val="0D0D0D" w:themeColor="text1" w:themeTint="F2"/>
              </w:rPr>
              <w:t>601.630,07</w:t>
            </w:r>
          </w:p>
        </w:tc>
      </w:tr>
      <w:tr w:rsidR="003C13D2" w:rsidRPr="00AE5A17" w14:paraId="689635E5" w14:textId="77777777" w:rsidTr="00662FB9">
        <w:trPr>
          <w:trHeight w:hRule="exact" w:val="432"/>
          <w:jc w:val="center"/>
        </w:trPr>
        <w:tc>
          <w:tcPr>
            <w:tcW w:w="485" w:type="pct"/>
            <w:shd w:val="clear" w:color="auto" w:fill="FFFFFF"/>
            <w:vAlign w:val="bottom"/>
          </w:tcPr>
          <w:p w14:paraId="4745CB7A" w14:textId="77777777" w:rsidR="008C2B50" w:rsidRPr="00AE5A17" w:rsidRDefault="008C2B50" w:rsidP="00AE5A17">
            <w:pPr>
              <w:jc w:val="center"/>
              <w:rPr>
                <w:color w:val="0D0D0D" w:themeColor="text1" w:themeTint="F2"/>
              </w:rPr>
            </w:pPr>
            <w:r w:rsidRPr="00AE5A17">
              <w:rPr>
                <w:color w:val="0D0D0D" w:themeColor="text1" w:themeTint="F2"/>
              </w:rPr>
              <w:t>KN7</w:t>
            </w:r>
          </w:p>
        </w:tc>
        <w:tc>
          <w:tcPr>
            <w:tcW w:w="984" w:type="pct"/>
            <w:shd w:val="clear" w:color="auto" w:fill="FFFFFF"/>
            <w:vAlign w:val="bottom"/>
          </w:tcPr>
          <w:p w14:paraId="5B9BD399" w14:textId="77777777" w:rsidR="008C2B50" w:rsidRPr="00AE5A17" w:rsidRDefault="008C2B50" w:rsidP="00AE5A17">
            <w:pPr>
              <w:jc w:val="center"/>
              <w:rPr>
                <w:color w:val="0D0D0D" w:themeColor="text1" w:themeTint="F2"/>
              </w:rPr>
            </w:pPr>
            <w:r w:rsidRPr="00AE5A17">
              <w:rPr>
                <w:color w:val="0D0D0D" w:themeColor="text1" w:themeTint="F2"/>
              </w:rPr>
              <w:t>2.308.486,05</w:t>
            </w:r>
          </w:p>
        </w:tc>
        <w:tc>
          <w:tcPr>
            <w:tcW w:w="1007" w:type="pct"/>
            <w:shd w:val="clear" w:color="auto" w:fill="FFFFFF"/>
            <w:vAlign w:val="bottom"/>
          </w:tcPr>
          <w:p w14:paraId="04116AFA" w14:textId="77777777" w:rsidR="008C2B50" w:rsidRPr="00AE5A17" w:rsidRDefault="008C2B50" w:rsidP="00AE5A17">
            <w:pPr>
              <w:jc w:val="center"/>
              <w:rPr>
                <w:color w:val="0D0D0D" w:themeColor="text1" w:themeTint="F2"/>
              </w:rPr>
            </w:pPr>
            <w:r w:rsidRPr="00AE5A17">
              <w:rPr>
                <w:color w:val="0D0D0D" w:themeColor="text1" w:themeTint="F2"/>
              </w:rPr>
              <w:t>601.300,04</w:t>
            </w:r>
          </w:p>
        </w:tc>
        <w:tc>
          <w:tcPr>
            <w:tcW w:w="473" w:type="pct"/>
            <w:shd w:val="clear" w:color="auto" w:fill="FFFFFF"/>
            <w:vAlign w:val="bottom"/>
          </w:tcPr>
          <w:p w14:paraId="2B41BCDB" w14:textId="77777777" w:rsidR="008C2B50" w:rsidRPr="00AE5A17" w:rsidRDefault="008C2B50" w:rsidP="00AE5A17">
            <w:pPr>
              <w:jc w:val="center"/>
              <w:rPr>
                <w:color w:val="0D0D0D" w:themeColor="text1" w:themeTint="F2"/>
              </w:rPr>
            </w:pPr>
            <w:r w:rsidRPr="00AE5A17">
              <w:rPr>
                <w:color w:val="0D0D0D" w:themeColor="text1" w:themeTint="F2"/>
              </w:rPr>
              <w:t>KN25</w:t>
            </w:r>
          </w:p>
        </w:tc>
        <w:tc>
          <w:tcPr>
            <w:tcW w:w="1021" w:type="pct"/>
            <w:shd w:val="clear" w:color="auto" w:fill="FFFFFF"/>
            <w:vAlign w:val="center"/>
          </w:tcPr>
          <w:p w14:paraId="13F6F4B4" w14:textId="77777777" w:rsidR="008C2B50" w:rsidRPr="00AE5A17" w:rsidRDefault="008C2B50" w:rsidP="00AE5A17">
            <w:pPr>
              <w:jc w:val="center"/>
              <w:rPr>
                <w:color w:val="0D0D0D" w:themeColor="text1" w:themeTint="F2"/>
              </w:rPr>
            </w:pPr>
            <w:r w:rsidRPr="00AE5A17">
              <w:rPr>
                <w:color w:val="0D0D0D" w:themeColor="text1" w:themeTint="F2"/>
              </w:rPr>
              <w:t>2.308.151,04</w:t>
            </w:r>
          </w:p>
        </w:tc>
        <w:tc>
          <w:tcPr>
            <w:tcW w:w="1030" w:type="pct"/>
            <w:shd w:val="clear" w:color="auto" w:fill="FFFFFF"/>
            <w:vAlign w:val="center"/>
          </w:tcPr>
          <w:p w14:paraId="04165A63" w14:textId="77777777" w:rsidR="008C2B50" w:rsidRPr="00AE5A17" w:rsidRDefault="008C2B50" w:rsidP="00AE5A17">
            <w:pPr>
              <w:jc w:val="center"/>
              <w:rPr>
                <w:color w:val="0D0D0D" w:themeColor="text1" w:themeTint="F2"/>
              </w:rPr>
            </w:pPr>
            <w:r w:rsidRPr="00AE5A17">
              <w:rPr>
                <w:color w:val="0D0D0D" w:themeColor="text1" w:themeTint="F2"/>
              </w:rPr>
              <w:t>601.591,84</w:t>
            </w:r>
          </w:p>
        </w:tc>
      </w:tr>
      <w:tr w:rsidR="003C13D2" w:rsidRPr="00AE5A17" w14:paraId="6992F05D" w14:textId="77777777" w:rsidTr="00662FB9">
        <w:trPr>
          <w:trHeight w:hRule="exact" w:val="427"/>
          <w:jc w:val="center"/>
        </w:trPr>
        <w:tc>
          <w:tcPr>
            <w:tcW w:w="485" w:type="pct"/>
            <w:shd w:val="clear" w:color="auto" w:fill="FFFFFF"/>
            <w:vAlign w:val="bottom"/>
          </w:tcPr>
          <w:p w14:paraId="659E794A" w14:textId="77777777" w:rsidR="008C2B50" w:rsidRPr="00AE5A17" w:rsidRDefault="008C2B50" w:rsidP="00AE5A17">
            <w:pPr>
              <w:jc w:val="center"/>
              <w:rPr>
                <w:color w:val="0D0D0D" w:themeColor="text1" w:themeTint="F2"/>
              </w:rPr>
            </w:pPr>
            <w:r w:rsidRPr="00AE5A17">
              <w:rPr>
                <w:color w:val="0D0D0D" w:themeColor="text1" w:themeTint="F2"/>
              </w:rPr>
              <w:t>KN8</w:t>
            </w:r>
          </w:p>
        </w:tc>
        <w:tc>
          <w:tcPr>
            <w:tcW w:w="984" w:type="pct"/>
            <w:shd w:val="clear" w:color="auto" w:fill="FFFFFF"/>
            <w:vAlign w:val="bottom"/>
          </w:tcPr>
          <w:p w14:paraId="0BA009B1" w14:textId="77777777" w:rsidR="008C2B50" w:rsidRPr="00AE5A17" w:rsidRDefault="008C2B50" w:rsidP="00AE5A17">
            <w:pPr>
              <w:jc w:val="center"/>
              <w:rPr>
                <w:color w:val="0D0D0D" w:themeColor="text1" w:themeTint="F2"/>
              </w:rPr>
            </w:pPr>
            <w:r w:rsidRPr="00AE5A17">
              <w:rPr>
                <w:color w:val="0D0D0D" w:themeColor="text1" w:themeTint="F2"/>
              </w:rPr>
              <w:t>2.308.270,10</w:t>
            </w:r>
          </w:p>
        </w:tc>
        <w:tc>
          <w:tcPr>
            <w:tcW w:w="1007" w:type="pct"/>
            <w:shd w:val="clear" w:color="auto" w:fill="FFFFFF"/>
            <w:vAlign w:val="bottom"/>
          </w:tcPr>
          <w:p w14:paraId="15A07DCE" w14:textId="77777777" w:rsidR="008C2B50" w:rsidRPr="00AE5A17" w:rsidRDefault="008C2B50" w:rsidP="00AE5A17">
            <w:pPr>
              <w:jc w:val="center"/>
              <w:rPr>
                <w:color w:val="0D0D0D" w:themeColor="text1" w:themeTint="F2"/>
              </w:rPr>
            </w:pPr>
            <w:r w:rsidRPr="00AE5A17">
              <w:rPr>
                <w:color w:val="0D0D0D" w:themeColor="text1" w:themeTint="F2"/>
              </w:rPr>
              <w:t>601.553,25</w:t>
            </w:r>
          </w:p>
        </w:tc>
        <w:tc>
          <w:tcPr>
            <w:tcW w:w="473" w:type="pct"/>
            <w:shd w:val="clear" w:color="auto" w:fill="FFFFFF"/>
            <w:vAlign w:val="bottom"/>
          </w:tcPr>
          <w:p w14:paraId="49070BA5" w14:textId="77777777" w:rsidR="008C2B50" w:rsidRPr="00AE5A17" w:rsidRDefault="008C2B50" w:rsidP="00AE5A17">
            <w:pPr>
              <w:jc w:val="center"/>
              <w:rPr>
                <w:color w:val="0D0D0D" w:themeColor="text1" w:themeTint="F2"/>
              </w:rPr>
            </w:pPr>
            <w:r w:rsidRPr="00AE5A17">
              <w:rPr>
                <w:color w:val="0D0D0D" w:themeColor="text1" w:themeTint="F2"/>
              </w:rPr>
              <w:t>KN26</w:t>
            </w:r>
          </w:p>
        </w:tc>
        <w:tc>
          <w:tcPr>
            <w:tcW w:w="1021" w:type="pct"/>
            <w:shd w:val="clear" w:color="auto" w:fill="FFFFFF"/>
            <w:vAlign w:val="center"/>
          </w:tcPr>
          <w:p w14:paraId="2E56A18B" w14:textId="77777777" w:rsidR="008C2B50" w:rsidRPr="00AE5A17" w:rsidRDefault="008C2B50" w:rsidP="00AE5A17">
            <w:pPr>
              <w:jc w:val="center"/>
              <w:rPr>
                <w:color w:val="0D0D0D" w:themeColor="text1" w:themeTint="F2"/>
              </w:rPr>
            </w:pPr>
            <w:r w:rsidRPr="00AE5A17">
              <w:rPr>
                <w:color w:val="0D0D0D" w:themeColor="text1" w:themeTint="F2"/>
              </w:rPr>
              <w:t>2.308.357,77</w:t>
            </w:r>
          </w:p>
        </w:tc>
        <w:tc>
          <w:tcPr>
            <w:tcW w:w="1030" w:type="pct"/>
            <w:shd w:val="clear" w:color="auto" w:fill="FFFFFF"/>
            <w:vAlign w:val="center"/>
          </w:tcPr>
          <w:p w14:paraId="4C801ADA" w14:textId="77777777" w:rsidR="008C2B50" w:rsidRPr="00AE5A17" w:rsidRDefault="008C2B50" w:rsidP="00AE5A17">
            <w:pPr>
              <w:jc w:val="center"/>
              <w:rPr>
                <w:color w:val="0D0D0D" w:themeColor="text1" w:themeTint="F2"/>
              </w:rPr>
            </w:pPr>
            <w:r w:rsidRPr="00AE5A17">
              <w:rPr>
                <w:color w:val="0D0D0D" w:themeColor="text1" w:themeTint="F2"/>
              </w:rPr>
              <w:t>601.346,74</w:t>
            </w:r>
          </w:p>
        </w:tc>
      </w:tr>
      <w:tr w:rsidR="003C13D2" w:rsidRPr="00AE5A17" w14:paraId="3A4719FD" w14:textId="77777777" w:rsidTr="00662FB9">
        <w:trPr>
          <w:trHeight w:hRule="exact" w:val="432"/>
          <w:jc w:val="center"/>
        </w:trPr>
        <w:tc>
          <w:tcPr>
            <w:tcW w:w="485" w:type="pct"/>
            <w:shd w:val="clear" w:color="auto" w:fill="FFFFFF"/>
            <w:vAlign w:val="bottom"/>
          </w:tcPr>
          <w:p w14:paraId="451C1174" w14:textId="77777777" w:rsidR="008C2B50" w:rsidRPr="00AE5A17" w:rsidRDefault="008C2B50" w:rsidP="00AE5A17">
            <w:pPr>
              <w:jc w:val="center"/>
              <w:rPr>
                <w:color w:val="0D0D0D" w:themeColor="text1" w:themeTint="F2"/>
              </w:rPr>
            </w:pPr>
            <w:r w:rsidRPr="00AE5A17">
              <w:rPr>
                <w:color w:val="0D0D0D" w:themeColor="text1" w:themeTint="F2"/>
              </w:rPr>
              <w:t>KN9</w:t>
            </w:r>
          </w:p>
        </w:tc>
        <w:tc>
          <w:tcPr>
            <w:tcW w:w="984" w:type="pct"/>
            <w:shd w:val="clear" w:color="auto" w:fill="FFFFFF"/>
            <w:vAlign w:val="bottom"/>
          </w:tcPr>
          <w:p w14:paraId="60D657AB" w14:textId="77777777" w:rsidR="008C2B50" w:rsidRPr="00AE5A17" w:rsidRDefault="008C2B50" w:rsidP="00AE5A17">
            <w:pPr>
              <w:jc w:val="center"/>
              <w:rPr>
                <w:color w:val="0D0D0D" w:themeColor="text1" w:themeTint="F2"/>
              </w:rPr>
            </w:pPr>
            <w:r w:rsidRPr="00AE5A17">
              <w:rPr>
                <w:color w:val="0D0D0D" w:themeColor="text1" w:themeTint="F2"/>
              </w:rPr>
              <w:t>2.308.149,57</w:t>
            </w:r>
          </w:p>
        </w:tc>
        <w:tc>
          <w:tcPr>
            <w:tcW w:w="1007" w:type="pct"/>
            <w:shd w:val="clear" w:color="auto" w:fill="FFFFFF"/>
            <w:vAlign w:val="bottom"/>
          </w:tcPr>
          <w:p w14:paraId="19EE34BB" w14:textId="77777777" w:rsidR="008C2B50" w:rsidRPr="00AE5A17" w:rsidRDefault="008C2B50" w:rsidP="00AE5A17">
            <w:pPr>
              <w:jc w:val="center"/>
              <w:rPr>
                <w:color w:val="0D0D0D" w:themeColor="text1" w:themeTint="F2"/>
              </w:rPr>
            </w:pPr>
            <w:r w:rsidRPr="00AE5A17">
              <w:rPr>
                <w:color w:val="0D0D0D" w:themeColor="text1" w:themeTint="F2"/>
              </w:rPr>
              <w:t>601.742,03</w:t>
            </w:r>
          </w:p>
        </w:tc>
        <w:tc>
          <w:tcPr>
            <w:tcW w:w="473" w:type="pct"/>
            <w:shd w:val="clear" w:color="auto" w:fill="FFFFFF"/>
            <w:vAlign w:val="bottom"/>
          </w:tcPr>
          <w:p w14:paraId="6269BC34" w14:textId="77777777" w:rsidR="008C2B50" w:rsidRPr="00AE5A17" w:rsidRDefault="008C2B50" w:rsidP="00AE5A17">
            <w:pPr>
              <w:jc w:val="center"/>
              <w:rPr>
                <w:color w:val="0D0D0D" w:themeColor="text1" w:themeTint="F2"/>
              </w:rPr>
            </w:pPr>
            <w:r w:rsidRPr="00AE5A17">
              <w:rPr>
                <w:color w:val="0D0D0D" w:themeColor="text1" w:themeTint="F2"/>
              </w:rPr>
              <w:t>KN27</w:t>
            </w:r>
          </w:p>
        </w:tc>
        <w:tc>
          <w:tcPr>
            <w:tcW w:w="1021" w:type="pct"/>
            <w:shd w:val="clear" w:color="auto" w:fill="FFFFFF"/>
            <w:vAlign w:val="center"/>
          </w:tcPr>
          <w:p w14:paraId="0D6601AB" w14:textId="77777777" w:rsidR="008C2B50" w:rsidRPr="00AE5A17" w:rsidRDefault="008C2B50" w:rsidP="00AE5A17">
            <w:pPr>
              <w:jc w:val="center"/>
              <w:rPr>
                <w:color w:val="0D0D0D" w:themeColor="text1" w:themeTint="F2"/>
              </w:rPr>
            </w:pPr>
            <w:r w:rsidRPr="00AE5A17">
              <w:rPr>
                <w:color w:val="0D0D0D" w:themeColor="text1" w:themeTint="F2"/>
              </w:rPr>
              <w:t>2.308.832,52</w:t>
            </w:r>
          </w:p>
        </w:tc>
        <w:tc>
          <w:tcPr>
            <w:tcW w:w="1030" w:type="pct"/>
            <w:shd w:val="clear" w:color="auto" w:fill="FFFFFF"/>
            <w:vAlign w:val="center"/>
          </w:tcPr>
          <w:p w14:paraId="1D5AAA61" w14:textId="77777777" w:rsidR="008C2B50" w:rsidRPr="00AE5A17" w:rsidRDefault="008C2B50" w:rsidP="00AE5A17">
            <w:pPr>
              <w:jc w:val="center"/>
              <w:rPr>
                <w:color w:val="0D0D0D" w:themeColor="text1" w:themeTint="F2"/>
              </w:rPr>
            </w:pPr>
            <w:r w:rsidRPr="00AE5A17">
              <w:rPr>
                <w:color w:val="0D0D0D" w:themeColor="text1" w:themeTint="F2"/>
              </w:rPr>
              <w:t>600.872,33</w:t>
            </w:r>
          </w:p>
        </w:tc>
      </w:tr>
      <w:tr w:rsidR="003C13D2" w:rsidRPr="00AE5A17" w14:paraId="6F276B80" w14:textId="77777777" w:rsidTr="00662FB9">
        <w:trPr>
          <w:trHeight w:hRule="exact" w:val="427"/>
          <w:jc w:val="center"/>
        </w:trPr>
        <w:tc>
          <w:tcPr>
            <w:tcW w:w="485" w:type="pct"/>
            <w:shd w:val="clear" w:color="auto" w:fill="FFFFFF"/>
            <w:vAlign w:val="bottom"/>
          </w:tcPr>
          <w:p w14:paraId="54BCD514" w14:textId="77777777" w:rsidR="008C2B50" w:rsidRPr="00AE5A17" w:rsidRDefault="008C2B50" w:rsidP="00AE5A17">
            <w:pPr>
              <w:jc w:val="center"/>
              <w:rPr>
                <w:color w:val="0D0D0D" w:themeColor="text1" w:themeTint="F2"/>
              </w:rPr>
            </w:pPr>
            <w:r w:rsidRPr="00AE5A17">
              <w:rPr>
                <w:color w:val="0D0D0D" w:themeColor="text1" w:themeTint="F2"/>
              </w:rPr>
              <w:t>KN10</w:t>
            </w:r>
          </w:p>
        </w:tc>
        <w:tc>
          <w:tcPr>
            <w:tcW w:w="984" w:type="pct"/>
            <w:shd w:val="clear" w:color="auto" w:fill="FFFFFF"/>
            <w:vAlign w:val="bottom"/>
          </w:tcPr>
          <w:p w14:paraId="6B4735C2" w14:textId="77777777" w:rsidR="008C2B50" w:rsidRPr="00AE5A17" w:rsidRDefault="008C2B50" w:rsidP="00AE5A17">
            <w:pPr>
              <w:jc w:val="center"/>
              <w:rPr>
                <w:color w:val="0D0D0D" w:themeColor="text1" w:themeTint="F2"/>
              </w:rPr>
            </w:pPr>
            <w:r w:rsidRPr="00AE5A17">
              <w:rPr>
                <w:color w:val="0D0D0D" w:themeColor="text1" w:themeTint="F2"/>
              </w:rPr>
              <w:t>2.308.127,84</w:t>
            </w:r>
          </w:p>
        </w:tc>
        <w:tc>
          <w:tcPr>
            <w:tcW w:w="1007" w:type="pct"/>
            <w:shd w:val="clear" w:color="auto" w:fill="FFFFFF"/>
            <w:vAlign w:val="bottom"/>
          </w:tcPr>
          <w:p w14:paraId="25E636FC" w14:textId="77777777" w:rsidR="008C2B50" w:rsidRPr="00AE5A17" w:rsidRDefault="008C2B50" w:rsidP="00AE5A17">
            <w:pPr>
              <w:jc w:val="center"/>
              <w:rPr>
                <w:color w:val="0D0D0D" w:themeColor="text1" w:themeTint="F2"/>
              </w:rPr>
            </w:pPr>
            <w:r w:rsidRPr="00AE5A17">
              <w:rPr>
                <w:color w:val="0D0D0D" w:themeColor="text1" w:themeTint="F2"/>
              </w:rPr>
              <w:t>601.776,07</w:t>
            </w:r>
          </w:p>
        </w:tc>
        <w:tc>
          <w:tcPr>
            <w:tcW w:w="473" w:type="pct"/>
            <w:shd w:val="clear" w:color="auto" w:fill="FFFFFF"/>
            <w:vAlign w:val="bottom"/>
          </w:tcPr>
          <w:p w14:paraId="0BD81D6B" w14:textId="77777777" w:rsidR="008C2B50" w:rsidRPr="00AE5A17" w:rsidRDefault="008C2B50" w:rsidP="00AE5A17">
            <w:pPr>
              <w:jc w:val="center"/>
              <w:rPr>
                <w:color w:val="0D0D0D" w:themeColor="text1" w:themeTint="F2"/>
              </w:rPr>
            </w:pPr>
            <w:r w:rsidRPr="00AE5A17">
              <w:rPr>
                <w:color w:val="0D0D0D" w:themeColor="text1" w:themeTint="F2"/>
              </w:rPr>
              <w:t>KN28</w:t>
            </w:r>
          </w:p>
        </w:tc>
        <w:tc>
          <w:tcPr>
            <w:tcW w:w="1021" w:type="pct"/>
            <w:shd w:val="clear" w:color="auto" w:fill="FFFFFF"/>
            <w:vAlign w:val="center"/>
          </w:tcPr>
          <w:p w14:paraId="7CED4A5D" w14:textId="77777777" w:rsidR="008C2B50" w:rsidRPr="00AE5A17" w:rsidRDefault="008C2B50" w:rsidP="00AE5A17">
            <w:pPr>
              <w:jc w:val="center"/>
              <w:rPr>
                <w:color w:val="0D0D0D" w:themeColor="text1" w:themeTint="F2"/>
              </w:rPr>
            </w:pPr>
            <w:r w:rsidRPr="00AE5A17">
              <w:rPr>
                <w:color w:val="0D0D0D" w:themeColor="text1" w:themeTint="F2"/>
              </w:rPr>
              <w:t>2.308.990,76</w:t>
            </w:r>
          </w:p>
        </w:tc>
        <w:tc>
          <w:tcPr>
            <w:tcW w:w="1030" w:type="pct"/>
            <w:shd w:val="clear" w:color="auto" w:fill="FFFFFF"/>
            <w:vAlign w:val="center"/>
          </w:tcPr>
          <w:p w14:paraId="364AD057" w14:textId="77777777" w:rsidR="008C2B50" w:rsidRPr="00AE5A17" w:rsidRDefault="008C2B50" w:rsidP="00AE5A17">
            <w:pPr>
              <w:jc w:val="center"/>
              <w:rPr>
                <w:color w:val="0D0D0D" w:themeColor="text1" w:themeTint="F2"/>
              </w:rPr>
            </w:pPr>
            <w:r w:rsidRPr="00AE5A17">
              <w:rPr>
                <w:color w:val="0D0D0D" w:themeColor="text1" w:themeTint="F2"/>
              </w:rPr>
              <w:t>600.718,81</w:t>
            </w:r>
          </w:p>
        </w:tc>
      </w:tr>
      <w:tr w:rsidR="003C13D2" w:rsidRPr="00AE5A17" w14:paraId="002E4435" w14:textId="77777777" w:rsidTr="00662FB9">
        <w:trPr>
          <w:trHeight w:hRule="exact" w:val="427"/>
          <w:jc w:val="center"/>
        </w:trPr>
        <w:tc>
          <w:tcPr>
            <w:tcW w:w="485" w:type="pct"/>
            <w:shd w:val="clear" w:color="auto" w:fill="FFFFFF"/>
            <w:vAlign w:val="bottom"/>
          </w:tcPr>
          <w:p w14:paraId="5653FBCB" w14:textId="77777777" w:rsidR="008C2B50" w:rsidRPr="00AE5A17" w:rsidRDefault="008C2B50" w:rsidP="00AE5A17">
            <w:pPr>
              <w:jc w:val="center"/>
              <w:rPr>
                <w:color w:val="0D0D0D" w:themeColor="text1" w:themeTint="F2"/>
              </w:rPr>
            </w:pPr>
            <w:r w:rsidRPr="00AE5A17">
              <w:rPr>
                <w:color w:val="0D0D0D" w:themeColor="text1" w:themeTint="F2"/>
              </w:rPr>
              <w:t>KN11</w:t>
            </w:r>
          </w:p>
        </w:tc>
        <w:tc>
          <w:tcPr>
            <w:tcW w:w="984" w:type="pct"/>
            <w:shd w:val="clear" w:color="auto" w:fill="FFFFFF"/>
            <w:vAlign w:val="bottom"/>
          </w:tcPr>
          <w:p w14:paraId="6EEF82F8" w14:textId="77777777" w:rsidR="008C2B50" w:rsidRPr="00AE5A17" w:rsidRDefault="008C2B50" w:rsidP="00AE5A17">
            <w:pPr>
              <w:jc w:val="center"/>
              <w:rPr>
                <w:color w:val="0D0D0D" w:themeColor="text1" w:themeTint="F2"/>
              </w:rPr>
            </w:pPr>
            <w:r w:rsidRPr="00AE5A17">
              <w:rPr>
                <w:color w:val="0D0D0D" w:themeColor="text1" w:themeTint="F2"/>
              </w:rPr>
              <w:t>2.307.850,92</w:t>
            </w:r>
          </w:p>
        </w:tc>
        <w:tc>
          <w:tcPr>
            <w:tcW w:w="1007" w:type="pct"/>
            <w:shd w:val="clear" w:color="auto" w:fill="FFFFFF"/>
            <w:vAlign w:val="bottom"/>
          </w:tcPr>
          <w:p w14:paraId="75805755" w14:textId="77777777" w:rsidR="008C2B50" w:rsidRPr="00AE5A17" w:rsidRDefault="008C2B50" w:rsidP="00AE5A17">
            <w:pPr>
              <w:jc w:val="center"/>
              <w:rPr>
                <w:color w:val="0D0D0D" w:themeColor="text1" w:themeTint="F2"/>
              </w:rPr>
            </w:pPr>
            <w:r w:rsidRPr="00AE5A17">
              <w:rPr>
                <w:color w:val="0D0D0D" w:themeColor="text1" w:themeTint="F2"/>
              </w:rPr>
              <w:t>602.176,51</w:t>
            </w:r>
          </w:p>
        </w:tc>
        <w:tc>
          <w:tcPr>
            <w:tcW w:w="473" w:type="pct"/>
            <w:shd w:val="clear" w:color="auto" w:fill="FFFFFF"/>
            <w:vAlign w:val="bottom"/>
          </w:tcPr>
          <w:p w14:paraId="57A33FCE" w14:textId="77777777" w:rsidR="008C2B50" w:rsidRPr="00AE5A17" w:rsidRDefault="008C2B50" w:rsidP="00AE5A17">
            <w:pPr>
              <w:jc w:val="center"/>
              <w:rPr>
                <w:color w:val="0D0D0D" w:themeColor="text1" w:themeTint="F2"/>
              </w:rPr>
            </w:pPr>
            <w:r w:rsidRPr="00AE5A17">
              <w:rPr>
                <w:color w:val="0D0D0D" w:themeColor="text1" w:themeTint="F2"/>
              </w:rPr>
              <w:t>KN29</w:t>
            </w:r>
          </w:p>
        </w:tc>
        <w:tc>
          <w:tcPr>
            <w:tcW w:w="1021" w:type="pct"/>
            <w:shd w:val="clear" w:color="auto" w:fill="FFFFFF"/>
            <w:vAlign w:val="center"/>
          </w:tcPr>
          <w:p w14:paraId="2CD39947" w14:textId="77777777" w:rsidR="008C2B50" w:rsidRPr="00AE5A17" w:rsidRDefault="008C2B50" w:rsidP="00AE5A17">
            <w:pPr>
              <w:jc w:val="center"/>
              <w:rPr>
                <w:color w:val="0D0D0D" w:themeColor="text1" w:themeTint="F2"/>
              </w:rPr>
            </w:pPr>
            <w:r w:rsidRPr="00AE5A17">
              <w:rPr>
                <w:color w:val="0D0D0D" w:themeColor="text1" w:themeTint="F2"/>
              </w:rPr>
              <w:t>2.309.015,38</w:t>
            </w:r>
          </w:p>
        </w:tc>
        <w:tc>
          <w:tcPr>
            <w:tcW w:w="1030" w:type="pct"/>
            <w:shd w:val="clear" w:color="auto" w:fill="FFFFFF"/>
            <w:vAlign w:val="center"/>
          </w:tcPr>
          <w:p w14:paraId="4CAC11A8" w14:textId="77777777" w:rsidR="008C2B50" w:rsidRPr="00AE5A17" w:rsidRDefault="008C2B50" w:rsidP="00AE5A17">
            <w:pPr>
              <w:jc w:val="center"/>
              <w:rPr>
                <w:color w:val="0D0D0D" w:themeColor="text1" w:themeTint="F2"/>
              </w:rPr>
            </w:pPr>
            <w:r w:rsidRPr="00AE5A17">
              <w:rPr>
                <w:color w:val="0D0D0D" w:themeColor="text1" w:themeTint="F2"/>
              </w:rPr>
              <w:t>600.690,86</w:t>
            </w:r>
          </w:p>
        </w:tc>
      </w:tr>
      <w:tr w:rsidR="003C13D2" w:rsidRPr="00AE5A17" w14:paraId="572BBA19" w14:textId="77777777" w:rsidTr="00662FB9">
        <w:trPr>
          <w:trHeight w:hRule="exact" w:val="432"/>
          <w:jc w:val="center"/>
        </w:trPr>
        <w:tc>
          <w:tcPr>
            <w:tcW w:w="485" w:type="pct"/>
            <w:shd w:val="clear" w:color="auto" w:fill="FFFFFF"/>
            <w:vAlign w:val="bottom"/>
          </w:tcPr>
          <w:p w14:paraId="09FB677F" w14:textId="77777777" w:rsidR="008C2B50" w:rsidRPr="00AE5A17" w:rsidRDefault="008C2B50" w:rsidP="00AE5A17">
            <w:pPr>
              <w:jc w:val="center"/>
              <w:rPr>
                <w:color w:val="0D0D0D" w:themeColor="text1" w:themeTint="F2"/>
              </w:rPr>
            </w:pPr>
            <w:r w:rsidRPr="00AE5A17">
              <w:rPr>
                <w:color w:val="0D0D0D" w:themeColor="text1" w:themeTint="F2"/>
              </w:rPr>
              <w:t>KN12</w:t>
            </w:r>
          </w:p>
        </w:tc>
        <w:tc>
          <w:tcPr>
            <w:tcW w:w="984" w:type="pct"/>
            <w:shd w:val="clear" w:color="auto" w:fill="FFFFFF"/>
            <w:vAlign w:val="bottom"/>
          </w:tcPr>
          <w:p w14:paraId="0CBE1622" w14:textId="77777777" w:rsidR="008C2B50" w:rsidRPr="00AE5A17" w:rsidRDefault="008C2B50" w:rsidP="00AE5A17">
            <w:pPr>
              <w:jc w:val="center"/>
              <w:rPr>
                <w:color w:val="0D0D0D" w:themeColor="text1" w:themeTint="F2"/>
              </w:rPr>
            </w:pPr>
            <w:r w:rsidRPr="00AE5A17">
              <w:rPr>
                <w:color w:val="0D0D0D" w:themeColor="text1" w:themeTint="F2"/>
              </w:rPr>
              <w:t>2.307.349,63</w:t>
            </w:r>
          </w:p>
        </w:tc>
        <w:tc>
          <w:tcPr>
            <w:tcW w:w="1007" w:type="pct"/>
            <w:shd w:val="clear" w:color="auto" w:fill="FFFFFF"/>
            <w:vAlign w:val="bottom"/>
          </w:tcPr>
          <w:p w14:paraId="7363D188" w14:textId="77777777" w:rsidR="008C2B50" w:rsidRPr="00AE5A17" w:rsidRDefault="008C2B50" w:rsidP="00AE5A17">
            <w:pPr>
              <w:jc w:val="center"/>
              <w:rPr>
                <w:color w:val="0D0D0D" w:themeColor="text1" w:themeTint="F2"/>
              </w:rPr>
            </w:pPr>
            <w:r w:rsidRPr="00AE5A17">
              <w:rPr>
                <w:color w:val="0D0D0D" w:themeColor="text1" w:themeTint="F2"/>
              </w:rPr>
              <w:t>603.306,85</w:t>
            </w:r>
          </w:p>
        </w:tc>
        <w:tc>
          <w:tcPr>
            <w:tcW w:w="473" w:type="pct"/>
            <w:shd w:val="clear" w:color="auto" w:fill="FFFFFF"/>
            <w:vAlign w:val="bottom"/>
          </w:tcPr>
          <w:p w14:paraId="576A5262" w14:textId="77777777" w:rsidR="008C2B50" w:rsidRPr="00AE5A17" w:rsidRDefault="008C2B50" w:rsidP="00AE5A17">
            <w:pPr>
              <w:jc w:val="center"/>
              <w:rPr>
                <w:color w:val="0D0D0D" w:themeColor="text1" w:themeTint="F2"/>
              </w:rPr>
            </w:pPr>
            <w:r w:rsidRPr="00AE5A17">
              <w:rPr>
                <w:color w:val="0D0D0D" w:themeColor="text1" w:themeTint="F2"/>
              </w:rPr>
              <w:t>KN30</w:t>
            </w:r>
          </w:p>
        </w:tc>
        <w:tc>
          <w:tcPr>
            <w:tcW w:w="1021" w:type="pct"/>
            <w:shd w:val="clear" w:color="auto" w:fill="FFFFFF"/>
            <w:vAlign w:val="center"/>
          </w:tcPr>
          <w:p w14:paraId="24E755D7" w14:textId="77777777" w:rsidR="008C2B50" w:rsidRPr="00AE5A17" w:rsidRDefault="008C2B50" w:rsidP="00AE5A17">
            <w:pPr>
              <w:jc w:val="center"/>
              <w:rPr>
                <w:color w:val="0D0D0D" w:themeColor="text1" w:themeTint="F2"/>
              </w:rPr>
            </w:pPr>
            <w:r w:rsidRPr="00AE5A17">
              <w:rPr>
                <w:color w:val="0D0D0D" w:themeColor="text1" w:themeTint="F2"/>
              </w:rPr>
              <w:t>2.309.179,36</w:t>
            </w:r>
          </w:p>
        </w:tc>
        <w:tc>
          <w:tcPr>
            <w:tcW w:w="1030" w:type="pct"/>
            <w:shd w:val="clear" w:color="auto" w:fill="FFFFFF"/>
            <w:vAlign w:val="center"/>
          </w:tcPr>
          <w:p w14:paraId="59D4E395" w14:textId="77777777" w:rsidR="008C2B50" w:rsidRPr="00AE5A17" w:rsidRDefault="008C2B50" w:rsidP="00AE5A17">
            <w:pPr>
              <w:jc w:val="center"/>
              <w:rPr>
                <w:color w:val="0D0D0D" w:themeColor="text1" w:themeTint="F2"/>
              </w:rPr>
            </w:pPr>
            <w:r w:rsidRPr="00AE5A17">
              <w:rPr>
                <w:color w:val="0D0D0D" w:themeColor="text1" w:themeTint="F2"/>
              </w:rPr>
              <w:t>600.520,13</w:t>
            </w:r>
          </w:p>
        </w:tc>
      </w:tr>
      <w:tr w:rsidR="003C13D2" w:rsidRPr="00AE5A17" w14:paraId="5BB1D111" w14:textId="77777777" w:rsidTr="00662FB9">
        <w:trPr>
          <w:trHeight w:hRule="exact" w:val="437"/>
          <w:jc w:val="center"/>
        </w:trPr>
        <w:tc>
          <w:tcPr>
            <w:tcW w:w="485" w:type="pct"/>
            <w:shd w:val="clear" w:color="auto" w:fill="FFFFFF"/>
            <w:vAlign w:val="bottom"/>
          </w:tcPr>
          <w:p w14:paraId="438F2B4C" w14:textId="77777777" w:rsidR="008C2B50" w:rsidRPr="00AE5A17" w:rsidRDefault="008C2B50" w:rsidP="00AE5A17">
            <w:pPr>
              <w:jc w:val="center"/>
              <w:rPr>
                <w:color w:val="0D0D0D" w:themeColor="text1" w:themeTint="F2"/>
              </w:rPr>
            </w:pPr>
            <w:r w:rsidRPr="00AE5A17">
              <w:rPr>
                <w:color w:val="0D0D0D" w:themeColor="text1" w:themeTint="F2"/>
              </w:rPr>
              <w:t>KN13</w:t>
            </w:r>
          </w:p>
        </w:tc>
        <w:tc>
          <w:tcPr>
            <w:tcW w:w="984" w:type="pct"/>
            <w:shd w:val="clear" w:color="auto" w:fill="FFFFFF"/>
            <w:vAlign w:val="bottom"/>
          </w:tcPr>
          <w:p w14:paraId="667CD0C2" w14:textId="77777777" w:rsidR="008C2B50" w:rsidRPr="00AE5A17" w:rsidRDefault="008C2B50" w:rsidP="00AE5A17">
            <w:pPr>
              <w:jc w:val="center"/>
              <w:rPr>
                <w:color w:val="0D0D0D" w:themeColor="text1" w:themeTint="F2"/>
              </w:rPr>
            </w:pPr>
            <w:r w:rsidRPr="00AE5A17">
              <w:rPr>
                <w:color w:val="0D0D0D" w:themeColor="text1" w:themeTint="F2"/>
              </w:rPr>
              <w:t>2.307.039,12</w:t>
            </w:r>
          </w:p>
        </w:tc>
        <w:tc>
          <w:tcPr>
            <w:tcW w:w="1007" w:type="pct"/>
            <w:shd w:val="clear" w:color="auto" w:fill="FFFFFF"/>
            <w:vAlign w:val="bottom"/>
          </w:tcPr>
          <w:p w14:paraId="5D618D9F" w14:textId="77777777" w:rsidR="008C2B50" w:rsidRPr="00AE5A17" w:rsidRDefault="008C2B50" w:rsidP="00AE5A17">
            <w:pPr>
              <w:jc w:val="center"/>
              <w:rPr>
                <w:color w:val="0D0D0D" w:themeColor="text1" w:themeTint="F2"/>
              </w:rPr>
            </w:pPr>
            <w:r w:rsidRPr="00AE5A17">
              <w:rPr>
                <w:color w:val="0D0D0D" w:themeColor="text1" w:themeTint="F2"/>
              </w:rPr>
              <w:t>603.916,00</w:t>
            </w:r>
          </w:p>
        </w:tc>
        <w:tc>
          <w:tcPr>
            <w:tcW w:w="473" w:type="pct"/>
            <w:shd w:val="clear" w:color="auto" w:fill="FFFFFF"/>
            <w:vAlign w:val="bottom"/>
          </w:tcPr>
          <w:p w14:paraId="0283033A" w14:textId="77777777" w:rsidR="008C2B50" w:rsidRPr="00AE5A17" w:rsidRDefault="008C2B50" w:rsidP="00AE5A17">
            <w:pPr>
              <w:jc w:val="center"/>
              <w:rPr>
                <w:color w:val="0D0D0D" w:themeColor="text1" w:themeTint="F2"/>
              </w:rPr>
            </w:pPr>
            <w:r w:rsidRPr="00AE5A17">
              <w:rPr>
                <w:color w:val="0D0D0D" w:themeColor="text1" w:themeTint="F2"/>
              </w:rPr>
              <w:t>KN31</w:t>
            </w:r>
          </w:p>
        </w:tc>
        <w:tc>
          <w:tcPr>
            <w:tcW w:w="1021" w:type="pct"/>
            <w:shd w:val="clear" w:color="auto" w:fill="FFFFFF"/>
            <w:vAlign w:val="center"/>
          </w:tcPr>
          <w:p w14:paraId="771F8236" w14:textId="77777777" w:rsidR="008C2B50" w:rsidRPr="00AE5A17" w:rsidRDefault="008C2B50" w:rsidP="00AE5A17">
            <w:pPr>
              <w:jc w:val="center"/>
              <w:rPr>
                <w:color w:val="0D0D0D" w:themeColor="text1" w:themeTint="F2"/>
              </w:rPr>
            </w:pPr>
            <w:r w:rsidRPr="00AE5A17">
              <w:rPr>
                <w:color w:val="0D0D0D" w:themeColor="text1" w:themeTint="F2"/>
              </w:rPr>
              <w:t>2.309.235,79</w:t>
            </w:r>
          </w:p>
        </w:tc>
        <w:tc>
          <w:tcPr>
            <w:tcW w:w="1030" w:type="pct"/>
            <w:shd w:val="clear" w:color="auto" w:fill="FFFFFF"/>
            <w:vAlign w:val="center"/>
          </w:tcPr>
          <w:p w14:paraId="0ED35007" w14:textId="77777777" w:rsidR="008C2B50" w:rsidRPr="00AE5A17" w:rsidRDefault="008C2B50" w:rsidP="00AE5A17">
            <w:pPr>
              <w:jc w:val="center"/>
              <w:rPr>
                <w:color w:val="0D0D0D" w:themeColor="text1" w:themeTint="F2"/>
              </w:rPr>
            </w:pPr>
            <w:r w:rsidRPr="00AE5A17">
              <w:rPr>
                <w:color w:val="0D0D0D" w:themeColor="text1" w:themeTint="F2"/>
              </w:rPr>
              <w:t>600.458,96</w:t>
            </w:r>
          </w:p>
        </w:tc>
      </w:tr>
      <w:tr w:rsidR="003C13D2" w:rsidRPr="00AE5A17" w14:paraId="2FABDE39" w14:textId="77777777" w:rsidTr="00662FB9">
        <w:trPr>
          <w:trHeight w:hRule="exact" w:val="437"/>
          <w:jc w:val="center"/>
        </w:trPr>
        <w:tc>
          <w:tcPr>
            <w:tcW w:w="485" w:type="pct"/>
            <w:shd w:val="clear" w:color="auto" w:fill="FFFFFF"/>
            <w:vAlign w:val="bottom"/>
          </w:tcPr>
          <w:p w14:paraId="4FAE5FAD" w14:textId="77777777" w:rsidR="008C2B50" w:rsidRPr="00AE5A17" w:rsidRDefault="008C2B50" w:rsidP="00AE5A17">
            <w:pPr>
              <w:jc w:val="center"/>
              <w:rPr>
                <w:color w:val="0D0D0D" w:themeColor="text1" w:themeTint="F2"/>
              </w:rPr>
            </w:pPr>
            <w:r w:rsidRPr="00AE5A17">
              <w:rPr>
                <w:color w:val="0D0D0D" w:themeColor="text1" w:themeTint="F2"/>
              </w:rPr>
              <w:t>KN14</w:t>
            </w:r>
          </w:p>
        </w:tc>
        <w:tc>
          <w:tcPr>
            <w:tcW w:w="984" w:type="pct"/>
            <w:shd w:val="clear" w:color="auto" w:fill="FFFFFF"/>
            <w:vAlign w:val="bottom"/>
          </w:tcPr>
          <w:p w14:paraId="6F995C44" w14:textId="77777777" w:rsidR="008C2B50" w:rsidRPr="00AE5A17" w:rsidRDefault="008C2B50" w:rsidP="00AE5A17">
            <w:pPr>
              <w:jc w:val="center"/>
              <w:rPr>
                <w:color w:val="0D0D0D" w:themeColor="text1" w:themeTint="F2"/>
              </w:rPr>
            </w:pPr>
            <w:r w:rsidRPr="00AE5A17">
              <w:rPr>
                <w:color w:val="0D0D0D" w:themeColor="text1" w:themeTint="F2"/>
              </w:rPr>
              <w:t>2.306.854,45</w:t>
            </w:r>
          </w:p>
        </w:tc>
        <w:tc>
          <w:tcPr>
            <w:tcW w:w="1007" w:type="pct"/>
            <w:shd w:val="clear" w:color="auto" w:fill="FFFFFF"/>
            <w:vAlign w:val="bottom"/>
          </w:tcPr>
          <w:p w14:paraId="69759689" w14:textId="77777777" w:rsidR="008C2B50" w:rsidRPr="00AE5A17" w:rsidRDefault="008C2B50" w:rsidP="00AE5A17">
            <w:pPr>
              <w:jc w:val="center"/>
              <w:rPr>
                <w:color w:val="0D0D0D" w:themeColor="text1" w:themeTint="F2"/>
              </w:rPr>
            </w:pPr>
            <w:r w:rsidRPr="00AE5A17">
              <w:rPr>
                <w:color w:val="0D0D0D" w:themeColor="text1" w:themeTint="F2"/>
              </w:rPr>
              <w:t>604.437,84</w:t>
            </w:r>
          </w:p>
        </w:tc>
        <w:tc>
          <w:tcPr>
            <w:tcW w:w="473" w:type="pct"/>
            <w:shd w:val="clear" w:color="auto" w:fill="FFFFFF"/>
            <w:vAlign w:val="bottom"/>
          </w:tcPr>
          <w:p w14:paraId="5F1CED18" w14:textId="77777777" w:rsidR="008C2B50" w:rsidRPr="00AE5A17" w:rsidRDefault="008C2B50" w:rsidP="00AE5A17">
            <w:pPr>
              <w:jc w:val="center"/>
              <w:rPr>
                <w:color w:val="0D0D0D" w:themeColor="text1" w:themeTint="F2"/>
              </w:rPr>
            </w:pPr>
            <w:r w:rsidRPr="00AE5A17">
              <w:rPr>
                <w:color w:val="0D0D0D" w:themeColor="text1" w:themeTint="F2"/>
              </w:rPr>
              <w:t>KN32</w:t>
            </w:r>
          </w:p>
        </w:tc>
        <w:tc>
          <w:tcPr>
            <w:tcW w:w="1021" w:type="pct"/>
            <w:shd w:val="clear" w:color="auto" w:fill="FFFFFF"/>
            <w:vAlign w:val="center"/>
          </w:tcPr>
          <w:p w14:paraId="73C09E10" w14:textId="77777777" w:rsidR="008C2B50" w:rsidRPr="00AE5A17" w:rsidRDefault="008C2B50" w:rsidP="00AE5A17">
            <w:pPr>
              <w:jc w:val="center"/>
              <w:rPr>
                <w:color w:val="0D0D0D" w:themeColor="text1" w:themeTint="F2"/>
              </w:rPr>
            </w:pPr>
            <w:r w:rsidRPr="00AE5A17">
              <w:rPr>
                <w:color w:val="0D0D0D" w:themeColor="text1" w:themeTint="F2"/>
              </w:rPr>
              <w:t>2.309.344,94</w:t>
            </w:r>
          </w:p>
        </w:tc>
        <w:tc>
          <w:tcPr>
            <w:tcW w:w="1030" w:type="pct"/>
            <w:shd w:val="clear" w:color="auto" w:fill="FFFFFF"/>
            <w:vAlign w:val="center"/>
          </w:tcPr>
          <w:p w14:paraId="3F7CBEAE" w14:textId="77777777" w:rsidR="008C2B50" w:rsidRPr="00AE5A17" w:rsidRDefault="008C2B50" w:rsidP="00AE5A17">
            <w:pPr>
              <w:jc w:val="center"/>
              <w:rPr>
                <w:color w:val="0D0D0D" w:themeColor="text1" w:themeTint="F2"/>
              </w:rPr>
            </w:pPr>
            <w:r w:rsidRPr="00AE5A17">
              <w:rPr>
                <w:color w:val="0D0D0D" w:themeColor="text1" w:themeTint="F2"/>
              </w:rPr>
              <w:t>600.331,04</w:t>
            </w:r>
          </w:p>
        </w:tc>
      </w:tr>
      <w:tr w:rsidR="003C13D2" w:rsidRPr="00AE5A17" w14:paraId="4EB40300" w14:textId="77777777" w:rsidTr="00662FB9">
        <w:trPr>
          <w:trHeight w:hRule="exact" w:val="437"/>
          <w:jc w:val="center"/>
        </w:trPr>
        <w:tc>
          <w:tcPr>
            <w:tcW w:w="485" w:type="pct"/>
            <w:shd w:val="clear" w:color="auto" w:fill="FFFFFF"/>
            <w:vAlign w:val="bottom"/>
          </w:tcPr>
          <w:p w14:paraId="6F78EF58" w14:textId="77777777" w:rsidR="008C2B50" w:rsidRPr="00AE5A17" w:rsidRDefault="008C2B50" w:rsidP="00AE5A17">
            <w:pPr>
              <w:jc w:val="center"/>
              <w:rPr>
                <w:color w:val="0D0D0D" w:themeColor="text1" w:themeTint="F2"/>
              </w:rPr>
            </w:pPr>
            <w:r w:rsidRPr="00AE5A17">
              <w:rPr>
                <w:color w:val="0D0D0D" w:themeColor="text1" w:themeTint="F2"/>
              </w:rPr>
              <w:t>KN15</w:t>
            </w:r>
          </w:p>
        </w:tc>
        <w:tc>
          <w:tcPr>
            <w:tcW w:w="984" w:type="pct"/>
            <w:shd w:val="clear" w:color="auto" w:fill="FFFFFF"/>
            <w:vAlign w:val="bottom"/>
          </w:tcPr>
          <w:p w14:paraId="0D82FD7B" w14:textId="77777777" w:rsidR="008C2B50" w:rsidRPr="00AE5A17" w:rsidRDefault="008C2B50" w:rsidP="00AE5A17">
            <w:pPr>
              <w:jc w:val="center"/>
              <w:rPr>
                <w:color w:val="0D0D0D" w:themeColor="text1" w:themeTint="F2"/>
              </w:rPr>
            </w:pPr>
            <w:r w:rsidRPr="00AE5A17">
              <w:rPr>
                <w:color w:val="0D0D0D" w:themeColor="text1" w:themeTint="F2"/>
              </w:rPr>
              <w:t>2.306.718,77</w:t>
            </w:r>
          </w:p>
        </w:tc>
        <w:tc>
          <w:tcPr>
            <w:tcW w:w="1007" w:type="pct"/>
            <w:shd w:val="clear" w:color="auto" w:fill="FFFFFF"/>
            <w:vAlign w:val="bottom"/>
          </w:tcPr>
          <w:p w14:paraId="75430A8F" w14:textId="77777777" w:rsidR="008C2B50" w:rsidRPr="00AE5A17" w:rsidRDefault="008C2B50" w:rsidP="00AE5A17">
            <w:pPr>
              <w:jc w:val="center"/>
              <w:rPr>
                <w:color w:val="0D0D0D" w:themeColor="text1" w:themeTint="F2"/>
              </w:rPr>
            </w:pPr>
            <w:r w:rsidRPr="00AE5A17">
              <w:rPr>
                <w:color w:val="0D0D0D" w:themeColor="text1" w:themeTint="F2"/>
              </w:rPr>
              <w:t>604.747,67</w:t>
            </w:r>
          </w:p>
        </w:tc>
        <w:tc>
          <w:tcPr>
            <w:tcW w:w="473" w:type="pct"/>
            <w:shd w:val="clear" w:color="auto" w:fill="FFFFFF"/>
            <w:vAlign w:val="bottom"/>
          </w:tcPr>
          <w:p w14:paraId="27F8F69A" w14:textId="77777777" w:rsidR="008C2B50" w:rsidRPr="00AE5A17" w:rsidRDefault="008C2B50" w:rsidP="00AE5A17">
            <w:pPr>
              <w:jc w:val="center"/>
              <w:rPr>
                <w:color w:val="0D0D0D" w:themeColor="text1" w:themeTint="F2"/>
              </w:rPr>
            </w:pPr>
            <w:r w:rsidRPr="00AE5A17">
              <w:rPr>
                <w:color w:val="0D0D0D" w:themeColor="text1" w:themeTint="F2"/>
              </w:rPr>
              <w:t>KN33</w:t>
            </w:r>
          </w:p>
        </w:tc>
        <w:tc>
          <w:tcPr>
            <w:tcW w:w="1021" w:type="pct"/>
            <w:shd w:val="clear" w:color="auto" w:fill="FFFFFF"/>
            <w:vAlign w:val="center"/>
          </w:tcPr>
          <w:p w14:paraId="15194618" w14:textId="77777777" w:rsidR="008C2B50" w:rsidRPr="00AE5A17" w:rsidRDefault="008C2B50" w:rsidP="00AE5A17">
            <w:pPr>
              <w:jc w:val="center"/>
              <w:rPr>
                <w:color w:val="0D0D0D" w:themeColor="text1" w:themeTint="F2"/>
              </w:rPr>
            </w:pPr>
            <w:r w:rsidRPr="00AE5A17">
              <w:rPr>
                <w:color w:val="0D0D0D" w:themeColor="text1" w:themeTint="F2"/>
              </w:rPr>
              <w:t>2.309.631,39</w:t>
            </w:r>
          </w:p>
        </w:tc>
        <w:tc>
          <w:tcPr>
            <w:tcW w:w="1030" w:type="pct"/>
            <w:shd w:val="clear" w:color="auto" w:fill="FFFFFF"/>
            <w:vAlign w:val="center"/>
          </w:tcPr>
          <w:p w14:paraId="05A2B986" w14:textId="77777777" w:rsidR="008C2B50" w:rsidRPr="00AE5A17" w:rsidRDefault="008C2B50" w:rsidP="00AE5A17">
            <w:pPr>
              <w:jc w:val="center"/>
              <w:rPr>
                <w:color w:val="0D0D0D" w:themeColor="text1" w:themeTint="F2"/>
              </w:rPr>
            </w:pPr>
            <w:r w:rsidRPr="00AE5A17">
              <w:rPr>
                <w:color w:val="0D0D0D" w:themeColor="text1" w:themeTint="F2"/>
              </w:rPr>
              <w:t>599.907,25</w:t>
            </w:r>
          </w:p>
        </w:tc>
      </w:tr>
      <w:tr w:rsidR="003C13D2" w:rsidRPr="00AE5A17" w14:paraId="3B3AD10F" w14:textId="77777777" w:rsidTr="00662FB9">
        <w:trPr>
          <w:trHeight w:hRule="exact" w:val="437"/>
          <w:jc w:val="center"/>
        </w:trPr>
        <w:tc>
          <w:tcPr>
            <w:tcW w:w="485" w:type="pct"/>
            <w:shd w:val="clear" w:color="auto" w:fill="FFFFFF"/>
            <w:vAlign w:val="bottom"/>
          </w:tcPr>
          <w:p w14:paraId="6AE3EF1D" w14:textId="77777777" w:rsidR="008C2B50" w:rsidRPr="00AE5A17" w:rsidRDefault="008C2B50" w:rsidP="00AE5A17">
            <w:pPr>
              <w:jc w:val="center"/>
              <w:rPr>
                <w:color w:val="0D0D0D" w:themeColor="text1" w:themeTint="F2"/>
              </w:rPr>
            </w:pPr>
            <w:r w:rsidRPr="00AE5A17">
              <w:rPr>
                <w:color w:val="0D0D0D" w:themeColor="text1" w:themeTint="F2"/>
              </w:rPr>
              <w:t>KN16</w:t>
            </w:r>
          </w:p>
        </w:tc>
        <w:tc>
          <w:tcPr>
            <w:tcW w:w="984" w:type="pct"/>
            <w:shd w:val="clear" w:color="auto" w:fill="FFFFFF"/>
            <w:vAlign w:val="bottom"/>
          </w:tcPr>
          <w:p w14:paraId="45591CC0" w14:textId="77777777" w:rsidR="008C2B50" w:rsidRPr="00AE5A17" w:rsidRDefault="008C2B50" w:rsidP="00AE5A17">
            <w:pPr>
              <w:jc w:val="center"/>
              <w:rPr>
                <w:color w:val="0D0D0D" w:themeColor="text1" w:themeTint="F2"/>
              </w:rPr>
            </w:pPr>
            <w:r w:rsidRPr="00AE5A17">
              <w:rPr>
                <w:color w:val="0D0D0D" w:themeColor="text1" w:themeTint="F2"/>
              </w:rPr>
              <w:t>2.306.700,89</w:t>
            </w:r>
          </w:p>
        </w:tc>
        <w:tc>
          <w:tcPr>
            <w:tcW w:w="1007" w:type="pct"/>
            <w:shd w:val="clear" w:color="auto" w:fill="FFFFFF"/>
            <w:vAlign w:val="bottom"/>
          </w:tcPr>
          <w:p w14:paraId="06B0DD47" w14:textId="77777777" w:rsidR="008C2B50" w:rsidRPr="00AE5A17" w:rsidRDefault="008C2B50" w:rsidP="00AE5A17">
            <w:pPr>
              <w:jc w:val="center"/>
              <w:rPr>
                <w:color w:val="0D0D0D" w:themeColor="text1" w:themeTint="F2"/>
              </w:rPr>
            </w:pPr>
            <w:r w:rsidRPr="00AE5A17">
              <w:rPr>
                <w:color w:val="0D0D0D" w:themeColor="text1" w:themeTint="F2"/>
              </w:rPr>
              <w:t>604.948,49</w:t>
            </w:r>
          </w:p>
        </w:tc>
        <w:tc>
          <w:tcPr>
            <w:tcW w:w="473" w:type="pct"/>
            <w:shd w:val="clear" w:color="auto" w:fill="FFFFFF"/>
            <w:vAlign w:val="bottom"/>
          </w:tcPr>
          <w:p w14:paraId="4A259302" w14:textId="77777777" w:rsidR="008C2B50" w:rsidRPr="00AE5A17" w:rsidRDefault="008C2B50" w:rsidP="00AE5A17">
            <w:pPr>
              <w:jc w:val="center"/>
              <w:rPr>
                <w:color w:val="0D0D0D" w:themeColor="text1" w:themeTint="F2"/>
              </w:rPr>
            </w:pPr>
            <w:r w:rsidRPr="00AE5A17">
              <w:rPr>
                <w:color w:val="0D0D0D" w:themeColor="text1" w:themeTint="F2"/>
              </w:rPr>
              <w:t>KN34</w:t>
            </w:r>
          </w:p>
        </w:tc>
        <w:tc>
          <w:tcPr>
            <w:tcW w:w="1021" w:type="pct"/>
            <w:shd w:val="clear" w:color="auto" w:fill="FFFFFF"/>
            <w:vAlign w:val="center"/>
          </w:tcPr>
          <w:p w14:paraId="1E857FA2" w14:textId="77777777" w:rsidR="008C2B50" w:rsidRPr="00AE5A17" w:rsidRDefault="008C2B50" w:rsidP="00AE5A17">
            <w:pPr>
              <w:jc w:val="center"/>
              <w:rPr>
                <w:color w:val="0D0D0D" w:themeColor="text1" w:themeTint="F2"/>
              </w:rPr>
            </w:pPr>
            <w:r w:rsidRPr="00AE5A17">
              <w:rPr>
                <w:color w:val="0D0D0D" w:themeColor="text1" w:themeTint="F2"/>
              </w:rPr>
              <w:t>2.309.740,37</w:t>
            </w:r>
          </w:p>
        </w:tc>
        <w:tc>
          <w:tcPr>
            <w:tcW w:w="1030" w:type="pct"/>
            <w:shd w:val="clear" w:color="auto" w:fill="FFFFFF"/>
            <w:vAlign w:val="center"/>
          </w:tcPr>
          <w:p w14:paraId="027E1D68" w14:textId="77777777" w:rsidR="008C2B50" w:rsidRPr="00AE5A17" w:rsidRDefault="008C2B50" w:rsidP="00AE5A17">
            <w:pPr>
              <w:jc w:val="center"/>
              <w:rPr>
                <w:color w:val="0D0D0D" w:themeColor="text1" w:themeTint="F2"/>
              </w:rPr>
            </w:pPr>
            <w:r w:rsidRPr="00AE5A17">
              <w:rPr>
                <w:color w:val="0D0D0D" w:themeColor="text1" w:themeTint="F2"/>
              </w:rPr>
              <w:t>599.556,37</w:t>
            </w:r>
          </w:p>
        </w:tc>
      </w:tr>
      <w:tr w:rsidR="003C13D2" w:rsidRPr="00AE5A17" w14:paraId="314D3854" w14:textId="77777777" w:rsidTr="00662FB9">
        <w:trPr>
          <w:trHeight w:hRule="exact" w:val="437"/>
          <w:jc w:val="center"/>
        </w:trPr>
        <w:tc>
          <w:tcPr>
            <w:tcW w:w="485" w:type="pct"/>
            <w:shd w:val="clear" w:color="auto" w:fill="FFFFFF"/>
            <w:vAlign w:val="bottom"/>
          </w:tcPr>
          <w:p w14:paraId="5A7301B8" w14:textId="77777777" w:rsidR="008C2B50" w:rsidRPr="00AE5A17" w:rsidRDefault="008C2B50" w:rsidP="00AE5A17">
            <w:pPr>
              <w:jc w:val="center"/>
              <w:rPr>
                <w:color w:val="0D0D0D" w:themeColor="text1" w:themeTint="F2"/>
              </w:rPr>
            </w:pPr>
            <w:r w:rsidRPr="00AE5A17">
              <w:rPr>
                <w:color w:val="0D0D0D" w:themeColor="text1" w:themeTint="F2"/>
              </w:rPr>
              <w:t>KN17</w:t>
            </w:r>
          </w:p>
        </w:tc>
        <w:tc>
          <w:tcPr>
            <w:tcW w:w="984" w:type="pct"/>
            <w:shd w:val="clear" w:color="auto" w:fill="FFFFFF"/>
            <w:vAlign w:val="bottom"/>
          </w:tcPr>
          <w:p w14:paraId="0915D573" w14:textId="77777777" w:rsidR="008C2B50" w:rsidRPr="00AE5A17" w:rsidRDefault="008C2B50" w:rsidP="00AE5A17">
            <w:pPr>
              <w:jc w:val="center"/>
              <w:rPr>
                <w:color w:val="0D0D0D" w:themeColor="text1" w:themeTint="F2"/>
              </w:rPr>
            </w:pPr>
            <w:r w:rsidRPr="00AE5A17">
              <w:rPr>
                <w:color w:val="0D0D0D" w:themeColor="text1" w:themeTint="F2"/>
              </w:rPr>
              <w:t>2.306.675,99</w:t>
            </w:r>
          </w:p>
        </w:tc>
        <w:tc>
          <w:tcPr>
            <w:tcW w:w="1007" w:type="pct"/>
            <w:shd w:val="clear" w:color="auto" w:fill="FFFFFF"/>
            <w:vAlign w:val="bottom"/>
          </w:tcPr>
          <w:p w14:paraId="25AA5BF2" w14:textId="77777777" w:rsidR="008C2B50" w:rsidRPr="00AE5A17" w:rsidRDefault="008C2B50" w:rsidP="00AE5A17">
            <w:pPr>
              <w:jc w:val="center"/>
              <w:rPr>
                <w:color w:val="0D0D0D" w:themeColor="text1" w:themeTint="F2"/>
              </w:rPr>
            </w:pPr>
            <w:r w:rsidRPr="00AE5A17">
              <w:rPr>
                <w:color w:val="0D0D0D" w:themeColor="text1" w:themeTint="F2"/>
              </w:rPr>
              <w:t>604.946,27</w:t>
            </w:r>
          </w:p>
        </w:tc>
        <w:tc>
          <w:tcPr>
            <w:tcW w:w="473" w:type="pct"/>
            <w:shd w:val="clear" w:color="auto" w:fill="FFFFFF"/>
            <w:vAlign w:val="bottom"/>
          </w:tcPr>
          <w:p w14:paraId="13960B1D" w14:textId="77777777" w:rsidR="008C2B50" w:rsidRPr="00AE5A17" w:rsidRDefault="008C2B50" w:rsidP="00AE5A17">
            <w:pPr>
              <w:jc w:val="center"/>
              <w:rPr>
                <w:color w:val="0D0D0D" w:themeColor="text1" w:themeTint="F2"/>
              </w:rPr>
            </w:pPr>
            <w:r w:rsidRPr="00AE5A17">
              <w:rPr>
                <w:color w:val="0D0D0D" w:themeColor="text1" w:themeTint="F2"/>
              </w:rPr>
              <w:t>KN35</w:t>
            </w:r>
          </w:p>
        </w:tc>
        <w:tc>
          <w:tcPr>
            <w:tcW w:w="1021" w:type="pct"/>
            <w:shd w:val="clear" w:color="auto" w:fill="FFFFFF"/>
            <w:vAlign w:val="center"/>
          </w:tcPr>
          <w:p w14:paraId="7E3513D9" w14:textId="77777777" w:rsidR="008C2B50" w:rsidRPr="00AE5A17" w:rsidRDefault="008C2B50" w:rsidP="00AE5A17">
            <w:pPr>
              <w:jc w:val="center"/>
              <w:rPr>
                <w:color w:val="0D0D0D" w:themeColor="text1" w:themeTint="F2"/>
              </w:rPr>
            </w:pPr>
            <w:r w:rsidRPr="00AE5A17">
              <w:rPr>
                <w:color w:val="0D0D0D" w:themeColor="text1" w:themeTint="F2"/>
              </w:rPr>
              <w:t>2.309.803,86</w:t>
            </w:r>
          </w:p>
        </w:tc>
        <w:tc>
          <w:tcPr>
            <w:tcW w:w="1030" w:type="pct"/>
            <w:shd w:val="clear" w:color="auto" w:fill="FFFFFF"/>
            <w:vAlign w:val="center"/>
          </w:tcPr>
          <w:p w14:paraId="55477480" w14:textId="77777777" w:rsidR="008C2B50" w:rsidRPr="00AE5A17" w:rsidRDefault="008C2B50" w:rsidP="00AE5A17">
            <w:pPr>
              <w:jc w:val="center"/>
              <w:rPr>
                <w:color w:val="0D0D0D" w:themeColor="text1" w:themeTint="F2"/>
              </w:rPr>
            </w:pPr>
            <w:r w:rsidRPr="00AE5A17">
              <w:rPr>
                <w:color w:val="0D0D0D" w:themeColor="text1" w:themeTint="F2"/>
              </w:rPr>
              <w:t>599.394,73</w:t>
            </w:r>
          </w:p>
        </w:tc>
      </w:tr>
      <w:tr w:rsidR="003C13D2" w:rsidRPr="00AE5A17" w14:paraId="40E3747B" w14:textId="77777777" w:rsidTr="00662FB9">
        <w:trPr>
          <w:trHeight w:hRule="exact" w:val="437"/>
          <w:jc w:val="center"/>
        </w:trPr>
        <w:tc>
          <w:tcPr>
            <w:tcW w:w="485" w:type="pct"/>
            <w:shd w:val="clear" w:color="auto" w:fill="FFFFFF"/>
            <w:vAlign w:val="center"/>
          </w:tcPr>
          <w:p w14:paraId="7A76C295" w14:textId="77777777" w:rsidR="008C2B50" w:rsidRPr="00AE5A17" w:rsidRDefault="008C2B50" w:rsidP="00AE5A17">
            <w:pPr>
              <w:jc w:val="center"/>
              <w:rPr>
                <w:color w:val="0D0D0D" w:themeColor="text1" w:themeTint="F2"/>
              </w:rPr>
            </w:pPr>
            <w:r w:rsidRPr="00AE5A17">
              <w:rPr>
                <w:color w:val="0D0D0D" w:themeColor="text1" w:themeTint="F2"/>
              </w:rPr>
              <w:t>KN18</w:t>
            </w:r>
          </w:p>
        </w:tc>
        <w:tc>
          <w:tcPr>
            <w:tcW w:w="984" w:type="pct"/>
            <w:shd w:val="clear" w:color="auto" w:fill="FFFFFF"/>
            <w:vAlign w:val="center"/>
          </w:tcPr>
          <w:p w14:paraId="3913C6B0" w14:textId="77777777" w:rsidR="008C2B50" w:rsidRPr="00AE5A17" w:rsidRDefault="008C2B50" w:rsidP="00AE5A17">
            <w:pPr>
              <w:jc w:val="center"/>
              <w:rPr>
                <w:color w:val="0D0D0D" w:themeColor="text1" w:themeTint="F2"/>
              </w:rPr>
            </w:pPr>
            <w:r w:rsidRPr="00AE5A17">
              <w:rPr>
                <w:color w:val="0D0D0D" w:themeColor="text1" w:themeTint="F2"/>
              </w:rPr>
              <w:t>2.306.694,21</w:t>
            </w:r>
          </w:p>
        </w:tc>
        <w:tc>
          <w:tcPr>
            <w:tcW w:w="1007" w:type="pct"/>
            <w:shd w:val="clear" w:color="auto" w:fill="FFFFFF"/>
            <w:vAlign w:val="center"/>
          </w:tcPr>
          <w:p w14:paraId="46BA31D1" w14:textId="77777777" w:rsidR="008C2B50" w:rsidRPr="00AE5A17" w:rsidRDefault="008C2B50" w:rsidP="00AE5A17">
            <w:pPr>
              <w:jc w:val="center"/>
              <w:rPr>
                <w:color w:val="0D0D0D" w:themeColor="text1" w:themeTint="F2"/>
              </w:rPr>
            </w:pPr>
            <w:r w:rsidRPr="00AE5A17">
              <w:rPr>
                <w:color w:val="0D0D0D" w:themeColor="text1" w:themeTint="F2"/>
              </w:rPr>
              <w:t>604.741,39</w:t>
            </w:r>
          </w:p>
        </w:tc>
        <w:tc>
          <w:tcPr>
            <w:tcW w:w="473" w:type="pct"/>
            <w:shd w:val="clear" w:color="auto" w:fill="FFFFFF"/>
            <w:vAlign w:val="bottom"/>
          </w:tcPr>
          <w:p w14:paraId="7015FDA2" w14:textId="77777777" w:rsidR="008C2B50" w:rsidRPr="00AE5A17" w:rsidRDefault="008C2B50" w:rsidP="00AE5A17">
            <w:pPr>
              <w:jc w:val="center"/>
              <w:rPr>
                <w:color w:val="0D0D0D" w:themeColor="text1" w:themeTint="F2"/>
              </w:rPr>
            </w:pPr>
            <w:r w:rsidRPr="00AE5A17">
              <w:rPr>
                <w:color w:val="0D0D0D" w:themeColor="text1" w:themeTint="F2"/>
              </w:rPr>
              <w:t>KN1</w:t>
            </w:r>
          </w:p>
        </w:tc>
        <w:tc>
          <w:tcPr>
            <w:tcW w:w="1021" w:type="pct"/>
            <w:shd w:val="clear" w:color="auto" w:fill="FFFFFF"/>
            <w:vAlign w:val="bottom"/>
          </w:tcPr>
          <w:p w14:paraId="16B02079" w14:textId="77777777" w:rsidR="008C2B50" w:rsidRPr="00AE5A17" w:rsidRDefault="008C2B50" w:rsidP="00AE5A17">
            <w:pPr>
              <w:jc w:val="center"/>
              <w:rPr>
                <w:color w:val="0D0D0D" w:themeColor="text1" w:themeTint="F2"/>
              </w:rPr>
            </w:pPr>
            <w:r w:rsidRPr="00AE5A17">
              <w:rPr>
                <w:color w:val="0D0D0D" w:themeColor="text1" w:themeTint="F2"/>
              </w:rPr>
              <w:t>2.309.827,11</w:t>
            </w:r>
          </w:p>
        </w:tc>
        <w:tc>
          <w:tcPr>
            <w:tcW w:w="1030" w:type="pct"/>
            <w:shd w:val="clear" w:color="auto" w:fill="FFFFFF"/>
            <w:vAlign w:val="bottom"/>
          </w:tcPr>
          <w:p w14:paraId="7DDA75BB" w14:textId="77777777" w:rsidR="008C2B50" w:rsidRPr="00AE5A17" w:rsidRDefault="008C2B50" w:rsidP="00AE5A17">
            <w:pPr>
              <w:jc w:val="center"/>
              <w:rPr>
                <w:color w:val="0D0D0D" w:themeColor="text1" w:themeTint="F2"/>
              </w:rPr>
            </w:pPr>
            <w:r w:rsidRPr="00AE5A17">
              <w:rPr>
                <w:color w:val="0D0D0D" w:themeColor="text1" w:themeTint="F2"/>
              </w:rPr>
              <w:t>599.403,61</w:t>
            </w:r>
          </w:p>
        </w:tc>
      </w:tr>
    </w:tbl>
    <w:p w14:paraId="70F85BBC" w14:textId="77777777" w:rsidR="008C2B50" w:rsidRPr="00AE5A17" w:rsidRDefault="008C2B50" w:rsidP="00AE5A17">
      <w:pPr>
        <w:widowControl w:val="0"/>
        <w:rPr>
          <w:color w:val="0D0D0D" w:themeColor="text1" w:themeTint="F2"/>
        </w:rPr>
      </w:pPr>
      <w:bookmarkStart w:id="336" w:name="_Hlk117092114"/>
      <w:r w:rsidRPr="00AE5A17">
        <w:rPr>
          <w:color w:val="0D0D0D" w:themeColor="text1" w:themeTint="F2"/>
        </w:rPr>
        <w:tab/>
        <w:t xml:space="preserve">- Sơ đồ mô tả vị trí, ranh giới dự án được trình bày trên hình sau: </w:t>
      </w:r>
    </w:p>
    <w:p w14:paraId="02E43F53" w14:textId="77777777" w:rsidR="008C2B50" w:rsidRPr="00AE5A17" w:rsidRDefault="008C2B50" w:rsidP="00AE5A17">
      <w:pPr>
        <w:keepNext/>
        <w:widowControl w:val="0"/>
        <w:rPr>
          <w:color w:val="0D0D0D" w:themeColor="text1" w:themeTint="F2"/>
        </w:rPr>
      </w:pPr>
      <w:r w:rsidRPr="00AE5A17">
        <w:rPr>
          <w:noProof/>
          <w:color w:val="0D0D0D" w:themeColor="text1" w:themeTint="F2"/>
        </w:rPr>
        <w:lastRenderedPageBreak/>
        <w:drawing>
          <wp:inline distT="0" distB="0" distL="0" distR="0" wp14:anchorId="06D0FA02" wp14:editId="1A13C013">
            <wp:extent cx="5760720" cy="4056212"/>
            <wp:effectExtent l="0" t="0" r="0" b="1905"/>
            <wp:docPr id="12956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56609" name=""/>
                    <pic:cNvPicPr/>
                  </pic:nvPicPr>
                  <pic:blipFill>
                    <a:blip r:embed="rId43"/>
                    <a:stretch>
                      <a:fillRect/>
                    </a:stretch>
                  </pic:blipFill>
                  <pic:spPr>
                    <a:xfrm>
                      <a:off x="0" y="0"/>
                      <a:ext cx="5760720" cy="4056212"/>
                    </a:xfrm>
                    <a:prstGeom prst="rect">
                      <a:avLst/>
                    </a:prstGeom>
                  </pic:spPr>
                </pic:pic>
              </a:graphicData>
            </a:graphic>
          </wp:inline>
        </w:drawing>
      </w:r>
    </w:p>
    <w:p w14:paraId="095E08BB" w14:textId="268DE4E7" w:rsidR="008C2B50" w:rsidRPr="00AE5A17" w:rsidRDefault="008C2B50" w:rsidP="00AE5A17">
      <w:pPr>
        <w:rPr>
          <w:color w:val="0D0D0D" w:themeColor="text1" w:themeTint="F2"/>
        </w:rPr>
      </w:pPr>
      <w:bookmarkStart w:id="337" w:name="_Toc157415509"/>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1</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1</w:t>
      </w:r>
      <w:r w:rsidR="00322A64" w:rsidRPr="00AE5A17">
        <w:rPr>
          <w:color w:val="0D0D0D" w:themeColor="text1" w:themeTint="F2"/>
        </w:rPr>
        <w:fldChar w:fldCharType="end"/>
      </w:r>
      <w:r w:rsidRPr="00AE5A17">
        <w:rPr>
          <w:color w:val="0D0D0D" w:themeColor="text1" w:themeTint="F2"/>
        </w:rPr>
        <w:t>. Sơ đồ mô tả vị trí dự án</w:t>
      </w:r>
      <w:bookmarkEnd w:id="337"/>
    </w:p>
    <w:p w14:paraId="77819C8A" w14:textId="77777777" w:rsidR="008C2B50" w:rsidRPr="00AE5A17" w:rsidRDefault="008C2B50" w:rsidP="00AE5A17">
      <w:pPr>
        <w:keepNext/>
        <w:rPr>
          <w:color w:val="0D0D0D" w:themeColor="text1" w:themeTint="F2"/>
        </w:rPr>
      </w:pPr>
      <w:r w:rsidRPr="00AE5A17">
        <w:rPr>
          <w:noProof/>
          <w:color w:val="0D0D0D" w:themeColor="text1" w:themeTint="F2"/>
        </w:rPr>
        <w:drawing>
          <wp:inline distT="0" distB="0" distL="0" distR="0" wp14:anchorId="02BC45DD" wp14:editId="0BD0E22A">
            <wp:extent cx="5940425" cy="3370580"/>
            <wp:effectExtent l="0" t="0" r="3175" b="1270"/>
            <wp:docPr id="20229902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990248" name=""/>
                    <pic:cNvPicPr/>
                  </pic:nvPicPr>
                  <pic:blipFill>
                    <a:blip r:embed="rId44"/>
                    <a:stretch>
                      <a:fillRect/>
                    </a:stretch>
                  </pic:blipFill>
                  <pic:spPr>
                    <a:xfrm>
                      <a:off x="0" y="0"/>
                      <a:ext cx="5940425" cy="3370580"/>
                    </a:xfrm>
                    <a:prstGeom prst="rect">
                      <a:avLst/>
                    </a:prstGeom>
                  </pic:spPr>
                </pic:pic>
              </a:graphicData>
            </a:graphic>
          </wp:inline>
        </w:drawing>
      </w:r>
    </w:p>
    <w:p w14:paraId="425F4A37" w14:textId="57214879" w:rsidR="008C2B50" w:rsidRPr="00AE5A17" w:rsidRDefault="008C2B50" w:rsidP="00AE5A17">
      <w:pPr>
        <w:rPr>
          <w:color w:val="0D0D0D" w:themeColor="text1" w:themeTint="F2"/>
        </w:rPr>
      </w:pPr>
      <w:bookmarkStart w:id="338" w:name="_Toc157415510"/>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1</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Pr="00AE5A17">
        <w:rPr>
          <w:color w:val="0D0D0D" w:themeColor="text1" w:themeTint="F2"/>
        </w:rPr>
        <w:t>. Mô tả vị trí dự án trong quy hoạch tổng thể Đảo Vũ Yên</w:t>
      </w:r>
      <w:bookmarkEnd w:id="338"/>
    </w:p>
    <w:p w14:paraId="5CAF06DB" w14:textId="77777777" w:rsidR="008C2B50" w:rsidRPr="00AE5A17" w:rsidRDefault="008C2B50" w:rsidP="00AE5A17">
      <w:pPr>
        <w:widowControl w:val="0"/>
        <w:rPr>
          <w:i/>
          <w:iCs/>
          <w:color w:val="0D0D0D" w:themeColor="text1" w:themeTint="F2"/>
        </w:rPr>
      </w:pPr>
      <w:r w:rsidRPr="00AE5A17">
        <w:rPr>
          <w:i/>
          <w:iCs/>
          <w:color w:val="0D0D0D" w:themeColor="text1" w:themeTint="F2"/>
        </w:rPr>
        <w:tab/>
      </w:r>
      <w:r w:rsidRPr="00AE5A17">
        <w:rPr>
          <w:i/>
          <w:iCs/>
          <w:color w:val="0D0D0D" w:themeColor="text1" w:themeTint="F2"/>
          <w:u w:val="single"/>
        </w:rPr>
        <w:t>Ghi chú</w:t>
      </w:r>
      <w:r w:rsidRPr="00AE5A17">
        <w:rPr>
          <w:i/>
          <w:iCs/>
          <w:color w:val="0D0D0D" w:themeColor="text1" w:themeTint="F2"/>
        </w:rPr>
        <w:t xml:space="preserve">: Bản đồ mô tả vị trí địa lý, ranh giới và mối liên hệ với các đối tượng của dự án được trình bày tại phụ lục 2 kèm theo báo cáo. </w:t>
      </w:r>
      <w:bookmarkEnd w:id="336"/>
    </w:p>
    <w:p w14:paraId="41A6E875" w14:textId="77777777" w:rsidR="008C2B50" w:rsidRPr="00AE5A17" w:rsidRDefault="008C2B50" w:rsidP="00AE5A17">
      <w:pPr>
        <w:pStyle w:val="Heading4"/>
        <w:rPr>
          <w:rFonts w:ascii="Times New Roman" w:hAnsi="Times New Roman" w:cs="Times New Roman"/>
          <w:color w:val="0D0D0D" w:themeColor="text1" w:themeTint="F2"/>
        </w:rPr>
      </w:pPr>
      <w:bookmarkStart w:id="339" w:name="_Toc157136630"/>
      <w:r w:rsidRPr="00AE5A17">
        <w:rPr>
          <w:rFonts w:ascii="Times New Roman" w:hAnsi="Times New Roman" w:cs="Times New Roman"/>
          <w:color w:val="0D0D0D" w:themeColor="text1" w:themeTint="F2"/>
        </w:rPr>
        <w:t>Vị trí bãi tập kết bùn đất nạo vét</w:t>
      </w:r>
      <w:bookmarkEnd w:id="339"/>
    </w:p>
    <w:p w14:paraId="3B30B5BC" w14:textId="77777777" w:rsidR="008C2B50" w:rsidRPr="00AE5A17" w:rsidRDefault="008C2B50" w:rsidP="00AE5A17">
      <w:pPr>
        <w:rPr>
          <w:color w:val="0D0D0D" w:themeColor="text1" w:themeTint="F2"/>
        </w:rPr>
      </w:pPr>
      <w:r w:rsidRPr="00AE5A17">
        <w:rPr>
          <w:color w:val="0D0D0D" w:themeColor="text1" w:themeTint="F2"/>
        </w:rPr>
        <w:lastRenderedPageBreak/>
        <w:tab/>
        <w:t xml:space="preserve">- Vật chất sau khi được thi công thì phun trực tiếp lên các lô đất thuộc phạm vi quy hoạch san nền xây dựng thuộc phạm vi dự án "Khu vui chơi giải trí, nhà ở và công viên sinh thái đảo Vũ Yên" nhằm tận dụng san nền. </w:t>
      </w:r>
    </w:p>
    <w:p w14:paraId="56B8AFFB" w14:textId="77777777" w:rsidR="008C2B50" w:rsidRPr="00AE5A17" w:rsidRDefault="008C2B50" w:rsidP="00AE5A17">
      <w:pPr>
        <w:rPr>
          <w:color w:val="0D0D0D" w:themeColor="text1" w:themeTint="F2"/>
        </w:rPr>
      </w:pPr>
      <w:r w:rsidRPr="00AE5A17">
        <w:rPr>
          <w:color w:val="0D0D0D" w:themeColor="text1" w:themeTint="F2"/>
        </w:rPr>
        <w:tab/>
        <w:t xml:space="preserve">- Các lô đất được thiết kế đào, đắp bờ bao tạo các ô chứa liên hoàn nhằm tận dụng vật liệu san nền, đồng thời thực hiện quá trình lắng đọng bùn cặn trước khi dẫn nước chảy trở lại sông Cấm. Chi tiết quy mô thiết kế các lô đất chứa vật liệu nạo vét được trình bày tại mục 1.2.2 dưới đây. </w:t>
      </w:r>
    </w:p>
    <w:p w14:paraId="0644235A" w14:textId="77777777" w:rsidR="008C2B50" w:rsidRPr="00AE5A17" w:rsidRDefault="008C2B50" w:rsidP="00AE5A17">
      <w:pPr>
        <w:pStyle w:val="Heading3"/>
        <w:rPr>
          <w:color w:val="0D0D0D" w:themeColor="text1" w:themeTint="F2"/>
        </w:rPr>
      </w:pPr>
      <w:bookmarkStart w:id="340" w:name="_Toc117807862"/>
      <w:bookmarkStart w:id="341" w:name="_Toc157136631"/>
      <w:bookmarkStart w:id="342" w:name="_Toc501594938"/>
      <w:bookmarkStart w:id="343" w:name="_Toc475965597"/>
      <w:bookmarkStart w:id="344" w:name="_Toc475967106"/>
      <w:bookmarkStart w:id="345" w:name="_Toc476201733"/>
      <w:bookmarkStart w:id="346" w:name="_Toc476869113"/>
      <w:bookmarkStart w:id="347" w:name="_Toc494506695"/>
      <w:r w:rsidRPr="00AE5A17">
        <w:rPr>
          <w:color w:val="0D0D0D" w:themeColor="text1" w:themeTint="F2"/>
        </w:rPr>
        <w:t>Hiện trạng quản lý, sử dụng đất, mặt nước của dự án</w:t>
      </w:r>
      <w:bookmarkEnd w:id="340"/>
      <w:bookmarkEnd w:id="341"/>
    </w:p>
    <w:p w14:paraId="7F0CEE23" w14:textId="77777777" w:rsidR="008C2B50" w:rsidRPr="00AE5A17" w:rsidRDefault="008C2B50" w:rsidP="00AE5A17">
      <w:pPr>
        <w:pStyle w:val="Heading4"/>
        <w:rPr>
          <w:rFonts w:ascii="Times New Roman" w:hAnsi="Times New Roman" w:cs="Times New Roman"/>
          <w:color w:val="0D0D0D" w:themeColor="text1" w:themeTint="F2"/>
        </w:rPr>
      </w:pPr>
      <w:bookmarkStart w:id="348" w:name="_Toc157136632"/>
      <w:r w:rsidRPr="00AE5A17">
        <w:rPr>
          <w:rFonts w:ascii="Times New Roman" w:hAnsi="Times New Roman" w:cs="Times New Roman"/>
          <w:color w:val="0D0D0D" w:themeColor="text1" w:themeTint="F2"/>
        </w:rPr>
        <w:t>Tổng hợp hiện trạng quản lý và sử dụng đất</w:t>
      </w:r>
      <w:bookmarkEnd w:id="348"/>
    </w:p>
    <w:p w14:paraId="2E18A8A1" w14:textId="77777777" w:rsidR="008C2B50" w:rsidRPr="00AE5A17" w:rsidRDefault="008C2B50" w:rsidP="00AE5A17">
      <w:pPr>
        <w:widowControl w:val="0"/>
        <w:rPr>
          <w:color w:val="0D0D0D" w:themeColor="text1" w:themeTint="F2"/>
        </w:rPr>
      </w:pPr>
      <w:r w:rsidRPr="00AE5A17">
        <w:rPr>
          <w:color w:val="0D0D0D" w:themeColor="text1" w:themeTint="F2"/>
        </w:rPr>
        <w:tab/>
        <w:t>- Hiện trạng sử dụng đất của dự án được trình bày trong bảng sau:</w:t>
      </w:r>
    </w:p>
    <w:p w14:paraId="030A0255" w14:textId="168BC000" w:rsidR="008C2B50" w:rsidRPr="00AE5A17" w:rsidRDefault="008C2B50" w:rsidP="00AE5A17">
      <w:pPr>
        <w:jc w:val="center"/>
        <w:rPr>
          <w:color w:val="0D0D0D" w:themeColor="text1" w:themeTint="F2"/>
        </w:rPr>
      </w:pPr>
      <w:bookmarkStart w:id="349" w:name="_Toc117808232"/>
      <w:bookmarkStart w:id="350" w:name="_Toc157415538"/>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1</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Pr="00AE5A17">
        <w:rPr>
          <w:color w:val="0D0D0D" w:themeColor="text1" w:themeTint="F2"/>
        </w:rPr>
        <w:t>. Tổng hợp hiện trạng sử dụng đất của dự án</w:t>
      </w:r>
      <w:bookmarkEnd w:id="349"/>
      <w:bookmarkEnd w:id="350"/>
    </w:p>
    <w:tbl>
      <w:tblPr>
        <w:tblW w:w="9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4682"/>
        <w:gridCol w:w="1559"/>
        <w:gridCol w:w="992"/>
        <w:gridCol w:w="1135"/>
      </w:tblGrid>
      <w:tr w:rsidR="003C13D2" w:rsidRPr="00AE5A17" w14:paraId="2EE1A913" w14:textId="77777777" w:rsidTr="00D904D7">
        <w:trPr>
          <w:trHeight w:val="336"/>
          <w:tblHeader/>
        </w:trPr>
        <w:tc>
          <w:tcPr>
            <w:tcW w:w="700" w:type="dxa"/>
            <w:vMerge w:val="restart"/>
            <w:shd w:val="clear" w:color="000000" w:fill="D9E1F2"/>
            <w:vAlign w:val="center"/>
            <w:hideMark/>
          </w:tcPr>
          <w:p w14:paraId="32082230" w14:textId="77777777" w:rsidR="008C2B50" w:rsidRPr="00AE5A17" w:rsidRDefault="008C2B50" w:rsidP="00AE5A17">
            <w:pPr>
              <w:jc w:val="center"/>
              <w:rPr>
                <w:color w:val="0D0D0D" w:themeColor="text1" w:themeTint="F2"/>
              </w:rPr>
            </w:pPr>
            <w:bookmarkStart w:id="351" w:name="RANGE!A3"/>
            <w:r w:rsidRPr="00AE5A17">
              <w:rPr>
                <w:color w:val="0D0D0D" w:themeColor="text1" w:themeTint="F2"/>
              </w:rPr>
              <w:t>Stt</w:t>
            </w:r>
            <w:bookmarkEnd w:id="351"/>
          </w:p>
        </w:tc>
        <w:tc>
          <w:tcPr>
            <w:tcW w:w="4682" w:type="dxa"/>
            <w:vMerge w:val="restart"/>
            <w:shd w:val="clear" w:color="000000" w:fill="D9E1F2"/>
            <w:vAlign w:val="center"/>
            <w:hideMark/>
          </w:tcPr>
          <w:p w14:paraId="7D1464D3" w14:textId="77777777" w:rsidR="008C2B50" w:rsidRPr="00AE5A17" w:rsidRDefault="008C2B50" w:rsidP="00AE5A17">
            <w:pPr>
              <w:jc w:val="center"/>
              <w:rPr>
                <w:color w:val="0D0D0D" w:themeColor="text1" w:themeTint="F2"/>
              </w:rPr>
            </w:pPr>
            <w:r w:rsidRPr="00AE5A17">
              <w:rPr>
                <w:color w:val="0D0D0D" w:themeColor="text1" w:themeTint="F2"/>
              </w:rPr>
              <w:t>Hạng mục</w:t>
            </w:r>
          </w:p>
        </w:tc>
        <w:tc>
          <w:tcPr>
            <w:tcW w:w="2551" w:type="dxa"/>
            <w:gridSpan w:val="2"/>
            <w:shd w:val="clear" w:color="000000" w:fill="D9E1F2"/>
            <w:vAlign w:val="center"/>
            <w:hideMark/>
          </w:tcPr>
          <w:p w14:paraId="126CFE3F" w14:textId="77777777" w:rsidR="008C2B50" w:rsidRPr="00AE5A17" w:rsidRDefault="008C2B50" w:rsidP="00AE5A17">
            <w:pPr>
              <w:jc w:val="center"/>
              <w:rPr>
                <w:color w:val="0D0D0D" w:themeColor="text1" w:themeTint="F2"/>
              </w:rPr>
            </w:pPr>
            <w:r w:rsidRPr="00AE5A17">
              <w:rPr>
                <w:color w:val="0D0D0D" w:themeColor="text1" w:themeTint="F2"/>
              </w:rPr>
              <w:t>Diện tích (ha)</w:t>
            </w:r>
          </w:p>
        </w:tc>
        <w:tc>
          <w:tcPr>
            <w:tcW w:w="1135" w:type="dxa"/>
            <w:vMerge w:val="restart"/>
            <w:shd w:val="clear" w:color="000000" w:fill="D9E1F2"/>
          </w:tcPr>
          <w:p w14:paraId="7A6279A5" w14:textId="77777777" w:rsidR="008C2B50" w:rsidRPr="00AE5A17" w:rsidRDefault="008C2B50" w:rsidP="00AE5A17">
            <w:pPr>
              <w:jc w:val="center"/>
              <w:rPr>
                <w:color w:val="0D0D0D" w:themeColor="text1" w:themeTint="F2"/>
              </w:rPr>
            </w:pPr>
            <w:r w:rsidRPr="00AE5A17">
              <w:rPr>
                <w:color w:val="0D0D0D" w:themeColor="text1" w:themeTint="F2"/>
              </w:rPr>
              <w:t>Tỷ lệ (%)</w:t>
            </w:r>
          </w:p>
        </w:tc>
      </w:tr>
      <w:tr w:rsidR="003C13D2" w:rsidRPr="00AE5A17" w14:paraId="379FEC29" w14:textId="77777777" w:rsidTr="00D904D7">
        <w:trPr>
          <w:trHeight w:val="46"/>
          <w:tblHeader/>
        </w:trPr>
        <w:tc>
          <w:tcPr>
            <w:tcW w:w="700" w:type="dxa"/>
            <w:vMerge/>
            <w:vAlign w:val="center"/>
            <w:hideMark/>
          </w:tcPr>
          <w:p w14:paraId="22201ABE" w14:textId="77777777" w:rsidR="008C2B50" w:rsidRPr="00AE5A17" w:rsidRDefault="008C2B50" w:rsidP="00AE5A17">
            <w:pPr>
              <w:jc w:val="center"/>
              <w:rPr>
                <w:color w:val="0D0D0D" w:themeColor="text1" w:themeTint="F2"/>
              </w:rPr>
            </w:pPr>
          </w:p>
        </w:tc>
        <w:tc>
          <w:tcPr>
            <w:tcW w:w="4682" w:type="dxa"/>
            <w:vMerge/>
            <w:vAlign w:val="center"/>
            <w:hideMark/>
          </w:tcPr>
          <w:p w14:paraId="44AEA086" w14:textId="77777777" w:rsidR="008C2B50" w:rsidRPr="00AE5A17" w:rsidRDefault="008C2B50" w:rsidP="00AE5A17">
            <w:pPr>
              <w:jc w:val="center"/>
              <w:rPr>
                <w:color w:val="0D0D0D" w:themeColor="text1" w:themeTint="F2"/>
              </w:rPr>
            </w:pPr>
          </w:p>
        </w:tc>
        <w:tc>
          <w:tcPr>
            <w:tcW w:w="1559" w:type="dxa"/>
            <w:shd w:val="clear" w:color="000000" w:fill="D9E1F2"/>
            <w:vAlign w:val="center"/>
            <w:hideMark/>
          </w:tcPr>
          <w:p w14:paraId="7A5102AD" w14:textId="77777777" w:rsidR="008C2B50" w:rsidRPr="00AE5A17" w:rsidRDefault="008C2B50" w:rsidP="00AE5A17">
            <w:pPr>
              <w:jc w:val="center"/>
              <w:rPr>
                <w:color w:val="0D0D0D" w:themeColor="text1" w:themeTint="F2"/>
              </w:rPr>
            </w:pPr>
            <w:r w:rsidRPr="00AE5A17">
              <w:rPr>
                <w:color w:val="0D0D0D" w:themeColor="text1" w:themeTint="F2"/>
              </w:rPr>
              <w:t>S(m</w:t>
            </w:r>
            <w:r w:rsidRPr="00AE5A17">
              <w:rPr>
                <w:color w:val="0D0D0D" w:themeColor="text1" w:themeTint="F2"/>
                <w:vertAlign w:val="superscript"/>
              </w:rPr>
              <w:t>2</w:t>
            </w:r>
            <w:r w:rsidRPr="00AE5A17">
              <w:rPr>
                <w:color w:val="0D0D0D" w:themeColor="text1" w:themeTint="F2"/>
              </w:rPr>
              <w:t>)</w:t>
            </w:r>
          </w:p>
        </w:tc>
        <w:tc>
          <w:tcPr>
            <w:tcW w:w="992" w:type="dxa"/>
            <w:shd w:val="clear" w:color="000000" w:fill="D9E1F2"/>
            <w:vAlign w:val="center"/>
            <w:hideMark/>
          </w:tcPr>
          <w:p w14:paraId="10E0AA6D" w14:textId="77777777" w:rsidR="008C2B50" w:rsidRPr="00AE5A17" w:rsidRDefault="008C2B50" w:rsidP="00AE5A17">
            <w:pPr>
              <w:jc w:val="center"/>
              <w:rPr>
                <w:color w:val="0D0D0D" w:themeColor="text1" w:themeTint="F2"/>
              </w:rPr>
            </w:pPr>
            <w:r w:rsidRPr="00AE5A17">
              <w:rPr>
                <w:color w:val="0D0D0D" w:themeColor="text1" w:themeTint="F2"/>
              </w:rPr>
              <w:t>S(ha)</w:t>
            </w:r>
          </w:p>
        </w:tc>
        <w:tc>
          <w:tcPr>
            <w:tcW w:w="1135" w:type="dxa"/>
            <w:vMerge/>
            <w:shd w:val="clear" w:color="000000" w:fill="D9E1F2"/>
          </w:tcPr>
          <w:p w14:paraId="15F6C994" w14:textId="77777777" w:rsidR="008C2B50" w:rsidRPr="00AE5A17" w:rsidRDefault="008C2B50" w:rsidP="00AE5A17">
            <w:pPr>
              <w:jc w:val="center"/>
              <w:rPr>
                <w:color w:val="0D0D0D" w:themeColor="text1" w:themeTint="F2"/>
              </w:rPr>
            </w:pPr>
          </w:p>
        </w:tc>
      </w:tr>
      <w:tr w:rsidR="003C13D2" w:rsidRPr="00AE5A17" w14:paraId="07203082" w14:textId="77777777" w:rsidTr="00D904D7">
        <w:trPr>
          <w:trHeight w:val="384"/>
        </w:trPr>
        <w:tc>
          <w:tcPr>
            <w:tcW w:w="700" w:type="dxa"/>
            <w:shd w:val="clear" w:color="000000" w:fill="FFFFFF"/>
            <w:vAlign w:val="center"/>
            <w:hideMark/>
          </w:tcPr>
          <w:p w14:paraId="0D33BFFB"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4682" w:type="dxa"/>
            <w:shd w:val="clear" w:color="000000" w:fill="FFFFFF"/>
            <w:vAlign w:val="center"/>
            <w:hideMark/>
          </w:tcPr>
          <w:p w14:paraId="1558C6EB" w14:textId="77777777" w:rsidR="008C2B50" w:rsidRPr="00AE5A17" w:rsidRDefault="008C2B50" w:rsidP="00AE5A17">
            <w:pPr>
              <w:rPr>
                <w:color w:val="0D0D0D" w:themeColor="text1" w:themeTint="F2"/>
              </w:rPr>
            </w:pPr>
            <w:r w:rsidRPr="00AE5A17">
              <w:rPr>
                <w:color w:val="0D0D0D" w:themeColor="text1" w:themeTint="F2"/>
              </w:rPr>
              <w:t>Đất rừng trồng ngập mặn</w:t>
            </w:r>
          </w:p>
        </w:tc>
        <w:tc>
          <w:tcPr>
            <w:tcW w:w="1559" w:type="dxa"/>
            <w:shd w:val="clear" w:color="000000" w:fill="FFFFFF"/>
            <w:vAlign w:val="center"/>
            <w:hideMark/>
          </w:tcPr>
          <w:p w14:paraId="09D3EAD5" w14:textId="77777777" w:rsidR="008C2B50" w:rsidRPr="00AE5A17" w:rsidRDefault="008C2B50" w:rsidP="00AE5A17">
            <w:pPr>
              <w:jc w:val="center"/>
              <w:rPr>
                <w:color w:val="0D0D0D" w:themeColor="text1" w:themeTint="F2"/>
              </w:rPr>
            </w:pPr>
            <w:r w:rsidRPr="00AE5A17">
              <w:rPr>
                <w:color w:val="0D0D0D" w:themeColor="text1" w:themeTint="F2"/>
              </w:rPr>
              <w:t>197.111,70</w:t>
            </w:r>
          </w:p>
        </w:tc>
        <w:tc>
          <w:tcPr>
            <w:tcW w:w="992" w:type="dxa"/>
            <w:shd w:val="clear" w:color="000000" w:fill="FFFFFF"/>
            <w:vAlign w:val="center"/>
            <w:hideMark/>
          </w:tcPr>
          <w:p w14:paraId="21E4AF78" w14:textId="77777777" w:rsidR="008C2B50" w:rsidRPr="00AE5A17" w:rsidRDefault="008C2B50" w:rsidP="00AE5A17">
            <w:pPr>
              <w:jc w:val="center"/>
              <w:rPr>
                <w:color w:val="0D0D0D" w:themeColor="text1" w:themeTint="F2"/>
              </w:rPr>
            </w:pPr>
            <w:r w:rsidRPr="00AE5A17">
              <w:rPr>
                <w:color w:val="0D0D0D" w:themeColor="text1" w:themeTint="F2"/>
              </w:rPr>
              <w:t>19,71</w:t>
            </w:r>
          </w:p>
        </w:tc>
        <w:tc>
          <w:tcPr>
            <w:tcW w:w="1135" w:type="dxa"/>
            <w:shd w:val="clear" w:color="000000" w:fill="FFFFFF"/>
            <w:vAlign w:val="center"/>
          </w:tcPr>
          <w:p w14:paraId="5D2C4A03" w14:textId="77777777" w:rsidR="008C2B50" w:rsidRPr="00AE5A17" w:rsidRDefault="008C2B50" w:rsidP="00AE5A17">
            <w:pPr>
              <w:jc w:val="center"/>
              <w:rPr>
                <w:color w:val="0D0D0D" w:themeColor="text1" w:themeTint="F2"/>
              </w:rPr>
            </w:pPr>
            <w:r w:rsidRPr="00AE5A17">
              <w:rPr>
                <w:color w:val="0D0D0D" w:themeColor="text1" w:themeTint="F2"/>
              </w:rPr>
              <w:t>57,03</w:t>
            </w:r>
          </w:p>
        </w:tc>
      </w:tr>
      <w:tr w:rsidR="003C13D2" w:rsidRPr="00AE5A17" w14:paraId="2D0B6123" w14:textId="77777777" w:rsidTr="00D904D7">
        <w:trPr>
          <w:trHeight w:val="384"/>
        </w:trPr>
        <w:tc>
          <w:tcPr>
            <w:tcW w:w="700" w:type="dxa"/>
            <w:shd w:val="clear" w:color="000000" w:fill="FFFFFF"/>
            <w:vAlign w:val="center"/>
            <w:hideMark/>
          </w:tcPr>
          <w:p w14:paraId="78F18F6A"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4682" w:type="dxa"/>
            <w:shd w:val="clear" w:color="000000" w:fill="FFFFFF"/>
            <w:vAlign w:val="center"/>
            <w:hideMark/>
          </w:tcPr>
          <w:p w14:paraId="6617CB71" w14:textId="77777777" w:rsidR="008C2B50" w:rsidRPr="00AE5A17" w:rsidRDefault="008C2B50" w:rsidP="00AE5A17">
            <w:pPr>
              <w:rPr>
                <w:color w:val="0D0D0D" w:themeColor="text1" w:themeTint="F2"/>
              </w:rPr>
            </w:pPr>
            <w:r w:rsidRPr="00AE5A17">
              <w:rPr>
                <w:color w:val="0D0D0D" w:themeColor="text1" w:themeTint="F2"/>
              </w:rPr>
              <w:t>Đất bãi bồi và mặt nước</w:t>
            </w:r>
          </w:p>
        </w:tc>
        <w:tc>
          <w:tcPr>
            <w:tcW w:w="1559" w:type="dxa"/>
            <w:shd w:val="clear" w:color="000000" w:fill="FFFFFF"/>
            <w:vAlign w:val="center"/>
            <w:hideMark/>
          </w:tcPr>
          <w:p w14:paraId="39E4AAA8" w14:textId="77777777" w:rsidR="008C2B50" w:rsidRPr="00AE5A17" w:rsidRDefault="008C2B50" w:rsidP="00AE5A17">
            <w:pPr>
              <w:jc w:val="center"/>
              <w:rPr>
                <w:color w:val="0D0D0D" w:themeColor="text1" w:themeTint="F2"/>
              </w:rPr>
            </w:pPr>
            <w:r w:rsidRPr="00AE5A17">
              <w:rPr>
                <w:color w:val="0D0D0D" w:themeColor="text1" w:themeTint="F2"/>
              </w:rPr>
              <w:t>148.523,55</w:t>
            </w:r>
          </w:p>
        </w:tc>
        <w:tc>
          <w:tcPr>
            <w:tcW w:w="992" w:type="dxa"/>
            <w:shd w:val="clear" w:color="000000" w:fill="FFFFFF"/>
            <w:vAlign w:val="center"/>
            <w:hideMark/>
          </w:tcPr>
          <w:p w14:paraId="1473CB7F" w14:textId="77777777" w:rsidR="008C2B50" w:rsidRPr="00AE5A17" w:rsidRDefault="008C2B50" w:rsidP="00AE5A17">
            <w:pPr>
              <w:jc w:val="center"/>
              <w:rPr>
                <w:color w:val="0D0D0D" w:themeColor="text1" w:themeTint="F2"/>
              </w:rPr>
            </w:pPr>
            <w:r w:rsidRPr="00AE5A17">
              <w:rPr>
                <w:color w:val="0D0D0D" w:themeColor="text1" w:themeTint="F2"/>
              </w:rPr>
              <w:t>14,85</w:t>
            </w:r>
          </w:p>
        </w:tc>
        <w:tc>
          <w:tcPr>
            <w:tcW w:w="1135" w:type="dxa"/>
            <w:shd w:val="clear" w:color="000000" w:fill="FFFFFF"/>
            <w:vAlign w:val="center"/>
          </w:tcPr>
          <w:p w14:paraId="39528028" w14:textId="77777777" w:rsidR="008C2B50" w:rsidRPr="00AE5A17" w:rsidRDefault="008C2B50" w:rsidP="00AE5A17">
            <w:pPr>
              <w:jc w:val="center"/>
              <w:rPr>
                <w:color w:val="0D0D0D" w:themeColor="text1" w:themeTint="F2"/>
              </w:rPr>
            </w:pPr>
            <w:r w:rsidRPr="00AE5A17">
              <w:rPr>
                <w:color w:val="0D0D0D" w:themeColor="text1" w:themeTint="F2"/>
              </w:rPr>
              <w:t>42,97</w:t>
            </w:r>
          </w:p>
        </w:tc>
      </w:tr>
      <w:tr w:rsidR="003C13D2" w:rsidRPr="00AE5A17" w14:paraId="2792AB99" w14:textId="77777777" w:rsidTr="00D904D7">
        <w:trPr>
          <w:trHeight w:val="384"/>
        </w:trPr>
        <w:tc>
          <w:tcPr>
            <w:tcW w:w="700" w:type="dxa"/>
            <w:shd w:val="clear" w:color="000000" w:fill="FFFFFF"/>
            <w:vAlign w:val="center"/>
            <w:hideMark/>
          </w:tcPr>
          <w:p w14:paraId="289A570E"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4682" w:type="dxa"/>
            <w:shd w:val="clear" w:color="000000" w:fill="FFFFFF"/>
            <w:vAlign w:val="center"/>
            <w:hideMark/>
          </w:tcPr>
          <w:p w14:paraId="440A77AC" w14:textId="77777777" w:rsidR="008C2B50" w:rsidRPr="00AE5A17" w:rsidRDefault="008C2B50" w:rsidP="00AE5A17">
            <w:pPr>
              <w:rPr>
                <w:color w:val="0D0D0D" w:themeColor="text1" w:themeTint="F2"/>
              </w:rPr>
            </w:pPr>
            <w:r w:rsidRPr="00AE5A17">
              <w:rPr>
                <w:color w:val="0D0D0D" w:themeColor="text1" w:themeTint="F2"/>
              </w:rPr>
              <w:t>Đất khác</w:t>
            </w:r>
          </w:p>
        </w:tc>
        <w:tc>
          <w:tcPr>
            <w:tcW w:w="1559" w:type="dxa"/>
            <w:shd w:val="clear" w:color="000000" w:fill="FFFFFF"/>
            <w:vAlign w:val="center"/>
            <w:hideMark/>
          </w:tcPr>
          <w:p w14:paraId="609DD52D" w14:textId="77777777" w:rsidR="008C2B50" w:rsidRPr="00AE5A17" w:rsidRDefault="008C2B50" w:rsidP="00AE5A17">
            <w:pPr>
              <w:jc w:val="center"/>
              <w:rPr>
                <w:color w:val="0D0D0D" w:themeColor="text1" w:themeTint="F2"/>
              </w:rPr>
            </w:pPr>
            <w:r w:rsidRPr="00AE5A17">
              <w:rPr>
                <w:color w:val="0D0D0D" w:themeColor="text1" w:themeTint="F2"/>
              </w:rPr>
              <w:t>0,00</w:t>
            </w:r>
          </w:p>
        </w:tc>
        <w:tc>
          <w:tcPr>
            <w:tcW w:w="992" w:type="dxa"/>
            <w:shd w:val="clear" w:color="000000" w:fill="FFFFFF"/>
            <w:vAlign w:val="center"/>
            <w:hideMark/>
          </w:tcPr>
          <w:p w14:paraId="22081B6E" w14:textId="77777777" w:rsidR="008C2B50" w:rsidRPr="00AE5A17" w:rsidRDefault="008C2B50" w:rsidP="00AE5A17">
            <w:pPr>
              <w:jc w:val="center"/>
              <w:rPr>
                <w:color w:val="0D0D0D" w:themeColor="text1" w:themeTint="F2"/>
              </w:rPr>
            </w:pPr>
            <w:r w:rsidRPr="00AE5A17">
              <w:rPr>
                <w:color w:val="0D0D0D" w:themeColor="text1" w:themeTint="F2"/>
              </w:rPr>
              <w:t>0,00</w:t>
            </w:r>
          </w:p>
        </w:tc>
        <w:tc>
          <w:tcPr>
            <w:tcW w:w="1135" w:type="dxa"/>
            <w:shd w:val="clear" w:color="000000" w:fill="FFFFFF"/>
            <w:vAlign w:val="center"/>
          </w:tcPr>
          <w:p w14:paraId="2C111D02" w14:textId="77777777" w:rsidR="008C2B50" w:rsidRPr="00AE5A17" w:rsidRDefault="008C2B50" w:rsidP="00AE5A17">
            <w:pPr>
              <w:jc w:val="center"/>
              <w:rPr>
                <w:color w:val="0D0D0D" w:themeColor="text1" w:themeTint="F2"/>
              </w:rPr>
            </w:pPr>
            <w:r w:rsidRPr="00AE5A17">
              <w:rPr>
                <w:color w:val="0D0D0D" w:themeColor="text1" w:themeTint="F2"/>
              </w:rPr>
              <w:t>0,00</w:t>
            </w:r>
          </w:p>
        </w:tc>
      </w:tr>
      <w:tr w:rsidR="003C13D2" w:rsidRPr="00AE5A17" w14:paraId="7ED53537" w14:textId="77777777" w:rsidTr="00D904D7">
        <w:trPr>
          <w:trHeight w:val="336"/>
        </w:trPr>
        <w:tc>
          <w:tcPr>
            <w:tcW w:w="700" w:type="dxa"/>
            <w:shd w:val="clear" w:color="000000" w:fill="FCE4D6"/>
            <w:vAlign w:val="center"/>
            <w:hideMark/>
          </w:tcPr>
          <w:p w14:paraId="40CDC634" w14:textId="77777777" w:rsidR="008C2B50" w:rsidRPr="00AE5A17" w:rsidRDefault="008C2B50" w:rsidP="00AE5A17">
            <w:pPr>
              <w:jc w:val="center"/>
              <w:rPr>
                <w:color w:val="0D0D0D" w:themeColor="text1" w:themeTint="F2"/>
              </w:rPr>
            </w:pPr>
          </w:p>
        </w:tc>
        <w:tc>
          <w:tcPr>
            <w:tcW w:w="4682" w:type="dxa"/>
            <w:shd w:val="clear" w:color="000000" w:fill="FCE4D6"/>
            <w:vAlign w:val="center"/>
            <w:hideMark/>
          </w:tcPr>
          <w:p w14:paraId="31398684" w14:textId="77777777" w:rsidR="008C2B50" w:rsidRPr="00AE5A17" w:rsidRDefault="008C2B50" w:rsidP="00AE5A17">
            <w:pPr>
              <w:rPr>
                <w:color w:val="0D0D0D" w:themeColor="text1" w:themeTint="F2"/>
              </w:rPr>
            </w:pPr>
            <w:r w:rsidRPr="00AE5A17">
              <w:rPr>
                <w:color w:val="0D0D0D" w:themeColor="text1" w:themeTint="F2"/>
              </w:rPr>
              <w:t>Tổng:</w:t>
            </w:r>
          </w:p>
        </w:tc>
        <w:tc>
          <w:tcPr>
            <w:tcW w:w="1559" w:type="dxa"/>
            <w:shd w:val="clear" w:color="000000" w:fill="FCE4D6"/>
            <w:vAlign w:val="center"/>
            <w:hideMark/>
          </w:tcPr>
          <w:p w14:paraId="06EA56B0" w14:textId="77777777" w:rsidR="008C2B50" w:rsidRPr="00AE5A17" w:rsidRDefault="008C2B50" w:rsidP="00AE5A17">
            <w:pPr>
              <w:jc w:val="center"/>
              <w:rPr>
                <w:color w:val="0D0D0D" w:themeColor="text1" w:themeTint="F2"/>
              </w:rPr>
            </w:pPr>
            <w:r w:rsidRPr="00AE5A17">
              <w:rPr>
                <w:color w:val="0D0D0D" w:themeColor="text1" w:themeTint="F2"/>
              </w:rPr>
              <w:t>345.635,25</w:t>
            </w:r>
          </w:p>
        </w:tc>
        <w:tc>
          <w:tcPr>
            <w:tcW w:w="992" w:type="dxa"/>
            <w:shd w:val="clear" w:color="000000" w:fill="FCE4D6"/>
            <w:vAlign w:val="center"/>
            <w:hideMark/>
          </w:tcPr>
          <w:p w14:paraId="670C6485" w14:textId="77777777" w:rsidR="008C2B50" w:rsidRPr="00AE5A17" w:rsidRDefault="008C2B50" w:rsidP="00AE5A17">
            <w:pPr>
              <w:jc w:val="center"/>
              <w:rPr>
                <w:color w:val="0D0D0D" w:themeColor="text1" w:themeTint="F2"/>
              </w:rPr>
            </w:pPr>
            <w:r w:rsidRPr="00AE5A17">
              <w:rPr>
                <w:color w:val="0D0D0D" w:themeColor="text1" w:themeTint="F2"/>
              </w:rPr>
              <w:t>34,56</w:t>
            </w:r>
          </w:p>
        </w:tc>
        <w:tc>
          <w:tcPr>
            <w:tcW w:w="1135" w:type="dxa"/>
            <w:shd w:val="clear" w:color="000000" w:fill="FCE4D6"/>
            <w:vAlign w:val="center"/>
          </w:tcPr>
          <w:p w14:paraId="61792033" w14:textId="77777777" w:rsidR="008C2B50" w:rsidRPr="00AE5A17" w:rsidRDefault="008C2B50" w:rsidP="00AE5A17">
            <w:pPr>
              <w:jc w:val="center"/>
              <w:rPr>
                <w:color w:val="0D0D0D" w:themeColor="text1" w:themeTint="F2"/>
              </w:rPr>
            </w:pPr>
            <w:r w:rsidRPr="00AE5A17">
              <w:rPr>
                <w:color w:val="0D0D0D" w:themeColor="text1" w:themeTint="F2"/>
              </w:rPr>
              <w:t>100,00</w:t>
            </w:r>
          </w:p>
        </w:tc>
      </w:tr>
    </w:tbl>
    <w:p w14:paraId="54678660" w14:textId="77777777" w:rsidR="008C2B50" w:rsidRPr="00AE5A17" w:rsidRDefault="008C2B50" w:rsidP="00AE5A17">
      <w:pPr>
        <w:rPr>
          <w:color w:val="0D0D0D" w:themeColor="text1" w:themeTint="F2"/>
        </w:rPr>
      </w:pPr>
      <w:r w:rsidRPr="00AE5A17">
        <w:rPr>
          <w:color w:val="0D0D0D" w:themeColor="text1" w:themeTint="F2"/>
        </w:rPr>
        <w:tab/>
        <w:t xml:space="preserve">- Hiện trạng sử dụng đất của dự án chủ yếu gồm: Đất rừng trồng ngập mặn khoảng 19,71 ha chiếm tỷ lệ khoảng 57,03%; Đất bãi bồi và mặt nước khoảng 14,85 ha, chiếm tỷ lệ khoảng 42,97%. </w:t>
      </w:r>
    </w:p>
    <w:p w14:paraId="229AF368" w14:textId="77777777" w:rsidR="008C2B50" w:rsidRPr="00AE5A17" w:rsidRDefault="008C2B50" w:rsidP="00AE5A17">
      <w:pPr>
        <w:rPr>
          <w:color w:val="0D0D0D" w:themeColor="text1" w:themeTint="F2"/>
        </w:rPr>
      </w:pPr>
      <w:r w:rsidRPr="00AE5A17">
        <w:rPr>
          <w:color w:val="0D0D0D" w:themeColor="text1" w:themeTint="F2"/>
        </w:rPr>
        <w:tab/>
        <w:t xml:space="preserve">- Đối với hiện trạng diện tích đất rừng ngập mặn thuộc phạm vi dự án, theo </w:t>
      </w:r>
      <w:bookmarkStart w:id="352" w:name="_Hlk157121033"/>
      <w:r w:rsidRPr="00AE5A17">
        <w:rPr>
          <w:color w:val="0D0D0D" w:themeColor="text1" w:themeTint="F2"/>
        </w:rPr>
        <w:t>Văn bản số 4843/SNN-QLCT ngày 28/12/2023 của Sở Nông nghiệp và phát triển nông thôn, thành phố Hải Phòng</w:t>
      </w:r>
      <w:bookmarkEnd w:id="352"/>
      <w:r w:rsidRPr="00AE5A17">
        <w:rPr>
          <w:color w:val="0D0D0D" w:themeColor="text1" w:themeTint="F2"/>
        </w:rPr>
        <w:t xml:space="preserve"> đã nêu: </w:t>
      </w:r>
    </w:p>
    <w:p w14:paraId="2D78B127" w14:textId="77777777" w:rsidR="008C2B50" w:rsidRPr="00AE5A17" w:rsidRDefault="008C2B50" w:rsidP="00AE5A17">
      <w:pPr>
        <w:rPr>
          <w:color w:val="0D0D0D" w:themeColor="text1" w:themeTint="F2"/>
        </w:rPr>
      </w:pPr>
      <w:r w:rsidRPr="00AE5A17">
        <w:rPr>
          <w:color w:val="0D0D0D" w:themeColor="text1" w:themeTint="F2"/>
        </w:rPr>
        <w:tab/>
        <w:t>+ Diện tích 19,71ha rừng ngập mặn thuộc phạm vi thực hiện Dự án không nằm trong Quy hoạch bảo vệ và phát triển rừng thành phố Hải Phòng đến năm 2020 được quy định tại Quyết định số 1600/QĐ-UBND ngày 21/08/2013 của Ủy ban nhân dân thành phố, song nằm trong Quy hoạch lại ba loại rừng thành phố Hải Phòng được Ủy ban nhân dân thành phố phê duyệt tại Quyết định số 1973/QĐ-UBND ngày 15/10/2007.</w:t>
      </w:r>
    </w:p>
    <w:p w14:paraId="0A30ECE1" w14:textId="77777777" w:rsidR="008C2B50" w:rsidRPr="00AE5A17" w:rsidRDefault="008C2B50" w:rsidP="00AE5A17">
      <w:pPr>
        <w:rPr>
          <w:color w:val="0D0D0D" w:themeColor="text1" w:themeTint="F2"/>
        </w:rPr>
      </w:pPr>
      <w:r w:rsidRPr="00AE5A17">
        <w:rPr>
          <w:color w:val="0D0D0D" w:themeColor="text1" w:themeTint="F2"/>
        </w:rPr>
        <w:tab/>
        <w:t>+ Ngoài ra, diện tích rừng trên được hình thành do thực hiện các Dự án đầu tư trồng rừng ven biển Hải Phòng được Ủy ban nhân dân thành phố phê duyệt tại Quyết định số 1198/QĐUBND ngày 29/10/1992 và Dự án xây dựng và phát triển rừng phòng hộ cảnh quan thành phố Hải Phòng được Ủy ban nhân dân thành phố phê duyệt tại Quyết định số 726/QĐ-UBND ngày 25/3/2004.</w:t>
      </w:r>
    </w:p>
    <w:p w14:paraId="11FC20B3" w14:textId="77777777" w:rsidR="008C2B50" w:rsidRPr="00AE5A17" w:rsidRDefault="008C2B50" w:rsidP="00AE5A17">
      <w:pPr>
        <w:rPr>
          <w:color w:val="0D0D0D" w:themeColor="text1" w:themeTint="F2"/>
        </w:rPr>
      </w:pPr>
      <w:r w:rsidRPr="00AE5A17">
        <w:rPr>
          <w:color w:val="0D0D0D" w:themeColor="text1" w:themeTint="F2"/>
        </w:rPr>
        <w:tab/>
        <w:t xml:space="preserve">- </w:t>
      </w:r>
      <w:r w:rsidRPr="00AE5A17">
        <w:rPr>
          <w:color w:val="0D0D0D" w:themeColor="text1" w:themeTint="F2"/>
          <w:lang w:eastAsia="vi-VN"/>
        </w:rPr>
        <w:t>T</w:t>
      </w:r>
      <w:r w:rsidRPr="00AE5A17">
        <w:rPr>
          <w:color w:val="0D0D0D" w:themeColor="text1" w:themeTint="F2"/>
        </w:rPr>
        <w:t xml:space="preserve">heo quy </w:t>
      </w:r>
      <w:r w:rsidRPr="00AE5A17">
        <w:rPr>
          <w:color w:val="0D0D0D" w:themeColor="text1" w:themeTint="F2"/>
          <w:lang w:val="vi-VN" w:eastAsia="vi-VN"/>
        </w:rPr>
        <w:t xml:space="preserve">định của Luật Lâm nghiệp để thực hiện Dự án phải thực hiện chuyển đổi mục đích sử dụng rừng </w:t>
      </w:r>
      <w:r w:rsidRPr="00AE5A17">
        <w:rPr>
          <w:color w:val="0D0D0D" w:themeColor="text1" w:themeTint="F2"/>
        </w:rPr>
        <w:t xml:space="preserve">sang </w:t>
      </w:r>
      <w:r w:rsidRPr="00AE5A17">
        <w:rPr>
          <w:color w:val="0D0D0D" w:themeColor="text1" w:themeTint="F2"/>
          <w:lang w:val="vi-VN" w:eastAsia="vi-VN"/>
        </w:rPr>
        <w:t xml:space="preserve">mục đích khác. Trình tự, thủ tục, thành phần hồ sơ đề nghị phê duyệt chủ trương chuyển mục đích sử dụng rừng </w:t>
      </w:r>
      <w:r w:rsidRPr="00AE5A17">
        <w:rPr>
          <w:color w:val="0D0D0D" w:themeColor="text1" w:themeTint="F2"/>
        </w:rPr>
        <w:t xml:space="preserve">sang </w:t>
      </w:r>
      <w:r w:rsidRPr="00AE5A17">
        <w:rPr>
          <w:color w:val="0D0D0D" w:themeColor="text1" w:themeTint="F2"/>
          <w:lang w:val="vi-VN" w:eastAsia="vi-VN"/>
        </w:rPr>
        <w:t xml:space="preserve">mục đích khác được </w:t>
      </w:r>
      <w:r w:rsidRPr="00AE5A17">
        <w:rPr>
          <w:color w:val="0D0D0D" w:themeColor="text1" w:themeTint="F2"/>
        </w:rPr>
        <w:t xml:space="preserve">quy </w:t>
      </w:r>
      <w:r w:rsidRPr="00AE5A17">
        <w:rPr>
          <w:color w:val="0D0D0D" w:themeColor="text1" w:themeTint="F2"/>
          <w:lang w:val="vi-VN" w:eastAsia="vi-VN"/>
        </w:rPr>
        <w:lastRenderedPageBreak/>
        <w:t xml:space="preserve">định tại Điều </w:t>
      </w:r>
      <w:r w:rsidRPr="00AE5A17">
        <w:rPr>
          <w:color w:val="0D0D0D" w:themeColor="text1" w:themeTint="F2"/>
        </w:rPr>
        <w:t xml:space="preserve">41 </w:t>
      </w:r>
      <w:r w:rsidRPr="00AE5A17">
        <w:rPr>
          <w:color w:val="0D0D0D" w:themeColor="text1" w:themeTint="F2"/>
          <w:lang w:val="vi-VN" w:eastAsia="vi-VN"/>
        </w:rPr>
        <w:t xml:space="preserve">Nghị định số 156/2018/NĐCP ngày </w:t>
      </w:r>
      <w:r w:rsidRPr="00AE5A17">
        <w:rPr>
          <w:color w:val="0D0D0D" w:themeColor="text1" w:themeTint="F2"/>
        </w:rPr>
        <w:t xml:space="preserve">16/11/2018 </w:t>
      </w:r>
      <w:r w:rsidRPr="00AE5A17">
        <w:rPr>
          <w:color w:val="0D0D0D" w:themeColor="text1" w:themeTint="F2"/>
          <w:lang w:val="vi-VN" w:eastAsia="vi-VN"/>
        </w:rPr>
        <w:t xml:space="preserve">của Chính phủ (được sửa đổi, bổ </w:t>
      </w:r>
      <w:r w:rsidRPr="00AE5A17">
        <w:rPr>
          <w:color w:val="0D0D0D" w:themeColor="text1" w:themeTint="F2"/>
        </w:rPr>
        <w:t xml:space="preserve">sung </w:t>
      </w:r>
      <w:r w:rsidRPr="00AE5A17">
        <w:rPr>
          <w:color w:val="0D0D0D" w:themeColor="text1" w:themeTint="F2"/>
          <w:lang w:val="vi-VN" w:eastAsia="vi-VN"/>
        </w:rPr>
        <w:t xml:space="preserve">tại Nghị định số 83/2020/NĐ-CP ngày </w:t>
      </w:r>
      <w:r w:rsidRPr="00AE5A17">
        <w:rPr>
          <w:color w:val="0D0D0D" w:themeColor="text1" w:themeTint="F2"/>
        </w:rPr>
        <w:t xml:space="preserve">15/07/2020 </w:t>
      </w:r>
      <w:r w:rsidRPr="00AE5A17">
        <w:rPr>
          <w:color w:val="0D0D0D" w:themeColor="text1" w:themeTint="F2"/>
          <w:lang w:val="vi-VN" w:eastAsia="vi-VN"/>
        </w:rPr>
        <w:t>của Chính phủ).</w:t>
      </w:r>
    </w:p>
    <w:p w14:paraId="107F25E8" w14:textId="77777777" w:rsidR="008C2B50" w:rsidRPr="00AE5A17" w:rsidRDefault="008C2B50" w:rsidP="00AE5A17">
      <w:pPr>
        <w:pStyle w:val="Heading4"/>
        <w:rPr>
          <w:rFonts w:ascii="Times New Roman" w:hAnsi="Times New Roman" w:cs="Times New Roman"/>
          <w:color w:val="0D0D0D" w:themeColor="text1" w:themeTint="F2"/>
        </w:rPr>
      </w:pPr>
      <w:bookmarkStart w:id="353" w:name="_Toc157136633"/>
      <w:r w:rsidRPr="00AE5A17">
        <w:rPr>
          <w:rFonts w:ascii="Times New Roman" w:hAnsi="Times New Roman" w:cs="Times New Roman"/>
          <w:color w:val="0D0D0D" w:themeColor="text1" w:themeTint="F2"/>
        </w:rPr>
        <w:t>Mô tả đặc điểm hiện trạng của dự án</w:t>
      </w:r>
      <w:bookmarkEnd w:id="353"/>
    </w:p>
    <w:p w14:paraId="78DDF591" w14:textId="77777777" w:rsidR="008C2B50" w:rsidRPr="00AE5A17" w:rsidRDefault="008C2B50" w:rsidP="00AE5A17">
      <w:pPr>
        <w:pStyle w:val="Heading5"/>
        <w:rPr>
          <w:color w:val="0D0D0D" w:themeColor="text1" w:themeTint="F2"/>
        </w:rPr>
      </w:pPr>
      <w:r w:rsidRPr="00AE5A17">
        <w:rPr>
          <w:color w:val="0D0D0D" w:themeColor="text1" w:themeTint="F2"/>
        </w:rPr>
        <w:t>Hiện trạng kiến trúc cảnh quan</w:t>
      </w:r>
    </w:p>
    <w:p w14:paraId="7622B608" w14:textId="77777777" w:rsidR="008C2B50" w:rsidRPr="00AE5A17" w:rsidRDefault="008C2B50" w:rsidP="00AE5A17">
      <w:pPr>
        <w:rPr>
          <w:color w:val="0D0D0D" w:themeColor="text1" w:themeTint="F2"/>
        </w:rPr>
      </w:pPr>
      <w:r w:rsidRPr="00AE5A17">
        <w:rPr>
          <w:color w:val="0D0D0D" w:themeColor="text1" w:themeTint="F2"/>
        </w:rPr>
        <w:tab/>
        <w:t>- Hiện trạng phạm vi dự án chủ yếu là các bãi bồi, xen kẽ các mảng rừng cây ngập mặn mọc đan xen với rác thải trôi dạt trên sông. Tổng thể ven bờ sông là hết sức nhếch nhác, mất thẩm mỹ, ảnh hưởng nghiêm trọng tới vấn đề cảnh quan và môi trường khu vực.</w:t>
      </w:r>
    </w:p>
    <w:tbl>
      <w:tblPr>
        <w:tblW w:w="9345" w:type="dxa"/>
        <w:tblLayout w:type="fixed"/>
        <w:tblLook w:val="04A0" w:firstRow="1" w:lastRow="0" w:firstColumn="1" w:lastColumn="0" w:noHBand="0" w:noVBand="1"/>
      </w:tblPr>
      <w:tblGrid>
        <w:gridCol w:w="4672"/>
        <w:gridCol w:w="4673"/>
      </w:tblGrid>
      <w:tr w:rsidR="003C13D2" w:rsidRPr="00AE5A17" w14:paraId="1B1E88F1" w14:textId="77777777" w:rsidTr="00172777">
        <w:tc>
          <w:tcPr>
            <w:tcW w:w="4672" w:type="dxa"/>
          </w:tcPr>
          <w:p w14:paraId="2CAE4293" w14:textId="77777777" w:rsidR="008C2B50" w:rsidRPr="00AE5A17" w:rsidRDefault="008C2B50" w:rsidP="00AE5A17">
            <w:pPr>
              <w:rPr>
                <w:color w:val="0D0D0D" w:themeColor="text1" w:themeTint="F2"/>
              </w:rPr>
            </w:pPr>
            <w:r w:rsidRPr="00AE5A17">
              <w:rPr>
                <w:noProof/>
                <w:color w:val="0D0D0D" w:themeColor="text1" w:themeTint="F2"/>
              </w:rPr>
              <w:drawing>
                <wp:inline distT="0" distB="0" distL="0" distR="0" wp14:anchorId="6781258C" wp14:editId="608A56D9">
                  <wp:extent cx="2844523" cy="1753737"/>
                  <wp:effectExtent l="0" t="0" r="0" b="0"/>
                  <wp:docPr id="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extLst>
                              <a:ext uri="{28A0092B-C50C-407E-A947-70E740481C1C}">
                                <a14:useLocalDpi xmlns:a14="http://schemas.microsoft.com/office/drawing/2010/main" val="0"/>
                              </a:ext>
                            </a:extLst>
                          </a:blip>
                          <a:srcRect l="1355" t="1506" r="641" b="13190"/>
                          <a:stretch>
                            <a:fillRect/>
                          </a:stretch>
                        </pic:blipFill>
                        <pic:spPr bwMode="auto">
                          <a:xfrm>
                            <a:off x="0" y="0"/>
                            <a:ext cx="2875379" cy="1772760"/>
                          </a:xfrm>
                          <a:prstGeom prst="rect">
                            <a:avLst/>
                          </a:prstGeom>
                          <a:noFill/>
                          <a:ln>
                            <a:noFill/>
                          </a:ln>
                        </pic:spPr>
                      </pic:pic>
                    </a:graphicData>
                  </a:graphic>
                </wp:inline>
              </w:drawing>
            </w:r>
          </w:p>
        </w:tc>
        <w:tc>
          <w:tcPr>
            <w:tcW w:w="4673" w:type="dxa"/>
          </w:tcPr>
          <w:p w14:paraId="343CCA02" w14:textId="77777777" w:rsidR="008C2B50" w:rsidRPr="00AE5A17" w:rsidRDefault="008C2B50" w:rsidP="00AE5A17">
            <w:pPr>
              <w:rPr>
                <w:color w:val="0D0D0D" w:themeColor="text1" w:themeTint="F2"/>
              </w:rPr>
            </w:pPr>
            <w:r w:rsidRPr="00AE5A17">
              <w:rPr>
                <w:noProof/>
                <w:color w:val="0D0D0D" w:themeColor="text1" w:themeTint="F2"/>
              </w:rPr>
              <w:drawing>
                <wp:inline distT="0" distB="0" distL="0" distR="0" wp14:anchorId="36329C13" wp14:editId="4E9A4531">
                  <wp:extent cx="2911940" cy="1767561"/>
                  <wp:effectExtent l="0" t="0" r="3175" b="4445"/>
                  <wp:docPr id="4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r="-180" b="9164"/>
                          <a:stretch>
                            <a:fillRect/>
                          </a:stretch>
                        </pic:blipFill>
                        <pic:spPr bwMode="auto">
                          <a:xfrm>
                            <a:off x="0" y="0"/>
                            <a:ext cx="2941135" cy="1785283"/>
                          </a:xfrm>
                          <a:prstGeom prst="rect">
                            <a:avLst/>
                          </a:prstGeom>
                          <a:noFill/>
                          <a:ln>
                            <a:noFill/>
                          </a:ln>
                        </pic:spPr>
                      </pic:pic>
                    </a:graphicData>
                  </a:graphic>
                </wp:inline>
              </w:drawing>
            </w:r>
          </w:p>
        </w:tc>
      </w:tr>
      <w:tr w:rsidR="003C13D2" w:rsidRPr="00AE5A17" w14:paraId="0C2FE52E" w14:textId="77777777" w:rsidTr="00172777">
        <w:tc>
          <w:tcPr>
            <w:tcW w:w="9345" w:type="dxa"/>
            <w:gridSpan w:val="2"/>
          </w:tcPr>
          <w:p w14:paraId="7D7853B3" w14:textId="77777777" w:rsidR="008C2B50" w:rsidRPr="00AE5A17" w:rsidRDefault="008C2B50" w:rsidP="00AE5A17">
            <w:pPr>
              <w:rPr>
                <w:noProof/>
                <w:color w:val="0D0D0D" w:themeColor="text1" w:themeTint="F2"/>
              </w:rPr>
            </w:pPr>
            <w:r w:rsidRPr="00AE5A17">
              <w:rPr>
                <w:noProof/>
                <w:color w:val="0D0D0D" w:themeColor="text1" w:themeTint="F2"/>
              </w:rPr>
              <w:drawing>
                <wp:inline distT="0" distB="0" distL="0" distR="0" wp14:anchorId="0F5D3CCC" wp14:editId="06F22957">
                  <wp:extent cx="5940425" cy="2137144"/>
                  <wp:effectExtent l="0" t="0" r="3175" b="0"/>
                  <wp:docPr id="1781673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67398" name=""/>
                          <pic:cNvPicPr/>
                        </pic:nvPicPr>
                        <pic:blipFill>
                          <a:blip r:embed="rId47"/>
                          <a:stretch>
                            <a:fillRect/>
                          </a:stretch>
                        </pic:blipFill>
                        <pic:spPr>
                          <a:xfrm>
                            <a:off x="0" y="0"/>
                            <a:ext cx="5942043" cy="2137726"/>
                          </a:xfrm>
                          <a:prstGeom prst="rect">
                            <a:avLst/>
                          </a:prstGeom>
                        </pic:spPr>
                      </pic:pic>
                    </a:graphicData>
                  </a:graphic>
                </wp:inline>
              </w:drawing>
            </w:r>
          </w:p>
        </w:tc>
      </w:tr>
      <w:tr w:rsidR="003C13D2" w:rsidRPr="00AE5A17" w14:paraId="20FE18AA" w14:textId="77777777" w:rsidTr="00172777">
        <w:tc>
          <w:tcPr>
            <w:tcW w:w="9345" w:type="dxa"/>
            <w:gridSpan w:val="2"/>
          </w:tcPr>
          <w:p w14:paraId="2477BF99" w14:textId="77777777" w:rsidR="008C2B50" w:rsidRPr="00AE5A17" w:rsidRDefault="008C2B50" w:rsidP="00AE5A17">
            <w:pPr>
              <w:rPr>
                <w:noProof/>
                <w:color w:val="0D0D0D" w:themeColor="text1" w:themeTint="F2"/>
              </w:rPr>
            </w:pPr>
            <w:r w:rsidRPr="00AE5A17">
              <w:rPr>
                <w:noProof/>
                <w:color w:val="0D0D0D" w:themeColor="text1" w:themeTint="F2"/>
              </w:rPr>
              <w:drawing>
                <wp:inline distT="0" distB="0" distL="0" distR="0" wp14:anchorId="1328B02C" wp14:editId="1AFB38FD">
                  <wp:extent cx="5940425" cy="2208530"/>
                  <wp:effectExtent l="0" t="0" r="3175" b="1270"/>
                  <wp:docPr id="379284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284377" name=""/>
                          <pic:cNvPicPr/>
                        </pic:nvPicPr>
                        <pic:blipFill>
                          <a:blip r:embed="rId48"/>
                          <a:stretch>
                            <a:fillRect/>
                          </a:stretch>
                        </pic:blipFill>
                        <pic:spPr>
                          <a:xfrm>
                            <a:off x="0" y="0"/>
                            <a:ext cx="5940425" cy="2208530"/>
                          </a:xfrm>
                          <a:prstGeom prst="rect">
                            <a:avLst/>
                          </a:prstGeom>
                        </pic:spPr>
                      </pic:pic>
                    </a:graphicData>
                  </a:graphic>
                </wp:inline>
              </w:drawing>
            </w:r>
          </w:p>
        </w:tc>
      </w:tr>
      <w:tr w:rsidR="003C13D2" w:rsidRPr="00AE5A17" w14:paraId="0E198F96" w14:textId="77777777" w:rsidTr="00172777">
        <w:tc>
          <w:tcPr>
            <w:tcW w:w="9345" w:type="dxa"/>
            <w:gridSpan w:val="2"/>
          </w:tcPr>
          <w:p w14:paraId="4F05018E" w14:textId="77777777" w:rsidR="008C2B50" w:rsidRPr="00AE5A17" w:rsidRDefault="008C2B50" w:rsidP="00AE5A17">
            <w:pPr>
              <w:rPr>
                <w:noProof/>
                <w:color w:val="0D0D0D" w:themeColor="text1" w:themeTint="F2"/>
              </w:rPr>
            </w:pPr>
            <w:r w:rsidRPr="00AE5A17">
              <w:rPr>
                <w:noProof/>
                <w:color w:val="0D0D0D" w:themeColor="text1" w:themeTint="F2"/>
              </w:rPr>
              <w:lastRenderedPageBreak/>
              <w:drawing>
                <wp:inline distT="0" distB="0" distL="0" distR="0" wp14:anchorId="32C613CF" wp14:editId="73F2B421">
                  <wp:extent cx="5858540" cy="2392045"/>
                  <wp:effectExtent l="0" t="0" r="8890" b="8255"/>
                  <wp:docPr id="1337833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833584" name=""/>
                          <pic:cNvPicPr/>
                        </pic:nvPicPr>
                        <pic:blipFill>
                          <a:blip r:embed="rId49"/>
                          <a:stretch>
                            <a:fillRect/>
                          </a:stretch>
                        </pic:blipFill>
                        <pic:spPr>
                          <a:xfrm>
                            <a:off x="0" y="0"/>
                            <a:ext cx="5865443" cy="2394864"/>
                          </a:xfrm>
                          <a:prstGeom prst="rect">
                            <a:avLst/>
                          </a:prstGeom>
                        </pic:spPr>
                      </pic:pic>
                    </a:graphicData>
                  </a:graphic>
                </wp:inline>
              </w:drawing>
            </w:r>
          </w:p>
        </w:tc>
      </w:tr>
    </w:tbl>
    <w:p w14:paraId="05A62FA8" w14:textId="5A92A6A2" w:rsidR="008C2B50" w:rsidRPr="00AE5A17" w:rsidRDefault="008C2B50" w:rsidP="00AE5A17">
      <w:pPr>
        <w:rPr>
          <w:color w:val="0D0D0D" w:themeColor="text1" w:themeTint="F2"/>
        </w:rPr>
      </w:pPr>
      <w:bookmarkStart w:id="354" w:name="_Toc157415511"/>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1</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Pr="00AE5A17">
        <w:rPr>
          <w:color w:val="0D0D0D" w:themeColor="text1" w:themeTint="F2"/>
        </w:rPr>
        <w:t>. Một số hình ảnh hiện trạng ven bờ sông Cấm từ ngã ba sông Ruột Lợn đến cuối đảo Vũ Yên</w:t>
      </w:r>
      <w:bookmarkEnd w:id="354"/>
    </w:p>
    <w:p w14:paraId="537F026B" w14:textId="77777777" w:rsidR="008C2B50" w:rsidRPr="00AE5A17" w:rsidRDefault="008C2B50" w:rsidP="00AE5A17">
      <w:pPr>
        <w:pStyle w:val="Heading5"/>
        <w:rPr>
          <w:color w:val="0D0D0D" w:themeColor="text1" w:themeTint="F2"/>
        </w:rPr>
      </w:pPr>
      <w:r w:rsidRPr="00AE5A17">
        <w:rPr>
          <w:color w:val="0D0D0D" w:themeColor="text1" w:themeTint="F2"/>
        </w:rPr>
        <w:t>Hiện trạng cao độ san nền:</w:t>
      </w:r>
    </w:p>
    <w:p w14:paraId="4A8C9A2A" w14:textId="77777777" w:rsidR="008C2B50" w:rsidRPr="00AE5A17" w:rsidRDefault="008C2B50" w:rsidP="00AE5A17">
      <w:pPr>
        <w:rPr>
          <w:color w:val="0D0D0D" w:themeColor="text1" w:themeTint="F2"/>
        </w:rPr>
      </w:pPr>
      <w:bookmarkStart w:id="355" w:name="_Hlk152321566"/>
      <w:r w:rsidRPr="00AE5A17">
        <w:rPr>
          <w:color w:val="0D0D0D" w:themeColor="text1" w:themeTint="F2"/>
        </w:rPr>
        <w:tab/>
        <w:t>- Căn cứ bình đồ khảo sát do chủ đầu tư cung cấp, Cao độ khu đất dự án có xu hướng cao dần về phía bờ và thấp dần về phía sông, chia làm 2 khu vực chính:</w:t>
      </w:r>
    </w:p>
    <w:p w14:paraId="0F030830" w14:textId="77777777" w:rsidR="008C2B50" w:rsidRPr="00AE5A17" w:rsidRDefault="008C2B50" w:rsidP="00AE5A17">
      <w:pPr>
        <w:rPr>
          <w:color w:val="0D0D0D" w:themeColor="text1" w:themeTint="F2"/>
        </w:rPr>
      </w:pPr>
      <w:r w:rsidRPr="00AE5A17">
        <w:rPr>
          <w:color w:val="0D0D0D" w:themeColor="text1" w:themeTint="F2"/>
        </w:rPr>
        <w:tab/>
        <w:t>○ Khu vực phía sau kè đang được san lấp có cao độ trung bình khoảng +2,50 m.</w:t>
      </w:r>
    </w:p>
    <w:p w14:paraId="025DE57E" w14:textId="77777777" w:rsidR="008C2B50" w:rsidRPr="00AE5A17" w:rsidRDefault="008C2B50" w:rsidP="00AE5A17">
      <w:pPr>
        <w:rPr>
          <w:color w:val="0D0D0D" w:themeColor="text1" w:themeTint="F2"/>
        </w:rPr>
      </w:pPr>
      <w:r w:rsidRPr="00AE5A17">
        <w:rPr>
          <w:color w:val="0D0D0D" w:themeColor="text1" w:themeTint="F2"/>
        </w:rPr>
        <w:tab/>
        <w:t>○ Khu vực dưới nước có cao độ +2,00 ÷ -3,90mNN;</w:t>
      </w:r>
    </w:p>
    <w:p w14:paraId="6739D442" w14:textId="77777777" w:rsidR="008C2B50" w:rsidRPr="00AE5A17" w:rsidRDefault="008C2B50" w:rsidP="00AE5A17">
      <w:pPr>
        <w:ind w:firstLine="567"/>
        <w:rPr>
          <w:color w:val="0D0D0D" w:themeColor="text1" w:themeTint="F2"/>
        </w:rPr>
      </w:pPr>
      <w:r w:rsidRPr="00AE5A17">
        <w:rPr>
          <w:color w:val="0D0D0D" w:themeColor="text1" w:themeTint="F2"/>
        </w:rPr>
        <w:t>- Trong phạm vi khu đất dự án có xem kẽ một số vị trí rừng ngập mặn</w:t>
      </w:r>
      <w:bookmarkEnd w:id="355"/>
      <w:r w:rsidRPr="00AE5A17">
        <w:rPr>
          <w:color w:val="0D0D0D" w:themeColor="text1" w:themeTint="F2"/>
        </w:rPr>
        <w:t>. Địa hình khu vực là tương đối thuận lợi cho việc cải tạo, chỉnh trang.</w:t>
      </w:r>
    </w:p>
    <w:p w14:paraId="3090DEBE" w14:textId="77777777" w:rsidR="008C2B50" w:rsidRPr="00AE5A17" w:rsidRDefault="008C2B50" w:rsidP="00AE5A17">
      <w:pPr>
        <w:pStyle w:val="Heading5"/>
        <w:rPr>
          <w:color w:val="0D0D0D" w:themeColor="text1" w:themeTint="F2"/>
        </w:rPr>
      </w:pPr>
      <w:bookmarkStart w:id="356" w:name="_Toc152321911"/>
      <w:r w:rsidRPr="00AE5A17">
        <w:rPr>
          <w:color w:val="0D0D0D" w:themeColor="text1" w:themeTint="F2"/>
        </w:rPr>
        <w:t>Hiện trạng giao thông và hạ tầng kỹ thuật:</w:t>
      </w:r>
      <w:bookmarkEnd w:id="356"/>
    </w:p>
    <w:p w14:paraId="40BDE5AE" w14:textId="77777777" w:rsidR="008C2B50" w:rsidRPr="00AE5A17" w:rsidRDefault="008C2B50" w:rsidP="00AE5A17">
      <w:pPr>
        <w:rPr>
          <w:color w:val="0D0D0D" w:themeColor="text1" w:themeTint="F2"/>
        </w:rPr>
      </w:pPr>
      <w:bookmarkStart w:id="357" w:name="OLE_LINK116"/>
      <w:bookmarkStart w:id="358" w:name="OLE_LINK117"/>
      <w:r w:rsidRPr="00AE5A17">
        <w:rPr>
          <w:color w:val="0D0D0D" w:themeColor="text1" w:themeTint="F2"/>
        </w:rPr>
        <w:tab/>
        <w:t>- Về giao thông đường bộ: Vị trí dự án nằm gần với hệ thống đường giao thông nội bộ trong đảo Vũ Yên đã được đầu tư xây dựng hoàn chỉnh. Kết nối giao thông đường bộ giữa đảo Vũ Yên với các khu vực lân cần thông qua cầu Vũ Yên 1 để dẫn đến các tuyến đường của huyện Thủy Nguyên.</w:t>
      </w:r>
    </w:p>
    <w:p w14:paraId="50212910" w14:textId="77777777" w:rsidR="008C2B50" w:rsidRPr="00AE5A17" w:rsidRDefault="008C2B50" w:rsidP="00AE5A17">
      <w:pPr>
        <w:rPr>
          <w:color w:val="0D0D0D" w:themeColor="text1" w:themeTint="F2"/>
        </w:rPr>
      </w:pPr>
      <w:r w:rsidRPr="00AE5A17">
        <w:rPr>
          <w:color w:val="0D0D0D" w:themeColor="text1" w:themeTint="F2"/>
        </w:rPr>
        <w:tab/>
        <w:t>- Về giao thông đường thuỷ:</w:t>
      </w:r>
      <w:bookmarkEnd w:id="357"/>
      <w:bookmarkEnd w:id="358"/>
      <w:r w:rsidRPr="00AE5A17">
        <w:rPr>
          <w:color w:val="0D0D0D" w:themeColor="text1" w:themeTint="F2"/>
        </w:rPr>
        <w:t xml:space="preserve"> Dự án có vị trí tại phía phải luồng hàng hải sông Cấm, nằm trong phạm vi vùng đất và vùng nước dọc sông Cấm (từ hạ lưu cầu Kiền đến thượng lưu cầu Bạch Ðằng). Đây là một trong những tuyến luồng có lưu lượng tàu thuyền qua lại khá lớn.</w:t>
      </w:r>
    </w:p>
    <w:p w14:paraId="23313763" w14:textId="77777777" w:rsidR="008C2B50" w:rsidRPr="00AE5A17" w:rsidRDefault="008C2B50" w:rsidP="00AE5A17">
      <w:pPr>
        <w:rPr>
          <w:color w:val="0D0D0D" w:themeColor="text1" w:themeTint="F2"/>
        </w:rPr>
      </w:pPr>
      <w:r w:rsidRPr="00AE5A17">
        <w:rPr>
          <w:color w:val="0D0D0D" w:themeColor="text1" w:themeTint="F2"/>
        </w:rPr>
        <w:tab/>
        <w:t>- Về hệ thống cấp điện, cấp nước, thông tin liên lạc: Hệ thống cấp điện, cấp nước, thông tin liên lạc trên đảo Vũ Yên đã được đầu tư xây dựng thuộc phạm vi dự án "Khu vui chơi giải trí, nhà ở và công viên sinh thái đảo Vũ Yên" do Tập đoàn Vingroup - Công ty CP làm chủ đầu tư.</w:t>
      </w:r>
    </w:p>
    <w:p w14:paraId="32268C02" w14:textId="77777777" w:rsidR="008C2B50" w:rsidRPr="00AE5A17" w:rsidRDefault="008C2B50" w:rsidP="00AE5A17">
      <w:pPr>
        <w:widowControl w:val="0"/>
        <w:rPr>
          <w:i/>
          <w:iCs/>
          <w:color w:val="0D0D0D" w:themeColor="text1" w:themeTint="F2"/>
        </w:rPr>
      </w:pPr>
      <w:r w:rsidRPr="00AE5A17">
        <w:rPr>
          <w:i/>
          <w:iCs/>
          <w:color w:val="0D0D0D" w:themeColor="text1" w:themeTint="F2"/>
        </w:rPr>
        <w:tab/>
      </w:r>
      <w:r w:rsidRPr="00AE5A17">
        <w:rPr>
          <w:i/>
          <w:iCs/>
          <w:color w:val="0D0D0D" w:themeColor="text1" w:themeTint="F2"/>
          <w:u w:val="single"/>
        </w:rPr>
        <w:t>Ghi chú</w:t>
      </w:r>
      <w:r w:rsidRPr="00AE5A17">
        <w:rPr>
          <w:i/>
          <w:iCs/>
          <w:color w:val="0D0D0D" w:themeColor="text1" w:themeTint="F2"/>
        </w:rPr>
        <w:t xml:space="preserve">: Bản đồ đánh giá hiện trạng quản lý và sử dụng đất, mặt nước của dự án được trình bày tại phụ lục 2 kèm theo báo cáo. </w:t>
      </w:r>
      <w:bookmarkStart w:id="359" w:name="_Toc376956880"/>
      <w:bookmarkStart w:id="360" w:name="_Toc487451659"/>
      <w:bookmarkStart w:id="361" w:name="_Toc189674300"/>
    </w:p>
    <w:p w14:paraId="0BD607AA" w14:textId="77777777" w:rsidR="008C2B50" w:rsidRPr="00AE5A17" w:rsidRDefault="008C2B50" w:rsidP="00AE5A17">
      <w:pPr>
        <w:pStyle w:val="Heading3"/>
        <w:rPr>
          <w:color w:val="0D0D0D" w:themeColor="text1" w:themeTint="F2"/>
        </w:rPr>
      </w:pPr>
      <w:bookmarkStart w:id="362" w:name="_Toc117807865"/>
      <w:bookmarkStart w:id="363" w:name="_Toc157136634"/>
      <w:bookmarkEnd w:id="359"/>
      <w:bookmarkEnd w:id="360"/>
      <w:bookmarkEnd w:id="361"/>
      <w:r w:rsidRPr="00AE5A17">
        <w:rPr>
          <w:color w:val="0D0D0D" w:themeColor="text1" w:themeTint="F2"/>
        </w:rPr>
        <w:t>Khoảng cách từ dự án với các khu dân cư và khu vực có yếu tố nhạy cảm về môi trường</w:t>
      </w:r>
      <w:bookmarkEnd w:id="362"/>
      <w:bookmarkEnd w:id="363"/>
    </w:p>
    <w:p w14:paraId="2CF0BD8E" w14:textId="77777777" w:rsidR="008C2B50" w:rsidRPr="00AE5A17" w:rsidRDefault="008C2B50" w:rsidP="00AE5A17">
      <w:pPr>
        <w:pStyle w:val="Heading4"/>
        <w:rPr>
          <w:rFonts w:ascii="Times New Roman" w:hAnsi="Times New Roman" w:cs="Times New Roman"/>
          <w:color w:val="0D0D0D" w:themeColor="text1" w:themeTint="F2"/>
        </w:rPr>
      </w:pPr>
      <w:bookmarkStart w:id="364" w:name="_Toc157136635"/>
      <w:r w:rsidRPr="00AE5A17">
        <w:rPr>
          <w:rFonts w:ascii="Times New Roman" w:hAnsi="Times New Roman" w:cs="Times New Roman"/>
          <w:color w:val="0D0D0D" w:themeColor="text1" w:themeTint="F2"/>
        </w:rPr>
        <w:t>Đối với các khu dân cư tập trung</w:t>
      </w:r>
      <w:bookmarkEnd w:id="364"/>
    </w:p>
    <w:p w14:paraId="2AA4BE4A" w14:textId="77777777" w:rsidR="008C2B50" w:rsidRPr="00AE5A17" w:rsidRDefault="008C2B50" w:rsidP="00AE5A17">
      <w:pPr>
        <w:rPr>
          <w:color w:val="0D0D0D" w:themeColor="text1" w:themeTint="F2"/>
        </w:rPr>
      </w:pPr>
      <w:r w:rsidRPr="00AE5A17">
        <w:rPr>
          <w:color w:val="0D0D0D" w:themeColor="text1" w:themeTint="F2"/>
          <w:lang w:bidi="en-US"/>
        </w:rPr>
        <w:lastRenderedPageBreak/>
        <w:tab/>
        <w:t xml:space="preserve">- Theo kết quả đánh giá hiện trạng sử dụng đất của dự án chủ yếu là đất rừng phòng hộ là rừng ngập mặn và bãi bồi ven sông Cấm, nằm tiếp giáp phía ngoài tuyến kè bê tông thuộc phạm vi dự án </w:t>
      </w:r>
      <w:r w:rsidRPr="00AE5A17">
        <w:rPr>
          <w:color w:val="0D0D0D" w:themeColor="text1" w:themeTint="F2"/>
        </w:rPr>
        <w:t xml:space="preserve">"Khu vui chơi giải trí, nhà ở và công viên sinh thái đảo Vũ Yên" do Tập đoàn Vingroup - Công ty CP làm chủ đầu tư. </w:t>
      </w:r>
    </w:p>
    <w:p w14:paraId="0D24DE39" w14:textId="77777777" w:rsidR="008C2B50" w:rsidRPr="00AE5A17" w:rsidRDefault="008C2B50" w:rsidP="00AE5A17">
      <w:pPr>
        <w:rPr>
          <w:color w:val="0D0D0D" w:themeColor="text1" w:themeTint="F2"/>
        </w:rPr>
      </w:pPr>
      <w:r w:rsidRPr="00AE5A17">
        <w:rPr>
          <w:color w:val="0D0D0D" w:themeColor="text1" w:themeTint="F2"/>
        </w:rPr>
        <w:tab/>
        <w:t xml:space="preserve">- Trong diện tích nghiên cứu dự án, không có hoạt động nông lâm ngư nghiệp, không có dân cư sinh sống, không có các công trình xây dựng, hạ tầng thuộc diện di dời, giải tỏa. </w:t>
      </w:r>
    </w:p>
    <w:p w14:paraId="5A6DF32B" w14:textId="77777777" w:rsidR="008C2B50" w:rsidRPr="00AE5A17" w:rsidRDefault="008C2B50" w:rsidP="00AE5A17">
      <w:pPr>
        <w:pStyle w:val="Heading4"/>
        <w:rPr>
          <w:rFonts w:ascii="Times New Roman" w:hAnsi="Times New Roman" w:cs="Times New Roman"/>
          <w:color w:val="0D0D0D" w:themeColor="text1" w:themeTint="F2"/>
        </w:rPr>
      </w:pPr>
      <w:bookmarkStart w:id="365" w:name="_Toc157136636"/>
      <w:r w:rsidRPr="00AE5A17">
        <w:rPr>
          <w:rFonts w:ascii="Times New Roman" w:hAnsi="Times New Roman" w:cs="Times New Roman"/>
          <w:color w:val="0D0D0D" w:themeColor="text1" w:themeTint="F2"/>
        </w:rPr>
        <w:t>Khu vực có yếu tố nhạy cảm về môi trường</w:t>
      </w:r>
      <w:bookmarkEnd w:id="365"/>
    </w:p>
    <w:p w14:paraId="471696E1" w14:textId="77777777" w:rsidR="008C2B50" w:rsidRPr="00AE5A17" w:rsidRDefault="008C2B50" w:rsidP="00AE5A17">
      <w:pPr>
        <w:rPr>
          <w:color w:val="0D0D0D" w:themeColor="text1" w:themeTint="F2"/>
        </w:rPr>
      </w:pPr>
      <w:r w:rsidRPr="00AE5A17">
        <w:rPr>
          <w:color w:val="0D0D0D" w:themeColor="text1" w:themeTint="F2"/>
        </w:rPr>
        <w:tab/>
        <w:t>- Dự án nằm tiếp giáp với tuyến luồng hàng hải sông Cấm, cách các khu vực bến cảng, và các khu dân cư nằm về phía bờ nam sông Cấm từ 300 ÷ 500m. Do đó hoạt động của dự án có các tác đông trực tiếp đối với hoạt động giao thông thủy tại khu vực này.</w:t>
      </w:r>
    </w:p>
    <w:p w14:paraId="48A722E9" w14:textId="77777777" w:rsidR="008C2B50" w:rsidRPr="00AE5A17" w:rsidRDefault="008C2B50" w:rsidP="00AE5A17">
      <w:pPr>
        <w:rPr>
          <w:color w:val="0D0D0D" w:themeColor="text1" w:themeTint="F2"/>
        </w:rPr>
      </w:pPr>
      <w:r w:rsidRPr="00AE5A17">
        <w:rPr>
          <w:color w:val="0D0D0D" w:themeColor="text1" w:themeTint="F2"/>
        </w:rPr>
        <w:tab/>
        <w:t>- Nằm phía thượng lưu dòng chảy và hạ lưu dòng chảy sông Cấm đoạn qua dự án có các hoạt động nuôi trồng thủy hải sản phía bờ Bắc sông Cấm. Do đó các tác động do hoạt động nạo vét trong quá trình thi công dự án gây ra nguy cơ ô nhiễm độ đục, suy giảm chất lượng nước dẫn đến các tác động đối với hoạt động nuôi trồng thủy sản của các khu vực này.</w:t>
      </w:r>
    </w:p>
    <w:p w14:paraId="4EF31112" w14:textId="77777777" w:rsidR="008C2B50" w:rsidRPr="00AE5A17" w:rsidRDefault="008C2B50" w:rsidP="00AE5A17">
      <w:pPr>
        <w:pStyle w:val="Heading3"/>
        <w:rPr>
          <w:color w:val="0D0D0D" w:themeColor="text1" w:themeTint="F2"/>
        </w:rPr>
      </w:pPr>
      <w:bookmarkStart w:id="366" w:name="_Toc117807868"/>
      <w:bookmarkStart w:id="367" w:name="_Toc157136637"/>
      <w:r w:rsidRPr="00AE5A17">
        <w:rPr>
          <w:color w:val="0D0D0D" w:themeColor="text1" w:themeTint="F2"/>
        </w:rPr>
        <w:t>Mục tiêu, loại hình, quy mô công suất và công nghệ sản xuất của dự án</w:t>
      </w:r>
      <w:bookmarkEnd w:id="366"/>
      <w:bookmarkEnd w:id="367"/>
    </w:p>
    <w:p w14:paraId="5DE2C3DE" w14:textId="77777777" w:rsidR="008C2B50" w:rsidRPr="00AE5A17" w:rsidRDefault="008C2B50" w:rsidP="00AE5A17">
      <w:pPr>
        <w:pStyle w:val="Heading4"/>
        <w:rPr>
          <w:rFonts w:ascii="Times New Roman" w:hAnsi="Times New Roman" w:cs="Times New Roman"/>
          <w:color w:val="0D0D0D" w:themeColor="text1" w:themeTint="F2"/>
        </w:rPr>
      </w:pPr>
      <w:bookmarkStart w:id="368" w:name="_Toc475965601"/>
      <w:bookmarkStart w:id="369" w:name="_Toc475967112"/>
      <w:bookmarkStart w:id="370" w:name="_Toc476201737"/>
      <w:bookmarkStart w:id="371" w:name="_Toc476869117"/>
      <w:bookmarkStart w:id="372" w:name="_Toc494506699"/>
      <w:bookmarkStart w:id="373" w:name="_Toc501594945"/>
      <w:bookmarkStart w:id="374" w:name="_Toc508763068"/>
      <w:bookmarkStart w:id="375" w:name="_Toc117807869"/>
      <w:bookmarkStart w:id="376" w:name="_Toc157136638"/>
      <w:bookmarkEnd w:id="342"/>
      <w:bookmarkEnd w:id="343"/>
      <w:bookmarkEnd w:id="344"/>
      <w:bookmarkEnd w:id="345"/>
      <w:bookmarkEnd w:id="346"/>
      <w:bookmarkEnd w:id="347"/>
      <w:r w:rsidRPr="00AE5A17">
        <w:rPr>
          <w:rFonts w:ascii="Times New Roman" w:hAnsi="Times New Roman" w:cs="Times New Roman"/>
          <w:color w:val="0D0D0D" w:themeColor="text1" w:themeTint="F2"/>
        </w:rPr>
        <w:t>Mục tiêu dự án</w:t>
      </w:r>
      <w:bookmarkEnd w:id="368"/>
      <w:bookmarkEnd w:id="369"/>
      <w:bookmarkEnd w:id="370"/>
      <w:bookmarkEnd w:id="371"/>
      <w:bookmarkEnd w:id="372"/>
      <w:bookmarkEnd w:id="373"/>
      <w:bookmarkEnd w:id="374"/>
      <w:bookmarkEnd w:id="375"/>
      <w:bookmarkEnd w:id="376"/>
      <w:r w:rsidRPr="00AE5A17">
        <w:rPr>
          <w:rFonts w:ascii="Times New Roman" w:hAnsi="Times New Roman" w:cs="Times New Roman"/>
          <w:color w:val="0D0D0D" w:themeColor="text1" w:themeTint="F2"/>
        </w:rPr>
        <w:t xml:space="preserve"> </w:t>
      </w:r>
    </w:p>
    <w:p w14:paraId="5F80FDCE" w14:textId="77777777" w:rsidR="008C2B50" w:rsidRPr="00AE5A17" w:rsidRDefault="008C2B50" w:rsidP="00AE5A17">
      <w:pPr>
        <w:rPr>
          <w:color w:val="0D0D0D" w:themeColor="text1" w:themeTint="F2"/>
        </w:rPr>
      </w:pPr>
      <w:r w:rsidRPr="00AE5A17">
        <w:rPr>
          <w:color w:val="0D0D0D" w:themeColor="text1" w:themeTint="F2"/>
        </w:rPr>
        <w:tab/>
        <w:t>- Đầu tư xây dựng cải tạo, chỉnh trang ven bờ sông Cấm từ ngã ba sông Ruột Lợn đến cuối đảo Vũ Yên nhằm tạo cảnh quan ven sông có tính thẩm mỹ cao, góp phần nâng tầm đảo Vũ Yên, cải thiện các điều kiện về sinh thái, môi trường và nâng cao chất lượng cuộc sống cho cư dân trên đảo Vũ Yên.</w:t>
      </w:r>
    </w:p>
    <w:p w14:paraId="72959FB9" w14:textId="77777777" w:rsidR="008C2B50" w:rsidRPr="00AE5A17" w:rsidRDefault="008C2B50" w:rsidP="00AE5A17">
      <w:pPr>
        <w:rPr>
          <w:color w:val="0D0D0D" w:themeColor="text1" w:themeTint="F2"/>
        </w:rPr>
      </w:pPr>
      <w:r w:rsidRPr="00AE5A17">
        <w:rPr>
          <w:color w:val="0D0D0D" w:themeColor="text1" w:themeTint="F2"/>
        </w:rPr>
        <w:tab/>
        <w:t xml:space="preserve">- Dự án góp phần nâng cao giá trị cảnh quan của sông Cấm, tạo hình ảnh đô thị ven sông văn minh, hiện đại, có tầm nhìn sống động, xanh và bền vững, qua đó góp phần đắc lực cho quá trình phát triển kinh tế xã hội của thành phố Hải Phòng nói riêng và khu vực miền Bắc nói chung nhằm hiện thực hóa Đồ án quy hoạch phân khu tỷ lệ 1/2000 Khu vực đảo Vũ Yên đã được phê duyệt tại Quyết định số 1179/QĐ-UBND ngày 09/05/2023 của UBND thành phố Hải Phòng. </w:t>
      </w:r>
    </w:p>
    <w:p w14:paraId="711D7EE1" w14:textId="77777777" w:rsidR="008C2B50" w:rsidRPr="00AE5A17" w:rsidRDefault="008C2B50" w:rsidP="00AE5A17">
      <w:pPr>
        <w:pStyle w:val="Heading4"/>
        <w:rPr>
          <w:rFonts w:ascii="Times New Roman" w:hAnsi="Times New Roman" w:cs="Times New Roman"/>
          <w:color w:val="0D0D0D" w:themeColor="text1" w:themeTint="F2"/>
        </w:rPr>
      </w:pPr>
      <w:bookmarkStart w:id="377" w:name="_Toc117807870"/>
      <w:bookmarkStart w:id="378" w:name="_Toc157136639"/>
      <w:r w:rsidRPr="00AE5A17">
        <w:rPr>
          <w:rFonts w:ascii="Times New Roman" w:hAnsi="Times New Roman" w:cs="Times New Roman"/>
          <w:color w:val="0D0D0D" w:themeColor="text1" w:themeTint="F2"/>
        </w:rPr>
        <w:t>Quy mô, công suất và công nghệ sản xuất của dự án</w:t>
      </w:r>
      <w:bookmarkEnd w:id="377"/>
      <w:bookmarkEnd w:id="378"/>
    </w:p>
    <w:p w14:paraId="1399758D" w14:textId="77777777" w:rsidR="008C2B50" w:rsidRPr="00AE5A17" w:rsidRDefault="008C2B50" w:rsidP="00AE5A17">
      <w:pPr>
        <w:pStyle w:val="Heading5"/>
        <w:rPr>
          <w:color w:val="0D0D0D" w:themeColor="text1" w:themeTint="F2"/>
        </w:rPr>
      </w:pPr>
      <w:r w:rsidRPr="00AE5A17">
        <w:rPr>
          <w:color w:val="0D0D0D" w:themeColor="text1" w:themeTint="F2"/>
        </w:rPr>
        <w:t>Quy mô tiêu chuẩn kỹ thuật của dự án:</w:t>
      </w:r>
    </w:p>
    <w:p w14:paraId="013F66C9" w14:textId="77777777" w:rsidR="008C2B50" w:rsidRPr="00AE5A17" w:rsidRDefault="008C2B50" w:rsidP="00AE5A17">
      <w:pPr>
        <w:rPr>
          <w:color w:val="0D0D0D" w:themeColor="text1" w:themeTint="F2"/>
        </w:rPr>
      </w:pPr>
      <w:r w:rsidRPr="00AE5A17">
        <w:rPr>
          <w:color w:val="0D0D0D" w:themeColor="text1" w:themeTint="F2"/>
        </w:rPr>
        <w:tab/>
        <w:t>- Quy mô tổng diện tích mặt bằng dự án khoảng 345.635,25 m</w:t>
      </w:r>
      <w:r w:rsidRPr="00AE5A17">
        <w:rPr>
          <w:color w:val="0D0D0D" w:themeColor="text1" w:themeTint="F2"/>
          <w:vertAlign w:val="superscript"/>
        </w:rPr>
        <w:t>2</w:t>
      </w:r>
      <w:r w:rsidRPr="00AE5A17">
        <w:rPr>
          <w:color w:val="0D0D0D" w:themeColor="text1" w:themeTint="F2"/>
        </w:rPr>
        <w:t xml:space="preserve"> (~ 34,56 ha).</w:t>
      </w:r>
    </w:p>
    <w:p w14:paraId="7856E836" w14:textId="77777777" w:rsidR="008C2B50" w:rsidRPr="00AE5A17" w:rsidRDefault="008C2B50" w:rsidP="00AE5A17">
      <w:pPr>
        <w:rPr>
          <w:color w:val="0D0D0D" w:themeColor="text1" w:themeTint="F2"/>
        </w:rPr>
      </w:pPr>
      <w:r w:rsidRPr="00AE5A17">
        <w:rPr>
          <w:color w:val="0D0D0D" w:themeColor="text1" w:themeTint="F2"/>
        </w:rPr>
        <w:tab/>
        <w:t>- Quy mô cấp công trình: Theo phụ lục 1 Thông tư 06/2021/TT-BXD ngày 30/06/2021 của Bộ Xây dựng về Quy định phân cấp công trình xây dựng và hướng dẫn áp dụng trong quản lý hoạt động đầu tư xây dựng, Dự án cải tạo chỉnh trang ven sông đến cao độ -1,8m có độ sâu nhỏ hơn 2m nên được phân cấp là Công trình giao thông cấp IV.</w:t>
      </w:r>
    </w:p>
    <w:p w14:paraId="39174C7D" w14:textId="77777777" w:rsidR="008C2B50" w:rsidRPr="00AE5A17" w:rsidRDefault="008C2B50" w:rsidP="00AE5A17">
      <w:pPr>
        <w:pStyle w:val="Heading5"/>
        <w:rPr>
          <w:color w:val="0D0D0D" w:themeColor="text1" w:themeTint="F2"/>
        </w:rPr>
      </w:pPr>
      <w:r w:rsidRPr="00AE5A17">
        <w:rPr>
          <w:color w:val="0D0D0D" w:themeColor="text1" w:themeTint="F2"/>
        </w:rPr>
        <w:t>Quy mô công suất, công nghệ của dự án</w:t>
      </w:r>
    </w:p>
    <w:p w14:paraId="4DDE39F1" w14:textId="77777777" w:rsidR="008C2B50" w:rsidRPr="00AE5A17" w:rsidRDefault="008C2B50" w:rsidP="00AE5A17">
      <w:pPr>
        <w:rPr>
          <w:color w:val="0D0D0D" w:themeColor="text1" w:themeTint="F2"/>
        </w:rPr>
      </w:pPr>
      <w:r w:rsidRPr="00AE5A17">
        <w:rPr>
          <w:color w:val="0D0D0D" w:themeColor="text1" w:themeTint="F2"/>
        </w:rPr>
        <w:tab/>
        <w:t>- Công suất của dự án được tính theo quy mô nạo vét cải tạo ven bờ sông với tổng khối lượng thiết kế khoảng 593.261 m</w:t>
      </w:r>
      <w:r w:rsidRPr="00AE5A17">
        <w:rPr>
          <w:color w:val="0D0D0D" w:themeColor="text1" w:themeTint="F2"/>
          <w:vertAlign w:val="superscript"/>
        </w:rPr>
        <w:t>3</w:t>
      </w:r>
      <w:r w:rsidRPr="00AE5A17">
        <w:rPr>
          <w:color w:val="0D0D0D" w:themeColor="text1" w:themeTint="F2"/>
        </w:rPr>
        <w:t>.</w:t>
      </w:r>
    </w:p>
    <w:p w14:paraId="6161A6EB" w14:textId="77777777" w:rsidR="008C2B50" w:rsidRPr="00AE5A17" w:rsidRDefault="008C2B50" w:rsidP="00AE5A17">
      <w:pPr>
        <w:rPr>
          <w:color w:val="0D0D0D" w:themeColor="text1" w:themeTint="F2"/>
        </w:rPr>
      </w:pPr>
      <w:r w:rsidRPr="00AE5A17">
        <w:rPr>
          <w:color w:val="0D0D0D" w:themeColor="text1" w:themeTint="F2"/>
        </w:rPr>
        <w:lastRenderedPageBreak/>
        <w:tab/>
        <w:t>- Công nghệ nạo vét được thiết kế sử dụng tàu hút xén thổi, kết hợp nạo vét và phun bùn đất nạo vét lên các bãi chứa tạm nằm phía trong tuyến kè bê tông thuộc phạm vi dự án "Khu vui chơi giải trí, nhà ở và công viên sinh thái đảo Vũ Yên".</w:t>
      </w:r>
    </w:p>
    <w:p w14:paraId="7A4D7370" w14:textId="77777777" w:rsidR="008C2B50" w:rsidRPr="00AE5A17" w:rsidRDefault="008C2B50" w:rsidP="00AE5A17">
      <w:pPr>
        <w:pStyle w:val="Heading2"/>
        <w:rPr>
          <w:color w:val="0D0D0D" w:themeColor="text1" w:themeTint="F2"/>
        </w:rPr>
      </w:pPr>
      <w:bookmarkStart w:id="379" w:name="_Toc31598010"/>
      <w:bookmarkStart w:id="380" w:name="_Toc31598150"/>
      <w:bookmarkStart w:id="381" w:name="_Toc28231575"/>
      <w:bookmarkStart w:id="382" w:name="_Toc117807872"/>
      <w:bookmarkStart w:id="383" w:name="_Toc157136640"/>
      <w:r w:rsidRPr="00AE5A17">
        <w:rPr>
          <w:color w:val="0D0D0D" w:themeColor="text1" w:themeTint="F2"/>
        </w:rPr>
        <w:t>CÁC HẠNG MỤC CÔNG TRÌNH VÀ HOẠT ĐỘNG CỦA DỰ ÁN</w:t>
      </w:r>
      <w:bookmarkEnd w:id="379"/>
      <w:bookmarkEnd w:id="380"/>
      <w:bookmarkEnd w:id="381"/>
      <w:bookmarkEnd w:id="382"/>
      <w:bookmarkEnd w:id="383"/>
    </w:p>
    <w:p w14:paraId="08528960" w14:textId="77777777" w:rsidR="008C2B50" w:rsidRPr="00AE5A17" w:rsidRDefault="008C2B50" w:rsidP="00AE5A17">
      <w:pPr>
        <w:pStyle w:val="Heading3"/>
        <w:rPr>
          <w:color w:val="0D0D0D" w:themeColor="text1" w:themeTint="F2"/>
        </w:rPr>
      </w:pPr>
      <w:bookmarkStart w:id="384" w:name="_Toc157136641"/>
      <w:bookmarkStart w:id="385" w:name="_Toc117807873"/>
      <w:r w:rsidRPr="00AE5A17">
        <w:rPr>
          <w:color w:val="0D0D0D" w:themeColor="text1" w:themeTint="F2"/>
        </w:rPr>
        <w:t>Các hạng mục công trình của dự án</w:t>
      </w:r>
      <w:bookmarkEnd w:id="384"/>
      <w:r w:rsidRPr="00AE5A17">
        <w:rPr>
          <w:color w:val="0D0D0D" w:themeColor="text1" w:themeTint="F2"/>
        </w:rPr>
        <w:t xml:space="preserve"> </w:t>
      </w:r>
    </w:p>
    <w:p w14:paraId="616CDAC0" w14:textId="77777777" w:rsidR="008C2B50" w:rsidRPr="00AE5A17" w:rsidRDefault="008C2B50" w:rsidP="00AE5A17">
      <w:pPr>
        <w:pStyle w:val="Heading4"/>
        <w:rPr>
          <w:rFonts w:ascii="Times New Roman" w:hAnsi="Times New Roman" w:cs="Times New Roman"/>
          <w:color w:val="0D0D0D" w:themeColor="text1" w:themeTint="F2"/>
        </w:rPr>
      </w:pPr>
      <w:bookmarkStart w:id="386" w:name="_Toc157136642"/>
      <w:r w:rsidRPr="00AE5A17">
        <w:rPr>
          <w:rFonts w:ascii="Times New Roman" w:hAnsi="Times New Roman" w:cs="Times New Roman"/>
          <w:color w:val="0D0D0D" w:themeColor="text1" w:themeTint="F2"/>
        </w:rPr>
        <w:t>Các hạng mục công trình chính của dự án</w:t>
      </w:r>
      <w:bookmarkEnd w:id="386"/>
    </w:p>
    <w:p w14:paraId="2810DE67" w14:textId="77777777" w:rsidR="008C2B50" w:rsidRPr="00AE5A17" w:rsidRDefault="008C2B50" w:rsidP="00AE5A17">
      <w:pPr>
        <w:rPr>
          <w:color w:val="0D0D0D" w:themeColor="text1" w:themeTint="F2"/>
        </w:rPr>
      </w:pPr>
      <w:r w:rsidRPr="00AE5A17">
        <w:rPr>
          <w:color w:val="0D0D0D" w:themeColor="text1" w:themeTint="F2"/>
        </w:rPr>
        <w:tab/>
        <w:t xml:space="preserve">- Hạng mục công trình chính của dự án được xác định tương ứng với phạm vi, quy mô diện tích cải tạo, chỉnh trang ven bờ sông Cấm từ ngã ba sông Ruột Lợn đến cuối đảo Vũ Yên bao gồm: </w:t>
      </w:r>
    </w:p>
    <w:p w14:paraId="2A30E96A" w14:textId="77777777" w:rsidR="008C2B50" w:rsidRPr="00AE5A17" w:rsidRDefault="008C2B50" w:rsidP="00AE5A17">
      <w:pPr>
        <w:rPr>
          <w:color w:val="0D0D0D" w:themeColor="text1" w:themeTint="F2"/>
        </w:rPr>
      </w:pPr>
      <w:r w:rsidRPr="00AE5A17">
        <w:rPr>
          <w:color w:val="0D0D0D" w:themeColor="text1" w:themeTint="F2"/>
        </w:rPr>
        <w:tab/>
        <w:t>+ Phạm vi diện tích nạo vét khoảng 345.635,25 m</w:t>
      </w:r>
      <w:r w:rsidRPr="00AE5A17">
        <w:rPr>
          <w:color w:val="0D0D0D" w:themeColor="text1" w:themeTint="F2"/>
          <w:vertAlign w:val="superscript"/>
        </w:rPr>
        <w:t>2</w:t>
      </w:r>
      <w:r w:rsidRPr="00AE5A17">
        <w:rPr>
          <w:color w:val="0D0D0D" w:themeColor="text1" w:themeTint="F2"/>
        </w:rPr>
        <w:t xml:space="preserve"> (~ 34,56 ha) tính theo ranh giới chi tiết của dự án được trình bày tại mục 1.1.3.1 nêu trên với các thông số chính: </w:t>
      </w:r>
    </w:p>
    <w:p w14:paraId="317752BD" w14:textId="77777777" w:rsidR="008C2B50" w:rsidRPr="00AE5A17" w:rsidRDefault="008C2B50" w:rsidP="00AE5A17">
      <w:pPr>
        <w:rPr>
          <w:color w:val="0D0D0D" w:themeColor="text1" w:themeTint="F2"/>
        </w:rPr>
      </w:pPr>
      <w:r w:rsidRPr="00AE5A17">
        <w:rPr>
          <w:color w:val="0D0D0D" w:themeColor="text1" w:themeTint="F2"/>
        </w:rPr>
        <w:tab/>
        <w:t xml:space="preserve">○ Chiều dài tuyến cải tạo, chỉnh trang L = 6.465 m; </w:t>
      </w:r>
    </w:p>
    <w:p w14:paraId="49ADDE39" w14:textId="77777777" w:rsidR="008C2B50" w:rsidRPr="00AE5A17" w:rsidRDefault="008C2B50" w:rsidP="00AE5A17">
      <w:pPr>
        <w:rPr>
          <w:color w:val="0D0D0D" w:themeColor="text1" w:themeTint="F2"/>
        </w:rPr>
      </w:pPr>
      <w:r w:rsidRPr="00AE5A17">
        <w:rPr>
          <w:color w:val="0D0D0D" w:themeColor="text1" w:themeTint="F2"/>
        </w:rPr>
        <w:tab/>
        <w:t>○ Bề rộng ngang tuyến khoảng 54,0 ± 2,0 m (sai số bề rộng khoảng 2,0m)</w:t>
      </w:r>
    </w:p>
    <w:p w14:paraId="2E330813" w14:textId="77777777" w:rsidR="008C2B50" w:rsidRPr="00AE5A17" w:rsidRDefault="008C2B50" w:rsidP="00AE5A17">
      <w:pPr>
        <w:rPr>
          <w:color w:val="0D0D0D" w:themeColor="text1" w:themeTint="F2"/>
        </w:rPr>
      </w:pPr>
      <w:r w:rsidRPr="00AE5A17">
        <w:rPr>
          <w:color w:val="0D0D0D" w:themeColor="text1" w:themeTint="F2"/>
        </w:rPr>
        <w:tab/>
        <w:t xml:space="preserve">+ Cao trình đáy thiết kế cải tạo, chỉnh trang trung bình -1,8 ± 0,2 m (Hệ cao độ Nhà nước). </w:t>
      </w:r>
    </w:p>
    <w:p w14:paraId="76C992CC" w14:textId="77777777" w:rsidR="008C2B50" w:rsidRPr="00AE5A17" w:rsidRDefault="008C2B50" w:rsidP="00AE5A17">
      <w:pPr>
        <w:rPr>
          <w:color w:val="0D0D0D" w:themeColor="text1" w:themeTint="F2"/>
        </w:rPr>
      </w:pPr>
      <w:r w:rsidRPr="00AE5A17">
        <w:rPr>
          <w:color w:val="0D0D0D" w:themeColor="text1" w:themeTint="F2"/>
        </w:rPr>
        <w:tab/>
        <w:t xml:space="preserve">- Khối lượng vật chất nạo vét trong quá trình cải tạo, chỉnh trang bao gồm khối lượng hình học và khối lượng sai số, tính toán theo sai số cho phép về chiều sâu lớn nhất là -0,2 m so với độ sâu thiết kế, sai số về bề rộng là 2,0 m so với bề rộng đáy thiết kế. Kết quả tính khối lượng nạo vét được trình bày trong bảng sau: </w:t>
      </w:r>
    </w:p>
    <w:p w14:paraId="2E118A68" w14:textId="09631E33" w:rsidR="008C2B50" w:rsidRPr="00AE5A17" w:rsidRDefault="008C2B50" w:rsidP="00AE5A17">
      <w:pPr>
        <w:keepNext/>
        <w:rPr>
          <w:color w:val="0D0D0D" w:themeColor="text1" w:themeTint="F2"/>
        </w:rPr>
      </w:pPr>
      <w:bookmarkStart w:id="387" w:name="_Toc157415539"/>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1</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Pr="00AE5A17">
        <w:rPr>
          <w:color w:val="0D0D0D" w:themeColor="text1" w:themeTint="F2"/>
        </w:rPr>
        <w:t>. Kết quả tính toán khối lượng nạo vét bùn đất thuộc phạm vi dự án</w:t>
      </w:r>
      <w:bookmarkEnd w:id="387"/>
      <w:r w:rsidRPr="00AE5A17">
        <w:rPr>
          <w:color w:val="0D0D0D" w:themeColor="text1" w:themeTint="F2"/>
        </w:rPr>
        <w:t xml:space="preserve"> </w:t>
      </w:r>
    </w:p>
    <w:tbl>
      <w:tblPr>
        <w:tblW w:w="9068" w:type="dxa"/>
        <w:tblLook w:val="04A0" w:firstRow="1" w:lastRow="0" w:firstColumn="1" w:lastColumn="0" w:noHBand="0" w:noVBand="1"/>
      </w:tblPr>
      <w:tblGrid>
        <w:gridCol w:w="562"/>
        <w:gridCol w:w="7088"/>
        <w:gridCol w:w="1418"/>
      </w:tblGrid>
      <w:tr w:rsidR="003C13D2" w:rsidRPr="00AE5A17" w14:paraId="5475CA90" w14:textId="77777777" w:rsidTr="000924FC">
        <w:tc>
          <w:tcPr>
            <w:tcW w:w="562" w:type="dxa"/>
            <w:shd w:val="clear" w:color="auto" w:fill="DEEAF6" w:themeFill="accent5" w:themeFillTint="33"/>
            <w:vAlign w:val="center"/>
          </w:tcPr>
          <w:p w14:paraId="71F779A4" w14:textId="77777777" w:rsidR="008C2B50" w:rsidRPr="00AE5A17" w:rsidRDefault="008C2B50" w:rsidP="00AE5A17">
            <w:pPr>
              <w:jc w:val="center"/>
              <w:rPr>
                <w:color w:val="0D0D0D" w:themeColor="text1" w:themeTint="F2"/>
              </w:rPr>
            </w:pPr>
            <w:r w:rsidRPr="00AE5A17">
              <w:rPr>
                <w:color w:val="0D0D0D" w:themeColor="text1" w:themeTint="F2"/>
              </w:rPr>
              <w:t>Stt</w:t>
            </w:r>
          </w:p>
        </w:tc>
        <w:tc>
          <w:tcPr>
            <w:tcW w:w="7088" w:type="dxa"/>
            <w:shd w:val="clear" w:color="auto" w:fill="DEEAF6" w:themeFill="accent5" w:themeFillTint="33"/>
            <w:vAlign w:val="center"/>
          </w:tcPr>
          <w:p w14:paraId="3E027BD1" w14:textId="77777777" w:rsidR="008C2B50" w:rsidRPr="00AE5A17" w:rsidRDefault="008C2B50" w:rsidP="00AE5A17">
            <w:pPr>
              <w:jc w:val="center"/>
              <w:rPr>
                <w:color w:val="0D0D0D" w:themeColor="text1" w:themeTint="F2"/>
              </w:rPr>
            </w:pPr>
            <w:r w:rsidRPr="00AE5A17">
              <w:rPr>
                <w:color w:val="0D0D0D" w:themeColor="text1" w:themeTint="F2"/>
              </w:rPr>
              <w:t>Hạng mục</w:t>
            </w:r>
          </w:p>
        </w:tc>
        <w:tc>
          <w:tcPr>
            <w:tcW w:w="1418" w:type="dxa"/>
            <w:shd w:val="clear" w:color="auto" w:fill="DEEAF6" w:themeFill="accent5" w:themeFillTint="33"/>
            <w:vAlign w:val="center"/>
          </w:tcPr>
          <w:p w14:paraId="0054E8DB" w14:textId="77777777" w:rsidR="008C2B50" w:rsidRPr="00AE5A17" w:rsidRDefault="008C2B50" w:rsidP="00AE5A17">
            <w:pPr>
              <w:jc w:val="center"/>
              <w:rPr>
                <w:color w:val="0D0D0D" w:themeColor="text1" w:themeTint="F2"/>
              </w:rPr>
            </w:pPr>
            <w:r w:rsidRPr="00AE5A17">
              <w:rPr>
                <w:color w:val="0D0D0D" w:themeColor="text1" w:themeTint="F2"/>
              </w:rPr>
              <w:t>Khối lượng V(m</w:t>
            </w:r>
            <w:r w:rsidRPr="00AE5A17">
              <w:rPr>
                <w:color w:val="0D0D0D" w:themeColor="text1" w:themeTint="F2"/>
                <w:vertAlign w:val="superscript"/>
              </w:rPr>
              <w:t>3</w:t>
            </w:r>
            <w:r w:rsidRPr="00AE5A17">
              <w:rPr>
                <w:color w:val="0D0D0D" w:themeColor="text1" w:themeTint="F2"/>
              </w:rPr>
              <w:t>)</w:t>
            </w:r>
          </w:p>
        </w:tc>
      </w:tr>
      <w:tr w:rsidR="003C13D2" w:rsidRPr="00AE5A17" w14:paraId="51B2F9E0" w14:textId="77777777" w:rsidTr="009A7CF7">
        <w:tc>
          <w:tcPr>
            <w:tcW w:w="562" w:type="dxa"/>
          </w:tcPr>
          <w:p w14:paraId="45E8C836" w14:textId="77777777" w:rsidR="008C2B50" w:rsidRPr="00AE5A17" w:rsidRDefault="008C2B50" w:rsidP="00AE5A17">
            <w:pPr>
              <w:rPr>
                <w:color w:val="0D0D0D" w:themeColor="text1" w:themeTint="F2"/>
              </w:rPr>
            </w:pPr>
            <w:r w:rsidRPr="00AE5A17">
              <w:rPr>
                <w:color w:val="0D0D0D" w:themeColor="text1" w:themeTint="F2"/>
              </w:rPr>
              <w:t>1</w:t>
            </w:r>
          </w:p>
        </w:tc>
        <w:tc>
          <w:tcPr>
            <w:tcW w:w="7088" w:type="dxa"/>
          </w:tcPr>
          <w:p w14:paraId="0E5595F0" w14:textId="77777777" w:rsidR="008C2B50" w:rsidRPr="00AE5A17" w:rsidRDefault="008C2B50" w:rsidP="00AE5A17">
            <w:pPr>
              <w:rPr>
                <w:color w:val="0D0D0D" w:themeColor="text1" w:themeTint="F2"/>
              </w:rPr>
            </w:pPr>
            <w:r w:rsidRPr="00AE5A17">
              <w:rPr>
                <w:color w:val="0D0D0D" w:themeColor="text1" w:themeTint="F2"/>
              </w:rPr>
              <w:t>Khối lượng thiết kế</w:t>
            </w:r>
          </w:p>
        </w:tc>
        <w:tc>
          <w:tcPr>
            <w:tcW w:w="1418" w:type="dxa"/>
          </w:tcPr>
          <w:p w14:paraId="0465D542" w14:textId="77777777" w:rsidR="008C2B50" w:rsidRPr="00AE5A17" w:rsidRDefault="008C2B50" w:rsidP="00AE5A17">
            <w:pPr>
              <w:rPr>
                <w:color w:val="0D0D0D" w:themeColor="text1" w:themeTint="F2"/>
              </w:rPr>
            </w:pPr>
            <w:r w:rsidRPr="00AE5A17">
              <w:rPr>
                <w:color w:val="0D0D0D" w:themeColor="text1" w:themeTint="F2"/>
              </w:rPr>
              <w:t xml:space="preserve">528.917 </w:t>
            </w:r>
          </w:p>
        </w:tc>
      </w:tr>
      <w:tr w:rsidR="003C13D2" w:rsidRPr="00AE5A17" w14:paraId="7BD7CD7C" w14:textId="77777777" w:rsidTr="009A7CF7">
        <w:tc>
          <w:tcPr>
            <w:tcW w:w="562" w:type="dxa"/>
          </w:tcPr>
          <w:p w14:paraId="5A28E95B" w14:textId="77777777" w:rsidR="008C2B50" w:rsidRPr="00AE5A17" w:rsidRDefault="008C2B50" w:rsidP="00AE5A17">
            <w:pPr>
              <w:rPr>
                <w:color w:val="0D0D0D" w:themeColor="text1" w:themeTint="F2"/>
              </w:rPr>
            </w:pPr>
            <w:r w:rsidRPr="00AE5A17">
              <w:rPr>
                <w:color w:val="0D0D0D" w:themeColor="text1" w:themeTint="F2"/>
              </w:rPr>
              <w:t>2</w:t>
            </w:r>
          </w:p>
        </w:tc>
        <w:tc>
          <w:tcPr>
            <w:tcW w:w="7088" w:type="dxa"/>
          </w:tcPr>
          <w:p w14:paraId="6E8D1FDF" w14:textId="77777777" w:rsidR="008C2B50" w:rsidRPr="00AE5A17" w:rsidRDefault="008C2B50" w:rsidP="00AE5A17">
            <w:pPr>
              <w:rPr>
                <w:color w:val="0D0D0D" w:themeColor="text1" w:themeTint="F2"/>
              </w:rPr>
            </w:pPr>
            <w:r w:rsidRPr="00AE5A17">
              <w:rPr>
                <w:color w:val="0D0D0D" w:themeColor="text1" w:themeTint="F2"/>
              </w:rPr>
              <w:t xml:space="preserve">Khối lượng sai số thi công </w:t>
            </w:r>
          </w:p>
        </w:tc>
        <w:tc>
          <w:tcPr>
            <w:tcW w:w="1418" w:type="dxa"/>
          </w:tcPr>
          <w:p w14:paraId="370CA9B8" w14:textId="77777777" w:rsidR="008C2B50" w:rsidRPr="00AE5A17" w:rsidRDefault="008C2B50" w:rsidP="00AE5A17">
            <w:pPr>
              <w:rPr>
                <w:color w:val="0D0D0D" w:themeColor="text1" w:themeTint="F2"/>
              </w:rPr>
            </w:pPr>
            <w:r w:rsidRPr="00AE5A17">
              <w:rPr>
                <w:color w:val="0D0D0D" w:themeColor="text1" w:themeTint="F2"/>
              </w:rPr>
              <w:t>64.344</w:t>
            </w:r>
          </w:p>
        </w:tc>
      </w:tr>
      <w:tr w:rsidR="003C13D2" w:rsidRPr="00AE5A17" w14:paraId="6FA19EAF" w14:textId="77777777" w:rsidTr="00E975FB">
        <w:tc>
          <w:tcPr>
            <w:tcW w:w="562" w:type="dxa"/>
            <w:shd w:val="clear" w:color="auto" w:fill="FBE4D5" w:themeFill="accent2" w:themeFillTint="33"/>
          </w:tcPr>
          <w:p w14:paraId="20F2FF7E" w14:textId="77777777" w:rsidR="008C2B50" w:rsidRPr="00AE5A17" w:rsidRDefault="008C2B50" w:rsidP="00AE5A17">
            <w:pPr>
              <w:rPr>
                <w:color w:val="0D0D0D" w:themeColor="text1" w:themeTint="F2"/>
              </w:rPr>
            </w:pPr>
          </w:p>
        </w:tc>
        <w:tc>
          <w:tcPr>
            <w:tcW w:w="7088" w:type="dxa"/>
            <w:shd w:val="clear" w:color="auto" w:fill="FBE4D5" w:themeFill="accent2" w:themeFillTint="33"/>
          </w:tcPr>
          <w:p w14:paraId="2540388D" w14:textId="77777777" w:rsidR="008C2B50" w:rsidRPr="00AE5A17" w:rsidRDefault="008C2B50" w:rsidP="00AE5A17">
            <w:pPr>
              <w:rPr>
                <w:color w:val="0D0D0D" w:themeColor="text1" w:themeTint="F2"/>
              </w:rPr>
            </w:pPr>
            <w:r w:rsidRPr="00AE5A17">
              <w:rPr>
                <w:color w:val="0D0D0D" w:themeColor="text1" w:themeTint="F2"/>
              </w:rPr>
              <w:t xml:space="preserve">Tổng </w:t>
            </w:r>
          </w:p>
        </w:tc>
        <w:tc>
          <w:tcPr>
            <w:tcW w:w="1418" w:type="dxa"/>
            <w:shd w:val="clear" w:color="auto" w:fill="FBE4D5" w:themeFill="accent2" w:themeFillTint="33"/>
          </w:tcPr>
          <w:p w14:paraId="2BC64068" w14:textId="77777777" w:rsidR="008C2B50" w:rsidRPr="00AE5A17" w:rsidRDefault="008C2B50" w:rsidP="00AE5A17">
            <w:pPr>
              <w:rPr>
                <w:color w:val="0D0D0D" w:themeColor="text1" w:themeTint="F2"/>
              </w:rPr>
            </w:pPr>
            <w:r w:rsidRPr="00AE5A17">
              <w:rPr>
                <w:color w:val="0D0D0D" w:themeColor="text1" w:themeTint="F2"/>
              </w:rPr>
              <w:t>593.261</w:t>
            </w:r>
          </w:p>
        </w:tc>
      </w:tr>
    </w:tbl>
    <w:p w14:paraId="265195AA" w14:textId="77777777" w:rsidR="008C2B50" w:rsidRPr="00AE5A17" w:rsidRDefault="008C2B50" w:rsidP="00AE5A17">
      <w:pPr>
        <w:pStyle w:val="Heading4"/>
        <w:rPr>
          <w:rFonts w:ascii="Times New Roman" w:hAnsi="Times New Roman" w:cs="Times New Roman"/>
          <w:color w:val="0D0D0D" w:themeColor="text1" w:themeTint="F2"/>
        </w:rPr>
      </w:pPr>
      <w:bookmarkStart w:id="388" w:name="_Toc157136643"/>
      <w:r w:rsidRPr="00AE5A17">
        <w:rPr>
          <w:rFonts w:ascii="Times New Roman" w:hAnsi="Times New Roman" w:cs="Times New Roman"/>
          <w:color w:val="0D0D0D" w:themeColor="text1" w:themeTint="F2"/>
        </w:rPr>
        <w:t>Hạng mục công trình phụ trợ</w:t>
      </w:r>
      <w:bookmarkEnd w:id="388"/>
    </w:p>
    <w:p w14:paraId="22E7586D" w14:textId="77777777" w:rsidR="008C2B50" w:rsidRPr="00AE5A17" w:rsidRDefault="008C2B50" w:rsidP="00AE5A17">
      <w:pPr>
        <w:rPr>
          <w:color w:val="0D0D0D" w:themeColor="text1" w:themeTint="F2"/>
        </w:rPr>
      </w:pPr>
      <w:r w:rsidRPr="00AE5A17">
        <w:rPr>
          <w:color w:val="0D0D0D" w:themeColor="text1" w:themeTint="F2"/>
        </w:rPr>
        <w:tab/>
        <w:t xml:space="preserve">- Hạng mục công trình phụ trợ chủ yếu gồm phần diện tích đất cần san nền thuộc phạm vi dự án "Khu vui chơi giải trí, nhà ở và công viên sinh thái đảo Vũ Yên" được bố trí dạng ô đất san nền liên hoàn có bờ bao, hố lắng cặn và mương thu nước sau lắng cặn dẫn trả về sông Cấm, bao gồm: </w:t>
      </w:r>
    </w:p>
    <w:p w14:paraId="203813E2" w14:textId="77777777" w:rsidR="008C2B50" w:rsidRPr="00AE5A17" w:rsidRDefault="008C2B50" w:rsidP="00AE5A17">
      <w:pPr>
        <w:rPr>
          <w:color w:val="0D0D0D" w:themeColor="text1" w:themeTint="F2"/>
        </w:rPr>
      </w:pPr>
      <w:r w:rsidRPr="00AE5A17">
        <w:rPr>
          <w:color w:val="0D0D0D" w:themeColor="text1" w:themeTint="F2"/>
        </w:rPr>
        <w:tab/>
        <w:t>+ Thiết lập 06 ô đất có kích thước LxDxH = 300 x 200x1,0m tương ứng với tổng diện tích khoảng S = 360.000 m</w:t>
      </w:r>
      <w:r w:rsidRPr="00AE5A17">
        <w:rPr>
          <w:color w:val="0D0D0D" w:themeColor="text1" w:themeTint="F2"/>
          <w:vertAlign w:val="superscript"/>
        </w:rPr>
        <w:t>2</w:t>
      </w:r>
      <w:r w:rsidRPr="00AE5A17">
        <w:rPr>
          <w:color w:val="0D0D0D" w:themeColor="text1" w:themeTint="F2"/>
        </w:rPr>
        <w:t xml:space="preserve"> có sức chứa tối thiểu khoảng 600.000 m</w:t>
      </w:r>
      <w:r w:rsidRPr="00AE5A17">
        <w:rPr>
          <w:color w:val="0D0D0D" w:themeColor="text1" w:themeTint="F2"/>
          <w:vertAlign w:val="superscript"/>
        </w:rPr>
        <w:t>3</w:t>
      </w:r>
      <w:r w:rsidRPr="00AE5A17">
        <w:rPr>
          <w:color w:val="0D0D0D" w:themeColor="text1" w:themeTint="F2"/>
        </w:rPr>
        <w:t>.</w:t>
      </w:r>
    </w:p>
    <w:p w14:paraId="225F871E" w14:textId="77777777" w:rsidR="008C2B50" w:rsidRPr="00AE5A17" w:rsidRDefault="008C2B50" w:rsidP="00AE5A17">
      <w:pPr>
        <w:rPr>
          <w:color w:val="0D0D0D" w:themeColor="text1" w:themeTint="F2"/>
        </w:rPr>
      </w:pPr>
      <w:r w:rsidRPr="00AE5A17">
        <w:rPr>
          <w:color w:val="0D0D0D" w:themeColor="text1" w:themeTint="F2"/>
        </w:rPr>
        <w:tab/>
        <w:t xml:space="preserve">+ Dọc phía bờ Bắc các ô đất bố trí 01 mương đất kích thước BxH = 2,0x1,0m có cao độ đáy mương là nền hiện trạng và tổng chiều dài khoảng 2.500m. Mương có chức năng dẫn nước róc từ quá trình phun vật liệu nạo vét lên các ô đất san nền tận dụng chảy về hố lắng để loại bỏ bùn đất trước khi xả nước trở lại sông cấm. </w:t>
      </w:r>
    </w:p>
    <w:p w14:paraId="45CF3E59" w14:textId="77777777" w:rsidR="008C2B50" w:rsidRPr="00AE5A17" w:rsidRDefault="008C2B50" w:rsidP="00AE5A17">
      <w:pPr>
        <w:rPr>
          <w:color w:val="0D0D0D" w:themeColor="text1" w:themeTint="F2"/>
        </w:rPr>
      </w:pPr>
      <w:r w:rsidRPr="00AE5A17">
        <w:rPr>
          <w:color w:val="0D0D0D" w:themeColor="text1" w:themeTint="F2"/>
        </w:rPr>
        <w:lastRenderedPageBreak/>
        <w:tab/>
        <w:t>+ Hố lắng cặn được thiết kế có kích thước LxDxH = 50x50x1,0m có cao độ nền hiện trạng, bờ bao có kết cấu đất đào đắp tại chỗ và được đầm chặt và gia cố bằng bao cát đảm bảo an toàn khi chứa nước.</w:t>
      </w:r>
    </w:p>
    <w:p w14:paraId="3A97BBDE" w14:textId="77777777" w:rsidR="008C2B50" w:rsidRPr="00AE5A17" w:rsidRDefault="008C2B50" w:rsidP="00AE5A17">
      <w:pPr>
        <w:rPr>
          <w:color w:val="0D0D0D" w:themeColor="text1" w:themeTint="F2"/>
        </w:rPr>
      </w:pPr>
      <w:r w:rsidRPr="00AE5A17">
        <w:rPr>
          <w:color w:val="0D0D0D" w:themeColor="text1" w:themeTint="F2"/>
        </w:rPr>
        <w:tab/>
        <w:t>- Mô tả quy trình vận hành: Tầu xén thổi → Hút bùn cát &amp; nước từ vị trí nạo vét → Ống dẫn mềm → Phun trực tiếp vào ô đất san nền tận dụng vật liệu → Nước róc từ quá trình phun vật liệu → Mương dẫn nước róc → Hố lắng cặn → Nước sau lắng cặn → Xả vào sông Cấm.</w:t>
      </w:r>
    </w:p>
    <w:p w14:paraId="6A0EFDD3" w14:textId="77777777" w:rsidR="008C2B50" w:rsidRPr="00AE5A17" w:rsidRDefault="008C2B50" w:rsidP="00AE5A17">
      <w:pPr>
        <w:rPr>
          <w:color w:val="0D0D0D" w:themeColor="text1" w:themeTint="F2"/>
        </w:rPr>
      </w:pPr>
      <w:r w:rsidRPr="00AE5A17">
        <w:rPr>
          <w:color w:val="0D0D0D" w:themeColor="text1" w:themeTint="F2"/>
        </w:rPr>
        <w:tab/>
        <w:t xml:space="preserve">- Trong quy trình công nghệ: </w:t>
      </w:r>
    </w:p>
    <w:p w14:paraId="5C2C811C" w14:textId="77777777" w:rsidR="008C2B50" w:rsidRPr="00AE5A17" w:rsidRDefault="008C2B50" w:rsidP="00AE5A17">
      <w:pPr>
        <w:rPr>
          <w:color w:val="0D0D0D" w:themeColor="text1" w:themeTint="F2"/>
        </w:rPr>
      </w:pPr>
      <w:r w:rsidRPr="00AE5A17">
        <w:rPr>
          <w:color w:val="0D0D0D" w:themeColor="text1" w:themeTint="F2"/>
        </w:rPr>
        <w:tab/>
        <w:t xml:space="preserve">+ Toàn bộ vật liệu nạo vét phát sinh từ quá trình thi công dự án sử dụng công nghệ xén thổi được bơm lên các ô đất tận dụng san nền, nước róc theo mương dẫn đến hố lắng cặn để tách bùn đất trước khi xả trở lại sông cấm. </w:t>
      </w:r>
    </w:p>
    <w:p w14:paraId="3261F9DF" w14:textId="77777777" w:rsidR="008C2B50" w:rsidRPr="00AE5A17" w:rsidRDefault="008C2B50" w:rsidP="00AE5A17">
      <w:pPr>
        <w:rPr>
          <w:color w:val="0D0D0D" w:themeColor="text1" w:themeTint="F2"/>
        </w:rPr>
      </w:pPr>
      <w:r w:rsidRPr="00AE5A17">
        <w:rPr>
          <w:color w:val="0D0D0D" w:themeColor="text1" w:themeTint="F2"/>
        </w:rPr>
        <w:tab/>
        <w:t>+ Bùn đất lắng cặn tại hố lắng được gia cố bằng biện pháp cố kết nền sử dụng vật liệu cát mua từ các đơn vị khai thác, theo đó: Cát san nền được mua từ các đơn vị cung ứng → Vận chuyển đến vị trí dự án bằng xà lan → Sử dụng máy bơm nước và bơm cát từ xà lan bơm đều lên bề mặt hố lắng cặn theo từng lớp dày từ 0,2 ÷ 0,5m. Chờ lắng cặn trở lại, tiến hành tháo nước trong vào sông Cấm. Thực hiện lặp lại đến khi đạt được cao độ san nền theo thiết kế. Trong quá trình này, cát sẽ lắng xuống lớp bùn trong hố lắng tạo ra lớp vật liệu san nền đảm bảo độ đầm nén và ổn định theo thiết kế.</w:t>
      </w:r>
    </w:p>
    <w:p w14:paraId="73BBACA9" w14:textId="77777777" w:rsidR="008C2B50" w:rsidRPr="00AE5A17" w:rsidRDefault="008C2B50" w:rsidP="00AE5A17">
      <w:pPr>
        <w:pStyle w:val="Heading3"/>
        <w:rPr>
          <w:color w:val="0D0D0D" w:themeColor="text1" w:themeTint="F2"/>
        </w:rPr>
      </w:pPr>
      <w:bookmarkStart w:id="389" w:name="_Toc157136644"/>
      <w:r w:rsidRPr="00AE5A17">
        <w:rPr>
          <w:color w:val="0D0D0D" w:themeColor="text1" w:themeTint="F2"/>
        </w:rPr>
        <w:t>Các hoạt động của dự án</w:t>
      </w:r>
      <w:bookmarkEnd w:id="389"/>
    </w:p>
    <w:p w14:paraId="01DBC8A2" w14:textId="77777777" w:rsidR="008C2B50" w:rsidRPr="00AE5A17" w:rsidRDefault="008C2B50" w:rsidP="00AE5A17">
      <w:pPr>
        <w:pStyle w:val="Heading4"/>
        <w:rPr>
          <w:rFonts w:ascii="Times New Roman" w:hAnsi="Times New Roman" w:cs="Times New Roman"/>
          <w:color w:val="0D0D0D" w:themeColor="text1" w:themeTint="F2"/>
        </w:rPr>
      </w:pPr>
      <w:bookmarkStart w:id="390" w:name="_Toc157136645"/>
      <w:r w:rsidRPr="00AE5A17">
        <w:rPr>
          <w:rFonts w:ascii="Times New Roman" w:hAnsi="Times New Roman" w:cs="Times New Roman"/>
          <w:color w:val="0D0D0D" w:themeColor="text1" w:themeTint="F2"/>
        </w:rPr>
        <w:t>Hoạt động đền bù giải phóng mặt bằng</w:t>
      </w:r>
      <w:bookmarkEnd w:id="390"/>
    </w:p>
    <w:p w14:paraId="67AC9E6E" w14:textId="77777777" w:rsidR="008C2B50" w:rsidRPr="00AE5A17" w:rsidRDefault="008C2B50" w:rsidP="00AE5A17">
      <w:pPr>
        <w:rPr>
          <w:color w:val="0D0D0D" w:themeColor="text1" w:themeTint="F2"/>
        </w:rPr>
      </w:pPr>
      <w:r w:rsidRPr="00AE5A17">
        <w:rPr>
          <w:color w:val="0D0D0D" w:themeColor="text1" w:themeTint="F2"/>
        </w:rPr>
        <w:tab/>
        <w:t>Dự án không phai đền bù giải phóng mặt bằng</w:t>
      </w:r>
    </w:p>
    <w:p w14:paraId="6446C8EA" w14:textId="77777777" w:rsidR="008C2B50" w:rsidRPr="00AE5A17" w:rsidRDefault="008C2B50" w:rsidP="00AE5A17">
      <w:pPr>
        <w:pStyle w:val="Heading4"/>
        <w:rPr>
          <w:rFonts w:ascii="Times New Roman" w:hAnsi="Times New Roman" w:cs="Times New Roman"/>
          <w:color w:val="0D0D0D" w:themeColor="text1" w:themeTint="F2"/>
        </w:rPr>
      </w:pPr>
      <w:bookmarkStart w:id="391" w:name="_Toc157136646"/>
      <w:r w:rsidRPr="00AE5A17">
        <w:rPr>
          <w:rFonts w:ascii="Times New Roman" w:hAnsi="Times New Roman" w:cs="Times New Roman"/>
          <w:color w:val="0D0D0D" w:themeColor="text1" w:themeTint="F2"/>
        </w:rPr>
        <w:t>Phát quang dọn dẹp mặt bằng chuẩn bị thi công</w:t>
      </w:r>
      <w:bookmarkEnd w:id="391"/>
    </w:p>
    <w:p w14:paraId="0A969985" w14:textId="77777777" w:rsidR="008C2B50" w:rsidRPr="00AE5A17" w:rsidRDefault="008C2B50" w:rsidP="00AE5A17">
      <w:pPr>
        <w:rPr>
          <w:color w:val="0D0D0D" w:themeColor="text1" w:themeTint="F2"/>
        </w:rPr>
      </w:pPr>
      <w:r w:rsidRPr="00AE5A17">
        <w:rPr>
          <w:color w:val="0D0D0D" w:themeColor="text1" w:themeTint="F2"/>
        </w:rPr>
        <w:tab/>
        <w:t xml:space="preserve">- Trong quá trình cải tạo, chỉnh trang ven bờ sông Cấm từ ngã ba sông Ruột Lợn đến cuối đảo Vũ Yên, nhằm tạo mặt bằng thi công, dự án thực hiện công tác phát quang dọn dẹp mặt bằng đối với toàn bộ thảm thực vật hiện trạng chủ yếu là sú vẹt thuộc diện tích 19,71 ha rừng phòng hộ nằm rải rác trong phạm vi dự án. </w:t>
      </w:r>
    </w:p>
    <w:p w14:paraId="4E8C34FE" w14:textId="77777777" w:rsidR="008C2B50" w:rsidRPr="00AE5A17" w:rsidRDefault="008C2B50" w:rsidP="00AE5A17">
      <w:pPr>
        <w:rPr>
          <w:color w:val="0D0D0D" w:themeColor="text1" w:themeTint="F2"/>
        </w:rPr>
      </w:pPr>
      <w:r w:rsidRPr="00AE5A17">
        <w:rPr>
          <w:color w:val="0D0D0D" w:themeColor="text1" w:themeTint="F2"/>
        </w:rPr>
        <w:tab/>
        <w:t xml:space="preserve">- Toàn bộ thực vật phát quang, dọn dẹp mặt bằng được thu gom trực tiếp lên bờ và chuyển giao cho đơn vị thu gom, vận chuyển xử lý theo quy định. </w:t>
      </w:r>
      <w:bookmarkEnd w:id="385"/>
    </w:p>
    <w:p w14:paraId="73D9DE85" w14:textId="77777777" w:rsidR="008C2B50" w:rsidRPr="00AE5A17" w:rsidRDefault="008C2B50" w:rsidP="00AE5A17">
      <w:pPr>
        <w:pStyle w:val="Heading3"/>
        <w:rPr>
          <w:color w:val="0D0D0D" w:themeColor="text1" w:themeTint="F2"/>
        </w:rPr>
      </w:pPr>
      <w:bookmarkStart w:id="392" w:name="_Toc117807881"/>
      <w:bookmarkStart w:id="393" w:name="_Toc157136647"/>
      <w:r w:rsidRPr="00AE5A17">
        <w:rPr>
          <w:color w:val="0D0D0D" w:themeColor="text1" w:themeTint="F2"/>
        </w:rPr>
        <w:t>Các hạng mục công trình xử lý chất thải và bảo vệ môi trường</w:t>
      </w:r>
      <w:bookmarkEnd w:id="392"/>
      <w:bookmarkEnd w:id="393"/>
    </w:p>
    <w:p w14:paraId="083A83E3" w14:textId="77777777" w:rsidR="008C2B50" w:rsidRPr="00AE5A17" w:rsidRDefault="008C2B50" w:rsidP="00AE5A17">
      <w:pPr>
        <w:rPr>
          <w:color w:val="0D0D0D" w:themeColor="text1" w:themeTint="F2"/>
        </w:rPr>
      </w:pPr>
      <w:r w:rsidRPr="00AE5A17">
        <w:rPr>
          <w:color w:val="0D0D0D" w:themeColor="text1" w:themeTint="F2"/>
        </w:rPr>
        <w:tab/>
        <w:t>Căn cứ theo phạm vi, quy mô và tính chất của dự án, các hạng mục công trình xử lý môi trường chủ yếu phục vụ giai đoạn triển khai các hoạt động thi công dự án, bao gồm:</w:t>
      </w:r>
    </w:p>
    <w:p w14:paraId="47E260C6" w14:textId="77777777" w:rsidR="008C2B50" w:rsidRPr="00AE5A17" w:rsidRDefault="008C2B50" w:rsidP="00AE5A17">
      <w:pPr>
        <w:pStyle w:val="Heading4"/>
        <w:rPr>
          <w:rFonts w:ascii="Times New Roman" w:hAnsi="Times New Roman" w:cs="Times New Roman"/>
          <w:color w:val="0D0D0D" w:themeColor="text1" w:themeTint="F2"/>
        </w:rPr>
      </w:pPr>
      <w:bookmarkStart w:id="394" w:name="_Toc117807883"/>
      <w:bookmarkStart w:id="395" w:name="_Toc157136648"/>
      <w:r w:rsidRPr="00AE5A17">
        <w:rPr>
          <w:rFonts w:ascii="Times New Roman" w:hAnsi="Times New Roman" w:cs="Times New Roman"/>
          <w:color w:val="0D0D0D" w:themeColor="text1" w:themeTint="F2"/>
        </w:rPr>
        <w:t>Công trình thu gom, xử lý và thoát nước thải</w:t>
      </w:r>
      <w:bookmarkEnd w:id="394"/>
      <w:bookmarkEnd w:id="395"/>
      <w:r w:rsidRPr="00AE5A17">
        <w:rPr>
          <w:rFonts w:ascii="Times New Roman" w:hAnsi="Times New Roman" w:cs="Times New Roman"/>
          <w:color w:val="0D0D0D" w:themeColor="text1" w:themeTint="F2"/>
        </w:rPr>
        <w:t xml:space="preserve"> </w:t>
      </w:r>
    </w:p>
    <w:p w14:paraId="52A76671" w14:textId="77777777" w:rsidR="008C2B50" w:rsidRPr="00AE5A17" w:rsidRDefault="008C2B50" w:rsidP="00AE5A17">
      <w:pPr>
        <w:pStyle w:val="Heading5"/>
        <w:rPr>
          <w:color w:val="0D0D0D" w:themeColor="text1" w:themeTint="F2"/>
        </w:rPr>
      </w:pPr>
      <w:r w:rsidRPr="00AE5A17">
        <w:rPr>
          <w:color w:val="0D0D0D" w:themeColor="text1" w:themeTint="F2"/>
        </w:rPr>
        <w:t>Công trình thu gom, xử lý nước thải sinh hoạt:</w:t>
      </w:r>
    </w:p>
    <w:p w14:paraId="7B11E712" w14:textId="77777777" w:rsidR="008C2B50" w:rsidRPr="00AE5A17" w:rsidRDefault="008C2B50" w:rsidP="00AE5A17">
      <w:pPr>
        <w:rPr>
          <w:color w:val="0D0D0D" w:themeColor="text1" w:themeTint="F2"/>
        </w:rPr>
      </w:pPr>
      <w:r w:rsidRPr="00AE5A17">
        <w:rPr>
          <w:color w:val="0D0D0D" w:themeColor="text1" w:themeTint="F2"/>
        </w:rPr>
        <w:tab/>
        <w:t xml:space="preserve">- Nguồn phát sinh: Nước thải sinh hoạt phát sinh chủ yếu từ hoạt động của công nhân lao động tham gia triển khai các hoạt động phát quang dọn dẹp mặt bằng và thi công nạo vét bùn cát trên phạm vi dự án. </w:t>
      </w:r>
    </w:p>
    <w:p w14:paraId="78DA9E90" w14:textId="77777777" w:rsidR="008C2B50" w:rsidRPr="00AE5A17" w:rsidRDefault="008C2B50" w:rsidP="00AE5A17">
      <w:pPr>
        <w:rPr>
          <w:color w:val="0D0D0D" w:themeColor="text1" w:themeTint="F2"/>
        </w:rPr>
      </w:pPr>
      <w:r w:rsidRPr="00AE5A17">
        <w:rPr>
          <w:color w:val="0D0D0D" w:themeColor="text1" w:themeTint="F2"/>
        </w:rPr>
        <w:lastRenderedPageBreak/>
        <w:tab/>
        <w:t>- Biện pháp thu gom, xử lý: Dự án trang bị đầy đủ nhà vệ sinh di động có bể tự hoại, đảm bảo thu gom toàn bộ nước thải sinh hoạt phát sinh do hoạt động của công nhân lao động trên công trường. Nước thải sinh hoạt từ khu nhà vệ sinh được lưu chứa trong bể tự hoại, không xả vào môi trường. Định kỳ thu gom bằng xe bồn chuyển đến xử lý tại trạm xử lý nước thải.</w:t>
      </w:r>
    </w:p>
    <w:p w14:paraId="7601F26B" w14:textId="77777777" w:rsidR="008C2B50" w:rsidRPr="00AE5A17" w:rsidRDefault="008C2B50" w:rsidP="00AE5A17">
      <w:pPr>
        <w:rPr>
          <w:color w:val="0D0D0D" w:themeColor="text1" w:themeTint="F2"/>
        </w:rPr>
      </w:pPr>
      <w:r w:rsidRPr="00AE5A17">
        <w:rPr>
          <w:color w:val="0D0D0D" w:themeColor="text1" w:themeTint="F2"/>
        </w:rPr>
        <w:tab/>
        <w:t xml:space="preserve">- Khối lượng và quy mô lắp đặt nhà vệ sinh di động và quy trình công nghệ vận hành các hạng mục này được xác định trên cơ sở các kết quả đánh giá tác động môi trường và trình bày chi tiết tại chương 3 của báo cáo. </w:t>
      </w:r>
    </w:p>
    <w:p w14:paraId="43BDF9AB" w14:textId="77777777" w:rsidR="008C2B50" w:rsidRPr="00AE5A17" w:rsidRDefault="008C2B50" w:rsidP="00AE5A17">
      <w:pPr>
        <w:pStyle w:val="Heading5"/>
        <w:rPr>
          <w:color w:val="0D0D0D" w:themeColor="text1" w:themeTint="F2"/>
        </w:rPr>
      </w:pPr>
      <w:r w:rsidRPr="00AE5A17">
        <w:rPr>
          <w:color w:val="0D0D0D" w:themeColor="text1" w:themeTint="F2"/>
        </w:rPr>
        <w:t xml:space="preserve">Thu gom, xử lý nước róc từ quá trình phun vật liệu nạo vét tận dụng san nền: </w:t>
      </w:r>
    </w:p>
    <w:p w14:paraId="6A1FE644" w14:textId="77777777" w:rsidR="008C2B50" w:rsidRPr="00AE5A17" w:rsidRDefault="008C2B50" w:rsidP="00AE5A17">
      <w:pPr>
        <w:rPr>
          <w:color w:val="0D0D0D" w:themeColor="text1" w:themeTint="F2"/>
        </w:rPr>
      </w:pPr>
      <w:r w:rsidRPr="00AE5A17">
        <w:rPr>
          <w:color w:val="0D0D0D" w:themeColor="text1" w:themeTint="F2"/>
        </w:rPr>
        <w:tab/>
        <w:t xml:space="preserve">- Thiết kế ô đất tận dụng vật liệu san nền có bờ bao đảm bảo nước róc từ quá trình phun vật liệu không chảy tràn bề mặt và không xả trực tiếp vào sông Cấm. </w:t>
      </w:r>
    </w:p>
    <w:p w14:paraId="64D1B40A" w14:textId="77777777" w:rsidR="008C2B50" w:rsidRPr="00AE5A17" w:rsidRDefault="008C2B50" w:rsidP="00AE5A17">
      <w:pPr>
        <w:rPr>
          <w:color w:val="0D0D0D" w:themeColor="text1" w:themeTint="F2"/>
        </w:rPr>
      </w:pPr>
      <w:r w:rsidRPr="00AE5A17">
        <w:rPr>
          <w:color w:val="0D0D0D" w:themeColor="text1" w:themeTint="F2"/>
        </w:rPr>
        <w:tab/>
        <w:t xml:space="preserve">- Toàn bộ nước róc từ quá trình phun vật liệu nạo vét đến vị trí các ô đất san nền được thu gom bằng hệ thống mương dẫn và hố lắng cặn bùn đất như trình bày tại mục 1.2.1.2 nêu trên. </w:t>
      </w:r>
    </w:p>
    <w:p w14:paraId="5BF4CEB4" w14:textId="77777777" w:rsidR="008C2B50" w:rsidRPr="00AE5A17" w:rsidRDefault="008C2B50" w:rsidP="00AE5A17">
      <w:pPr>
        <w:rPr>
          <w:color w:val="0D0D0D" w:themeColor="text1" w:themeTint="F2"/>
        </w:rPr>
      </w:pPr>
      <w:r w:rsidRPr="00AE5A17">
        <w:rPr>
          <w:color w:val="0D0D0D" w:themeColor="text1" w:themeTint="F2"/>
        </w:rPr>
        <w:tab/>
        <w:t xml:space="preserve">- Mô tả chi tiết quy trình công nghệ quản lý vận hành hệ thống thu gom, xử lý nước róc và các biện pháp bảo vệ môi trường kèm theo được trình bày chi tiết tại chương 3 của báo cáo này. </w:t>
      </w:r>
    </w:p>
    <w:p w14:paraId="59AABEE2" w14:textId="77777777" w:rsidR="008C2B50" w:rsidRPr="00AE5A17" w:rsidRDefault="008C2B50" w:rsidP="00AE5A17">
      <w:pPr>
        <w:pStyle w:val="Heading4"/>
        <w:rPr>
          <w:rFonts w:ascii="Times New Roman" w:hAnsi="Times New Roman" w:cs="Times New Roman"/>
          <w:color w:val="0D0D0D" w:themeColor="text1" w:themeTint="F2"/>
        </w:rPr>
      </w:pPr>
      <w:bookmarkStart w:id="396" w:name="_Toc157136649"/>
      <w:r w:rsidRPr="00AE5A17">
        <w:rPr>
          <w:rFonts w:ascii="Times New Roman" w:hAnsi="Times New Roman" w:cs="Times New Roman"/>
          <w:color w:val="0D0D0D" w:themeColor="text1" w:themeTint="F2"/>
        </w:rPr>
        <w:t>Công trình, biện pháp thu gom, xử lý bụi, khí thải</w:t>
      </w:r>
      <w:bookmarkEnd w:id="396"/>
    </w:p>
    <w:p w14:paraId="0669C8BC" w14:textId="77777777" w:rsidR="008C2B50" w:rsidRPr="00AE5A17" w:rsidRDefault="008C2B50" w:rsidP="00AE5A17">
      <w:pPr>
        <w:rPr>
          <w:color w:val="0D0D0D" w:themeColor="text1" w:themeTint="F2"/>
        </w:rPr>
      </w:pPr>
      <w:r w:rsidRPr="00AE5A17">
        <w:rPr>
          <w:color w:val="0D0D0D" w:themeColor="text1" w:themeTint="F2"/>
        </w:rPr>
        <w:tab/>
        <w:t>- Dự án không có các hoạt động phát sinh bụi, khí thải tập trung do đó không có các công trình biện pháp thu gom xử lý bụi khí thải.</w:t>
      </w:r>
    </w:p>
    <w:p w14:paraId="2346859A" w14:textId="77777777" w:rsidR="008C2B50" w:rsidRPr="00AE5A17" w:rsidRDefault="008C2B50" w:rsidP="00AE5A17">
      <w:pPr>
        <w:rPr>
          <w:color w:val="0D0D0D" w:themeColor="text1" w:themeTint="F2"/>
        </w:rPr>
      </w:pPr>
      <w:r w:rsidRPr="00AE5A17">
        <w:rPr>
          <w:color w:val="0D0D0D" w:themeColor="text1" w:themeTint="F2"/>
        </w:rPr>
        <w:tab/>
        <w:t xml:space="preserve">- Bụi, khí thải phát sinh chủ yếu trong hoạt động thi công dự án gồm: Bụi khuếch tán bề mặt; Khí thải từ hoạt động của các phương tiện, máy móc thi công. Do đó, Dự án thực hiện các biện pháp phòng ngừa và giảm thiểu tác động do bụi, khí thải từ các hoạt động này. </w:t>
      </w:r>
    </w:p>
    <w:p w14:paraId="63802C5A" w14:textId="77777777" w:rsidR="008C2B50" w:rsidRPr="00AE5A17" w:rsidRDefault="008C2B50" w:rsidP="00AE5A17">
      <w:pPr>
        <w:pStyle w:val="Heading4"/>
        <w:rPr>
          <w:rFonts w:ascii="Times New Roman" w:hAnsi="Times New Roman" w:cs="Times New Roman"/>
          <w:color w:val="0D0D0D" w:themeColor="text1" w:themeTint="F2"/>
        </w:rPr>
      </w:pPr>
      <w:bookmarkStart w:id="397" w:name="_Toc157136650"/>
      <w:r w:rsidRPr="00AE5A17">
        <w:rPr>
          <w:rFonts w:ascii="Times New Roman" w:hAnsi="Times New Roman" w:cs="Times New Roman"/>
          <w:color w:val="0D0D0D" w:themeColor="text1" w:themeTint="F2"/>
        </w:rPr>
        <w:t>Công trình, biện pháp thu gom xử lý chất thải rắn và chất thải nguy hại</w:t>
      </w:r>
      <w:bookmarkEnd w:id="397"/>
      <w:r w:rsidRPr="00AE5A17">
        <w:rPr>
          <w:rFonts w:ascii="Times New Roman" w:hAnsi="Times New Roman" w:cs="Times New Roman"/>
          <w:color w:val="0D0D0D" w:themeColor="text1" w:themeTint="F2"/>
        </w:rPr>
        <w:t xml:space="preserve"> </w:t>
      </w:r>
    </w:p>
    <w:p w14:paraId="47325681" w14:textId="77777777" w:rsidR="008C2B50" w:rsidRPr="00AE5A17" w:rsidRDefault="008C2B50" w:rsidP="00AE5A17">
      <w:pPr>
        <w:pStyle w:val="Heading5"/>
        <w:rPr>
          <w:color w:val="0D0D0D" w:themeColor="text1" w:themeTint="F2"/>
        </w:rPr>
      </w:pPr>
      <w:r w:rsidRPr="00AE5A17">
        <w:rPr>
          <w:color w:val="0D0D0D" w:themeColor="text1" w:themeTint="F2"/>
        </w:rPr>
        <w:t>Công trình, biện pháp thu gom xử lý chất thải rắn:</w:t>
      </w:r>
    </w:p>
    <w:p w14:paraId="712D7C96" w14:textId="77777777" w:rsidR="008C2B50" w:rsidRPr="00AE5A17" w:rsidRDefault="008C2B50" w:rsidP="00AE5A17">
      <w:pPr>
        <w:rPr>
          <w:color w:val="0D0D0D" w:themeColor="text1" w:themeTint="F2"/>
        </w:rPr>
      </w:pPr>
      <w:r w:rsidRPr="00AE5A17">
        <w:rPr>
          <w:color w:val="0D0D0D" w:themeColor="text1" w:themeTint="F2"/>
        </w:rPr>
        <w:tab/>
        <w:t>- Các chất thải rắn phát sinh chủ yếu trong hoạt động thi công xây dựng dự án, bao gồm chất thải rắn sinh hoạt do tập trung lao động trên công trường và sinh khối thực vật thải phát sinh từ hoạt động phát quang, dọn dẹp mặt bằng thi công. Nhằm phòng ngừa và giảm thiểu tác động do các chất thải rắn này, dự án thực hiện các biện pháp:</w:t>
      </w:r>
    </w:p>
    <w:p w14:paraId="79116BA4" w14:textId="77777777" w:rsidR="008C2B50" w:rsidRPr="00AE5A17" w:rsidRDefault="008C2B50" w:rsidP="00AE5A17">
      <w:pPr>
        <w:rPr>
          <w:color w:val="0D0D0D" w:themeColor="text1" w:themeTint="F2"/>
        </w:rPr>
      </w:pPr>
      <w:r w:rsidRPr="00AE5A17">
        <w:rPr>
          <w:color w:val="0D0D0D" w:themeColor="text1" w:themeTint="F2"/>
        </w:rPr>
        <w:tab/>
        <w:t>+ Chất thải rắn sinh hoạt: Trang bị đầy đủ số lượng thùng rác đảm bảo thu gom phân loại và vận chuyển xử lý hàng ngày đối với toàn bộ khối lượng chất thải rắn sinh hoạt phát sinh theo quy định.</w:t>
      </w:r>
    </w:p>
    <w:p w14:paraId="2C5B7B2D" w14:textId="77777777" w:rsidR="008C2B50" w:rsidRPr="00AE5A17" w:rsidRDefault="008C2B50" w:rsidP="00AE5A17">
      <w:pPr>
        <w:rPr>
          <w:color w:val="0D0D0D" w:themeColor="text1" w:themeTint="F2"/>
        </w:rPr>
      </w:pPr>
      <w:r w:rsidRPr="00AE5A17">
        <w:rPr>
          <w:color w:val="0D0D0D" w:themeColor="text1" w:themeTint="F2"/>
        </w:rPr>
        <w:tab/>
        <w:t xml:space="preserve">+ Đối với sinh khối thực vật phát quang: Toàn bộ sinh khối thực phát sinh từ hoạt động phát quang, dọn dẹp mặt bằng, được thu gom, tập kết và hợp đồng vận chuyển xử lý theo quy định. </w:t>
      </w:r>
    </w:p>
    <w:p w14:paraId="4C9125EB" w14:textId="77777777" w:rsidR="008C2B50" w:rsidRPr="00AE5A17" w:rsidRDefault="008C2B50" w:rsidP="00AE5A17">
      <w:pPr>
        <w:rPr>
          <w:color w:val="0D0D0D" w:themeColor="text1" w:themeTint="F2"/>
        </w:rPr>
      </w:pPr>
      <w:r w:rsidRPr="00AE5A17">
        <w:rPr>
          <w:color w:val="0D0D0D" w:themeColor="text1" w:themeTint="F2"/>
        </w:rPr>
        <w:lastRenderedPageBreak/>
        <w:tab/>
        <w:t xml:space="preserve">- Ngoài ra, dự án thực hiện đầy đủ các biện pháp quản lý và kỹ thuật thu gom, vận chuyển xử lý các chất thải rắn phát sinh theo quy định hiện hành. Chi tiết các nội dung được trình bày tại chương 3 của báo cáo này. </w:t>
      </w:r>
    </w:p>
    <w:p w14:paraId="77688787" w14:textId="77777777" w:rsidR="008C2B50" w:rsidRPr="00AE5A17" w:rsidRDefault="008C2B50" w:rsidP="00AE5A17">
      <w:pPr>
        <w:pStyle w:val="Heading5"/>
        <w:rPr>
          <w:color w:val="0D0D0D" w:themeColor="text1" w:themeTint="F2"/>
        </w:rPr>
      </w:pPr>
      <w:r w:rsidRPr="00AE5A17">
        <w:rPr>
          <w:color w:val="0D0D0D" w:themeColor="text1" w:themeTint="F2"/>
        </w:rPr>
        <w:t>Công trình, biện pháp thu gom chất thải nguy hại:</w:t>
      </w:r>
    </w:p>
    <w:p w14:paraId="00243A1C" w14:textId="77777777" w:rsidR="008C2B50" w:rsidRPr="00AE5A17" w:rsidRDefault="008C2B50" w:rsidP="00AE5A17">
      <w:pPr>
        <w:rPr>
          <w:color w:val="0D0D0D" w:themeColor="text1" w:themeTint="F2"/>
        </w:rPr>
      </w:pPr>
      <w:r w:rsidRPr="00AE5A17">
        <w:rPr>
          <w:color w:val="0D0D0D" w:themeColor="text1" w:themeTint="F2"/>
        </w:rPr>
        <w:tab/>
        <w:t xml:space="preserve">- Dự án không thiết lập công trình lưu giữ chất thải nguy hại trên công trường thi công. Toàn bộ các loại chất thải nguy hại (gồm: Dầu mỡ thải và chất thải rắn nhiễm dầu,...) được thu gom trực tiếp tại các vị trí phát sinh và chuyển giao cho đơn vị chức năng thu gom, vận chuyển xử lý theo quy định. </w:t>
      </w:r>
    </w:p>
    <w:p w14:paraId="08D60597" w14:textId="77777777" w:rsidR="008C2B50" w:rsidRPr="00AE5A17" w:rsidRDefault="008C2B50" w:rsidP="00AE5A17">
      <w:pPr>
        <w:rPr>
          <w:color w:val="0D0D0D" w:themeColor="text1" w:themeTint="F2"/>
        </w:rPr>
      </w:pPr>
      <w:r w:rsidRPr="00AE5A17">
        <w:rPr>
          <w:color w:val="0D0D0D" w:themeColor="text1" w:themeTint="F2"/>
        </w:rPr>
        <w:tab/>
        <w:t>- Toàn bộ các hoạt động thu gom, phân loại và hợp đồng vận chuyển xử lý chất thải nguy hại của dự án được thực hiện đảm bảo tuân thủ theo quy định của Nghị định số 08/2022/NĐ-CP ngày 10/01/2022 của Thủ tướng Chính phủ, quy định chi tiết một số điều của Luật bảo vệ môi trường và Thông tư số 02/2022/TT-BTNMT ngày 10/01/2022 của Bộ Tài nguyên và Môi trường quy định chi tiết thi hành một số điều của Luật Bảo vệ môi trường. Chi tiết được trình bày tại chương 3 của báo cáo này.</w:t>
      </w:r>
    </w:p>
    <w:p w14:paraId="15A114ED" w14:textId="77777777" w:rsidR="008C2B50" w:rsidRPr="00AE5A17" w:rsidRDefault="008C2B50" w:rsidP="00AE5A17">
      <w:pPr>
        <w:pStyle w:val="Heading4"/>
        <w:rPr>
          <w:rFonts w:ascii="Times New Roman" w:hAnsi="Times New Roman" w:cs="Times New Roman"/>
          <w:color w:val="0D0D0D" w:themeColor="text1" w:themeTint="F2"/>
        </w:rPr>
      </w:pPr>
      <w:bookmarkStart w:id="398" w:name="_Toc117807887"/>
      <w:bookmarkStart w:id="399" w:name="_Toc157136651"/>
      <w:r w:rsidRPr="00AE5A17">
        <w:rPr>
          <w:rFonts w:ascii="Times New Roman" w:hAnsi="Times New Roman" w:cs="Times New Roman"/>
          <w:color w:val="0D0D0D" w:themeColor="text1" w:themeTint="F2"/>
        </w:rPr>
        <w:t>Các công trình giảm thiểu tiếng ồn, độ rung</w:t>
      </w:r>
      <w:bookmarkEnd w:id="398"/>
      <w:bookmarkEnd w:id="399"/>
    </w:p>
    <w:p w14:paraId="5FAC8A40" w14:textId="77777777" w:rsidR="008C2B50" w:rsidRPr="00AE5A17" w:rsidRDefault="008C2B50" w:rsidP="00AE5A17">
      <w:pPr>
        <w:rPr>
          <w:color w:val="0D0D0D" w:themeColor="text1" w:themeTint="F2"/>
        </w:rPr>
      </w:pPr>
      <w:r w:rsidRPr="00AE5A17">
        <w:rPr>
          <w:color w:val="0D0D0D" w:themeColor="text1" w:themeTint="F2"/>
        </w:rPr>
        <w:tab/>
        <w:t xml:space="preserve">- Nguồn phát sinh tiếng ồn, rung chủ yếu từ hoạt động của các phương tiện, máy móc tham gia thi công xây dựng dự án. </w:t>
      </w:r>
    </w:p>
    <w:p w14:paraId="794092C0" w14:textId="77777777" w:rsidR="008C2B50" w:rsidRPr="00AE5A17" w:rsidRDefault="008C2B50" w:rsidP="00AE5A17">
      <w:pPr>
        <w:widowControl w:val="0"/>
        <w:rPr>
          <w:color w:val="0D0D0D" w:themeColor="text1" w:themeTint="F2"/>
        </w:rPr>
      </w:pPr>
      <w:r w:rsidRPr="00AE5A17">
        <w:rPr>
          <w:color w:val="0D0D0D" w:themeColor="text1" w:themeTint="F2"/>
        </w:rPr>
        <w:tab/>
        <w:t>- Các công trình, biện pháp giảm thiểu ồn, rung áp dụng riêng cho từng nguồn phát sinh được đề xuất theo các kết quả đánh giá tác động môi trường chi tiết được trình bày tại chương 3 của báo cáo.</w:t>
      </w:r>
    </w:p>
    <w:p w14:paraId="3D4ABBA6" w14:textId="77777777" w:rsidR="008C2B50" w:rsidRPr="00AE5A17" w:rsidRDefault="008C2B50" w:rsidP="00AE5A17">
      <w:pPr>
        <w:pStyle w:val="Heading4"/>
        <w:rPr>
          <w:rFonts w:ascii="Times New Roman" w:hAnsi="Times New Roman" w:cs="Times New Roman"/>
          <w:color w:val="0D0D0D" w:themeColor="text1" w:themeTint="F2"/>
        </w:rPr>
      </w:pPr>
      <w:bookmarkStart w:id="400" w:name="_Toc117807888"/>
      <w:bookmarkStart w:id="401" w:name="_Toc157136652"/>
      <w:r w:rsidRPr="00AE5A17">
        <w:rPr>
          <w:rFonts w:ascii="Times New Roman" w:hAnsi="Times New Roman" w:cs="Times New Roman"/>
          <w:color w:val="0D0D0D" w:themeColor="text1" w:themeTint="F2"/>
        </w:rPr>
        <w:t>Các công trình bảo vệ môi trường khác</w:t>
      </w:r>
      <w:bookmarkEnd w:id="400"/>
      <w:bookmarkEnd w:id="401"/>
    </w:p>
    <w:p w14:paraId="770D985B" w14:textId="77777777" w:rsidR="008C2B50" w:rsidRPr="00AE5A17" w:rsidRDefault="008C2B50" w:rsidP="00AE5A17">
      <w:pPr>
        <w:widowControl w:val="0"/>
        <w:rPr>
          <w:color w:val="0D0D0D" w:themeColor="text1" w:themeTint="F2"/>
        </w:rPr>
      </w:pPr>
      <w:r w:rsidRPr="00AE5A17">
        <w:rPr>
          <w:color w:val="0D0D0D" w:themeColor="text1" w:themeTint="F2"/>
        </w:rPr>
        <w:tab/>
        <w:t>Không có</w:t>
      </w:r>
    </w:p>
    <w:p w14:paraId="5F9ADF15" w14:textId="77777777" w:rsidR="008C2B50" w:rsidRPr="00AE5A17" w:rsidRDefault="008C2B50" w:rsidP="00AE5A17">
      <w:pPr>
        <w:pStyle w:val="Heading2"/>
        <w:rPr>
          <w:color w:val="0D0D0D" w:themeColor="text1" w:themeTint="F2"/>
        </w:rPr>
      </w:pPr>
      <w:bookmarkStart w:id="402" w:name="_TOC475965607"/>
      <w:bookmarkStart w:id="403" w:name="_TOC475967131"/>
      <w:bookmarkStart w:id="404" w:name="_TOC476201742"/>
      <w:bookmarkStart w:id="405" w:name="_TOC476869124"/>
      <w:bookmarkStart w:id="406" w:name="_TOC494506704"/>
      <w:bookmarkStart w:id="407" w:name="_TOC501594952"/>
      <w:bookmarkStart w:id="408" w:name="_TOC508763073"/>
      <w:bookmarkStart w:id="409" w:name="_Toc117807889"/>
      <w:bookmarkStart w:id="410" w:name="_Toc157136653"/>
      <w:r w:rsidRPr="00AE5A17">
        <w:rPr>
          <w:color w:val="0D0D0D" w:themeColor="text1" w:themeTint="F2"/>
        </w:rPr>
        <w:t>BIỆN PHÁP TỔ CHỨC THI CÔNG</w:t>
      </w:r>
      <w:bookmarkEnd w:id="402"/>
      <w:bookmarkEnd w:id="403"/>
      <w:bookmarkEnd w:id="404"/>
      <w:bookmarkEnd w:id="405"/>
      <w:bookmarkEnd w:id="406"/>
      <w:bookmarkEnd w:id="407"/>
      <w:bookmarkEnd w:id="408"/>
      <w:bookmarkEnd w:id="409"/>
      <w:bookmarkEnd w:id="410"/>
    </w:p>
    <w:p w14:paraId="536D0491" w14:textId="77777777" w:rsidR="008C2B50" w:rsidRPr="00AE5A17" w:rsidRDefault="008C2B50" w:rsidP="00AE5A17">
      <w:pPr>
        <w:widowControl w:val="0"/>
        <w:rPr>
          <w:color w:val="0D0D0D" w:themeColor="text1" w:themeTint="F2"/>
        </w:rPr>
      </w:pPr>
      <w:r w:rsidRPr="00AE5A17">
        <w:rPr>
          <w:noProof/>
          <w:color w:val="0D0D0D" w:themeColor="text1" w:themeTint="F2"/>
        </w:rPr>
        <w:tab/>
        <w:t xml:space="preserve">Quá trình triển khai dự án được thực hiện theo các giai đoạn cơ bản, bao gồm: Chuẩn bị thi công → Phát quang dọn dẹp mặt bằng → Thi công nạo vét bùn cát trên phạm vi dự án → Tận dụng đất cát cho mục đích san nền tận dụng tại dự án </w:t>
      </w:r>
      <w:r w:rsidRPr="00AE5A17">
        <w:rPr>
          <w:color w:val="0D0D0D" w:themeColor="text1" w:themeTint="F2"/>
        </w:rPr>
        <w:t xml:space="preserve">"Khu vui chơi giải trí, nhà ở và công viên sinh thái đảo Vũ Yên" → Hoàn thiện và bàn giao mặt bằng sau thi công. Mô tả chi tiết biện pháp tổ chức, công nghệ và khối lượng thi công theo trình tự triển khai dự án, bao gồm: </w:t>
      </w:r>
    </w:p>
    <w:p w14:paraId="185503A6" w14:textId="77777777" w:rsidR="008C2B50" w:rsidRPr="00AE5A17" w:rsidRDefault="008C2B50" w:rsidP="00AE5A17">
      <w:pPr>
        <w:pStyle w:val="Heading3"/>
        <w:rPr>
          <w:color w:val="0D0D0D" w:themeColor="text1" w:themeTint="F2"/>
        </w:rPr>
      </w:pPr>
      <w:bookmarkStart w:id="411" w:name="_Toc50169527"/>
      <w:bookmarkStart w:id="412" w:name="_Toc157136654"/>
      <w:bookmarkStart w:id="413" w:name="_Toc486572296"/>
      <w:bookmarkStart w:id="414" w:name="_Toc498485171"/>
      <w:bookmarkStart w:id="415" w:name="_Toc449655353"/>
      <w:bookmarkStart w:id="416" w:name="_Toc449655531"/>
      <w:r w:rsidRPr="00AE5A17">
        <w:rPr>
          <w:color w:val="0D0D0D" w:themeColor="text1" w:themeTint="F2"/>
        </w:rPr>
        <w:t>Chuẩn bị thi công</w:t>
      </w:r>
      <w:bookmarkEnd w:id="411"/>
      <w:bookmarkEnd w:id="412"/>
    </w:p>
    <w:p w14:paraId="1079AA09" w14:textId="77777777" w:rsidR="008C2B50" w:rsidRPr="00AE5A17" w:rsidRDefault="008C2B50" w:rsidP="00AE5A17">
      <w:pPr>
        <w:rPr>
          <w:color w:val="0D0D0D" w:themeColor="text1" w:themeTint="F2"/>
        </w:rPr>
      </w:pPr>
      <w:r w:rsidRPr="00AE5A17">
        <w:rPr>
          <w:color w:val="0D0D0D" w:themeColor="text1" w:themeTint="F2"/>
        </w:rPr>
        <w:tab/>
        <w:t xml:space="preserve">Công tác chuẩn bị thi công bao gồm: Chuẩn bị công trường thi công (Xác định phạm vi, ranh giới công trường thi công); Thi công các ô đất tận dụng vật liệu san nền và hệ thống thu gom, xử lý nước róc; .... Chi tiết mô tả nội dung các hoạt động này, bao gồm: </w:t>
      </w:r>
    </w:p>
    <w:p w14:paraId="267CCDA0" w14:textId="77777777" w:rsidR="008C2B50" w:rsidRPr="00AE5A17" w:rsidRDefault="008C2B50" w:rsidP="00AE5A17">
      <w:pPr>
        <w:pStyle w:val="Heading4"/>
        <w:rPr>
          <w:rFonts w:ascii="Times New Roman" w:hAnsi="Times New Roman" w:cs="Times New Roman"/>
          <w:color w:val="0D0D0D" w:themeColor="text1" w:themeTint="F2"/>
        </w:rPr>
      </w:pPr>
      <w:bookmarkStart w:id="417" w:name="_Toc157136655"/>
      <w:r w:rsidRPr="00AE5A17">
        <w:rPr>
          <w:rFonts w:ascii="Times New Roman" w:hAnsi="Times New Roman" w:cs="Times New Roman"/>
          <w:color w:val="0D0D0D" w:themeColor="text1" w:themeTint="F2"/>
        </w:rPr>
        <w:t>Chuẩn bị công trường thi công</w:t>
      </w:r>
      <w:bookmarkEnd w:id="417"/>
    </w:p>
    <w:p w14:paraId="1CE92900" w14:textId="77777777" w:rsidR="008C2B50" w:rsidRPr="00AE5A17" w:rsidRDefault="008C2B50" w:rsidP="00AE5A17">
      <w:pPr>
        <w:pStyle w:val="Heading5"/>
        <w:rPr>
          <w:color w:val="0D0D0D" w:themeColor="text1" w:themeTint="F2"/>
        </w:rPr>
      </w:pPr>
      <w:r w:rsidRPr="00AE5A17">
        <w:rPr>
          <w:color w:val="0D0D0D" w:themeColor="text1" w:themeTint="F2"/>
        </w:rPr>
        <w:t xml:space="preserve">Lựa chọn vị trí, quy mô diện tích bố trí công trường: </w:t>
      </w:r>
    </w:p>
    <w:p w14:paraId="37D6AF7B" w14:textId="77777777" w:rsidR="008C2B50" w:rsidRPr="00AE5A17" w:rsidRDefault="008C2B50" w:rsidP="00AE5A17">
      <w:pPr>
        <w:rPr>
          <w:color w:val="0D0D0D" w:themeColor="text1" w:themeTint="F2"/>
        </w:rPr>
      </w:pPr>
      <w:r w:rsidRPr="00AE5A17">
        <w:rPr>
          <w:color w:val="0D0D0D" w:themeColor="text1" w:themeTint="F2"/>
        </w:rPr>
        <w:tab/>
        <w:t xml:space="preserve">- Dự án chủ yếu triển khai các hoạt động phát quang dọn dẹp mặt bằng và thi công nạo vét phía ngoài tuyến kè bê tông thuộc phạm vi dự án "Khu vui chơi giải trí, nhà ở và </w:t>
      </w:r>
      <w:r w:rsidRPr="00AE5A17">
        <w:rPr>
          <w:color w:val="0D0D0D" w:themeColor="text1" w:themeTint="F2"/>
        </w:rPr>
        <w:lastRenderedPageBreak/>
        <w:t xml:space="preserve">công viên sinh thái đảo Vũ Yên" cũng do Tập đoàn Vingroup làm chủ đầu tư, do đó không bố trí công trường thi công riêng. </w:t>
      </w:r>
    </w:p>
    <w:p w14:paraId="4216CA4A" w14:textId="77777777" w:rsidR="008C2B50" w:rsidRPr="00AE5A17" w:rsidRDefault="008C2B50" w:rsidP="00AE5A17">
      <w:pPr>
        <w:rPr>
          <w:color w:val="0D0D0D" w:themeColor="text1" w:themeTint="F2"/>
        </w:rPr>
      </w:pPr>
      <w:r w:rsidRPr="00AE5A17">
        <w:rPr>
          <w:color w:val="0D0D0D" w:themeColor="text1" w:themeTint="F2"/>
        </w:rPr>
        <w:tab/>
        <w:t xml:space="preserve">- Văn phòng điều hành thi công của dự án được bố trí tại khu công trường thi công chung của dự án "Khu vui chơi giải trí, nhà ở và công viên sinh thái đảo Vũ Yên". Ngoài ra, đối với các công nhân lao động tham gia điều khiển các phương tiện thi công nạo vét (Tàu xén thổi, tầu kéo và cano) được bố trí khu điều khiển trực tiếp trên phương tiện. </w:t>
      </w:r>
    </w:p>
    <w:p w14:paraId="7F5B5318" w14:textId="77777777" w:rsidR="008C2B50" w:rsidRPr="00AE5A17" w:rsidRDefault="008C2B50" w:rsidP="00AE5A17">
      <w:pPr>
        <w:pStyle w:val="Heading4"/>
        <w:rPr>
          <w:rFonts w:ascii="Times New Roman" w:hAnsi="Times New Roman" w:cs="Times New Roman"/>
          <w:color w:val="0D0D0D" w:themeColor="text1" w:themeTint="F2"/>
        </w:rPr>
      </w:pPr>
      <w:bookmarkStart w:id="418" w:name="_Toc157136656"/>
      <w:r w:rsidRPr="00AE5A17">
        <w:rPr>
          <w:rFonts w:ascii="Times New Roman" w:hAnsi="Times New Roman" w:cs="Times New Roman"/>
          <w:color w:val="0D0D0D" w:themeColor="text1" w:themeTint="F2"/>
        </w:rPr>
        <w:t>Chuẩn bị mặt bằng thi công</w:t>
      </w:r>
      <w:bookmarkEnd w:id="418"/>
    </w:p>
    <w:p w14:paraId="6D8FB43B" w14:textId="77777777" w:rsidR="008C2B50" w:rsidRPr="00AE5A17" w:rsidRDefault="008C2B50" w:rsidP="00AE5A17">
      <w:pPr>
        <w:rPr>
          <w:color w:val="0D0D0D" w:themeColor="text1" w:themeTint="F2"/>
        </w:rPr>
      </w:pPr>
      <w:r w:rsidRPr="00AE5A17">
        <w:rPr>
          <w:color w:val="0D0D0D" w:themeColor="text1" w:themeTint="F2"/>
        </w:rPr>
        <w:tab/>
        <w:t xml:space="preserve">Dự án không có đối tượng thuộc diện đền bù giải phóng mặt bằng nên các công tác chuẩn bị mặt bằng thi công chủ yếu gồm: </w:t>
      </w:r>
    </w:p>
    <w:p w14:paraId="3D0226A8" w14:textId="77777777" w:rsidR="008C2B50" w:rsidRPr="00AE5A17" w:rsidRDefault="008C2B50" w:rsidP="00AE5A17">
      <w:pPr>
        <w:pStyle w:val="Heading5"/>
        <w:rPr>
          <w:noProof/>
          <w:color w:val="0D0D0D" w:themeColor="text1" w:themeTint="F2"/>
          <w:lang w:bidi="or-IN"/>
        </w:rPr>
      </w:pPr>
      <w:r w:rsidRPr="00AE5A17">
        <w:rPr>
          <w:noProof/>
          <w:color w:val="0D0D0D" w:themeColor="text1" w:themeTint="F2"/>
          <w:lang w:bidi="or-IN"/>
        </w:rPr>
        <w:t>Công tác rà phá bom mìn tồn lưu:</w:t>
      </w:r>
    </w:p>
    <w:p w14:paraId="1691D22D"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Để tránh những rủi ro do bom mìn trước khi triển khai thi công, Chủ dự án ký hợp đồng thuê đơn vị có chức năng, chuyên môn và kinh nghiệm trong việc rà phá bom mìn. </w:t>
      </w:r>
    </w:p>
    <w:p w14:paraId="7338C556"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biện pháp dò mìn, loại bỏ bom mìn tồn lưu trong lòng đất được thực hiện một cách nghiêm túc có sự giám sát của các đơn vị, cơ quan chức năng, trong đó: </w:t>
      </w:r>
      <w:r w:rsidRPr="00AE5A17">
        <w:rPr>
          <w:color w:val="0D0D0D" w:themeColor="text1" w:themeTint="F2"/>
        </w:rPr>
        <w:tab/>
      </w:r>
    </w:p>
    <w:p w14:paraId="63F76EE6"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Thực hiện theo quy trình rà phá bom mìn tuân thủ quy định của QCVN 01:2012/BQP - Quy chuẩn kỹ thuật Quốc gia về rà phá bom mìn, vật nổ. </w:t>
      </w:r>
    </w:p>
    <w:p w14:paraId="266654B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Khi bom mìn phát hiện được, việc tháo gỡ và kích nổ theo đúng qui trình kỹ thuật về xử lý bom mìn do các đơn vị chức năng thực hiện. </w:t>
      </w:r>
    </w:p>
    <w:p w14:paraId="3ECD6858" w14:textId="77777777" w:rsidR="008C2B50" w:rsidRPr="00AE5A17" w:rsidRDefault="008C2B50" w:rsidP="00AE5A17">
      <w:pPr>
        <w:widowControl w:val="0"/>
        <w:rPr>
          <w:color w:val="0D0D0D" w:themeColor="text1" w:themeTint="F2"/>
        </w:rPr>
      </w:pPr>
      <w:r w:rsidRPr="00AE5A17">
        <w:rPr>
          <w:color w:val="0D0D0D" w:themeColor="text1" w:themeTint="F2"/>
        </w:rPr>
        <w:tab/>
        <w:t xml:space="preserve">- Quy mô rà phá bom mìn được thực hiện đối với toàn bộ diện tích đất thuộc phạm vi nghiên cứu dự án. </w:t>
      </w:r>
    </w:p>
    <w:p w14:paraId="6928CCB6" w14:textId="77777777" w:rsidR="008C2B50" w:rsidRPr="00AE5A17" w:rsidRDefault="008C2B50" w:rsidP="00AE5A17">
      <w:pPr>
        <w:pStyle w:val="Heading5"/>
        <w:rPr>
          <w:color w:val="0D0D0D" w:themeColor="text1" w:themeTint="F2"/>
        </w:rPr>
      </w:pPr>
      <w:bookmarkStart w:id="419" w:name="_Toc533188793"/>
      <w:r w:rsidRPr="00AE5A17">
        <w:rPr>
          <w:color w:val="0D0D0D" w:themeColor="text1" w:themeTint="F2"/>
        </w:rPr>
        <w:t>Phát quang, dọn dẹp, chuẩn bị mặt bằng thi công:</w:t>
      </w:r>
    </w:p>
    <w:bookmarkEnd w:id="419"/>
    <w:p w14:paraId="5D424CAA" w14:textId="77777777" w:rsidR="008C2B50" w:rsidRPr="00AE5A17" w:rsidRDefault="008C2B50" w:rsidP="00AE5A17">
      <w:pPr>
        <w:widowControl w:val="0"/>
        <w:rPr>
          <w:color w:val="0D0D0D" w:themeColor="text1" w:themeTint="F2"/>
        </w:rPr>
      </w:pPr>
      <w:r w:rsidRPr="00AE5A17">
        <w:rPr>
          <w:color w:val="0D0D0D" w:themeColor="text1" w:themeTint="F2"/>
        </w:rPr>
        <w:tab/>
        <w:t>- Chuẩn bị mặt bằng thi công bao gồm hoạt động phát quang dọn dẹp mặt bằng thi công, trong đó:</w:t>
      </w:r>
    </w:p>
    <w:p w14:paraId="5383FAD6" w14:textId="77777777" w:rsidR="008C2B50" w:rsidRPr="00AE5A17" w:rsidRDefault="008C2B50" w:rsidP="00AE5A17">
      <w:pPr>
        <w:widowControl w:val="0"/>
        <w:rPr>
          <w:color w:val="0D0D0D" w:themeColor="text1" w:themeTint="F2"/>
        </w:rPr>
      </w:pPr>
      <w:r w:rsidRPr="00AE5A17">
        <w:rPr>
          <w:color w:val="0D0D0D" w:themeColor="text1" w:themeTint="F2"/>
        </w:rPr>
        <w:tab/>
        <w:t xml:space="preserve">+ Phát quang thảm thực vật: Công tác phát quang thảm thực vật, dọn dẹp mặt bằng thi công được tiến hành sau khi tạo điều kiện cho các hộ gia đình tiến hành khai thác tận thu các sản phẩm nông nghiệp hiện trạng trên đất. Tiến hành thu gom, vận chuyển xử lí toàn bộ khối lượng sinh khối thực vật thải, rác thải ra khỏi công trường thi công. Việc vận chuyển được thực hiện bằng xe tải đến vị trí đổ thải theo quy định. </w:t>
      </w:r>
    </w:p>
    <w:p w14:paraId="093ABED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Chuẩn bị mặt bằng thi công: </w:t>
      </w:r>
      <w:r w:rsidRPr="00AE5A17">
        <w:rPr>
          <w:color w:val="0D0D0D" w:themeColor="text1" w:themeTint="F2"/>
          <w:lang w:val="pt-BR"/>
        </w:rPr>
        <w:t xml:space="preserve">Đơn vị thi công thả phao tiêu báo hiệu khu vực thi công, định vị vị trí phun vật liệu trên từng khu vực thi công. </w:t>
      </w:r>
      <w:r w:rsidRPr="00AE5A17">
        <w:rPr>
          <w:color w:val="0D0D0D" w:themeColor="text1" w:themeTint="F2"/>
        </w:rPr>
        <w:t>Tập kết vật tư, thiết bị và tổ chức thi công, đưa phương tiện nạo vét vào vị trí, tổ chức thi công nạo vét khu nước theo đúng chuẩn tắc thiết kế.</w:t>
      </w:r>
    </w:p>
    <w:p w14:paraId="2DB8AC9B"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Khối lượng chuẩn bị mặt bằng thi công được xác định theo kết quả đánh giá hiện trạng sử dụng đất tại mục 1.1.4 nêu trên và các tính toán chi tiết được trình bày tại chương 3 của báo cáo này. </w:t>
      </w:r>
    </w:p>
    <w:p w14:paraId="20C27001" w14:textId="77777777" w:rsidR="008C2B50" w:rsidRPr="00AE5A17" w:rsidRDefault="008C2B50" w:rsidP="00AE5A17">
      <w:pPr>
        <w:pStyle w:val="Heading3"/>
        <w:rPr>
          <w:noProof/>
          <w:color w:val="0D0D0D" w:themeColor="text1" w:themeTint="F2"/>
        </w:rPr>
      </w:pPr>
      <w:bookmarkStart w:id="420" w:name="_Toc486572298"/>
      <w:bookmarkStart w:id="421" w:name="_Toc498485173"/>
      <w:bookmarkStart w:id="422" w:name="_Toc43939997"/>
      <w:bookmarkStart w:id="423" w:name="_Toc50169528"/>
      <w:bookmarkStart w:id="424" w:name="_Toc157136657"/>
      <w:bookmarkEnd w:id="413"/>
      <w:bookmarkEnd w:id="414"/>
      <w:r w:rsidRPr="00AE5A17">
        <w:rPr>
          <w:noProof/>
          <w:color w:val="0D0D0D" w:themeColor="text1" w:themeTint="F2"/>
        </w:rPr>
        <w:t>Biện pháp tổ chức, công nghệ thi công</w:t>
      </w:r>
      <w:bookmarkEnd w:id="420"/>
      <w:bookmarkEnd w:id="421"/>
      <w:bookmarkEnd w:id="422"/>
      <w:bookmarkEnd w:id="423"/>
      <w:bookmarkEnd w:id="424"/>
    </w:p>
    <w:p w14:paraId="5E4FAAF5" w14:textId="77777777" w:rsidR="008C2B50" w:rsidRPr="00AE5A17" w:rsidRDefault="008C2B50" w:rsidP="00AE5A17">
      <w:pPr>
        <w:pStyle w:val="Heading4"/>
        <w:rPr>
          <w:rFonts w:ascii="Times New Roman" w:hAnsi="Times New Roman" w:cs="Times New Roman"/>
          <w:color w:val="0D0D0D" w:themeColor="text1" w:themeTint="F2"/>
        </w:rPr>
      </w:pPr>
      <w:bookmarkStart w:id="425" w:name="_Toc157136658"/>
      <w:bookmarkStart w:id="426" w:name="_Toc513079449"/>
      <w:bookmarkStart w:id="427" w:name="_Toc513112847"/>
      <w:bookmarkStart w:id="428" w:name="_Toc24211835"/>
      <w:bookmarkStart w:id="429" w:name="_Toc31598019"/>
      <w:bookmarkStart w:id="430" w:name="_Toc31598159"/>
      <w:r w:rsidRPr="00AE5A17">
        <w:rPr>
          <w:rFonts w:ascii="Times New Roman" w:hAnsi="Times New Roman" w:cs="Times New Roman"/>
          <w:color w:val="0D0D0D" w:themeColor="text1" w:themeTint="F2"/>
        </w:rPr>
        <w:t>Biện pháp tổ chức thi công</w:t>
      </w:r>
      <w:bookmarkEnd w:id="425"/>
    </w:p>
    <w:p w14:paraId="315E559E" w14:textId="77777777" w:rsidR="008C2B50" w:rsidRPr="00AE5A17" w:rsidRDefault="008C2B50" w:rsidP="00AE5A17">
      <w:pPr>
        <w:rPr>
          <w:color w:val="0D0D0D" w:themeColor="text1" w:themeTint="F2"/>
        </w:rPr>
      </w:pPr>
      <w:r w:rsidRPr="00AE5A17">
        <w:rPr>
          <w:color w:val="0D0D0D" w:themeColor="text1" w:themeTint="F2"/>
        </w:rPr>
        <w:lastRenderedPageBreak/>
        <w:tab/>
        <w:t xml:space="preserve">- Sơ đồ tổ chức thi công dự án được trình bày trên hình sau: </w:t>
      </w:r>
    </w:p>
    <w:p w14:paraId="0B07555C" w14:textId="77777777" w:rsidR="008C2B50" w:rsidRPr="00AE5A17" w:rsidRDefault="008C2B50" w:rsidP="00AE5A17">
      <w:pPr>
        <w:keepNext/>
        <w:jc w:val="center"/>
        <w:rPr>
          <w:color w:val="0D0D0D" w:themeColor="text1" w:themeTint="F2"/>
        </w:rPr>
      </w:pPr>
      <w:r w:rsidRPr="00AE5A17">
        <w:rPr>
          <w:noProof/>
          <w:color w:val="0D0D0D" w:themeColor="text1" w:themeTint="F2"/>
        </w:rPr>
        <w:drawing>
          <wp:inline distT="0" distB="0" distL="0" distR="0" wp14:anchorId="40F53E37" wp14:editId="1B6090EF">
            <wp:extent cx="3673158" cy="4717189"/>
            <wp:effectExtent l="0" t="0" r="3810" b="7620"/>
            <wp:docPr id="529247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247940" name=""/>
                    <pic:cNvPicPr/>
                  </pic:nvPicPr>
                  <pic:blipFill>
                    <a:blip r:embed="rId50"/>
                    <a:stretch>
                      <a:fillRect/>
                    </a:stretch>
                  </pic:blipFill>
                  <pic:spPr>
                    <a:xfrm>
                      <a:off x="0" y="0"/>
                      <a:ext cx="3673158" cy="4717189"/>
                    </a:xfrm>
                    <a:prstGeom prst="rect">
                      <a:avLst/>
                    </a:prstGeom>
                  </pic:spPr>
                </pic:pic>
              </a:graphicData>
            </a:graphic>
          </wp:inline>
        </w:drawing>
      </w:r>
    </w:p>
    <w:p w14:paraId="33625E6C" w14:textId="5AFE59D4" w:rsidR="008C2B50" w:rsidRPr="00AE5A17" w:rsidRDefault="008C2B50" w:rsidP="00AE5A17">
      <w:pPr>
        <w:rPr>
          <w:color w:val="0D0D0D" w:themeColor="text1" w:themeTint="F2"/>
        </w:rPr>
      </w:pPr>
      <w:bookmarkStart w:id="431" w:name="_Toc157415512"/>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1</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4</w:t>
      </w:r>
      <w:r w:rsidR="00322A64" w:rsidRPr="00AE5A17">
        <w:rPr>
          <w:color w:val="0D0D0D" w:themeColor="text1" w:themeTint="F2"/>
        </w:rPr>
        <w:fldChar w:fldCharType="end"/>
      </w:r>
      <w:r w:rsidRPr="00AE5A17">
        <w:rPr>
          <w:color w:val="0D0D0D" w:themeColor="text1" w:themeTint="F2"/>
        </w:rPr>
        <w:t>. Mô tả quy trình tổ chức thi công dự án</w:t>
      </w:r>
      <w:bookmarkEnd w:id="431"/>
    </w:p>
    <w:bookmarkEnd w:id="426"/>
    <w:bookmarkEnd w:id="427"/>
    <w:bookmarkEnd w:id="428"/>
    <w:bookmarkEnd w:id="429"/>
    <w:bookmarkEnd w:id="430"/>
    <w:p w14:paraId="5FCD3152" w14:textId="77777777" w:rsidR="008C2B50" w:rsidRPr="00AE5A17" w:rsidRDefault="008C2B50" w:rsidP="00AE5A17">
      <w:pPr>
        <w:widowControl w:val="0"/>
        <w:rPr>
          <w:color w:val="0D0D0D" w:themeColor="text1" w:themeTint="F2"/>
        </w:rPr>
      </w:pPr>
      <w:r w:rsidRPr="00AE5A17">
        <w:rPr>
          <w:color w:val="0D0D0D" w:themeColor="text1" w:themeTint="F2"/>
        </w:rPr>
        <w:tab/>
        <w:t>- Trên sơ đồ tổ chức thi công dự án, toàn bộ các hoạt động thi công được thực hiện theo hình thức cuốn chiếu. Trình tự thi công: Chuẩn bị phần đất thi công → Thi công nạo vét khu nước &amp; bơm vật liệu san nền tận dụng → Kiểm tra đánh giá kết quả thi công → Hoàn thiện, nghiệm thu nội bộ. Mô tả chi tiết các bước thi công san nền và chuẩn bị kỹ thuật bao gồm:</w:t>
      </w:r>
    </w:p>
    <w:p w14:paraId="5DE9F9B1" w14:textId="77777777" w:rsidR="008C2B50" w:rsidRPr="00AE5A17" w:rsidRDefault="008C2B50" w:rsidP="00AE5A17">
      <w:pPr>
        <w:pStyle w:val="Heading4"/>
        <w:rPr>
          <w:rFonts w:ascii="Times New Roman" w:hAnsi="Times New Roman" w:cs="Times New Roman"/>
          <w:color w:val="0D0D0D" w:themeColor="text1" w:themeTint="F2"/>
        </w:rPr>
      </w:pPr>
      <w:bookmarkStart w:id="432" w:name="_Toc157136659"/>
      <w:r w:rsidRPr="00AE5A17">
        <w:rPr>
          <w:rFonts w:ascii="Times New Roman" w:hAnsi="Times New Roman" w:cs="Times New Roman"/>
          <w:color w:val="0D0D0D" w:themeColor="text1" w:themeTint="F2"/>
        </w:rPr>
        <w:t>Thuyết minh quy trình công nghệ, biện pháp tổ chức thi công</w:t>
      </w:r>
      <w:bookmarkEnd w:id="432"/>
    </w:p>
    <w:p w14:paraId="741CF282" w14:textId="77777777" w:rsidR="008C2B50" w:rsidRPr="00AE5A17" w:rsidRDefault="008C2B50" w:rsidP="00AE5A17">
      <w:pPr>
        <w:rPr>
          <w:color w:val="0D0D0D" w:themeColor="text1" w:themeTint="F2"/>
        </w:rPr>
      </w:pPr>
      <w:r w:rsidRPr="00AE5A17">
        <w:rPr>
          <w:color w:val="0D0D0D" w:themeColor="text1" w:themeTint="F2"/>
        </w:rPr>
        <w:tab/>
        <w:t>- Bước 1: Triển khai tiêu tuyến ngoài thực địa</w:t>
      </w:r>
    </w:p>
    <w:p w14:paraId="1590650F" w14:textId="77777777" w:rsidR="008C2B50" w:rsidRPr="00AE5A17" w:rsidRDefault="008C2B50" w:rsidP="00AE5A17">
      <w:pPr>
        <w:rPr>
          <w:color w:val="0D0D0D" w:themeColor="text1" w:themeTint="F2"/>
        </w:rPr>
      </w:pPr>
      <w:r w:rsidRPr="00AE5A17">
        <w:rPr>
          <w:color w:val="0D0D0D" w:themeColor="text1" w:themeTint="F2"/>
        </w:rPr>
        <w:tab/>
        <w:t>+ Các thiết bị máy móc kỹ thuật được sử dụng gồm: máy kinh vĩ và mia.</w:t>
      </w:r>
    </w:p>
    <w:p w14:paraId="5F819F6D" w14:textId="77777777" w:rsidR="008C2B50" w:rsidRPr="00AE5A17" w:rsidRDefault="008C2B50" w:rsidP="00AE5A17">
      <w:pPr>
        <w:rPr>
          <w:color w:val="0D0D0D" w:themeColor="text1" w:themeTint="F2"/>
        </w:rPr>
      </w:pPr>
      <w:r w:rsidRPr="00AE5A17">
        <w:rPr>
          <w:color w:val="0D0D0D" w:themeColor="text1" w:themeTint="F2"/>
        </w:rPr>
        <w:tab/>
        <w:t>+ Căn cứ theo các mốc toạ độ đã được cho phép triển khai các tiêu, định vị mép luồng đào.</w:t>
      </w:r>
    </w:p>
    <w:p w14:paraId="0ACE1488" w14:textId="77777777" w:rsidR="008C2B50" w:rsidRPr="00AE5A17" w:rsidRDefault="008C2B50" w:rsidP="00AE5A17">
      <w:pPr>
        <w:rPr>
          <w:color w:val="0D0D0D" w:themeColor="text1" w:themeTint="F2"/>
        </w:rPr>
      </w:pPr>
      <w:r w:rsidRPr="00AE5A17">
        <w:rPr>
          <w:color w:val="0D0D0D" w:themeColor="text1" w:themeTint="F2"/>
        </w:rPr>
        <w:tab/>
        <w:t>+ Lập biên bản bàn giao mặt bằng làm cơ sở thực hiện.</w:t>
      </w:r>
    </w:p>
    <w:p w14:paraId="1EF66985" w14:textId="77777777" w:rsidR="008C2B50" w:rsidRPr="00AE5A17" w:rsidRDefault="008C2B50" w:rsidP="00AE5A17">
      <w:pPr>
        <w:rPr>
          <w:color w:val="0D0D0D" w:themeColor="text1" w:themeTint="F2"/>
        </w:rPr>
      </w:pPr>
      <w:r w:rsidRPr="00AE5A17">
        <w:rPr>
          <w:color w:val="0D0D0D" w:themeColor="text1" w:themeTint="F2"/>
        </w:rPr>
        <w:tab/>
        <w:t>- Bước 2: Đo đạc, kiểm tra lại khu vực nạo vét, cắm thước nước phục vụ thi công, bố trí các phao báo hiệu.</w:t>
      </w:r>
    </w:p>
    <w:p w14:paraId="6E3ACB10" w14:textId="77777777" w:rsidR="008C2B50" w:rsidRPr="00AE5A17" w:rsidRDefault="008C2B50" w:rsidP="00AE5A17">
      <w:pPr>
        <w:rPr>
          <w:color w:val="0D0D0D" w:themeColor="text1" w:themeTint="F2"/>
        </w:rPr>
      </w:pPr>
      <w:r w:rsidRPr="00AE5A17">
        <w:rPr>
          <w:color w:val="0D0D0D" w:themeColor="text1" w:themeTint="F2"/>
        </w:rPr>
        <w:tab/>
        <w:t>+ Trước khi nạo vét Nhà thầu sẽ tiến hành đo đạc, kiểm tra lại toàn bộ khu vực nạo vét, khu vực tập kết vật liệu nạo vét.</w:t>
      </w:r>
    </w:p>
    <w:p w14:paraId="608D040B" w14:textId="77777777" w:rsidR="008C2B50" w:rsidRPr="00AE5A17" w:rsidRDefault="008C2B50" w:rsidP="00AE5A17">
      <w:pPr>
        <w:rPr>
          <w:color w:val="0D0D0D" w:themeColor="text1" w:themeTint="F2"/>
        </w:rPr>
      </w:pPr>
      <w:r w:rsidRPr="00AE5A17">
        <w:rPr>
          <w:color w:val="0D0D0D" w:themeColor="text1" w:themeTint="F2"/>
        </w:rPr>
        <w:lastRenderedPageBreak/>
        <w:tab/>
        <w:t>+ Thiết lập trạm đo nước và cắm thước nước.</w:t>
      </w:r>
    </w:p>
    <w:p w14:paraId="1CE1151B" w14:textId="77777777" w:rsidR="008C2B50" w:rsidRPr="00AE5A17" w:rsidRDefault="008C2B50" w:rsidP="00AE5A17">
      <w:pPr>
        <w:rPr>
          <w:color w:val="0D0D0D" w:themeColor="text1" w:themeTint="F2"/>
        </w:rPr>
      </w:pPr>
      <w:r w:rsidRPr="00AE5A17">
        <w:rPr>
          <w:color w:val="0D0D0D" w:themeColor="text1" w:themeTint="F2"/>
        </w:rPr>
        <w:tab/>
        <w:t xml:space="preserve">+ Thước nước được chia đến 10cm, các vạch chia được sơn màu trắng đỏ xen kẽ nhau. Cứ 0,5m lại có 1 thanh ngắn và 1m lại có 1 thanh dài chia để dễ nhận biết; </w:t>
      </w:r>
    </w:p>
    <w:p w14:paraId="01F370FF" w14:textId="77777777" w:rsidR="008C2B50" w:rsidRPr="00AE5A17" w:rsidRDefault="008C2B50" w:rsidP="00AE5A17">
      <w:pPr>
        <w:rPr>
          <w:color w:val="0D0D0D" w:themeColor="text1" w:themeTint="F2"/>
        </w:rPr>
      </w:pPr>
      <w:r w:rsidRPr="00AE5A17">
        <w:rPr>
          <w:color w:val="0D0D0D" w:themeColor="text1" w:themeTint="F2"/>
        </w:rPr>
        <w:tab/>
        <w:t>+ Khi cắm thước nước phải chọn vị trí để dễ quan sát, không bị tàu nạo vét và các phương tiện tham gia hoạt động nạo vét cũng như các phương tiện tham gia giao thông làm gẫy đổ.</w:t>
      </w:r>
    </w:p>
    <w:p w14:paraId="7342A559" w14:textId="77777777" w:rsidR="008C2B50" w:rsidRPr="00AE5A17" w:rsidRDefault="008C2B50" w:rsidP="00AE5A17">
      <w:pPr>
        <w:rPr>
          <w:color w:val="0D0D0D" w:themeColor="text1" w:themeTint="F2"/>
        </w:rPr>
      </w:pPr>
      <w:r w:rsidRPr="00AE5A17">
        <w:rPr>
          <w:color w:val="0D0D0D" w:themeColor="text1" w:themeTint="F2"/>
        </w:rPr>
        <w:tab/>
        <w:t>+ Thước nước phải được cắm sao cho có thể theo dõi được cả mực nước khi thấp nhất và khi cao nhất.</w:t>
      </w:r>
    </w:p>
    <w:p w14:paraId="5ECE48CF" w14:textId="77777777" w:rsidR="008C2B50" w:rsidRPr="00AE5A17" w:rsidRDefault="008C2B50" w:rsidP="00AE5A17">
      <w:pPr>
        <w:rPr>
          <w:color w:val="0D0D0D" w:themeColor="text1" w:themeTint="F2"/>
        </w:rPr>
      </w:pPr>
      <w:r w:rsidRPr="00AE5A17">
        <w:rPr>
          <w:color w:val="0D0D0D" w:themeColor="text1" w:themeTint="F2"/>
        </w:rPr>
        <w:tab/>
        <w:t>+ Độ chính xác của thước nước phải được đo đạc kiểm tra lại thường xuyên để có thể hiệu chỉnh sai số kịp thời do thước bị nghiêng hay do bị nước đẩy lên.</w:t>
      </w:r>
    </w:p>
    <w:p w14:paraId="2ACC1953" w14:textId="77777777" w:rsidR="008C2B50" w:rsidRPr="00AE5A17" w:rsidRDefault="008C2B50" w:rsidP="00AE5A17">
      <w:pPr>
        <w:rPr>
          <w:color w:val="0D0D0D" w:themeColor="text1" w:themeTint="F2"/>
        </w:rPr>
      </w:pPr>
      <w:r w:rsidRPr="00AE5A17">
        <w:rPr>
          <w:color w:val="0D0D0D" w:themeColor="text1" w:themeTint="F2"/>
        </w:rPr>
        <w:tab/>
        <w:t>+ Sử dụng máy thủy bình và mia để truyền thước nước phục vụ thi công công trình. Thước nước ghi nhận mực nước lên xuống của khu vực nạo vét.</w:t>
      </w:r>
    </w:p>
    <w:p w14:paraId="72F43CBF" w14:textId="77777777" w:rsidR="008C2B50" w:rsidRPr="00AE5A17" w:rsidRDefault="008C2B50" w:rsidP="00AE5A17">
      <w:pPr>
        <w:rPr>
          <w:color w:val="0D0D0D" w:themeColor="text1" w:themeTint="F2"/>
        </w:rPr>
      </w:pPr>
      <w:r w:rsidRPr="00AE5A17">
        <w:rPr>
          <w:color w:val="0D0D0D" w:themeColor="text1" w:themeTint="F2"/>
        </w:rPr>
        <w:tab/>
        <w:t>+ Bố trí phao báo hiệu: Tại khu vực thi công nạo vét bố trí phao báo hiệu có đường kính 1,2m (không đèn), màu vàng, báo hiệu ranh giới khu vực nạo vét.</w:t>
      </w:r>
    </w:p>
    <w:p w14:paraId="1ECB630D" w14:textId="77777777" w:rsidR="008C2B50" w:rsidRPr="00AE5A17" w:rsidRDefault="008C2B50" w:rsidP="00AE5A17">
      <w:pPr>
        <w:rPr>
          <w:color w:val="0D0D0D" w:themeColor="text1" w:themeTint="F2"/>
        </w:rPr>
      </w:pPr>
      <w:r w:rsidRPr="00AE5A17">
        <w:rPr>
          <w:color w:val="0D0D0D" w:themeColor="text1" w:themeTint="F2"/>
        </w:rPr>
        <w:tab/>
        <w:t>- Bước 3: Tiến hành thi công công tác chặt cây, cỏ dại mọc trong phạm vi dự án trước khi thực hiện công tác thi công nạo vét.</w:t>
      </w:r>
    </w:p>
    <w:p w14:paraId="7BA3A058" w14:textId="77777777" w:rsidR="008C2B50" w:rsidRPr="00AE5A17" w:rsidRDefault="008C2B50" w:rsidP="00AE5A17">
      <w:pPr>
        <w:rPr>
          <w:color w:val="0D0D0D" w:themeColor="text1" w:themeTint="F2"/>
        </w:rPr>
      </w:pPr>
      <w:r w:rsidRPr="00AE5A17">
        <w:rPr>
          <w:color w:val="0D0D0D" w:themeColor="text1" w:themeTint="F2"/>
        </w:rPr>
        <w:tab/>
        <w:t>- Bước 4: Tiến hành thi công nạo vét và phun bùn đất lên bãi chứa.</w:t>
      </w:r>
    </w:p>
    <w:p w14:paraId="4F4B39C4" w14:textId="77777777" w:rsidR="008C2B50" w:rsidRPr="00AE5A17" w:rsidRDefault="008C2B50" w:rsidP="00AE5A17">
      <w:pPr>
        <w:rPr>
          <w:color w:val="0D0D0D" w:themeColor="text1" w:themeTint="F2"/>
        </w:rPr>
      </w:pPr>
      <w:r w:rsidRPr="00AE5A17">
        <w:rPr>
          <w:color w:val="0D0D0D" w:themeColor="text1" w:themeTint="F2"/>
        </w:rPr>
        <w:tab/>
        <w:t>+ Trước khi tiến hành thi công Nhà thầu tiến hành các biện pháp bảo đảm an toàn giao thông.</w:t>
      </w:r>
    </w:p>
    <w:p w14:paraId="13F40054" w14:textId="77777777" w:rsidR="008C2B50" w:rsidRPr="00AE5A17" w:rsidRDefault="008C2B50" w:rsidP="00AE5A17">
      <w:pPr>
        <w:rPr>
          <w:color w:val="0D0D0D" w:themeColor="text1" w:themeTint="F2"/>
        </w:rPr>
      </w:pPr>
      <w:r w:rsidRPr="00AE5A17">
        <w:rPr>
          <w:color w:val="0D0D0D" w:themeColor="text1" w:themeTint="F2"/>
        </w:rPr>
        <w:tab/>
        <w:t>+ Sử dụng cần cẩu và nhân công tiến hành lắp đặt hệ thống đường ống nối bờ và nối phao nổi, tạo thành một tuyến ống phun xả đất kín từ tàu đến bãi chứa</w:t>
      </w:r>
    </w:p>
    <w:p w14:paraId="12BD4E1E" w14:textId="77777777" w:rsidR="008C2B50" w:rsidRPr="00AE5A17" w:rsidRDefault="008C2B50" w:rsidP="00AE5A17">
      <w:pPr>
        <w:rPr>
          <w:color w:val="0D0D0D" w:themeColor="text1" w:themeTint="F2"/>
        </w:rPr>
      </w:pPr>
      <w:r w:rsidRPr="00AE5A17">
        <w:rPr>
          <w:color w:val="0D0D0D" w:themeColor="text1" w:themeTint="F2"/>
        </w:rPr>
        <w:tab/>
        <w:t>+ Sau khi đưa tàu hút phun vào khu vực thi công, tiến hành thả hai neo hai bên mạn tàu, hai neo này cùng với hai cột bước để cố định tàu. Khi thi công tầu hút phun sử dụng đầu lưỡi xén có miệng hút thuỷ lực để hút dung dịch bùn đất và chuyển bằng đường ống đặt trên phao về vị trí bãi chứa đã được quy định.</w:t>
      </w:r>
    </w:p>
    <w:p w14:paraId="036A7FD6" w14:textId="77777777" w:rsidR="008C2B50" w:rsidRPr="00AE5A17" w:rsidRDefault="008C2B50" w:rsidP="00AE5A17">
      <w:pPr>
        <w:rPr>
          <w:color w:val="0D0D0D" w:themeColor="text1" w:themeTint="F2"/>
        </w:rPr>
      </w:pPr>
      <w:r w:rsidRPr="00AE5A17">
        <w:rPr>
          <w:color w:val="0D0D0D" w:themeColor="text1" w:themeTint="F2"/>
        </w:rPr>
        <w:tab/>
        <w:t>+ Để bảo đảm độ chính xác của việc thi công nạo vét, nhà thầu cho dựng các thước đo thuỷ chí tạm ở gần vị trí tàu đang thi công. Thợ cuốc trong quá trình thi công căn cứ vào cao độ thuỷ triều hiện tại để hạ cần hút hợp lý chính xác theo cao độ nạo vét thiết kế.</w:t>
      </w:r>
    </w:p>
    <w:p w14:paraId="27B6EB4B" w14:textId="77777777" w:rsidR="008C2B50" w:rsidRPr="00AE5A17" w:rsidRDefault="008C2B50" w:rsidP="00AE5A17">
      <w:pPr>
        <w:rPr>
          <w:color w:val="0D0D0D" w:themeColor="text1" w:themeTint="F2"/>
        </w:rPr>
      </w:pPr>
      <w:r w:rsidRPr="00AE5A17">
        <w:rPr>
          <w:color w:val="0D0D0D" w:themeColor="text1" w:themeTint="F2"/>
        </w:rPr>
        <w:tab/>
        <w:t xml:space="preserve">+ Trong quá trình thi công phải tuân thủ theo các yêu cầu kỹ thuật hiện hành và sự điều hành của cán bộ chỉ huy công trình. Nhân lực và thiết bị thi công được bố trí sắp xếp phù hợp với công việc không gây ảnh hưởng đến các công tác khác và đảm bảo tiến độ. </w:t>
      </w:r>
    </w:p>
    <w:p w14:paraId="2F6D58B7" w14:textId="77777777" w:rsidR="008C2B50" w:rsidRPr="00AE5A17" w:rsidRDefault="008C2B50" w:rsidP="00AE5A17">
      <w:pPr>
        <w:pStyle w:val="Heading4"/>
        <w:rPr>
          <w:rFonts w:ascii="Times New Roman" w:hAnsi="Times New Roman" w:cs="Times New Roman"/>
          <w:color w:val="0D0D0D" w:themeColor="text1" w:themeTint="F2"/>
        </w:rPr>
      </w:pPr>
      <w:bookmarkStart w:id="433" w:name="_Toc157136660"/>
      <w:r w:rsidRPr="00AE5A17">
        <w:rPr>
          <w:rFonts w:ascii="Times New Roman" w:hAnsi="Times New Roman" w:cs="Times New Roman"/>
          <w:color w:val="0D0D0D" w:themeColor="text1" w:themeTint="F2"/>
        </w:rPr>
        <w:t>Công tác kiểm tra, giám sát thi công</w:t>
      </w:r>
      <w:bookmarkEnd w:id="433"/>
    </w:p>
    <w:p w14:paraId="10F12E5D" w14:textId="77777777" w:rsidR="008C2B50" w:rsidRPr="00AE5A17" w:rsidRDefault="008C2B50" w:rsidP="00AE5A17">
      <w:pPr>
        <w:pStyle w:val="Heading5"/>
        <w:rPr>
          <w:color w:val="0D0D0D" w:themeColor="text1" w:themeTint="F2"/>
        </w:rPr>
      </w:pPr>
      <w:r w:rsidRPr="00AE5A17">
        <w:rPr>
          <w:color w:val="0D0D0D" w:themeColor="text1" w:themeTint="F2"/>
        </w:rPr>
        <w:t>Kiểm soát độ sâu cải tạo, chỉnh trang.</w:t>
      </w:r>
    </w:p>
    <w:p w14:paraId="0F8C5D03" w14:textId="77777777" w:rsidR="008C2B50" w:rsidRPr="00AE5A17" w:rsidRDefault="008C2B50" w:rsidP="00AE5A17">
      <w:pPr>
        <w:rPr>
          <w:color w:val="0D0D0D" w:themeColor="text1" w:themeTint="F2"/>
        </w:rPr>
      </w:pPr>
      <w:r w:rsidRPr="00AE5A17">
        <w:rPr>
          <w:color w:val="0D0D0D" w:themeColor="text1" w:themeTint="F2"/>
        </w:rPr>
        <w:tab/>
        <w:t>- Nhà thầu lập trạm đo mực thủy triều tại công trường để xác định mực nước trong suốt thời gian thi công. Mực nước được ghi liên tục 10-15 phút/ lần và gửi số liệu liên tục tới tàu.</w:t>
      </w:r>
    </w:p>
    <w:p w14:paraId="16D8EA8C" w14:textId="77777777" w:rsidR="008C2B50" w:rsidRPr="00AE5A17" w:rsidRDefault="008C2B50" w:rsidP="00AE5A17">
      <w:pPr>
        <w:rPr>
          <w:color w:val="0D0D0D" w:themeColor="text1" w:themeTint="F2"/>
        </w:rPr>
      </w:pPr>
      <w:r w:rsidRPr="00AE5A17">
        <w:rPr>
          <w:color w:val="0D0D0D" w:themeColor="text1" w:themeTint="F2"/>
        </w:rPr>
        <w:lastRenderedPageBreak/>
        <w:tab/>
        <w:t>- Căn cứ kết quả thu được từ trạm đo, Kỹ thuật viên thi công trên tàu hút sẽ so sánh và hiệu chỉnh với số liệu cao độ thủy triều trong bảng thủy triều. Sau đó tính toán độ sâu hạ cần gầu phù hợp, đảm bảo cho tàu thi công hạ dần độ sâu đồng đều trên toàn tuyến và đúng cao trình thiết kế.</w:t>
      </w:r>
    </w:p>
    <w:p w14:paraId="1AAAC804" w14:textId="77777777" w:rsidR="008C2B50" w:rsidRPr="00AE5A17" w:rsidRDefault="008C2B50" w:rsidP="00AE5A17">
      <w:pPr>
        <w:rPr>
          <w:color w:val="0D0D0D" w:themeColor="text1" w:themeTint="F2"/>
        </w:rPr>
      </w:pPr>
      <w:r w:rsidRPr="00AE5A17">
        <w:rPr>
          <w:color w:val="0D0D0D" w:themeColor="text1" w:themeTint="F2"/>
        </w:rPr>
        <w:tab/>
        <w:t>- Nhà thầu tiến hành đo độ sâu khu vực thi công bằng máy đo hồi âm, lập bình đồ để theo dõi tiến độ, kiểm soát độ sâu và điều chỉnh kịp thời những sai sót trong quá trình thi công.</w:t>
      </w:r>
    </w:p>
    <w:p w14:paraId="24C7FC0D" w14:textId="77777777" w:rsidR="008C2B50" w:rsidRPr="00AE5A17" w:rsidRDefault="008C2B50" w:rsidP="00AE5A17">
      <w:pPr>
        <w:rPr>
          <w:color w:val="0D0D0D" w:themeColor="text1" w:themeTint="F2"/>
        </w:rPr>
      </w:pPr>
      <w:r w:rsidRPr="00AE5A17">
        <w:rPr>
          <w:color w:val="0D0D0D" w:themeColor="text1" w:themeTint="F2"/>
        </w:rPr>
        <w:tab/>
        <w:t>- Khi mực nước ở khu vực thi công trước khi đào không đủ sâu, tàu nạo vét bị hạn chế thi công thì phải đào đoạn nông trước, từ nông và sâu, dần dần mở rộng và tăng độ sâu.</w:t>
      </w:r>
    </w:p>
    <w:p w14:paraId="271D33D9" w14:textId="77777777" w:rsidR="008C2B50" w:rsidRPr="00AE5A17" w:rsidRDefault="008C2B50" w:rsidP="00AE5A17">
      <w:pPr>
        <w:rPr>
          <w:color w:val="0D0D0D" w:themeColor="text1" w:themeTint="F2"/>
        </w:rPr>
      </w:pPr>
      <w:r w:rsidRPr="00AE5A17">
        <w:rPr>
          <w:color w:val="0D0D0D" w:themeColor="text1" w:themeTint="F2"/>
        </w:rPr>
        <w:tab/>
        <w:t>- Khi chiều dày lớp đất khu vực thi công quá dày, khối lượng công việc tương đối nhiều, thời gian công trình tương đối lớn và có sa bồi tự nhiên nhất định thì phải đào đoạn nông trước, sau đó tăng độ sâu, chờ sau khi mực nước các đoạn luồng đào cơ bản giống nhau thì lại tiếp tục tăng độ sâu dần dần để sa bồi đoạn sâu được loại trừ cho giai đoạn thi công sau.</w:t>
      </w:r>
    </w:p>
    <w:p w14:paraId="265ADD5B" w14:textId="77777777" w:rsidR="008C2B50" w:rsidRPr="00AE5A17" w:rsidRDefault="008C2B50" w:rsidP="00AE5A17">
      <w:pPr>
        <w:rPr>
          <w:color w:val="0D0D0D" w:themeColor="text1" w:themeTint="F2"/>
        </w:rPr>
      </w:pPr>
      <w:r w:rsidRPr="00AE5A17">
        <w:rPr>
          <w:color w:val="0D0D0D" w:themeColor="text1" w:themeTint="F2"/>
        </w:rPr>
        <w:tab/>
        <w:t>- Khi hai bên mặt cắt nạo vét có độ sâu tương đối nông, đoạn giữa lại sâu thì phải nạo vét hai bên trước; Khi lớp đất một bên tương đối dày phải đào bên có lớp đất dày, sau khi độ sâu các bên cơ bản giống nhau lại tiếp tục tăng sâu thêm tránh hình thành mái dốc làm sụt lở.</w:t>
      </w:r>
    </w:p>
    <w:p w14:paraId="06EAB784" w14:textId="77777777" w:rsidR="008C2B50" w:rsidRPr="00AE5A17" w:rsidRDefault="008C2B50" w:rsidP="00AE5A17">
      <w:pPr>
        <w:rPr>
          <w:color w:val="0D0D0D" w:themeColor="text1" w:themeTint="F2"/>
        </w:rPr>
      </w:pPr>
      <w:r w:rsidRPr="00AE5A17">
        <w:rPr>
          <w:color w:val="0D0D0D" w:themeColor="text1" w:themeTint="F2"/>
        </w:rPr>
        <w:tab/>
        <w:t xml:space="preserve">- Khi đoạn giữa và hai bên mặt cắt độ sâu nước trước khi nạo vét cơ bản giống nhau phải đào ở giữa trước, sau đó mở rộng dần dần; </w:t>
      </w:r>
    </w:p>
    <w:p w14:paraId="758EF30E" w14:textId="77777777" w:rsidR="008C2B50" w:rsidRPr="00AE5A17" w:rsidRDefault="008C2B50" w:rsidP="00AE5A17">
      <w:pPr>
        <w:rPr>
          <w:color w:val="0D0D0D" w:themeColor="text1" w:themeTint="F2"/>
        </w:rPr>
      </w:pPr>
      <w:r w:rsidRPr="00AE5A17">
        <w:rPr>
          <w:color w:val="0D0D0D" w:themeColor="text1" w:themeTint="F2"/>
        </w:rPr>
        <w:tab/>
        <w:t>- Khi địa hình dưới nước trước khi nạo vét bằng phẳng, địa chất có tính dính cứng phải nạo vét cả luồng đào đồng đều từ lớp trên xuống, tránh hình thành rãnh sâu khiến cho việc quét nông ở đợt thi công sau trở nên khó khăn.</w:t>
      </w:r>
    </w:p>
    <w:p w14:paraId="080F5175" w14:textId="77777777" w:rsidR="008C2B50" w:rsidRPr="00AE5A17" w:rsidRDefault="008C2B50" w:rsidP="00AE5A17">
      <w:pPr>
        <w:pStyle w:val="Heading5"/>
        <w:rPr>
          <w:color w:val="0D0D0D" w:themeColor="text1" w:themeTint="F2"/>
        </w:rPr>
      </w:pPr>
      <w:r w:rsidRPr="00AE5A17">
        <w:rPr>
          <w:color w:val="0D0D0D" w:themeColor="text1" w:themeTint="F2"/>
        </w:rPr>
        <w:t>Công tác kiểm tra, giám sát:</w:t>
      </w:r>
    </w:p>
    <w:p w14:paraId="4EB4A23C" w14:textId="77777777" w:rsidR="008C2B50" w:rsidRPr="00AE5A17" w:rsidRDefault="008C2B50" w:rsidP="00AE5A17">
      <w:pPr>
        <w:rPr>
          <w:color w:val="0D0D0D" w:themeColor="text1" w:themeTint="F2"/>
        </w:rPr>
      </w:pPr>
      <w:r w:rsidRPr="00AE5A17">
        <w:rPr>
          <w:color w:val="0D0D0D" w:themeColor="text1" w:themeTint="F2"/>
        </w:rPr>
        <w:tab/>
        <w:t>- Trình tự các bước kiểm tra, nghiệm thu được thực hiện theo Thông tư số 35/2019/TT-BGTVT ngày 09 tháng 9 năm 2019 của Bộ Giao thông Vận tải về việc “Quy định về hoạt động nạo vét trong vùng nước cảng biển” và Nghị định số số 06/2021/NĐ-CP ngày 26/01/2021 của Chính phủ quy định chi tiết một số nội dung về quản lý chất lượng, thi công xây dựng và bảo trì công trình xây dựng.</w:t>
      </w:r>
    </w:p>
    <w:p w14:paraId="02C0C280" w14:textId="77777777" w:rsidR="008C2B50" w:rsidRPr="00AE5A17" w:rsidRDefault="008C2B50" w:rsidP="00AE5A17">
      <w:pPr>
        <w:rPr>
          <w:color w:val="0D0D0D" w:themeColor="text1" w:themeTint="F2"/>
        </w:rPr>
      </w:pPr>
      <w:r w:rsidRPr="00AE5A17">
        <w:rPr>
          <w:color w:val="0D0D0D" w:themeColor="text1" w:themeTint="F2"/>
        </w:rPr>
        <w:tab/>
        <w:t>- Các biên bản kiểm tra, nghiệm thu được thực hiện theo một mẫu thống nhất đã được Chủ đầu tư và Tư vấn giám sát chấp thuận.</w:t>
      </w:r>
    </w:p>
    <w:p w14:paraId="37F24ECA" w14:textId="77777777" w:rsidR="008C2B50" w:rsidRPr="00AE5A17" w:rsidRDefault="008C2B50" w:rsidP="00AE5A17">
      <w:pPr>
        <w:rPr>
          <w:color w:val="0D0D0D" w:themeColor="text1" w:themeTint="F2"/>
        </w:rPr>
      </w:pPr>
      <w:r w:rsidRPr="00AE5A17">
        <w:rPr>
          <w:color w:val="0D0D0D" w:themeColor="text1" w:themeTint="F2"/>
        </w:rPr>
        <w:tab/>
        <w:t>- Trong suốt quá trình thi công, Nhà thầu thường xuyên kiểm tra các thiết bị giám sát hành trình, đảm bảo duy trì hệ thống giám sát luôn trong tình trạng hoạt động tốt. Nếu trong quá trình thi công các thiết bị giám sát hành trình bị hư hỏng thì Nhà thầu tiến hành khắc phục sửa chữa kịp thời.</w:t>
      </w:r>
    </w:p>
    <w:p w14:paraId="65C56E41" w14:textId="77777777" w:rsidR="008C2B50" w:rsidRPr="00AE5A17" w:rsidRDefault="008C2B50" w:rsidP="00AE5A17">
      <w:pPr>
        <w:rPr>
          <w:color w:val="0D0D0D" w:themeColor="text1" w:themeTint="F2"/>
        </w:rPr>
      </w:pPr>
      <w:r w:rsidRPr="00AE5A17">
        <w:rPr>
          <w:color w:val="0D0D0D" w:themeColor="text1" w:themeTint="F2"/>
        </w:rPr>
        <w:lastRenderedPageBreak/>
        <w:tab/>
        <w:t>- Thực hiện công việc báo cáo công việc thực hiện hàng ngày theo đúng quy định. Như báo cáo công tác đổ chất nạo vét bằng hình ảnh của thiết bị đổ chất nạo vét, hình ảnh hành trình của chuyến đổ chất nạo vét, thời gian thực hiện công tác đổ…..</w:t>
      </w:r>
    </w:p>
    <w:p w14:paraId="6223A068" w14:textId="77777777" w:rsidR="008C2B50" w:rsidRPr="00AE5A17" w:rsidRDefault="008C2B50" w:rsidP="00AE5A17">
      <w:pPr>
        <w:rPr>
          <w:color w:val="0D0D0D" w:themeColor="text1" w:themeTint="F2"/>
        </w:rPr>
      </w:pPr>
      <w:r w:rsidRPr="00AE5A17">
        <w:rPr>
          <w:color w:val="0D0D0D" w:themeColor="text1" w:themeTint="F2"/>
        </w:rPr>
        <w:tab/>
        <w:t>- Nhà thầu thường xuyên kết hợp với Tư vấn giám sát và Chủ đầu tư để khắc phục những thiếu sót trong khi thi công, tuân thủ và thực hiện theo yêu cầu, sự hướng dẫn của Tư vấn giám sát và Chủ đầu tư.</w:t>
      </w:r>
    </w:p>
    <w:p w14:paraId="0BCDAC19" w14:textId="77777777" w:rsidR="008C2B50" w:rsidRPr="00AE5A17" w:rsidRDefault="008C2B50" w:rsidP="00AE5A17">
      <w:pPr>
        <w:rPr>
          <w:color w:val="0D0D0D" w:themeColor="text1" w:themeTint="F2"/>
        </w:rPr>
      </w:pPr>
      <w:r w:rsidRPr="00AE5A17">
        <w:rPr>
          <w:color w:val="0D0D0D" w:themeColor="text1" w:themeTint="F2"/>
        </w:rPr>
        <w:tab/>
        <w:t>- Các phương tiện phải đi đúng tuyến đã được quy định.</w:t>
      </w:r>
    </w:p>
    <w:p w14:paraId="6C4FE74A" w14:textId="77777777" w:rsidR="008C2B50" w:rsidRPr="00AE5A17" w:rsidRDefault="008C2B50" w:rsidP="00AE5A17">
      <w:pPr>
        <w:rPr>
          <w:color w:val="0D0D0D" w:themeColor="text1" w:themeTint="F2"/>
        </w:rPr>
      </w:pPr>
      <w:r w:rsidRPr="00AE5A17">
        <w:rPr>
          <w:color w:val="0D0D0D" w:themeColor="text1" w:themeTint="F2"/>
        </w:rPr>
        <w:tab/>
        <w:t>- Vật chất phải được đổ đúng khu vực quy định.</w:t>
      </w:r>
    </w:p>
    <w:p w14:paraId="5068E22A" w14:textId="77777777" w:rsidR="008C2B50" w:rsidRPr="00AE5A17" w:rsidRDefault="008C2B50" w:rsidP="00AE5A17">
      <w:pPr>
        <w:rPr>
          <w:color w:val="0D0D0D" w:themeColor="text1" w:themeTint="F2"/>
        </w:rPr>
      </w:pPr>
      <w:r w:rsidRPr="00AE5A17">
        <w:rPr>
          <w:color w:val="0D0D0D" w:themeColor="text1" w:themeTint="F2"/>
        </w:rPr>
        <w:tab/>
        <w:t>- Đảm bảo sau khi đổ vật chất xong, vật chất không còn rơi vãi khi tàu hành trình trở lại.</w:t>
      </w:r>
    </w:p>
    <w:p w14:paraId="62B94ED4" w14:textId="77777777" w:rsidR="008C2B50" w:rsidRPr="00AE5A17" w:rsidRDefault="008C2B50" w:rsidP="00AE5A17">
      <w:pPr>
        <w:rPr>
          <w:color w:val="0D0D0D" w:themeColor="text1" w:themeTint="F2"/>
        </w:rPr>
      </w:pPr>
      <w:r w:rsidRPr="00AE5A17">
        <w:rPr>
          <w:color w:val="0D0D0D" w:themeColor="text1" w:themeTint="F2"/>
        </w:rPr>
        <w:tab/>
        <w:t>- Tất cả các dữ liệu hành trình đi - về và đổ vật chất của các phương tiện thi công được Nhà thầu lưu giữ, nộp lại cho Chủ đầu tư, kèm theo nhật ký công trường có xác nhận của kỹ sư giám sát.</w:t>
      </w:r>
    </w:p>
    <w:p w14:paraId="7A121898" w14:textId="77777777" w:rsidR="008C2B50" w:rsidRPr="00AE5A17" w:rsidRDefault="008C2B50" w:rsidP="00AE5A17">
      <w:pPr>
        <w:rPr>
          <w:color w:val="0D0D0D" w:themeColor="text1" w:themeTint="F2"/>
        </w:rPr>
      </w:pPr>
      <w:r w:rsidRPr="00AE5A17">
        <w:rPr>
          <w:color w:val="0D0D0D" w:themeColor="text1" w:themeTint="F2"/>
        </w:rPr>
        <w:tab/>
        <w:t>- Công tác đổ vật chất được camera ghi lại, nhà thầu sẽ lưu chụp lại và giao cho Chủ đầu tư, Tư vấn giám sát.</w:t>
      </w:r>
    </w:p>
    <w:p w14:paraId="2346698B" w14:textId="77777777" w:rsidR="008C2B50" w:rsidRPr="00AE5A17" w:rsidRDefault="008C2B50" w:rsidP="00AE5A17">
      <w:pPr>
        <w:pStyle w:val="Heading4"/>
        <w:rPr>
          <w:rFonts w:ascii="Times New Roman" w:hAnsi="Times New Roman" w:cs="Times New Roman"/>
          <w:iCs/>
          <w:color w:val="0D0D0D" w:themeColor="text1" w:themeTint="F2"/>
        </w:rPr>
      </w:pPr>
      <w:bookmarkStart w:id="434" w:name="_Toc157136661"/>
      <w:r w:rsidRPr="00AE5A17">
        <w:rPr>
          <w:rFonts w:ascii="Times New Roman" w:hAnsi="Times New Roman" w:cs="Times New Roman"/>
          <w:color w:val="0D0D0D" w:themeColor="text1" w:themeTint="F2"/>
        </w:rPr>
        <w:t>Biện pháp đảm bảo thi công</w:t>
      </w:r>
      <w:bookmarkEnd w:id="434"/>
    </w:p>
    <w:p w14:paraId="5F4BC9BE" w14:textId="77777777" w:rsidR="008C2B50" w:rsidRPr="00AE5A17" w:rsidRDefault="008C2B50" w:rsidP="00AE5A17">
      <w:pPr>
        <w:rPr>
          <w:color w:val="0D0D0D" w:themeColor="text1" w:themeTint="F2"/>
        </w:rPr>
      </w:pPr>
      <w:r w:rsidRPr="00AE5A17">
        <w:rPr>
          <w:color w:val="0D0D0D" w:themeColor="text1" w:themeTint="F2"/>
        </w:rPr>
        <w:tab/>
        <w:t>Do đặc điểm thi công của công trình là khu vực thi công giáp tuyến luồng hàng hải có mật độ tàu ra vào nhiều, vì vậy công tác đảm bảo an toàn giao thông trong khu vực thi công phải được quan tâm trong suốt thời gian thi công. Để làm tốt công việc này, đơn vị thi công phải thường xuyên liên lạc với Cảng vụ và các đơn vị khai thác luồng, nắm bắt lịch tàu vận tải ra vào cảng để có kế hoạch tránh va an toàn và sẽ thực hiện đầy đủ những quy định của Nhà nước cùng với một số biện pháp như sau:</w:t>
      </w:r>
    </w:p>
    <w:p w14:paraId="79876C77" w14:textId="77777777" w:rsidR="008C2B50" w:rsidRPr="00AE5A17" w:rsidRDefault="008C2B50" w:rsidP="00AE5A17">
      <w:pPr>
        <w:pStyle w:val="Heading5"/>
        <w:rPr>
          <w:color w:val="0D0D0D" w:themeColor="text1" w:themeTint="F2"/>
        </w:rPr>
      </w:pPr>
      <w:r w:rsidRPr="00AE5A17">
        <w:rPr>
          <w:color w:val="0D0D0D" w:themeColor="text1" w:themeTint="F2"/>
        </w:rPr>
        <w:t>Đảm bảo an toàn giao thông tại khu vực nạo vét:</w:t>
      </w:r>
    </w:p>
    <w:p w14:paraId="5B590764" w14:textId="77777777" w:rsidR="008C2B50" w:rsidRPr="00AE5A17" w:rsidRDefault="008C2B50" w:rsidP="00AE5A17">
      <w:pPr>
        <w:rPr>
          <w:color w:val="0D0D0D" w:themeColor="text1" w:themeTint="F2"/>
        </w:rPr>
      </w:pPr>
      <w:r w:rsidRPr="00AE5A17">
        <w:rPr>
          <w:color w:val="0D0D0D" w:themeColor="text1" w:themeTint="F2"/>
        </w:rPr>
        <w:tab/>
        <w:t>- Sau khi định vị chính xác vị trí thi công, khống chế khu vực bằng các phao, đèn hiệu để đảm bảo an toàn cho tàu bè đi lại, nhà thầu sẽ đưa các thiết bị thi công vào khu vực cần thi công. Nếu trường hợp có tàu lớn vào, các phương tiện sẽ lập tức ngừng thi công, neo giữ tàu cẩn thận, đảm bảo an toàn cho các phương tiện tham gia thi công.</w:t>
      </w:r>
    </w:p>
    <w:p w14:paraId="017D7268" w14:textId="77777777" w:rsidR="008C2B50" w:rsidRPr="00AE5A17" w:rsidRDefault="008C2B50" w:rsidP="00AE5A17">
      <w:pPr>
        <w:rPr>
          <w:color w:val="0D0D0D" w:themeColor="text1" w:themeTint="F2"/>
        </w:rPr>
      </w:pPr>
      <w:r w:rsidRPr="00AE5A17">
        <w:rPr>
          <w:color w:val="0D0D0D" w:themeColor="text1" w:themeTint="F2"/>
        </w:rPr>
        <w:tab/>
        <w:t>- Các phương tiện tham gia thi công tại đây đều có đầy đủ các giấy phép theo quy định của ngành hàng hải Việt Nam và được trang bị đầy đủ các thiết bị thông tin liên lạc, máy VHF thường trực với thời gian 24/24 giờ trong ngày, các thiết bị khác như: đèn hiệu, xuồng cứu sinh, phao cứu sinh, thiết bị phòng chống cháy nổ...đều được trang bị đầy đủ.</w:t>
      </w:r>
    </w:p>
    <w:p w14:paraId="449AA28C" w14:textId="77777777" w:rsidR="008C2B50" w:rsidRPr="00AE5A17" w:rsidRDefault="008C2B50" w:rsidP="00AE5A17">
      <w:pPr>
        <w:rPr>
          <w:color w:val="0D0D0D" w:themeColor="text1" w:themeTint="F2"/>
        </w:rPr>
      </w:pPr>
      <w:r w:rsidRPr="00AE5A17">
        <w:rPr>
          <w:color w:val="0D0D0D" w:themeColor="text1" w:themeTint="F2"/>
        </w:rPr>
        <w:tab/>
        <w:t>- Các phương tiện thi công phải có biển báo thấy được cả ban ngày lẫn ban đêm.</w:t>
      </w:r>
    </w:p>
    <w:p w14:paraId="7B5AB97C" w14:textId="77777777" w:rsidR="008C2B50" w:rsidRPr="00AE5A17" w:rsidRDefault="008C2B50" w:rsidP="00AE5A17">
      <w:pPr>
        <w:rPr>
          <w:color w:val="0D0D0D" w:themeColor="text1" w:themeTint="F2"/>
        </w:rPr>
      </w:pPr>
      <w:r w:rsidRPr="00AE5A17">
        <w:rPr>
          <w:color w:val="0D0D0D" w:themeColor="text1" w:themeTint="F2"/>
        </w:rPr>
        <w:tab/>
        <w:t>- Tất cả các phương tiện, thiết bị thi công đều được đăng ký và cấp giấy phép hoạt động. Các phương tiện đều được đảm bảo hoạt động tốt và được bảo quản sửa chữa định kỳ.</w:t>
      </w:r>
    </w:p>
    <w:p w14:paraId="628AD38A" w14:textId="77777777" w:rsidR="008C2B50" w:rsidRPr="00AE5A17" w:rsidRDefault="008C2B50" w:rsidP="00AE5A17">
      <w:pPr>
        <w:rPr>
          <w:color w:val="0D0D0D" w:themeColor="text1" w:themeTint="F2"/>
        </w:rPr>
      </w:pPr>
      <w:r w:rsidRPr="00AE5A17">
        <w:rPr>
          <w:color w:val="0D0D0D" w:themeColor="text1" w:themeTint="F2"/>
        </w:rPr>
        <w:tab/>
        <w:t>- Nhà thầu phải tuân thủ Quy chuẩn quốc gia về báo hiệu hàng hải số QCVN20:2015/BGTVT và Qui tắc báo hiệu đường thuỷ nội địa theo qui định hiện hành.</w:t>
      </w:r>
    </w:p>
    <w:p w14:paraId="02E23AF7" w14:textId="77777777" w:rsidR="008C2B50" w:rsidRPr="00AE5A17" w:rsidRDefault="008C2B50" w:rsidP="00AE5A17">
      <w:pPr>
        <w:pStyle w:val="Heading5"/>
        <w:rPr>
          <w:color w:val="0D0D0D" w:themeColor="text1" w:themeTint="F2"/>
        </w:rPr>
      </w:pPr>
      <w:r w:rsidRPr="00AE5A17">
        <w:rPr>
          <w:color w:val="0D0D0D" w:themeColor="text1" w:themeTint="F2"/>
        </w:rPr>
        <w:lastRenderedPageBreak/>
        <w:t>An toàn cho con người, thiết bị:</w:t>
      </w:r>
    </w:p>
    <w:p w14:paraId="3BFCC370" w14:textId="77777777" w:rsidR="008C2B50" w:rsidRPr="00AE5A17" w:rsidRDefault="008C2B50" w:rsidP="00AE5A17">
      <w:pPr>
        <w:rPr>
          <w:color w:val="0D0D0D" w:themeColor="text1" w:themeTint="F2"/>
        </w:rPr>
      </w:pPr>
      <w:r w:rsidRPr="00AE5A17">
        <w:rPr>
          <w:color w:val="0D0D0D" w:themeColor="text1" w:themeTint="F2"/>
        </w:rPr>
        <w:tab/>
        <w:t>- Tất cả các cán bộ công nhân viên khi thi công trên công trường, Trên các phương tiện phải có đầy đủ bảo hộ lao động, phao cứu sinh đầy đủ, để đúng nơi quy định và phải có phao cá nhân khi làm việc, có bơm nước chống đắm, có bơm cứu hoả, có dụng cụ chống đắm, chống thủng như: Nút gỗ, chăn bao tải, dao, rìu chặt cáp...</w:t>
      </w:r>
    </w:p>
    <w:p w14:paraId="6AE271E2" w14:textId="77777777" w:rsidR="008C2B50" w:rsidRPr="00AE5A17" w:rsidRDefault="008C2B50" w:rsidP="00AE5A17">
      <w:pPr>
        <w:rPr>
          <w:color w:val="0D0D0D" w:themeColor="text1" w:themeTint="F2"/>
        </w:rPr>
      </w:pPr>
      <w:r w:rsidRPr="00AE5A17">
        <w:rPr>
          <w:color w:val="0D0D0D" w:themeColor="text1" w:themeTint="F2"/>
        </w:rPr>
        <w:tab/>
        <w:t>- Các phương tiện phải có đủ đệm chống va để đảm bảo an toàn cho sản xuất. Các ca sản xuất sẽ được phân công nhiệm vụ cụ thể, hết ca phải bàn giao và có nhật ký để theo dõi hàng ngày, bố trí người gác thường xuyên kiểm tra trên các phương tiện tham gia thi công để đảm bảo an toàn cho thiết bị và con người.</w:t>
      </w:r>
    </w:p>
    <w:p w14:paraId="0C37E5EA" w14:textId="77777777" w:rsidR="008C2B50" w:rsidRPr="00AE5A17" w:rsidRDefault="008C2B50" w:rsidP="00AE5A17">
      <w:pPr>
        <w:rPr>
          <w:color w:val="0D0D0D" w:themeColor="text1" w:themeTint="F2"/>
        </w:rPr>
      </w:pPr>
      <w:r w:rsidRPr="00AE5A17">
        <w:rPr>
          <w:color w:val="0D0D0D" w:themeColor="text1" w:themeTint="F2"/>
        </w:rPr>
        <w:tab/>
        <w:t>- Tất cả các cán bộ thuyền viên phải chấp hành nghiêm chỉnh luật an toàn lao động, phải có đầy đủ chứng chỉ bằng cấp chuyên môn, phải có bằng bơi lội, đặc biệt là hàng ngũ sĩ quan, cán bộ đầu ngành các phương tiện.</w:t>
      </w:r>
      <w:r w:rsidRPr="00AE5A17">
        <w:rPr>
          <w:color w:val="0D0D0D" w:themeColor="text1" w:themeTint="F2"/>
        </w:rPr>
        <w:tab/>
      </w:r>
    </w:p>
    <w:p w14:paraId="577BEA65" w14:textId="77777777" w:rsidR="008C2B50" w:rsidRPr="00AE5A17" w:rsidRDefault="008C2B50" w:rsidP="00AE5A17">
      <w:pPr>
        <w:rPr>
          <w:color w:val="0D0D0D" w:themeColor="text1" w:themeTint="F2"/>
        </w:rPr>
      </w:pPr>
      <w:r w:rsidRPr="00AE5A17">
        <w:rPr>
          <w:color w:val="0D0D0D" w:themeColor="text1" w:themeTint="F2"/>
        </w:rPr>
        <w:tab/>
        <w:t>- Nhà thầu bố trí cán bộ chuyên môn cũng như công nhân lao động trên công trường có chuyên môn và sức khỏe tốt, làm việc theo đúng chuyên ngành được đào tạo phù hợp với công việc được giao.</w:t>
      </w:r>
    </w:p>
    <w:p w14:paraId="47DBFADC" w14:textId="77777777" w:rsidR="008C2B50" w:rsidRPr="00AE5A17" w:rsidRDefault="008C2B50" w:rsidP="00AE5A17">
      <w:pPr>
        <w:rPr>
          <w:color w:val="0D0D0D" w:themeColor="text1" w:themeTint="F2"/>
        </w:rPr>
      </w:pPr>
      <w:r w:rsidRPr="00AE5A17">
        <w:rPr>
          <w:color w:val="0D0D0D" w:themeColor="text1" w:themeTint="F2"/>
        </w:rPr>
        <w:tab/>
        <w:t>- Các phư</w:t>
      </w:r>
      <w:r w:rsidRPr="00AE5A17">
        <w:rPr>
          <w:color w:val="0D0D0D" w:themeColor="text1" w:themeTint="F2"/>
        </w:rPr>
        <w:softHyphen/>
        <w:t>ơng tiện đảm bảo hoạt động tốt, đ</w:t>
      </w:r>
      <w:r w:rsidRPr="00AE5A17">
        <w:rPr>
          <w:color w:val="0D0D0D" w:themeColor="text1" w:themeTint="F2"/>
        </w:rPr>
        <w:softHyphen/>
        <w:t>ược bảo d</w:t>
      </w:r>
      <w:r w:rsidRPr="00AE5A17">
        <w:rPr>
          <w:color w:val="0D0D0D" w:themeColor="text1" w:themeTint="F2"/>
        </w:rPr>
        <w:softHyphen/>
        <w:t>ưỡng sửa chữa định kỳ thường xuyên.</w:t>
      </w:r>
    </w:p>
    <w:p w14:paraId="5D339F6A" w14:textId="77777777" w:rsidR="008C2B50" w:rsidRPr="00AE5A17" w:rsidRDefault="008C2B50" w:rsidP="00AE5A17">
      <w:pPr>
        <w:rPr>
          <w:color w:val="0D0D0D" w:themeColor="text1" w:themeTint="F2"/>
        </w:rPr>
      </w:pPr>
      <w:r w:rsidRPr="00AE5A17">
        <w:rPr>
          <w:color w:val="0D0D0D" w:themeColor="text1" w:themeTint="F2"/>
        </w:rPr>
        <w:tab/>
        <w:t xml:space="preserve">- Nhà thầu hoàn toàn chịu trách nhiệm về an toàn cho người, phương tiên, thiết bị của Nhà thầu trong quá trình thi công. </w:t>
      </w:r>
    </w:p>
    <w:p w14:paraId="20778904" w14:textId="77777777" w:rsidR="008C2B50" w:rsidRPr="00AE5A17" w:rsidRDefault="008C2B50" w:rsidP="00AE5A17">
      <w:pPr>
        <w:rPr>
          <w:color w:val="0D0D0D" w:themeColor="text1" w:themeTint="F2"/>
        </w:rPr>
      </w:pPr>
      <w:r w:rsidRPr="00AE5A17">
        <w:rPr>
          <w:color w:val="0D0D0D" w:themeColor="text1" w:themeTint="F2"/>
        </w:rPr>
        <w:tab/>
        <w:t>- Đối với từng công việc, Nhà thầu có lực lượng cán bộ và công nhân đúng chuyên môn và lành nghề. Tuyệt đối không dùng công nhân chưa đào tạo đúng chuyên môn và ít kinh nghiệm vào những công việc chính.</w:t>
      </w:r>
    </w:p>
    <w:p w14:paraId="24D01A53" w14:textId="77777777" w:rsidR="008C2B50" w:rsidRPr="00AE5A17" w:rsidRDefault="008C2B50" w:rsidP="00AE5A17">
      <w:pPr>
        <w:rPr>
          <w:color w:val="0D0D0D" w:themeColor="text1" w:themeTint="F2"/>
        </w:rPr>
      </w:pPr>
      <w:r w:rsidRPr="00AE5A17">
        <w:rPr>
          <w:color w:val="0D0D0D" w:themeColor="text1" w:themeTint="F2"/>
        </w:rPr>
        <w:tab/>
        <w:t>- Cán bộ công nhân tham gia thi công trên công trường sẽ được học tập và tập huấn thường xuyên về an toàn lao động.</w:t>
      </w:r>
    </w:p>
    <w:p w14:paraId="5E8E9AA6" w14:textId="77777777" w:rsidR="008C2B50" w:rsidRPr="00AE5A17" w:rsidRDefault="008C2B50" w:rsidP="00AE5A17">
      <w:pPr>
        <w:pStyle w:val="Heading5"/>
        <w:rPr>
          <w:color w:val="0D0D0D" w:themeColor="text1" w:themeTint="F2"/>
        </w:rPr>
      </w:pPr>
      <w:r w:rsidRPr="00AE5A17">
        <w:rPr>
          <w:color w:val="0D0D0D" w:themeColor="text1" w:themeTint="F2"/>
        </w:rPr>
        <w:t>Công tác phòng chống cháy nổ:</w:t>
      </w:r>
    </w:p>
    <w:p w14:paraId="1FCFAA7F" w14:textId="77777777" w:rsidR="008C2B50" w:rsidRPr="00AE5A17" w:rsidRDefault="008C2B50" w:rsidP="00AE5A17">
      <w:pPr>
        <w:widowControl w:val="0"/>
        <w:tabs>
          <w:tab w:val="left" w:pos="4536"/>
          <w:tab w:val="left" w:pos="5103"/>
        </w:tabs>
        <w:ind w:firstLine="567"/>
        <w:rPr>
          <w:color w:val="0D0D0D" w:themeColor="text1" w:themeTint="F2"/>
        </w:rPr>
      </w:pPr>
      <w:r w:rsidRPr="00AE5A17">
        <w:rPr>
          <w:color w:val="0D0D0D" w:themeColor="text1" w:themeTint="F2"/>
        </w:rPr>
        <w:t xml:space="preserve">- Các cán bộ công nhân thi công trên công trường được học tập về nội quy PCCC. </w:t>
      </w:r>
    </w:p>
    <w:p w14:paraId="7CCC9BF4" w14:textId="77777777" w:rsidR="008C2B50" w:rsidRPr="00AE5A17" w:rsidRDefault="008C2B50" w:rsidP="00AE5A17">
      <w:pPr>
        <w:widowControl w:val="0"/>
        <w:tabs>
          <w:tab w:val="left" w:pos="4536"/>
          <w:tab w:val="left" w:pos="5103"/>
        </w:tabs>
        <w:ind w:firstLine="567"/>
        <w:rPr>
          <w:color w:val="0D0D0D" w:themeColor="text1" w:themeTint="F2"/>
        </w:rPr>
      </w:pPr>
      <w:r w:rsidRPr="00AE5A17">
        <w:rPr>
          <w:color w:val="0D0D0D" w:themeColor="text1" w:themeTint="F2"/>
        </w:rPr>
        <w:t>- Các phương tiện được trang bị dụng cụ phòng cháy chữa cháy: Bình cứu hoả, chăn, ...và có dán nội quy phòng chống cháy nổ để sỹ quan thuyền viên thường xuyên được học tập và nhắc nhở.</w:t>
      </w:r>
    </w:p>
    <w:p w14:paraId="5087ED54" w14:textId="77777777" w:rsidR="008C2B50" w:rsidRPr="00AE5A17" w:rsidRDefault="008C2B50" w:rsidP="00AE5A17">
      <w:pPr>
        <w:widowControl w:val="0"/>
        <w:tabs>
          <w:tab w:val="left" w:pos="4536"/>
          <w:tab w:val="left" w:pos="5103"/>
        </w:tabs>
        <w:ind w:firstLine="567"/>
        <w:rPr>
          <w:color w:val="0D0D0D" w:themeColor="text1" w:themeTint="F2"/>
        </w:rPr>
      </w:pPr>
      <w:r w:rsidRPr="00AE5A17">
        <w:rPr>
          <w:color w:val="0D0D0D" w:themeColor="text1" w:themeTint="F2"/>
        </w:rPr>
        <w:t>- Thường xuyên kiểm tra an toàn và công tác phòng cháy chữa cháy trên phương tiện, thiết bị.</w:t>
      </w:r>
    </w:p>
    <w:p w14:paraId="09A89BF1" w14:textId="77777777" w:rsidR="008C2B50" w:rsidRPr="00AE5A17" w:rsidRDefault="008C2B50" w:rsidP="00AE5A17">
      <w:pPr>
        <w:pStyle w:val="Heading3"/>
        <w:rPr>
          <w:noProof/>
          <w:color w:val="0D0D0D" w:themeColor="text1" w:themeTint="F2"/>
        </w:rPr>
      </w:pPr>
      <w:bookmarkStart w:id="435" w:name="_Toc50169529"/>
      <w:bookmarkStart w:id="436" w:name="_Toc157136662"/>
      <w:bookmarkEnd w:id="415"/>
      <w:bookmarkEnd w:id="416"/>
      <w:r w:rsidRPr="00AE5A17">
        <w:rPr>
          <w:noProof/>
          <w:color w:val="0D0D0D" w:themeColor="text1" w:themeTint="F2"/>
        </w:rPr>
        <w:t>Nhu cầu sử dụng lao động, máy móc và trang thiết bị thi công</w:t>
      </w:r>
      <w:bookmarkEnd w:id="435"/>
      <w:bookmarkEnd w:id="436"/>
    </w:p>
    <w:p w14:paraId="247319A9" w14:textId="77777777" w:rsidR="008C2B50" w:rsidRPr="00AE5A17" w:rsidRDefault="008C2B50" w:rsidP="00AE5A17">
      <w:pPr>
        <w:pStyle w:val="Heading4"/>
        <w:rPr>
          <w:rFonts w:ascii="Times New Roman" w:hAnsi="Times New Roman" w:cs="Times New Roman"/>
          <w:color w:val="0D0D0D" w:themeColor="text1" w:themeTint="F2"/>
        </w:rPr>
      </w:pPr>
      <w:bookmarkStart w:id="437" w:name="_Toc157136663"/>
      <w:r w:rsidRPr="00AE5A17">
        <w:rPr>
          <w:rFonts w:ascii="Times New Roman" w:hAnsi="Times New Roman" w:cs="Times New Roman"/>
          <w:color w:val="0D0D0D" w:themeColor="text1" w:themeTint="F2"/>
        </w:rPr>
        <w:t>Nhu cầu sử dụng lao động phục vụ thi công xây dựng dự án:</w:t>
      </w:r>
      <w:bookmarkEnd w:id="437"/>
    </w:p>
    <w:p w14:paraId="6EAC2934"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Nhu cầu sử dụng lao động: Dự kiến số lao động thường xuyên khoảng 150 người. </w:t>
      </w:r>
    </w:p>
    <w:p w14:paraId="5DB5B4A9"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Tuyển dụng lao động: Việc tuyển dụng lao động do nhà thầu thực hiện, ưu tiên tuyển dụng lao động địa phương có kinh nghiệm, được đào tạo hoặc công nhân lao động đến từ các địa phương khác. </w:t>
      </w:r>
    </w:p>
    <w:p w14:paraId="1EE0B281" w14:textId="77777777" w:rsidR="008C2B50" w:rsidRPr="00AE5A17" w:rsidRDefault="008C2B50" w:rsidP="00AE5A17">
      <w:pPr>
        <w:widowControl w:val="0"/>
        <w:rPr>
          <w:color w:val="0D0D0D" w:themeColor="text1" w:themeTint="F2"/>
        </w:rPr>
      </w:pPr>
      <w:r w:rsidRPr="00AE5A17">
        <w:rPr>
          <w:color w:val="0D0D0D" w:themeColor="text1" w:themeTint="F2"/>
        </w:rPr>
        <w:lastRenderedPageBreak/>
        <w:tab/>
        <w:t xml:space="preserve">-  Tổ chức lao động: Thực hiện chế độ làm việc 01 ca/ngày và tối đa 25 ngày/tháng hoặc 200h/tháng. Dự án không tổ chức lưu trú, ăn uống tại công trường thi công, toàn bộ lao động đi về sau ca làm việc. </w:t>
      </w:r>
    </w:p>
    <w:p w14:paraId="2D2CC30D" w14:textId="77777777" w:rsidR="008C2B50" w:rsidRPr="00AE5A17" w:rsidRDefault="008C2B50" w:rsidP="00AE5A17">
      <w:pPr>
        <w:pStyle w:val="Heading4"/>
        <w:rPr>
          <w:rFonts w:ascii="Times New Roman" w:hAnsi="Times New Roman" w:cs="Times New Roman"/>
          <w:color w:val="0D0D0D" w:themeColor="text1" w:themeTint="F2"/>
        </w:rPr>
      </w:pPr>
      <w:bookmarkStart w:id="438" w:name="_Toc157136664"/>
      <w:r w:rsidRPr="00AE5A17">
        <w:rPr>
          <w:rFonts w:ascii="Times New Roman" w:hAnsi="Times New Roman" w:cs="Times New Roman"/>
          <w:color w:val="0D0D0D" w:themeColor="text1" w:themeTint="F2"/>
        </w:rPr>
        <w:t>Nhu cầu sử dụng các loại máy móc, trang thiết bị thi công</w:t>
      </w:r>
      <w:bookmarkEnd w:id="438"/>
      <w:r w:rsidRPr="00AE5A17">
        <w:rPr>
          <w:rFonts w:ascii="Times New Roman" w:hAnsi="Times New Roman" w:cs="Times New Roman"/>
          <w:color w:val="0D0D0D" w:themeColor="text1" w:themeTint="F2"/>
        </w:rPr>
        <w:t xml:space="preserve"> </w:t>
      </w:r>
    </w:p>
    <w:p w14:paraId="29438870"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Căn cứ theo quy mô xây dựng và tiến độ dự kiến của dự án, danh mục các trang thiết bị, máy móc chủ yếu được sử dụng như trong bảng sau: </w:t>
      </w:r>
    </w:p>
    <w:p w14:paraId="1ED60BCD" w14:textId="77777777" w:rsidR="008C2B50" w:rsidRPr="00AE5A17" w:rsidRDefault="008C2B50" w:rsidP="00AE5A17">
      <w:pPr>
        <w:widowControl w:val="0"/>
        <w:jc w:val="center"/>
        <w:rPr>
          <w:color w:val="0D0D0D" w:themeColor="text1" w:themeTint="F2"/>
        </w:rPr>
      </w:pPr>
      <w:r w:rsidRPr="00AE5A17">
        <w:rPr>
          <w:color w:val="0D0D0D" w:themeColor="text1" w:themeTint="F2"/>
        </w:rPr>
        <w:t>Bảng 1.17. Máy móc, thiết bị dự kiến sử dụng</w:t>
      </w:r>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0"/>
        <w:gridCol w:w="6391"/>
        <w:gridCol w:w="2126"/>
      </w:tblGrid>
      <w:tr w:rsidR="003C13D2" w:rsidRPr="00AE5A17" w14:paraId="185D8530" w14:textId="77777777" w:rsidTr="004A58C1">
        <w:trPr>
          <w:trHeight w:val="669"/>
        </w:trPr>
        <w:tc>
          <w:tcPr>
            <w:tcW w:w="550" w:type="dxa"/>
            <w:shd w:val="clear" w:color="000000" w:fill="D9E1F2"/>
            <w:vAlign w:val="center"/>
            <w:hideMark/>
          </w:tcPr>
          <w:p w14:paraId="148F8C85"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Stt</w:t>
            </w:r>
          </w:p>
        </w:tc>
        <w:tc>
          <w:tcPr>
            <w:tcW w:w="6391" w:type="dxa"/>
            <w:shd w:val="clear" w:color="000000" w:fill="D9E1F2"/>
            <w:vAlign w:val="center"/>
            <w:hideMark/>
          </w:tcPr>
          <w:p w14:paraId="620E8402"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Tên máy/Công suất</w:t>
            </w:r>
          </w:p>
        </w:tc>
        <w:tc>
          <w:tcPr>
            <w:tcW w:w="2126" w:type="dxa"/>
            <w:shd w:val="clear" w:color="000000" w:fill="D9E1F2"/>
            <w:vAlign w:val="center"/>
            <w:hideMark/>
          </w:tcPr>
          <w:p w14:paraId="61EB3BAF"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Nhu cầu sử dụng (máy)</w:t>
            </w:r>
          </w:p>
        </w:tc>
      </w:tr>
      <w:tr w:rsidR="003C13D2" w:rsidRPr="00AE5A17" w14:paraId="0BA38DE5" w14:textId="77777777" w:rsidTr="004A58C1">
        <w:trPr>
          <w:trHeight w:val="405"/>
        </w:trPr>
        <w:tc>
          <w:tcPr>
            <w:tcW w:w="550" w:type="dxa"/>
            <w:shd w:val="clear" w:color="auto" w:fill="E2EFD9" w:themeFill="accent6" w:themeFillTint="33"/>
            <w:vAlign w:val="center"/>
            <w:hideMark/>
          </w:tcPr>
          <w:p w14:paraId="56CB4965"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I</w:t>
            </w:r>
          </w:p>
        </w:tc>
        <w:tc>
          <w:tcPr>
            <w:tcW w:w="6391" w:type="dxa"/>
            <w:shd w:val="clear" w:color="auto" w:fill="E2EFD9" w:themeFill="accent6" w:themeFillTint="33"/>
            <w:vAlign w:val="center"/>
            <w:hideMark/>
          </w:tcPr>
          <w:p w14:paraId="4FCB820E"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THIẾT BỊ DÙNG DẦU DO</w:t>
            </w:r>
          </w:p>
        </w:tc>
        <w:tc>
          <w:tcPr>
            <w:tcW w:w="2126" w:type="dxa"/>
            <w:shd w:val="clear" w:color="auto" w:fill="E2EFD9" w:themeFill="accent6" w:themeFillTint="33"/>
            <w:vAlign w:val="center"/>
            <w:hideMark/>
          </w:tcPr>
          <w:p w14:paraId="4D492F2C"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12</w:t>
            </w:r>
          </w:p>
        </w:tc>
      </w:tr>
      <w:tr w:rsidR="003C13D2" w:rsidRPr="00AE5A17" w14:paraId="592A6F9B" w14:textId="77777777" w:rsidTr="004A58C1">
        <w:trPr>
          <w:trHeight w:val="405"/>
        </w:trPr>
        <w:tc>
          <w:tcPr>
            <w:tcW w:w="550" w:type="dxa"/>
            <w:shd w:val="clear" w:color="auto" w:fill="auto"/>
            <w:vAlign w:val="bottom"/>
            <w:hideMark/>
          </w:tcPr>
          <w:p w14:paraId="1C8734AE"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w:t>
            </w:r>
          </w:p>
        </w:tc>
        <w:tc>
          <w:tcPr>
            <w:tcW w:w="6391" w:type="dxa"/>
            <w:shd w:val="clear" w:color="auto" w:fill="auto"/>
            <w:vAlign w:val="center"/>
            <w:hideMark/>
          </w:tcPr>
          <w:p w14:paraId="09FCAA51"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Máy phát điện lưu động</w:t>
            </w:r>
          </w:p>
        </w:tc>
        <w:tc>
          <w:tcPr>
            <w:tcW w:w="2126" w:type="dxa"/>
            <w:shd w:val="clear" w:color="auto" w:fill="auto"/>
            <w:vAlign w:val="bottom"/>
            <w:hideMark/>
          </w:tcPr>
          <w:p w14:paraId="3D1E9442"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w:t>
            </w:r>
          </w:p>
        </w:tc>
      </w:tr>
      <w:tr w:rsidR="003C13D2" w:rsidRPr="00AE5A17" w14:paraId="7636F2BC" w14:textId="77777777" w:rsidTr="004A58C1">
        <w:trPr>
          <w:trHeight w:val="405"/>
        </w:trPr>
        <w:tc>
          <w:tcPr>
            <w:tcW w:w="550" w:type="dxa"/>
            <w:shd w:val="clear" w:color="auto" w:fill="auto"/>
            <w:vAlign w:val="bottom"/>
            <w:hideMark/>
          </w:tcPr>
          <w:p w14:paraId="4C088006"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w:t>
            </w:r>
          </w:p>
        </w:tc>
        <w:tc>
          <w:tcPr>
            <w:tcW w:w="6391" w:type="dxa"/>
            <w:shd w:val="clear" w:color="auto" w:fill="auto"/>
            <w:vAlign w:val="bottom"/>
            <w:hideMark/>
          </w:tcPr>
          <w:p w14:paraId="7D244389"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Tàu hút phun (tầu xén thổi)</w:t>
            </w:r>
          </w:p>
        </w:tc>
        <w:tc>
          <w:tcPr>
            <w:tcW w:w="2126" w:type="dxa"/>
            <w:shd w:val="clear" w:color="auto" w:fill="auto"/>
            <w:vAlign w:val="bottom"/>
            <w:hideMark/>
          </w:tcPr>
          <w:p w14:paraId="733FEB68"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4</w:t>
            </w:r>
          </w:p>
        </w:tc>
      </w:tr>
      <w:tr w:rsidR="003C13D2" w:rsidRPr="00AE5A17" w14:paraId="27FD3175" w14:textId="77777777" w:rsidTr="004A58C1">
        <w:trPr>
          <w:trHeight w:val="405"/>
        </w:trPr>
        <w:tc>
          <w:tcPr>
            <w:tcW w:w="550" w:type="dxa"/>
            <w:shd w:val="clear" w:color="auto" w:fill="auto"/>
            <w:vAlign w:val="bottom"/>
            <w:hideMark/>
          </w:tcPr>
          <w:p w14:paraId="350AFD2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3</w:t>
            </w:r>
          </w:p>
        </w:tc>
        <w:tc>
          <w:tcPr>
            <w:tcW w:w="6391" w:type="dxa"/>
            <w:shd w:val="clear" w:color="auto" w:fill="auto"/>
            <w:vAlign w:val="bottom"/>
            <w:hideMark/>
          </w:tcPr>
          <w:p w14:paraId="019F69F7"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Tàu kéo</w:t>
            </w:r>
          </w:p>
        </w:tc>
        <w:tc>
          <w:tcPr>
            <w:tcW w:w="2126" w:type="dxa"/>
            <w:shd w:val="clear" w:color="auto" w:fill="auto"/>
            <w:vAlign w:val="bottom"/>
            <w:hideMark/>
          </w:tcPr>
          <w:p w14:paraId="5BB0C833"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4</w:t>
            </w:r>
          </w:p>
        </w:tc>
      </w:tr>
      <w:tr w:rsidR="003C13D2" w:rsidRPr="00AE5A17" w14:paraId="38C8E513" w14:textId="77777777" w:rsidTr="004A58C1">
        <w:trPr>
          <w:trHeight w:val="405"/>
        </w:trPr>
        <w:tc>
          <w:tcPr>
            <w:tcW w:w="550" w:type="dxa"/>
            <w:shd w:val="clear" w:color="auto" w:fill="auto"/>
            <w:vAlign w:val="bottom"/>
          </w:tcPr>
          <w:p w14:paraId="375F2E25"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4</w:t>
            </w:r>
          </w:p>
        </w:tc>
        <w:tc>
          <w:tcPr>
            <w:tcW w:w="6391" w:type="dxa"/>
            <w:shd w:val="clear" w:color="auto" w:fill="auto"/>
            <w:vAlign w:val="bottom"/>
          </w:tcPr>
          <w:p w14:paraId="597A16B5"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Ca nô 90 ÷ 110CV</w:t>
            </w:r>
          </w:p>
        </w:tc>
        <w:tc>
          <w:tcPr>
            <w:tcW w:w="2126" w:type="dxa"/>
            <w:shd w:val="clear" w:color="auto" w:fill="auto"/>
            <w:vAlign w:val="bottom"/>
          </w:tcPr>
          <w:p w14:paraId="3BC612B8"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w:t>
            </w:r>
          </w:p>
        </w:tc>
      </w:tr>
      <w:tr w:rsidR="003C13D2" w:rsidRPr="00AE5A17" w14:paraId="576068DB" w14:textId="77777777" w:rsidTr="004A58C1">
        <w:trPr>
          <w:trHeight w:val="405"/>
        </w:trPr>
        <w:tc>
          <w:tcPr>
            <w:tcW w:w="550" w:type="dxa"/>
            <w:shd w:val="clear" w:color="auto" w:fill="E2EFD9" w:themeFill="accent6" w:themeFillTint="33"/>
            <w:vAlign w:val="center"/>
            <w:hideMark/>
          </w:tcPr>
          <w:p w14:paraId="0E08E7A4"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II</w:t>
            </w:r>
          </w:p>
        </w:tc>
        <w:tc>
          <w:tcPr>
            <w:tcW w:w="6391" w:type="dxa"/>
            <w:shd w:val="clear" w:color="auto" w:fill="E2EFD9" w:themeFill="accent6" w:themeFillTint="33"/>
            <w:vAlign w:val="center"/>
            <w:hideMark/>
          </w:tcPr>
          <w:p w14:paraId="06AB3AF9"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THIẾT BỊ DÙNG ĐIỆN</w:t>
            </w:r>
          </w:p>
        </w:tc>
        <w:tc>
          <w:tcPr>
            <w:tcW w:w="2126" w:type="dxa"/>
            <w:shd w:val="clear" w:color="auto" w:fill="E2EFD9" w:themeFill="accent6" w:themeFillTint="33"/>
            <w:vAlign w:val="center"/>
            <w:hideMark/>
          </w:tcPr>
          <w:p w14:paraId="7202255E"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6</w:t>
            </w:r>
          </w:p>
        </w:tc>
      </w:tr>
      <w:tr w:rsidR="003C13D2" w:rsidRPr="00AE5A17" w14:paraId="4B219DFE" w14:textId="77777777" w:rsidTr="004A58C1">
        <w:trPr>
          <w:trHeight w:val="405"/>
        </w:trPr>
        <w:tc>
          <w:tcPr>
            <w:tcW w:w="550" w:type="dxa"/>
            <w:shd w:val="clear" w:color="auto" w:fill="auto"/>
            <w:vAlign w:val="center"/>
            <w:hideMark/>
          </w:tcPr>
          <w:p w14:paraId="28A36E01"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w:t>
            </w:r>
          </w:p>
        </w:tc>
        <w:tc>
          <w:tcPr>
            <w:tcW w:w="6391" w:type="dxa"/>
            <w:shd w:val="clear" w:color="auto" w:fill="auto"/>
            <w:vAlign w:val="center"/>
            <w:hideMark/>
          </w:tcPr>
          <w:p w14:paraId="20BFEB0A"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Máy cưa, cắt cây cầm tay</w:t>
            </w:r>
          </w:p>
        </w:tc>
        <w:tc>
          <w:tcPr>
            <w:tcW w:w="2126" w:type="dxa"/>
            <w:shd w:val="clear" w:color="auto" w:fill="auto"/>
            <w:vAlign w:val="bottom"/>
            <w:hideMark/>
          </w:tcPr>
          <w:p w14:paraId="7DA8ADD4"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6</w:t>
            </w:r>
          </w:p>
        </w:tc>
      </w:tr>
      <w:tr w:rsidR="003C13D2" w:rsidRPr="00AE5A17" w14:paraId="0C8C7C63" w14:textId="77777777" w:rsidTr="004A58C1">
        <w:trPr>
          <w:trHeight w:val="405"/>
        </w:trPr>
        <w:tc>
          <w:tcPr>
            <w:tcW w:w="550" w:type="dxa"/>
            <w:shd w:val="clear" w:color="auto" w:fill="FBE4D5" w:themeFill="accent2" w:themeFillTint="33"/>
            <w:vAlign w:val="center"/>
            <w:hideMark/>
          </w:tcPr>
          <w:p w14:paraId="63B6FC67"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w:t>
            </w:r>
          </w:p>
        </w:tc>
        <w:tc>
          <w:tcPr>
            <w:tcW w:w="6391" w:type="dxa"/>
            <w:shd w:val="clear" w:color="auto" w:fill="FBE4D5" w:themeFill="accent2" w:themeFillTint="33"/>
            <w:vAlign w:val="center"/>
            <w:hideMark/>
          </w:tcPr>
          <w:p w14:paraId="7DFDE12B"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 xml:space="preserve">Tổng cộng </w:t>
            </w:r>
          </w:p>
        </w:tc>
        <w:tc>
          <w:tcPr>
            <w:tcW w:w="2126" w:type="dxa"/>
            <w:shd w:val="clear" w:color="auto" w:fill="FBE4D5" w:themeFill="accent2" w:themeFillTint="33"/>
            <w:vAlign w:val="center"/>
            <w:hideMark/>
          </w:tcPr>
          <w:p w14:paraId="0FB42217"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18</w:t>
            </w:r>
          </w:p>
        </w:tc>
      </w:tr>
    </w:tbl>
    <w:p w14:paraId="048CA601"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Toàn bộ các trang thiết bị, máy móc thi công còn thời hạn đăng kiểm, đáp ứng yêu cầu về thi công xây dựng và đảm bảo giảm thiểu ô nhiễm môi trường. </w:t>
      </w:r>
    </w:p>
    <w:p w14:paraId="22C92525" w14:textId="77777777" w:rsidR="008C2B50" w:rsidRPr="00AE5A17" w:rsidRDefault="008C2B50" w:rsidP="00AE5A17">
      <w:pPr>
        <w:pStyle w:val="Heading2"/>
        <w:rPr>
          <w:color w:val="0D0D0D" w:themeColor="text1" w:themeTint="F2"/>
        </w:rPr>
      </w:pPr>
      <w:bookmarkStart w:id="439" w:name="_Toc117807902"/>
      <w:bookmarkStart w:id="440" w:name="_Toc157136665"/>
      <w:r w:rsidRPr="00AE5A17">
        <w:rPr>
          <w:color w:val="0D0D0D" w:themeColor="text1" w:themeTint="F2"/>
        </w:rPr>
        <w:t>CÔNG NGHỆ SẢN XUẤT, VẬN HÀNH</w:t>
      </w:r>
      <w:bookmarkEnd w:id="439"/>
      <w:bookmarkEnd w:id="440"/>
    </w:p>
    <w:p w14:paraId="19A2B970" w14:textId="77777777" w:rsidR="008C2B50" w:rsidRPr="00AE5A17" w:rsidRDefault="008C2B50" w:rsidP="00AE5A17">
      <w:pPr>
        <w:widowControl w:val="0"/>
        <w:rPr>
          <w:color w:val="0D0D0D" w:themeColor="text1" w:themeTint="F2"/>
        </w:rPr>
      </w:pPr>
      <w:r w:rsidRPr="00AE5A17">
        <w:rPr>
          <w:color w:val="0D0D0D" w:themeColor="text1" w:themeTint="F2"/>
        </w:rPr>
        <w:tab/>
        <w:t xml:space="preserve">Do đặc thù của dự án không có công nghệ sản xuất, vận hành. </w:t>
      </w:r>
    </w:p>
    <w:p w14:paraId="12B0AB9F" w14:textId="77777777" w:rsidR="008C2B50" w:rsidRPr="00AE5A17" w:rsidRDefault="008C2B50" w:rsidP="00AE5A17">
      <w:pPr>
        <w:pStyle w:val="Heading2"/>
        <w:rPr>
          <w:color w:val="0D0D0D" w:themeColor="text1" w:themeTint="F2"/>
        </w:rPr>
      </w:pPr>
      <w:bookmarkStart w:id="441" w:name="_Toc117807909"/>
      <w:bookmarkStart w:id="442" w:name="_Toc157136666"/>
      <w:r w:rsidRPr="00AE5A17">
        <w:rPr>
          <w:color w:val="0D0D0D" w:themeColor="text1" w:themeTint="F2"/>
        </w:rPr>
        <w:t>NGUYÊN, NHIÊN, VẬT LIỆU, HÓA CHẤT SỬ DỤNG, NGUỒN CUNG CẤP ĐIỆN, NƯỚC VÀ CÁC SẢN PHẨM CỦA DỰ ÁN</w:t>
      </w:r>
      <w:bookmarkEnd w:id="441"/>
      <w:bookmarkEnd w:id="442"/>
    </w:p>
    <w:p w14:paraId="1EB4B381" w14:textId="77777777" w:rsidR="008C2B50" w:rsidRPr="00AE5A17" w:rsidRDefault="008C2B50" w:rsidP="00AE5A17">
      <w:pPr>
        <w:pStyle w:val="Heading3"/>
        <w:rPr>
          <w:color w:val="0D0D0D" w:themeColor="text1" w:themeTint="F2"/>
        </w:rPr>
      </w:pPr>
      <w:bookmarkStart w:id="443" w:name="_Toc31598022"/>
      <w:bookmarkStart w:id="444" w:name="_Toc50169535"/>
      <w:bookmarkStart w:id="445" w:name="_Toc157136667"/>
      <w:r w:rsidRPr="00AE5A17">
        <w:rPr>
          <w:color w:val="0D0D0D" w:themeColor="text1" w:themeTint="F2"/>
        </w:rPr>
        <w:t>Nhu cầu sử dụng nguyên nhiên liệu, điện, nước phụ vụ thi công</w:t>
      </w:r>
      <w:bookmarkEnd w:id="443"/>
      <w:bookmarkEnd w:id="444"/>
      <w:bookmarkEnd w:id="445"/>
    </w:p>
    <w:p w14:paraId="15570CF2" w14:textId="77777777" w:rsidR="008C2B50" w:rsidRPr="00AE5A17" w:rsidRDefault="008C2B50" w:rsidP="00AE5A17">
      <w:pPr>
        <w:pStyle w:val="Heading4"/>
        <w:rPr>
          <w:rFonts w:ascii="Times New Roman" w:hAnsi="Times New Roman" w:cs="Times New Roman"/>
          <w:color w:val="0D0D0D" w:themeColor="text1" w:themeTint="F2"/>
        </w:rPr>
      </w:pPr>
      <w:bookmarkStart w:id="446" w:name="_Toc157136668"/>
      <w:r w:rsidRPr="00AE5A17">
        <w:rPr>
          <w:rFonts w:ascii="Times New Roman" w:hAnsi="Times New Roman" w:cs="Times New Roman"/>
          <w:color w:val="0D0D0D" w:themeColor="text1" w:themeTint="F2"/>
        </w:rPr>
        <w:t>Nhu cầu sử dụng vật liệu và phương án vận tải thi công</w:t>
      </w:r>
      <w:bookmarkEnd w:id="446"/>
    </w:p>
    <w:p w14:paraId="4798526A" w14:textId="77777777" w:rsidR="008C2B50" w:rsidRPr="00AE5A17" w:rsidRDefault="008C2B50" w:rsidP="00AE5A17">
      <w:pPr>
        <w:rPr>
          <w:color w:val="0D0D0D" w:themeColor="text1" w:themeTint="F2"/>
        </w:rPr>
      </w:pPr>
      <w:r w:rsidRPr="00AE5A17">
        <w:rPr>
          <w:color w:val="0D0D0D" w:themeColor="text1" w:themeTint="F2"/>
        </w:rPr>
        <w:tab/>
        <w:t xml:space="preserve">Dự án không sử dụng vật liệu thi công </w:t>
      </w:r>
    </w:p>
    <w:p w14:paraId="399E96AF" w14:textId="77777777" w:rsidR="008C2B50" w:rsidRPr="00AE5A17" w:rsidRDefault="008C2B50" w:rsidP="00AE5A17">
      <w:pPr>
        <w:pStyle w:val="Heading4"/>
        <w:rPr>
          <w:rFonts w:ascii="Times New Roman" w:hAnsi="Times New Roman" w:cs="Times New Roman"/>
          <w:noProof/>
          <w:color w:val="0D0D0D" w:themeColor="text1" w:themeTint="F2"/>
        </w:rPr>
      </w:pPr>
      <w:bookmarkStart w:id="447" w:name="_Toc486572307"/>
      <w:bookmarkStart w:id="448" w:name="_Toc498485182"/>
      <w:bookmarkStart w:id="449" w:name="_Toc43940006"/>
      <w:bookmarkStart w:id="450" w:name="_Toc157136669"/>
      <w:r w:rsidRPr="00AE5A17">
        <w:rPr>
          <w:rFonts w:ascii="Times New Roman" w:hAnsi="Times New Roman" w:cs="Times New Roman"/>
          <w:noProof/>
          <w:color w:val="0D0D0D" w:themeColor="text1" w:themeTint="F2"/>
        </w:rPr>
        <w:t xml:space="preserve">Nhu cầu sử dụng nguyên nhiên liệu, </w:t>
      </w:r>
      <w:bookmarkEnd w:id="447"/>
      <w:r w:rsidRPr="00AE5A17">
        <w:rPr>
          <w:rFonts w:ascii="Times New Roman" w:hAnsi="Times New Roman" w:cs="Times New Roman"/>
          <w:noProof/>
          <w:color w:val="0D0D0D" w:themeColor="text1" w:themeTint="F2"/>
        </w:rPr>
        <w:t>điện, nước</w:t>
      </w:r>
      <w:bookmarkEnd w:id="448"/>
      <w:bookmarkEnd w:id="449"/>
      <w:bookmarkEnd w:id="450"/>
    </w:p>
    <w:p w14:paraId="140779D0" w14:textId="77777777" w:rsidR="008C2B50" w:rsidRPr="00AE5A17" w:rsidRDefault="008C2B50" w:rsidP="00AE5A17">
      <w:pPr>
        <w:pStyle w:val="Heading5"/>
        <w:rPr>
          <w:color w:val="0D0D0D" w:themeColor="text1" w:themeTint="F2"/>
        </w:rPr>
      </w:pPr>
      <w:r w:rsidRPr="00AE5A17">
        <w:rPr>
          <w:color w:val="0D0D0D" w:themeColor="text1" w:themeTint="F2"/>
        </w:rPr>
        <w:t>Nhu cầu sử dụng nhiên liệu:</w:t>
      </w:r>
    </w:p>
    <w:p w14:paraId="7DD8E9E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Trong giai đoạn thi công dự án, nhiên liệu sử dụng chủ yếu phục vụ thi công là dầu DO cho vận hành các trang thiết bị, máy móc trên công trường. Nhu cầu sử dụng nhiên liệu dầu DO được thực hiện theo các căn cứ tính toán, bao gồm: </w:t>
      </w:r>
    </w:p>
    <w:p w14:paraId="0592AF8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Căn cứ theo danh mục các trang thiết bị, máy móc được trang bị cho giai đoạn thi công dự án sử dụng dầu DO như trình bày tại mục 1.3.2.3(b) nêu trên. </w:t>
      </w:r>
    </w:p>
    <w:p w14:paraId="676532F2" w14:textId="77777777" w:rsidR="008C2B50" w:rsidRPr="00AE5A17" w:rsidRDefault="008C2B50" w:rsidP="00AE5A17">
      <w:pPr>
        <w:widowControl w:val="0"/>
        <w:rPr>
          <w:color w:val="0D0D0D" w:themeColor="text1" w:themeTint="F2"/>
        </w:rPr>
      </w:pPr>
      <w:r w:rsidRPr="00AE5A17">
        <w:rPr>
          <w:color w:val="0D0D0D" w:themeColor="text1" w:themeTint="F2"/>
        </w:rPr>
        <w:tab/>
        <w:t>+ Định mức sử dụng dầu DO cho các loại máy tính theo Quyết định số 1134/QĐ-</w:t>
      </w:r>
      <w:r w:rsidRPr="00AE5A17">
        <w:rPr>
          <w:color w:val="0D0D0D" w:themeColor="text1" w:themeTint="F2"/>
        </w:rPr>
        <w:lastRenderedPageBreak/>
        <w:t xml:space="preserve">BXD, ngày 8/5/2015 của Bộ Xây Dựng về việc Công bố định mức các hao phí xác định giá ca máy và thiết bị thi công xây dựng. </w:t>
      </w:r>
    </w:p>
    <w:p w14:paraId="30606ABF" w14:textId="77777777" w:rsidR="008C2B50" w:rsidRPr="00AE5A17" w:rsidRDefault="008C2B50" w:rsidP="00AE5A17">
      <w:pPr>
        <w:widowControl w:val="0"/>
        <w:rPr>
          <w:color w:val="0D0D0D" w:themeColor="text1" w:themeTint="F2"/>
        </w:rPr>
      </w:pPr>
      <w:r w:rsidRPr="00AE5A17">
        <w:rPr>
          <w:color w:val="0D0D0D" w:themeColor="text1" w:themeTint="F2"/>
        </w:rPr>
        <w:tab/>
        <w:t>- Kết quả tính toán nhu cầu sử dụng dầu DO của dự án được trình bày trong bảng sau:</w:t>
      </w:r>
    </w:p>
    <w:p w14:paraId="7DEBEC63" w14:textId="05AC6E1B" w:rsidR="008C2B50" w:rsidRPr="00AE5A17" w:rsidRDefault="008C2B50" w:rsidP="00AE5A17">
      <w:pPr>
        <w:rPr>
          <w:color w:val="0D0D0D" w:themeColor="text1" w:themeTint="F2"/>
        </w:rPr>
      </w:pPr>
      <w:bookmarkStart w:id="451" w:name="_Toc483922822"/>
      <w:bookmarkStart w:id="452" w:name="_Toc483922947"/>
      <w:bookmarkStart w:id="453" w:name="_Toc486572923"/>
      <w:bookmarkStart w:id="454" w:name="_Toc518547424"/>
      <w:bookmarkStart w:id="455" w:name="_Toc50169671"/>
      <w:bookmarkStart w:id="456" w:name="_Toc157415540"/>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1</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4</w:t>
      </w:r>
      <w:r w:rsidR="00322A64" w:rsidRPr="00AE5A17">
        <w:rPr>
          <w:color w:val="0D0D0D" w:themeColor="text1" w:themeTint="F2"/>
        </w:rPr>
        <w:fldChar w:fldCharType="end"/>
      </w:r>
      <w:r w:rsidRPr="00AE5A17">
        <w:rPr>
          <w:color w:val="0D0D0D" w:themeColor="text1" w:themeTint="F2"/>
        </w:rPr>
        <w:t>. Tổng hợp nhu cầu sử dụng dầu DO phục vụ vận hành các trang thiết bị, máy móc trong giai đoạn thi công dự án</w:t>
      </w:r>
      <w:bookmarkEnd w:id="451"/>
      <w:bookmarkEnd w:id="452"/>
      <w:bookmarkEnd w:id="453"/>
      <w:bookmarkEnd w:id="454"/>
      <w:bookmarkEnd w:id="455"/>
      <w:bookmarkEnd w:id="456"/>
    </w:p>
    <w:tbl>
      <w:tblPr>
        <w:tblW w:w="8926" w:type="dxa"/>
        <w:tblLook w:val="04A0" w:firstRow="1" w:lastRow="0" w:firstColumn="1" w:lastColumn="0" w:noHBand="0" w:noVBand="1"/>
      </w:tblPr>
      <w:tblGrid>
        <w:gridCol w:w="557"/>
        <w:gridCol w:w="3363"/>
        <w:gridCol w:w="1356"/>
        <w:gridCol w:w="1812"/>
        <w:gridCol w:w="1838"/>
      </w:tblGrid>
      <w:tr w:rsidR="003C13D2" w:rsidRPr="00AE5A17" w14:paraId="3F131254" w14:textId="77777777" w:rsidTr="004C4736">
        <w:trPr>
          <w:trHeight w:val="525"/>
          <w:tblHeader/>
        </w:trPr>
        <w:tc>
          <w:tcPr>
            <w:tcW w:w="557"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5ED88B59"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Stt</w:t>
            </w:r>
          </w:p>
        </w:tc>
        <w:tc>
          <w:tcPr>
            <w:tcW w:w="3363"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3466B910"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Tên máy/Công suất</w:t>
            </w:r>
          </w:p>
        </w:tc>
        <w:tc>
          <w:tcPr>
            <w:tcW w:w="1356" w:type="dxa"/>
            <w:vMerge w:val="restart"/>
            <w:tcBorders>
              <w:top w:val="single" w:sz="4" w:space="0" w:color="auto"/>
              <w:left w:val="single" w:sz="4" w:space="0" w:color="auto"/>
              <w:bottom w:val="single" w:sz="4" w:space="0" w:color="000000"/>
              <w:right w:val="single" w:sz="4" w:space="0" w:color="auto"/>
            </w:tcBorders>
            <w:shd w:val="clear" w:color="000000" w:fill="D9E1F2"/>
            <w:vAlign w:val="center"/>
            <w:hideMark/>
          </w:tcPr>
          <w:p w14:paraId="63D66B95"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Số lượng (máy)</w:t>
            </w:r>
          </w:p>
        </w:tc>
        <w:tc>
          <w:tcPr>
            <w:tcW w:w="1812" w:type="dxa"/>
            <w:vMerge w:val="restart"/>
            <w:tcBorders>
              <w:top w:val="single" w:sz="4" w:space="0" w:color="auto"/>
              <w:left w:val="single" w:sz="4" w:space="0" w:color="auto"/>
              <w:bottom w:val="single" w:sz="4" w:space="0" w:color="000000"/>
              <w:right w:val="single" w:sz="4" w:space="0" w:color="auto"/>
            </w:tcBorders>
            <w:shd w:val="clear" w:color="000000" w:fill="D9E1F2"/>
            <w:vAlign w:val="center"/>
            <w:hideMark/>
          </w:tcPr>
          <w:p w14:paraId="33EA2BF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Định mức  (L.DO/máy/ca)</w:t>
            </w:r>
          </w:p>
        </w:tc>
        <w:tc>
          <w:tcPr>
            <w:tcW w:w="1838" w:type="dxa"/>
            <w:vMerge w:val="restart"/>
            <w:tcBorders>
              <w:top w:val="single" w:sz="4" w:space="0" w:color="auto"/>
              <w:left w:val="single" w:sz="4" w:space="0" w:color="auto"/>
              <w:bottom w:val="single" w:sz="4" w:space="0" w:color="000000"/>
              <w:right w:val="single" w:sz="4" w:space="0" w:color="auto"/>
            </w:tcBorders>
            <w:shd w:val="clear" w:color="000000" w:fill="D9E1F2"/>
            <w:vAlign w:val="center"/>
            <w:hideMark/>
          </w:tcPr>
          <w:p w14:paraId="39A6623A"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Khối lượng (L.DO/ca)</w:t>
            </w:r>
          </w:p>
        </w:tc>
      </w:tr>
      <w:tr w:rsidR="003C13D2" w:rsidRPr="00AE5A17" w14:paraId="7FA1CCB1" w14:textId="77777777" w:rsidTr="004C4736">
        <w:trPr>
          <w:trHeight w:val="299"/>
        </w:trPr>
        <w:tc>
          <w:tcPr>
            <w:tcW w:w="557" w:type="dxa"/>
            <w:vMerge/>
            <w:tcBorders>
              <w:top w:val="single" w:sz="4" w:space="0" w:color="auto"/>
              <w:left w:val="single" w:sz="4" w:space="0" w:color="auto"/>
              <w:bottom w:val="single" w:sz="4" w:space="0" w:color="auto"/>
              <w:right w:val="single" w:sz="4" w:space="0" w:color="auto"/>
            </w:tcBorders>
            <w:vAlign w:val="center"/>
            <w:hideMark/>
          </w:tcPr>
          <w:p w14:paraId="59B2F063" w14:textId="77777777" w:rsidR="008C2B50" w:rsidRPr="00AE5A17" w:rsidRDefault="008C2B50" w:rsidP="00AE5A17">
            <w:pPr>
              <w:tabs>
                <w:tab w:val="clear" w:pos="567"/>
              </w:tabs>
              <w:jc w:val="left"/>
              <w:rPr>
                <w:color w:val="0D0D0D" w:themeColor="text1" w:themeTint="F2"/>
              </w:rPr>
            </w:pPr>
          </w:p>
        </w:tc>
        <w:tc>
          <w:tcPr>
            <w:tcW w:w="3363" w:type="dxa"/>
            <w:vMerge/>
            <w:tcBorders>
              <w:top w:val="single" w:sz="4" w:space="0" w:color="auto"/>
              <w:left w:val="single" w:sz="4" w:space="0" w:color="auto"/>
              <w:bottom w:val="single" w:sz="4" w:space="0" w:color="auto"/>
              <w:right w:val="single" w:sz="4" w:space="0" w:color="auto"/>
            </w:tcBorders>
            <w:vAlign w:val="center"/>
            <w:hideMark/>
          </w:tcPr>
          <w:p w14:paraId="40BCF7EE" w14:textId="77777777" w:rsidR="008C2B50" w:rsidRPr="00AE5A17" w:rsidRDefault="008C2B50" w:rsidP="00AE5A17">
            <w:pPr>
              <w:tabs>
                <w:tab w:val="clear" w:pos="567"/>
              </w:tabs>
              <w:jc w:val="left"/>
              <w:rPr>
                <w:color w:val="0D0D0D" w:themeColor="text1" w:themeTint="F2"/>
              </w:rPr>
            </w:pPr>
          </w:p>
        </w:tc>
        <w:tc>
          <w:tcPr>
            <w:tcW w:w="1356" w:type="dxa"/>
            <w:vMerge/>
            <w:tcBorders>
              <w:top w:val="single" w:sz="4" w:space="0" w:color="auto"/>
              <w:left w:val="single" w:sz="4" w:space="0" w:color="auto"/>
              <w:bottom w:val="single" w:sz="4" w:space="0" w:color="000000"/>
              <w:right w:val="single" w:sz="4" w:space="0" w:color="auto"/>
            </w:tcBorders>
            <w:vAlign w:val="center"/>
            <w:hideMark/>
          </w:tcPr>
          <w:p w14:paraId="2C8049DE" w14:textId="77777777" w:rsidR="008C2B50" w:rsidRPr="00AE5A17" w:rsidRDefault="008C2B50" w:rsidP="00AE5A17">
            <w:pPr>
              <w:tabs>
                <w:tab w:val="clear" w:pos="567"/>
              </w:tabs>
              <w:jc w:val="left"/>
              <w:rPr>
                <w:color w:val="0D0D0D" w:themeColor="text1" w:themeTint="F2"/>
              </w:rPr>
            </w:pPr>
          </w:p>
        </w:tc>
        <w:tc>
          <w:tcPr>
            <w:tcW w:w="1812" w:type="dxa"/>
            <w:vMerge/>
            <w:tcBorders>
              <w:top w:val="single" w:sz="4" w:space="0" w:color="auto"/>
              <w:left w:val="single" w:sz="4" w:space="0" w:color="auto"/>
              <w:bottom w:val="single" w:sz="4" w:space="0" w:color="000000"/>
              <w:right w:val="single" w:sz="4" w:space="0" w:color="auto"/>
            </w:tcBorders>
            <w:vAlign w:val="center"/>
            <w:hideMark/>
          </w:tcPr>
          <w:p w14:paraId="509E8C69" w14:textId="77777777" w:rsidR="008C2B50" w:rsidRPr="00AE5A17" w:rsidRDefault="008C2B50" w:rsidP="00AE5A17">
            <w:pPr>
              <w:tabs>
                <w:tab w:val="clear" w:pos="567"/>
              </w:tabs>
              <w:jc w:val="left"/>
              <w:rPr>
                <w:color w:val="0D0D0D" w:themeColor="text1" w:themeTint="F2"/>
              </w:rPr>
            </w:pPr>
          </w:p>
        </w:tc>
        <w:tc>
          <w:tcPr>
            <w:tcW w:w="1838" w:type="dxa"/>
            <w:vMerge/>
            <w:tcBorders>
              <w:top w:val="single" w:sz="4" w:space="0" w:color="auto"/>
              <w:left w:val="single" w:sz="4" w:space="0" w:color="auto"/>
              <w:bottom w:val="single" w:sz="4" w:space="0" w:color="000000"/>
              <w:right w:val="single" w:sz="4" w:space="0" w:color="auto"/>
            </w:tcBorders>
            <w:vAlign w:val="center"/>
            <w:hideMark/>
          </w:tcPr>
          <w:p w14:paraId="6D7D6BE9" w14:textId="77777777" w:rsidR="008C2B50" w:rsidRPr="00AE5A17" w:rsidRDefault="008C2B50" w:rsidP="00AE5A17">
            <w:pPr>
              <w:tabs>
                <w:tab w:val="clear" w:pos="567"/>
              </w:tabs>
              <w:jc w:val="left"/>
              <w:rPr>
                <w:color w:val="0D0D0D" w:themeColor="text1" w:themeTint="F2"/>
              </w:rPr>
            </w:pPr>
          </w:p>
        </w:tc>
      </w:tr>
      <w:tr w:rsidR="003C13D2" w:rsidRPr="00AE5A17" w14:paraId="77C4FEC8" w14:textId="77777777" w:rsidTr="004C4736">
        <w:trPr>
          <w:trHeight w:val="405"/>
        </w:trPr>
        <w:tc>
          <w:tcPr>
            <w:tcW w:w="557" w:type="dxa"/>
            <w:tcBorders>
              <w:top w:val="nil"/>
              <w:left w:val="single" w:sz="4" w:space="0" w:color="auto"/>
              <w:bottom w:val="single" w:sz="4" w:space="0" w:color="auto"/>
              <w:right w:val="single" w:sz="4" w:space="0" w:color="auto"/>
            </w:tcBorders>
            <w:shd w:val="clear" w:color="000000" w:fill="E2EFDA"/>
            <w:vAlign w:val="center"/>
            <w:hideMark/>
          </w:tcPr>
          <w:p w14:paraId="7D3696A9"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I</w:t>
            </w:r>
          </w:p>
        </w:tc>
        <w:tc>
          <w:tcPr>
            <w:tcW w:w="3363" w:type="dxa"/>
            <w:tcBorders>
              <w:top w:val="nil"/>
              <w:left w:val="nil"/>
              <w:bottom w:val="single" w:sz="4" w:space="0" w:color="auto"/>
              <w:right w:val="single" w:sz="4" w:space="0" w:color="auto"/>
            </w:tcBorders>
            <w:shd w:val="clear" w:color="000000" w:fill="E2EFDA"/>
            <w:vAlign w:val="center"/>
            <w:hideMark/>
          </w:tcPr>
          <w:p w14:paraId="323ED50B"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THIẾT BỊ DÙNG DẦU DO</w:t>
            </w:r>
          </w:p>
        </w:tc>
        <w:tc>
          <w:tcPr>
            <w:tcW w:w="1356" w:type="dxa"/>
            <w:tcBorders>
              <w:top w:val="nil"/>
              <w:left w:val="nil"/>
              <w:bottom w:val="single" w:sz="4" w:space="0" w:color="auto"/>
              <w:right w:val="single" w:sz="4" w:space="0" w:color="auto"/>
            </w:tcBorders>
            <w:shd w:val="clear" w:color="000000" w:fill="E2EFDA"/>
            <w:vAlign w:val="center"/>
            <w:hideMark/>
          </w:tcPr>
          <w:p w14:paraId="2F7FE662"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12</w:t>
            </w:r>
          </w:p>
        </w:tc>
        <w:tc>
          <w:tcPr>
            <w:tcW w:w="1812" w:type="dxa"/>
            <w:tcBorders>
              <w:top w:val="nil"/>
              <w:left w:val="nil"/>
              <w:bottom w:val="single" w:sz="4" w:space="0" w:color="auto"/>
              <w:right w:val="single" w:sz="4" w:space="0" w:color="auto"/>
            </w:tcBorders>
            <w:shd w:val="clear" w:color="000000" w:fill="E2EFDA"/>
            <w:vAlign w:val="center"/>
            <w:hideMark/>
          </w:tcPr>
          <w:p w14:paraId="58B5F9D8"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w:t>
            </w:r>
          </w:p>
        </w:tc>
        <w:tc>
          <w:tcPr>
            <w:tcW w:w="1838" w:type="dxa"/>
            <w:tcBorders>
              <w:top w:val="nil"/>
              <w:left w:val="nil"/>
              <w:bottom w:val="single" w:sz="4" w:space="0" w:color="auto"/>
              <w:right w:val="single" w:sz="4" w:space="0" w:color="auto"/>
            </w:tcBorders>
            <w:shd w:val="clear" w:color="000000" w:fill="E2EFDA"/>
            <w:vAlign w:val="center"/>
            <w:hideMark/>
          </w:tcPr>
          <w:p w14:paraId="583EAECE"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806</w:t>
            </w:r>
          </w:p>
        </w:tc>
      </w:tr>
      <w:tr w:rsidR="003C13D2" w:rsidRPr="00AE5A17" w14:paraId="20EA1FB8" w14:textId="77777777" w:rsidTr="004C4736">
        <w:trPr>
          <w:trHeight w:val="405"/>
        </w:trPr>
        <w:tc>
          <w:tcPr>
            <w:tcW w:w="557" w:type="dxa"/>
            <w:tcBorders>
              <w:top w:val="nil"/>
              <w:left w:val="single" w:sz="4" w:space="0" w:color="auto"/>
              <w:bottom w:val="single" w:sz="4" w:space="0" w:color="auto"/>
              <w:right w:val="single" w:sz="4" w:space="0" w:color="auto"/>
            </w:tcBorders>
            <w:shd w:val="clear" w:color="auto" w:fill="auto"/>
            <w:vAlign w:val="bottom"/>
            <w:hideMark/>
          </w:tcPr>
          <w:p w14:paraId="5B6F38B7"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w:t>
            </w:r>
          </w:p>
        </w:tc>
        <w:tc>
          <w:tcPr>
            <w:tcW w:w="3363" w:type="dxa"/>
            <w:tcBorders>
              <w:top w:val="nil"/>
              <w:left w:val="nil"/>
              <w:bottom w:val="single" w:sz="4" w:space="0" w:color="auto"/>
              <w:right w:val="single" w:sz="4" w:space="0" w:color="auto"/>
            </w:tcBorders>
            <w:shd w:val="clear" w:color="auto" w:fill="auto"/>
            <w:vAlign w:val="center"/>
            <w:hideMark/>
          </w:tcPr>
          <w:p w14:paraId="54DF9A46"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Máy phát điện lưu động</w:t>
            </w:r>
          </w:p>
        </w:tc>
        <w:tc>
          <w:tcPr>
            <w:tcW w:w="1356" w:type="dxa"/>
            <w:tcBorders>
              <w:top w:val="nil"/>
              <w:left w:val="nil"/>
              <w:bottom w:val="single" w:sz="4" w:space="0" w:color="auto"/>
              <w:right w:val="single" w:sz="4" w:space="0" w:color="auto"/>
            </w:tcBorders>
            <w:shd w:val="clear" w:color="auto" w:fill="auto"/>
            <w:vAlign w:val="bottom"/>
            <w:hideMark/>
          </w:tcPr>
          <w:p w14:paraId="212E4872"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w:t>
            </w:r>
          </w:p>
        </w:tc>
        <w:tc>
          <w:tcPr>
            <w:tcW w:w="1812" w:type="dxa"/>
            <w:tcBorders>
              <w:top w:val="nil"/>
              <w:left w:val="nil"/>
              <w:bottom w:val="single" w:sz="4" w:space="0" w:color="auto"/>
              <w:right w:val="single" w:sz="4" w:space="0" w:color="auto"/>
            </w:tcBorders>
            <w:shd w:val="clear" w:color="auto" w:fill="auto"/>
            <w:vAlign w:val="center"/>
            <w:hideMark/>
          </w:tcPr>
          <w:p w14:paraId="079E0F2A"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11</w:t>
            </w:r>
          </w:p>
        </w:tc>
        <w:tc>
          <w:tcPr>
            <w:tcW w:w="1838" w:type="dxa"/>
            <w:tcBorders>
              <w:top w:val="nil"/>
              <w:left w:val="nil"/>
              <w:bottom w:val="single" w:sz="4" w:space="0" w:color="auto"/>
              <w:right w:val="single" w:sz="4" w:space="0" w:color="auto"/>
            </w:tcBorders>
            <w:shd w:val="clear" w:color="auto" w:fill="auto"/>
            <w:vAlign w:val="center"/>
            <w:hideMark/>
          </w:tcPr>
          <w:p w14:paraId="55B87840"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22</w:t>
            </w:r>
          </w:p>
        </w:tc>
      </w:tr>
      <w:tr w:rsidR="003C13D2" w:rsidRPr="00AE5A17" w14:paraId="497E4A23" w14:textId="77777777" w:rsidTr="004C4736">
        <w:trPr>
          <w:trHeight w:val="405"/>
        </w:trPr>
        <w:tc>
          <w:tcPr>
            <w:tcW w:w="557" w:type="dxa"/>
            <w:tcBorders>
              <w:top w:val="nil"/>
              <w:left w:val="single" w:sz="4" w:space="0" w:color="auto"/>
              <w:bottom w:val="single" w:sz="4" w:space="0" w:color="auto"/>
              <w:right w:val="single" w:sz="4" w:space="0" w:color="auto"/>
            </w:tcBorders>
            <w:shd w:val="clear" w:color="auto" w:fill="auto"/>
            <w:vAlign w:val="bottom"/>
            <w:hideMark/>
          </w:tcPr>
          <w:p w14:paraId="50CFA1F8"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w:t>
            </w:r>
          </w:p>
        </w:tc>
        <w:tc>
          <w:tcPr>
            <w:tcW w:w="3363" w:type="dxa"/>
            <w:tcBorders>
              <w:top w:val="nil"/>
              <w:left w:val="nil"/>
              <w:bottom w:val="single" w:sz="4" w:space="0" w:color="auto"/>
              <w:right w:val="single" w:sz="4" w:space="0" w:color="auto"/>
            </w:tcBorders>
            <w:shd w:val="clear" w:color="auto" w:fill="auto"/>
            <w:vAlign w:val="bottom"/>
            <w:hideMark/>
          </w:tcPr>
          <w:p w14:paraId="488595EA"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Tàu hút phun (tầu xén thổi)</w:t>
            </w:r>
          </w:p>
        </w:tc>
        <w:tc>
          <w:tcPr>
            <w:tcW w:w="1356" w:type="dxa"/>
            <w:tcBorders>
              <w:top w:val="nil"/>
              <w:left w:val="nil"/>
              <w:bottom w:val="single" w:sz="4" w:space="0" w:color="auto"/>
              <w:right w:val="single" w:sz="4" w:space="0" w:color="auto"/>
            </w:tcBorders>
            <w:shd w:val="clear" w:color="auto" w:fill="auto"/>
            <w:vAlign w:val="bottom"/>
            <w:hideMark/>
          </w:tcPr>
          <w:p w14:paraId="47D4FE49"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4</w:t>
            </w:r>
          </w:p>
        </w:tc>
        <w:tc>
          <w:tcPr>
            <w:tcW w:w="1812" w:type="dxa"/>
            <w:tcBorders>
              <w:top w:val="nil"/>
              <w:left w:val="nil"/>
              <w:bottom w:val="single" w:sz="4" w:space="0" w:color="auto"/>
              <w:right w:val="single" w:sz="4" w:space="0" w:color="auto"/>
            </w:tcBorders>
            <w:shd w:val="clear" w:color="auto" w:fill="auto"/>
            <w:vAlign w:val="bottom"/>
            <w:hideMark/>
          </w:tcPr>
          <w:p w14:paraId="512C0CE9"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145</w:t>
            </w:r>
          </w:p>
        </w:tc>
        <w:tc>
          <w:tcPr>
            <w:tcW w:w="1838" w:type="dxa"/>
            <w:tcBorders>
              <w:top w:val="nil"/>
              <w:left w:val="nil"/>
              <w:bottom w:val="single" w:sz="4" w:space="0" w:color="auto"/>
              <w:right w:val="single" w:sz="4" w:space="0" w:color="auto"/>
            </w:tcBorders>
            <w:shd w:val="clear" w:color="auto" w:fill="auto"/>
            <w:vAlign w:val="center"/>
            <w:hideMark/>
          </w:tcPr>
          <w:p w14:paraId="21F8310B"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580</w:t>
            </w:r>
          </w:p>
        </w:tc>
      </w:tr>
      <w:tr w:rsidR="003C13D2" w:rsidRPr="00AE5A17" w14:paraId="1BD96396" w14:textId="77777777" w:rsidTr="004C4736">
        <w:trPr>
          <w:trHeight w:val="405"/>
        </w:trPr>
        <w:tc>
          <w:tcPr>
            <w:tcW w:w="557" w:type="dxa"/>
            <w:tcBorders>
              <w:top w:val="nil"/>
              <w:left w:val="single" w:sz="4" w:space="0" w:color="auto"/>
              <w:bottom w:val="single" w:sz="4" w:space="0" w:color="auto"/>
              <w:right w:val="single" w:sz="4" w:space="0" w:color="auto"/>
            </w:tcBorders>
            <w:shd w:val="clear" w:color="auto" w:fill="auto"/>
            <w:vAlign w:val="bottom"/>
            <w:hideMark/>
          </w:tcPr>
          <w:p w14:paraId="0CEF0413"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3</w:t>
            </w:r>
          </w:p>
        </w:tc>
        <w:tc>
          <w:tcPr>
            <w:tcW w:w="3363" w:type="dxa"/>
            <w:tcBorders>
              <w:top w:val="nil"/>
              <w:left w:val="nil"/>
              <w:bottom w:val="single" w:sz="4" w:space="0" w:color="auto"/>
              <w:right w:val="single" w:sz="4" w:space="0" w:color="auto"/>
            </w:tcBorders>
            <w:shd w:val="clear" w:color="auto" w:fill="auto"/>
            <w:vAlign w:val="bottom"/>
            <w:hideMark/>
          </w:tcPr>
          <w:p w14:paraId="487BFAD5"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Tàu kéo</w:t>
            </w:r>
          </w:p>
        </w:tc>
        <w:tc>
          <w:tcPr>
            <w:tcW w:w="1356" w:type="dxa"/>
            <w:tcBorders>
              <w:top w:val="nil"/>
              <w:left w:val="nil"/>
              <w:bottom w:val="single" w:sz="4" w:space="0" w:color="auto"/>
              <w:right w:val="single" w:sz="4" w:space="0" w:color="auto"/>
            </w:tcBorders>
            <w:shd w:val="clear" w:color="auto" w:fill="auto"/>
            <w:vAlign w:val="bottom"/>
            <w:hideMark/>
          </w:tcPr>
          <w:p w14:paraId="5752A47B"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4</w:t>
            </w:r>
          </w:p>
        </w:tc>
        <w:tc>
          <w:tcPr>
            <w:tcW w:w="1812" w:type="dxa"/>
            <w:tcBorders>
              <w:top w:val="nil"/>
              <w:left w:val="nil"/>
              <w:bottom w:val="single" w:sz="4" w:space="0" w:color="auto"/>
              <w:right w:val="single" w:sz="4" w:space="0" w:color="auto"/>
            </w:tcBorders>
            <w:shd w:val="clear" w:color="auto" w:fill="auto"/>
            <w:vAlign w:val="bottom"/>
            <w:hideMark/>
          </w:tcPr>
          <w:p w14:paraId="187CDA21"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44</w:t>
            </w:r>
          </w:p>
        </w:tc>
        <w:tc>
          <w:tcPr>
            <w:tcW w:w="1838" w:type="dxa"/>
            <w:tcBorders>
              <w:top w:val="nil"/>
              <w:left w:val="nil"/>
              <w:bottom w:val="single" w:sz="4" w:space="0" w:color="auto"/>
              <w:right w:val="single" w:sz="4" w:space="0" w:color="auto"/>
            </w:tcBorders>
            <w:shd w:val="clear" w:color="auto" w:fill="auto"/>
            <w:vAlign w:val="center"/>
            <w:hideMark/>
          </w:tcPr>
          <w:p w14:paraId="08C8D67E"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176</w:t>
            </w:r>
          </w:p>
        </w:tc>
      </w:tr>
      <w:tr w:rsidR="003C13D2" w:rsidRPr="00AE5A17" w14:paraId="0AE81B73" w14:textId="77777777" w:rsidTr="004C4736">
        <w:trPr>
          <w:trHeight w:val="405"/>
        </w:trPr>
        <w:tc>
          <w:tcPr>
            <w:tcW w:w="557" w:type="dxa"/>
            <w:tcBorders>
              <w:top w:val="nil"/>
              <w:left w:val="single" w:sz="4" w:space="0" w:color="auto"/>
              <w:bottom w:val="single" w:sz="4" w:space="0" w:color="auto"/>
              <w:right w:val="single" w:sz="4" w:space="0" w:color="auto"/>
            </w:tcBorders>
            <w:shd w:val="clear" w:color="auto" w:fill="auto"/>
            <w:vAlign w:val="bottom"/>
            <w:hideMark/>
          </w:tcPr>
          <w:p w14:paraId="7DCE33BA"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4</w:t>
            </w:r>
          </w:p>
        </w:tc>
        <w:tc>
          <w:tcPr>
            <w:tcW w:w="3363" w:type="dxa"/>
            <w:tcBorders>
              <w:top w:val="nil"/>
              <w:left w:val="nil"/>
              <w:bottom w:val="single" w:sz="4" w:space="0" w:color="auto"/>
              <w:right w:val="single" w:sz="4" w:space="0" w:color="auto"/>
            </w:tcBorders>
            <w:shd w:val="clear" w:color="auto" w:fill="auto"/>
            <w:vAlign w:val="bottom"/>
            <w:hideMark/>
          </w:tcPr>
          <w:p w14:paraId="6AA35649"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Ca nô 90 ÷ 110CV</w:t>
            </w:r>
          </w:p>
        </w:tc>
        <w:tc>
          <w:tcPr>
            <w:tcW w:w="1356" w:type="dxa"/>
            <w:tcBorders>
              <w:top w:val="nil"/>
              <w:left w:val="nil"/>
              <w:bottom w:val="single" w:sz="4" w:space="0" w:color="auto"/>
              <w:right w:val="single" w:sz="4" w:space="0" w:color="auto"/>
            </w:tcBorders>
            <w:shd w:val="clear" w:color="auto" w:fill="auto"/>
            <w:vAlign w:val="bottom"/>
            <w:hideMark/>
          </w:tcPr>
          <w:p w14:paraId="17322822"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w:t>
            </w:r>
          </w:p>
        </w:tc>
        <w:tc>
          <w:tcPr>
            <w:tcW w:w="1812" w:type="dxa"/>
            <w:tcBorders>
              <w:top w:val="nil"/>
              <w:left w:val="nil"/>
              <w:bottom w:val="single" w:sz="4" w:space="0" w:color="auto"/>
              <w:right w:val="single" w:sz="4" w:space="0" w:color="auto"/>
            </w:tcBorders>
            <w:shd w:val="clear" w:color="auto" w:fill="auto"/>
            <w:vAlign w:val="bottom"/>
            <w:hideMark/>
          </w:tcPr>
          <w:p w14:paraId="7A3A4C42"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14</w:t>
            </w:r>
          </w:p>
        </w:tc>
        <w:tc>
          <w:tcPr>
            <w:tcW w:w="1838" w:type="dxa"/>
            <w:tcBorders>
              <w:top w:val="nil"/>
              <w:left w:val="nil"/>
              <w:bottom w:val="single" w:sz="4" w:space="0" w:color="auto"/>
              <w:right w:val="single" w:sz="4" w:space="0" w:color="auto"/>
            </w:tcBorders>
            <w:shd w:val="clear" w:color="auto" w:fill="auto"/>
            <w:vAlign w:val="center"/>
            <w:hideMark/>
          </w:tcPr>
          <w:p w14:paraId="298C6AC0"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28</w:t>
            </w:r>
          </w:p>
        </w:tc>
      </w:tr>
      <w:tr w:rsidR="003C13D2" w:rsidRPr="00AE5A17" w14:paraId="0F234743" w14:textId="77777777" w:rsidTr="004C4736">
        <w:trPr>
          <w:trHeight w:val="405"/>
        </w:trPr>
        <w:tc>
          <w:tcPr>
            <w:tcW w:w="557" w:type="dxa"/>
            <w:tcBorders>
              <w:top w:val="nil"/>
              <w:left w:val="single" w:sz="4" w:space="0" w:color="auto"/>
              <w:bottom w:val="single" w:sz="4" w:space="0" w:color="auto"/>
              <w:right w:val="single" w:sz="4" w:space="0" w:color="auto"/>
            </w:tcBorders>
            <w:shd w:val="clear" w:color="000000" w:fill="E2EFDA"/>
            <w:vAlign w:val="center"/>
            <w:hideMark/>
          </w:tcPr>
          <w:p w14:paraId="0571BA23"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II</w:t>
            </w:r>
          </w:p>
        </w:tc>
        <w:tc>
          <w:tcPr>
            <w:tcW w:w="3363" w:type="dxa"/>
            <w:tcBorders>
              <w:top w:val="nil"/>
              <w:left w:val="nil"/>
              <w:bottom w:val="single" w:sz="4" w:space="0" w:color="auto"/>
              <w:right w:val="single" w:sz="4" w:space="0" w:color="auto"/>
            </w:tcBorders>
            <w:shd w:val="clear" w:color="000000" w:fill="E2EFDA"/>
            <w:vAlign w:val="center"/>
            <w:hideMark/>
          </w:tcPr>
          <w:p w14:paraId="76FE7C65"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THIẾT BỊ DÙNG ĐIỆN</w:t>
            </w:r>
          </w:p>
        </w:tc>
        <w:tc>
          <w:tcPr>
            <w:tcW w:w="1356" w:type="dxa"/>
            <w:tcBorders>
              <w:top w:val="nil"/>
              <w:left w:val="nil"/>
              <w:bottom w:val="single" w:sz="4" w:space="0" w:color="auto"/>
              <w:right w:val="single" w:sz="4" w:space="0" w:color="auto"/>
            </w:tcBorders>
            <w:shd w:val="clear" w:color="000000" w:fill="E2EFDA"/>
            <w:vAlign w:val="center"/>
            <w:hideMark/>
          </w:tcPr>
          <w:p w14:paraId="1BF72AE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6</w:t>
            </w:r>
          </w:p>
        </w:tc>
        <w:tc>
          <w:tcPr>
            <w:tcW w:w="1812" w:type="dxa"/>
            <w:tcBorders>
              <w:top w:val="nil"/>
              <w:left w:val="nil"/>
              <w:bottom w:val="single" w:sz="4" w:space="0" w:color="auto"/>
              <w:right w:val="single" w:sz="4" w:space="0" w:color="auto"/>
            </w:tcBorders>
            <w:shd w:val="clear" w:color="000000" w:fill="E2EFDA"/>
            <w:vAlign w:val="center"/>
            <w:hideMark/>
          </w:tcPr>
          <w:p w14:paraId="74367FD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w:t>
            </w:r>
          </w:p>
        </w:tc>
        <w:tc>
          <w:tcPr>
            <w:tcW w:w="1838" w:type="dxa"/>
            <w:tcBorders>
              <w:top w:val="nil"/>
              <w:left w:val="nil"/>
              <w:bottom w:val="single" w:sz="4" w:space="0" w:color="auto"/>
              <w:right w:val="single" w:sz="4" w:space="0" w:color="auto"/>
            </w:tcBorders>
            <w:shd w:val="clear" w:color="000000" w:fill="E2EFDA"/>
            <w:vAlign w:val="center"/>
            <w:hideMark/>
          </w:tcPr>
          <w:p w14:paraId="69D44335"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0</w:t>
            </w:r>
          </w:p>
        </w:tc>
      </w:tr>
      <w:tr w:rsidR="003C13D2" w:rsidRPr="00AE5A17" w14:paraId="00A12934" w14:textId="77777777" w:rsidTr="004C4736">
        <w:trPr>
          <w:trHeight w:val="405"/>
        </w:trPr>
        <w:tc>
          <w:tcPr>
            <w:tcW w:w="557" w:type="dxa"/>
            <w:tcBorders>
              <w:top w:val="nil"/>
              <w:left w:val="single" w:sz="4" w:space="0" w:color="auto"/>
              <w:bottom w:val="single" w:sz="4" w:space="0" w:color="auto"/>
              <w:right w:val="single" w:sz="4" w:space="0" w:color="auto"/>
            </w:tcBorders>
            <w:shd w:val="clear" w:color="auto" w:fill="auto"/>
            <w:vAlign w:val="center"/>
            <w:hideMark/>
          </w:tcPr>
          <w:p w14:paraId="5771843E"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w:t>
            </w:r>
          </w:p>
        </w:tc>
        <w:tc>
          <w:tcPr>
            <w:tcW w:w="3363" w:type="dxa"/>
            <w:tcBorders>
              <w:top w:val="nil"/>
              <w:left w:val="nil"/>
              <w:bottom w:val="single" w:sz="4" w:space="0" w:color="auto"/>
              <w:right w:val="single" w:sz="4" w:space="0" w:color="auto"/>
            </w:tcBorders>
            <w:shd w:val="clear" w:color="auto" w:fill="auto"/>
            <w:vAlign w:val="center"/>
            <w:hideMark/>
          </w:tcPr>
          <w:p w14:paraId="38EB337D"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Máy cắt cây cầm tay</w:t>
            </w:r>
          </w:p>
        </w:tc>
        <w:tc>
          <w:tcPr>
            <w:tcW w:w="1356" w:type="dxa"/>
            <w:tcBorders>
              <w:top w:val="nil"/>
              <w:left w:val="nil"/>
              <w:bottom w:val="single" w:sz="4" w:space="0" w:color="auto"/>
              <w:right w:val="single" w:sz="4" w:space="0" w:color="auto"/>
            </w:tcBorders>
            <w:shd w:val="clear" w:color="auto" w:fill="auto"/>
            <w:vAlign w:val="bottom"/>
            <w:hideMark/>
          </w:tcPr>
          <w:p w14:paraId="32230AA4"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6</w:t>
            </w:r>
          </w:p>
        </w:tc>
        <w:tc>
          <w:tcPr>
            <w:tcW w:w="1812" w:type="dxa"/>
            <w:tcBorders>
              <w:top w:val="nil"/>
              <w:left w:val="nil"/>
              <w:bottom w:val="single" w:sz="4" w:space="0" w:color="auto"/>
              <w:right w:val="single" w:sz="4" w:space="0" w:color="auto"/>
            </w:tcBorders>
            <w:shd w:val="clear" w:color="auto" w:fill="auto"/>
            <w:vAlign w:val="center"/>
            <w:hideMark/>
          </w:tcPr>
          <w:p w14:paraId="055C1351"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0</w:t>
            </w:r>
          </w:p>
        </w:tc>
        <w:tc>
          <w:tcPr>
            <w:tcW w:w="1838" w:type="dxa"/>
            <w:tcBorders>
              <w:top w:val="nil"/>
              <w:left w:val="nil"/>
              <w:bottom w:val="single" w:sz="4" w:space="0" w:color="auto"/>
              <w:right w:val="single" w:sz="4" w:space="0" w:color="auto"/>
            </w:tcBorders>
            <w:shd w:val="clear" w:color="auto" w:fill="auto"/>
            <w:vAlign w:val="center"/>
            <w:hideMark/>
          </w:tcPr>
          <w:p w14:paraId="385DC6D2"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0</w:t>
            </w:r>
          </w:p>
        </w:tc>
      </w:tr>
      <w:tr w:rsidR="003C13D2" w:rsidRPr="00AE5A17" w14:paraId="36A05B3A" w14:textId="77777777" w:rsidTr="004C4736">
        <w:trPr>
          <w:trHeight w:val="405"/>
        </w:trPr>
        <w:tc>
          <w:tcPr>
            <w:tcW w:w="557" w:type="dxa"/>
            <w:tcBorders>
              <w:top w:val="nil"/>
              <w:left w:val="single" w:sz="4" w:space="0" w:color="auto"/>
              <w:bottom w:val="nil"/>
              <w:right w:val="single" w:sz="4" w:space="0" w:color="auto"/>
            </w:tcBorders>
            <w:shd w:val="clear" w:color="000000" w:fill="FCE4D6"/>
            <w:vAlign w:val="center"/>
            <w:hideMark/>
          </w:tcPr>
          <w:p w14:paraId="41B66B3C"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w:t>
            </w:r>
          </w:p>
        </w:tc>
        <w:tc>
          <w:tcPr>
            <w:tcW w:w="3363" w:type="dxa"/>
            <w:tcBorders>
              <w:top w:val="nil"/>
              <w:left w:val="nil"/>
              <w:bottom w:val="nil"/>
              <w:right w:val="single" w:sz="4" w:space="0" w:color="auto"/>
            </w:tcBorders>
            <w:shd w:val="clear" w:color="000000" w:fill="FCE4D6"/>
            <w:vAlign w:val="center"/>
            <w:hideMark/>
          </w:tcPr>
          <w:p w14:paraId="0E3CB13F"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 xml:space="preserve">Tổng cộng </w:t>
            </w:r>
          </w:p>
        </w:tc>
        <w:tc>
          <w:tcPr>
            <w:tcW w:w="1356" w:type="dxa"/>
            <w:tcBorders>
              <w:top w:val="nil"/>
              <w:left w:val="nil"/>
              <w:bottom w:val="nil"/>
              <w:right w:val="single" w:sz="4" w:space="0" w:color="auto"/>
            </w:tcBorders>
            <w:shd w:val="clear" w:color="000000" w:fill="FCE4D6"/>
            <w:vAlign w:val="center"/>
            <w:hideMark/>
          </w:tcPr>
          <w:p w14:paraId="496871A9"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18</w:t>
            </w:r>
          </w:p>
        </w:tc>
        <w:tc>
          <w:tcPr>
            <w:tcW w:w="1812" w:type="dxa"/>
            <w:tcBorders>
              <w:top w:val="nil"/>
              <w:left w:val="nil"/>
              <w:bottom w:val="nil"/>
              <w:right w:val="single" w:sz="4" w:space="0" w:color="auto"/>
            </w:tcBorders>
            <w:shd w:val="clear" w:color="000000" w:fill="FCE4D6"/>
            <w:vAlign w:val="center"/>
            <w:hideMark/>
          </w:tcPr>
          <w:p w14:paraId="46DD4DF1"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w:t>
            </w:r>
          </w:p>
        </w:tc>
        <w:tc>
          <w:tcPr>
            <w:tcW w:w="1838" w:type="dxa"/>
            <w:tcBorders>
              <w:top w:val="nil"/>
              <w:left w:val="nil"/>
              <w:bottom w:val="nil"/>
              <w:right w:val="single" w:sz="4" w:space="0" w:color="auto"/>
            </w:tcBorders>
            <w:shd w:val="clear" w:color="000000" w:fill="FCE4D6"/>
            <w:vAlign w:val="center"/>
            <w:hideMark/>
          </w:tcPr>
          <w:p w14:paraId="3303DF75"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806</w:t>
            </w:r>
          </w:p>
        </w:tc>
      </w:tr>
      <w:tr w:rsidR="003C13D2" w:rsidRPr="00AE5A17" w14:paraId="329B18FD" w14:textId="77777777" w:rsidTr="004C4736">
        <w:trPr>
          <w:trHeight w:val="405"/>
        </w:trPr>
        <w:tc>
          <w:tcPr>
            <w:tcW w:w="5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D8A41A"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w:t>
            </w:r>
          </w:p>
        </w:tc>
        <w:tc>
          <w:tcPr>
            <w:tcW w:w="3363" w:type="dxa"/>
            <w:tcBorders>
              <w:top w:val="single" w:sz="4" w:space="0" w:color="auto"/>
              <w:left w:val="nil"/>
              <w:bottom w:val="single" w:sz="4" w:space="0" w:color="auto"/>
              <w:right w:val="single" w:sz="4" w:space="0" w:color="auto"/>
            </w:tcBorders>
            <w:shd w:val="clear" w:color="auto" w:fill="auto"/>
            <w:vAlign w:val="center"/>
            <w:hideMark/>
          </w:tcPr>
          <w:p w14:paraId="521C3FBA"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Trung bình giờ:</w:t>
            </w:r>
          </w:p>
        </w:tc>
        <w:tc>
          <w:tcPr>
            <w:tcW w:w="1356" w:type="dxa"/>
            <w:tcBorders>
              <w:top w:val="single" w:sz="4" w:space="0" w:color="auto"/>
              <w:left w:val="nil"/>
              <w:bottom w:val="single" w:sz="4" w:space="0" w:color="auto"/>
              <w:right w:val="single" w:sz="4" w:space="0" w:color="auto"/>
            </w:tcBorders>
            <w:shd w:val="clear" w:color="auto" w:fill="auto"/>
            <w:vAlign w:val="center"/>
            <w:hideMark/>
          </w:tcPr>
          <w:p w14:paraId="20C5AAF3" w14:textId="77777777" w:rsidR="008C2B50" w:rsidRPr="00AE5A17" w:rsidRDefault="008C2B50" w:rsidP="00AE5A17">
            <w:pPr>
              <w:tabs>
                <w:tab w:val="clear" w:pos="567"/>
              </w:tabs>
              <w:jc w:val="center"/>
              <w:rPr>
                <w:i/>
                <w:iCs/>
                <w:color w:val="0D0D0D" w:themeColor="text1" w:themeTint="F2"/>
              </w:rPr>
            </w:pPr>
            <w:r w:rsidRPr="00AE5A17">
              <w:rPr>
                <w:i/>
                <w:iCs/>
                <w:color w:val="0D0D0D" w:themeColor="text1" w:themeTint="F2"/>
              </w:rPr>
              <w:t> </w:t>
            </w:r>
          </w:p>
        </w:tc>
        <w:tc>
          <w:tcPr>
            <w:tcW w:w="1812" w:type="dxa"/>
            <w:tcBorders>
              <w:top w:val="single" w:sz="4" w:space="0" w:color="auto"/>
              <w:left w:val="nil"/>
              <w:bottom w:val="single" w:sz="4" w:space="0" w:color="auto"/>
              <w:right w:val="single" w:sz="4" w:space="0" w:color="auto"/>
            </w:tcBorders>
            <w:shd w:val="clear" w:color="auto" w:fill="auto"/>
            <w:vAlign w:val="center"/>
            <w:hideMark/>
          </w:tcPr>
          <w:p w14:paraId="5A3BE0BA"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w:t>
            </w:r>
          </w:p>
        </w:tc>
        <w:tc>
          <w:tcPr>
            <w:tcW w:w="1838" w:type="dxa"/>
            <w:tcBorders>
              <w:top w:val="single" w:sz="4" w:space="0" w:color="auto"/>
              <w:left w:val="nil"/>
              <w:bottom w:val="single" w:sz="4" w:space="0" w:color="auto"/>
              <w:right w:val="single" w:sz="4" w:space="0" w:color="auto"/>
            </w:tcBorders>
            <w:shd w:val="clear" w:color="auto" w:fill="auto"/>
            <w:vAlign w:val="center"/>
            <w:hideMark/>
          </w:tcPr>
          <w:p w14:paraId="46291F1B"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101</w:t>
            </w:r>
          </w:p>
        </w:tc>
      </w:tr>
      <w:tr w:rsidR="003C13D2" w:rsidRPr="00AE5A17" w14:paraId="29079210" w14:textId="77777777" w:rsidTr="0031466E">
        <w:trPr>
          <w:trHeight w:val="405"/>
        </w:trPr>
        <w:tc>
          <w:tcPr>
            <w:tcW w:w="8926"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031A7502" w14:textId="77777777" w:rsidR="008C2B50" w:rsidRPr="00AE5A17" w:rsidRDefault="008C2B50" w:rsidP="00AE5A17">
            <w:pPr>
              <w:tabs>
                <w:tab w:val="clear" w:pos="567"/>
              </w:tabs>
              <w:rPr>
                <w:color w:val="0D0D0D" w:themeColor="text1" w:themeTint="F2"/>
              </w:rPr>
            </w:pPr>
            <w:r w:rsidRPr="00AE5A17">
              <w:rPr>
                <w:i/>
                <w:color w:val="0D0D0D" w:themeColor="text1" w:themeTint="F2"/>
                <w:u w:val="single"/>
              </w:rPr>
              <w:t>Ghi chú</w:t>
            </w:r>
            <w:r w:rsidRPr="00AE5A17">
              <w:rPr>
                <w:i/>
                <w:color w:val="0D0D0D" w:themeColor="text1" w:themeTint="F2"/>
              </w:rPr>
              <w:t>: Định mức sử dụng dầu DO và tần suất ca máy tính theo Quyết định số 1134/QĐ-BXD, ngày 8 tháng 5 năm 2015 của Bộ Xây Dựng về việc Công bố định mức các hao phí xác định giá ca máy và thiết bị thi công xây dựng.</w:t>
            </w:r>
          </w:p>
        </w:tc>
      </w:tr>
    </w:tbl>
    <w:p w14:paraId="227B3C78" w14:textId="77777777" w:rsidR="008C2B50" w:rsidRPr="00AE5A17" w:rsidRDefault="008C2B50" w:rsidP="00AE5A17">
      <w:pPr>
        <w:widowControl w:val="0"/>
        <w:rPr>
          <w:color w:val="0D0D0D" w:themeColor="text1" w:themeTint="F2"/>
        </w:rPr>
      </w:pPr>
      <w:r w:rsidRPr="00AE5A17">
        <w:rPr>
          <w:color w:val="0D0D0D" w:themeColor="text1" w:themeTint="F2"/>
        </w:rPr>
        <w:tab/>
        <w:t xml:space="preserve">- Giải pháp cấp dầu DO: Toàn bộ khối lượng dầu sử dụng được cấp đến dự án hàng ngày bằng phuy chứa dầu. Số lượng cấp đến dự án tùy vào từng thời điểm thi công và do đơn vị cung cấp thực hiện. Không lưu chứa dầu DO với khối lượng lớn trên công trường. </w:t>
      </w:r>
    </w:p>
    <w:p w14:paraId="6CCB8B1A" w14:textId="77777777" w:rsidR="008C2B50" w:rsidRPr="00AE5A17" w:rsidRDefault="008C2B50" w:rsidP="00AE5A17">
      <w:pPr>
        <w:pStyle w:val="Heading5"/>
        <w:rPr>
          <w:color w:val="0D0D0D" w:themeColor="text1" w:themeTint="F2"/>
        </w:rPr>
      </w:pPr>
      <w:r w:rsidRPr="00AE5A17">
        <w:rPr>
          <w:color w:val="0D0D0D" w:themeColor="text1" w:themeTint="F2"/>
        </w:rPr>
        <w:t>Phương án cấp điện, cấp nước phục vụ thi công:</w:t>
      </w:r>
    </w:p>
    <w:p w14:paraId="57A45789"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Nhu cầu sử dụng điện cho thi công dự án, chủ yếu phục vụ các hoạt động phụ trợ thi công. Nguồn điện sử dụng máy phát điện dự phòng loại 5 ÷ 10KVA. Số lượng dự kiến 02 máy. </w:t>
      </w:r>
    </w:p>
    <w:p w14:paraId="56BEFC9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Nhu cầu sử dụng nước: Trong thi công xây dựng dự án, nước cấp chủ yếu cho sinh hoạt của công nhân lao động trên công trường. Nước được cấp đến bồn chứa được trang bị tại các khu nhà vệ sinh di động bằng xe chở nước. </w:t>
      </w:r>
    </w:p>
    <w:p w14:paraId="77EDBE57" w14:textId="77777777" w:rsidR="008C2B50" w:rsidRPr="00AE5A17" w:rsidRDefault="008C2B50" w:rsidP="00AE5A17">
      <w:pPr>
        <w:pStyle w:val="Heading3"/>
        <w:rPr>
          <w:color w:val="0D0D0D" w:themeColor="text1" w:themeTint="F2"/>
        </w:rPr>
      </w:pPr>
      <w:bookmarkStart w:id="457" w:name="_Toc50169536"/>
      <w:bookmarkStart w:id="458" w:name="_Toc157136670"/>
      <w:r w:rsidRPr="00AE5A17">
        <w:rPr>
          <w:color w:val="0D0D0D" w:themeColor="text1" w:themeTint="F2"/>
        </w:rPr>
        <w:t>Nhu cầu sử dụng nguyên liệu, nhiên liệu, hóa chất phục vụ vận hành dự án</w:t>
      </w:r>
      <w:bookmarkEnd w:id="457"/>
      <w:bookmarkEnd w:id="458"/>
    </w:p>
    <w:p w14:paraId="76AC0F5B" w14:textId="77777777" w:rsidR="008C2B50" w:rsidRPr="00AE5A17" w:rsidRDefault="008C2B50" w:rsidP="00AE5A17">
      <w:pPr>
        <w:rPr>
          <w:color w:val="0D0D0D" w:themeColor="text1" w:themeTint="F2"/>
        </w:rPr>
      </w:pPr>
      <w:r w:rsidRPr="00AE5A17">
        <w:rPr>
          <w:color w:val="0D0D0D" w:themeColor="text1" w:themeTint="F2"/>
        </w:rPr>
        <w:tab/>
        <w:t>Không sử dụng.</w:t>
      </w:r>
      <w:bookmarkStart w:id="459" w:name="_Toc22605056"/>
      <w:bookmarkStart w:id="460" w:name="_Toc297973820"/>
    </w:p>
    <w:p w14:paraId="41D60AB9" w14:textId="77777777" w:rsidR="008C2B50" w:rsidRPr="00AE5A17" w:rsidRDefault="008C2B50" w:rsidP="00AE5A17">
      <w:pPr>
        <w:pStyle w:val="Heading2"/>
        <w:rPr>
          <w:color w:val="0D0D0D" w:themeColor="text1" w:themeTint="F2"/>
        </w:rPr>
      </w:pPr>
      <w:bookmarkStart w:id="461" w:name="_Toc117807916"/>
      <w:bookmarkStart w:id="462" w:name="_Toc157136671"/>
      <w:r w:rsidRPr="00AE5A17">
        <w:rPr>
          <w:color w:val="0D0D0D" w:themeColor="text1" w:themeTint="F2"/>
        </w:rPr>
        <w:t>TIẾN ĐỘ, TỔNG MỨC ĐẦU TƯ, TỔ CHỨC QUẢN LÝ VÀ THỰC HIỆN DỰ ÁN</w:t>
      </w:r>
      <w:bookmarkEnd w:id="461"/>
      <w:bookmarkEnd w:id="462"/>
    </w:p>
    <w:p w14:paraId="4B662E01" w14:textId="77777777" w:rsidR="008C2B50" w:rsidRPr="00AE5A17" w:rsidRDefault="008C2B50" w:rsidP="00AE5A17">
      <w:pPr>
        <w:pStyle w:val="Heading3"/>
        <w:rPr>
          <w:color w:val="0D0D0D" w:themeColor="text1" w:themeTint="F2"/>
        </w:rPr>
      </w:pPr>
      <w:bookmarkStart w:id="463" w:name="_Toc475965620"/>
      <w:bookmarkStart w:id="464" w:name="_Toc475967156"/>
      <w:bookmarkStart w:id="465" w:name="_Toc476201755"/>
      <w:bookmarkStart w:id="466" w:name="_Toc476869137"/>
      <w:bookmarkStart w:id="467" w:name="_Toc494506717"/>
      <w:bookmarkStart w:id="468" w:name="_Toc501594963"/>
      <w:bookmarkStart w:id="469" w:name="_Toc508763084"/>
      <w:bookmarkStart w:id="470" w:name="_Toc117807917"/>
      <w:bookmarkStart w:id="471" w:name="_Toc157136672"/>
      <w:bookmarkEnd w:id="459"/>
      <w:bookmarkEnd w:id="460"/>
      <w:r w:rsidRPr="00AE5A17">
        <w:rPr>
          <w:color w:val="0D0D0D" w:themeColor="text1" w:themeTint="F2"/>
        </w:rPr>
        <w:lastRenderedPageBreak/>
        <w:t>Trình tự đầu tư và tiến độ thực hiện dự án</w:t>
      </w:r>
      <w:bookmarkEnd w:id="463"/>
      <w:bookmarkEnd w:id="464"/>
      <w:bookmarkEnd w:id="465"/>
      <w:bookmarkEnd w:id="466"/>
      <w:bookmarkEnd w:id="467"/>
      <w:bookmarkEnd w:id="468"/>
      <w:bookmarkEnd w:id="469"/>
      <w:bookmarkEnd w:id="470"/>
      <w:bookmarkEnd w:id="471"/>
    </w:p>
    <w:p w14:paraId="29FFAB31" w14:textId="77777777" w:rsidR="008C2B50" w:rsidRPr="00AE5A17" w:rsidRDefault="008C2B50" w:rsidP="00AE5A17">
      <w:pPr>
        <w:pStyle w:val="Heading4"/>
        <w:rPr>
          <w:rFonts w:ascii="Times New Roman" w:hAnsi="Times New Roman" w:cs="Times New Roman"/>
          <w:noProof/>
          <w:color w:val="0D0D0D" w:themeColor="text1" w:themeTint="F2"/>
        </w:rPr>
      </w:pPr>
      <w:bookmarkStart w:id="472" w:name="_Toc486572309"/>
      <w:bookmarkStart w:id="473" w:name="_Toc498485184"/>
      <w:bookmarkStart w:id="474" w:name="_Toc43940009"/>
      <w:bookmarkStart w:id="475" w:name="_Toc157136673"/>
      <w:r w:rsidRPr="00AE5A17">
        <w:rPr>
          <w:rFonts w:ascii="Times New Roman" w:hAnsi="Times New Roman" w:cs="Times New Roman"/>
          <w:noProof/>
          <w:color w:val="0D0D0D" w:themeColor="text1" w:themeTint="F2"/>
        </w:rPr>
        <w:t>Giai đoạn chuẩn bị</w:t>
      </w:r>
      <w:bookmarkEnd w:id="472"/>
      <w:bookmarkEnd w:id="473"/>
      <w:bookmarkEnd w:id="474"/>
      <w:bookmarkEnd w:id="475"/>
    </w:p>
    <w:p w14:paraId="50572D93" w14:textId="77777777" w:rsidR="008C2B50" w:rsidRPr="00AE5A17" w:rsidRDefault="008C2B50" w:rsidP="00AE5A17">
      <w:pPr>
        <w:widowControl w:val="0"/>
        <w:rPr>
          <w:noProof/>
          <w:color w:val="0D0D0D" w:themeColor="text1" w:themeTint="F2"/>
        </w:rPr>
      </w:pPr>
      <w:r w:rsidRPr="00AE5A17">
        <w:rPr>
          <w:noProof/>
          <w:color w:val="0D0D0D" w:themeColor="text1" w:themeTint="F2"/>
        </w:rPr>
        <w:tab/>
        <w:t>- Nội dung thực hiện: Hoàn thành các thủ tục đầu tư.</w:t>
      </w:r>
    </w:p>
    <w:p w14:paraId="3B7C31C6" w14:textId="77777777" w:rsidR="008C2B50" w:rsidRPr="00AE5A17" w:rsidRDefault="008C2B50" w:rsidP="00AE5A17">
      <w:pPr>
        <w:widowControl w:val="0"/>
        <w:rPr>
          <w:noProof/>
          <w:color w:val="0D0D0D" w:themeColor="text1" w:themeTint="F2"/>
        </w:rPr>
      </w:pPr>
      <w:r w:rsidRPr="00AE5A17">
        <w:rPr>
          <w:noProof/>
          <w:color w:val="0D0D0D" w:themeColor="text1" w:themeTint="F2"/>
        </w:rPr>
        <w:tab/>
        <w:t>- Thời gian thực hiện: Dự kiến hoàn thành trước 6/2024.</w:t>
      </w:r>
    </w:p>
    <w:p w14:paraId="268E5CD0" w14:textId="77777777" w:rsidR="008C2B50" w:rsidRPr="00AE5A17" w:rsidRDefault="008C2B50" w:rsidP="00AE5A17">
      <w:pPr>
        <w:pStyle w:val="Heading4"/>
        <w:rPr>
          <w:rFonts w:ascii="Times New Roman" w:hAnsi="Times New Roman" w:cs="Times New Roman"/>
          <w:noProof/>
          <w:color w:val="0D0D0D" w:themeColor="text1" w:themeTint="F2"/>
        </w:rPr>
      </w:pPr>
      <w:bookmarkStart w:id="476" w:name="_Toc157136674"/>
      <w:r w:rsidRPr="00AE5A17">
        <w:rPr>
          <w:rFonts w:ascii="Times New Roman" w:hAnsi="Times New Roman" w:cs="Times New Roman"/>
          <w:noProof/>
          <w:color w:val="0D0D0D" w:themeColor="text1" w:themeTint="F2"/>
        </w:rPr>
        <w:t>Giai đoạn thi công xây dựng</w:t>
      </w:r>
      <w:bookmarkEnd w:id="476"/>
    </w:p>
    <w:p w14:paraId="3E8B4FE9" w14:textId="77777777" w:rsidR="008C2B50" w:rsidRPr="00AE5A17" w:rsidRDefault="008C2B50" w:rsidP="00AE5A17">
      <w:pPr>
        <w:widowControl w:val="0"/>
        <w:rPr>
          <w:color w:val="0D0D0D" w:themeColor="text1" w:themeTint="F2"/>
        </w:rPr>
      </w:pPr>
      <w:r w:rsidRPr="00AE5A17">
        <w:rPr>
          <w:color w:val="0D0D0D" w:themeColor="text1" w:themeTint="F2"/>
        </w:rPr>
        <w:tab/>
        <w:t>- Nội dung thực hiện: Triển khai đồng thời các hoạt động phát quang và nạo vét theo hình thức cuốn chiếu, bao gồm:</w:t>
      </w:r>
    </w:p>
    <w:p w14:paraId="018567E7" w14:textId="77777777" w:rsidR="008C2B50" w:rsidRPr="00AE5A17" w:rsidRDefault="008C2B50" w:rsidP="00AE5A17">
      <w:pPr>
        <w:widowControl w:val="0"/>
        <w:rPr>
          <w:noProof/>
          <w:color w:val="0D0D0D" w:themeColor="text1" w:themeTint="F2"/>
        </w:rPr>
      </w:pPr>
      <w:r w:rsidRPr="00AE5A17">
        <w:rPr>
          <w:color w:val="0D0D0D" w:themeColor="text1" w:themeTint="F2"/>
        </w:rPr>
        <w:tab/>
        <w:t xml:space="preserve">+ Chuẩn bị mặt bằng thi công: </w:t>
      </w:r>
      <w:r w:rsidRPr="00AE5A17">
        <w:rPr>
          <w:noProof/>
          <w:color w:val="0D0D0D" w:themeColor="text1" w:themeTint="F2"/>
        </w:rPr>
        <w:t xml:space="preserve">Rà phá bom mìn tồn lưu; Phát quang, dọn dẹp mặt bằng; </w:t>
      </w:r>
    </w:p>
    <w:p w14:paraId="75EFBC9E" w14:textId="77777777" w:rsidR="008C2B50" w:rsidRPr="00AE5A17" w:rsidRDefault="008C2B50" w:rsidP="00AE5A17">
      <w:pPr>
        <w:widowControl w:val="0"/>
        <w:rPr>
          <w:noProof/>
          <w:color w:val="0D0D0D" w:themeColor="text1" w:themeTint="F2"/>
        </w:rPr>
      </w:pPr>
      <w:r w:rsidRPr="00AE5A17">
        <w:rPr>
          <w:noProof/>
          <w:color w:val="0D0D0D" w:themeColor="text1" w:themeTint="F2"/>
        </w:rPr>
        <w:tab/>
        <w:t>+ Thi công nạo vét, tận dụng đất cát san nền, gia cố nền,...</w:t>
      </w:r>
    </w:p>
    <w:p w14:paraId="0923DFFB" w14:textId="77777777" w:rsidR="008C2B50" w:rsidRPr="00AE5A17" w:rsidRDefault="008C2B50" w:rsidP="00AE5A17">
      <w:pPr>
        <w:widowControl w:val="0"/>
        <w:rPr>
          <w:noProof/>
          <w:color w:val="0D0D0D" w:themeColor="text1" w:themeTint="F2"/>
        </w:rPr>
      </w:pPr>
      <w:r w:rsidRPr="00AE5A17">
        <w:rPr>
          <w:noProof/>
          <w:color w:val="0D0D0D" w:themeColor="text1" w:themeTint="F2"/>
        </w:rPr>
        <w:tab/>
        <w:t>- Thời gian thực hiện: Dự kiến từ 03/2024 ÷ 09/2024 (06 tháng).</w:t>
      </w:r>
    </w:p>
    <w:p w14:paraId="40545276" w14:textId="77777777" w:rsidR="008C2B50" w:rsidRPr="00AE5A17" w:rsidRDefault="008C2B50" w:rsidP="00AE5A17">
      <w:pPr>
        <w:pStyle w:val="Heading4"/>
        <w:rPr>
          <w:rFonts w:ascii="Times New Roman" w:hAnsi="Times New Roman" w:cs="Times New Roman"/>
          <w:noProof/>
          <w:color w:val="0D0D0D" w:themeColor="text1" w:themeTint="F2"/>
        </w:rPr>
      </w:pPr>
      <w:bookmarkStart w:id="477" w:name="_Toc486572311"/>
      <w:bookmarkStart w:id="478" w:name="_Toc498485186"/>
      <w:bookmarkStart w:id="479" w:name="_Toc43940011"/>
      <w:bookmarkStart w:id="480" w:name="_Toc157136675"/>
      <w:r w:rsidRPr="00AE5A17">
        <w:rPr>
          <w:rFonts w:ascii="Times New Roman" w:hAnsi="Times New Roman" w:cs="Times New Roman"/>
          <w:noProof/>
          <w:color w:val="0D0D0D" w:themeColor="text1" w:themeTint="F2"/>
        </w:rPr>
        <w:t>Giai đoạn vận hành</w:t>
      </w:r>
      <w:bookmarkEnd w:id="477"/>
      <w:bookmarkEnd w:id="478"/>
      <w:bookmarkEnd w:id="479"/>
      <w:bookmarkEnd w:id="480"/>
    </w:p>
    <w:p w14:paraId="7DEC4E22"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Nội dung thực hiện: </w:t>
      </w:r>
    </w:p>
    <w:p w14:paraId="6D7E6350" w14:textId="77777777" w:rsidR="008C2B50" w:rsidRPr="00AE5A17" w:rsidRDefault="008C2B50" w:rsidP="00AE5A17">
      <w:pPr>
        <w:widowControl w:val="0"/>
        <w:rPr>
          <w:noProof/>
          <w:color w:val="0D0D0D" w:themeColor="text1" w:themeTint="F2"/>
        </w:rPr>
      </w:pPr>
      <w:r w:rsidRPr="00AE5A17">
        <w:rPr>
          <w:noProof/>
          <w:color w:val="0D0D0D" w:themeColor="text1" w:themeTint="F2"/>
        </w:rPr>
        <w:tab/>
        <w:t>+ Lập hồ sơ hoàn công; Kiểm toán; Thẩm tra, phê duyệt, quyết toán vốn đầu tư dự án hoàn thành nghiệm thu, bàn giao đưa công trình vào sử dụng.</w:t>
      </w:r>
    </w:p>
    <w:p w14:paraId="24B4E2BC" w14:textId="77777777" w:rsidR="008C2B50" w:rsidRPr="00AE5A17" w:rsidRDefault="008C2B50" w:rsidP="00AE5A17">
      <w:pPr>
        <w:widowControl w:val="0"/>
        <w:rPr>
          <w:noProof/>
          <w:color w:val="0D0D0D" w:themeColor="text1" w:themeTint="F2"/>
          <w:lang w:eastAsia="ja-JP"/>
        </w:rPr>
      </w:pPr>
      <w:r w:rsidRPr="00AE5A17">
        <w:rPr>
          <w:noProof/>
          <w:color w:val="0D0D0D" w:themeColor="text1" w:themeTint="F2"/>
        </w:rPr>
        <w:tab/>
        <w:t xml:space="preserve">+ </w:t>
      </w:r>
      <w:r w:rsidRPr="00AE5A17">
        <w:rPr>
          <w:noProof/>
          <w:color w:val="0D0D0D" w:themeColor="text1" w:themeTint="F2"/>
          <w:lang w:eastAsia="ja-JP"/>
        </w:rPr>
        <w:t xml:space="preserve">Tổ chức khai thác:  Chuyển giao cho đơn vị chức năng quản lý và tổ chức vận hành. </w:t>
      </w:r>
    </w:p>
    <w:p w14:paraId="4A6B04B6" w14:textId="77777777" w:rsidR="008C2B50" w:rsidRPr="00AE5A17" w:rsidRDefault="008C2B50" w:rsidP="00AE5A17">
      <w:pPr>
        <w:rPr>
          <w:color w:val="0D0D0D" w:themeColor="text1" w:themeTint="F2"/>
        </w:rPr>
      </w:pPr>
      <w:r w:rsidRPr="00AE5A17">
        <w:rPr>
          <w:color w:val="0D0D0D" w:themeColor="text1" w:themeTint="F2"/>
        </w:rPr>
        <w:tab/>
        <w:t xml:space="preserve">- Thời gian: Từ tháng 07/2025. </w:t>
      </w:r>
    </w:p>
    <w:p w14:paraId="06A09FB9" w14:textId="77777777" w:rsidR="008C2B50" w:rsidRPr="00AE5A17" w:rsidRDefault="008C2B50" w:rsidP="00AE5A17">
      <w:pPr>
        <w:pStyle w:val="Heading3"/>
        <w:rPr>
          <w:color w:val="0D0D0D" w:themeColor="text1" w:themeTint="F2"/>
        </w:rPr>
      </w:pPr>
      <w:bookmarkStart w:id="481" w:name="_Toc475965624"/>
      <w:bookmarkStart w:id="482" w:name="_Toc475967162"/>
      <w:bookmarkStart w:id="483" w:name="_Toc476201759"/>
      <w:bookmarkStart w:id="484" w:name="_Toc476869141"/>
      <w:bookmarkStart w:id="485" w:name="_Toc494506721"/>
      <w:bookmarkStart w:id="486" w:name="_Toc501594967"/>
      <w:bookmarkStart w:id="487" w:name="_Toc508763088"/>
      <w:bookmarkStart w:id="488" w:name="_Toc117807920"/>
      <w:bookmarkStart w:id="489" w:name="_Toc157136676"/>
      <w:r w:rsidRPr="00AE5A17">
        <w:rPr>
          <w:color w:val="0D0D0D" w:themeColor="text1" w:themeTint="F2"/>
        </w:rPr>
        <w:t>Tổng mức đầu tư</w:t>
      </w:r>
      <w:bookmarkEnd w:id="481"/>
      <w:bookmarkEnd w:id="482"/>
      <w:bookmarkEnd w:id="483"/>
      <w:bookmarkEnd w:id="484"/>
      <w:bookmarkEnd w:id="485"/>
      <w:bookmarkEnd w:id="486"/>
      <w:bookmarkEnd w:id="487"/>
      <w:bookmarkEnd w:id="488"/>
      <w:bookmarkEnd w:id="489"/>
    </w:p>
    <w:p w14:paraId="5B1C3B5F" w14:textId="77777777" w:rsidR="008C2B50" w:rsidRPr="00AE5A17" w:rsidRDefault="008C2B50" w:rsidP="00AE5A17">
      <w:pPr>
        <w:pStyle w:val="Heading4"/>
        <w:rPr>
          <w:rFonts w:ascii="Times New Roman" w:hAnsi="Times New Roman" w:cs="Times New Roman"/>
          <w:color w:val="0D0D0D" w:themeColor="text1" w:themeTint="F2"/>
        </w:rPr>
      </w:pPr>
      <w:bookmarkStart w:id="490" w:name="_Toc475965625"/>
      <w:bookmarkStart w:id="491" w:name="_Toc475967163"/>
      <w:bookmarkStart w:id="492" w:name="_Toc476201760"/>
      <w:bookmarkStart w:id="493" w:name="_Toc476869142"/>
      <w:bookmarkStart w:id="494" w:name="_Toc494506722"/>
      <w:bookmarkStart w:id="495" w:name="_Toc501594968"/>
      <w:bookmarkStart w:id="496" w:name="_Toc508763089"/>
      <w:bookmarkStart w:id="497" w:name="_Toc117807921"/>
      <w:bookmarkStart w:id="498" w:name="_Toc157136677"/>
      <w:r w:rsidRPr="00AE5A17">
        <w:rPr>
          <w:rFonts w:ascii="Times New Roman" w:hAnsi="Times New Roman" w:cs="Times New Roman"/>
          <w:color w:val="0D0D0D" w:themeColor="text1" w:themeTint="F2"/>
        </w:rPr>
        <w:t>Chi phí đầu tư dự án</w:t>
      </w:r>
      <w:bookmarkEnd w:id="490"/>
      <w:bookmarkEnd w:id="491"/>
      <w:bookmarkEnd w:id="492"/>
      <w:bookmarkEnd w:id="493"/>
      <w:bookmarkEnd w:id="494"/>
      <w:bookmarkEnd w:id="495"/>
      <w:bookmarkEnd w:id="496"/>
      <w:bookmarkEnd w:id="497"/>
      <w:bookmarkEnd w:id="498"/>
    </w:p>
    <w:p w14:paraId="651E8A12" w14:textId="77777777" w:rsidR="008C2B50" w:rsidRPr="00AE5A17" w:rsidRDefault="008C2B50" w:rsidP="00AE5A17">
      <w:pPr>
        <w:widowControl w:val="0"/>
        <w:rPr>
          <w:color w:val="0D0D0D" w:themeColor="text1" w:themeTint="F2"/>
        </w:rPr>
      </w:pPr>
      <w:r w:rsidRPr="00AE5A17">
        <w:rPr>
          <w:color w:val="0D0D0D" w:themeColor="text1" w:themeTint="F2"/>
        </w:rPr>
        <w:tab/>
        <w:t>- Tổng mức đầu tư dự kiến: 4.597.460.000.000 đồng, chi tiết trong bảng sau:</w:t>
      </w:r>
    </w:p>
    <w:p w14:paraId="5FA3B738" w14:textId="3C447A7A" w:rsidR="008C2B50" w:rsidRPr="00AE5A17" w:rsidRDefault="008C2B50" w:rsidP="00AE5A17">
      <w:pPr>
        <w:keepNext/>
        <w:rPr>
          <w:color w:val="0D0D0D" w:themeColor="text1" w:themeTint="F2"/>
        </w:rPr>
      </w:pPr>
      <w:bookmarkStart w:id="499" w:name="_Toc157415541"/>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1</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5</w:t>
      </w:r>
      <w:r w:rsidR="00322A64" w:rsidRPr="00AE5A17">
        <w:rPr>
          <w:color w:val="0D0D0D" w:themeColor="text1" w:themeTint="F2"/>
        </w:rPr>
        <w:fldChar w:fldCharType="end"/>
      </w:r>
      <w:r w:rsidRPr="00AE5A17">
        <w:rPr>
          <w:color w:val="0D0D0D" w:themeColor="text1" w:themeTint="F2"/>
        </w:rPr>
        <w:t>. Tổng mức đầu tư dự án</w:t>
      </w:r>
      <w:bookmarkEnd w:id="499"/>
    </w:p>
    <w:tbl>
      <w:tblPr>
        <w:tblW w:w="9209" w:type="dxa"/>
        <w:jc w:val="center"/>
        <w:tblLook w:val="04A0" w:firstRow="1" w:lastRow="0" w:firstColumn="1" w:lastColumn="0" w:noHBand="0" w:noVBand="1"/>
      </w:tblPr>
      <w:tblGrid>
        <w:gridCol w:w="708"/>
        <w:gridCol w:w="6205"/>
        <w:gridCol w:w="2296"/>
      </w:tblGrid>
      <w:tr w:rsidR="003C13D2" w:rsidRPr="00AE5A17" w14:paraId="32E1F86F" w14:textId="77777777" w:rsidTr="0086526D">
        <w:trPr>
          <w:trHeight w:val="454"/>
          <w:tblHeader/>
          <w:jc w:val="center"/>
        </w:trPr>
        <w:tc>
          <w:tcPr>
            <w:tcW w:w="708" w:type="dxa"/>
            <w:tcBorders>
              <w:top w:val="single" w:sz="4" w:space="0" w:color="auto"/>
              <w:left w:val="single" w:sz="4" w:space="0" w:color="auto"/>
              <w:bottom w:val="single" w:sz="4" w:space="0" w:color="auto"/>
              <w:right w:val="single" w:sz="4" w:space="0" w:color="auto"/>
            </w:tcBorders>
            <w:shd w:val="clear" w:color="auto" w:fill="DEEAF6" w:themeFill="accent5" w:themeFillTint="33"/>
            <w:noWrap/>
            <w:vAlign w:val="center"/>
          </w:tcPr>
          <w:p w14:paraId="26B8C1A7" w14:textId="77777777" w:rsidR="008C2B50" w:rsidRPr="00AE5A17" w:rsidRDefault="008C2B50" w:rsidP="00AE5A17">
            <w:pPr>
              <w:jc w:val="center"/>
              <w:rPr>
                <w:color w:val="0D0D0D" w:themeColor="text1" w:themeTint="F2"/>
              </w:rPr>
            </w:pPr>
            <w:r w:rsidRPr="00AE5A17">
              <w:rPr>
                <w:color w:val="0D0D0D" w:themeColor="text1" w:themeTint="F2"/>
              </w:rPr>
              <w:t>Stt</w:t>
            </w:r>
          </w:p>
        </w:tc>
        <w:tc>
          <w:tcPr>
            <w:tcW w:w="6205" w:type="dxa"/>
            <w:tcBorders>
              <w:top w:val="single" w:sz="4" w:space="0" w:color="auto"/>
              <w:left w:val="nil"/>
              <w:bottom w:val="single" w:sz="4" w:space="0" w:color="auto"/>
              <w:right w:val="single" w:sz="4" w:space="0" w:color="auto"/>
            </w:tcBorders>
            <w:shd w:val="clear" w:color="auto" w:fill="DEEAF6" w:themeFill="accent5" w:themeFillTint="33"/>
            <w:noWrap/>
            <w:vAlign w:val="center"/>
          </w:tcPr>
          <w:p w14:paraId="18E9E323" w14:textId="77777777" w:rsidR="008C2B50" w:rsidRPr="00AE5A17" w:rsidRDefault="008C2B50" w:rsidP="00AE5A17">
            <w:pPr>
              <w:jc w:val="center"/>
              <w:rPr>
                <w:color w:val="0D0D0D" w:themeColor="text1" w:themeTint="F2"/>
              </w:rPr>
            </w:pPr>
            <w:r w:rsidRPr="00AE5A17">
              <w:rPr>
                <w:color w:val="0D0D0D" w:themeColor="text1" w:themeTint="F2"/>
              </w:rPr>
              <w:t>Hạng mục công trình</w:t>
            </w:r>
          </w:p>
        </w:tc>
        <w:tc>
          <w:tcPr>
            <w:tcW w:w="2296" w:type="dxa"/>
            <w:tcBorders>
              <w:top w:val="single" w:sz="4" w:space="0" w:color="auto"/>
              <w:left w:val="nil"/>
              <w:bottom w:val="single" w:sz="4" w:space="0" w:color="auto"/>
              <w:right w:val="single" w:sz="4" w:space="0" w:color="auto"/>
            </w:tcBorders>
            <w:shd w:val="clear" w:color="auto" w:fill="DEEAF6" w:themeFill="accent5" w:themeFillTint="33"/>
            <w:noWrap/>
            <w:vAlign w:val="center"/>
          </w:tcPr>
          <w:p w14:paraId="5FBB636B" w14:textId="77777777" w:rsidR="008C2B50" w:rsidRPr="00AE5A17" w:rsidRDefault="008C2B50" w:rsidP="00AE5A17">
            <w:pPr>
              <w:jc w:val="center"/>
              <w:rPr>
                <w:color w:val="0D0D0D" w:themeColor="text1" w:themeTint="F2"/>
              </w:rPr>
            </w:pPr>
            <w:r w:rsidRPr="00AE5A17">
              <w:rPr>
                <w:color w:val="0D0D0D" w:themeColor="text1" w:themeTint="F2"/>
              </w:rPr>
              <w:t>Thành tiền</w:t>
            </w:r>
          </w:p>
        </w:tc>
      </w:tr>
      <w:tr w:rsidR="003C13D2" w:rsidRPr="00AE5A17" w14:paraId="48A83392" w14:textId="77777777" w:rsidTr="006B5FC9">
        <w:trPr>
          <w:trHeight w:val="454"/>
          <w:jc w:val="center"/>
        </w:trPr>
        <w:tc>
          <w:tcPr>
            <w:tcW w:w="708" w:type="dxa"/>
            <w:tcBorders>
              <w:top w:val="nil"/>
              <w:left w:val="single" w:sz="4" w:space="0" w:color="auto"/>
              <w:bottom w:val="single" w:sz="4" w:space="0" w:color="auto"/>
              <w:right w:val="single" w:sz="4" w:space="0" w:color="auto"/>
            </w:tcBorders>
            <w:noWrap/>
            <w:vAlign w:val="center"/>
          </w:tcPr>
          <w:p w14:paraId="220477C4" w14:textId="77777777" w:rsidR="008C2B50" w:rsidRPr="00AE5A17" w:rsidRDefault="008C2B50" w:rsidP="00AE5A17">
            <w:pPr>
              <w:jc w:val="center"/>
              <w:rPr>
                <w:color w:val="0D0D0D" w:themeColor="text1" w:themeTint="F2"/>
              </w:rPr>
            </w:pPr>
            <w:r w:rsidRPr="00AE5A17">
              <w:rPr>
                <w:color w:val="0D0D0D" w:themeColor="text1" w:themeTint="F2"/>
              </w:rPr>
              <w:t>I</w:t>
            </w:r>
          </w:p>
        </w:tc>
        <w:tc>
          <w:tcPr>
            <w:tcW w:w="6205" w:type="dxa"/>
            <w:tcBorders>
              <w:top w:val="nil"/>
              <w:left w:val="nil"/>
              <w:bottom w:val="single" w:sz="4" w:space="0" w:color="auto"/>
              <w:right w:val="single" w:sz="4" w:space="0" w:color="auto"/>
            </w:tcBorders>
            <w:noWrap/>
            <w:vAlign w:val="center"/>
          </w:tcPr>
          <w:p w14:paraId="207371F2" w14:textId="77777777" w:rsidR="008C2B50" w:rsidRPr="00AE5A17" w:rsidRDefault="008C2B50" w:rsidP="00AE5A17">
            <w:pPr>
              <w:rPr>
                <w:color w:val="0D0D0D" w:themeColor="text1" w:themeTint="F2"/>
              </w:rPr>
            </w:pPr>
            <w:r w:rsidRPr="00AE5A17">
              <w:rPr>
                <w:color w:val="0D0D0D" w:themeColor="text1" w:themeTint="F2"/>
              </w:rPr>
              <w:t>Chi phí xây dựng</w:t>
            </w:r>
          </w:p>
        </w:tc>
        <w:tc>
          <w:tcPr>
            <w:tcW w:w="2296" w:type="dxa"/>
            <w:tcBorders>
              <w:top w:val="nil"/>
              <w:left w:val="nil"/>
              <w:bottom w:val="single" w:sz="4" w:space="0" w:color="auto"/>
              <w:right w:val="single" w:sz="4" w:space="0" w:color="auto"/>
            </w:tcBorders>
            <w:noWrap/>
            <w:vAlign w:val="center"/>
          </w:tcPr>
          <w:p w14:paraId="07E71F4B" w14:textId="77777777" w:rsidR="008C2B50" w:rsidRPr="00AE5A17" w:rsidRDefault="008C2B50" w:rsidP="00AE5A17">
            <w:pPr>
              <w:jc w:val="center"/>
              <w:rPr>
                <w:color w:val="0D0D0D" w:themeColor="text1" w:themeTint="F2"/>
                <w:lang w:eastAsia="ko-KR"/>
              </w:rPr>
            </w:pPr>
            <w:r w:rsidRPr="00AE5A17">
              <w:rPr>
                <w:color w:val="0D0D0D" w:themeColor="text1" w:themeTint="F2"/>
              </w:rPr>
              <w:t>38.664.632.526</w:t>
            </w:r>
          </w:p>
        </w:tc>
      </w:tr>
      <w:tr w:rsidR="003C13D2" w:rsidRPr="00AE5A17" w14:paraId="3CD728DE" w14:textId="77777777" w:rsidTr="006B5FC9">
        <w:trPr>
          <w:trHeight w:val="454"/>
          <w:jc w:val="center"/>
        </w:trPr>
        <w:tc>
          <w:tcPr>
            <w:tcW w:w="708" w:type="dxa"/>
            <w:tcBorders>
              <w:top w:val="nil"/>
              <w:left w:val="single" w:sz="4" w:space="0" w:color="auto"/>
              <w:bottom w:val="single" w:sz="4" w:space="0" w:color="auto"/>
              <w:right w:val="single" w:sz="4" w:space="0" w:color="auto"/>
            </w:tcBorders>
            <w:noWrap/>
            <w:vAlign w:val="center"/>
          </w:tcPr>
          <w:p w14:paraId="77CF5222" w14:textId="77777777" w:rsidR="008C2B50" w:rsidRPr="00AE5A17" w:rsidRDefault="008C2B50" w:rsidP="00AE5A17">
            <w:pPr>
              <w:jc w:val="center"/>
              <w:rPr>
                <w:color w:val="0D0D0D" w:themeColor="text1" w:themeTint="F2"/>
              </w:rPr>
            </w:pPr>
            <w:r w:rsidRPr="00AE5A17">
              <w:rPr>
                <w:color w:val="0D0D0D" w:themeColor="text1" w:themeTint="F2"/>
              </w:rPr>
              <w:t>II</w:t>
            </w:r>
          </w:p>
        </w:tc>
        <w:tc>
          <w:tcPr>
            <w:tcW w:w="6205" w:type="dxa"/>
            <w:tcBorders>
              <w:top w:val="nil"/>
              <w:left w:val="nil"/>
              <w:bottom w:val="single" w:sz="4" w:space="0" w:color="auto"/>
              <w:right w:val="single" w:sz="4" w:space="0" w:color="auto"/>
            </w:tcBorders>
            <w:vAlign w:val="center"/>
          </w:tcPr>
          <w:p w14:paraId="678EEA58" w14:textId="77777777" w:rsidR="008C2B50" w:rsidRPr="00AE5A17" w:rsidRDefault="008C2B50" w:rsidP="00AE5A17">
            <w:pPr>
              <w:rPr>
                <w:color w:val="0D0D0D" w:themeColor="text1" w:themeTint="F2"/>
              </w:rPr>
            </w:pPr>
            <w:r w:rsidRPr="00AE5A17">
              <w:rPr>
                <w:color w:val="0D0D0D" w:themeColor="text1" w:themeTint="F2"/>
              </w:rPr>
              <w:t>Chi phí quản lý dự án</w:t>
            </w:r>
          </w:p>
        </w:tc>
        <w:tc>
          <w:tcPr>
            <w:tcW w:w="2296" w:type="dxa"/>
            <w:tcBorders>
              <w:top w:val="nil"/>
              <w:left w:val="nil"/>
              <w:bottom w:val="single" w:sz="4" w:space="0" w:color="auto"/>
              <w:right w:val="single" w:sz="4" w:space="0" w:color="auto"/>
            </w:tcBorders>
            <w:noWrap/>
            <w:vAlign w:val="center"/>
          </w:tcPr>
          <w:p w14:paraId="70C125E1" w14:textId="77777777" w:rsidR="008C2B50" w:rsidRPr="00AE5A17" w:rsidRDefault="008C2B50" w:rsidP="00AE5A17">
            <w:pPr>
              <w:jc w:val="center"/>
              <w:rPr>
                <w:color w:val="0D0D0D" w:themeColor="text1" w:themeTint="F2"/>
              </w:rPr>
            </w:pPr>
            <w:r w:rsidRPr="00AE5A17">
              <w:rPr>
                <w:color w:val="0D0D0D" w:themeColor="text1" w:themeTint="F2"/>
              </w:rPr>
              <w:t>931.817.644</w:t>
            </w:r>
          </w:p>
        </w:tc>
      </w:tr>
      <w:tr w:rsidR="003C13D2" w:rsidRPr="00AE5A17" w14:paraId="0C0D7B7E" w14:textId="77777777" w:rsidTr="006B5FC9">
        <w:trPr>
          <w:trHeight w:val="454"/>
          <w:jc w:val="center"/>
        </w:trPr>
        <w:tc>
          <w:tcPr>
            <w:tcW w:w="708" w:type="dxa"/>
            <w:tcBorders>
              <w:top w:val="nil"/>
              <w:left w:val="single" w:sz="4" w:space="0" w:color="auto"/>
              <w:bottom w:val="single" w:sz="4" w:space="0" w:color="auto"/>
              <w:right w:val="single" w:sz="4" w:space="0" w:color="auto"/>
            </w:tcBorders>
            <w:noWrap/>
            <w:vAlign w:val="center"/>
          </w:tcPr>
          <w:p w14:paraId="25479781" w14:textId="77777777" w:rsidR="008C2B50" w:rsidRPr="00AE5A17" w:rsidRDefault="008C2B50" w:rsidP="00AE5A17">
            <w:pPr>
              <w:jc w:val="center"/>
              <w:rPr>
                <w:color w:val="0D0D0D" w:themeColor="text1" w:themeTint="F2"/>
              </w:rPr>
            </w:pPr>
            <w:r w:rsidRPr="00AE5A17">
              <w:rPr>
                <w:color w:val="0D0D0D" w:themeColor="text1" w:themeTint="F2"/>
              </w:rPr>
              <w:t>III</w:t>
            </w:r>
          </w:p>
        </w:tc>
        <w:tc>
          <w:tcPr>
            <w:tcW w:w="6205" w:type="dxa"/>
            <w:tcBorders>
              <w:top w:val="nil"/>
              <w:left w:val="nil"/>
              <w:bottom w:val="single" w:sz="4" w:space="0" w:color="auto"/>
              <w:right w:val="single" w:sz="4" w:space="0" w:color="auto"/>
            </w:tcBorders>
            <w:vAlign w:val="center"/>
          </w:tcPr>
          <w:p w14:paraId="468BF4F2" w14:textId="77777777" w:rsidR="008C2B50" w:rsidRPr="00AE5A17" w:rsidRDefault="008C2B50" w:rsidP="00AE5A17">
            <w:pPr>
              <w:rPr>
                <w:color w:val="0D0D0D" w:themeColor="text1" w:themeTint="F2"/>
              </w:rPr>
            </w:pPr>
            <w:r w:rsidRPr="00AE5A17">
              <w:rPr>
                <w:color w:val="0D0D0D" w:themeColor="text1" w:themeTint="F2"/>
              </w:rPr>
              <w:t>Chi phí tư</w:t>
            </w:r>
            <w:r w:rsidRPr="00AE5A17">
              <w:rPr>
                <w:color w:val="0D0D0D" w:themeColor="text1" w:themeTint="F2"/>
              </w:rPr>
              <w:softHyphen/>
              <w:t xml:space="preserve"> vấn đầu tư</w:t>
            </w:r>
            <w:r w:rsidRPr="00AE5A17">
              <w:rPr>
                <w:color w:val="0D0D0D" w:themeColor="text1" w:themeTint="F2"/>
              </w:rPr>
              <w:softHyphen/>
              <w:t xml:space="preserve"> xây dựng</w:t>
            </w:r>
          </w:p>
        </w:tc>
        <w:tc>
          <w:tcPr>
            <w:tcW w:w="2296" w:type="dxa"/>
            <w:tcBorders>
              <w:top w:val="nil"/>
              <w:left w:val="nil"/>
              <w:bottom w:val="single" w:sz="4" w:space="0" w:color="auto"/>
              <w:right w:val="single" w:sz="4" w:space="0" w:color="auto"/>
            </w:tcBorders>
            <w:noWrap/>
            <w:vAlign w:val="center"/>
          </w:tcPr>
          <w:p w14:paraId="0240D3E4" w14:textId="77777777" w:rsidR="008C2B50" w:rsidRPr="00AE5A17" w:rsidRDefault="008C2B50" w:rsidP="00AE5A17">
            <w:pPr>
              <w:jc w:val="center"/>
              <w:rPr>
                <w:color w:val="0D0D0D" w:themeColor="text1" w:themeTint="F2"/>
              </w:rPr>
            </w:pPr>
            <w:r w:rsidRPr="00AE5A17">
              <w:rPr>
                <w:color w:val="0D0D0D" w:themeColor="text1" w:themeTint="F2"/>
              </w:rPr>
              <w:t>2.366.820.785</w:t>
            </w:r>
          </w:p>
        </w:tc>
      </w:tr>
      <w:tr w:rsidR="003C13D2" w:rsidRPr="00AE5A17" w14:paraId="551C4B28" w14:textId="77777777" w:rsidTr="006B5FC9">
        <w:trPr>
          <w:trHeight w:val="454"/>
          <w:jc w:val="center"/>
        </w:trPr>
        <w:tc>
          <w:tcPr>
            <w:tcW w:w="708" w:type="dxa"/>
            <w:tcBorders>
              <w:top w:val="nil"/>
              <w:left w:val="single" w:sz="4" w:space="0" w:color="auto"/>
              <w:bottom w:val="single" w:sz="4" w:space="0" w:color="auto"/>
              <w:right w:val="single" w:sz="4" w:space="0" w:color="auto"/>
            </w:tcBorders>
            <w:noWrap/>
            <w:vAlign w:val="center"/>
          </w:tcPr>
          <w:p w14:paraId="7C4743F3" w14:textId="77777777" w:rsidR="008C2B50" w:rsidRPr="00AE5A17" w:rsidRDefault="008C2B50" w:rsidP="00AE5A17">
            <w:pPr>
              <w:jc w:val="center"/>
              <w:rPr>
                <w:color w:val="0D0D0D" w:themeColor="text1" w:themeTint="F2"/>
              </w:rPr>
            </w:pPr>
            <w:r w:rsidRPr="00AE5A17">
              <w:rPr>
                <w:color w:val="0D0D0D" w:themeColor="text1" w:themeTint="F2"/>
              </w:rPr>
              <w:t>IV</w:t>
            </w:r>
          </w:p>
        </w:tc>
        <w:tc>
          <w:tcPr>
            <w:tcW w:w="6205" w:type="dxa"/>
            <w:tcBorders>
              <w:top w:val="nil"/>
              <w:left w:val="nil"/>
              <w:bottom w:val="single" w:sz="4" w:space="0" w:color="auto"/>
              <w:right w:val="single" w:sz="4" w:space="0" w:color="auto"/>
            </w:tcBorders>
            <w:vAlign w:val="center"/>
          </w:tcPr>
          <w:p w14:paraId="5506B46F" w14:textId="77777777" w:rsidR="008C2B50" w:rsidRPr="00AE5A17" w:rsidRDefault="008C2B50" w:rsidP="00AE5A17">
            <w:pPr>
              <w:rPr>
                <w:color w:val="0D0D0D" w:themeColor="text1" w:themeTint="F2"/>
              </w:rPr>
            </w:pPr>
            <w:r w:rsidRPr="00AE5A17">
              <w:rPr>
                <w:color w:val="0D0D0D" w:themeColor="text1" w:themeTint="F2"/>
              </w:rPr>
              <w:t>Chi phí khác</w:t>
            </w:r>
          </w:p>
        </w:tc>
        <w:tc>
          <w:tcPr>
            <w:tcW w:w="2296" w:type="dxa"/>
            <w:tcBorders>
              <w:top w:val="nil"/>
              <w:left w:val="nil"/>
              <w:bottom w:val="single" w:sz="4" w:space="0" w:color="auto"/>
              <w:right w:val="single" w:sz="4" w:space="0" w:color="auto"/>
            </w:tcBorders>
            <w:noWrap/>
            <w:vAlign w:val="center"/>
          </w:tcPr>
          <w:p w14:paraId="7D44D7EB" w14:textId="77777777" w:rsidR="008C2B50" w:rsidRPr="00AE5A17" w:rsidRDefault="008C2B50" w:rsidP="00AE5A17">
            <w:pPr>
              <w:jc w:val="center"/>
              <w:rPr>
                <w:color w:val="0D0D0D" w:themeColor="text1" w:themeTint="F2"/>
              </w:rPr>
            </w:pPr>
            <w:r w:rsidRPr="00AE5A17">
              <w:rPr>
                <w:color w:val="0D0D0D" w:themeColor="text1" w:themeTint="F2"/>
              </w:rPr>
              <w:t>853.547.238</w:t>
            </w:r>
          </w:p>
        </w:tc>
      </w:tr>
      <w:tr w:rsidR="003C13D2" w:rsidRPr="00AE5A17" w14:paraId="5559942E" w14:textId="77777777" w:rsidTr="006B5FC9">
        <w:trPr>
          <w:trHeight w:val="454"/>
          <w:jc w:val="center"/>
        </w:trPr>
        <w:tc>
          <w:tcPr>
            <w:tcW w:w="708" w:type="dxa"/>
            <w:tcBorders>
              <w:top w:val="nil"/>
              <w:left w:val="single" w:sz="4" w:space="0" w:color="auto"/>
              <w:bottom w:val="single" w:sz="4" w:space="0" w:color="auto"/>
              <w:right w:val="single" w:sz="4" w:space="0" w:color="auto"/>
            </w:tcBorders>
            <w:noWrap/>
            <w:vAlign w:val="center"/>
          </w:tcPr>
          <w:p w14:paraId="397C0FE1" w14:textId="77777777" w:rsidR="008C2B50" w:rsidRPr="00AE5A17" w:rsidRDefault="008C2B50" w:rsidP="00AE5A17">
            <w:pPr>
              <w:jc w:val="center"/>
              <w:rPr>
                <w:color w:val="0D0D0D" w:themeColor="text1" w:themeTint="F2"/>
              </w:rPr>
            </w:pPr>
            <w:r w:rsidRPr="00AE5A17">
              <w:rPr>
                <w:color w:val="0D0D0D" w:themeColor="text1" w:themeTint="F2"/>
              </w:rPr>
              <w:t>V</w:t>
            </w:r>
          </w:p>
        </w:tc>
        <w:tc>
          <w:tcPr>
            <w:tcW w:w="6205" w:type="dxa"/>
            <w:tcBorders>
              <w:top w:val="nil"/>
              <w:left w:val="nil"/>
              <w:bottom w:val="single" w:sz="4" w:space="0" w:color="auto"/>
              <w:right w:val="single" w:sz="4" w:space="0" w:color="auto"/>
            </w:tcBorders>
            <w:vAlign w:val="center"/>
          </w:tcPr>
          <w:p w14:paraId="6779F61D" w14:textId="77777777" w:rsidR="008C2B50" w:rsidRPr="00AE5A17" w:rsidRDefault="008C2B50" w:rsidP="00AE5A17">
            <w:pPr>
              <w:rPr>
                <w:color w:val="0D0D0D" w:themeColor="text1" w:themeTint="F2"/>
              </w:rPr>
            </w:pPr>
            <w:r w:rsidRPr="00AE5A17">
              <w:rPr>
                <w:color w:val="0D0D0D" w:themeColor="text1" w:themeTint="F2"/>
              </w:rPr>
              <w:t>Chi phí dự phòng</w:t>
            </w:r>
          </w:p>
        </w:tc>
        <w:tc>
          <w:tcPr>
            <w:tcW w:w="2296" w:type="dxa"/>
            <w:tcBorders>
              <w:top w:val="nil"/>
              <w:left w:val="nil"/>
              <w:bottom w:val="single" w:sz="4" w:space="0" w:color="auto"/>
              <w:right w:val="single" w:sz="4" w:space="0" w:color="auto"/>
            </w:tcBorders>
            <w:noWrap/>
            <w:vAlign w:val="center"/>
          </w:tcPr>
          <w:p w14:paraId="4CE3AC66" w14:textId="77777777" w:rsidR="008C2B50" w:rsidRPr="00AE5A17" w:rsidRDefault="008C2B50" w:rsidP="00AE5A17">
            <w:pPr>
              <w:jc w:val="center"/>
              <w:rPr>
                <w:color w:val="0D0D0D" w:themeColor="text1" w:themeTint="F2"/>
              </w:rPr>
            </w:pPr>
            <w:r w:rsidRPr="00AE5A17">
              <w:rPr>
                <w:color w:val="0D0D0D" w:themeColor="text1" w:themeTint="F2"/>
              </w:rPr>
              <w:t>4.281.681.819</w:t>
            </w:r>
          </w:p>
        </w:tc>
      </w:tr>
      <w:tr w:rsidR="003C13D2" w:rsidRPr="00AE5A17" w14:paraId="70B4DCF6" w14:textId="77777777" w:rsidTr="006B5FC9">
        <w:trPr>
          <w:trHeight w:val="454"/>
          <w:jc w:val="center"/>
        </w:trPr>
        <w:tc>
          <w:tcPr>
            <w:tcW w:w="708" w:type="dxa"/>
            <w:tcBorders>
              <w:top w:val="nil"/>
              <w:left w:val="single" w:sz="4" w:space="0" w:color="auto"/>
              <w:bottom w:val="single" w:sz="4" w:space="0" w:color="auto"/>
              <w:right w:val="single" w:sz="4" w:space="0" w:color="auto"/>
            </w:tcBorders>
            <w:noWrap/>
            <w:vAlign w:val="center"/>
          </w:tcPr>
          <w:p w14:paraId="68967B5B" w14:textId="77777777" w:rsidR="008C2B50" w:rsidRPr="00AE5A17" w:rsidRDefault="008C2B50" w:rsidP="00AE5A17">
            <w:pPr>
              <w:jc w:val="center"/>
              <w:rPr>
                <w:color w:val="0D0D0D" w:themeColor="text1" w:themeTint="F2"/>
              </w:rPr>
            </w:pPr>
            <w:r w:rsidRPr="00AE5A17">
              <w:rPr>
                <w:color w:val="0D0D0D" w:themeColor="text1" w:themeTint="F2"/>
              </w:rPr>
              <w:t>VI</w:t>
            </w:r>
          </w:p>
        </w:tc>
        <w:tc>
          <w:tcPr>
            <w:tcW w:w="6205" w:type="dxa"/>
            <w:tcBorders>
              <w:top w:val="nil"/>
              <w:left w:val="nil"/>
              <w:bottom w:val="single" w:sz="4" w:space="0" w:color="auto"/>
              <w:right w:val="single" w:sz="4" w:space="0" w:color="auto"/>
            </w:tcBorders>
            <w:vAlign w:val="center"/>
          </w:tcPr>
          <w:p w14:paraId="7007394F" w14:textId="77777777" w:rsidR="008C2B50" w:rsidRPr="00AE5A17" w:rsidRDefault="008C2B50" w:rsidP="00AE5A17">
            <w:pPr>
              <w:rPr>
                <w:color w:val="0D0D0D" w:themeColor="text1" w:themeTint="F2"/>
              </w:rPr>
            </w:pPr>
            <w:r w:rsidRPr="00AE5A17">
              <w:rPr>
                <w:color w:val="0D0D0D" w:themeColor="text1" w:themeTint="F2"/>
              </w:rPr>
              <w:t>Tổng mức đầu tư (I + .. + V)</w:t>
            </w:r>
          </w:p>
        </w:tc>
        <w:tc>
          <w:tcPr>
            <w:tcW w:w="2296" w:type="dxa"/>
            <w:tcBorders>
              <w:top w:val="nil"/>
              <w:left w:val="nil"/>
              <w:bottom w:val="single" w:sz="4" w:space="0" w:color="auto"/>
              <w:right w:val="single" w:sz="4" w:space="0" w:color="auto"/>
            </w:tcBorders>
            <w:noWrap/>
            <w:vAlign w:val="center"/>
          </w:tcPr>
          <w:p w14:paraId="602E7113" w14:textId="77777777" w:rsidR="008C2B50" w:rsidRPr="00AE5A17" w:rsidRDefault="008C2B50" w:rsidP="00AE5A17">
            <w:pPr>
              <w:jc w:val="center"/>
              <w:rPr>
                <w:color w:val="0D0D0D" w:themeColor="text1" w:themeTint="F2"/>
              </w:rPr>
            </w:pPr>
            <w:r w:rsidRPr="00AE5A17">
              <w:rPr>
                <w:color w:val="0D0D0D" w:themeColor="text1" w:themeTint="F2"/>
              </w:rPr>
              <w:t>47.098.500.012</w:t>
            </w:r>
          </w:p>
        </w:tc>
      </w:tr>
    </w:tbl>
    <w:p w14:paraId="658DBB42" w14:textId="77777777" w:rsidR="008C2B50" w:rsidRPr="00AE5A17" w:rsidRDefault="008C2B50" w:rsidP="00AE5A17">
      <w:pPr>
        <w:pStyle w:val="Heading4"/>
        <w:rPr>
          <w:rFonts w:ascii="Times New Roman" w:hAnsi="Times New Roman" w:cs="Times New Roman"/>
          <w:color w:val="0D0D0D" w:themeColor="text1" w:themeTint="F2"/>
        </w:rPr>
      </w:pPr>
      <w:bookmarkStart w:id="500" w:name="_Toc157136678"/>
      <w:bookmarkStart w:id="501" w:name="_Toc475965626"/>
      <w:bookmarkStart w:id="502" w:name="_Toc475967164"/>
      <w:bookmarkStart w:id="503" w:name="_Toc476201761"/>
      <w:bookmarkStart w:id="504" w:name="_Toc476869143"/>
      <w:bookmarkStart w:id="505" w:name="_Toc494506723"/>
      <w:bookmarkStart w:id="506" w:name="_Toc501594969"/>
      <w:bookmarkStart w:id="507" w:name="_Toc508763090"/>
      <w:bookmarkStart w:id="508" w:name="_Toc117807922"/>
      <w:r w:rsidRPr="00AE5A17">
        <w:rPr>
          <w:rFonts w:ascii="Times New Roman" w:hAnsi="Times New Roman" w:cs="Times New Roman"/>
          <w:color w:val="0D0D0D" w:themeColor="text1" w:themeTint="F2"/>
        </w:rPr>
        <w:t>Nguồn vốn đầu tư</w:t>
      </w:r>
      <w:bookmarkEnd w:id="500"/>
    </w:p>
    <w:bookmarkEnd w:id="501"/>
    <w:bookmarkEnd w:id="502"/>
    <w:bookmarkEnd w:id="503"/>
    <w:bookmarkEnd w:id="504"/>
    <w:bookmarkEnd w:id="505"/>
    <w:bookmarkEnd w:id="506"/>
    <w:bookmarkEnd w:id="507"/>
    <w:bookmarkEnd w:id="508"/>
    <w:p w14:paraId="0955B06A" w14:textId="77777777" w:rsidR="008C2B50" w:rsidRPr="00AE5A17" w:rsidRDefault="008C2B50" w:rsidP="00AE5A17">
      <w:pPr>
        <w:widowControl w:val="0"/>
        <w:rPr>
          <w:color w:val="0D0D0D" w:themeColor="text1" w:themeTint="F2"/>
        </w:rPr>
      </w:pPr>
      <w:r w:rsidRPr="00AE5A17">
        <w:rPr>
          <w:color w:val="0D0D0D" w:themeColor="text1" w:themeTint="F2"/>
        </w:rPr>
        <w:tab/>
        <w:t>- Vốn góp của nhà đầu tư: 47.098.500.012 vnđ;</w:t>
      </w:r>
    </w:p>
    <w:p w14:paraId="375D9964" w14:textId="77777777" w:rsidR="008C2B50" w:rsidRPr="00AE5A17" w:rsidRDefault="008C2B50" w:rsidP="00AE5A17">
      <w:pPr>
        <w:widowControl w:val="0"/>
        <w:rPr>
          <w:color w:val="0D0D0D" w:themeColor="text1" w:themeTint="F2"/>
        </w:rPr>
      </w:pPr>
      <w:r w:rsidRPr="00AE5A17">
        <w:rPr>
          <w:color w:val="0D0D0D" w:themeColor="text1" w:themeTint="F2"/>
        </w:rPr>
        <w:tab/>
        <w:t>- Vốn huy động: 0 vnđ.</w:t>
      </w:r>
    </w:p>
    <w:p w14:paraId="1CD264BA" w14:textId="77777777" w:rsidR="008C2B50" w:rsidRPr="00AE5A17" w:rsidRDefault="008C2B50" w:rsidP="00AE5A17">
      <w:pPr>
        <w:pStyle w:val="Heading3"/>
        <w:rPr>
          <w:color w:val="0D0D0D" w:themeColor="text1" w:themeTint="F2"/>
        </w:rPr>
      </w:pPr>
      <w:bookmarkStart w:id="509" w:name="_Toc475965627"/>
      <w:bookmarkStart w:id="510" w:name="_Toc475967165"/>
      <w:bookmarkStart w:id="511" w:name="_Toc476201762"/>
      <w:bookmarkStart w:id="512" w:name="_Toc476869144"/>
      <w:bookmarkStart w:id="513" w:name="_Toc494506724"/>
      <w:bookmarkStart w:id="514" w:name="_Toc501594970"/>
      <w:bookmarkStart w:id="515" w:name="_Toc508763091"/>
      <w:bookmarkStart w:id="516" w:name="_Toc117807923"/>
      <w:bookmarkStart w:id="517" w:name="_Toc157136679"/>
      <w:r w:rsidRPr="00AE5A17">
        <w:rPr>
          <w:color w:val="0D0D0D" w:themeColor="text1" w:themeTint="F2"/>
        </w:rPr>
        <w:t>Tổ chức quản lý và thực hiện dự án</w:t>
      </w:r>
      <w:bookmarkEnd w:id="509"/>
      <w:bookmarkEnd w:id="510"/>
      <w:bookmarkEnd w:id="511"/>
      <w:bookmarkEnd w:id="512"/>
      <w:bookmarkEnd w:id="513"/>
      <w:bookmarkEnd w:id="514"/>
      <w:bookmarkEnd w:id="515"/>
      <w:bookmarkEnd w:id="516"/>
      <w:bookmarkEnd w:id="517"/>
    </w:p>
    <w:p w14:paraId="4E6EED6A" w14:textId="77777777" w:rsidR="008C2B50" w:rsidRPr="00AE5A17" w:rsidRDefault="008C2B50" w:rsidP="00AE5A17">
      <w:pPr>
        <w:widowControl w:val="0"/>
        <w:rPr>
          <w:noProof/>
          <w:color w:val="0D0D0D" w:themeColor="text1" w:themeTint="F2"/>
        </w:rPr>
      </w:pPr>
      <w:r w:rsidRPr="00AE5A17">
        <w:rPr>
          <w:noProof/>
          <w:color w:val="0D0D0D" w:themeColor="text1" w:themeTint="F2"/>
        </w:rPr>
        <w:lastRenderedPageBreak/>
        <w:tab/>
        <w:t>- Mô hình tổ chức để triển khai thực hiện dự án do Chủ đầu tư trực tiếp quản lý thực hiện dự án</w:t>
      </w:r>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r w:rsidRPr="00AE5A17">
        <w:rPr>
          <w:noProof/>
          <w:color w:val="0D0D0D" w:themeColor="text1" w:themeTint="F2"/>
        </w:rPr>
        <w:t>.</w:t>
      </w:r>
    </w:p>
    <w:p w14:paraId="1096DE0B" w14:textId="77777777" w:rsidR="008C2B50" w:rsidRPr="00AE5A17" w:rsidRDefault="008C2B50" w:rsidP="00AE5A17">
      <w:pPr>
        <w:rPr>
          <w:color w:val="0D0D0D" w:themeColor="text1" w:themeTint="F2"/>
        </w:rPr>
      </w:pPr>
    </w:p>
    <w:p w14:paraId="5B1B9548" w14:textId="77777777" w:rsidR="008130C3" w:rsidRPr="00AE5A17" w:rsidRDefault="008130C3" w:rsidP="00AE5A17">
      <w:pPr>
        <w:pStyle w:val="Heading1"/>
        <w:jc w:val="right"/>
        <w:rPr>
          <w:color w:val="0D0D0D" w:themeColor="text1" w:themeTint="F2"/>
        </w:rPr>
        <w:sectPr w:rsidR="008130C3" w:rsidRPr="00AE5A17" w:rsidSect="00E62B5A">
          <w:pgSz w:w="11907" w:h="16840" w:code="9"/>
          <w:pgMar w:top="1021" w:right="1021" w:bottom="1021" w:left="1701" w:header="284" w:footer="284" w:gutter="0"/>
          <w:cols w:space="708"/>
          <w:docGrid w:linePitch="360"/>
        </w:sectPr>
      </w:pPr>
      <w:bookmarkStart w:id="518" w:name="_Toc105289161"/>
      <w:bookmarkStart w:id="519" w:name="_Toc105391929"/>
      <w:bookmarkStart w:id="520" w:name="_Toc116971857"/>
      <w:bookmarkStart w:id="521" w:name="_Toc117807924"/>
      <w:bookmarkStart w:id="522" w:name="_Toc139532835"/>
      <w:bookmarkStart w:id="523" w:name="_Toc146018464"/>
    </w:p>
    <w:p w14:paraId="440DA80B" w14:textId="7C3367A1" w:rsidR="008C2B50" w:rsidRPr="00AE5A17" w:rsidRDefault="008C2B50" w:rsidP="00AE5A17">
      <w:pPr>
        <w:pStyle w:val="Heading1"/>
        <w:jc w:val="right"/>
        <w:rPr>
          <w:color w:val="0D0D0D" w:themeColor="text1" w:themeTint="F2"/>
        </w:rPr>
      </w:pPr>
      <w:r w:rsidRPr="00AE5A17">
        <w:rPr>
          <w:color w:val="0D0D0D" w:themeColor="text1" w:themeTint="F2"/>
        </w:rPr>
        <w:lastRenderedPageBreak/>
        <w:t xml:space="preserve">                                                                                                                            </w:t>
      </w:r>
      <w:bookmarkStart w:id="524" w:name="_Toc157136680"/>
      <w:r w:rsidRPr="00AE5A17">
        <w:rPr>
          <w:color w:val="0D0D0D" w:themeColor="text1" w:themeTint="F2"/>
        </w:rPr>
        <w:t>ĐIỀU KIỆN TỰ NHIÊN, KINH TẾ - XÃ HỘI VÀ HIỆN TRẠNG MÔI TRƯỜNG KHU VỰC THỰC HIỆN DỰ ÁN</w:t>
      </w:r>
      <w:bookmarkEnd w:id="518"/>
      <w:bookmarkEnd w:id="519"/>
      <w:bookmarkEnd w:id="520"/>
      <w:bookmarkEnd w:id="521"/>
      <w:bookmarkEnd w:id="522"/>
      <w:bookmarkEnd w:id="523"/>
      <w:bookmarkEnd w:id="524"/>
    </w:p>
    <w:p w14:paraId="5AF489C8" w14:textId="77777777" w:rsidR="008C2B50" w:rsidRPr="00AE5A17" w:rsidRDefault="008C2B50" w:rsidP="00AE5A17">
      <w:pPr>
        <w:pStyle w:val="Heading2"/>
        <w:rPr>
          <w:color w:val="0D0D0D" w:themeColor="text1" w:themeTint="F2"/>
        </w:rPr>
      </w:pPr>
      <w:bookmarkStart w:id="525" w:name="_Toc117807925"/>
      <w:bookmarkStart w:id="526" w:name="_Toc157136681"/>
      <w:bookmarkStart w:id="527" w:name="_Toc94111949"/>
      <w:bookmarkStart w:id="528" w:name="_Toc475965667"/>
      <w:bookmarkStart w:id="529" w:name="_Toc475967222"/>
      <w:bookmarkStart w:id="530" w:name="_Toc476201795"/>
      <w:bookmarkStart w:id="531" w:name="_Toc476869177"/>
      <w:bookmarkStart w:id="532" w:name="_Toc494506755"/>
      <w:bookmarkStart w:id="533" w:name="_Toc501595010"/>
      <w:bookmarkStart w:id="534" w:name="_Toc508763129"/>
      <w:r w:rsidRPr="00AE5A17">
        <w:rPr>
          <w:color w:val="0D0D0D" w:themeColor="text1" w:themeTint="F2"/>
        </w:rPr>
        <w:t>ĐIỀU KIỆN TỰ NHIÊN, KINH TẾ - XÃ HỘI</w:t>
      </w:r>
      <w:bookmarkEnd w:id="525"/>
      <w:bookmarkEnd w:id="526"/>
    </w:p>
    <w:p w14:paraId="7256AB0C" w14:textId="77777777" w:rsidR="008C2B50" w:rsidRPr="00AE5A17" w:rsidRDefault="008C2B50" w:rsidP="00AE5A17">
      <w:pPr>
        <w:pStyle w:val="Heading3"/>
        <w:rPr>
          <w:color w:val="0D0D0D" w:themeColor="text1" w:themeTint="F2"/>
        </w:rPr>
      </w:pPr>
      <w:bookmarkStart w:id="535" w:name="_Toc117807926"/>
      <w:bookmarkStart w:id="536" w:name="_Toc157136682"/>
      <w:r w:rsidRPr="00AE5A17">
        <w:rPr>
          <w:color w:val="0D0D0D" w:themeColor="text1" w:themeTint="F2"/>
        </w:rPr>
        <w:t>Điều kiện tự nhiên</w:t>
      </w:r>
      <w:bookmarkEnd w:id="535"/>
      <w:bookmarkEnd w:id="536"/>
    </w:p>
    <w:p w14:paraId="01ECF30F" w14:textId="77777777" w:rsidR="008C2B50" w:rsidRPr="00AE5A17" w:rsidRDefault="008C2B50" w:rsidP="00AE5A17">
      <w:pPr>
        <w:pStyle w:val="Heading4"/>
        <w:rPr>
          <w:rFonts w:ascii="Times New Roman" w:hAnsi="Times New Roman" w:cs="Times New Roman"/>
          <w:color w:val="0D0D0D" w:themeColor="text1" w:themeTint="F2"/>
        </w:rPr>
      </w:pPr>
      <w:bookmarkStart w:id="537" w:name="_Toc475965632"/>
      <w:bookmarkStart w:id="538" w:name="_Toc475967173"/>
      <w:bookmarkStart w:id="539" w:name="_Toc476201767"/>
      <w:bookmarkStart w:id="540" w:name="_Toc476819309"/>
      <w:bookmarkStart w:id="541" w:name="_Toc476869149"/>
      <w:bookmarkStart w:id="542" w:name="_Toc494506729"/>
      <w:bookmarkStart w:id="543" w:name="_Toc501594975"/>
      <w:bookmarkStart w:id="544" w:name="_Toc508763096"/>
      <w:bookmarkStart w:id="545" w:name="_Toc117807927"/>
      <w:bookmarkStart w:id="546" w:name="_Toc157136683"/>
      <w:r w:rsidRPr="00AE5A17">
        <w:rPr>
          <w:rFonts w:ascii="Times New Roman" w:hAnsi="Times New Roman" w:cs="Times New Roman"/>
          <w:color w:val="0D0D0D" w:themeColor="text1" w:themeTint="F2"/>
        </w:rPr>
        <w:t>Điều kiện địa lý</w:t>
      </w:r>
      <w:bookmarkEnd w:id="537"/>
      <w:bookmarkEnd w:id="538"/>
      <w:bookmarkEnd w:id="539"/>
      <w:bookmarkEnd w:id="540"/>
      <w:bookmarkEnd w:id="541"/>
      <w:bookmarkEnd w:id="542"/>
      <w:bookmarkEnd w:id="543"/>
      <w:bookmarkEnd w:id="544"/>
      <w:bookmarkEnd w:id="545"/>
      <w:r w:rsidRPr="00AE5A17">
        <w:rPr>
          <w:rFonts w:ascii="Times New Roman" w:hAnsi="Times New Roman" w:cs="Times New Roman"/>
          <w:color w:val="0D0D0D" w:themeColor="text1" w:themeTint="F2"/>
        </w:rPr>
        <w:t>, địa chất</w:t>
      </w:r>
      <w:bookmarkEnd w:id="546"/>
    </w:p>
    <w:p w14:paraId="7A353820" w14:textId="77777777" w:rsidR="008C2B50" w:rsidRPr="00AE5A17" w:rsidRDefault="008C2B50" w:rsidP="00AE5A17">
      <w:pPr>
        <w:pStyle w:val="Heading5"/>
        <w:rPr>
          <w:color w:val="0D0D0D" w:themeColor="text1" w:themeTint="F2"/>
        </w:rPr>
      </w:pPr>
      <w:bookmarkStart w:id="547" w:name="_Toc475965633"/>
      <w:bookmarkStart w:id="548" w:name="_Toc475967174"/>
      <w:bookmarkStart w:id="549" w:name="_Toc476201768"/>
      <w:bookmarkStart w:id="550" w:name="_Toc476819310"/>
      <w:bookmarkStart w:id="551" w:name="_Toc476869150"/>
      <w:bookmarkStart w:id="552" w:name="_Toc494506730"/>
      <w:bookmarkStart w:id="553" w:name="_Toc501594976"/>
      <w:bookmarkStart w:id="554" w:name="_Toc508763097"/>
      <w:r w:rsidRPr="00AE5A17">
        <w:rPr>
          <w:color w:val="0D0D0D" w:themeColor="text1" w:themeTint="F2"/>
        </w:rPr>
        <w:t>Điều kiện địa lý</w:t>
      </w:r>
      <w:bookmarkEnd w:id="547"/>
      <w:bookmarkEnd w:id="548"/>
      <w:bookmarkEnd w:id="549"/>
      <w:bookmarkEnd w:id="550"/>
      <w:bookmarkEnd w:id="551"/>
      <w:bookmarkEnd w:id="552"/>
      <w:bookmarkEnd w:id="553"/>
      <w:bookmarkEnd w:id="554"/>
      <w:r w:rsidRPr="00AE5A17">
        <w:rPr>
          <w:color w:val="0D0D0D" w:themeColor="text1" w:themeTint="F2"/>
        </w:rPr>
        <w:t>:</w:t>
      </w:r>
    </w:p>
    <w:p w14:paraId="66B70DE0" w14:textId="77777777" w:rsidR="008C2B50" w:rsidRPr="00AE5A17" w:rsidRDefault="008C2B50" w:rsidP="00AE5A17">
      <w:pPr>
        <w:widowControl w:val="0"/>
        <w:rPr>
          <w:bCs/>
          <w:i/>
          <w:color w:val="0D0D0D" w:themeColor="text1" w:themeTint="F2"/>
        </w:rPr>
      </w:pPr>
      <w:r w:rsidRPr="00AE5A17">
        <w:rPr>
          <w:bCs/>
          <w:iCs/>
          <w:color w:val="0D0D0D" w:themeColor="text1" w:themeTint="F2"/>
        </w:rPr>
        <w:tab/>
        <w:t>- Dự án nằm trong quy hoạch chung xây dựng đảo Vũ Yên, tỷ lệ 1/2000 được phê duyệt tại</w:t>
      </w:r>
      <w:r w:rsidRPr="00AE5A17">
        <w:rPr>
          <w:bCs/>
          <w:i/>
          <w:color w:val="0D0D0D" w:themeColor="text1" w:themeTint="F2"/>
        </w:rPr>
        <w:t xml:space="preserve"> </w:t>
      </w:r>
      <w:r w:rsidRPr="00AE5A17">
        <w:rPr>
          <w:color w:val="0D0D0D" w:themeColor="text1" w:themeTint="F2"/>
        </w:rPr>
        <w:t xml:space="preserve">Quyết định số 1179/QĐ-UBND ngày 09/05/2023, Ủy ban nhân dân thành phố Hải Phòng thuộc địa giới hành chính của quận Hải An, quận Ngô Quyền và huyện Thủy Nguyên, thành phố Hải Phòng, đây là khu vực quy hoạch phát triển mở rộng về phía Bắc và phía Đông của thành phố Hải Phòng (phía Nam của huyện Thủy Nguyên), nằm trong trục phát triển, hướng mở rộng trọng tâm hướng lên phía Bắc và hướng ra biển của thành phố Hải Phòng, với mục tiêu xây dựng, phát triển huyện Thủy Nguyên là thành phố trong thành phố, là </w:t>
      </w:r>
      <w:r w:rsidRPr="00AE5A17">
        <w:rPr>
          <w:color w:val="0D0D0D" w:themeColor="text1" w:themeTint="F2"/>
          <w:lang w:val="vi-VN" w:eastAsia="vi-VN"/>
        </w:rPr>
        <w:t>khu đô thị mới gắn với trung tâm hành chính, chính trị mới của thành phố Hải Phòng</w:t>
      </w:r>
      <w:r w:rsidRPr="00AE5A17">
        <w:rPr>
          <w:color w:val="0D0D0D" w:themeColor="text1" w:themeTint="F2"/>
        </w:rPr>
        <w:t xml:space="preserve">, xây dựng, phát triển các khu đô thị mới hiện đại, sinh thái và bền vững. Dự án nằm trong mối liên kết chặt chẽ với dự án phát triển khu trung tâm hành chính mới, khu đô thị Bắc sông Cấm và khu kinh tế Đình Vũ – Cát Hải. Dự án nằm trong khu vực đã được phê duyệt quy hoạch phát triển các khu đô thị mới theo </w:t>
      </w:r>
      <w:r w:rsidRPr="00AE5A17">
        <w:rPr>
          <w:iCs/>
          <w:color w:val="0D0D0D" w:themeColor="text1" w:themeTint="F2"/>
        </w:rPr>
        <w:t>đồ án điều chỉnh Quy hoạch chung thành phố Hải Phòng đến năm 2040, tầm nhìn đến năm 2050 được Thủ tướng Chính phủ phê duyệt tại Quyết định số 323/QĐ-TTg ngày 30/3/2023</w:t>
      </w:r>
      <w:r w:rsidRPr="00AE5A17">
        <w:rPr>
          <w:color w:val="0D0D0D" w:themeColor="text1" w:themeTint="F2"/>
        </w:rPr>
        <w:t>. Với việc xây dựng thêm cầu Máy Chai (là một phần của dự án) để kết nối quận Ngô Quyền với huyện Thủy Nguyên qua đảo Vũ Yên đã tạo ra sự kết nối giao thông thuận lợi giữa khu đô thị lịch sử Hải Phòng với các khu đô thị mới đang dần hình thành phía Bắc sông Cấm tạo ra sự hoàn chỉnh về giao thông cho khu vực đô thị lịch sử và trung tâm hành chính mới của thành phố Hải Phòng. Dự án nằm trong tuyến kết nối đường cao tốc Hà Nội – Hải Phòng – Quảng Ninh, tuyến đường vành đai 3, tuyến đường sắt đô thị sắp hình thành trong tương lai, nằm trong tổng thể quy hoạch phát triển thành phố Hải Phòng đến năm 2040, tầm nhìn đến năm 2050 đưa Hải Phòng trở thành thành phố có trình độ phát triển cao trong nhóm các thành phố hàng đầu châu Á và thế giới, với tính chất là đô thị loại I trực thuộc trung ương, một trọng điểm kinh tế biển của cả nước, trung tâm giáo dục, y tế và khoa học công nghệ của vùng duyên hải Bắc Bộ; là thành phố cảng xanh, văn minh, hiện đại; là đầu mối giao thông, giao lưu trong nước và quốc tế; có vị trí chiến lược quan trọng về quốc phòng, an ninh.</w:t>
      </w:r>
    </w:p>
    <w:p w14:paraId="179C2AA9" w14:textId="77777777" w:rsidR="008C2B50" w:rsidRPr="00AE5A17" w:rsidRDefault="008C2B50" w:rsidP="00AE5A17">
      <w:pPr>
        <w:widowControl w:val="0"/>
        <w:rPr>
          <w:bCs/>
          <w:i/>
          <w:color w:val="0D0D0D" w:themeColor="text1" w:themeTint="F2"/>
        </w:rPr>
      </w:pPr>
      <w:r w:rsidRPr="00AE5A17">
        <w:rPr>
          <w:bCs/>
          <w:i/>
          <w:color w:val="0D0D0D" w:themeColor="text1" w:themeTint="F2"/>
        </w:rPr>
        <w:tab/>
        <w:t xml:space="preserve">- </w:t>
      </w:r>
      <w:r w:rsidRPr="00AE5A17">
        <w:rPr>
          <w:color w:val="0D0D0D" w:themeColor="text1" w:themeTint="F2"/>
          <w:lang w:val="pt-BR"/>
        </w:rPr>
        <w:t>Sơ đồ mối liên hệ vùng của dự án được thể hiện trong hình dưới đây.</w:t>
      </w:r>
    </w:p>
    <w:p w14:paraId="5D1D5887" w14:textId="77777777" w:rsidR="008C2B50" w:rsidRPr="00AE5A17" w:rsidRDefault="008C2B50" w:rsidP="00AE5A17">
      <w:pPr>
        <w:widowControl w:val="0"/>
        <w:rPr>
          <w:color w:val="0D0D0D" w:themeColor="text1" w:themeTint="F2"/>
        </w:rPr>
      </w:pPr>
      <w:r w:rsidRPr="00AE5A17">
        <w:rPr>
          <w:noProof/>
          <w:color w:val="0D0D0D" w:themeColor="text1" w:themeTint="F2"/>
          <w:lang w:val="vi-VN" w:eastAsia="vi-VN"/>
        </w:rPr>
        <w:lastRenderedPageBreak/>
        <w:drawing>
          <wp:inline distT="0" distB="0" distL="0" distR="0" wp14:anchorId="3F81112E" wp14:editId="557CEA46">
            <wp:extent cx="5761990" cy="4004945"/>
            <wp:effectExtent l="0" t="0" r="0" b="0"/>
            <wp:docPr id="6812401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51" cstate="print">
                      <a:extLst>
                        <a:ext uri="{28A0092B-C50C-407E-A947-70E740481C1C}">
                          <a14:useLocalDpi xmlns:a14="http://schemas.microsoft.com/office/drawing/2010/main"/>
                        </a:ext>
                      </a:extLst>
                    </a:blip>
                    <a:srcRect t="5824"/>
                    <a:stretch/>
                  </pic:blipFill>
                  <pic:spPr bwMode="auto">
                    <a:xfrm>
                      <a:off x="0" y="0"/>
                      <a:ext cx="5761990" cy="4004945"/>
                    </a:xfrm>
                    <a:prstGeom prst="rect">
                      <a:avLst/>
                    </a:prstGeom>
                    <a:noFill/>
                    <a:ln>
                      <a:noFill/>
                    </a:ln>
                    <a:extLst>
                      <a:ext uri="{53640926-AAD7-44D8-BBD7-CCE9431645EC}">
                        <a14:shadowObscured xmlns:a14="http://schemas.microsoft.com/office/drawing/2010/main"/>
                      </a:ext>
                    </a:extLst>
                  </pic:spPr>
                </pic:pic>
              </a:graphicData>
            </a:graphic>
          </wp:inline>
        </w:drawing>
      </w:r>
    </w:p>
    <w:p w14:paraId="49DA29A7" w14:textId="1087CEAD" w:rsidR="008C2B50" w:rsidRPr="00AE5A17" w:rsidRDefault="008C2B50" w:rsidP="00AE5A17">
      <w:pPr>
        <w:widowControl w:val="0"/>
        <w:jc w:val="center"/>
        <w:rPr>
          <w:color w:val="0D0D0D" w:themeColor="text1" w:themeTint="F2"/>
        </w:rPr>
      </w:pPr>
      <w:bookmarkStart w:id="555" w:name="_Toc157415513"/>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1</w:t>
      </w:r>
      <w:r w:rsidR="00322A64" w:rsidRPr="00AE5A17">
        <w:rPr>
          <w:color w:val="0D0D0D" w:themeColor="text1" w:themeTint="F2"/>
        </w:rPr>
        <w:fldChar w:fldCharType="end"/>
      </w:r>
      <w:r w:rsidRPr="00AE5A17">
        <w:rPr>
          <w:color w:val="0D0D0D" w:themeColor="text1" w:themeTint="F2"/>
        </w:rPr>
        <w:t xml:space="preserve">. </w:t>
      </w:r>
      <w:bookmarkStart w:id="556" w:name="_Toc150112076"/>
      <w:r w:rsidRPr="00AE5A17">
        <w:rPr>
          <w:color w:val="0D0D0D" w:themeColor="text1" w:themeTint="F2"/>
        </w:rPr>
        <w:t>Sơ đồ vị trí của dự án trong quy hoạch chung xây dựng TP Hải Phòng</w:t>
      </w:r>
      <w:bookmarkEnd w:id="555"/>
      <w:bookmarkEnd w:id="556"/>
    </w:p>
    <w:p w14:paraId="517CDA1D" w14:textId="77777777" w:rsidR="008C2B50" w:rsidRPr="00AE5A17" w:rsidRDefault="008C2B50" w:rsidP="00AE5A17">
      <w:pPr>
        <w:widowControl w:val="0"/>
        <w:rPr>
          <w:color w:val="0D0D0D" w:themeColor="text1" w:themeTint="F2"/>
        </w:rPr>
      </w:pPr>
      <w:r w:rsidRPr="00AE5A17">
        <w:rPr>
          <w:noProof/>
          <w:color w:val="0D0D0D" w:themeColor="text1" w:themeTint="F2"/>
          <w:lang w:val="vi-VN" w:eastAsia="vi-VN"/>
        </w:rPr>
        <w:drawing>
          <wp:inline distT="0" distB="0" distL="0" distR="0" wp14:anchorId="34347418" wp14:editId="5B568F70">
            <wp:extent cx="5761990" cy="4073525"/>
            <wp:effectExtent l="0" t="0" r="0" b="3175"/>
            <wp:docPr id="1664506939" name="Picture 5"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4506939" name="Picture 5" descr="A map of a city&#10;&#10;Description automatically generated"/>
                    <pic:cNvPicPr>
                      <a:picLocks noChangeAspect="1"/>
                    </pic:cNvPicPr>
                  </pic:nvPicPr>
                  <pic:blipFill>
                    <a:blip r:embed="rId52">
                      <a:extLst>
                        <a:ext uri="{28A0092B-C50C-407E-A947-70E740481C1C}">
                          <a14:useLocalDpi xmlns:a14="http://schemas.microsoft.com/office/drawing/2010/main"/>
                        </a:ext>
                      </a:extLst>
                    </a:blip>
                    <a:srcRect/>
                    <a:stretch>
                      <a:fillRect/>
                    </a:stretch>
                  </pic:blipFill>
                  <pic:spPr bwMode="auto">
                    <a:xfrm>
                      <a:off x="0" y="0"/>
                      <a:ext cx="5761990" cy="4073525"/>
                    </a:xfrm>
                    <a:prstGeom prst="rect">
                      <a:avLst/>
                    </a:prstGeom>
                    <a:noFill/>
                    <a:ln>
                      <a:noFill/>
                    </a:ln>
                  </pic:spPr>
                </pic:pic>
              </a:graphicData>
            </a:graphic>
          </wp:inline>
        </w:drawing>
      </w:r>
    </w:p>
    <w:p w14:paraId="3DC85A56" w14:textId="5AEEA8D3" w:rsidR="008C2B50" w:rsidRPr="00AE5A17" w:rsidRDefault="008C2B50" w:rsidP="00AE5A17">
      <w:pPr>
        <w:rPr>
          <w:color w:val="0D0D0D" w:themeColor="text1" w:themeTint="F2"/>
        </w:rPr>
      </w:pPr>
      <w:bookmarkStart w:id="557" w:name="_Toc157415514"/>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Pr="00AE5A17">
        <w:rPr>
          <w:color w:val="0D0D0D" w:themeColor="text1" w:themeTint="F2"/>
        </w:rPr>
        <w:t xml:space="preserve">. </w:t>
      </w:r>
      <w:bookmarkStart w:id="558" w:name="_Toc150112077"/>
      <w:r w:rsidRPr="00AE5A17">
        <w:rPr>
          <w:color w:val="0D0D0D" w:themeColor="text1" w:themeTint="F2"/>
        </w:rPr>
        <w:t>Dự án nằm trong vùng đô thị lịch sử hành chính của TP Hải Phòng</w:t>
      </w:r>
      <w:bookmarkEnd w:id="557"/>
      <w:bookmarkEnd w:id="558"/>
    </w:p>
    <w:p w14:paraId="4A3E59E0" w14:textId="77777777" w:rsidR="008C2B50" w:rsidRPr="00AE5A17" w:rsidRDefault="008C2B50" w:rsidP="00AE5A17">
      <w:pPr>
        <w:widowControl w:val="0"/>
        <w:rPr>
          <w:color w:val="0D0D0D" w:themeColor="text1" w:themeTint="F2"/>
        </w:rPr>
      </w:pPr>
      <w:bookmarkStart w:id="559" w:name="_Hlk136466691"/>
      <w:r w:rsidRPr="00AE5A17">
        <w:rPr>
          <w:color w:val="0D0D0D" w:themeColor="text1" w:themeTint="F2"/>
        </w:rPr>
        <w:tab/>
        <w:t>- Hệ thống đường giao thông</w:t>
      </w:r>
      <w:bookmarkStart w:id="560" w:name="_Toc244051160"/>
      <w:bookmarkStart w:id="561" w:name="_Toc261189780"/>
      <w:bookmarkStart w:id="562" w:name="_Toc266969826"/>
      <w:bookmarkStart w:id="563" w:name="_Toc274662022"/>
      <w:bookmarkStart w:id="564" w:name="_Toc275184689"/>
      <w:bookmarkStart w:id="565" w:name="_Toc278889756"/>
      <w:bookmarkStart w:id="566" w:name="_Toc283198676"/>
      <w:bookmarkStart w:id="567" w:name="_Toc512243898"/>
      <w:bookmarkStart w:id="568" w:name="_Toc512265393"/>
      <w:r w:rsidRPr="00AE5A17">
        <w:rPr>
          <w:color w:val="0D0D0D" w:themeColor="text1" w:themeTint="F2"/>
        </w:rPr>
        <w:t xml:space="preserve"> kết nối dự án: </w:t>
      </w:r>
    </w:p>
    <w:p w14:paraId="550ACEE6" w14:textId="77777777" w:rsidR="008C2B50" w:rsidRPr="00AE5A17" w:rsidRDefault="008C2B50" w:rsidP="00AE5A17">
      <w:pPr>
        <w:widowControl w:val="0"/>
        <w:rPr>
          <w:color w:val="0D0D0D" w:themeColor="text1" w:themeTint="F2"/>
        </w:rPr>
      </w:pPr>
      <w:r w:rsidRPr="00AE5A17">
        <w:rPr>
          <w:color w:val="0D0D0D" w:themeColor="text1" w:themeTint="F2"/>
        </w:rPr>
        <w:lastRenderedPageBreak/>
        <w:tab/>
        <w:t xml:space="preserve">+ Tuyến đường ĐT359, tuyến đường 9C (KCN VSIP), </w:t>
      </w:r>
      <w:r w:rsidRPr="00AE5A17">
        <w:rPr>
          <w:bCs/>
          <w:color w:val="0D0D0D" w:themeColor="text1" w:themeTint="F2"/>
        </w:rPr>
        <w:t xml:space="preserve">tuyến đường nối từ cầu Vũ Yên - Thủy Nguyên, </w:t>
      </w:r>
      <w:r w:rsidRPr="00AE5A17">
        <w:rPr>
          <w:color w:val="0D0D0D" w:themeColor="text1" w:themeTint="F2"/>
        </w:rPr>
        <w:t>có khả năng bị tác động bởi dự án trong quá trình vận chuyển nguyên vật liệu thi công xây dựng cho dự án và quá trình vận hành dự án.</w:t>
      </w:r>
    </w:p>
    <w:p w14:paraId="1AB0364F" w14:textId="77777777" w:rsidR="008C2B50" w:rsidRPr="00AE5A17" w:rsidRDefault="008C2B50" w:rsidP="00AE5A17">
      <w:pPr>
        <w:widowControl w:val="0"/>
        <w:rPr>
          <w:color w:val="0D0D0D" w:themeColor="text1" w:themeTint="F2"/>
        </w:rPr>
      </w:pPr>
      <w:r w:rsidRPr="00AE5A17">
        <w:rPr>
          <w:color w:val="0D0D0D" w:themeColor="text1" w:themeTint="F2"/>
        </w:rPr>
        <w:tab/>
        <w:t>+ Tuyến đường thủy nội địa trên sông Cấm, do hoạt động vận chuyển nguyên vật liệu bằng đường thủy và hoạt động xây dựng cầu Máy Chai.</w:t>
      </w:r>
    </w:p>
    <w:p w14:paraId="752025A0"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Tuyến đường Lê Thánh Tông, Ngô Quyền, Đường Chùa Vẽ (AH14) </w:t>
      </w:r>
      <w:r w:rsidRPr="00AE5A17">
        <w:rPr>
          <w:iCs/>
          <w:color w:val="0D0D0D" w:themeColor="text1" w:themeTint="F2"/>
        </w:rPr>
        <w:t>có khả năng bị tác động bởi dự án trong quá trình vận chuyển nguyên vật liệu thi công xây dựng và quá trình vận hành dự án.</w:t>
      </w:r>
      <w:r w:rsidRPr="00AE5A17">
        <w:rPr>
          <w:color w:val="0D0D0D" w:themeColor="text1" w:themeTint="F2"/>
        </w:rPr>
        <w:t xml:space="preserve">  </w:t>
      </w:r>
    </w:p>
    <w:bookmarkEnd w:id="559"/>
    <w:bookmarkEnd w:id="560"/>
    <w:bookmarkEnd w:id="561"/>
    <w:bookmarkEnd w:id="562"/>
    <w:bookmarkEnd w:id="563"/>
    <w:bookmarkEnd w:id="564"/>
    <w:bookmarkEnd w:id="565"/>
    <w:bookmarkEnd w:id="566"/>
    <w:bookmarkEnd w:id="567"/>
    <w:bookmarkEnd w:id="568"/>
    <w:p w14:paraId="6D505C6A" w14:textId="77777777" w:rsidR="008C2B50" w:rsidRPr="00AE5A17" w:rsidRDefault="008C2B50" w:rsidP="00AE5A17">
      <w:pPr>
        <w:pStyle w:val="Heading5"/>
        <w:rPr>
          <w:color w:val="0D0D0D" w:themeColor="text1" w:themeTint="F2"/>
        </w:rPr>
      </w:pPr>
      <w:r w:rsidRPr="00AE5A17">
        <w:rPr>
          <w:color w:val="0D0D0D" w:themeColor="text1" w:themeTint="F2"/>
        </w:rPr>
        <w:t>Điều kiện địa hình:</w:t>
      </w:r>
    </w:p>
    <w:p w14:paraId="3EF640EC" w14:textId="77777777" w:rsidR="008C2B50" w:rsidRPr="00AE5A17" w:rsidRDefault="008C2B50" w:rsidP="00AE5A17">
      <w:pPr>
        <w:widowControl w:val="0"/>
        <w:rPr>
          <w:color w:val="0D0D0D" w:themeColor="text1" w:themeTint="F2"/>
        </w:rPr>
      </w:pPr>
      <w:r w:rsidRPr="00AE5A17">
        <w:rPr>
          <w:color w:val="0D0D0D" w:themeColor="text1" w:themeTint="F2"/>
        </w:rPr>
        <w:tab/>
        <w:t xml:space="preserve">Căn cứ bình đồ khảo sát do chủ đầu tư cung cấp cho thấy địa hình khu vực xây dựng như sau: </w:t>
      </w:r>
    </w:p>
    <w:p w14:paraId="082585A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Cao độ khu đất dự án có xu hướng cao dần về phía bờ và thấp dần về phía sông, chia làm 2 khu vực chính: </w:t>
      </w:r>
    </w:p>
    <w:p w14:paraId="22857BC3" w14:textId="77777777" w:rsidR="008C2B50" w:rsidRPr="00AE5A17" w:rsidRDefault="008C2B50" w:rsidP="00AE5A17">
      <w:pPr>
        <w:widowControl w:val="0"/>
        <w:rPr>
          <w:color w:val="0D0D0D" w:themeColor="text1" w:themeTint="F2"/>
        </w:rPr>
      </w:pPr>
      <w:r w:rsidRPr="00AE5A17">
        <w:rPr>
          <w:color w:val="0D0D0D" w:themeColor="text1" w:themeTint="F2"/>
        </w:rPr>
        <w:tab/>
        <w:t>○ Khu vực phía sau kè đang được san lấp có cao độ trung bình khoảng +2,50mNN</w:t>
      </w:r>
    </w:p>
    <w:p w14:paraId="75E9B9BC" w14:textId="77777777" w:rsidR="008C2B50" w:rsidRPr="00AE5A17" w:rsidRDefault="008C2B50" w:rsidP="00AE5A17">
      <w:pPr>
        <w:widowControl w:val="0"/>
        <w:rPr>
          <w:color w:val="0D0D0D" w:themeColor="text1" w:themeTint="F2"/>
        </w:rPr>
      </w:pPr>
      <w:r w:rsidRPr="00AE5A17">
        <w:rPr>
          <w:color w:val="0D0D0D" w:themeColor="text1" w:themeTint="F2"/>
        </w:rPr>
        <w:tab/>
        <w:t>○ Khu vực dưới nước có cao độ +2,00 ÷ -3,90mNN;</w:t>
      </w:r>
    </w:p>
    <w:p w14:paraId="22874F98" w14:textId="77777777" w:rsidR="008C2B50" w:rsidRPr="00AE5A17" w:rsidRDefault="008C2B50" w:rsidP="00AE5A17">
      <w:pPr>
        <w:widowControl w:val="0"/>
        <w:rPr>
          <w:color w:val="0D0D0D" w:themeColor="text1" w:themeTint="F2"/>
        </w:rPr>
      </w:pPr>
      <w:r w:rsidRPr="00AE5A17">
        <w:rPr>
          <w:color w:val="0D0D0D" w:themeColor="text1" w:themeTint="F2"/>
        </w:rPr>
        <w:tab/>
        <w:t>- Trong phạm vi khu đất dự án có xem kẽ một số vị trí rừng ngập mặn. Địa hình khu vực là tương đối thuận lợi cho việc cải tạo, chỉnh trang.</w:t>
      </w:r>
    </w:p>
    <w:p w14:paraId="3C053C15" w14:textId="77777777" w:rsidR="008C2B50" w:rsidRPr="00AE5A17" w:rsidRDefault="008C2B50" w:rsidP="00AE5A17">
      <w:pPr>
        <w:pStyle w:val="Heading5"/>
        <w:rPr>
          <w:color w:val="0D0D0D" w:themeColor="text1" w:themeTint="F2"/>
        </w:rPr>
      </w:pPr>
      <w:r w:rsidRPr="00AE5A17">
        <w:rPr>
          <w:color w:val="0D0D0D" w:themeColor="text1" w:themeTint="F2"/>
        </w:rPr>
        <w:t xml:space="preserve">Điều kiện địa chất: </w:t>
      </w:r>
    </w:p>
    <w:p w14:paraId="2FDEBE82" w14:textId="77777777" w:rsidR="008C2B50" w:rsidRPr="00AE5A17" w:rsidRDefault="008C2B50" w:rsidP="00AE5A17">
      <w:pPr>
        <w:pStyle w:val="Heading6"/>
        <w:rPr>
          <w:color w:val="0D0D0D" w:themeColor="text1" w:themeTint="F2"/>
        </w:rPr>
      </w:pPr>
      <w:r w:rsidRPr="00AE5A17">
        <w:rPr>
          <w:color w:val="0D0D0D" w:themeColor="text1" w:themeTint="F2"/>
        </w:rPr>
        <w:t>Địa chất công trình:</w:t>
      </w:r>
    </w:p>
    <w:p w14:paraId="0F3F42A4" w14:textId="77777777" w:rsidR="008C2B50" w:rsidRPr="00AE5A17" w:rsidRDefault="008C2B50" w:rsidP="00AE5A17">
      <w:pPr>
        <w:widowControl w:val="0"/>
        <w:rPr>
          <w:color w:val="0D0D0D" w:themeColor="text1" w:themeTint="F2"/>
        </w:rPr>
      </w:pPr>
      <w:r w:rsidRPr="00AE5A17">
        <w:rPr>
          <w:color w:val="0D0D0D" w:themeColor="text1" w:themeTint="F2"/>
        </w:rPr>
        <w:tab/>
        <w:t>Căn cứ tài liệu Chủ đầu tư cung cấp - Báo cáo khảo sát địa chất công trình do Công ty TNHH Tư vấn ĐTXD Thiên Phúc Việt Nam thực hiện năm 2023 điều kiện địa chất khu vực dự án theo các lớp từ trên xuống dưới như sau:</w:t>
      </w:r>
    </w:p>
    <w:p w14:paraId="08EC5703" w14:textId="77777777" w:rsidR="008C2B50" w:rsidRPr="00AE5A17" w:rsidRDefault="008C2B50" w:rsidP="00AE5A17">
      <w:pPr>
        <w:widowControl w:val="0"/>
        <w:rPr>
          <w:color w:val="0D0D0D" w:themeColor="text1" w:themeTint="F2"/>
        </w:rPr>
      </w:pPr>
      <w:r w:rsidRPr="00AE5A17">
        <w:rPr>
          <w:color w:val="0D0D0D" w:themeColor="text1" w:themeTint="F2"/>
        </w:rPr>
        <w:tab/>
        <w:t>- Lớp 1a. Đất lấp: Sét, cát lấp lẫn đá đổ, gạch vỡ, thành phần và trạng thái không đồng nhất</w:t>
      </w:r>
    </w:p>
    <w:p w14:paraId="6DD2C1DD" w14:textId="77777777" w:rsidR="008C2B50" w:rsidRPr="00AE5A17" w:rsidRDefault="008C2B50" w:rsidP="00AE5A17">
      <w:pPr>
        <w:widowControl w:val="0"/>
        <w:rPr>
          <w:color w:val="0D0D0D" w:themeColor="text1" w:themeTint="F2"/>
        </w:rPr>
      </w:pPr>
      <w:r w:rsidRPr="00AE5A17">
        <w:rPr>
          <w:color w:val="0D0D0D" w:themeColor="text1" w:themeTint="F2"/>
        </w:rPr>
        <w:tab/>
        <w:t>+ Lớp này phân bố tại 30 hố khoan khảo sát giai đoạn này từ bề mặt địa hình cho đến độ sâu 5.2m, hình thành do quá trình san lấp mặt bằng thi công xây dựng. Có thành phần và trạng thái không đồng nhất nên không lấy mẫu trong lớp. Kiến nghị trong quá trình thi công xây dựng cần bóc bỏ hoặc cải tạo lớp này.</w:t>
      </w:r>
    </w:p>
    <w:p w14:paraId="496428D5" w14:textId="77777777" w:rsidR="008C2B50" w:rsidRPr="00AE5A17" w:rsidRDefault="008C2B50" w:rsidP="00AE5A17">
      <w:pPr>
        <w:widowControl w:val="0"/>
        <w:rPr>
          <w:color w:val="0D0D0D" w:themeColor="text1" w:themeTint="F2"/>
        </w:rPr>
      </w:pPr>
      <w:r w:rsidRPr="00AE5A17">
        <w:rPr>
          <w:color w:val="0D0D0D" w:themeColor="text1" w:themeTint="F2"/>
        </w:rPr>
        <w:tab/>
        <w:t>+ Đã tiến hành thí nghiệm SPT 26 lần cho giá trị Nmin = 2, Nmax = 12, giá trị trung bình Ntb/30cm = 6 búa.</w:t>
      </w:r>
    </w:p>
    <w:p w14:paraId="227F3C70" w14:textId="77777777" w:rsidR="008C2B50" w:rsidRPr="00AE5A17" w:rsidRDefault="008C2B50" w:rsidP="00AE5A17">
      <w:pPr>
        <w:widowControl w:val="0"/>
        <w:rPr>
          <w:b/>
          <w:i/>
          <w:iCs/>
          <w:color w:val="0D0D0D" w:themeColor="text1" w:themeTint="F2"/>
        </w:rPr>
      </w:pPr>
      <w:r w:rsidRPr="00AE5A17">
        <w:rPr>
          <w:b/>
          <w:i/>
          <w:iCs/>
          <w:color w:val="0D0D0D" w:themeColor="text1" w:themeTint="F2"/>
        </w:rPr>
        <w:tab/>
        <w:t>- Lớp 1b. Bùn sét pha lẫn hữu cơ, màu xám đen, xám nâu</w:t>
      </w:r>
    </w:p>
    <w:p w14:paraId="063E4BFD" w14:textId="77777777" w:rsidR="008C2B50" w:rsidRPr="00AE5A17" w:rsidRDefault="008C2B50" w:rsidP="00AE5A17">
      <w:pPr>
        <w:widowControl w:val="0"/>
        <w:rPr>
          <w:color w:val="0D0D0D" w:themeColor="text1" w:themeTint="F2"/>
        </w:rPr>
      </w:pPr>
      <w:r w:rsidRPr="00AE5A17">
        <w:rPr>
          <w:color w:val="0D0D0D" w:themeColor="text1" w:themeTint="F2"/>
        </w:rPr>
        <w:tab/>
        <w:t>Lớp này phân bố tại 84 hố khoan khảo sát giai đoạn này. Các thông số cơ bản của lớp như sau:</w:t>
      </w:r>
    </w:p>
    <w:p w14:paraId="1EF5DE56" w14:textId="77777777" w:rsidR="008C2B50" w:rsidRPr="00AE5A17" w:rsidRDefault="008C2B50" w:rsidP="00AE5A17">
      <w:pPr>
        <w:widowControl w:val="0"/>
        <w:rPr>
          <w:color w:val="0D0D0D" w:themeColor="text1" w:themeTint="F2"/>
        </w:rPr>
      </w:pPr>
      <w:r w:rsidRPr="00AE5A17">
        <w:rPr>
          <w:color w:val="0D0D0D" w:themeColor="text1" w:themeTint="F2"/>
        </w:rPr>
        <w:tab/>
        <w:t>Cao độ mặt lớp thay đổi từ: -0.008m (K35) đến 1.496m (K09).</w:t>
      </w:r>
    </w:p>
    <w:p w14:paraId="595F5046" w14:textId="77777777" w:rsidR="008C2B50" w:rsidRPr="00AE5A17" w:rsidRDefault="008C2B50" w:rsidP="00AE5A17">
      <w:pPr>
        <w:widowControl w:val="0"/>
        <w:rPr>
          <w:color w:val="0D0D0D" w:themeColor="text1" w:themeTint="F2"/>
        </w:rPr>
      </w:pPr>
      <w:r w:rsidRPr="00AE5A17">
        <w:rPr>
          <w:color w:val="0D0D0D" w:themeColor="text1" w:themeTint="F2"/>
        </w:rPr>
        <w:tab/>
        <w:t>Cao độ đáy lớp thay đổi từ: -0.143m (K68) đến 0.746m (NK30).</w:t>
      </w:r>
    </w:p>
    <w:p w14:paraId="38976EC3" w14:textId="77777777" w:rsidR="008C2B50" w:rsidRPr="00AE5A17" w:rsidRDefault="008C2B50" w:rsidP="00AE5A17">
      <w:pPr>
        <w:widowControl w:val="0"/>
        <w:rPr>
          <w:color w:val="0D0D0D" w:themeColor="text1" w:themeTint="F2"/>
        </w:rPr>
      </w:pPr>
      <w:r w:rsidRPr="00AE5A17">
        <w:rPr>
          <w:color w:val="0D0D0D" w:themeColor="text1" w:themeTint="F2"/>
        </w:rPr>
        <w:tab/>
        <w:t>Bề dày lớp thay đổi từ: 0.400m đến 2.400m.</w:t>
      </w:r>
    </w:p>
    <w:p w14:paraId="248106CF" w14:textId="77777777" w:rsidR="008C2B50" w:rsidRPr="00AE5A17" w:rsidRDefault="008C2B50" w:rsidP="00AE5A17">
      <w:pPr>
        <w:widowControl w:val="0"/>
        <w:rPr>
          <w:color w:val="0D0D0D" w:themeColor="text1" w:themeTint="F2"/>
        </w:rPr>
      </w:pPr>
      <w:r w:rsidRPr="00AE5A17">
        <w:rPr>
          <w:color w:val="0D0D0D" w:themeColor="text1" w:themeTint="F2"/>
        </w:rPr>
        <w:tab/>
        <w:t>Đã tiến hành thí nghiệm SPT 1 lần cho giá trị Ntb/30cm = 8 búa.</w:t>
      </w:r>
    </w:p>
    <w:p w14:paraId="04EEF01F" w14:textId="77777777" w:rsidR="008C2B50" w:rsidRPr="00AE5A17" w:rsidRDefault="008C2B50" w:rsidP="00AE5A17">
      <w:pPr>
        <w:widowControl w:val="0"/>
        <w:rPr>
          <w:b/>
          <w:i/>
          <w:iCs/>
          <w:color w:val="0D0D0D" w:themeColor="text1" w:themeTint="F2"/>
        </w:rPr>
      </w:pPr>
      <w:r w:rsidRPr="00AE5A17">
        <w:rPr>
          <w:color w:val="0D0D0D" w:themeColor="text1" w:themeTint="F2"/>
        </w:rPr>
        <w:lastRenderedPageBreak/>
        <w:tab/>
      </w:r>
      <w:r w:rsidRPr="00AE5A17">
        <w:rPr>
          <w:b/>
          <w:i/>
          <w:iCs/>
          <w:color w:val="0D0D0D" w:themeColor="text1" w:themeTint="F2"/>
        </w:rPr>
        <w:t>- Lớp 2a. Sét pha kẹp cát pha lẫn hữu cơ, vỏ sò, màu xám đen, xám xanh, xám nâu, trạng thái chảy - dẻo chảy</w:t>
      </w:r>
    </w:p>
    <w:p w14:paraId="5D7E7C39" w14:textId="77777777" w:rsidR="008C2B50" w:rsidRPr="00AE5A17" w:rsidRDefault="008C2B50" w:rsidP="00AE5A17">
      <w:pPr>
        <w:widowControl w:val="0"/>
        <w:rPr>
          <w:color w:val="0D0D0D" w:themeColor="text1" w:themeTint="F2"/>
        </w:rPr>
      </w:pPr>
      <w:r w:rsidRPr="00AE5A17">
        <w:rPr>
          <w:color w:val="0D0D0D" w:themeColor="text1" w:themeTint="F2"/>
        </w:rPr>
        <w:tab/>
        <w:t>Lớp này phân bố tại 114 hố khoan. Các thông số cơ bản của lớp như sau:</w:t>
      </w:r>
    </w:p>
    <w:p w14:paraId="587081EE" w14:textId="77777777" w:rsidR="008C2B50" w:rsidRPr="00AE5A17" w:rsidRDefault="008C2B50" w:rsidP="00AE5A17">
      <w:pPr>
        <w:widowControl w:val="0"/>
        <w:rPr>
          <w:color w:val="0D0D0D" w:themeColor="text1" w:themeTint="F2"/>
        </w:rPr>
      </w:pPr>
      <w:r w:rsidRPr="00AE5A17">
        <w:rPr>
          <w:color w:val="0D0D0D" w:themeColor="text1" w:themeTint="F2"/>
        </w:rPr>
        <w:tab/>
        <w:t>Cao độ mặt lớp thay đổi từ: -0.032m (K60) đến 1.726m (K81).</w:t>
      </w:r>
    </w:p>
    <w:p w14:paraId="6F355E86" w14:textId="77777777" w:rsidR="008C2B50" w:rsidRPr="00AE5A17" w:rsidRDefault="008C2B50" w:rsidP="00AE5A17">
      <w:pPr>
        <w:widowControl w:val="0"/>
        <w:rPr>
          <w:color w:val="0D0D0D" w:themeColor="text1" w:themeTint="F2"/>
        </w:rPr>
      </w:pPr>
      <w:r w:rsidRPr="00AE5A17">
        <w:rPr>
          <w:color w:val="0D0D0D" w:themeColor="text1" w:themeTint="F2"/>
        </w:rPr>
        <w:tab/>
        <w:t>Cao độ đáy lớp thay đổi từ: -1.700m (NK11) đến -9.950m (NK19).</w:t>
      </w:r>
    </w:p>
    <w:p w14:paraId="6D783D6D" w14:textId="77777777" w:rsidR="008C2B50" w:rsidRPr="00AE5A17" w:rsidRDefault="008C2B50" w:rsidP="00AE5A17">
      <w:pPr>
        <w:widowControl w:val="0"/>
        <w:rPr>
          <w:color w:val="0D0D0D" w:themeColor="text1" w:themeTint="F2"/>
        </w:rPr>
      </w:pPr>
      <w:r w:rsidRPr="00AE5A17">
        <w:rPr>
          <w:color w:val="0D0D0D" w:themeColor="text1" w:themeTint="F2"/>
        </w:rPr>
        <w:tab/>
        <w:t>Bề dày lớp thay đổi từ: 10.100m đến 9.900m.</w:t>
      </w:r>
    </w:p>
    <w:p w14:paraId="38D97D74" w14:textId="77777777" w:rsidR="008C2B50" w:rsidRPr="00AE5A17" w:rsidRDefault="008C2B50" w:rsidP="00AE5A17">
      <w:pPr>
        <w:widowControl w:val="0"/>
        <w:rPr>
          <w:color w:val="0D0D0D" w:themeColor="text1" w:themeTint="F2"/>
        </w:rPr>
      </w:pPr>
      <w:r w:rsidRPr="00AE5A17">
        <w:rPr>
          <w:color w:val="0D0D0D" w:themeColor="text1" w:themeTint="F2"/>
        </w:rPr>
        <w:tab/>
        <w:t>Đã tiến hành thí nghiệm SPT 470 lần cho giá trị Nmin = 1, Nmax = 5, giá trị trung bình Ntb/30cm = 2 búa.</w:t>
      </w:r>
    </w:p>
    <w:p w14:paraId="0AAE928D" w14:textId="77777777" w:rsidR="008C2B50" w:rsidRPr="00AE5A17" w:rsidRDefault="008C2B50" w:rsidP="00AE5A17">
      <w:pPr>
        <w:widowControl w:val="0"/>
        <w:rPr>
          <w:color w:val="0D0D0D" w:themeColor="text1" w:themeTint="F2"/>
        </w:rPr>
      </w:pPr>
      <w:r w:rsidRPr="00AE5A17">
        <w:rPr>
          <w:color w:val="0D0D0D" w:themeColor="text1" w:themeTint="F2"/>
        </w:rPr>
        <w:tab/>
        <w:t>Lấy 667 mẫu để thí nghiệm trong phòng. Các chỉ tiêu cơ lý được tổng hợp như sau:</w:t>
      </w:r>
    </w:p>
    <w:p w14:paraId="6638E2AB" w14:textId="1375BE13" w:rsidR="008C2B50" w:rsidRPr="00AE5A17" w:rsidRDefault="008C2B50" w:rsidP="00AE5A17">
      <w:pPr>
        <w:keepNext/>
        <w:rPr>
          <w:color w:val="0D0D0D" w:themeColor="text1" w:themeTint="F2"/>
        </w:rPr>
      </w:pPr>
      <w:bookmarkStart w:id="569" w:name="_Toc157415542"/>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w:t>
      </w:r>
      <w:r w:rsidR="00322A64" w:rsidRPr="00AE5A17">
        <w:rPr>
          <w:color w:val="0D0D0D" w:themeColor="text1" w:themeTint="F2"/>
        </w:rPr>
        <w:fldChar w:fldCharType="end"/>
      </w:r>
      <w:r w:rsidRPr="00AE5A17">
        <w:rPr>
          <w:color w:val="0D0D0D" w:themeColor="text1" w:themeTint="F2"/>
        </w:rPr>
        <w:t>. Tổng hợp kết quả phân tích chỉ tiêu cơ ký từ mẫu đất lớp 2a</w:t>
      </w:r>
      <w:bookmarkEnd w:id="569"/>
    </w:p>
    <w:tbl>
      <w:tblPr>
        <w:tblW w:w="4885" w:type="pct"/>
        <w:jc w:val="center"/>
        <w:tblLook w:val="04A0" w:firstRow="1" w:lastRow="0" w:firstColumn="1" w:lastColumn="0" w:noHBand="0" w:noVBand="1"/>
      </w:tblPr>
      <w:tblGrid>
        <w:gridCol w:w="1026"/>
        <w:gridCol w:w="3269"/>
        <w:gridCol w:w="1328"/>
        <w:gridCol w:w="1579"/>
        <w:gridCol w:w="1762"/>
      </w:tblGrid>
      <w:tr w:rsidR="003C13D2" w:rsidRPr="00AE5A17" w14:paraId="2E9CFFEA" w14:textId="77777777" w:rsidTr="00A34CF8">
        <w:trPr>
          <w:trHeight w:hRule="exact" w:val="642"/>
          <w:tblHeader/>
          <w:jc w:val="center"/>
        </w:trPr>
        <w:tc>
          <w:tcPr>
            <w:tcW w:w="572"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2F5CA3D9" w14:textId="77777777" w:rsidR="008C2B50" w:rsidRPr="00AE5A17" w:rsidRDefault="008C2B50" w:rsidP="00AE5A17">
            <w:pPr>
              <w:widowControl w:val="0"/>
              <w:jc w:val="center"/>
              <w:rPr>
                <w:color w:val="0D0D0D" w:themeColor="text1" w:themeTint="F2"/>
              </w:rPr>
            </w:pPr>
            <w:r w:rsidRPr="00AE5A17">
              <w:rPr>
                <w:color w:val="0D0D0D" w:themeColor="text1" w:themeTint="F2"/>
              </w:rPr>
              <w:t>Stt</w:t>
            </w:r>
          </w:p>
        </w:tc>
        <w:tc>
          <w:tcPr>
            <w:tcW w:w="1823"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10067AA0" w14:textId="77777777" w:rsidR="008C2B50" w:rsidRPr="00AE5A17" w:rsidRDefault="008C2B50" w:rsidP="00AE5A17">
            <w:pPr>
              <w:widowControl w:val="0"/>
              <w:jc w:val="center"/>
              <w:rPr>
                <w:color w:val="0D0D0D" w:themeColor="text1" w:themeTint="F2"/>
              </w:rPr>
            </w:pPr>
            <w:r w:rsidRPr="00AE5A17">
              <w:rPr>
                <w:color w:val="0D0D0D" w:themeColor="text1" w:themeTint="F2"/>
              </w:rPr>
              <w:t>Các chỉ tiêu cơ lý</w:t>
            </w:r>
          </w:p>
        </w:tc>
        <w:tc>
          <w:tcPr>
            <w:tcW w:w="741"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639B07D7" w14:textId="77777777" w:rsidR="008C2B50" w:rsidRPr="00AE5A17" w:rsidRDefault="008C2B50" w:rsidP="00AE5A17">
            <w:pPr>
              <w:widowControl w:val="0"/>
              <w:jc w:val="center"/>
              <w:rPr>
                <w:color w:val="0D0D0D" w:themeColor="text1" w:themeTint="F2"/>
              </w:rPr>
            </w:pPr>
            <w:r w:rsidRPr="00AE5A17">
              <w:rPr>
                <w:color w:val="0D0D0D" w:themeColor="text1" w:themeTint="F2"/>
              </w:rPr>
              <w:t>Ký hiệu</w:t>
            </w:r>
          </w:p>
        </w:tc>
        <w:tc>
          <w:tcPr>
            <w:tcW w:w="881"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4D88BA64" w14:textId="77777777" w:rsidR="008C2B50" w:rsidRPr="00AE5A17" w:rsidRDefault="008C2B50" w:rsidP="00AE5A17">
            <w:pPr>
              <w:widowControl w:val="0"/>
              <w:jc w:val="center"/>
              <w:rPr>
                <w:color w:val="0D0D0D" w:themeColor="text1" w:themeTint="F2"/>
              </w:rPr>
            </w:pPr>
            <w:r w:rsidRPr="00AE5A17">
              <w:rPr>
                <w:color w:val="0D0D0D" w:themeColor="text1" w:themeTint="F2"/>
              </w:rPr>
              <w:t>Đơn vị</w:t>
            </w:r>
          </w:p>
        </w:tc>
        <w:tc>
          <w:tcPr>
            <w:tcW w:w="983"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11636EC4" w14:textId="77777777" w:rsidR="008C2B50" w:rsidRPr="00AE5A17" w:rsidRDefault="008C2B50" w:rsidP="00AE5A17">
            <w:pPr>
              <w:widowControl w:val="0"/>
              <w:jc w:val="center"/>
              <w:rPr>
                <w:color w:val="0D0D0D" w:themeColor="text1" w:themeTint="F2"/>
              </w:rPr>
            </w:pPr>
            <w:r w:rsidRPr="00AE5A17">
              <w:rPr>
                <w:color w:val="0D0D0D" w:themeColor="text1" w:themeTint="F2"/>
              </w:rPr>
              <w:t>Giá trị</w:t>
            </w:r>
          </w:p>
        </w:tc>
      </w:tr>
      <w:tr w:rsidR="003C13D2" w:rsidRPr="00AE5A17" w14:paraId="3A206F2B"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58127C03"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1823" w:type="pct"/>
            <w:tcBorders>
              <w:top w:val="nil"/>
              <w:left w:val="nil"/>
              <w:bottom w:val="single" w:sz="4" w:space="0" w:color="auto"/>
              <w:right w:val="single" w:sz="4" w:space="0" w:color="auto"/>
            </w:tcBorders>
            <w:shd w:val="clear" w:color="auto" w:fill="auto"/>
            <w:vAlign w:val="center"/>
            <w:hideMark/>
          </w:tcPr>
          <w:p w14:paraId="582C6E48" w14:textId="77777777" w:rsidR="008C2B50" w:rsidRPr="00AE5A17" w:rsidRDefault="008C2B50" w:rsidP="00AE5A17">
            <w:pPr>
              <w:widowControl w:val="0"/>
              <w:rPr>
                <w:color w:val="0D0D0D" w:themeColor="text1" w:themeTint="F2"/>
              </w:rPr>
            </w:pPr>
            <w:r w:rsidRPr="00AE5A17">
              <w:rPr>
                <w:color w:val="0D0D0D" w:themeColor="text1" w:themeTint="F2"/>
              </w:rPr>
              <w:t>Thành phần hạt (mm)</w:t>
            </w:r>
          </w:p>
        </w:tc>
        <w:tc>
          <w:tcPr>
            <w:tcW w:w="741" w:type="pct"/>
            <w:tcBorders>
              <w:top w:val="nil"/>
              <w:left w:val="nil"/>
              <w:bottom w:val="single" w:sz="4" w:space="0" w:color="auto"/>
              <w:right w:val="single" w:sz="4" w:space="0" w:color="auto"/>
            </w:tcBorders>
            <w:shd w:val="clear" w:color="auto" w:fill="auto"/>
            <w:vAlign w:val="center"/>
            <w:hideMark/>
          </w:tcPr>
          <w:p w14:paraId="3B8FAF47" w14:textId="77777777" w:rsidR="008C2B50" w:rsidRPr="00AE5A17" w:rsidRDefault="008C2B50" w:rsidP="00AE5A17">
            <w:pPr>
              <w:widowControl w:val="0"/>
              <w:jc w:val="center"/>
              <w:rPr>
                <w:color w:val="0D0D0D" w:themeColor="text1" w:themeTint="F2"/>
              </w:rPr>
            </w:pPr>
            <w:r w:rsidRPr="00AE5A17">
              <w:rPr>
                <w:color w:val="0D0D0D" w:themeColor="text1" w:themeTint="F2"/>
              </w:rPr>
              <w:t>P</w:t>
            </w:r>
          </w:p>
        </w:tc>
        <w:tc>
          <w:tcPr>
            <w:tcW w:w="881" w:type="pct"/>
            <w:tcBorders>
              <w:top w:val="nil"/>
              <w:left w:val="nil"/>
              <w:bottom w:val="single" w:sz="4" w:space="0" w:color="auto"/>
              <w:right w:val="single" w:sz="4" w:space="0" w:color="auto"/>
            </w:tcBorders>
            <w:shd w:val="clear" w:color="auto" w:fill="auto"/>
            <w:vAlign w:val="center"/>
            <w:hideMark/>
          </w:tcPr>
          <w:p w14:paraId="1243F895" w14:textId="77777777" w:rsidR="008C2B50" w:rsidRPr="00AE5A17" w:rsidRDefault="008C2B50" w:rsidP="00AE5A17">
            <w:pPr>
              <w:widowControl w:val="0"/>
              <w:jc w:val="center"/>
              <w:rPr>
                <w:color w:val="0D0D0D" w:themeColor="text1" w:themeTint="F2"/>
              </w:rPr>
            </w:pPr>
          </w:p>
        </w:tc>
        <w:tc>
          <w:tcPr>
            <w:tcW w:w="983" w:type="pct"/>
            <w:tcBorders>
              <w:top w:val="nil"/>
              <w:left w:val="nil"/>
              <w:bottom w:val="single" w:sz="4" w:space="0" w:color="auto"/>
              <w:right w:val="single" w:sz="4" w:space="0" w:color="auto"/>
            </w:tcBorders>
            <w:shd w:val="clear" w:color="auto" w:fill="auto"/>
            <w:vAlign w:val="center"/>
            <w:hideMark/>
          </w:tcPr>
          <w:p w14:paraId="54A43209" w14:textId="77777777" w:rsidR="008C2B50" w:rsidRPr="00AE5A17" w:rsidRDefault="008C2B50" w:rsidP="00AE5A17">
            <w:pPr>
              <w:widowControl w:val="0"/>
              <w:jc w:val="center"/>
              <w:rPr>
                <w:color w:val="0D0D0D" w:themeColor="text1" w:themeTint="F2"/>
              </w:rPr>
            </w:pPr>
          </w:p>
        </w:tc>
      </w:tr>
      <w:tr w:rsidR="003C13D2" w:rsidRPr="00AE5A17" w14:paraId="32B7C535"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09558DAE" w14:textId="77777777" w:rsidR="008C2B50" w:rsidRPr="00AE5A17" w:rsidRDefault="008C2B50" w:rsidP="00AE5A17">
            <w:pPr>
              <w:widowControl w:val="0"/>
              <w:jc w:val="center"/>
              <w:rPr>
                <w:color w:val="0D0D0D" w:themeColor="text1" w:themeTint="F2"/>
              </w:rPr>
            </w:pPr>
          </w:p>
        </w:tc>
        <w:tc>
          <w:tcPr>
            <w:tcW w:w="1823" w:type="pct"/>
            <w:tcBorders>
              <w:top w:val="nil"/>
              <w:left w:val="nil"/>
              <w:bottom w:val="single" w:sz="4" w:space="0" w:color="auto"/>
              <w:right w:val="single" w:sz="4" w:space="0" w:color="auto"/>
            </w:tcBorders>
            <w:shd w:val="clear" w:color="auto" w:fill="auto"/>
            <w:vAlign w:val="center"/>
            <w:hideMark/>
          </w:tcPr>
          <w:p w14:paraId="32290382" w14:textId="77777777" w:rsidR="008C2B50" w:rsidRPr="00AE5A17" w:rsidRDefault="008C2B50" w:rsidP="00AE5A17">
            <w:pPr>
              <w:widowControl w:val="0"/>
              <w:rPr>
                <w:color w:val="0D0D0D" w:themeColor="text1" w:themeTint="F2"/>
              </w:rPr>
            </w:pPr>
            <w:r w:rsidRPr="00AE5A17">
              <w:rPr>
                <w:color w:val="0D0D0D" w:themeColor="text1" w:themeTint="F2"/>
              </w:rPr>
              <w:t>1,0 - 2,0</w:t>
            </w:r>
          </w:p>
        </w:tc>
        <w:tc>
          <w:tcPr>
            <w:tcW w:w="741" w:type="pct"/>
            <w:tcBorders>
              <w:top w:val="nil"/>
              <w:left w:val="nil"/>
              <w:bottom w:val="single" w:sz="4" w:space="0" w:color="auto"/>
              <w:right w:val="single" w:sz="4" w:space="0" w:color="auto"/>
            </w:tcBorders>
            <w:shd w:val="clear" w:color="auto" w:fill="auto"/>
            <w:vAlign w:val="center"/>
            <w:hideMark/>
          </w:tcPr>
          <w:p w14:paraId="6A786E03" w14:textId="77777777" w:rsidR="008C2B50" w:rsidRPr="00AE5A17" w:rsidRDefault="008C2B50" w:rsidP="00AE5A17">
            <w:pPr>
              <w:widowControl w:val="0"/>
              <w:jc w:val="center"/>
              <w:rPr>
                <w:color w:val="0D0D0D" w:themeColor="text1" w:themeTint="F2"/>
              </w:rPr>
            </w:pPr>
          </w:p>
        </w:tc>
        <w:tc>
          <w:tcPr>
            <w:tcW w:w="881" w:type="pct"/>
            <w:tcBorders>
              <w:top w:val="nil"/>
              <w:left w:val="nil"/>
              <w:bottom w:val="single" w:sz="4" w:space="0" w:color="auto"/>
              <w:right w:val="single" w:sz="4" w:space="0" w:color="auto"/>
            </w:tcBorders>
            <w:shd w:val="clear" w:color="auto" w:fill="auto"/>
            <w:vAlign w:val="center"/>
            <w:hideMark/>
          </w:tcPr>
          <w:p w14:paraId="2921567D"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983" w:type="pct"/>
            <w:tcBorders>
              <w:top w:val="nil"/>
              <w:left w:val="nil"/>
              <w:bottom w:val="single" w:sz="4" w:space="0" w:color="auto"/>
              <w:right w:val="single" w:sz="4" w:space="0" w:color="auto"/>
            </w:tcBorders>
            <w:shd w:val="clear" w:color="auto" w:fill="auto"/>
            <w:vAlign w:val="center"/>
            <w:hideMark/>
          </w:tcPr>
          <w:p w14:paraId="7EFFB460" w14:textId="77777777" w:rsidR="008C2B50" w:rsidRPr="00AE5A17" w:rsidRDefault="008C2B50" w:rsidP="00AE5A17">
            <w:pPr>
              <w:widowControl w:val="0"/>
              <w:jc w:val="center"/>
              <w:rPr>
                <w:color w:val="0D0D0D" w:themeColor="text1" w:themeTint="F2"/>
              </w:rPr>
            </w:pPr>
            <w:r w:rsidRPr="00AE5A17">
              <w:rPr>
                <w:color w:val="0D0D0D" w:themeColor="text1" w:themeTint="F2"/>
              </w:rPr>
              <w:t>0,003</w:t>
            </w:r>
          </w:p>
        </w:tc>
      </w:tr>
      <w:tr w:rsidR="003C13D2" w:rsidRPr="00AE5A17" w14:paraId="48F8C4E9"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4F153F52" w14:textId="77777777" w:rsidR="008C2B50" w:rsidRPr="00AE5A17" w:rsidRDefault="008C2B50" w:rsidP="00AE5A17">
            <w:pPr>
              <w:widowControl w:val="0"/>
              <w:jc w:val="center"/>
              <w:rPr>
                <w:color w:val="0D0D0D" w:themeColor="text1" w:themeTint="F2"/>
              </w:rPr>
            </w:pPr>
          </w:p>
        </w:tc>
        <w:tc>
          <w:tcPr>
            <w:tcW w:w="1823" w:type="pct"/>
            <w:tcBorders>
              <w:top w:val="nil"/>
              <w:left w:val="nil"/>
              <w:bottom w:val="single" w:sz="4" w:space="0" w:color="auto"/>
              <w:right w:val="single" w:sz="4" w:space="0" w:color="auto"/>
            </w:tcBorders>
            <w:shd w:val="clear" w:color="auto" w:fill="auto"/>
            <w:vAlign w:val="center"/>
            <w:hideMark/>
          </w:tcPr>
          <w:p w14:paraId="7D2B080C" w14:textId="77777777" w:rsidR="008C2B50" w:rsidRPr="00AE5A17" w:rsidRDefault="008C2B50" w:rsidP="00AE5A17">
            <w:pPr>
              <w:widowControl w:val="0"/>
              <w:rPr>
                <w:color w:val="0D0D0D" w:themeColor="text1" w:themeTint="F2"/>
              </w:rPr>
            </w:pPr>
            <w:r w:rsidRPr="00AE5A17">
              <w:rPr>
                <w:color w:val="0D0D0D" w:themeColor="text1" w:themeTint="F2"/>
              </w:rPr>
              <w:t>0,5 - 1,0</w:t>
            </w:r>
          </w:p>
        </w:tc>
        <w:tc>
          <w:tcPr>
            <w:tcW w:w="741" w:type="pct"/>
            <w:tcBorders>
              <w:top w:val="nil"/>
              <w:left w:val="nil"/>
              <w:bottom w:val="single" w:sz="4" w:space="0" w:color="auto"/>
              <w:right w:val="single" w:sz="4" w:space="0" w:color="auto"/>
            </w:tcBorders>
            <w:shd w:val="clear" w:color="auto" w:fill="auto"/>
            <w:vAlign w:val="center"/>
            <w:hideMark/>
          </w:tcPr>
          <w:p w14:paraId="76E0BDB3" w14:textId="77777777" w:rsidR="008C2B50" w:rsidRPr="00AE5A17" w:rsidRDefault="008C2B50" w:rsidP="00AE5A17">
            <w:pPr>
              <w:widowControl w:val="0"/>
              <w:jc w:val="center"/>
              <w:rPr>
                <w:color w:val="0D0D0D" w:themeColor="text1" w:themeTint="F2"/>
              </w:rPr>
            </w:pPr>
          </w:p>
        </w:tc>
        <w:tc>
          <w:tcPr>
            <w:tcW w:w="881" w:type="pct"/>
            <w:tcBorders>
              <w:top w:val="nil"/>
              <w:left w:val="nil"/>
              <w:bottom w:val="single" w:sz="4" w:space="0" w:color="auto"/>
              <w:right w:val="single" w:sz="4" w:space="0" w:color="auto"/>
            </w:tcBorders>
            <w:shd w:val="clear" w:color="auto" w:fill="auto"/>
            <w:vAlign w:val="center"/>
            <w:hideMark/>
          </w:tcPr>
          <w:p w14:paraId="26DA7A49"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983" w:type="pct"/>
            <w:tcBorders>
              <w:top w:val="nil"/>
              <w:left w:val="nil"/>
              <w:bottom w:val="single" w:sz="4" w:space="0" w:color="auto"/>
              <w:right w:val="single" w:sz="4" w:space="0" w:color="auto"/>
            </w:tcBorders>
            <w:shd w:val="clear" w:color="auto" w:fill="auto"/>
            <w:vAlign w:val="center"/>
            <w:hideMark/>
          </w:tcPr>
          <w:p w14:paraId="2691F88B" w14:textId="77777777" w:rsidR="008C2B50" w:rsidRPr="00AE5A17" w:rsidRDefault="008C2B50" w:rsidP="00AE5A17">
            <w:pPr>
              <w:widowControl w:val="0"/>
              <w:jc w:val="center"/>
              <w:rPr>
                <w:color w:val="0D0D0D" w:themeColor="text1" w:themeTint="F2"/>
              </w:rPr>
            </w:pPr>
            <w:r w:rsidRPr="00AE5A17">
              <w:rPr>
                <w:color w:val="0D0D0D" w:themeColor="text1" w:themeTint="F2"/>
              </w:rPr>
              <w:t>0,83</w:t>
            </w:r>
          </w:p>
        </w:tc>
      </w:tr>
      <w:tr w:rsidR="003C13D2" w:rsidRPr="00AE5A17" w14:paraId="5D6803B5"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0AA70560" w14:textId="77777777" w:rsidR="008C2B50" w:rsidRPr="00AE5A17" w:rsidRDefault="008C2B50" w:rsidP="00AE5A17">
            <w:pPr>
              <w:widowControl w:val="0"/>
              <w:jc w:val="center"/>
              <w:rPr>
                <w:color w:val="0D0D0D" w:themeColor="text1" w:themeTint="F2"/>
              </w:rPr>
            </w:pPr>
          </w:p>
        </w:tc>
        <w:tc>
          <w:tcPr>
            <w:tcW w:w="1823" w:type="pct"/>
            <w:tcBorders>
              <w:top w:val="nil"/>
              <w:left w:val="nil"/>
              <w:bottom w:val="single" w:sz="4" w:space="0" w:color="auto"/>
              <w:right w:val="single" w:sz="4" w:space="0" w:color="auto"/>
            </w:tcBorders>
            <w:shd w:val="clear" w:color="auto" w:fill="auto"/>
            <w:vAlign w:val="center"/>
            <w:hideMark/>
          </w:tcPr>
          <w:p w14:paraId="4485E87A" w14:textId="77777777" w:rsidR="008C2B50" w:rsidRPr="00AE5A17" w:rsidRDefault="008C2B50" w:rsidP="00AE5A17">
            <w:pPr>
              <w:widowControl w:val="0"/>
              <w:rPr>
                <w:color w:val="0D0D0D" w:themeColor="text1" w:themeTint="F2"/>
              </w:rPr>
            </w:pPr>
            <w:r w:rsidRPr="00AE5A17">
              <w:rPr>
                <w:color w:val="0D0D0D" w:themeColor="text1" w:themeTint="F2"/>
              </w:rPr>
              <w:t>0,25 - 0,5</w:t>
            </w:r>
          </w:p>
        </w:tc>
        <w:tc>
          <w:tcPr>
            <w:tcW w:w="741" w:type="pct"/>
            <w:tcBorders>
              <w:top w:val="nil"/>
              <w:left w:val="nil"/>
              <w:bottom w:val="single" w:sz="4" w:space="0" w:color="auto"/>
              <w:right w:val="single" w:sz="4" w:space="0" w:color="auto"/>
            </w:tcBorders>
            <w:shd w:val="clear" w:color="auto" w:fill="auto"/>
            <w:vAlign w:val="center"/>
            <w:hideMark/>
          </w:tcPr>
          <w:p w14:paraId="6034576D" w14:textId="77777777" w:rsidR="008C2B50" w:rsidRPr="00AE5A17" w:rsidRDefault="008C2B50" w:rsidP="00AE5A17">
            <w:pPr>
              <w:widowControl w:val="0"/>
              <w:jc w:val="center"/>
              <w:rPr>
                <w:color w:val="0D0D0D" w:themeColor="text1" w:themeTint="F2"/>
              </w:rPr>
            </w:pPr>
          </w:p>
        </w:tc>
        <w:tc>
          <w:tcPr>
            <w:tcW w:w="881" w:type="pct"/>
            <w:tcBorders>
              <w:top w:val="nil"/>
              <w:left w:val="nil"/>
              <w:bottom w:val="single" w:sz="4" w:space="0" w:color="auto"/>
              <w:right w:val="single" w:sz="4" w:space="0" w:color="auto"/>
            </w:tcBorders>
            <w:shd w:val="clear" w:color="auto" w:fill="auto"/>
            <w:vAlign w:val="center"/>
            <w:hideMark/>
          </w:tcPr>
          <w:p w14:paraId="530AD8E6"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983" w:type="pct"/>
            <w:tcBorders>
              <w:top w:val="nil"/>
              <w:left w:val="nil"/>
              <w:bottom w:val="single" w:sz="4" w:space="0" w:color="auto"/>
              <w:right w:val="single" w:sz="4" w:space="0" w:color="auto"/>
            </w:tcBorders>
            <w:shd w:val="clear" w:color="auto" w:fill="auto"/>
            <w:vAlign w:val="center"/>
            <w:hideMark/>
          </w:tcPr>
          <w:p w14:paraId="622FC366" w14:textId="77777777" w:rsidR="008C2B50" w:rsidRPr="00AE5A17" w:rsidRDefault="008C2B50" w:rsidP="00AE5A17">
            <w:pPr>
              <w:widowControl w:val="0"/>
              <w:jc w:val="center"/>
              <w:rPr>
                <w:color w:val="0D0D0D" w:themeColor="text1" w:themeTint="F2"/>
              </w:rPr>
            </w:pPr>
            <w:r w:rsidRPr="00AE5A17">
              <w:rPr>
                <w:color w:val="0D0D0D" w:themeColor="text1" w:themeTint="F2"/>
              </w:rPr>
              <w:t>1,68</w:t>
            </w:r>
          </w:p>
        </w:tc>
      </w:tr>
      <w:tr w:rsidR="003C13D2" w:rsidRPr="00AE5A17" w14:paraId="119BD3D9"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7A6326EB" w14:textId="77777777" w:rsidR="008C2B50" w:rsidRPr="00AE5A17" w:rsidRDefault="008C2B50" w:rsidP="00AE5A17">
            <w:pPr>
              <w:widowControl w:val="0"/>
              <w:jc w:val="center"/>
              <w:rPr>
                <w:color w:val="0D0D0D" w:themeColor="text1" w:themeTint="F2"/>
              </w:rPr>
            </w:pPr>
          </w:p>
        </w:tc>
        <w:tc>
          <w:tcPr>
            <w:tcW w:w="1823" w:type="pct"/>
            <w:tcBorders>
              <w:top w:val="nil"/>
              <w:left w:val="nil"/>
              <w:bottom w:val="single" w:sz="4" w:space="0" w:color="auto"/>
              <w:right w:val="single" w:sz="4" w:space="0" w:color="auto"/>
            </w:tcBorders>
            <w:shd w:val="clear" w:color="auto" w:fill="auto"/>
            <w:vAlign w:val="center"/>
            <w:hideMark/>
          </w:tcPr>
          <w:p w14:paraId="48D9025A" w14:textId="77777777" w:rsidR="008C2B50" w:rsidRPr="00AE5A17" w:rsidRDefault="008C2B50" w:rsidP="00AE5A17">
            <w:pPr>
              <w:widowControl w:val="0"/>
              <w:rPr>
                <w:color w:val="0D0D0D" w:themeColor="text1" w:themeTint="F2"/>
              </w:rPr>
            </w:pPr>
            <w:r w:rsidRPr="00AE5A17">
              <w:rPr>
                <w:color w:val="0D0D0D" w:themeColor="text1" w:themeTint="F2"/>
              </w:rPr>
              <w:t>0,1 - 0,25</w:t>
            </w:r>
          </w:p>
        </w:tc>
        <w:tc>
          <w:tcPr>
            <w:tcW w:w="741" w:type="pct"/>
            <w:tcBorders>
              <w:top w:val="nil"/>
              <w:left w:val="nil"/>
              <w:bottom w:val="single" w:sz="4" w:space="0" w:color="auto"/>
              <w:right w:val="single" w:sz="4" w:space="0" w:color="auto"/>
            </w:tcBorders>
            <w:shd w:val="clear" w:color="auto" w:fill="auto"/>
            <w:vAlign w:val="center"/>
            <w:hideMark/>
          </w:tcPr>
          <w:p w14:paraId="483C0FA3" w14:textId="77777777" w:rsidR="008C2B50" w:rsidRPr="00AE5A17" w:rsidRDefault="008C2B50" w:rsidP="00AE5A17">
            <w:pPr>
              <w:widowControl w:val="0"/>
              <w:jc w:val="center"/>
              <w:rPr>
                <w:color w:val="0D0D0D" w:themeColor="text1" w:themeTint="F2"/>
              </w:rPr>
            </w:pPr>
          </w:p>
        </w:tc>
        <w:tc>
          <w:tcPr>
            <w:tcW w:w="881" w:type="pct"/>
            <w:tcBorders>
              <w:top w:val="nil"/>
              <w:left w:val="nil"/>
              <w:bottom w:val="single" w:sz="4" w:space="0" w:color="auto"/>
              <w:right w:val="single" w:sz="4" w:space="0" w:color="auto"/>
            </w:tcBorders>
            <w:shd w:val="clear" w:color="auto" w:fill="auto"/>
            <w:vAlign w:val="center"/>
            <w:hideMark/>
          </w:tcPr>
          <w:p w14:paraId="4330AAFE"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983" w:type="pct"/>
            <w:tcBorders>
              <w:top w:val="nil"/>
              <w:left w:val="nil"/>
              <w:bottom w:val="single" w:sz="4" w:space="0" w:color="auto"/>
              <w:right w:val="single" w:sz="4" w:space="0" w:color="auto"/>
            </w:tcBorders>
            <w:shd w:val="clear" w:color="auto" w:fill="auto"/>
            <w:vAlign w:val="center"/>
            <w:hideMark/>
          </w:tcPr>
          <w:p w14:paraId="3D1CB6C1" w14:textId="77777777" w:rsidR="008C2B50" w:rsidRPr="00AE5A17" w:rsidRDefault="008C2B50" w:rsidP="00AE5A17">
            <w:pPr>
              <w:widowControl w:val="0"/>
              <w:jc w:val="center"/>
              <w:rPr>
                <w:color w:val="0D0D0D" w:themeColor="text1" w:themeTint="F2"/>
              </w:rPr>
            </w:pPr>
            <w:r w:rsidRPr="00AE5A17">
              <w:rPr>
                <w:color w:val="0D0D0D" w:themeColor="text1" w:themeTint="F2"/>
              </w:rPr>
              <w:t>2,92</w:t>
            </w:r>
          </w:p>
        </w:tc>
      </w:tr>
      <w:tr w:rsidR="003C13D2" w:rsidRPr="00AE5A17" w14:paraId="7ADF93C1"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221AD51F" w14:textId="77777777" w:rsidR="008C2B50" w:rsidRPr="00AE5A17" w:rsidRDefault="008C2B50" w:rsidP="00AE5A17">
            <w:pPr>
              <w:widowControl w:val="0"/>
              <w:jc w:val="center"/>
              <w:rPr>
                <w:color w:val="0D0D0D" w:themeColor="text1" w:themeTint="F2"/>
              </w:rPr>
            </w:pPr>
          </w:p>
        </w:tc>
        <w:tc>
          <w:tcPr>
            <w:tcW w:w="1823" w:type="pct"/>
            <w:tcBorders>
              <w:top w:val="nil"/>
              <w:left w:val="nil"/>
              <w:bottom w:val="single" w:sz="4" w:space="0" w:color="auto"/>
              <w:right w:val="single" w:sz="4" w:space="0" w:color="auto"/>
            </w:tcBorders>
            <w:shd w:val="clear" w:color="auto" w:fill="auto"/>
            <w:vAlign w:val="center"/>
            <w:hideMark/>
          </w:tcPr>
          <w:p w14:paraId="7A6EBCF5" w14:textId="77777777" w:rsidR="008C2B50" w:rsidRPr="00AE5A17" w:rsidRDefault="008C2B50" w:rsidP="00AE5A17">
            <w:pPr>
              <w:widowControl w:val="0"/>
              <w:rPr>
                <w:color w:val="0D0D0D" w:themeColor="text1" w:themeTint="F2"/>
              </w:rPr>
            </w:pPr>
            <w:r w:rsidRPr="00AE5A17">
              <w:rPr>
                <w:color w:val="0D0D0D" w:themeColor="text1" w:themeTint="F2"/>
              </w:rPr>
              <w:t>0,05 - 0,1</w:t>
            </w:r>
          </w:p>
        </w:tc>
        <w:tc>
          <w:tcPr>
            <w:tcW w:w="741" w:type="pct"/>
            <w:tcBorders>
              <w:top w:val="nil"/>
              <w:left w:val="nil"/>
              <w:bottom w:val="single" w:sz="4" w:space="0" w:color="auto"/>
              <w:right w:val="single" w:sz="4" w:space="0" w:color="auto"/>
            </w:tcBorders>
            <w:shd w:val="clear" w:color="auto" w:fill="auto"/>
            <w:vAlign w:val="center"/>
            <w:hideMark/>
          </w:tcPr>
          <w:p w14:paraId="0553F3C6" w14:textId="77777777" w:rsidR="008C2B50" w:rsidRPr="00AE5A17" w:rsidRDefault="008C2B50" w:rsidP="00AE5A17">
            <w:pPr>
              <w:widowControl w:val="0"/>
              <w:jc w:val="center"/>
              <w:rPr>
                <w:color w:val="0D0D0D" w:themeColor="text1" w:themeTint="F2"/>
              </w:rPr>
            </w:pPr>
          </w:p>
        </w:tc>
        <w:tc>
          <w:tcPr>
            <w:tcW w:w="881" w:type="pct"/>
            <w:tcBorders>
              <w:top w:val="nil"/>
              <w:left w:val="nil"/>
              <w:bottom w:val="single" w:sz="4" w:space="0" w:color="auto"/>
              <w:right w:val="single" w:sz="4" w:space="0" w:color="auto"/>
            </w:tcBorders>
            <w:shd w:val="clear" w:color="auto" w:fill="auto"/>
            <w:vAlign w:val="center"/>
            <w:hideMark/>
          </w:tcPr>
          <w:p w14:paraId="00BBB4A5"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983" w:type="pct"/>
            <w:tcBorders>
              <w:top w:val="nil"/>
              <w:left w:val="nil"/>
              <w:bottom w:val="single" w:sz="4" w:space="0" w:color="auto"/>
              <w:right w:val="single" w:sz="4" w:space="0" w:color="auto"/>
            </w:tcBorders>
            <w:shd w:val="clear" w:color="auto" w:fill="auto"/>
            <w:vAlign w:val="center"/>
            <w:hideMark/>
          </w:tcPr>
          <w:p w14:paraId="3C0DDCE2" w14:textId="77777777" w:rsidR="008C2B50" w:rsidRPr="00AE5A17" w:rsidRDefault="008C2B50" w:rsidP="00AE5A17">
            <w:pPr>
              <w:widowControl w:val="0"/>
              <w:jc w:val="center"/>
              <w:rPr>
                <w:color w:val="0D0D0D" w:themeColor="text1" w:themeTint="F2"/>
              </w:rPr>
            </w:pPr>
            <w:r w:rsidRPr="00AE5A17">
              <w:rPr>
                <w:color w:val="0D0D0D" w:themeColor="text1" w:themeTint="F2"/>
              </w:rPr>
              <w:t>6,25</w:t>
            </w:r>
          </w:p>
        </w:tc>
      </w:tr>
      <w:tr w:rsidR="003C13D2" w:rsidRPr="00AE5A17" w14:paraId="0EA19D6B"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6E344D9E" w14:textId="77777777" w:rsidR="008C2B50" w:rsidRPr="00AE5A17" w:rsidRDefault="008C2B50" w:rsidP="00AE5A17">
            <w:pPr>
              <w:widowControl w:val="0"/>
              <w:jc w:val="center"/>
              <w:rPr>
                <w:color w:val="0D0D0D" w:themeColor="text1" w:themeTint="F2"/>
              </w:rPr>
            </w:pPr>
          </w:p>
        </w:tc>
        <w:tc>
          <w:tcPr>
            <w:tcW w:w="1823" w:type="pct"/>
            <w:tcBorders>
              <w:top w:val="nil"/>
              <w:left w:val="nil"/>
              <w:bottom w:val="single" w:sz="4" w:space="0" w:color="auto"/>
              <w:right w:val="single" w:sz="4" w:space="0" w:color="auto"/>
            </w:tcBorders>
            <w:shd w:val="clear" w:color="auto" w:fill="auto"/>
            <w:vAlign w:val="center"/>
            <w:hideMark/>
          </w:tcPr>
          <w:p w14:paraId="6792A600" w14:textId="77777777" w:rsidR="008C2B50" w:rsidRPr="00AE5A17" w:rsidRDefault="008C2B50" w:rsidP="00AE5A17">
            <w:pPr>
              <w:widowControl w:val="0"/>
              <w:rPr>
                <w:color w:val="0D0D0D" w:themeColor="text1" w:themeTint="F2"/>
              </w:rPr>
            </w:pPr>
            <w:r w:rsidRPr="00AE5A17">
              <w:rPr>
                <w:color w:val="0D0D0D" w:themeColor="text1" w:themeTint="F2"/>
              </w:rPr>
              <w:t>0,01 - 0,05</w:t>
            </w:r>
          </w:p>
        </w:tc>
        <w:tc>
          <w:tcPr>
            <w:tcW w:w="741" w:type="pct"/>
            <w:tcBorders>
              <w:top w:val="nil"/>
              <w:left w:val="nil"/>
              <w:bottom w:val="single" w:sz="4" w:space="0" w:color="auto"/>
              <w:right w:val="single" w:sz="4" w:space="0" w:color="auto"/>
            </w:tcBorders>
            <w:shd w:val="clear" w:color="auto" w:fill="auto"/>
            <w:vAlign w:val="center"/>
            <w:hideMark/>
          </w:tcPr>
          <w:p w14:paraId="7FF734B9" w14:textId="77777777" w:rsidR="008C2B50" w:rsidRPr="00AE5A17" w:rsidRDefault="008C2B50" w:rsidP="00AE5A17">
            <w:pPr>
              <w:widowControl w:val="0"/>
              <w:jc w:val="center"/>
              <w:rPr>
                <w:color w:val="0D0D0D" w:themeColor="text1" w:themeTint="F2"/>
              </w:rPr>
            </w:pPr>
          </w:p>
        </w:tc>
        <w:tc>
          <w:tcPr>
            <w:tcW w:w="881" w:type="pct"/>
            <w:tcBorders>
              <w:top w:val="nil"/>
              <w:left w:val="nil"/>
              <w:bottom w:val="single" w:sz="4" w:space="0" w:color="auto"/>
              <w:right w:val="single" w:sz="4" w:space="0" w:color="auto"/>
            </w:tcBorders>
            <w:shd w:val="clear" w:color="auto" w:fill="auto"/>
            <w:vAlign w:val="center"/>
            <w:hideMark/>
          </w:tcPr>
          <w:p w14:paraId="49AE9E88"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983" w:type="pct"/>
            <w:tcBorders>
              <w:top w:val="nil"/>
              <w:left w:val="nil"/>
              <w:bottom w:val="single" w:sz="4" w:space="0" w:color="auto"/>
              <w:right w:val="single" w:sz="4" w:space="0" w:color="auto"/>
            </w:tcBorders>
            <w:shd w:val="clear" w:color="auto" w:fill="auto"/>
            <w:vAlign w:val="center"/>
            <w:hideMark/>
          </w:tcPr>
          <w:p w14:paraId="4B04B507" w14:textId="77777777" w:rsidR="008C2B50" w:rsidRPr="00AE5A17" w:rsidRDefault="008C2B50" w:rsidP="00AE5A17">
            <w:pPr>
              <w:widowControl w:val="0"/>
              <w:jc w:val="center"/>
              <w:rPr>
                <w:color w:val="0D0D0D" w:themeColor="text1" w:themeTint="F2"/>
              </w:rPr>
            </w:pPr>
            <w:r w:rsidRPr="00AE5A17">
              <w:rPr>
                <w:color w:val="0D0D0D" w:themeColor="text1" w:themeTint="F2"/>
              </w:rPr>
              <w:t>14,05</w:t>
            </w:r>
          </w:p>
        </w:tc>
      </w:tr>
      <w:tr w:rsidR="003C13D2" w:rsidRPr="00AE5A17" w14:paraId="0DBE2C5A"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6920DD79" w14:textId="77777777" w:rsidR="008C2B50" w:rsidRPr="00AE5A17" w:rsidRDefault="008C2B50" w:rsidP="00AE5A17">
            <w:pPr>
              <w:widowControl w:val="0"/>
              <w:jc w:val="center"/>
              <w:rPr>
                <w:color w:val="0D0D0D" w:themeColor="text1" w:themeTint="F2"/>
              </w:rPr>
            </w:pPr>
          </w:p>
        </w:tc>
        <w:tc>
          <w:tcPr>
            <w:tcW w:w="1823" w:type="pct"/>
            <w:tcBorders>
              <w:top w:val="nil"/>
              <w:left w:val="nil"/>
              <w:bottom w:val="single" w:sz="4" w:space="0" w:color="auto"/>
              <w:right w:val="single" w:sz="4" w:space="0" w:color="auto"/>
            </w:tcBorders>
            <w:shd w:val="clear" w:color="auto" w:fill="auto"/>
            <w:vAlign w:val="center"/>
            <w:hideMark/>
          </w:tcPr>
          <w:p w14:paraId="2CDD4F5D" w14:textId="77777777" w:rsidR="008C2B50" w:rsidRPr="00AE5A17" w:rsidRDefault="008C2B50" w:rsidP="00AE5A17">
            <w:pPr>
              <w:widowControl w:val="0"/>
              <w:rPr>
                <w:color w:val="0D0D0D" w:themeColor="text1" w:themeTint="F2"/>
              </w:rPr>
            </w:pPr>
            <w:r w:rsidRPr="00AE5A17">
              <w:rPr>
                <w:color w:val="0D0D0D" w:themeColor="text1" w:themeTint="F2"/>
              </w:rPr>
              <w:t>0,005 - 0,01</w:t>
            </w:r>
          </w:p>
        </w:tc>
        <w:tc>
          <w:tcPr>
            <w:tcW w:w="741" w:type="pct"/>
            <w:tcBorders>
              <w:top w:val="nil"/>
              <w:left w:val="nil"/>
              <w:bottom w:val="single" w:sz="4" w:space="0" w:color="auto"/>
              <w:right w:val="single" w:sz="4" w:space="0" w:color="auto"/>
            </w:tcBorders>
            <w:shd w:val="clear" w:color="auto" w:fill="auto"/>
            <w:vAlign w:val="center"/>
            <w:hideMark/>
          </w:tcPr>
          <w:p w14:paraId="413A658C" w14:textId="77777777" w:rsidR="008C2B50" w:rsidRPr="00AE5A17" w:rsidRDefault="008C2B50" w:rsidP="00AE5A17">
            <w:pPr>
              <w:widowControl w:val="0"/>
              <w:jc w:val="center"/>
              <w:rPr>
                <w:color w:val="0D0D0D" w:themeColor="text1" w:themeTint="F2"/>
              </w:rPr>
            </w:pPr>
          </w:p>
        </w:tc>
        <w:tc>
          <w:tcPr>
            <w:tcW w:w="881" w:type="pct"/>
            <w:tcBorders>
              <w:top w:val="nil"/>
              <w:left w:val="nil"/>
              <w:bottom w:val="single" w:sz="4" w:space="0" w:color="auto"/>
              <w:right w:val="single" w:sz="4" w:space="0" w:color="auto"/>
            </w:tcBorders>
            <w:shd w:val="clear" w:color="auto" w:fill="auto"/>
            <w:vAlign w:val="center"/>
            <w:hideMark/>
          </w:tcPr>
          <w:p w14:paraId="78567FA0"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983" w:type="pct"/>
            <w:tcBorders>
              <w:top w:val="nil"/>
              <w:left w:val="nil"/>
              <w:bottom w:val="single" w:sz="4" w:space="0" w:color="auto"/>
              <w:right w:val="single" w:sz="4" w:space="0" w:color="auto"/>
            </w:tcBorders>
            <w:shd w:val="clear" w:color="auto" w:fill="auto"/>
            <w:vAlign w:val="center"/>
            <w:hideMark/>
          </w:tcPr>
          <w:p w14:paraId="296B202D" w14:textId="77777777" w:rsidR="008C2B50" w:rsidRPr="00AE5A17" w:rsidRDefault="008C2B50" w:rsidP="00AE5A17">
            <w:pPr>
              <w:widowControl w:val="0"/>
              <w:jc w:val="center"/>
              <w:rPr>
                <w:color w:val="0D0D0D" w:themeColor="text1" w:themeTint="F2"/>
              </w:rPr>
            </w:pPr>
            <w:r w:rsidRPr="00AE5A17">
              <w:rPr>
                <w:color w:val="0D0D0D" w:themeColor="text1" w:themeTint="F2"/>
              </w:rPr>
              <w:t>36,51</w:t>
            </w:r>
          </w:p>
        </w:tc>
      </w:tr>
      <w:tr w:rsidR="003C13D2" w:rsidRPr="00AE5A17" w14:paraId="0B2EEC88"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53B82F8B" w14:textId="77777777" w:rsidR="008C2B50" w:rsidRPr="00AE5A17" w:rsidRDefault="008C2B50" w:rsidP="00AE5A17">
            <w:pPr>
              <w:widowControl w:val="0"/>
              <w:jc w:val="center"/>
              <w:rPr>
                <w:color w:val="0D0D0D" w:themeColor="text1" w:themeTint="F2"/>
              </w:rPr>
            </w:pPr>
          </w:p>
        </w:tc>
        <w:tc>
          <w:tcPr>
            <w:tcW w:w="1823" w:type="pct"/>
            <w:tcBorders>
              <w:top w:val="nil"/>
              <w:left w:val="nil"/>
              <w:bottom w:val="single" w:sz="4" w:space="0" w:color="auto"/>
              <w:right w:val="single" w:sz="4" w:space="0" w:color="auto"/>
            </w:tcBorders>
            <w:shd w:val="clear" w:color="auto" w:fill="auto"/>
            <w:vAlign w:val="center"/>
            <w:hideMark/>
          </w:tcPr>
          <w:p w14:paraId="5C04BFD6" w14:textId="77777777" w:rsidR="008C2B50" w:rsidRPr="00AE5A17" w:rsidRDefault="008C2B50" w:rsidP="00AE5A17">
            <w:pPr>
              <w:widowControl w:val="0"/>
              <w:rPr>
                <w:color w:val="0D0D0D" w:themeColor="text1" w:themeTint="F2"/>
              </w:rPr>
            </w:pPr>
            <w:r w:rsidRPr="00AE5A17">
              <w:rPr>
                <w:color w:val="0D0D0D" w:themeColor="text1" w:themeTint="F2"/>
              </w:rPr>
              <w:t>&lt;0,005</w:t>
            </w:r>
          </w:p>
        </w:tc>
        <w:tc>
          <w:tcPr>
            <w:tcW w:w="741" w:type="pct"/>
            <w:tcBorders>
              <w:top w:val="nil"/>
              <w:left w:val="nil"/>
              <w:bottom w:val="single" w:sz="4" w:space="0" w:color="auto"/>
              <w:right w:val="single" w:sz="4" w:space="0" w:color="auto"/>
            </w:tcBorders>
            <w:shd w:val="clear" w:color="auto" w:fill="auto"/>
            <w:vAlign w:val="center"/>
            <w:hideMark/>
          </w:tcPr>
          <w:p w14:paraId="3D405480" w14:textId="77777777" w:rsidR="008C2B50" w:rsidRPr="00AE5A17" w:rsidRDefault="008C2B50" w:rsidP="00AE5A17">
            <w:pPr>
              <w:widowControl w:val="0"/>
              <w:jc w:val="center"/>
              <w:rPr>
                <w:color w:val="0D0D0D" w:themeColor="text1" w:themeTint="F2"/>
              </w:rPr>
            </w:pPr>
          </w:p>
        </w:tc>
        <w:tc>
          <w:tcPr>
            <w:tcW w:w="881" w:type="pct"/>
            <w:tcBorders>
              <w:top w:val="nil"/>
              <w:left w:val="nil"/>
              <w:bottom w:val="single" w:sz="4" w:space="0" w:color="auto"/>
              <w:right w:val="single" w:sz="4" w:space="0" w:color="auto"/>
            </w:tcBorders>
            <w:shd w:val="clear" w:color="auto" w:fill="auto"/>
            <w:vAlign w:val="center"/>
            <w:hideMark/>
          </w:tcPr>
          <w:p w14:paraId="67F69195"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983" w:type="pct"/>
            <w:tcBorders>
              <w:top w:val="nil"/>
              <w:left w:val="nil"/>
              <w:bottom w:val="single" w:sz="4" w:space="0" w:color="auto"/>
              <w:right w:val="single" w:sz="4" w:space="0" w:color="auto"/>
            </w:tcBorders>
            <w:shd w:val="clear" w:color="auto" w:fill="auto"/>
            <w:vAlign w:val="center"/>
            <w:hideMark/>
          </w:tcPr>
          <w:p w14:paraId="793BEE39" w14:textId="77777777" w:rsidR="008C2B50" w:rsidRPr="00AE5A17" w:rsidRDefault="008C2B50" w:rsidP="00AE5A17">
            <w:pPr>
              <w:widowControl w:val="0"/>
              <w:jc w:val="center"/>
              <w:rPr>
                <w:color w:val="0D0D0D" w:themeColor="text1" w:themeTint="F2"/>
              </w:rPr>
            </w:pPr>
            <w:r w:rsidRPr="00AE5A17">
              <w:rPr>
                <w:color w:val="0D0D0D" w:themeColor="text1" w:themeTint="F2"/>
              </w:rPr>
              <w:t>13,30</w:t>
            </w:r>
          </w:p>
        </w:tc>
      </w:tr>
      <w:tr w:rsidR="003C13D2" w:rsidRPr="00AE5A17" w14:paraId="1B8E87E5"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2234DF92" w14:textId="77777777" w:rsidR="008C2B50" w:rsidRPr="00AE5A17" w:rsidRDefault="008C2B50" w:rsidP="00AE5A17">
            <w:pPr>
              <w:widowControl w:val="0"/>
              <w:jc w:val="center"/>
              <w:rPr>
                <w:color w:val="0D0D0D" w:themeColor="text1" w:themeTint="F2"/>
              </w:rPr>
            </w:pPr>
          </w:p>
        </w:tc>
        <w:tc>
          <w:tcPr>
            <w:tcW w:w="1823" w:type="pct"/>
            <w:tcBorders>
              <w:top w:val="nil"/>
              <w:left w:val="nil"/>
              <w:bottom w:val="single" w:sz="4" w:space="0" w:color="auto"/>
              <w:right w:val="single" w:sz="4" w:space="0" w:color="auto"/>
            </w:tcBorders>
            <w:shd w:val="clear" w:color="auto" w:fill="auto"/>
            <w:vAlign w:val="center"/>
            <w:hideMark/>
          </w:tcPr>
          <w:p w14:paraId="6171A66C" w14:textId="77777777" w:rsidR="008C2B50" w:rsidRPr="00AE5A17" w:rsidRDefault="008C2B50" w:rsidP="00AE5A17">
            <w:pPr>
              <w:widowControl w:val="0"/>
              <w:rPr>
                <w:color w:val="0D0D0D" w:themeColor="text1" w:themeTint="F2"/>
              </w:rPr>
            </w:pPr>
            <w:r w:rsidRPr="00AE5A17">
              <w:rPr>
                <w:color w:val="0D0D0D" w:themeColor="text1" w:themeTint="F2"/>
              </w:rPr>
              <w:t>&lt;0.005</w:t>
            </w:r>
          </w:p>
        </w:tc>
        <w:tc>
          <w:tcPr>
            <w:tcW w:w="741" w:type="pct"/>
            <w:tcBorders>
              <w:top w:val="nil"/>
              <w:left w:val="nil"/>
              <w:bottom w:val="single" w:sz="4" w:space="0" w:color="auto"/>
              <w:right w:val="single" w:sz="4" w:space="0" w:color="auto"/>
            </w:tcBorders>
            <w:shd w:val="clear" w:color="auto" w:fill="auto"/>
            <w:vAlign w:val="center"/>
            <w:hideMark/>
          </w:tcPr>
          <w:p w14:paraId="600A7AE3" w14:textId="77777777" w:rsidR="008C2B50" w:rsidRPr="00AE5A17" w:rsidRDefault="008C2B50" w:rsidP="00AE5A17">
            <w:pPr>
              <w:widowControl w:val="0"/>
              <w:jc w:val="center"/>
              <w:rPr>
                <w:color w:val="0D0D0D" w:themeColor="text1" w:themeTint="F2"/>
              </w:rPr>
            </w:pPr>
          </w:p>
        </w:tc>
        <w:tc>
          <w:tcPr>
            <w:tcW w:w="881" w:type="pct"/>
            <w:tcBorders>
              <w:top w:val="nil"/>
              <w:left w:val="nil"/>
              <w:bottom w:val="single" w:sz="4" w:space="0" w:color="auto"/>
              <w:right w:val="single" w:sz="4" w:space="0" w:color="auto"/>
            </w:tcBorders>
            <w:shd w:val="clear" w:color="auto" w:fill="auto"/>
            <w:vAlign w:val="center"/>
            <w:hideMark/>
          </w:tcPr>
          <w:p w14:paraId="0D1947C3"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983" w:type="pct"/>
            <w:tcBorders>
              <w:top w:val="nil"/>
              <w:left w:val="nil"/>
              <w:bottom w:val="single" w:sz="4" w:space="0" w:color="auto"/>
              <w:right w:val="single" w:sz="4" w:space="0" w:color="auto"/>
            </w:tcBorders>
            <w:shd w:val="clear" w:color="auto" w:fill="auto"/>
            <w:vAlign w:val="center"/>
            <w:hideMark/>
          </w:tcPr>
          <w:p w14:paraId="1DE2A988" w14:textId="77777777" w:rsidR="008C2B50" w:rsidRPr="00AE5A17" w:rsidRDefault="008C2B50" w:rsidP="00AE5A17">
            <w:pPr>
              <w:widowControl w:val="0"/>
              <w:jc w:val="center"/>
              <w:rPr>
                <w:color w:val="0D0D0D" w:themeColor="text1" w:themeTint="F2"/>
              </w:rPr>
            </w:pPr>
            <w:r w:rsidRPr="00AE5A17">
              <w:rPr>
                <w:color w:val="0D0D0D" w:themeColor="text1" w:themeTint="F2"/>
              </w:rPr>
              <w:t>24,45</w:t>
            </w:r>
          </w:p>
        </w:tc>
      </w:tr>
      <w:tr w:rsidR="003C13D2" w:rsidRPr="00AE5A17" w14:paraId="7256EC32"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46002C97"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1823" w:type="pct"/>
            <w:tcBorders>
              <w:top w:val="nil"/>
              <w:left w:val="nil"/>
              <w:bottom w:val="single" w:sz="4" w:space="0" w:color="auto"/>
              <w:right w:val="single" w:sz="4" w:space="0" w:color="auto"/>
            </w:tcBorders>
            <w:shd w:val="clear" w:color="auto" w:fill="auto"/>
            <w:vAlign w:val="center"/>
            <w:hideMark/>
          </w:tcPr>
          <w:p w14:paraId="0FBB72E0" w14:textId="77777777" w:rsidR="008C2B50" w:rsidRPr="00AE5A17" w:rsidRDefault="008C2B50" w:rsidP="00AE5A17">
            <w:pPr>
              <w:widowControl w:val="0"/>
              <w:rPr>
                <w:color w:val="0D0D0D" w:themeColor="text1" w:themeTint="F2"/>
              </w:rPr>
            </w:pPr>
            <w:r w:rsidRPr="00AE5A17">
              <w:rPr>
                <w:color w:val="0D0D0D" w:themeColor="text1" w:themeTint="F2"/>
              </w:rPr>
              <w:t>Độ ẩm</w:t>
            </w:r>
          </w:p>
        </w:tc>
        <w:tc>
          <w:tcPr>
            <w:tcW w:w="741" w:type="pct"/>
            <w:tcBorders>
              <w:top w:val="nil"/>
              <w:left w:val="nil"/>
              <w:bottom w:val="single" w:sz="4" w:space="0" w:color="auto"/>
              <w:right w:val="single" w:sz="4" w:space="0" w:color="auto"/>
            </w:tcBorders>
            <w:shd w:val="clear" w:color="auto" w:fill="auto"/>
            <w:vAlign w:val="center"/>
            <w:hideMark/>
          </w:tcPr>
          <w:p w14:paraId="2532C2EF" w14:textId="77777777" w:rsidR="008C2B50" w:rsidRPr="00AE5A17" w:rsidRDefault="008C2B50" w:rsidP="00AE5A17">
            <w:pPr>
              <w:widowControl w:val="0"/>
              <w:jc w:val="center"/>
              <w:rPr>
                <w:color w:val="0D0D0D" w:themeColor="text1" w:themeTint="F2"/>
              </w:rPr>
            </w:pPr>
            <w:r w:rsidRPr="00AE5A17">
              <w:rPr>
                <w:color w:val="0D0D0D" w:themeColor="text1" w:themeTint="F2"/>
              </w:rPr>
              <w:t>W</w:t>
            </w:r>
          </w:p>
        </w:tc>
        <w:tc>
          <w:tcPr>
            <w:tcW w:w="881" w:type="pct"/>
            <w:tcBorders>
              <w:top w:val="nil"/>
              <w:left w:val="nil"/>
              <w:bottom w:val="single" w:sz="4" w:space="0" w:color="auto"/>
              <w:right w:val="single" w:sz="4" w:space="0" w:color="auto"/>
            </w:tcBorders>
            <w:shd w:val="clear" w:color="auto" w:fill="auto"/>
            <w:vAlign w:val="center"/>
            <w:hideMark/>
          </w:tcPr>
          <w:p w14:paraId="276D1036"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983" w:type="pct"/>
            <w:tcBorders>
              <w:top w:val="nil"/>
              <w:left w:val="nil"/>
              <w:bottom w:val="single" w:sz="4" w:space="0" w:color="auto"/>
              <w:right w:val="single" w:sz="4" w:space="0" w:color="auto"/>
            </w:tcBorders>
            <w:shd w:val="clear" w:color="auto" w:fill="auto"/>
            <w:vAlign w:val="center"/>
            <w:hideMark/>
          </w:tcPr>
          <w:p w14:paraId="1E13A2BD" w14:textId="77777777" w:rsidR="008C2B50" w:rsidRPr="00AE5A17" w:rsidRDefault="008C2B50" w:rsidP="00AE5A17">
            <w:pPr>
              <w:widowControl w:val="0"/>
              <w:jc w:val="center"/>
              <w:rPr>
                <w:color w:val="0D0D0D" w:themeColor="text1" w:themeTint="F2"/>
              </w:rPr>
            </w:pPr>
            <w:r w:rsidRPr="00AE5A17">
              <w:rPr>
                <w:color w:val="0D0D0D" w:themeColor="text1" w:themeTint="F2"/>
              </w:rPr>
              <w:t>49,2</w:t>
            </w:r>
          </w:p>
        </w:tc>
      </w:tr>
      <w:tr w:rsidR="003C13D2" w:rsidRPr="00AE5A17" w14:paraId="34BA8433"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0BB03B92"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1823" w:type="pct"/>
            <w:tcBorders>
              <w:top w:val="nil"/>
              <w:left w:val="nil"/>
              <w:bottom w:val="single" w:sz="4" w:space="0" w:color="auto"/>
              <w:right w:val="single" w:sz="4" w:space="0" w:color="auto"/>
            </w:tcBorders>
            <w:shd w:val="clear" w:color="auto" w:fill="auto"/>
            <w:vAlign w:val="center"/>
            <w:hideMark/>
          </w:tcPr>
          <w:p w14:paraId="02E9F7D4" w14:textId="77777777" w:rsidR="008C2B50" w:rsidRPr="00AE5A17" w:rsidRDefault="008C2B50" w:rsidP="00AE5A17">
            <w:pPr>
              <w:widowControl w:val="0"/>
              <w:rPr>
                <w:color w:val="0D0D0D" w:themeColor="text1" w:themeTint="F2"/>
              </w:rPr>
            </w:pPr>
            <w:r w:rsidRPr="00AE5A17">
              <w:rPr>
                <w:color w:val="0D0D0D" w:themeColor="text1" w:themeTint="F2"/>
              </w:rPr>
              <w:t>Khối lượng tự nhiên</w:t>
            </w:r>
          </w:p>
        </w:tc>
        <w:tc>
          <w:tcPr>
            <w:tcW w:w="741" w:type="pct"/>
            <w:tcBorders>
              <w:top w:val="nil"/>
              <w:left w:val="nil"/>
              <w:bottom w:val="single" w:sz="4" w:space="0" w:color="auto"/>
              <w:right w:val="single" w:sz="4" w:space="0" w:color="auto"/>
            </w:tcBorders>
            <w:shd w:val="clear" w:color="auto" w:fill="auto"/>
            <w:vAlign w:val="center"/>
            <w:hideMark/>
          </w:tcPr>
          <w:p w14:paraId="64D544CC" w14:textId="77777777" w:rsidR="008C2B50" w:rsidRPr="00AE5A17" w:rsidRDefault="008C2B50" w:rsidP="00AE5A17">
            <w:pPr>
              <w:widowControl w:val="0"/>
              <w:jc w:val="center"/>
              <w:rPr>
                <w:color w:val="0D0D0D" w:themeColor="text1" w:themeTint="F2"/>
              </w:rPr>
            </w:pPr>
            <w:r w:rsidRPr="00AE5A17">
              <w:rPr>
                <w:color w:val="0D0D0D" w:themeColor="text1" w:themeTint="F2"/>
              </w:rPr>
              <w:t xml:space="preserve">ρ </w:t>
            </w:r>
          </w:p>
        </w:tc>
        <w:tc>
          <w:tcPr>
            <w:tcW w:w="881" w:type="pct"/>
            <w:tcBorders>
              <w:top w:val="nil"/>
              <w:left w:val="nil"/>
              <w:bottom w:val="single" w:sz="4" w:space="0" w:color="auto"/>
              <w:right w:val="single" w:sz="4" w:space="0" w:color="auto"/>
            </w:tcBorders>
            <w:shd w:val="clear" w:color="auto" w:fill="auto"/>
            <w:vAlign w:val="center"/>
            <w:hideMark/>
          </w:tcPr>
          <w:p w14:paraId="64BD3C92"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983" w:type="pct"/>
            <w:tcBorders>
              <w:top w:val="nil"/>
              <w:left w:val="nil"/>
              <w:bottom w:val="single" w:sz="4" w:space="0" w:color="auto"/>
              <w:right w:val="single" w:sz="4" w:space="0" w:color="auto"/>
            </w:tcBorders>
            <w:shd w:val="clear" w:color="auto" w:fill="auto"/>
            <w:vAlign w:val="center"/>
            <w:hideMark/>
          </w:tcPr>
          <w:p w14:paraId="4AC9A48D" w14:textId="77777777" w:rsidR="008C2B50" w:rsidRPr="00AE5A17" w:rsidRDefault="008C2B50" w:rsidP="00AE5A17">
            <w:pPr>
              <w:widowControl w:val="0"/>
              <w:jc w:val="center"/>
              <w:rPr>
                <w:color w:val="0D0D0D" w:themeColor="text1" w:themeTint="F2"/>
              </w:rPr>
            </w:pPr>
            <w:r w:rsidRPr="00AE5A17">
              <w:rPr>
                <w:color w:val="0D0D0D" w:themeColor="text1" w:themeTint="F2"/>
              </w:rPr>
              <w:t>1,70</w:t>
            </w:r>
          </w:p>
        </w:tc>
      </w:tr>
      <w:tr w:rsidR="003C13D2" w:rsidRPr="00AE5A17" w14:paraId="42D72A69" w14:textId="77777777" w:rsidTr="00794EF1">
        <w:trPr>
          <w:trHeight w:hRule="exact" w:val="546"/>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726E5D3C"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1823" w:type="pct"/>
            <w:tcBorders>
              <w:top w:val="nil"/>
              <w:left w:val="nil"/>
              <w:bottom w:val="single" w:sz="4" w:space="0" w:color="auto"/>
              <w:right w:val="single" w:sz="4" w:space="0" w:color="auto"/>
            </w:tcBorders>
            <w:shd w:val="clear" w:color="auto" w:fill="auto"/>
            <w:vAlign w:val="center"/>
            <w:hideMark/>
          </w:tcPr>
          <w:p w14:paraId="0EFBB64B" w14:textId="77777777" w:rsidR="008C2B50" w:rsidRPr="00AE5A17" w:rsidRDefault="008C2B50" w:rsidP="00AE5A17">
            <w:pPr>
              <w:widowControl w:val="0"/>
              <w:rPr>
                <w:color w:val="0D0D0D" w:themeColor="text1" w:themeTint="F2"/>
              </w:rPr>
            </w:pPr>
            <w:r w:rsidRPr="00AE5A17">
              <w:rPr>
                <w:color w:val="0D0D0D" w:themeColor="text1" w:themeTint="F2"/>
              </w:rPr>
              <w:t>Khối lượng thể tích khô</w:t>
            </w:r>
          </w:p>
        </w:tc>
        <w:tc>
          <w:tcPr>
            <w:tcW w:w="741" w:type="pct"/>
            <w:tcBorders>
              <w:top w:val="nil"/>
              <w:left w:val="nil"/>
              <w:bottom w:val="single" w:sz="4" w:space="0" w:color="auto"/>
              <w:right w:val="single" w:sz="4" w:space="0" w:color="auto"/>
            </w:tcBorders>
            <w:shd w:val="clear" w:color="auto" w:fill="auto"/>
            <w:vAlign w:val="center"/>
            <w:hideMark/>
          </w:tcPr>
          <w:p w14:paraId="698D1982" w14:textId="77777777" w:rsidR="008C2B50" w:rsidRPr="00AE5A17" w:rsidRDefault="008C2B50" w:rsidP="00AE5A17">
            <w:pPr>
              <w:widowControl w:val="0"/>
              <w:jc w:val="center"/>
              <w:rPr>
                <w:color w:val="0D0D0D" w:themeColor="text1" w:themeTint="F2"/>
              </w:rPr>
            </w:pPr>
            <w:r w:rsidRPr="00AE5A17">
              <w:rPr>
                <w:color w:val="0D0D0D" w:themeColor="text1" w:themeTint="F2"/>
              </w:rPr>
              <w:t>ρ</w:t>
            </w:r>
            <w:r w:rsidRPr="00AE5A17">
              <w:rPr>
                <w:color w:val="0D0D0D" w:themeColor="text1" w:themeTint="F2"/>
                <w:vertAlign w:val="subscript"/>
              </w:rPr>
              <w:t>c</w:t>
            </w:r>
          </w:p>
        </w:tc>
        <w:tc>
          <w:tcPr>
            <w:tcW w:w="881" w:type="pct"/>
            <w:tcBorders>
              <w:top w:val="nil"/>
              <w:left w:val="nil"/>
              <w:bottom w:val="single" w:sz="4" w:space="0" w:color="auto"/>
              <w:right w:val="single" w:sz="4" w:space="0" w:color="auto"/>
            </w:tcBorders>
            <w:shd w:val="clear" w:color="auto" w:fill="auto"/>
            <w:vAlign w:val="center"/>
            <w:hideMark/>
          </w:tcPr>
          <w:p w14:paraId="65188E41"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983" w:type="pct"/>
            <w:tcBorders>
              <w:top w:val="nil"/>
              <w:left w:val="nil"/>
              <w:bottom w:val="single" w:sz="4" w:space="0" w:color="auto"/>
              <w:right w:val="single" w:sz="4" w:space="0" w:color="auto"/>
            </w:tcBorders>
            <w:shd w:val="clear" w:color="auto" w:fill="auto"/>
            <w:vAlign w:val="center"/>
            <w:hideMark/>
          </w:tcPr>
          <w:p w14:paraId="7A164161" w14:textId="77777777" w:rsidR="008C2B50" w:rsidRPr="00AE5A17" w:rsidRDefault="008C2B50" w:rsidP="00AE5A17">
            <w:pPr>
              <w:widowControl w:val="0"/>
              <w:jc w:val="center"/>
              <w:rPr>
                <w:color w:val="0D0D0D" w:themeColor="text1" w:themeTint="F2"/>
              </w:rPr>
            </w:pPr>
            <w:r w:rsidRPr="00AE5A17">
              <w:rPr>
                <w:color w:val="0D0D0D" w:themeColor="text1" w:themeTint="F2"/>
              </w:rPr>
              <w:t>1,15</w:t>
            </w:r>
          </w:p>
        </w:tc>
      </w:tr>
      <w:tr w:rsidR="003C13D2" w:rsidRPr="00AE5A17" w14:paraId="02126179"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5382E7DE"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1823" w:type="pct"/>
            <w:tcBorders>
              <w:top w:val="nil"/>
              <w:left w:val="nil"/>
              <w:bottom w:val="single" w:sz="4" w:space="0" w:color="auto"/>
              <w:right w:val="single" w:sz="4" w:space="0" w:color="auto"/>
            </w:tcBorders>
            <w:shd w:val="clear" w:color="auto" w:fill="auto"/>
            <w:vAlign w:val="center"/>
            <w:hideMark/>
          </w:tcPr>
          <w:p w14:paraId="600614CD" w14:textId="77777777" w:rsidR="008C2B50" w:rsidRPr="00AE5A17" w:rsidRDefault="008C2B50" w:rsidP="00AE5A17">
            <w:pPr>
              <w:widowControl w:val="0"/>
              <w:rPr>
                <w:color w:val="0D0D0D" w:themeColor="text1" w:themeTint="F2"/>
              </w:rPr>
            </w:pPr>
            <w:r w:rsidRPr="00AE5A17">
              <w:rPr>
                <w:color w:val="0D0D0D" w:themeColor="text1" w:themeTint="F2"/>
              </w:rPr>
              <w:t>Khối lượng thể tích hạt</w:t>
            </w:r>
          </w:p>
        </w:tc>
        <w:tc>
          <w:tcPr>
            <w:tcW w:w="741" w:type="pct"/>
            <w:tcBorders>
              <w:top w:val="nil"/>
              <w:left w:val="nil"/>
              <w:bottom w:val="single" w:sz="4" w:space="0" w:color="auto"/>
              <w:right w:val="single" w:sz="4" w:space="0" w:color="auto"/>
            </w:tcBorders>
            <w:shd w:val="clear" w:color="auto" w:fill="auto"/>
            <w:vAlign w:val="center"/>
            <w:hideMark/>
          </w:tcPr>
          <w:p w14:paraId="6458DE8D" w14:textId="77777777" w:rsidR="008C2B50" w:rsidRPr="00AE5A17" w:rsidRDefault="008C2B50" w:rsidP="00AE5A17">
            <w:pPr>
              <w:widowControl w:val="0"/>
              <w:jc w:val="center"/>
              <w:rPr>
                <w:color w:val="0D0D0D" w:themeColor="text1" w:themeTint="F2"/>
              </w:rPr>
            </w:pPr>
            <w:r w:rsidRPr="00AE5A17">
              <w:rPr>
                <w:color w:val="0D0D0D" w:themeColor="text1" w:themeTint="F2"/>
              </w:rPr>
              <w:t>ρ</w:t>
            </w:r>
            <w:r w:rsidRPr="00AE5A17">
              <w:rPr>
                <w:color w:val="0D0D0D" w:themeColor="text1" w:themeTint="F2"/>
                <w:vertAlign w:val="subscript"/>
              </w:rPr>
              <w:t>s</w:t>
            </w:r>
          </w:p>
        </w:tc>
        <w:tc>
          <w:tcPr>
            <w:tcW w:w="881" w:type="pct"/>
            <w:tcBorders>
              <w:top w:val="nil"/>
              <w:left w:val="nil"/>
              <w:bottom w:val="single" w:sz="4" w:space="0" w:color="auto"/>
              <w:right w:val="single" w:sz="4" w:space="0" w:color="auto"/>
            </w:tcBorders>
            <w:shd w:val="clear" w:color="auto" w:fill="auto"/>
            <w:vAlign w:val="center"/>
            <w:hideMark/>
          </w:tcPr>
          <w:p w14:paraId="405EBE82"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983" w:type="pct"/>
            <w:tcBorders>
              <w:top w:val="nil"/>
              <w:left w:val="nil"/>
              <w:bottom w:val="single" w:sz="4" w:space="0" w:color="auto"/>
              <w:right w:val="single" w:sz="4" w:space="0" w:color="auto"/>
            </w:tcBorders>
            <w:shd w:val="clear" w:color="auto" w:fill="auto"/>
            <w:vAlign w:val="center"/>
            <w:hideMark/>
          </w:tcPr>
          <w:p w14:paraId="0DBF61AA" w14:textId="77777777" w:rsidR="008C2B50" w:rsidRPr="00AE5A17" w:rsidRDefault="008C2B50" w:rsidP="00AE5A17">
            <w:pPr>
              <w:widowControl w:val="0"/>
              <w:jc w:val="center"/>
              <w:rPr>
                <w:color w:val="0D0D0D" w:themeColor="text1" w:themeTint="F2"/>
              </w:rPr>
            </w:pPr>
            <w:r w:rsidRPr="00AE5A17">
              <w:rPr>
                <w:color w:val="0D0D0D" w:themeColor="text1" w:themeTint="F2"/>
              </w:rPr>
              <w:t>2,67</w:t>
            </w:r>
          </w:p>
        </w:tc>
      </w:tr>
      <w:tr w:rsidR="003C13D2" w:rsidRPr="00AE5A17" w14:paraId="0B248449"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1632009A"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1823" w:type="pct"/>
            <w:tcBorders>
              <w:top w:val="nil"/>
              <w:left w:val="nil"/>
              <w:bottom w:val="single" w:sz="4" w:space="0" w:color="auto"/>
              <w:right w:val="single" w:sz="4" w:space="0" w:color="auto"/>
            </w:tcBorders>
            <w:shd w:val="clear" w:color="auto" w:fill="auto"/>
            <w:vAlign w:val="center"/>
            <w:hideMark/>
          </w:tcPr>
          <w:p w14:paraId="174DDCC8" w14:textId="77777777" w:rsidR="008C2B50" w:rsidRPr="00AE5A17" w:rsidRDefault="008C2B50" w:rsidP="00AE5A17">
            <w:pPr>
              <w:widowControl w:val="0"/>
              <w:rPr>
                <w:color w:val="0D0D0D" w:themeColor="text1" w:themeTint="F2"/>
              </w:rPr>
            </w:pPr>
            <w:r w:rsidRPr="00AE5A17">
              <w:rPr>
                <w:color w:val="0D0D0D" w:themeColor="text1" w:themeTint="F2"/>
              </w:rPr>
              <w:t>Hệ số rỗng</w:t>
            </w:r>
          </w:p>
        </w:tc>
        <w:tc>
          <w:tcPr>
            <w:tcW w:w="741" w:type="pct"/>
            <w:tcBorders>
              <w:top w:val="nil"/>
              <w:left w:val="nil"/>
              <w:bottom w:val="single" w:sz="4" w:space="0" w:color="auto"/>
              <w:right w:val="single" w:sz="4" w:space="0" w:color="auto"/>
            </w:tcBorders>
            <w:shd w:val="clear" w:color="auto" w:fill="auto"/>
            <w:vAlign w:val="center"/>
            <w:hideMark/>
          </w:tcPr>
          <w:p w14:paraId="211B9E0E" w14:textId="77777777" w:rsidR="008C2B50" w:rsidRPr="00AE5A17" w:rsidRDefault="008C2B50" w:rsidP="00AE5A17">
            <w:pPr>
              <w:widowControl w:val="0"/>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81" w:type="pct"/>
            <w:tcBorders>
              <w:top w:val="nil"/>
              <w:left w:val="nil"/>
              <w:bottom w:val="single" w:sz="4" w:space="0" w:color="auto"/>
              <w:right w:val="single" w:sz="4" w:space="0" w:color="auto"/>
            </w:tcBorders>
            <w:shd w:val="clear" w:color="auto" w:fill="auto"/>
            <w:vAlign w:val="center"/>
            <w:hideMark/>
          </w:tcPr>
          <w:p w14:paraId="3B8B37CF" w14:textId="77777777" w:rsidR="008C2B50" w:rsidRPr="00AE5A17" w:rsidRDefault="008C2B50" w:rsidP="00AE5A17">
            <w:pPr>
              <w:widowControl w:val="0"/>
              <w:jc w:val="center"/>
              <w:rPr>
                <w:color w:val="0D0D0D" w:themeColor="text1" w:themeTint="F2"/>
              </w:rPr>
            </w:pPr>
          </w:p>
        </w:tc>
        <w:tc>
          <w:tcPr>
            <w:tcW w:w="983" w:type="pct"/>
            <w:tcBorders>
              <w:top w:val="nil"/>
              <w:left w:val="nil"/>
              <w:bottom w:val="single" w:sz="4" w:space="0" w:color="auto"/>
              <w:right w:val="single" w:sz="4" w:space="0" w:color="auto"/>
            </w:tcBorders>
            <w:shd w:val="clear" w:color="auto" w:fill="auto"/>
            <w:vAlign w:val="center"/>
            <w:hideMark/>
          </w:tcPr>
          <w:p w14:paraId="66E8C6EE" w14:textId="77777777" w:rsidR="008C2B50" w:rsidRPr="00AE5A17" w:rsidRDefault="008C2B50" w:rsidP="00AE5A17">
            <w:pPr>
              <w:widowControl w:val="0"/>
              <w:jc w:val="center"/>
              <w:rPr>
                <w:color w:val="0D0D0D" w:themeColor="text1" w:themeTint="F2"/>
              </w:rPr>
            </w:pPr>
            <w:r w:rsidRPr="00AE5A17">
              <w:rPr>
                <w:color w:val="0D0D0D" w:themeColor="text1" w:themeTint="F2"/>
              </w:rPr>
              <w:t>1,364</w:t>
            </w:r>
          </w:p>
        </w:tc>
      </w:tr>
      <w:tr w:rsidR="003C13D2" w:rsidRPr="00AE5A17" w14:paraId="00B8C6B6"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12F3A69C"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1823" w:type="pct"/>
            <w:tcBorders>
              <w:top w:val="nil"/>
              <w:left w:val="nil"/>
              <w:bottom w:val="single" w:sz="4" w:space="0" w:color="auto"/>
              <w:right w:val="single" w:sz="4" w:space="0" w:color="auto"/>
            </w:tcBorders>
            <w:shd w:val="clear" w:color="auto" w:fill="auto"/>
            <w:vAlign w:val="center"/>
            <w:hideMark/>
          </w:tcPr>
          <w:p w14:paraId="284B6A17" w14:textId="77777777" w:rsidR="008C2B50" w:rsidRPr="00AE5A17" w:rsidRDefault="008C2B50" w:rsidP="00AE5A17">
            <w:pPr>
              <w:widowControl w:val="0"/>
              <w:rPr>
                <w:color w:val="0D0D0D" w:themeColor="text1" w:themeTint="F2"/>
              </w:rPr>
            </w:pPr>
            <w:r w:rsidRPr="00AE5A17">
              <w:rPr>
                <w:color w:val="0D0D0D" w:themeColor="text1" w:themeTint="F2"/>
              </w:rPr>
              <w:t>Độ lỗ rỗng</w:t>
            </w:r>
          </w:p>
        </w:tc>
        <w:tc>
          <w:tcPr>
            <w:tcW w:w="741" w:type="pct"/>
            <w:tcBorders>
              <w:top w:val="nil"/>
              <w:left w:val="nil"/>
              <w:bottom w:val="single" w:sz="4" w:space="0" w:color="auto"/>
              <w:right w:val="single" w:sz="4" w:space="0" w:color="auto"/>
            </w:tcBorders>
            <w:shd w:val="clear" w:color="auto" w:fill="auto"/>
            <w:vAlign w:val="center"/>
            <w:hideMark/>
          </w:tcPr>
          <w:p w14:paraId="7031CFC4" w14:textId="77777777" w:rsidR="008C2B50" w:rsidRPr="00AE5A17" w:rsidRDefault="008C2B50" w:rsidP="00AE5A17">
            <w:pPr>
              <w:widowControl w:val="0"/>
              <w:jc w:val="center"/>
              <w:rPr>
                <w:color w:val="0D0D0D" w:themeColor="text1" w:themeTint="F2"/>
              </w:rPr>
            </w:pPr>
            <w:r w:rsidRPr="00AE5A17">
              <w:rPr>
                <w:color w:val="0D0D0D" w:themeColor="text1" w:themeTint="F2"/>
              </w:rPr>
              <w:t>n</w:t>
            </w:r>
          </w:p>
        </w:tc>
        <w:tc>
          <w:tcPr>
            <w:tcW w:w="881" w:type="pct"/>
            <w:tcBorders>
              <w:top w:val="nil"/>
              <w:left w:val="nil"/>
              <w:bottom w:val="single" w:sz="4" w:space="0" w:color="auto"/>
              <w:right w:val="single" w:sz="4" w:space="0" w:color="auto"/>
            </w:tcBorders>
            <w:shd w:val="clear" w:color="auto" w:fill="auto"/>
            <w:vAlign w:val="center"/>
            <w:hideMark/>
          </w:tcPr>
          <w:p w14:paraId="41FC831F"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983" w:type="pct"/>
            <w:tcBorders>
              <w:top w:val="nil"/>
              <w:left w:val="nil"/>
              <w:bottom w:val="single" w:sz="4" w:space="0" w:color="auto"/>
              <w:right w:val="single" w:sz="4" w:space="0" w:color="auto"/>
            </w:tcBorders>
            <w:shd w:val="clear" w:color="auto" w:fill="auto"/>
            <w:vAlign w:val="center"/>
            <w:hideMark/>
          </w:tcPr>
          <w:p w14:paraId="0F3F0BEA" w14:textId="77777777" w:rsidR="008C2B50" w:rsidRPr="00AE5A17" w:rsidRDefault="008C2B50" w:rsidP="00AE5A17">
            <w:pPr>
              <w:widowControl w:val="0"/>
              <w:jc w:val="center"/>
              <w:rPr>
                <w:color w:val="0D0D0D" w:themeColor="text1" w:themeTint="F2"/>
              </w:rPr>
            </w:pPr>
            <w:r w:rsidRPr="00AE5A17">
              <w:rPr>
                <w:color w:val="0D0D0D" w:themeColor="text1" w:themeTint="F2"/>
              </w:rPr>
              <w:t>57,0</w:t>
            </w:r>
          </w:p>
        </w:tc>
      </w:tr>
      <w:tr w:rsidR="003C13D2" w:rsidRPr="00AE5A17" w14:paraId="6137152B"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4BABD828"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1823" w:type="pct"/>
            <w:tcBorders>
              <w:top w:val="nil"/>
              <w:left w:val="nil"/>
              <w:bottom w:val="single" w:sz="4" w:space="0" w:color="auto"/>
              <w:right w:val="single" w:sz="4" w:space="0" w:color="auto"/>
            </w:tcBorders>
            <w:shd w:val="clear" w:color="auto" w:fill="auto"/>
            <w:vAlign w:val="center"/>
            <w:hideMark/>
          </w:tcPr>
          <w:p w14:paraId="1A905E89" w14:textId="77777777" w:rsidR="008C2B50" w:rsidRPr="00AE5A17" w:rsidRDefault="008C2B50" w:rsidP="00AE5A17">
            <w:pPr>
              <w:widowControl w:val="0"/>
              <w:rPr>
                <w:color w:val="0D0D0D" w:themeColor="text1" w:themeTint="F2"/>
              </w:rPr>
            </w:pPr>
            <w:r w:rsidRPr="00AE5A17">
              <w:rPr>
                <w:color w:val="0D0D0D" w:themeColor="text1" w:themeTint="F2"/>
              </w:rPr>
              <w:t>Độ bão hòa</w:t>
            </w:r>
          </w:p>
        </w:tc>
        <w:tc>
          <w:tcPr>
            <w:tcW w:w="741" w:type="pct"/>
            <w:tcBorders>
              <w:top w:val="nil"/>
              <w:left w:val="nil"/>
              <w:bottom w:val="single" w:sz="4" w:space="0" w:color="auto"/>
              <w:right w:val="single" w:sz="4" w:space="0" w:color="auto"/>
            </w:tcBorders>
            <w:shd w:val="clear" w:color="auto" w:fill="auto"/>
            <w:vAlign w:val="center"/>
            <w:hideMark/>
          </w:tcPr>
          <w:p w14:paraId="2F877135" w14:textId="77777777" w:rsidR="008C2B50" w:rsidRPr="00AE5A17" w:rsidRDefault="008C2B50" w:rsidP="00AE5A17">
            <w:pPr>
              <w:widowControl w:val="0"/>
              <w:jc w:val="center"/>
              <w:rPr>
                <w:color w:val="0D0D0D" w:themeColor="text1" w:themeTint="F2"/>
              </w:rPr>
            </w:pPr>
            <w:r w:rsidRPr="00AE5A17">
              <w:rPr>
                <w:color w:val="0D0D0D" w:themeColor="text1" w:themeTint="F2"/>
              </w:rPr>
              <w:t>G</w:t>
            </w:r>
          </w:p>
        </w:tc>
        <w:tc>
          <w:tcPr>
            <w:tcW w:w="881" w:type="pct"/>
            <w:tcBorders>
              <w:top w:val="nil"/>
              <w:left w:val="nil"/>
              <w:bottom w:val="single" w:sz="4" w:space="0" w:color="auto"/>
              <w:right w:val="single" w:sz="4" w:space="0" w:color="auto"/>
            </w:tcBorders>
            <w:shd w:val="clear" w:color="auto" w:fill="auto"/>
            <w:vAlign w:val="center"/>
            <w:hideMark/>
          </w:tcPr>
          <w:p w14:paraId="7A0EC402"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983" w:type="pct"/>
            <w:tcBorders>
              <w:top w:val="nil"/>
              <w:left w:val="nil"/>
              <w:bottom w:val="single" w:sz="4" w:space="0" w:color="auto"/>
              <w:right w:val="single" w:sz="4" w:space="0" w:color="auto"/>
            </w:tcBorders>
            <w:shd w:val="clear" w:color="auto" w:fill="auto"/>
            <w:vAlign w:val="center"/>
            <w:hideMark/>
          </w:tcPr>
          <w:p w14:paraId="2382850D" w14:textId="77777777" w:rsidR="008C2B50" w:rsidRPr="00AE5A17" w:rsidRDefault="008C2B50" w:rsidP="00AE5A17">
            <w:pPr>
              <w:widowControl w:val="0"/>
              <w:jc w:val="center"/>
              <w:rPr>
                <w:color w:val="0D0D0D" w:themeColor="text1" w:themeTint="F2"/>
              </w:rPr>
            </w:pPr>
            <w:r w:rsidRPr="00AE5A17">
              <w:rPr>
                <w:color w:val="0D0D0D" w:themeColor="text1" w:themeTint="F2"/>
              </w:rPr>
              <w:t>96,2</w:t>
            </w:r>
          </w:p>
        </w:tc>
      </w:tr>
      <w:tr w:rsidR="003C13D2" w:rsidRPr="00AE5A17" w14:paraId="34F8B9E1"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1933FD79"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1823" w:type="pct"/>
            <w:tcBorders>
              <w:top w:val="nil"/>
              <w:left w:val="nil"/>
              <w:bottom w:val="single" w:sz="4" w:space="0" w:color="auto"/>
              <w:right w:val="single" w:sz="4" w:space="0" w:color="auto"/>
            </w:tcBorders>
            <w:shd w:val="clear" w:color="auto" w:fill="auto"/>
            <w:vAlign w:val="center"/>
            <w:hideMark/>
          </w:tcPr>
          <w:p w14:paraId="7A8FBF2E" w14:textId="77777777" w:rsidR="008C2B50" w:rsidRPr="00AE5A17" w:rsidRDefault="008C2B50" w:rsidP="00AE5A17">
            <w:pPr>
              <w:widowControl w:val="0"/>
              <w:rPr>
                <w:color w:val="0D0D0D" w:themeColor="text1" w:themeTint="F2"/>
              </w:rPr>
            </w:pPr>
            <w:r w:rsidRPr="00AE5A17">
              <w:rPr>
                <w:color w:val="0D0D0D" w:themeColor="text1" w:themeTint="F2"/>
              </w:rPr>
              <w:t>Giới hạn chảy</w:t>
            </w:r>
          </w:p>
        </w:tc>
        <w:tc>
          <w:tcPr>
            <w:tcW w:w="741" w:type="pct"/>
            <w:tcBorders>
              <w:top w:val="nil"/>
              <w:left w:val="nil"/>
              <w:bottom w:val="single" w:sz="4" w:space="0" w:color="auto"/>
              <w:right w:val="single" w:sz="4" w:space="0" w:color="auto"/>
            </w:tcBorders>
            <w:shd w:val="clear" w:color="auto" w:fill="auto"/>
            <w:vAlign w:val="center"/>
            <w:hideMark/>
          </w:tcPr>
          <w:p w14:paraId="77A638B3" w14:textId="77777777" w:rsidR="008C2B50" w:rsidRPr="00AE5A17" w:rsidRDefault="008C2B50" w:rsidP="00AE5A17">
            <w:pPr>
              <w:widowControl w:val="0"/>
              <w:jc w:val="center"/>
              <w:rPr>
                <w:color w:val="0D0D0D" w:themeColor="text1" w:themeTint="F2"/>
              </w:rPr>
            </w:pPr>
            <w:r w:rsidRPr="00AE5A17">
              <w:rPr>
                <w:color w:val="0D0D0D" w:themeColor="text1" w:themeTint="F2"/>
              </w:rPr>
              <w:t>W</w:t>
            </w:r>
            <w:r w:rsidRPr="00AE5A17">
              <w:rPr>
                <w:color w:val="0D0D0D" w:themeColor="text1" w:themeTint="F2"/>
                <w:vertAlign w:val="subscript"/>
              </w:rPr>
              <w:t>L</w:t>
            </w:r>
          </w:p>
        </w:tc>
        <w:tc>
          <w:tcPr>
            <w:tcW w:w="881" w:type="pct"/>
            <w:tcBorders>
              <w:top w:val="nil"/>
              <w:left w:val="nil"/>
              <w:bottom w:val="single" w:sz="4" w:space="0" w:color="auto"/>
              <w:right w:val="single" w:sz="4" w:space="0" w:color="auto"/>
            </w:tcBorders>
            <w:shd w:val="clear" w:color="auto" w:fill="auto"/>
            <w:vAlign w:val="center"/>
            <w:hideMark/>
          </w:tcPr>
          <w:p w14:paraId="3EDA27EF"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983" w:type="pct"/>
            <w:tcBorders>
              <w:top w:val="nil"/>
              <w:left w:val="nil"/>
              <w:bottom w:val="single" w:sz="4" w:space="0" w:color="auto"/>
              <w:right w:val="single" w:sz="4" w:space="0" w:color="auto"/>
            </w:tcBorders>
            <w:shd w:val="clear" w:color="auto" w:fill="auto"/>
            <w:vAlign w:val="center"/>
            <w:hideMark/>
          </w:tcPr>
          <w:p w14:paraId="523ACDDF" w14:textId="77777777" w:rsidR="008C2B50" w:rsidRPr="00AE5A17" w:rsidRDefault="008C2B50" w:rsidP="00AE5A17">
            <w:pPr>
              <w:widowControl w:val="0"/>
              <w:jc w:val="center"/>
              <w:rPr>
                <w:color w:val="0D0D0D" w:themeColor="text1" w:themeTint="F2"/>
              </w:rPr>
            </w:pPr>
            <w:r w:rsidRPr="00AE5A17">
              <w:rPr>
                <w:color w:val="0D0D0D" w:themeColor="text1" w:themeTint="F2"/>
              </w:rPr>
              <w:t>50,7</w:t>
            </w:r>
          </w:p>
        </w:tc>
      </w:tr>
      <w:tr w:rsidR="003C13D2" w:rsidRPr="00AE5A17" w14:paraId="5154EA59"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44FFCCB9"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1823" w:type="pct"/>
            <w:tcBorders>
              <w:top w:val="nil"/>
              <w:left w:val="nil"/>
              <w:bottom w:val="single" w:sz="4" w:space="0" w:color="auto"/>
              <w:right w:val="single" w:sz="4" w:space="0" w:color="auto"/>
            </w:tcBorders>
            <w:shd w:val="clear" w:color="auto" w:fill="auto"/>
            <w:vAlign w:val="center"/>
            <w:hideMark/>
          </w:tcPr>
          <w:p w14:paraId="245DA2D6" w14:textId="77777777" w:rsidR="008C2B50" w:rsidRPr="00AE5A17" w:rsidRDefault="008C2B50" w:rsidP="00AE5A17">
            <w:pPr>
              <w:widowControl w:val="0"/>
              <w:rPr>
                <w:color w:val="0D0D0D" w:themeColor="text1" w:themeTint="F2"/>
              </w:rPr>
            </w:pPr>
            <w:r w:rsidRPr="00AE5A17">
              <w:rPr>
                <w:color w:val="0D0D0D" w:themeColor="text1" w:themeTint="F2"/>
              </w:rPr>
              <w:t>Giới hạn dẻo</w:t>
            </w:r>
          </w:p>
        </w:tc>
        <w:tc>
          <w:tcPr>
            <w:tcW w:w="741" w:type="pct"/>
            <w:tcBorders>
              <w:top w:val="nil"/>
              <w:left w:val="nil"/>
              <w:bottom w:val="single" w:sz="4" w:space="0" w:color="auto"/>
              <w:right w:val="single" w:sz="4" w:space="0" w:color="auto"/>
            </w:tcBorders>
            <w:shd w:val="clear" w:color="auto" w:fill="auto"/>
            <w:vAlign w:val="center"/>
            <w:hideMark/>
          </w:tcPr>
          <w:p w14:paraId="373CA61D" w14:textId="77777777" w:rsidR="008C2B50" w:rsidRPr="00AE5A17" w:rsidRDefault="008C2B50" w:rsidP="00AE5A17">
            <w:pPr>
              <w:widowControl w:val="0"/>
              <w:jc w:val="center"/>
              <w:rPr>
                <w:color w:val="0D0D0D" w:themeColor="text1" w:themeTint="F2"/>
              </w:rPr>
            </w:pPr>
            <w:r w:rsidRPr="00AE5A17">
              <w:rPr>
                <w:color w:val="0D0D0D" w:themeColor="text1" w:themeTint="F2"/>
              </w:rPr>
              <w:t>W</w:t>
            </w:r>
            <w:r w:rsidRPr="00AE5A17">
              <w:rPr>
                <w:color w:val="0D0D0D" w:themeColor="text1" w:themeTint="F2"/>
                <w:vertAlign w:val="subscript"/>
              </w:rPr>
              <w:t>P</w:t>
            </w:r>
          </w:p>
        </w:tc>
        <w:tc>
          <w:tcPr>
            <w:tcW w:w="881" w:type="pct"/>
            <w:tcBorders>
              <w:top w:val="nil"/>
              <w:left w:val="nil"/>
              <w:bottom w:val="single" w:sz="4" w:space="0" w:color="auto"/>
              <w:right w:val="single" w:sz="4" w:space="0" w:color="auto"/>
            </w:tcBorders>
            <w:shd w:val="clear" w:color="auto" w:fill="auto"/>
            <w:vAlign w:val="center"/>
            <w:hideMark/>
          </w:tcPr>
          <w:p w14:paraId="2CBD6D1E"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983" w:type="pct"/>
            <w:tcBorders>
              <w:top w:val="nil"/>
              <w:left w:val="nil"/>
              <w:bottom w:val="single" w:sz="4" w:space="0" w:color="auto"/>
              <w:right w:val="single" w:sz="4" w:space="0" w:color="auto"/>
            </w:tcBorders>
            <w:shd w:val="clear" w:color="auto" w:fill="auto"/>
            <w:vAlign w:val="center"/>
            <w:hideMark/>
          </w:tcPr>
          <w:p w14:paraId="7A0FF5C8" w14:textId="77777777" w:rsidR="008C2B50" w:rsidRPr="00AE5A17" w:rsidRDefault="008C2B50" w:rsidP="00AE5A17">
            <w:pPr>
              <w:widowControl w:val="0"/>
              <w:jc w:val="center"/>
              <w:rPr>
                <w:color w:val="0D0D0D" w:themeColor="text1" w:themeTint="F2"/>
              </w:rPr>
            </w:pPr>
            <w:r w:rsidRPr="00AE5A17">
              <w:rPr>
                <w:color w:val="0D0D0D" w:themeColor="text1" w:themeTint="F2"/>
              </w:rPr>
              <w:t>37,7</w:t>
            </w:r>
          </w:p>
        </w:tc>
      </w:tr>
      <w:tr w:rsidR="003C13D2" w:rsidRPr="00AE5A17" w14:paraId="2FED38A6"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41AF395D" w14:textId="77777777" w:rsidR="008C2B50" w:rsidRPr="00AE5A17" w:rsidRDefault="008C2B50" w:rsidP="00AE5A17">
            <w:pPr>
              <w:widowControl w:val="0"/>
              <w:jc w:val="center"/>
              <w:rPr>
                <w:color w:val="0D0D0D" w:themeColor="text1" w:themeTint="F2"/>
              </w:rPr>
            </w:pPr>
            <w:r w:rsidRPr="00AE5A17">
              <w:rPr>
                <w:color w:val="0D0D0D" w:themeColor="text1" w:themeTint="F2"/>
              </w:rPr>
              <w:t>11</w:t>
            </w:r>
          </w:p>
        </w:tc>
        <w:tc>
          <w:tcPr>
            <w:tcW w:w="1823" w:type="pct"/>
            <w:tcBorders>
              <w:top w:val="nil"/>
              <w:left w:val="nil"/>
              <w:bottom w:val="single" w:sz="4" w:space="0" w:color="auto"/>
              <w:right w:val="single" w:sz="4" w:space="0" w:color="auto"/>
            </w:tcBorders>
            <w:shd w:val="clear" w:color="auto" w:fill="auto"/>
            <w:vAlign w:val="center"/>
            <w:hideMark/>
          </w:tcPr>
          <w:p w14:paraId="7A38873D" w14:textId="77777777" w:rsidR="008C2B50" w:rsidRPr="00AE5A17" w:rsidRDefault="008C2B50" w:rsidP="00AE5A17">
            <w:pPr>
              <w:widowControl w:val="0"/>
              <w:rPr>
                <w:color w:val="0D0D0D" w:themeColor="text1" w:themeTint="F2"/>
              </w:rPr>
            </w:pPr>
            <w:r w:rsidRPr="00AE5A17">
              <w:rPr>
                <w:color w:val="0D0D0D" w:themeColor="text1" w:themeTint="F2"/>
              </w:rPr>
              <w:t>Chỉ số dẻo</w:t>
            </w:r>
          </w:p>
        </w:tc>
        <w:tc>
          <w:tcPr>
            <w:tcW w:w="741" w:type="pct"/>
            <w:tcBorders>
              <w:top w:val="nil"/>
              <w:left w:val="nil"/>
              <w:bottom w:val="single" w:sz="4" w:space="0" w:color="auto"/>
              <w:right w:val="single" w:sz="4" w:space="0" w:color="auto"/>
            </w:tcBorders>
            <w:shd w:val="clear" w:color="auto" w:fill="auto"/>
            <w:vAlign w:val="center"/>
            <w:hideMark/>
          </w:tcPr>
          <w:p w14:paraId="65A922EC" w14:textId="77777777" w:rsidR="008C2B50" w:rsidRPr="00AE5A17" w:rsidRDefault="008C2B50" w:rsidP="00AE5A17">
            <w:pPr>
              <w:widowControl w:val="0"/>
              <w:jc w:val="center"/>
              <w:rPr>
                <w:color w:val="0D0D0D" w:themeColor="text1" w:themeTint="F2"/>
              </w:rPr>
            </w:pPr>
            <w:r w:rsidRPr="00AE5A17">
              <w:rPr>
                <w:color w:val="0D0D0D" w:themeColor="text1" w:themeTint="F2"/>
              </w:rPr>
              <w:t>I</w:t>
            </w:r>
            <w:r w:rsidRPr="00AE5A17">
              <w:rPr>
                <w:color w:val="0D0D0D" w:themeColor="text1" w:themeTint="F2"/>
                <w:vertAlign w:val="subscript"/>
              </w:rPr>
              <w:t>P</w:t>
            </w:r>
          </w:p>
        </w:tc>
        <w:tc>
          <w:tcPr>
            <w:tcW w:w="881" w:type="pct"/>
            <w:tcBorders>
              <w:top w:val="nil"/>
              <w:left w:val="nil"/>
              <w:bottom w:val="single" w:sz="4" w:space="0" w:color="auto"/>
              <w:right w:val="single" w:sz="4" w:space="0" w:color="auto"/>
            </w:tcBorders>
            <w:shd w:val="clear" w:color="auto" w:fill="auto"/>
            <w:vAlign w:val="center"/>
            <w:hideMark/>
          </w:tcPr>
          <w:p w14:paraId="24ADAA01"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983" w:type="pct"/>
            <w:tcBorders>
              <w:top w:val="nil"/>
              <w:left w:val="nil"/>
              <w:bottom w:val="single" w:sz="4" w:space="0" w:color="auto"/>
              <w:right w:val="single" w:sz="4" w:space="0" w:color="auto"/>
            </w:tcBorders>
            <w:shd w:val="clear" w:color="auto" w:fill="auto"/>
            <w:vAlign w:val="center"/>
            <w:hideMark/>
          </w:tcPr>
          <w:p w14:paraId="355F9BEA" w14:textId="77777777" w:rsidR="008C2B50" w:rsidRPr="00AE5A17" w:rsidRDefault="008C2B50" w:rsidP="00AE5A17">
            <w:pPr>
              <w:widowControl w:val="0"/>
              <w:jc w:val="center"/>
              <w:rPr>
                <w:color w:val="0D0D0D" w:themeColor="text1" w:themeTint="F2"/>
              </w:rPr>
            </w:pPr>
            <w:r w:rsidRPr="00AE5A17">
              <w:rPr>
                <w:color w:val="0D0D0D" w:themeColor="text1" w:themeTint="F2"/>
              </w:rPr>
              <w:t>13,0</w:t>
            </w:r>
          </w:p>
        </w:tc>
      </w:tr>
      <w:tr w:rsidR="003C13D2" w:rsidRPr="00AE5A17" w14:paraId="616EFBF7"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3AA30D93" w14:textId="77777777" w:rsidR="008C2B50" w:rsidRPr="00AE5A17" w:rsidRDefault="008C2B50" w:rsidP="00AE5A17">
            <w:pPr>
              <w:widowControl w:val="0"/>
              <w:jc w:val="center"/>
              <w:rPr>
                <w:color w:val="0D0D0D" w:themeColor="text1" w:themeTint="F2"/>
              </w:rPr>
            </w:pPr>
            <w:r w:rsidRPr="00AE5A17">
              <w:rPr>
                <w:color w:val="0D0D0D" w:themeColor="text1" w:themeTint="F2"/>
              </w:rPr>
              <w:t>12</w:t>
            </w:r>
          </w:p>
        </w:tc>
        <w:tc>
          <w:tcPr>
            <w:tcW w:w="1823" w:type="pct"/>
            <w:tcBorders>
              <w:top w:val="nil"/>
              <w:left w:val="nil"/>
              <w:bottom w:val="single" w:sz="4" w:space="0" w:color="auto"/>
              <w:right w:val="single" w:sz="4" w:space="0" w:color="auto"/>
            </w:tcBorders>
            <w:shd w:val="clear" w:color="auto" w:fill="auto"/>
            <w:vAlign w:val="center"/>
            <w:hideMark/>
          </w:tcPr>
          <w:p w14:paraId="1C4C8F01" w14:textId="77777777" w:rsidR="008C2B50" w:rsidRPr="00AE5A17" w:rsidRDefault="008C2B50" w:rsidP="00AE5A17">
            <w:pPr>
              <w:widowControl w:val="0"/>
              <w:rPr>
                <w:color w:val="0D0D0D" w:themeColor="text1" w:themeTint="F2"/>
              </w:rPr>
            </w:pPr>
            <w:r w:rsidRPr="00AE5A17">
              <w:rPr>
                <w:color w:val="0D0D0D" w:themeColor="text1" w:themeTint="F2"/>
              </w:rPr>
              <w:t>Độ sệt</w:t>
            </w:r>
          </w:p>
        </w:tc>
        <w:tc>
          <w:tcPr>
            <w:tcW w:w="741" w:type="pct"/>
            <w:tcBorders>
              <w:top w:val="nil"/>
              <w:left w:val="nil"/>
              <w:bottom w:val="single" w:sz="4" w:space="0" w:color="auto"/>
              <w:right w:val="single" w:sz="4" w:space="0" w:color="auto"/>
            </w:tcBorders>
            <w:shd w:val="clear" w:color="auto" w:fill="auto"/>
            <w:vAlign w:val="center"/>
            <w:hideMark/>
          </w:tcPr>
          <w:p w14:paraId="4016E198" w14:textId="77777777" w:rsidR="008C2B50" w:rsidRPr="00AE5A17" w:rsidRDefault="008C2B50" w:rsidP="00AE5A17">
            <w:pPr>
              <w:widowControl w:val="0"/>
              <w:jc w:val="center"/>
              <w:rPr>
                <w:color w:val="0D0D0D" w:themeColor="text1" w:themeTint="F2"/>
              </w:rPr>
            </w:pPr>
            <w:r w:rsidRPr="00AE5A17">
              <w:rPr>
                <w:color w:val="0D0D0D" w:themeColor="text1" w:themeTint="F2"/>
              </w:rPr>
              <w:t>I</w:t>
            </w:r>
            <w:r w:rsidRPr="00AE5A17">
              <w:rPr>
                <w:color w:val="0D0D0D" w:themeColor="text1" w:themeTint="F2"/>
                <w:vertAlign w:val="subscript"/>
              </w:rPr>
              <w:t>S</w:t>
            </w:r>
          </w:p>
        </w:tc>
        <w:tc>
          <w:tcPr>
            <w:tcW w:w="881" w:type="pct"/>
            <w:tcBorders>
              <w:top w:val="nil"/>
              <w:left w:val="nil"/>
              <w:bottom w:val="single" w:sz="4" w:space="0" w:color="auto"/>
              <w:right w:val="single" w:sz="4" w:space="0" w:color="auto"/>
            </w:tcBorders>
            <w:shd w:val="clear" w:color="auto" w:fill="auto"/>
            <w:vAlign w:val="center"/>
            <w:hideMark/>
          </w:tcPr>
          <w:p w14:paraId="48D961F4" w14:textId="77777777" w:rsidR="008C2B50" w:rsidRPr="00AE5A17" w:rsidRDefault="008C2B50" w:rsidP="00AE5A17">
            <w:pPr>
              <w:widowControl w:val="0"/>
              <w:jc w:val="center"/>
              <w:rPr>
                <w:color w:val="0D0D0D" w:themeColor="text1" w:themeTint="F2"/>
              </w:rPr>
            </w:pPr>
          </w:p>
        </w:tc>
        <w:tc>
          <w:tcPr>
            <w:tcW w:w="983" w:type="pct"/>
            <w:tcBorders>
              <w:top w:val="nil"/>
              <w:left w:val="nil"/>
              <w:bottom w:val="single" w:sz="4" w:space="0" w:color="auto"/>
              <w:right w:val="single" w:sz="4" w:space="0" w:color="auto"/>
            </w:tcBorders>
            <w:shd w:val="clear" w:color="auto" w:fill="auto"/>
            <w:vAlign w:val="center"/>
            <w:hideMark/>
          </w:tcPr>
          <w:p w14:paraId="568FB065" w14:textId="77777777" w:rsidR="008C2B50" w:rsidRPr="00AE5A17" w:rsidRDefault="008C2B50" w:rsidP="00AE5A17">
            <w:pPr>
              <w:widowControl w:val="0"/>
              <w:jc w:val="center"/>
              <w:rPr>
                <w:color w:val="0D0D0D" w:themeColor="text1" w:themeTint="F2"/>
              </w:rPr>
            </w:pPr>
            <w:r w:rsidRPr="00AE5A17">
              <w:rPr>
                <w:color w:val="0D0D0D" w:themeColor="text1" w:themeTint="F2"/>
              </w:rPr>
              <w:t>0,88</w:t>
            </w:r>
          </w:p>
        </w:tc>
      </w:tr>
      <w:tr w:rsidR="003C13D2" w:rsidRPr="00AE5A17" w14:paraId="207D918D"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79C5146F"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13</w:t>
            </w:r>
          </w:p>
        </w:tc>
        <w:tc>
          <w:tcPr>
            <w:tcW w:w="1823" w:type="pct"/>
            <w:tcBorders>
              <w:top w:val="nil"/>
              <w:left w:val="nil"/>
              <w:bottom w:val="single" w:sz="4" w:space="0" w:color="auto"/>
              <w:right w:val="single" w:sz="4" w:space="0" w:color="auto"/>
            </w:tcBorders>
            <w:shd w:val="clear" w:color="auto" w:fill="auto"/>
            <w:vAlign w:val="center"/>
            <w:hideMark/>
          </w:tcPr>
          <w:p w14:paraId="18ADE122" w14:textId="77777777" w:rsidR="008C2B50" w:rsidRPr="00AE5A17" w:rsidRDefault="008C2B50" w:rsidP="00AE5A17">
            <w:pPr>
              <w:widowControl w:val="0"/>
              <w:rPr>
                <w:color w:val="0D0D0D" w:themeColor="text1" w:themeTint="F2"/>
              </w:rPr>
            </w:pPr>
            <w:r w:rsidRPr="00AE5A17">
              <w:rPr>
                <w:color w:val="0D0D0D" w:themeColor="text1" w:themeTint="F2"/>
              </w:rPr>
              <w:t>Hệ số nén lún</w:t>
            </w:r>
          </w:p>
        </w:tc>
        <w:tc>
          <w:tcPr>
            <w:tcW w:w="741" w:type="pct"/>
            <w:tcBorders>
              <w:top w:val="nil"/>
              <w:left w:val="nil"/>
              <w:bottom w:val="single" w:sz="4" w:space="0" w:color="auto"/>
              <w:right w:val="single" w:sz="4" w:space="0" w:color="auto"/>
            </w:tcBorders>
            <w:shd w:val="clear" w:color="auto" w:fill="auto"/>
            <w:vAlign w:val="center"/>
            <w:hideMark/>
          </w:tcPr>
          <w:p w14:paraId="61A2A419" w14:textId="77777777" w:rsidR="008C2B50" w:rsidRPr="00AE5A17" w:rsidRDefault="008C2B50" w:rsidP="00AE5A17">
            <w:pPr>
              <w:widowControl w:val="0"/>
              <w:jc w:val="center"/>
              <w:rPr>
                <w:color w:val="0D0D0D" w:themeColor="text1" w:themeTint="F2"/>
              </w:rPr>
            </w:pPr>
            <w:r w:rsidRPr="00AE5A17">
              <w:rPr>
                <w:color w:val="0D0D0D" w:themeColor="text1" w:themeTint="F2"/>
              </w:rPr>
              <w:t>a</w:t>
            </w:r>
            <w:r w:rsidRPr="00AE5A17">
              <w:rPr>
                <w:color w:val="0D0D0D" w:themeColor="text1" w:themeTint="F2"/>
                <w:vertAlign w:val="subscript"/>
              </w:rPr>
              <w:t>1-2</w:t>
            </w:r>
          </w:p>
        </w:tc>
        <w:tc>
          <w:tcPr>
            <w:tcW w:w="881" w:type="pct"/>
            <w:tcBorders>
              <w:top w:val="nil"/>
              <w:left w:val="nil"/>
              <w:bottom w:val="single" w:sz="4" w:space="0" w:color="auto"/>
              <w:right w:val="single" w:sz="4" w:space="0" w:color="auto"/>
            </w:tcBorders>
            <w:shd w:val="clear" w:color="auto" w:fill="auto"/>
            <w:vAlign w:val="center"/>
            <w:hideMark/>
          </w:tcPr>
          <w:p w14:paraId="377E4F9D" w14:textId="77777777" w:rsidR="008C2B50" w:rsidRPr="00AE5A17" w:rsidRDefault="008C2B50" w:rsidP="00AE5A17">
            <w:pPr>
              <w:widowControl w:val="0"/>
              <w:jc w:val="center"/>
              <w:rPr>
                <w:color w:val="0D0D0D" w:themeColor="text1" w:themeTint="F2"/>
              </w:rPr>
            </w:pPr>
            <w:r w:rsidRPr="00AE5A17">
              <w:rPr>
                <w:color w:val="0D0D0D" w:themeColor="text1" w:themeTint="F2"/>
              </w:rPr>
              <w:t>cm2/kG</w:t>
            </w:r>
          </w:p>
        </w:tc>
        <w:tc>
          <w:tcPr>
            <w:tcW w:w="983" w:type="pct"/>
            <w:tcBorders>
              <w:top w:val="nil"/>
              <w:left w:val="nil"/>
              <w:bottom w:val="single" w:sz="4" w:space="0" w:color="auto"/>
              <w:right w:val="single" w:sz="4" w:space="0" w:color="auto"/>
            </w:tcBorders>
            <w:shd w:val="clear" w:color="auto" w:fill="auto"/>
            <w:vAlign w:val="center"/>
            <w:hideMark/>
          </w:tcPr>
          <w:p w14:paraId="03C10F88" w14:textId="77777777" w:rsidR="008C2B50" w:rsidRPr="00AE5A17" w:rsidRDefault="008C2B50" w:rsidP="00AE5A17">
            <w:pPr>
              <w:widowControl w:val="0"/>
              <w:jc w:val="center"/>
              <w:rPr>
                <w:color w:val="0D0D0D" w:themeColor="text1" w:themeTint="F2"/>
              </w:rPr>
            </w:pPr>
            <w:r w:rsidRPr="00AE5A17">
              <w:rPr>
                <w:color w:val="0D0D0D" w:themeColor="text1" w:themeTint="F2"/>
              </w:rPr>
              <w:t>0,070</w:t>
            </w:r>
          </w:p>
        </w:tc>
      </w:tr>
      <w:tr w:rsidR="003C13D2" w:rsidRPr="00AE5A17" w14:paraId="0C5BC13F"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0C458A18"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1823" w:type="pct"/>
            <w:tcBorders>
              <w:top w:val="nil"/>
              <w:left w:val="nil"/>
              <w:bottom w:val="single" w:sz="4" w:space="0" w:color="auto"/>
              <w:right w:val="single" w:sz="4" w:space="0" w:color="auto"/>
            </w:tcBorders>
            <w:shd w:val="clear" w:color="auto" w:fill="auto"/>
            <w:vAlign w:val="center"/>
            <w:hideMark/>
          </w:tcPr>
          <w:p w14:paraId="62CF7336" w14:textId="77777777" w:rsidR="008C2B50" w:rsidRPr="00AE5A17" w:rsidRDefault="008C2B50" w:rsidP="00AE5A17">
            <w:pPr>
              <w:widowControl w:val="0"/>
              <w:rPr>
                <w:color w:val="0D0D0D" w:themeColor="text1" w:themeTint="F2"/>
              </w:rPr>
            </w:pPr>
            <w:r w:rsidRPr="00AE5A17">
              <w:rPr>
                <w:color w:val="0D0D0D" w:themeColor="text1" w:themeTint="F2"/>
              </w:rPr>
              <w:t>Góc ma sát</w:t>
            </w:r>
          </w:p>
        </w:tc>
        <w:tc>
          <w:tcPr>
            <w:tcW w:w="741" w:type="pct"/>
            <w:tcBorders>
              <w:top w:val="nil"/>
              <w:left w:val="nil"/>
              <w:bottom w:val="single" w:sz="4" w:space="0" w:color="auto"/>
              <w:right w:val="single" w:sz="4" w:space="0" w:color="auto"/>
            </w:tcBorders>
            <w:shd w:val="clear" w:color="auto" w:fill="auto"/>
            <w:vAlign w:val="center"/>
            <w:hideMark/>
          </w:tcPr>
          <w:p w14:paraId="4B83DD2C" w14:textId="77777777" w:rsidR="008C2B50" w:rsidRPr="00AE5A17" w:rsidRDefault="008C2B50" w:rsidP="00AE5A17">
            <w:pPr>
              <w:widowControl w:val="0"/>
              <w:jc w:val="center"/>
              <w:rPr>
                <w:color w:val="0D0D0D" w:themeColor="text1" w:themeTint="F2"/>
              </w:rPr>
            </w:pPr>
            <w:r w:rsidRPr="00AE5A17">
              <w:rPr>
                <w:color w:val="0D0D0D" w:themeColor="text1" w:themeTint="F2"/>
              </w:rPr>
              <w:t>α</w:t>
            </w:r>
          </w:p>
        </w:tc>
        <w:tc>
          <w:tcPr>
            <w:tcW w:w="881" w:type="pct"/>
            <w:tcBorders>
              <w:top w:val="nil"/>
              <w:left w:val="nil"/>
              <w:bottom w:val="single" w:sz="4" w:space="0" w:color="auto"/>
              <w:right w:val="single" w:sz="4" w:space="0" w:color="auto"/>
            </w:tcBorders>
            <w:shd w:val="clear" w:color="auto" w:fill="auto"/>
            <w:vAlign w:val="center"/>
            <w:hideMark/>
          </w:tcPr>
          <w:p w14:paraId="1CC8B2CF" w14:textId="77777777" w:rsidR="008C2B50" w:rsidRPr="00AE5A17" w:rsidRDefault="008C2B50" w:rsidP="00AE5A17">
            <w:pPr>
              <w:widowControl w:val="0"/>
              <w:jc w:val="center"/>
              <w:rPr>
                <w:color w:val="0D0D0D" w:themeColor="text1" w:themeTint="F2"/>
              </w:rPr>
            </w:pPr>
            <w:r w:rsidRPr="00AE5A17">
              <w:rPr>
                <w:color w:val="0D0D0D" w:themeColor="text1" w:themeTint="F2"/>
              </w:rPr>
              <w:t>Độ</w:t>
            </w:r>
          </w:p>
        </w:tc>
        <w:tc>
          <w:tcPr>
            <w:tcW w:w="983" w:type="pct"/>
            <w:tcBorders>
              <w:top w:val="nil"/>
              <w:left w:val="nil"/>
              <w:bottom w:val="single" w:sz="4" w:space="0" w:color="auto"/>
              <w:right w:val="single" w:sz="4" w:space="0" w:color="auto"/>
            </w:tcBorders>
            <w:shd w:val="clear" w:color="auto" w:fill="auto"/>
            <w:noWrap/>
            <w:vAlign w:val="center"/>
            <w:hideMark/>
          </w:tcPr>
          <w:p w14:paraId="5A807029" w14:textId="77777777" w:rsidR="008C2B50" w:rsidRPr="00AE5A17" w:rsidRDefault="008C2B50" w:rsidP="00AE5A17">
            <w:pPr>
              <w:widowControl w:val="0"/>
              <w:jc w:val="center"/>
              <w:rPr>
                <w:color w:val="0D0D0D" w:themeColor="text1" w:themeTint="F2"/>
              </w:rPr>
            </w:pPr>
            <w:r w:rsidRPr="00AE5A17">
              <w:rPr>
                <w:color w:val="0D0D0D" w:themeColor="text1" w:themeTint="F2"/>
              </w:rPr>
              <w:t>6°55'</w:t>
            </w:r>
          </w:p>
        </w:tc>
      </w:tr>
      <w:tr w:rsidR="003C13D2" w:rsidRPr="00AE5A17" w14:paraId="37713EC2"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37113407"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c>
          <w:tcPr>
            <w:tcW w:w="1823" w:type="pct"/>
            <w:tcBorders>
              <w:top w:val="nil"/>
              <w:left w:val="nil"/>
              <w:bottom w:val="single" w:sz="4" w:space="0" w:color="auto"/>
              <w:right w:val="single" w:sz="4" w:space="0" w:color="auto"/>
            </w:tcBorders>
            <w:shd w:val="clear" w:color="auto" w:fill="auto"/>
            <w:vAlign w:val="center"/>
            <w:hideMark/>
          </w:tcPr>
          <w:p w14:paraId="2A05B57B" w14:textId="77777777" w:rsidR="008C2B50" w:rsidRPr="00AE5A17" w:rsidRDefault="008C2B50" w:rsidP="00AE5A17">
            <w:pPr>
              <w:widowControl w:val="0"/>
              <w:rPr>
                <w:color w:val="0D0D0D" w:themeColor="text1" w:themeTint="F2"/>
              </w:rPr>
            </w:pPr>
            <w:r w:rsidRPr="00AE5A17">
              <w:rPr>
                <w:color w:val="0D0D0D" w:themeColor="text1" w:themeTint="F2"/>
              </w:rPr>
              <w:t>Lực dính kết</w:t>
            </w:r>
          </w:p>
        </w:tc>
        <w:tc>
          <w:tcPr>
            <w:tcW w:w="741" w:type="pct"/>
            <w:tcBorders>
              <w:top w:val="nil"/>
              <w:left w:val="nil"/>
              <w:bottom w:val="single" w:sz="4" w:space="0" w:color="auto"/>
              <w:right w:val="single" w:sz="4" w:space="0" w:color="auto"/>
            </w:tcBorders>
            <w:shd w:val="clear" w:color="auto" w:fill="auto"/>
            <w:vAlign w:val="center"/>
            <w:hideMark/>
          </w:tcPr>
          <w:p w14:paraId="380FE75B" w14:textId="77777777" w:rsidR="008C2B50" w:rsidRPr="00AE5A17" w:rsidRDefault="008C2B50" w:rsidP="00AE5A17">
            <w:pPr>
              <w:widowControl w:val="0"/>
              <w:jc w:val="center"/>
              <w:rPr>
                <w:color w:val="0D0D0D" w:themeColor="text1" w:themeTint="F2"/>
              </w:rPr>
            </w:pPr>
            <w:r w:rsidRPr="00AE5A17">
              <w:rPr>
                <w:color w:val="0D0D0D" w:themeColor="text1" w:themeTint="F2"/>
              </w:rPr>
              <w:t>C</w:t>
            </w:r>
          </w:p>
        </w:tc>
        <w:tc>
          <w:tcPr>
            <w:tcW w:w="881" w:type="pct"/>
            <w:tcBorders>
              <w:top w:val="nil"/>
              <w:left w:val="nil"/>
              <w:bottom w:val="single" w:sz="4" w:space="0" w:color="auto"/>
              <w:right w:val="single" w:sz="4" w:space="0" w:color="auto"/>
            </w:tcBorders>
            <w:shd w:val="clear" w:color="auto" w:fill="auto"/>
            <w:vAlign w:val="center"/>
            <w:hideMark/>
          </w:tcPr>
          <w:p w14:paraId="552B6653" w14:textId="77777777" w:rsidR="008C2B50" w:rsidRPr="00AE5A17" w:rsidRDefault="008C2B50" w:rsidP="00AE5A17">
            <w:pPr>
              <w:widowControl w:val="0"/>
              <w:jc w:val="center"/>
              <w:rPr>
                <w:color w:val="0D0D0D" w:themeColor="text1" w:themeTint="F2"/>
              </w:rPr>
            </w:pPr>
            <w:r w:rsidRPr="00AE5A17">
              <w:rPr>
                <w:color w:val="0D0D0D" w:themeColor="text1" w:themeTint="F2"/>
              </w:rPr>
              <w:t>kG/cm2</w:t>
            </w:r>
          </w:p>
        </w:tc>
        <w:tc>
          <w:tcPr>
            <w:tcW w:w="983" w:type="pct"/>
            <w:tcBorders>
              <w:top w:val="nil"/>
              <w:left w:val="nil"/>
              <w:bottom w:val="single" w:sz="4" w:space="0" w:color="auto"/>
              <w:right w:val="single" w:sz="4" w:space="0" w:color="auto"/>
            </w:tcBorders>
            <w:shd w:val="clear" w:color="auto" w:fill="auto"/>
            <w:vAlign w:val="center"/>
            <w:hideMark/>
          </w:tcPr>
          <w:p w14:paraId="7D0156F0" w14:textId="77777777" w:rsidR="008C2B50" w:rsidRPr="00AE5A17" w:rsidRDefault="008C2B50" w:rsidP="00AE5A17">
            <w:pPr>
              <w:widowControl w:val="0"/>
              <w:jc w:val="center"/>
              <w:rPr>
                <w:color w:val="0D0D0D" w:themeColor="text1" w:themeTint="F2"/>
              </w:rPr>
            </w:pPr>
            <w:r w:rsidRPr="00AE5A17">
              <w:rPr>
                <w:color w:val="0D0D0D" w:themeColor="text1" w:themeTint="F2"/>
              </w:rPr>
              <w:t>0,069</w:t>
            </w:r>
          </w:p>
        </w:tc>
      </w:tr>
      <w:tr w:rsidR="003C13D2" w:rsidRPr="00AE5A17" w14:paraId="17585265"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0E815ED6" w14:textId="77777777" w:rsidR="008C2B50" w:rsidRPr="00AE5A17" w:rsidRDefault="008C2B50" w:rsidP="00AE5A17">
            <w:pPr>
              <w:widowControl w:val="0"/>
              <w:jc w:val="center"/>
              <w:rPr>
                <w:color w:val="0D0D0D" w:themeColor="text1" w:themeTint="F2"/>
              </w:rPr>
            </w:pPr>
            <w:r w:rsidRPr="00AE5A17">
              <w:rPr>
                <w:color w:val="0D0D0D" w:themeColor="text1" w:themeTint="F2"/>
              </w:rPr>
              <w:t>16</w:t>
            </w:r>
          </w:p>
        </w:tc>
        <w:tc>
          <w:tcPr>
            <w:tcW w:w="1823" w:type="pct"/>
            <w:tcBorders>
              <w:top w:val="nil"/>
              <w:left w:val="nil"/>
              <w:bottom w:val="single" w:sz="4" w:space="0" w:color="auto"/>
              <w:right w:val="single" w:sz="4" w:space="0" w:color="auto"/>
            </w:tcBorders>
            <w:shd w:val="clear" w:color="auto" w:fill="auto"/>
            <w:vAlign w:val="center"/>
            <w:hideMark/>
          </w:tcPr>
          <w:p w14:paraId="142000BA" w14:textId="77777777" w:rsidR="008C2B50" w:rsidRPr="00AE5A17" w:rsidRDefault="008C2B50" w:rsidP="00AE5A17">
            <w:pPr>
              <w:widowControl w:val="0"/>
              <w:rPr>
                <w:color w:val="0D0D0D" w:themeColor="text1" w:themeTint="F2"/>
              </w:rPr>
            </w:pPr>
            <w:r w:rsidRPr="00AE5A17">
              <w:rPr>
                <w:color w:val="0D0D0D" w:themeColor="text1" w:themeTint="F2"/>
              </w:rPr>
              <w:t>Áp lực tiền cố kết</w:t>
            </w:r>
          </w:p>
        </w:tc>
        <w:tc>
          <w:tcPr>
            <w:tcW w:w="741" w:type="pct"/>
            <w:tcBorders>
              <w:top w:val="nil"/>
              <w:left w:val="nil"/>
              <w:bottom w:val="single" w:sz="4" w:space="0" w:color="auto"/>
              <w:right w:val="single" w:sz="4" w:space="0" w:color="auto"/>
            </w:tcBorders>
            <w:shd w:val="clear" w:color="auto" w:fill="auto"/>
            <w:vAlign w:val="center"/>
            <w:hideMark/>
          </w:tcPr>
          <w:p w14:paraId="2AC88FE7" w14:textId="77777777" w:rsidR="008C2B50" w:rsidRPr="00AE5A17" w:rsidRDefault="008C2B50" w:rsidP="00AE5A17">
            <w:pPr>
              <w:widowControl w:val="0"/>
              <w:jc w:val="center"/>
              <w:rPr>
                <w:color w:val="0D0D0D" w:themeColor="text1" w:themeTint="F2"/>
              </w:rPr>
            </w:pPr>
            <w:r w:rsidRPr="00AE5A17">
              <w:rPr>
                <w:color w:val="0D0D0D" w:themeColor="text1" w:themeTint="F2"/>
              </w:rPr>
              <w:t>P</w:t>
            </w:r>
            <w:r w:rsidRPr="00AE5A17">
              <w:rPr>
                <w:color w:val="0D0D0D" w:themeColor="text1" w:themeTint="F2"/>
                <w:vertAlign w:val="subscript"/>
              </w:rPr>
              <w:t>c</w:t>
            </w:r>
          </w:p>
        </w:tc>
        <w:tc>
          <w:tcPr>
            <w:tcW w:w="881" w:type="pct"/>
            <w:tcBorders>
              <w:top w:val="nil"/>
              <w:left w:val="nil"/>
              <w:bottom w:val="single" w:sz="4" w:space="0" w:color="auto"/>
              <w:right w:val="single" w:sz="4" w:space="0" w:color="auto"/>
            </w:tcBorders>
            <w:shd w:val="clear" w:color="auto" w:fill="auto"/>
            <w:vAlign w:val="center"/>
            <w:hideMark/>
          </w:tcPr>
          <w:p w14:paraId="6B454A76" w14:textId="77777777" w:rsidR="008C2B50" w:rsidRPr="00AE5A17" w:rsidRDefault="008C2B50" w:rsidP="00AE5A17">
            <w:pPr>
              <w:widowControl w:val="0"/>
              <w:jc w:val="center"/>
              <w:rPr>
                <w:color w:val="0D0D0D" w:themeColor="text1" w:themeTint="F2"/>
              </w:rPr>
            </w:pPr>
            <w:r w:rsidRPr="00AE5A17">
              <w:rPr>
                <w:color w:val="0D0D0D" w:themeColor="text1" w:themeTint="F2"/>
              </w:rPr>
              <w:t>kN/m2</w:t>
            </w:r>
          </w:p>
        </w:tc>
        <w:tc>
          <w:tcPr>
            <w:tcW w:w="983" w:type="pct"/>
            <w:tcBorders>
              <w:top w:val="nil"/>
              <w:left w:val="nil"/>
              <w:bottom w:val="single" w:sz="4" w:space="0" w:color="auto"/>
              <w:right w:val="single" w:sz="4" w:space="0" w:color="auto"/>
            </w:tcBorders>
            <w:shd w:val="clear" w:color="auto" w:fill="auto"/>
            <w:vAlign w:val="center"/>
            <w:hideMark/>
          </w:tcPr>
          <w:p w14:paraId="5C467DE3" w14:textId="77777777" w:rsidR="008C2B50" w:rsidRPr="00AE5A17" w:rsidRDefault="008C2B50" w:rsidP="00AE5A17">
            <w:pPr>
              <w:widowControl w:val="0"/>
              <w:jc w:val="center"/>
              <w:rPr>
                <w:color w:val="0D0D0D" w:themeColor="text1" w:themeTint="F2"/>
              </w:rPr>
            </w:pPr>
            <w:r w:rsidRPr="00AE5A17">
              <w:rPr>
                <w:color w:val="0D0D0D" w:themeColor="text1" w:themeTint="F2"/>
              </w:rPr>
              <w:t>65,7</w:t>
            </w:r>
          </w:p>
        </w:tc>
      </w:tr>
      <w:tr w:rsidR="003C13D2" w:rsidRPr="00AE5A17" w14:paraId="08E675BA"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325DB9DE" w14:textId="77777777" w:rsidR="008C2B50" w:rsidRPr="00AE5A17" w:rsidRDefault="008C2B50" w:rsidP="00AE5A17">
            <w:pPr>
              <w:widowControl w:val="0"/>
              <w:jc w:val="center"/>
              <w:rPr>
                <w:color w:val="0D0D0D" w:themeColor="text1" w:themeTint="F2"/>
              </w:rPr>
            </w:pPr>
            <w:r w:rsidRPr="00AE5A17">
              <w:rPr>
                <w:color w:val="0D0D0D" w:themeColor="text1" w:themeTint="F2"/>
              </w:rPr>
              <w:t>17</w:t>
            </w:r>
          </w:p>
        </w:tc>
        <w:tc>
          <w:tcPr>
            <w:tcW w:w="1823" w:type="pct"/>
            <w:tcBorders>
              <w:top w:val="nil"/>
              <w:left w:val="nil"/>
              <w:bottom w:val="single" w:sz="4" w:space="0" w:color="auto"/>
              <w:right w:val="single" w:sz="4" w:space="0" w:color="auto"/>
            </w:tcBorders>
            <w:shd w:val="clear" w:color="auto" w:fill="auto"/>
            <w:vAlign w:val="center"/>
            <w:hideMark/>
          </w:tcPr>
          <w:p w14:paraId="50B056EF" w14:textId="77777777" w:rsidR="008C2B50" w:rsidRPr="00AE5A17" w:rsidRDefault="008C2B50" w:rsidP="00AE5A17">
            <w:pPr>
              <w:widowControl w:val="0"/>
              <w:rPr>
                <w:color w:val="0D0D0D" w:themeColor="text1" w:themeTint="F2"/>
              </w:rPr>
            </w:pPr>
            <w:r w:rsidRPr="00AE5A17">
              <w:rPr>
                <w:color w:val="0D0D0D" w:themeColor="text1" w:themeTint="F2"/>
              </w:rPr>
              <w:t>Hệ số cố kết</w:t>
            </w:r>
          </w:p>
        </w:tc>
        <w:tc>
          <w:tcPr>
            <w:tcW w:w="741" w:type="pct"/>
            <w:tcBorders>
              <w:top w:val="nil"/>
              <w:left w:val="nil"/>
              <w:bottom w:val="single" w:sz="4" w:space="0" w:color="auto"/>
              <w:right w:val="single" w:sz="4" w:space="0" w:color="auto"/>
            </w:tcBorders>
            <w:shd w:val="clear" w:color="auto" w:fill="auto"/>
            <w:vAlign w:val="center"/>
            <w:hideMark/>
          </w:tcPr>
          <w:p w14:paraId="1803EE23" w14:textId="77777777" w:rsidR="008C2B50" w:rsidRPr="00AE5A17" w:rsidRDefault="008C2B50" w:rsidP="00AE5A17">
            <w:pPr>
              <w:widowControl w:val="0"/>
              <w:jc w:val="center"/>
              <w:rPr>
                <w:color w:val="0D0D0D" w:themeColor="text1" w:themeTint="F2"/>
              </w:rPr>
            </w:pPr>
            <w:r w:rsidRPr="00AE5A17">
              <w:rPr>
                <w:color w:val="0D0D0D" w:themeColor="text1" w:themeTint="F2"/>
              </w:rPr>
              <w:t>C</w:t>
            </w:r>
            <w:r w:rsidRPr="00AE5A17">
              <w:rPr>
                <w:color w:val="0D0D0D" w:themeColor="text1" w:themeTint="F2"/>
                <w:vertAlign w:val="subscript"/>
              </w:rPr>
              <w:t>v</w:t>
            </w:r>
          </w:p>
        </w:tc>
        <w:tc>
          <w:tcPr>
            <w:tcW w:w="881" w:type="pct"/>
            <w:tcBorders>
              <w:top w:val="nil"/>
              <w:left w:val="nil"/>
              <w:bottom w:val="single" w:sz="4" w:space="0" w:color="auto"/>
              <w:right w:val="single" w:sz="4" w:space="0" w:color="auto"/>
            </w:tcBorders>
            <w:shd w:val="clear" w:color="auto" w:fill="auto"/>
            <w:vAlign w:val="center"/>
            <w:hideMark/>
          </w:tcPr>
          <w:p w14:paraId="69D369FD" w14:textId="77777777" w:rsidR="008C2B50" w:rsidRPr="00AE5A17" w:rsidRDefault="008C2B50" w:rsidP="00AE5A17">
            <w:pPr>
              <w:widowControl w:val="0"/>
              <w:jc w:val="center"/>
              <w:rPr>
                <w:color w:val="0D0D0D" w:themeColor="text1" w:themeTint="F2"/>
              </w:rPr>
            </w:pPr>
            <w:r w:rsidRPr="00AE5A17">
              <w:rPr>
                <w:color w:val="0D0D0D" w:themeColor="text1" w:themeTint="F2"/>
              </w:rPr>
              <w:t>m2/năm</w:t>
            </w:r>
          </w:p>
        </w:tc>
        <w:tc>
          <w:tcPr>
            <w:tcW w:w="983" w:type="pct"/>
            <w:tcBorders>
              <w:top w:val="nil"/>
              <w:left w:val="nil"/>
              <w:bottom w:val="single" w:sz="4" w:space="0" w:color="auto"/>
              <w:right w:val="single" w:sz="4" w:space="0" w:color="auto"/>
            </w:tcBorders>
            <w:shd w:val="clear" w:color="auto" w:fill="auto"/>
            <w:vAlign w:val="center"/>
            <w:hideMark/>
          </w:tcPr>
          <w:p w14:paraId="6E95EE5E" w14:textId="77777777" w:rsidR="008C2B50" w:rsidRPr="00AE5A17" w:rsidRDefault="008C2B50" w:rsidP="00AE5A17">
            <w:pPr>
              <w:widowControl w:val="0"/>
              <w:jc w:val="center"/>
              <w:rPr>
                <w:color w:val="0D0D0D" w:themeColor="text1" w:themeTint="F2"/>
              </w:rPr>
            </w:pPr>
            <w:r w:rsidRPr="00AE5A17">
              <w:rPr>
                <w:color w:val="0D0D0D" w:themeColor="text1" w:themeTint="F2"/>
              </w:rPr>
              <w:t>2,535</w:t>
            </w:r>
          </w:p>
        </w:tc>
      </w:tr>
      <w:tr w:rsidR="003C13D2" w:rsidRPr="00AE5A17" w14:paraId="150D714D"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0C3F1181" w14:textId="77777777" w:rsidR="008C2B50" w:rsidRPr="00AE5A17" w:rsidRDefault="008C2B50" w:rsidP="00AE5A17">
            <w:pPr>
              <w:widowControl w:val="0"/>
              <w:jc w:val="center"/>
              <w:rPr>
                <w:color w:val="0D0D0D" w:themeColor="text1" w:themeTint="F2"/>
              </w:rPr>
            </w:pPr>
            <w:r w:rsidRPr="00AE5A17">
              <w:rPr>
                <w:color w:val="0D0D0D" w:themeColor="text1" w:themeTint="F2"/>
              </w:rPr>
              <w:t>18</w:t>
            </w:r>
          </w:p>
        </w:tc>
        <w:tc>
          <w:tcPr>
            <w:tcW w:w="1823" w:type="pct"/>
            <w:tcBorders>
              <w:top w:val="nil"/>
              <w:left w:val="nil"/>
              <w:bottom w:val="single" w:sz="4" w:space="0" w:color="auto"/>
              <w:right w:val="single" w:sz="4" w:space="0" w:color="auto"/>
            </w:tcBorders>
            <w:shd w:val="clear" w:color="auto" w:fill="auto"/>
            <w:vAlign w:val="center"/>
            <w:hideMark/>
          </w:tcPr>
          <w:p w14:paraId="6A8F266D" w14:textId="77777777" w:rsidR="008C2B50" w:rsidRPr="00AE5A17" w:rsidRDefault="008C2B50" w:rsidP="00AE5A17">
            <w:pPr>
              <w:widowControl w:val="0"/>
              <w:rPr>
                <w:color w:val="0D0D0D" w:themeColor="text1" w:themeTint="F2"/>
              </w:rPr>
            </w:pPr>
            <w:r w:rsidRPr="00AE5A17">
              <w:rPr>
                <w:color w:val="0D0D0D" w:themeColor="text1" w:themeTint="F2"/>
              </w:rPr>
              <w:t>Hệ số nén lún cố kết</w:t>
            </w:r>
          </w:p>
        </w:tc>
        <w:tc>
          <w:tcPr>
            <w:tcW w:w="741" w:type="pct"/>
            <w:tcBorders>
              <w:top w:val="nil"/>
              <w:left w:val="nil"/>
              <w:bottom w:val="single" w:sz="4" w:space="0" w:color="auto"/>
              <w:right w:val="single" w:sz="4" w:space="0" w:color="auto"/>
            </w:tcBorders>
            <w:shd w:val="clear" w:color="auto" w:fill="auto"/>
            <w:vAlign w:val="center"/>
            <w:hideMark/>
          </w:tcPr>
          <w:p w14:paraId="10C21604" w14:textId="77777777" w:rsidR="008C2B50" w:rsidRPr="00AE5A17" w:rsidRDefault="008C2B50" w:rsidP="00AE5A17">
            <w:pPr>
              <w:widowControl w:val="0"/>
              <w:jc w:val="center"/>
              <w:rPr>
                <w:color w:val="0D0D0D" w:themeColor="text1" w:themeTint="F2"/>
              </w:rPr>
            </w:pPr>
            <w:r w:rsidRPr="00AE5A17">
              <w:rPr>
                <w:color w:val="0D0D0D" w:themeColor="text1" w:themeTint="F2"/>
              </w:rPr>
              <w:t>a</w:t>
            </w:r>
            <w:r w:rsidRPr="00AE5A17">
              <w:rPr>
                <w:color w:val="0D0D0D" w:themeColor="text1" w:themeTint="F2"/>
                <w:vertAlign w:val="subscript"/>
              </w:rPr>
              <w:t>v</w:t>
            </w:r>
          </w:p>
        </w:tc>
        <w:tc>
          <w:tcPr>
            <w:tcW w:w="881" w:type="pct"/>
            <w:tcBorders>
              <w:top w:val="nil"/>
              <w:left w:val="nil"/>
              <w:bottom w:val="single" w:sz="4" w:space="0" w:color="auto"/>
              <w:right w:val="single" w:sz="4" w:space="0" w:color="auto"/>
            </w:tcBorders>
            <w:shd w:val="clear" w:color="auto" w:fill="auto"/>
            <w:vAlign w:val="center"/>
            <w:hideMark/>
          </w:tcPr>
          <w:p w14:paraId="00D358F2" w14:textId="77777777" w:rsidR="008C2B50" w:rsidRPr="00AE5A17" w:rsidRDefault="008C2B50" w:rsidP="00AE5A17">
            <w:pPr>
              <w:widowControl w:val="0"/>
              <w:jc w:val="center"/>
              <w:rPr>
                <w:color w:val="0D0D0D" w:themeColor="text1" w:themeTint="F2"/>
              </w:rPr>
            </w:pPr>
            <w:r w:rsidRPr="00AE5A17">
              <w:rPr>
                <w:color w:val="0D0D0D" w:themeColor="text1" w:themeTint="F2"/>
              </w:rPr>
              <w:t>10-3m2/kN</w:t>
            </w:r>
          </w:p>
        </w:tc>
        <w:tc>
          <w:tcPr>
            <w:tcW w:w="983" w:type="pct"/>
            <w:tcBorders>
              <w:top w:val="nil"/>
              <w:left w:val="nil"/>
              <w:bottom w:val="single" w:sz="4" w:space="0" w:color="auto"/>
              <w:right w:val="single" w:sz="4" w:space="0" w:color="auto"/>
            </w:tcBorders>
            <w:shd w:val="clear" w:color="auto" w:fill="auto"/>
            <w:vAlign w:val="center"/>
            <w:hideMark/>
          </w:tcPr>
          <w:p w14:paraId="4707E5F3" w14:textId="77777777" w:rsidR="008C2B50" w:rsidRPr="00AE5A17" w:rsidRDefault="008C2B50" w:rsidP="00AE5A17">
            <w:pPr>
              <w:widowControl w:val="0"/>
              <w:jc w:val="center"/>
              <w:rPr>
                <w:color w:val="0D0D0D" w:themeColor="text1" w:themeTint="F2"/>
              </w:rPr>
            </w:pPr>
            <w:r w:rsidRPr="00AE5A17">
              <w:rPr>
                <w:color w:val="0D0D0D" w:themeColor="text1" w:themeTint="F2"/>
              </w:rPr>
              <w:t>1,245</w:t>
            </w:r>
          </w:p>
        </w:tc>
      </w:tr>
      <w:tr w:rsidR="003C13D2" w:rsidRPr="00AE5A17" w14:paraId="29E06CDB"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3FC043A1" w14:textId="77777777" w:rsidR="008C2B50" w:rsidRPr="00AE5A17" w:rsidRDefault="008C2B50" w:rsidP="00AE5A17">
            <w:pPr>
              <w:widowControl w:val="0"/>
              <w:jc w:val="center"/>
              <w:rPr>
                <w:color w:val="0D0D0D" w:themeColor="text1" w:themeTint="F2"/>
              </w:rPr>
            </w:pPr>
            <w:r w:rsidRPr="00AE5A17">
              <w:rPr>
                <w:color w:val="0D0D0D" w:themeColor="text1" w:themeTint="F2"/>
              </w:rPr>
              <w:t>19</w:t>
            </w:r>
          </w:p>
        </w:tc>
        <w:tc>
          <w:tcPr>
            <w:tcW w:w="1823" w:type="pct"/>
            <w:tcBorders>
              <w:top w:val="nil"/>
              <w:left w:val="nil"/>
              <w:bottom w:val="single" w:sz="4" w:space="0" w:color="auto"/>
              <w:right w:val="single" w:sz="4" w:space="0" w:color="auto"/>
            </w:tcBorders>
            <w:shd w:val="clear" w:color="auto" w:fill="auto"/>
            <w:vAlign w:val="center"/>
            <w:hideMark/>
          </w:tcPr>
          <w:p w14:paraId="4DEF5B38" w14:textId="77777777" w:rsidR="008C2B50" w:rsidRPr="00AE5A17" w:rsidRDefault="008C2B50" w:rsidP="00AE5A17">
            <w:pPr>
              <w:widowControl w:val="0"/>
              <w:rPr>
                <w:color w:val="0D0D0D" w:themeColor="text1" w:themeTint="F2"/>
              </w:rPr>
            </w:pPr>
            <w:r w:rsidRPr="00AE5A17">
              <w:rPr>
                <w:color w:val="0D0D0D" w:themeColor="text1" w:themeTint="F2"/>
              </w:rPr>
              <w:t>Hệ số thấm cố kết</w:t>
            </w:r>
          </w:p>
        </w:tc>
        <w:tc>
          <w:tcPr>
            <w:tcW w:w="741" w:type="pct"/>
            <w:tcBorders>
              <w:top w:val="nil"/>
              <w:left w:val="nil"/>
              <w:bottom w:val="single" w:sz="4" w:space="0" w:color="auto"/>
              <w:right w:val="single" w:sz="4" w:space="0" w:color="auto"/>
            </w:tcBorders>
            <w:shd w:val="clear" w:color="auto" w:fill="auto"/>
            <w:vAlign w:val="center"/>
            <w:hideMark/>
          </w:tcPr>
          <w:p w14:paraId="728B441D" w14:textId="77777777" w:rsidR="008C2B50" w:rsidRPr="00AE5A17" w:rsidRDefault="008C2B50" w:rsidP="00AE5A17">
            <w:pPr>
              <w:widowControl w:val="0"/>
              <w:jc w:val="center"/>
              <w:rPr>
                <w:color w:val="0D0D0D" w:themeColor="text1" w:themeTint="F2"/>
              </w:rPr>
            </w:pPr>
            <w:r w:rsidRPr="00AE5A17">
              <w:rPr>
                <w:color w:val="0D0D0D" w:themeColor="text1" w:themeTint="F2"/>
              </w:rPr>
              <w:t>K</w:t>
            </w:r>
          </w:p>
        </w:tc>
        <w:tc>
          <w:tcPr>
            <w:tcW w:w="881" w:type="pct"/>
            <w:tcBorders>
              <w:top w:val="nil"/>
              <w:left w:val="nil"/>
              <w:bottom w:val="single" w:sz="4" w:space="0" w:color="auto"/>
              <w:right w:val="single" w:sz="4" w:space="0" w:color="auto"/>
            </w:tcBorders>
            <w:shd w:val="clear" w:color="auto" w:fill="auto"/>
            <w:vAlign w:val="center"/>
            <w:hideMark/>
          </w:tcPr>
          <w:p w14:paraId="63C10565" w14:textId="77777777" w:rsidR="008C2B50" w:rsidRPr="00AE5A17" w:rsidRDefault="008C2B50" w:rsidP="00AE5A17">
            <w:pPr>
              <w:widowControl w:val="0"/>
              <w:jc w:val="center"/>
              <w:rPr>
                <w:color w:val="0D0D0D" w:themeColor="text1" w:themeTint="F2"/>
              </w:rPr>
            </w:pPr>
            <w:r w:rsidRPr="00AE5A17">
              <w:rPr>
                <w:color w:val="0D0D0D" w:themeColor="text1" w:themeTint="F2"/>
              </w:rPr>
              <w:t>10-9 m/s</w:t>
            </w:r>
          </w:p>
        </w:tc>
        <w:tc>
          <w:tcPr>
            <w:tcW w:w="983" w:type="pct"/>
            <w:tcBorders>
              <w:top w:val="nil"/>
              <w:left w:val="nil"/>
              <w:bottom w:val="single" w:sz="4" w:space="0" w:color="auto"/>
              <w:right w:val="single" w:sz="4" w:space="0" w:color="auto"/>
            </w:tcBorders>
            <w:shd w:val="clear" w:color="auto" w:fill="auto"/>
            <w:vAlign w:val="center"/>
            <w:hideMark/>
          </w:tcPr>
          <w:p w14:paraId="7EF8CD14" w14:textId="77777777" w:rsidR="008C2B50" w:rsidRPr="00AE5A17" w:rsidRDefault="008C2B50" w:rsidP="00AE5A17">
            <w:pPr>
              <w:widowControl w:val="0"/>
              <w:jc w:val="center"/>
              <w:rPr>
                <w:color w:val="0D0D0D" w:themeColor="text1" w:themeTint="F2"/>
              </w:rPr>
            </w:pPr>
            <w:r w:rsidRPr="00AE5A17">
              <w:rPr>
                <w:color w:val="0D0D0D" w:themeColor="text1" w:themeTint="F2"/>
              </w:rPr>
              <w:t>1,242</w:t>
            </w:r>
          </w:p>
        </w:tc>
      </w:tr>
      <w:tr w:rsidR="003C13D2" w:rsidRPr="00AE5A17" w14:paraId="5567F406"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21BCD950" w14:textId="77777777" w:rsidR="008C2B50" w:rsidRPr="00AE5A17" w:rsidRDefault="008C2B50" w:rsidP="00AE5A17">
            <w:pPr>
              <w:widowControl w:val="0"/>
              <w:jc w:val="center"/>
              <w:rPr>
                <w:color w:val="0D0D0D" w:themeColor="text1" w:themeTint="F2"/>
              </w:rPr>
            </w:pPr>
            <w:r w:rsidRPr="00AE5A17">
              <w:rPr>
                <w:color w:val="0D0D0D" w:themeColor="text1" w:themeTint="F2"/>
              </w:rPr>
              <w:t>20</w:t>
            </w:r>
          </w:p>
        </w:tc>
        <w:tc>
          <w:tcPr>
            <w:tcW w:w="1823" w:type="pct"/>
            <w:tcBorders>
              <w:top w:val="nil"/>
              <w:left w:val="nil"/>
              <w:bottom w:val="single" w:sz="4" w:space="0" w:color="auto"/>
              <w:right w:val="single" w:sz="4" w:space="0" w:color="auto"/>
            </w:tcBorders>
            <w:shd w:val="clear" w:color="auto" w:fill="auto"/>
            <w:vAlign w:val="center"/>
            <w:hideMark/>
          </w:tcPr>
          <w:p w14:paraId="64E99E0A" w14:textId="77777777" w:rsidR="008C2B50" w:rsidRPr="00AE5A17" w:rsidRDefault="008C2B50" w:rsidP="00AE5A17">
            <w:pPr>
              <w:widowControl w:val="0"/>
              <w:rPr>
                <w:color w:val="0D0D0D" w:themeColor="text1" w:themeTint="F2"/>
              </w:rPr>
            </w:pPr>
            <w:r w:rsidRPr="00AE5A17">
              <w:rPr>
                <w:color w:val="0D0D0D" w:themeColor="text1" w:themeTint="F2"/>
              </w:rPr>
              <w:t>Chỉ số cố kết</w:t>
            </w:r>
          </w:p>
        </w:tc>
        <w:tc>
          <w:tcPr>
            <w:tcW w:w="741" w:type="pct"/>
            <w:tcBorders>
              <w:top w:val="nil"/>
              <w:left w:val="nil"/>
              <w:bottom w:val="single" w:sz="4" w:space="0" w:color="auto"/>
              <w:right w:val="single" w:sz="4" w:space="0" w:color="auto"/>
            </w:tcBorders>
            <w:shd w:val="clear" w:color="auto" w:fill="auto"/>
            <w:vAlign w:val="center"/>
            <w:hideMark/>
          </w:tcPr>
          <w:p w14:paraId="7160C683" w14:textId="77777777" w:rsidR="008C2B50" w:rsidRPr="00AE5A17" w:rsidRDefault="008C2B50" w:rsidP="00AE5A17">
            <w:pPr>
              <w:widowControl w:val="0"/>
              <w:jc w:val="center"/>
              <w:rPr>
                <w:color w:val="0D0D0D" w:themeColor="text1" w:themeTint="F2"/>
              </w:rPr>
            </w:pPr>
            <w:r w:rsidRPr="00AE5A17">
              <w:rPr>
                <w:color w:val="0D0D0D" w:themeColor="text1" w:themeTint="F2"/>
              </w:rPr>
              <w:t>C</w:t>
            </w:r>
            <w:r w:rsidRPr="00AE5A17">
              <w:rPr>
                <w:color w:val="0D0D0D" w:themeColor="text1" w:themeTint="F2"/>
                <w:vertAlign w:val="subscript"/>
              </w:rPr>
              <w:t>C</w:t>
            </w:r>
          </w:p>
        </w:tc>
        <w:tc>
          <w:tcPr>
            <w:tcW w:w="881" w:type="pct"/>
            <w:tcBorders>
              <w:top w:val="nil"/>
              <w:left w:val="nil"/>
              <w:bottom w:val="single" w:sz="4" w:space="0" w:color="auto"/>
              <w:right w:val="single" w:sz="4" w:space="0" w:color="auto"/>
            </w:tcBorders>
            <w:shd w:val="clear" w:color="auto" w:fill="auto"/>
            <w:vAlign w:val="center"/>
            <w:hideMark/>
          </w:tcPr>
          <w:p w14:paraId="28AC8A79" w14:textId="77777777" w:rsidR="008C2B50" w:rsidRPr="00AE5A17" w:rsidRDefault="008C2B50" w:rsidP="00AE5A17">
            <w:pPr>
              <w:widowControl w:val="0"/>
              <w:jc w:val="center"/>
              <w:rPr>
                <w:color w:val="0D0D0D" w:themeColor="text1" w:themeTint="F2"/>
              </w:rPr>
            </w:pPr>
          </w:p>
        </w:tc>
        <w:tc>
          <w:tcPr>
            <w:tcW w:w="983" w:type="pct"/>
            <w:tcBorders>
              <w:top w:val="nil"/>
              <w:left w:val="nil"/>
              <w:bottom w:val="single" w:sz="4" w:space="0" w:color="auto"/>
              <w:right w:val="single" w:sz="4" w:space="0" w:color="auto"/>
            </w:tcBorders>
            <w:shd w:val="clear" w:color="auto" w:fill="auto"/>
            <w:vAlign w:val="center"/>
            <w:hideMark/>
          </w:tcPr>
          <w:p w14:paraId="7E491999" w14:textId="77777777" w:rsidR="008C2B50" w:rsidRPr="00AE5A17" w:rsidRDefault="008C2B50" w:rsidP="00AE5A17">
            <w:pPr>
              <w:widowControl w:val="0"/>
              <w:jc w:val="center"/>
              <w:rPr>
                <w:color w:val="0D0D0D" w:themeColor="text1" w:themeTint="F2"/>
              </w:rPr>
            </w:pPr>
            <w:r w:rsidRPr="00AE5A17">
              <w:rPr>
                <w:color w:val="0D0D0D" w:themeColor="text1" w:themeTint="F2"/>
              </w:rPr>
              <w:t>0,414</w:t>
            </w:r>
          </w:p>
        </w:tc>
      </w:tr>
      <w:tr w:rsidR="003C13D2" w:rsidRPr="00AE5A17" w14:paraId="7D804542"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10096452" w14:textId="77777777" w:rsidR="008C2B50" w:rsidRPr="00AE5A17" w:rsidRDefault="008C2B50" w:rsidP="00AE5A17">
            <w:pPr>
              <w:widowControl w:val="0"/>
              <w:jc w:val="center"/>
              <w:rPr>
                <w:color w:val="0D0D0D" w:themeColor="text1" w:themeTint="F2"/>
              </w:rPr>
            </w:pPr>
            <w:r w:rsidRPr="00AE5A17">
              <w:rPr>
                <w:color w:val="0D0D0D" w:themeColor="text1" w:themeTint="F2"/>
              </w:rPr>
              <w:t>21</w:t>
            </w:r>
          </w:p>
        </w:tc>
        <w:tc>
          <w:tcPr>
            <w:tcW w:w="1823" w:type="pct"/>
            <w:tcBorders>
              <w:top w:val="nil"/>
              <w:left w:val="nil"/>
              <w:bottom w:val="single" w:sz="4" w:space="0" w:color="auto"/>
              <w:right w:val="single" w:sz="4" w:space="0" w:color="auto"/>
            </w:tcBorders>
            <w:shd w:val="clear" w:color="auto" w:fill="auto"/>
            <w:vAlign w:val="center"/>
            <w:hideMark/>
          </w:tcPr>
          <w:p w14:paraId="535A64F8" w14:textId="77777777" w:rsidR="008C2B50" w:rsidRPr="00AE5A17" w:rsidRDefault="008C2B50" w:rsidP="00AE5A17">
            <w:pPr>
              <w:widowControl w:val="0"/>
              <w:rPr>
                <w:color w:val="0D0D0D" w:themeColor="text1" w:themeTint="F2"/>
              </w:rPr>
            </w:pPr>
            <w:r w:rsidRPr="00AE5A17">
              <w:rPr>
                <w:color w:val="0D0D0D" w:themeColor="text1" w:themeTint="F2"/>
              </w:rPr>
              <w:t>Chỉ số nén lại</w:t>
            </w:r>
          </w:p>
        </w:tc>
        <w:tc>
          <w:tcPr>
            <w:tcW w:w="741" w:type="pct"/>
            <w:tcBorders>
              <w:top w:val="nil"/>
              <w:left w:val="nil"/>
              <w:bottom w:val="single" w:sz="4" w:space="0" w:color="auto"/>
              <w:right w:val="single" w:sz="4" w:space="0" w:color="auto"/>
            </w:tcBorders>
            <w:shd w:val="clear" w:color="auto" w:fill="auto"/>
            <w:vAlign w:val="center"/>
            <w:hideMark/>
          </w:tcPr>
          <w:p w14:paraId="4DE06D5D" w14:textId="77777777" w:rsidR="008C2B50" w:rsidRPr="00AE5A17" w:rsidRDefault="008C2B50" w:rsidP="00AE5A17">
            <w:pPr>
              <w:widowControl w:val="0"/>
              <w:jc w:val="center"/>
              <w:rPr>
                <w:color w:val="0D0D0D" w:themeColor="text1" w:themeTint="F2"/>
              </w:rPr>
            </w:pPr>
            <w:r w:rsidRPr="00AE5A17">
              <w:rPr>
                <w:color w:val="0D0D0D" w:themeColor="text1" w:themeTint="F2"/>
              </w:rPr>
              <w:t>C</w:t>
            </w:r>
            <w:r w:rsidRPr="00AE5A17">
              <w:rPr>
                <w:color w:val="0D0D0D" w:themeColor="text1" w:themeTint="F2"/>
                <w:vertAlign w:val="subscript"/>
              </w:rPr>
              <w:t>r</w:t>
            </w:r>
          </w:p>
        </w:tc>
        <w:tc>
          <w:tcPr>
            <w:tcW w:w="881" w:type="pct"/>
            <w:tcBorders>
              <w:top w:val="nil"/>
              <w:left w:val="nil"/>
              <w:bottom w:val="single" w:sz="4" w:space="0" w:color="auto"/>
              <w:right w:val="single" w:sz="4" w:space="0" w:color="auto"/>
            </w:tcBorders>
            <w:shd w:val="clear" w:color="auto" w:fill="auto"/>
            <w:vAlign w:val="center"/>
            <w:hideMark/>
          </w:tcPr>
          <w:p w14:paraId="35D05883" w14:textId="77777777" w:rsidR="008C2B50" w:rsidRPr="00AE5A17" w:rsidRDefault="008C2B50" w:rsidP="00AE5A17">
            <w:pPr>
              <w:widowControl w:val="0"/>
              <w:jc w:val="center"/>
              <w:rPr>
                <w:color w:val="0D0D0D" w:themeColor="text1" w:themeTint="F2"/>
              </w:rPr>
            </w:pPr>
          </w:p>
        </w:tc>
        <w:tc>
          <w:tcPr>
            <w:tcW w:w="983" w:type="pct"/>
            <w:tcBorders>
              <w:top w:val="nil"/>
              <w:left w:val="nil"/>
              <w:bottom w:val="single" w:sz="4" w:space="0" w:color="auto"/>
              <w:right w:val="single" w:sz="4" w:space="0" w:color="auto"/>
            </w:tcBorders>
            <w:shd w:val="clear" w:color="auto" w:fill="auto"/>
            <w:vAlign w:val="center"/>
            <w:hideMark/>
          </w:tcPr>
          <w:p w14:paraId="14E05742" w14:textId="77777777" w:rsidR="008C2B50" w:rsidRPr="00AE5A17" w:rsidRDefault="008C2B50" w:rsidP="00AE5A17">
            <w:pPr>
              <w:widowControl w:val="0"/>
              <w:jc w:val="center"/>
              <w:rPr>
                <w:color w:val="0D0D0D" w:themeColor="text1" w:themeTint="F2"/>
              </w:rPr>
            </w:pPr>
            <w:r w:rsidRPr="00AE5A17">
              <w:rPr>
                <w:color w:val="0D0D0D" w:themeColor="text1" w:themeTint="F2"/>
              </w:rPr>
              <w:t>0,077</w:t>
            </w:r>
          </w:p>
        </w:tc>
      </w:tr>
      <w:tr w:rsidR="003C13D2" w:rsidRPr="00AE5A17" w14:paraId="709373B6"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3CEDDD5A" w14:textId="77777777" w:rsidR="008C2B50" w:rsidRPr="00AE5A17" w:rsidRDefault="008C2B50" w:rsidP="00AE5A17">
            <w:pPr>
              <w:widowControl w:val="0"/>
              <w:jc w:val="center"/>
              <w:rPr>
                <w:color w:val="0D0D0D" w:themeColor="text1" w:themeTint="F2"/>
              </w:rPr>
            </w:pPr>
            <w:r w:rsidRPr="00AE5A17">
              <w:rPr>
                <w:color w:val="0D0D0D" w:themeColor="text1" w:themeTint="F2"/>
              </w:rPr>
              <w:t>22</w:t>
            </w:r>
          </w:p>
        </w:tc>
        <w:tc>
          <w:tcPr>
            <w:tcW w:w="1823" w:type="pct"/>
            <w:tcBorders>
              <w:top w:val="nil"/>
              <w:left w:val="nil"/>
              <w:bottom w:val="single" w:sz="4" w:space="0" w:color="auto"/>
              <w:right w:val="single" w:sz="4" w:space="0" w:color="auto"/>
            </w:tcBorders>
            <w:shd w:val="clear" w:color="auto" w:fill="auto"/>
            <w:vAlign w:val="center"/>
            <w:hideMark/>
          </w:tcPr>
          <w:p w14:paraId="0C51A096" w14:textId="77777777" w:rsidR="008C2B50" w:rsidRPr="00AE5A17" w:rsidRDefault="008C2B50" w:rsidP="00AE5A17">
            <w:pPr>
              <w:widowControl w:val="0"/>
              <w:rPr>
                <w:color w:val="0D0D0D" w:themeColor="text1" w:themeTint="F2"/>
              </w:rPr>
            </w:pPr>
            <w:r w:rsidRPr="00AE5A17">
              <w:rPr>
                <w:color w:val="0D0D0D" w:themeColor="text1" w:themeTint="F2"/>
              </w:rPr>
              <w:t>Lực dính kết CU</w:t>
            </w:r>
          </w:p>
        </w:tc>
        <w:tc>
          <w:tcPr>
            <w:tcW w:w="741" w:type="pct"/>
            <w:tcBorders>
              <w:top w:val="nil"/>
              <w:left w:val="nil"/>
              <w:bottom w:val="single" w:sz="4" w:space="0" w:color="auto"/>
              <w:right w:val="single" w:sz="4" w:space="0" w:color="auto"/>
            </w:tcBorders>
            <w:shd w:val="clear" w:color="auto" w:fill="auto"/>
            <w:vAlign w:val="center"/>
            <w:hideMark/>
          </w:tcPr>
          <w:p w14:paraId="328A5AA2" w14:textId="77777777" w:rsidR="008C2B50" w:rsidRPr="00AE5A17" w:rsidRDefault="008C2B50" w:rsidP="00AE5A17">
            <w:pPr>
              <w:widowControl w:val="0"/>
              <w:jc w:val="center"/>
              <w:rPr>
                <w:color w:val="0D0D0D" w:themeColor="text1" w:themeTint="F2"/>
              </w:rPr>
            </w:pPr>
            <w:r w:rsidRPr="00AE5A17">
              <w:rPr>
                <w:color w:val="0D0D0D" w:themeColor="text1" w:themeTint="F2"/>
              </w:rPr>
              <w:t>C</w:t>
            </w:r>
          </w:p>
        </w:tc>
        <w:tc>
          <w:tcPr>
            <w:tcW w:w="881" w:type="pct"/>
            <w:tcBorders>
              <w:top w:val="nil"/>
              <w:left w:val="nil"/>
              <w:bottom w:val="single" w:sz="4" w:space="0" w:color="auto"/>
              <w:right w:val="single" w:sz="4" w:space="0" w:color="auto"/>
            </w:tcBorders>
            <w:shd w:val="clear" w:color="auto" w:fill="auto"/>
            <w:vAlign w:val="center"/>
            <w:hideMark/>
          </w:tcPr>
          <w:p w14:paraId="00C3BEEA" w14:textId="77777777" w:rsidR="008C2B50" w:rsidRPr="00AE5A17" w:rsidRDefault="008C2B50" w:rsidP="00AE5A17">
            <w:pPr>
              <w:widowControl w:val="0"/>
              <w:jc w:val="center"/>
              <w:rPr>
                <w:color w:val="0D0D0D" w:themeColor="text1" w:themeTint="F2"/>
              </w:rPr>
            </w:pPr>
            <w:r w:rsidRPr="00AE5A17">
              <w:rPr>
                <w:color w:val="0D0D0D" w:themeColor="text1" w:themeTint="F2"/>
              </w:rPr>
              <w:t>kG/cm2</w:t>
            </w:r>
          </w:p>
        </w:tc>
        <w:tc>
          <w:tcPr>
            <w:tcW w:w="983" w:type="pct"/>
            <w:tcBorders>
              <w:top w:val="nil"/>
              <w:left w:val="nil"/>
              <w:bottom w:val="single" w:sz="4" w:space="0" w:color="auto"/>
              <w:right w:val="single" w:sz="4" w:space="0" w:color="auto"/>
            </w:tcBorders>
            <w:shd w:val="clear" w:color="auto" w:fill="auto"/>
            <w:vAlign w:val="center"/>
            <w:hideMark/>
          </w:tcPr>
          <w:p w14:paraId="707FC41D" w14:textId="77777777" w:rsidR="008C2B50" w:rsidRPr="00AE5A17" w:rsidRDefault="008C2B50" w:rsidP="00AE5A17">
            <w:pPr>
              <w:widowControl w:val="0"/>
              <w:jc w:val="center"/>
              <w:rPr>
                <w:color w:val="0D0D0D" w:themeColor="text1" w:themeTint="F2"/>
              </w:rPr>
            </w:pPr>
            <w:r w:rsidRPr="00AE5A17">
              <w:rPr>
                <w:color w:val="0D0D0D" w:themeColor="text1" w:themeTint="F2"/>
              </w:rPr>
              <w:t>0,235</w:t>
            </w:r>
          </w:p>
        </w:tc>
      </w:tr>
      <w:tr w:rsidR="003C13D2" w:rsidRPr="00AE5A17" w14:paraId="6ACBD0C3"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63CAF724" w14:textId="77777777" w:rsidR="008C2B50" w:rsidRPr="00AE5A17" w:rsidRDefault="008C2B50" w:rsidP="00AE5A17">
            <w:pPr>
              <w:widowControl w:val="0"/>
              <w:jc w:val="center"/>
              <w:rPr>
                <w:color w:val="0D0D0D" w:themeColor="text1" w:themeTint="F2"/>
              </w:rPr>
            </w:pPr>
            <w:r w:rsidRPr="00AE5A17">
              <w:rPr>
                <w:color w:val="0D0D0D" w:themeColor="text1" w:themeTint="F2"/>
              </w:rPr>
              <w:t>23</w:t>
            </w:r>
          </w:p>
        </w:tc>
        <w:tc>
          <w:tcPr>
            <w:tcW w:w="1823" w:type="pct"/>
            <w:tcBorders>
              <w:top w:val="nil"/>
              <w:left w:val="nil"/>
              <w:bottom w:val="single" w:sz="4" w:space="0" w:color="auto"/>
              <w:right w:val="single" w:sz="4" w:space="0" w:color="auto"/>
            </w:tcBorders>
            <w:shd w:val="clear" w:color="auto" w:fill="auto"/>
            <w:vAlign w:val="center"/>
            <w:hideMark/>
          </w:tcPr>
          <w:p w14:paraId="7C77FAD0" w14:textId="77777777" w:rsidR="008C2B50" w:rsidRPr="00AE5A17" w:rsidRDefault="008C2B50" w:rsidP="00AE5A17">
            <w:pPr>
              <w:widowControl w:val="0"/>
              <w:rPr>
                <w:color w:val="0D0D0D" w:themeColor="text1" w:themeTint="F2"/>
              </w:rPr>
            </w:pPr>
            <w:r w:rsidRPr="00AE5A17">
              <w:rPr>
                <w:color w:val="0D0D0D" w:themeColor="text1" w:themeTint="F2"/>
              </w:rPr>
              <w:t>Góc ma sát CU</w:t>
            </w:r>
          </w:p>
        </w:tc>
        <w:tc>
          <w:tcPr>
            <w:tcW w:w="741" w:type="pct"/>
            <w:tcBorders>
              <w:top w:val="nil"/>
              <w:left w:val="nil"/>
              <w:bottom w:val="single" w:sz="4" w:space="0" w:color="auto"/>
              <w:right w:val="single" w:sz="4" w:space="0" w:color="auto"/>
            </w:tcBorders>
            <w:shd w:val="clear" w:color="auto" w:fill="auto"/>
            <w:vAlign w:val="center"/>
            <w:hideMark/>
          </w:tcPr>
          <w:p w14:paraId="21DDFC7E" w14:textId="77777777" w:rsidR="008C2B50" w:rsidRPr="00AE5A17" w:rsidRDefault="008C2B50" w:rsidP="00AE5A17">
            <w:pPr>
              <w:widowControl w:val="0"/>
              <w:jc w:val="center"/>
              <w:rPr>
                <w:color w:val="0D0D0D" w:themeColor="text1" w:themeTint="F2"/>
              </w:rPr>
            </w:pPr>
            <w:r w:rsidRPr="00AE5A17">
              <w:rPr>
                <w:color w:val="0D0D0D" w:themeColor="text1" w:themeTint="F2"/>
              </w:rPr>
              <w:t>α</w:t>
            </w:r>
          </w:p>
        </w:tc>
        <w:tc>
          <w:tcPr>
            <w:tcW w:w="881" w:type="pct"/>
            <w:tcBorders>
              <w:top w:val="nil"/>
              <w:left w:val="nil"/>
              <w:bottom w:val="single" w:sz="4" w:space="0" w:color="auto"/>
              <w:right w:val="single" w:sz="4" w:space="0" w:color="auto"/>
            </w:tcBorders>
            <w:shd w:val="clear" w:color="auto" w:fill="auto"/>
            <w:vAlign w:val="center"/>
            <w:hideMark/>
          </w:tcPr>
          <w:p w14:paraId="5C2C3C39" w14:textId="77777777" w:rsidR="008C2B50" w:rsidRPr="00AE5A17" w:rsidRDefault="008C2B50" w:rsidP="00AE5A17">
            <w:pPr>
              <w:widowControl w:val="0"/>
              <w:jc w:val="center"/>
              <w:rPr>
                <w:color w:val="0D0D0D" w:themeColor="text1" w:themeTint="F2"/>
              </w:rPr>
            </w:pPr>
            <w:r w:rsidRPr="00AE5A17">
              <w:rPr>
                <w:color w:val="0D0D0D" w:themeColor="text1" w:themeTint="F2"/>
              </w:rPr>
              <w:t>Độ</w:t>
            </w:r>
          </w:p>
        </w:tc>
        <w:tc>
          <w:tcPr>
            <w:tcW w:w="983" w:type="pct"/>
            <w:tcBorders>
              <w:top w:val="nil"/>
              <w:left w:val="nil"/>
              <w:bottom w:val="single" w:sz="4" w:space="0" w:color="auto"/>
              <w:right w:val="single" w:sz="4" w:space="0" w:color="auto"/>
            </w:tcBorders>
            <w:shd w:val="clear" w:color="auto" w:fill="auto"/>
            <w:noWrap/>
            <w:vAlign w:val="center"/>
            <w:hideMark/>
          </w:tcPr>
          <w:p w14:paraId="280F375E" w14:textId="77777777" w:rsidR="008C2B50" w:rsidRPr="00AE5A17" w:rsidRDefault="008C2B50" w:rsidP="00AE5A17">
            <w:pPr>
              <w:widowControl w:val="0"/>
              <w:jc w:val="center"/>
              <w:rPr>
                <w:color w:val="0D0D0D" w:themeColor="text1" w:themeTint="F2"/>
              </w:rPr>
            </w:pPr>
            <w:r w:rsidRPr="00AE5A17">
              <w:rPr>
                <w:color w:val="0D0D0D" w:themeColor="text1" w:themeTint="F2"/>
              </w:rPr>
              <w:t>9°12'</w:t>
            </w:r>
          </w:p>
        </w:tc>
      </w:tr>
      <w:tr w:rsidR="003C13D2" w:rsidRPr="00AE5A17" w14:paraId="33BCD4E5"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2814AAD9" w14:textId="77777777" w:rsidR="008C2B50" w:rsidRPr="00AE5A17" w:rsidRDefault="008C2B50" w:rsidP="00AE5A17">
            <w:pPr>
              <w:widowControl w:val="0"/>
              <w:jc w:val="center"/>
              <w:rPr>
                <w:color w:val="0D0D0D" w:themeColor="text1" w:themeTint="F2"/>
              </w:rPr>
            </w:pPr>
            <w:r w:rsidRPr="00AE5A17">
              <w:rPr>
                <w:color w:val="0D0D0D" w:themeColor="text1" w:themeTint="F2"/>
              </w:rPr>
              <w:t>24</w:t>
            </w:r>
          </w:p>
        </w:tc>
        <w:tc>
          <w:tcPr>
            <w:tcW w:w="1823" w:type="pct"/>
            <w:tcBorders>
              <w:top w:val="nil"/>
              <w:left w:val="nil"/>
              <w:bottom w:val="single" w:sz="4" w:space="0" w:color="auto"/>
              <w:right w:val="single" w:sz="4" w:space="0" w:color="auto"/>
            </w:tcBorders>
            <w:shd w:val="clear" w:color="auto" w:fill="auto"/>
            <w:vAlign w:val="center"/>
            <w:hideMark/>
          </w:tcPr>
          <w:p w14:paraId="3BEB10C9" w14:textId="77777777" w:rsidR="008C2B50" w:rsidRPr="00AE5A17" w:rsidRDefault="008C2B50" w:rsidP="00AE5A17">
            <w:pPr>
              <w:widowControl w:val="0"/>
              <w:rPr>
                <w:color w:val="0D0D0D" w:themeColor="text1" w:themeTint="F2"/>
              </w:rPr>
            </w:pPr>
            <w:r w:rsidRPr="00AE5A17">
              <w:rPr>
                <w:color w:val="0D0D0D" w:themeColor="text1" w:themeTint="F2"/>
              </w:rPr>
              <w:t>Lực dính kết CU</w:t>
            </w:r>
          </w:p>
        </w:tc>
        <w:tc>
          <w:tcPr>
            <w:tcW w:w="741" w:type="pct"/>
            <w:tcBorders>
              <w:top w:val="nil"/>
              <w:left w:val="nil"/>
              <w:bottom w:val="single" w:sz="4" w:space="0" w:color="auto"/>
              <w:right w:val="single" w:sz="4" w:space="0" w:color="auto"/>
            </w:tcBorders>
            <w:shd w:val="clear" w:color="auto" w:fill="auto"/>
            <w:vAlign w:val="center"/>
            <w:hideMark/>
          </w:tcPr>
          <w:p w14:paraId="43EFD393" w14:textId="77777777" w:rsidR="008C2B50" w:rsidRPr="00AE5A17" w:rsidRDefault="008C2B50" w:rsidP="00AE5A17">
            <w:pPr>
              <w:widowControl w:val="0"/>
              <w:jc w:val="center"/>
              <w:rPr>
                <w:color w:val="0D0D0D" w:themeColor="text1" w:themeTint="F2"/>
              </w:rPr>
            </w:pPr>
            <w:r w:rsidRPr="00AE5A17">
              <w:rPr>
                <w:color w:val="0D0D0D" w:themeColor="text1" w:themeTint="F2"/>
              </w:rPr>
              <w:t>C'</w:t>
            </w:r>
          </w:p>
        </w:tc>
        <w:tc>
          <w:tcPr>
            <w:tcW w:w="881" w:type="pct"/>
            <w:tcBorders>
              <w:top w:val="nil"/>
              <w:left w:val="nil"/>
              <w:bottom w:val="single" w:sz="4" w:space="0" w:color="auto"/>
              <w:right w:val="single" w:sz="4" w:space="0" w:color="auto"/>
            </w:tcBorders>
            <w:shd w:val="clear" w:color="auto" w:fill="auto"/>
            <w:vAlign w:val="center"/>
            <w:hideMark/>
          </w:tcPr>
          <w:p w14:paraId="62947F19" w14:textId="77777777" w:rsidR="008C2B50" w:rsidRPr="00AE5A17" w:rsidRDefault="008C2B50" w:rsidP="00AE5A17">
            <w:pPr>
              <w:widowControl w:val="0"/>
              <w:jc w:val="center"/>
              <w:rPr>
                <w:color w:val="0D0D0D" w:themeColor="text1" w:themeTint="F2"/>
              </w:rPr>
            </w:pPr>
            <w:r w:rsidRPr="00AE5A17">
              <w:rPr>
                <w:color w:val="0D0D0D" w:themeColor="text1" w:themeTint="F2"/>
              </w:rPr>
              <w:t>kG/cm2</w:t>
            </w:r>
          </w:p>
        </w:tc>
        <w:tc>
          <w:tcPr>
            <w:tcW w:w="983" w:type="pct"/>
            <w:tcBorders>
              <w:top w:val="nil"/>
              <w:left w:val="nil"/>
              <w:bottom w:val="single" w:sz="4" w:space="0" w:color="auto"/>
              <w:right w:val="single" w:sz="4" w:space="0" w:color="auto"/>
            </w:tcBorders>
            <w:shd w:val="clear" w:color="auto" w:fill="auto"/>
            <w:vAlign w:val="center"/>
            <w:hideMark/>
          </w:tcPr>
          <w:p w14:paraId="75DCD3F8" w14:textId="77777777" w:rsidR="008C2B50" w:rsidRPr="00AE5A17" w:rsidRDefault="008C2B50" w:rsidP="00AE5A17">
            <w:pPr>
              <w:widowControl w:val="0"/>
              <w:jc w:val="center"/>
              <w:rPr>
                <w:color w:val="0D0D0D" w:themeColor="text1" w:themeTint="F2"/>
              </w:rPr>
            </w:pPr>
            <w:r w:rsidRPr="00AE5A17">
              <w:rPr>
                <w:color w:val="0D0D0D" w:themeColor="text1" w:themeTint="F2"/>
              </w:rPr>
              <w:t>0,192</w:t>
            </w:r>
          </w:p>
        </w:tc>
      </w:tr>
      <w:tr w:rsidR="003C13D2" w:rsidRPr="00AE5A17" w14:paraId="52B5E322"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6E401C25" w14:textId="77777777" w:rsidR="008C2B50" w:rsidRPr="00AE5A17" w:rsidRDefault="008C2B50" w:rsidP="00AE5A17">
            <w:pPr>
              <w:widowControl w:val="0"/>
              <w:jc w:val="center"/>
              <w:rPr>
                <w:color w:val="0D0D0D" w:themeColor="text1" w:themeTint="F2"/>
              </w:rPr>
            </w:pPr>
            <w:r w:rsidRPr="00AE5A17">
              <w:rPr>
                <w:color w:val="0D0D0D" w:themeColor="text1" w:themeTint="F2"/>
              </w:rPr>
              <w:t>25</w:t>
            </w:r>
          </w:p>
        </w:tc>
        <w:tc>
          <w:tcPr>
            <w:tcW w:w="1823" w:type="pct"/>
            <w:tcBorders>
              <w:top w:val="nil"/>
              <w:left w:val="nil"/>
              <w:bottom w:val="single" w:sz="4" w:space="0" w:color="auto"/>
              <w:right w:val="single" w:sz="4" w:space="0" w:color="auto"/>
            </w:tcBorders>
            <w:shd w:val="clear" w:color="auto" w:fill="auto"/>
            <w:vAlign w:val="center"/>
            <w:hideMark/>
          </w:tcPr>
          <w:p w14:paraId="2C84B82B" w14:textId="77777777" w:rsidR="008C2B50" w:rsidRPr="00AE5A17" w:rsidRDefault="008C2B50" w:rsidP="00AE5A17">
            <w:pPr>
              <w:widowControl w:val="0"/>
              <w:rPr>
                <w:color w:val="0D0D0D" w:themeColor="text1" w:themeTint="F2"/>
              </w:rPr>
            </w:pPr>
            <w:r w:rsidRPr="00AE5A17">
              <w:rPr>
                <w:color w:val="0D0D0D" w:themeColor="text1" w:themeTint="F2"/>
              </w:rPr>
              <w:t>Góc ma sát CU</w:t>
            </w:r>
          </w:p>
        </w:tc>
        <w:tc>
          <w:tcPr>
            <w:tcW w:w="741" w:type="pct"/>
            <w:tcBorders>
              <w:top w:val="nil"/>
              <w:left w:val="nil"/>
              <w:bottom w:val="single" w:sz="4" w:space="0" w:color="auto"/>
              <w:right w:val="single" w:sz="4" w:space="0" w:color="auto"/>
            </w:tcBorders>
            <w:shd w:val="clear" w:color="auto" w:fill="auto"/>
            <w:vAlign w:val="center"/>
            <w:hideMark/>
          </w:tcPr>
          <w:p w14:paraId="7A9A25DB" w14:textId="77777777" w:rsidR="008C2B50" w:rsidRPr="00AE5A17" w:rsidRDefault="008C2B50" w:rsidP="00AE5A17">
            <w:pPr>
              <w:widowControl w:val="0"/>
              <w:jc w:val="center"/>
              <w:rPr>
                <w:color w:val="0D0D0D" w:themeColor="text1" w:themeTint="F2"/>
              </w:rPr>
            </w:pPr>
            <w:r w:rsidRPr="00AE5A17">
              <w:rPr>
                <w:color w:val="0D0D0D" w:themeColor="text1" w:themeTint="F2"/>
              </w:rPr>
              <w:t>α'</w:t>
            </w:r>
          </w:p>
        </w:tc>
        <w:tc>
          <w:tcPr>
            <w:tcW w:w="881" w:type="pct"/>
            <w:tcBorders>
              <w:top w:val="nil"/>
              <w:left w:val="nil"/>
              <w:bottom w:val="single" w:sz="4" w:space="0" w:color="auto"/>
              <w:right w:val="single" w:sz="4" w:space="0" w:color="auto"/>
            </w:tcBorders>
            <w:shd w:val="clear" w:color="auto" w:fill="auto"/>
            <w:vAlign w:val="center"/>
            <w:hideMark/>
          </w:tcPr>
          <w:p w14:paraId="06AB3368" w14:textId="77777777" w:rsidR="008C2B50" w:rsidRPr="00AE5A17" w:rsidRDefault="008C2B50" w:rsidP="00AE5A17">
            <w:pPr>
              <w:widowControl w:val="0"/>
              <w:jc w:val="center"/>
              <w:rPr>
                <w:color w:val="0D0D0D" w:themeColor="text1" w:themeTint="F2"/>
              </w:rPr>
            </w:pPr>
            <w:r w:rsidRPr="00AE5A17">
              <w:rPr>
                <w:color w:val="0D0D0D" w:themeColor="text1" w:themeTint="F2"/>
              </w:rPr>
              <w:t>Độ</w:t>
            </w:r>
          </w:p>
        </w:tc>
        <w:tc>
          <w:tcPr>
            <w:tcW w:w="983" w:type="pct"/>
            <w:tcBorders>
              <w:top w:val="nil"/>
              <w:left w:val="nil"/>
              <w:bottom w:val="single" w:sz="4" w:space="0" w:color="auto"/>
              <w:right w:val="single" w:sz="4" w:space="0" w:color="auto"/>
            </w:tcBorders>
            <w:shd w:val="clear" w:color="auto" w:fill="auto"/>
            <w:noWrap/>
            <w:vAlign w:val="center"/>
            <w:hideMark/>
          </w:tcPr>
          <w:p w14:paraId="70DFBF2C" w14:textId="77777777" w:rsidR="008C2B50" w:rsidRPr="00AE5A17" w:rsidRDefault="008C2B50" w:rsidP="00AE5A17">
            <w:pPr>
              <w:widowControl w:val="0"/>
              <w:jc w:val="center"/>
              <w:rPr>
                <w:color w:val="0D0D0D" w:themeColor="text1" w:themeTint="F2"/>
              </w:rPr>
            </w:pPr>
            <w:r w:rsidRPr="00AE5A17">
              <w:rPr>
                <w:color w:val="0D0D0D" w:themeColor="text1" w:themeTint="F2"/>
              </w:rPr>
              <w:t>15°58'</w:t>
            </w:r>
          </w:p>
        </w:tc>
      </w:tr>
      <w:tr w:rsidR="003C13D2" w:rsidRPr="00AE5A17" w14:paraId="1767242B"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hideMark/>
          </w:tcPr>
          <w:p w14:paraId="26D77BC6" w14:textId="77777777" w:rsidR="008C2B50" w:rsidRPr="00AE5A17" w:rsidRDefault="008C2B50" w:rsidP="00AE5A17">
            <w:pPr>
              <w:widowControl w:val="0"/>
              <w:jc w:val="center"/>
              <w:rPr>
                <w:color w:val="0D0D0D" w:themeColor="text1" w:themeTint="F2"/>
              </w:rPr>
            </w:pPr>
            <w:r w:rsidRPr="00AE5A17">
              <w:rPr>
                <w:color w:val="0D0D0D" w:themeColor="text1" w:themeTint="F2"/>
              </w:rPr>
              <w:t>26</w:t>
            </w:r>
          </w:p>
        </w:tc>
        <w:tc>
          <w:tcPr>
            <w:tcW w:w="1823" w:type="pct"/>
            <w:tcBorders>
              <w:top w:val="nil"/>
              <w:left w:val="nil"/>
              <w:bottom w:val="single" w:sz="4" w:space="0" w:color="auto"/>
              <w:right w:val="single" w:sz="4" w:space="0" w:color="auto"/>
            </w:tcBorders>
            <w:shd w:val="clear" w:color="auto" w:fill="auto"/>
            <w:vAlign w:val="center"/>
            <w:hideMark/>
          </w:tcPr>
          <w:p w14:paraId="33B42E67" w14:textId="77777777" w:rsidR="008C2B50" w:rsidRPr="00AE5A17" w:rsidRDefault="008C2B50" w:rsidP="00AE5A17">
            <w:pPr>
              <w:widowControl w:val="0"/>
              <w:rPr>
                <w:color w:val="0D0D0D" w:themeColor="text1" w:themeTint="F2"/>
              </w:rPr>
            </w:pPr>
            <w:r w:rsidRPr="00AE5A17">
              <w:rPr>
                <w:color w:val="0D0D0D" w:themeColor="text1" w:themeTint="F2"/>
              </w:rPr>
              <w:t>Hệ số thấm</w:t>
            </w:r>
          </w:p>
        </w:tc>
        <w:tc>
          <w:tcPr>
            <w:tcW w:w="741" w:type="pct"/>
            <w:tcBorders>
              <w:top w:val="nil"/>
              <w:left w:val="nil"/>
              <w:bottom w:val="single" w:sz="4" w:space="0" w:color="auto"/>
              <w:right w:val="single" w:sz="4" w:space="0" w:color="auto"/>
            </w:tcBorders>
            <w:shd w:val="clear" w:color="auto" w:fill="auto"/>
            <w:vAlign w:val="center"/>
            <w:hideMark/>
          </w:tcPr>
          <w:p w14:paraId="2264E63C" w14:textId="77777777" w:rsidR="008C2B50" w:rsidRPr="00AE5A17" w:rsidRDefault="008C2B50" w:rsidP="00AE5A17">
            <w:pPr>
              <w:widowControl w:val="0"/>
              <w:jc w:val="center"/>
              <w:rPr>
                <w:color w:val="0D0D0D" w:themeColor="text1" w:themeTint="F2"/>
              </w:rPr>
            </w:pPr>
            <w:r w:rsidRPr="00AE5A17">
              <w:rPr>
                <w:color w:val="0D0D0D" w:themeColor="text1" w:themeTint="F2"/>
              </w:rPr>
              <w:t>K</w:t>
            </w:r>
          </w:p>
        </w:tc>
        <w:tc>
          <w:tcPr>
            <w:tcW w:w="881" w:type="pct"/>
            <w:tcBorders>
              <w:top w:val="nil"/>
              <w:left w:val="nil"/>
              <w:bottom w:val="single" w:sz="4" w:space="0" w:color="auto"/>
              <w:right w:val="single" w:sz="4" w:space="0" w:color="auto"/>
            </w:tcBorders>
            <w:shd w:val="clear" w:color="auto" w:fill="auto"/>
            <w:vAlign w:val="center"/>
            <w:hideMark/>
          </w:tcPr>
          <w:p w14:paraId="13E143D9" w14:textId="77777777" w:rsidR="008C2B50" w:rsidRPr="00AE5A17" w:rsidRDefault="008C2B50" w:rsidP="00AE5A17">
            <w:pPr>
              <w:widowControl w:val="0"/>
              <w:jc w:val="center"/>
              <w:rPr>
                <w:color w:val="0D0D0D" w:themeColor="text1" w:themeTint="F2"/>
              </w:rPr>
            </w:pPr>
            <w:r w:rsidRPr="00AE5A17">
              <w:rPr>
                <w:color w:val="0D0D0D" w:themeColor="text1" w:themeTint="F2"/>
              </w:rPr>
              <w:t>cm/s</w:t>
            </w:r>
          </w:p>
        </w:tc>
        <w:tc>
          <w:tcPr>
            <w:tcW w:w="983" w:type="pct"/>
            <w:tcBorders>
              <w:top w:val="nil"/>
              <w:left w:val="nil"/>
              <w:bottom w:val="single" w:sz="4" w:space="0" w:color="auto"/>
              <w:right w:val="single" w:sz="4" w:space="0" w:color="auto"/>
            </w:tcBorders>
            <w:shd w:val="clear" w:color="auto" w:fill="auto"/>
            <w:vAlign w:val="center"/>
            <w:hideMark/>
          </w:tcPr>
          <w:p w14:paraId="43F48A36" w14:textId="77777777" w:rsidR="008C2B50" w:rsidRPr="00AE5A17" w:rsidRDefault="008C2B50" w:rsidP="00AE5A17">
            <w:pPr>
              <w:widowControl w:val="0"/>
              <w:jc w:val="center"/>
              <w:rPr>
                <w:color w:val="0D0D0D" w:themeColor="text1" w:themeTint="F2"/>
              </w:rPr>
            </w:pPr>
            <w:r w:rsidRPr="00AE5A17">
              <w:rPr>
                <w:color w:val="0D0D0D" w:themeColor="text1" w:themeTint="F2"/>
              </w:rPr>
              <w:t>0,00030940</w:t>
            </w:r>
          </w:p>
        </w:tc>
      </w:tr>
      <w:tr w:rsidR="003C13D2" w:rsidRPr="00AE5A17" w14:paraId="438F611E"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tcPr>
          <w:p w14:paraId="6AE34455" w14:textId="77777777" w:rsidR="008C2B50" w:rsidRPr="00AE5A17" w:rsidRDefault="008C2B50" w:rsidP="00AE5A17">
            <w:pPr>
              <w:widowControl w:val="0"/>
              <w:jc w:val="center"/>
              <w:rPr>
                <w:color w:val="0D0D0D" w:themeColor="text1" w:themeTint="F2"/>
              </w:rPr>
            </w:pPr>
            <w:r w:rsidRPr="00AE5A17">
              <w:rPr>
                <w:color w:val="0D0D0D" w:themeColor="text1" w:themeTint="F2"/>
              </w:rPr>
              <w:t>27</w:t>
            </w:r>
          </w:p>
        </w:tc>
        <w:tc>
          <w:tcPr>
            <w:tcW w:w="1823" w:type="pct"/>
            <w:tcBorders>
              <w:top w:val="nil"/>
              <w:left w:val="nil"/>
              <w:bottom w:val="single" w:sz="4" w:space="0" w:color="auto"/>
              <w:right w:val="single" w:sz="4" w:space="0" w:color="auto"/>
            </w:tcBorders>
            <w:shd w:val="clear" w:color="auto" w:fill="auto"/>
            <w:vAlign w:val="center"/>
            <w:hideMark/>
          </w:tcPr>
          <w:p w14:paraId="2BC1725B" w14:textId="77777777" w:rsidR="008C2B50" w:rsidRPr="00AE5A17" w:rsidRDefault="008C2B50" w:rsidP="00AE5A17">
            <w:pPr>
              <w:widowControl w:val="0"/>
              <w:rPr>
                <w:color w:val="0D0D0D" w:themeColor="text1" w:themeTint="F2"/>
              </w:rPr>
            </w:pPr>
            <w:r w:rsidRPr="00AE5A17">
              <w:rPr>
                <w:color w:val="0D0D0D" w:themeColor="text1" w:themeTint="F2"/>
              </w:rPr>
              <w:t>Sức chịu tải quy ước</w:t>
            </w:r>
          </w:p>
        </w:tc>
        <w:tc>
          <w:tcPr>
            <w:tcW w:w="741" w:type="pct"/>
            <w:tcBorders>
              <w:top w:val="nil"/>
              <w:left w:val="nil"/>
              <w:bottom w:val="single" w:sz="4" w:space="0" w:color="auto"/>
              <w:right w:val="single" w:sz="4" w:space="0" w:color="auto"/>
            </w:tcBorders>
            <w:shd w:val="clear" w:color="auto" w:fill="auto"/>
            <w:vAlign w:val="center"/>
            <w:hideMark/>
          </w:tcPr>
          <w:p w14:paraId="374CE21A" w14:textId="77777777" w:rsidR="008C2B50" w:rsidRPr="00AE5A17" w:rsidRDefault="008C2B50" w:rsidP="00AE5A17">
            <w:pPr>
              <w:widowControl w:val="0"/>
              <w:jc w:val="center"/>
              <w:rPr>
                <w:color w:val="0D0D0D" w:themeColor="text1" w:themeTint="F2"/>
              </w:rPr>
            </w:pPr>
            <w:r w:rsidRPr="00AE5A17">
              <w:rPr>
                <w:color w:val="0D0D0D" w:themeColor="text1" w:themeTint="F2"/>
              </w:rPr>
              <w:t>R</w:t>
            </w:r>
            <w:r w:rsidRPr="00AE5A17">
              <w:rPr>
                <w:color w:val="0D0D0D" w:themeColor="text1" w:themeTint="F2"/>
                <w:vertAlign w:val="subscript"/>
              </w:rPr>
              <w:t>o</w:t>
            </w:r>
          </w:p>
        </w:tc>
        <w:tc>
          <w:tcPr>
            <w:tcW w:w="881" w:type="pct"/>
            <w:tcBorders>
              <w:top w:val="nil"/>
              <w:left w:val="nil"/>
              <w:bottom w:val="single" w:sz="4" w:space="0" w:color="auto"/>
              <w:right w:val="single" w:sz="4" w:space="0" w:color="auto"/>
            </w:tcBorders>
            <w:shd w:val="clear" w:color="auto" w:fill="auto"/>
            <w:vAlign w:val="center"/>
            <w:hideMark/>
          </w:tcPr>
          <w:p w14:paraId="1B8ADF82" w14:textId="77777777" w:rsidR="008C2B50" w:rsidRPr="00AE5A17" w:rsidRDefault="008C2B50" w:rsidP="00AE5A17">
            <w:pPr>
              <w:widowControl w:val="0"/>
              <w:jc w:val="center"/>
              <w:rPr>
                <w:color w:val="0D0D0D" w:themeColor="text1" w:themeTint="F2"/>
              </w:rPr>
            </w:pPr>
            <w:r w:rsidRPr="00AE5A17">
              <w:rPr>
                <w:color w:val="0D0D0D" w:themeColor="text1" w:themeTint="F2"/>
              </w:rPr>
              <w:t>kG/cm2</w:t>
            </w:r>
          </w:p>
        </w:tc>
        <w:tc>
          <w:tcPr>
            <w:tcW w:w="983" w:type="pct"/>
            <w:tcBorders>
              <w:top w:val="nil"/>
              <w:left w:val="nil"/>
              <w:bottom w:val="single" w:sz="4" w:space="0" w:color="auto"/>
              <w:right w:val="single" w:sz="4" w:space="0" w:color="auto"/>
            </w:tcBorders>
            <w:shd w:val="clear" w:color="auto" w:fill="auto"/>
            <w:vAlign w:val="center"/>
            <w:hideMark/>
          </w:tcPr>
          <w:p w14:paraId="39AD2C75" w14:textId="77777777" w:rsidR="008C2B50" w:rsidRPr="00AE5A17" w:rsidRDefault="008C2B50" w:rsidP="00AE5A17">
            <w:pPr>
              <w:widowControl w:val="0"/>
              <w:jc w:val="center"/>
              <w:rPr>
                <w:color w:val="0D0D0D" w:themeColor="text1" w:themeTint="F2"/>
              </w:rPr>
            </w:pPr>
            <w:r w:rsidRPr="00AE5A17">
              <w:rPr>
                <w:color w:val="0D0D0D" w:themeColor="text1" w:themeTint="F2"/>
              </w:rPr>
              <w:t>0,53</w:t>
            </w:r>
          </w:p>
        </w:tc>
      </w:tr>
      <w:tr w:rsidR="003C13D2" w:rsidRPr="00AE5A17" w14:paraId="35CB24F6" w14:textId="77777777" w:rsidTr="00794EF1">
        <w:trPr>
          <w:trHeight w:hRule="exact" w:val="454"/>
          <w:jc w:val="center"/>
        </w:trPr>
        <w:tc>
          <w:tcPr>
            <w:tcW w:w="572" w:type="pct"/>
            <w:tcBorders>
              <w:top w:val="nil"/>
              <w:left w:val="single" w:sz="4" w:space="0" w:color="auto"/>
              <w:bottom w:val="single" w:sz="4" w:space="0" w:color="auto"/>
              <w:right w:val="single" w:sz="4" w:space="0" w:color="auto"/>
            </w:tcBorders>
            <w:shd w:val="clear" w:color="auto" w:fill="auto"/>
            <w:vAlign w:val="center"/>
          </w:tcPr>
          <w:p w14:paraId="6E8D82DA" w14:textId="77777777" w:rsidR="008C2B50" w:rsidRPr="00AE5A17" w:rsidRDefault="008C2B50" w:rsidP="00AE5A17">
            <w:pPr>
              <w:widowControl w:val="0"/>
              <w:jc w:val="center"/>
              <w:rPr>
                <w:color w:val="0D0D0D" w:themeColor="text1" w:themeTint="F2"/>
              </w:rPr>
            </w:pPr>
            <w:r w:rsidRPr="00AE5A17">
              <w:rPr>
                <w:color w:val="0D0D0D" w:themeColor="text1" w:themeTint="F2"/>
              </w:rPr>
              <w:t>28</w:t>
            </w:r>
          </w:p>
        </w:tc>
        <w:tc>
          <w:tcPr>
            <w:tcW w:w="1823" w:type="pct"/>
            <w:tcBorders>
              <w:top w:val="nil"/>
              <w:left w:val="nil"/>
              <w:bottom w:val="single" w:sz="4" w:space="0" w:color="auto"/>
              <w:right w:val="single" w:sz="4" w:space="0" w:color="auto"/>
            </w:tcBorders>
            <w:shd w:val="clear" w:color="auto" w:fill="auto"/>
            <w:vAlign w:val="center"/>
            <w:hideMark/>
          </w:tcPr>
          <w:p w14:paraId="45E1E5EC" w14:textId="77777777" w:rsidR="008C2B50" w:rsidRPr="00AE5A17" w:rsidRDefault="008C2B50" w:rsidP="00AE5A17">
            <w:pPr>
              <w:widowControl w:val="0"/>
              <w:rPr>
                <w:color w:val="0D0D0D" w:themeColor="text1" w:themeTint="F2"/>
              </w:rPr>
            </w:pPr>
            <w:r w:rsidRPr="00AE5A17">
              <w:rPr>
                <w:color w:val="0D0D0D" w:themeColor="text1" w:themeTint="F2"/>
              </w:rPr>
              <w:t>Modul tổng biến dạng</w:t>
            </w:r>
          </w:p>
        </w:tc>
        <w:tc>
          <w:tcPr>
            <w:tcW w:w="741" w:type="pct"/>
            <w:tcBorders>
              <w:top w:val="nil"/>
              <w:left w:val="nil"/>
              <w:bottom w:val="single" w:sz="4" w:space="0" w:color="auto"/>
              <w:right w:val="single" w:sz="4" w:space="0" w:color="auto"/>
            </w:tcBorders>
            <w:shd w:val="clear" w:color="auto" w:fill="auto"/>
            <w:vAlign w:val="center"/>
            <w:hideMark/>
          </w:tcPr>
          <w:p w14:paraId="063E6AFA" w14:textId="77777777" w:rsidR="008C2B50" w:rsidRPr="00AE5A17" w:rsidRDefault="008C2B50" w:rsidP="00AE5A17">
            <w:pPr>
              <w:widowControl w:val="0"/>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81" w:type="pct"/>
            <w:tcBorders>
              <w:top w:val="nil"/>
              <w:left w:val="nil"/>
              <w:bottom w:val="single" w:sz="4" w:space="0" w:color="auto"/>
              <w:right w:val="single" w:sz="4" w:space="0" w:color="auto"/>
            </w:tcBorders>
            <w:shd w:val="clear" w:color="auto" w:fill="auto"/>
            <w:vAlign w:val="center"/>
            <w:hideMark/>
          </w:tcPr>
          <w:p w14:paraId="239A9CF0" w14:textId="77777777" w:rsidR="008C2B50" w:rsidRPr="00AE5A17" w:rsidRDefault="008C2B50" w:rsidP="00AE5A17">
            <w:pPr>
              <w:widowControl w:val="0"/>
              <w:jc w:val="center"/>
              <w:rPr>
                <w:color w:val="0D0D0D" w:themeColor="text1" w:themeTint="F2"/>
              </w:rPr>
            </w:pPr>
            <w:r w:rsidRPr="00AE5A17">
              <w:rPr>
                <w:color w:val="0D0D0D" w:themeColor="text1" w:themeTint="F2"/>
              </w:rPr>
              <w:t>kG/cm2</w:t>
            </w:r>
          </w:p>
        </w:tc>
        <w:tc>
          <w:tcPr>
            <w:tcW w:w="983" w:type="pct"/>
            <w:tcBorders>
              <w:top w:val="nil"/>
              <w:left w:val="nil"/>
              <w:bottom w:val="single" w:sz="4" w:space="0" w:color="auto"/>
              <w:right w:val="single" w:sz="4" w:space="0" w:color="auto"/>
            </w:tcBorders>
            <w:shd w:val="clear" w:color="auto" w:fill="auto"/>
            <w:vAlign w:val="center"/>
            <w:hideMark/>
          </w:tcPr>
          <w:p w14:paraId="7D836BCA" w14:textId="77777777" w:rsidR="008C2B50" w:rsidRPr="00AE5A17" w:rsidRDefault="008C2B50" w:rsidP="00AE5A17">
            <w:pPr>
              <w:widowControl w:val="0"/>
              <w:jc w:val="center"/>
              <w:rPr>
                <w:color w:val="0D0D0D" w:themeColor="text1" w:themeTint="F2"/>
              </w:rPr>
            </w:pPr>
            <w:r w:rsidRPr="00AE5A17">
              <w:rPr>
                <w:color w:val="0D0D0D" w:themeColor="text1" w:themeTint="F2"/>
              </w:rPr>
              <w:t>31,4</w:t>
            </w:r>
          </w:p>
        </w:tc>
      </w:tr>
    </w:tbl>
    <w:p w14:paraId="4D55BF84" w14:textId="77777777" w:rsidR="008C2B50" w:rsidRPr="00AE5A17" w:rsidRDefault="008C2B50" w:rsidP="00AE5A17">
      <w:pPr>
        <w:widowControl w:val="0"/>
        <w:rPr>
          <w:b/>
          <w:i/>
          <w:iCs/>
          <w:color w:val="0D0D0D" w:themeColor="text1" w:themeTint="F2"/>
        </w:rPr>
      </w:pPr>
      <w:r w:rsidRPr="00AE5A17">
        <w:rPr>
          <w:color w:val="0D0D0D" w:themeColor="text1" w:themeTint="F2"/>
        </w:rPr>
        <w:tab/>
      </w:r>
      <w:r w:rsidRPr="00AE5A17">
        <w:rPr>
          <w:b/>
          <w:i/>
          <w:iCs/>
          <w:color w:val="0D0D0D" w:themeColor="text1" w:themeTint="F2"/>
        </w:rPr>
        <w:t>- Lớp 2b. Cát pha kẹp sét pha, ổ cát, màu xám xanh, nâu hồng, xám ghi, trạng thái chảy</w:t>
      </w:r>
    </w:p>
    <w:p w14:paraId="6DA11619" w14:textId="77777777" w:rsidR="008C2B50" w:rsidRPr="00AE5A17" w:rsidRDefault="008C2B50" w:rsidP="00AE5A17">
      <w:pPr>
        <w:widowControl w:val="0"/>
        <w:rPr>
          <w:color w:val="0D0D0D" w:themeColor="text1" w:themeTint="F2"/>
        </w:rPr>
      </w:pPr>
      <w:r w:rsidRPr="00AE5A17">
        <w:rPr>
          <w:color w:val="0D0D0D" w:themeColor="text1" w:themeTint="F2"/>
        </w:rPr>
        <w:tab/>
        <w:t>Lớp này phân bố tại 11 hố khoan. Các thông số cơ bản của lớp như sau:</w:t>
      </w:r>
    </w:p>
    <w:p w14:paraId="57D9B38B" w14:textId="77777777" w:rsidR="008C2B50" w:rsidRPr="00AE5A17" w:rsidRDefault="008C2B50" w:rsidP="00AE5A17">
      <w:pPr>
        <w:widowControl w:val="0"/>
        <w:rPr>
          <w:color w:val="0D0D0D" w:themeColor="text1" w:themeTint="F2"/>
        </w:rPr>
      </w:pPr>
      <w:r w:rsidRPr="00AE5A17">
        <w:rPr>
          <w:color w:val="0D0D0D" w:themeColor="text1" w:themeTint="F2"/>
        </w:rPr>
        <w:tab/>
        <w:t>Cao độ mặt lớp thay đổi từ: -1.700m (NK11) đến -9.460m (K37).</w:t>
      </w:r>
    </w:p>
    <w:p w14:paraId="55C9BC14" w14:textId="77777777" w:rsidR="008C2B50" w:rsidRPr="00AE5A17" w:rsidRDefault="008C2B50" w:rsidP="00AE5A17">
      <w:pPr>
        <w:widowControl w:val="0"/>
        <w:rPr>
          <w:color w:val="0D0D0D" w:themeColor="text1" w:themeTint="F2"/>
        </w:rPr>
      </w:pPr>
      <w:r w:rsidRPr="00AE5A17">
        <w:rPr>
          <w:color w:val="0D0D0D" w:themeColor="text1" w:themeTint="F2"/>
        </w:rPr>
        <w:tab/>
        <w:t>Cao độ đáy lớp thay đổi từ: -10.749m (K15) đến -9.204m (K09).</w:t>
      </w:r>
    </w:p>
    <w:p w14:paraId="37412A47" w14:textId="77777777" w:rsidR="008C2B50" w:rsidRPr="00AE5A17" w:rsidRDefault="008C2B50" w:rsidP="00AE5A17">
      <w:pPr>
        <w:widowControl w:val="0"/>
        <w:rPr>
          <w:color w:val="0D0D0D" w:themeColor="text1" w:themeTint="F2"/>
        </w:rPr>
      </w:pPr>
      <w:r w:rsidRPr="00AE5A17">
        <w:rPr>
          <w:color w:val="0D0D0D" w:themeColor="text1" w:themeTint="F2"/>
        </w:rPr>
        <w:tab/>
        <w:t>Bề dày lớp thay đổi từ: 1.900m đến 6.400m.</w:t>
      </w:r>
    </w:p>
    <w:p w14:paraId="59FFA58E" w14:textId="77777777" w:rsidR="008C2B50" w:rsidRPr="00AE5A17" w:rsidRDefault="008C2B50" w:rsidP="00AE5A17">
      <w:pPr>
        <w:widowControl w:val="0"/>
        <w:rPr>
          <w:color w:val="0D0D0D" w:themeColor="text1" w:themeTint="F2"/>
        </w:rPr>
      </w:pPr>
      <w:r w:rsidRPr="00AE5A17">
        <w:rPr>
          <w:color w:val="0D0D0D" w:themeColor="text1" w:themeTint="F2"/>
        </w:rPr>
        <w:tab/>
        <w:t>Đã tiến hành thí nghiệm SPT 19 lần cho giá trị Nmin = 2, Nmax = 7, giá trị trung bình Ntb/30cm = 4 búa.</w:t>
      </w:r>
    </w:p>
    <w:p w14:paraId="3F7F2887" w14:textId="77777777" w:rsidR="008C2B50" w:rsidRPr="00AE5A17" w:rsidRDefault="008C2B50" w:rsidP="00AE5A17">
      <w:pPr>
        <w:widowControl w:val="0"/>
        <w:rPr>
          <w:color w:val="0D0D0D" w:themeColor="text1" w:themeTint="F2"/>
        </w:rPr>
      </w:pPr>
      <w:r w:rsidRPr="00AE5A17">
        <w:rPr>
          <w:color w:val="0D0D0D" w:themeColor="text1" w:themeTint="F2"/>
        </w:rPr>
        <w:tab/>
        <w:t>Lấy 25 mẫu để thí nghiệm trong phòng. Các chỉ tiêu cơ lý được tổng hợp như sau:</w:t>
      </w:r>
    </w:p>
    <w:p w14:paraId="0C42AB1F" w14:textId="222FCBA5" w:rsidR="008C2B50" w:rsidRPr="00AE5A17" w:rsidRDefault="008C2B50" w:rsidP="00AE5A17">
      <w:pPr>
        <w:keepNext/>
        <w:rPr>
          <w:color w:val="0D0D0D" w:themeColor="text1" w:themeTint="F2"/>
        </w:rPr>
      </w:pPr>
      <w:bookmarkStart w:id="570" w:name="_Toc157415543"/>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Pr="00AE5A17">
        <w:rPr>
          <w:color w:val="0D0D0D" w:themeColor="text1" w:themeTint="F2"/>
        </w:rPr>
        <w:t>. Tổng hợp kết quả phân tích chỉ tiêu cơ ký từ mẫu đất lớp 2b</w:t>
      </w:r>
      <w:bookmarkEnd w:id="570"/>
    </w:p>
    <w:tbl>
      <w:tblPr>
        <w:tblW w:w="4875" w:type="pct"/>
        <w:jc w:val="center"/>
        <w:tblLook w:val="04A0" w:firstRow="1" w:lastRow="0" w:firstColumn="1" w:lastColumn="0" w:noHBand="0" w:noVBand="1"/>
      </w:tblPr>
      <w:tblGrid>
        <w:gridCol w:w="943"/>
        <w:gridCol w:w="3732"/>
        <w:gridCol w:w="1326"/>
        <w:gridCol w:w="1478"/>
        <w:gridCol w:w="1467"/>
      </w:tblGrid>
      <w:tr w:rsidR="003C13D2" w:rsidRPr="00AE5A17" w14:paraId="623231A0" w14:textId="77777777" w:rsidTr="00F1267A">
        <w:trPr>
          <w:cantSplit/>
          <w:trHeight w:hRule="exact" w:val="454"/>
          <w:tblHeader/>
          <w:jc w:val="center"/>
        </w:trPr>
        <w:tc>
          <w:tcPr>
            <w:tcW w:w="527"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74AB8333" w14:textId="77777777" w:rsidR="008C2B50" w:rsidRPr="00AE5A17" w:rsidRDefault="008C2B50" w:rsidP="00AE5A17">
            <w:pPr>
              <w:widowControl w:val="0"/>
              <w:jc w:val="center"/>
              <w:rPr>
                <w:color w:val="0D0D0D" w:themeColor="text1" w:themeTint="F2"/>
              </w:rPr>
            </w:pPr>
            <w:r w:rsidRPr="00AE5A17">
              <w:rPr>
                <w:color w:val="0D0D0D" w:themeColor="text1" w:themeTint="F2"/>
              </w:rPr>
              <w:t>Stt</w:t>
            </w:r>
          </w:p>
        </w:tc>
        <w:tc>
          <w:tcPr>
            <w:tcW w:w="2086"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72D52B8B" w14:textId="77777777" w:rsidR="008C2B50" w:rsidRPr="00AE5A17" w:rsidRDefault="008C2B50" w:rsidP="00AE5A17">
            <w:pPr>
              <w:widowControl w:val="0"/>
              <w:jc w:val="center"/>
              <w:rPr>
                <w:color w:val="0D0D0D" w:themeColor="text1" w:themeTint="F2"/>
              </w:rPr>
            </w:pPr>
            <w:r w:rsidRPr="00AE5A17">
              <w:rPr>
                <w:color w:val="0D0D0D" w:themeColor="text1" w:themeTint="F2"/>
              </w:rPr>
              <w:t>Các chỉ tiêu cơ lý</w:t>
            </w:r>
          </w:p>
        </w:tc>
        <w:tc>
          <w:tcPr>
            <w:tcW w:w="741"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76F4629D" w14:textId="77777777" w:rsidR="008C2B50" w:rsidRPr="00AE5A17" w:rsidRDefault="008C2B50" w:rsidP="00AE5A17">
            <w:pPr>
              <w:widowControl w:val="0"/>
              <w:jc w:val="center"/>
              <w:rPr>
                <w:color w:val="0D0D0D" w:themeColor="text1" w:themeTint="F2"/>
              </w:rPr>
            </w:pPr>
            <w:r w:rsidRPr="00AE5A17">
              <w:rPr>
                <w:color w:val="0D0D0D" w:themeColor="text1" w:themeTint="F2"/>
              </w:rPr>
              <w:t>Ký hiệu</w:t>
            </w:r>
          </w:p>
        </w:tc>
        <w:tc>
          <w:tcPr>
            <w:tcW w:w="826"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18780943" w14:textId="77777777" w:rsidR="008C2B50" w:rsidRPr="00AE5A17" w:rsidRDefault="008C2B50" w:rsidP="00AE5A17">
            <w:pPr>
              <w:widowControl w:val="0"/>
              <w:jc w:val="center"/>
              <w:rPr>
                <w:color w:val="0D0D0D" w:themeColor="text1" w:themeTint="F2"/>
              </w:rPr>
            </w:pPr>
            <w:r w:rsidRPr="00AE5A17">
              <w:rPr>
                <w:color w:val="0D0D0D" w:themeColor="text1" w:themeTint="F2"/>
              </w:rPr>
              <w:t>Đơn vị</w:t>
            </w:r>
          </w:p>
        </w:tc>
        <w:tc>
          <w:tcPr>
            <w:tcW w:w="821"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50081C4A" w14:textId="77777777" w:rsidR="008C2B50" w:rsidRPr="00AE5A17" w:rsidRDefault="008C2B50" w:rsidP="00AE5A17">
            <w:pPr>
              <w:widowControl w:val="0"/>
              <w:jc w:val="center"/>
              <w:rPr>
                <w:color w:val="0D0D0D" w:themeColor="text1" w:themeTint="F2"/>
              </w:rPr>
            </w:pPr>
            <w:r w:rsidRPr="00AE5A17">
              <w:rPr>
                <w:color w:val="0D0D0D" w:themeColor="text1" w:themeTint="F2"/>
              </w:rPr>
              <w:t>Giá trị</w:t>
            </w:r>
          </w:p>
        </w:tc>
      </w:tr>
      <w:tr w:rsidR="003C13D2" w:rsidRPr="00AE5A17" w14:paraId="75C8917A"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3AA6B2CC"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086" w:type="pct"/>
            <w:tcBorders>
              <w:top w:val="nil"/>
              <w:left w:val="nil"/>
              <w:bottom w:val="single" w:sz="4" w:space="0" w:color="auto"/>
              <w:right w:val="single" w:sz="4" w:space="0" w:color="auto"/>
            </w:tcBorders>
            <w:shd w:val="clear" w:color="auto" w:fill="auto"/>
            <w:vAlign w:val="center"/>
            <w:hideMark/>
          </w:tcPr>
          <w:p w14:paraId="282616A0" w14:textId="77777777" w:rsidR="008C2B50" w:rsidRPr="00AE5A17" w:rsidRDefault="008C2B50" w:rsidP="00AE5A17">
            <w:pPr>
              <w:widowControl w:val="0"/>
              <w:rPr>
                <w:color w:val="0D0D0D" w:themeColor="text1" w:themeTint="F2"/>
              </w:rPr>
            </w:pPr>
            <w:r w:rsidRPr="00AE5A17">
              <w:rPr>
                <w:color w:val="0D0D0D" w:themeColor="text1" w:themeTint="F2"/>
              </w:rPr>
              <w:t>Thành phần hạt (mm)</w:t>
            </w:r>
          </w:p>
        </w:tc>
        <w:tc>
          <w:tcPr>
            <w:tcW w:w="741" w:type="pct"/>
            <w:tcBorders>
              <w:top w:val="nil"/>
              <w:left w:val="nil"/>
              <w:bottom w:val="single" w:sz="4" w:space="0" w:color="auto"/>
              <w:right w:val="single" w:sz="4" w:space="0" w:color="auto"/>
            </w:tcBorders>
            <w:shd w:val="clear" w:color="auto" w:fill="auto"/>
            <w:vAlign w:val="center"/>
            <w:hideMark/>
          </w:tcPr>
          <w:p w14:paraId="583EBBC9" w14:textId="77777777" w:rsidR="008C2B50" w:rsidRPr="00AE5A17" w:rsidRDefault="008C2B50" w:rsidP="00AE5A17">
            <w:pPr>
              <w:widowControl w:val="0"/>
              <w:jc w:val="center"/>
              <w:rPr>
                <w:color w:val="0D0D0D" w:themeColor="text1" w:themeTint="F2"/>
              </w:rPr>
            </w:pPr>
            <w:r w:rsidRPr="00AE5A17">
              <w:rPr>
                <w:color w:val="0D0D0D" w:themeColor="text1" w:themeTint="F2"/>
              </w:rPr>
              <w:t>P</w:t>
            </w:r>
          </w:p>
        </w:tc>
        <w:tc>
          <w:tcPr>
            <w:tcW w:w="826" w:type="pct"/>
            <w:tcBorders>
              <w:top w:val="nil"/>
              <w:left w:val="nil"/>
              <w:bottom w:val="single" w:sz="4" w:space="0" w:color="auto"/>
              <w:right w:val="single" w:sz="4" w:space="0" w:color="auto"/>
            </w:tcBorders>
            <w:shd w:val="clear" w:color="auto" w:fill="auto"/>
            <w:vAlign w:val="center"/>
            <w:hideMark/>
          </w:tcPr>
          <w:p w14:paraId="79B6E8AE" w14:textId="77777777" w:rsidR="008C2B50" w:rsidRPr="00AE5A17" w:rsidRDefault="008C2B50" w:rsidP="00AE5A17">
            <w:pPr>
              <w:widowControl w:val="0"/>
              <w:jc w:val="center"/>
              <w:rPr>
                <w:color w:val="0D0D0D" w:themeColor="text1" w:themeTint="F2"/>
              </w:rPr>
            </w:pPr>
          </w:p>
        </w:tc>
        <w:tc>
          <w:tcPr>
            <w:tcW w:w="821" w:type="pct"/>
            <w:tcBorders>
              <w:top w:val="nil"/>
              <w:left w:val="nil"/>
              <w:bottom w:val="single" w:sz="4" w:space="0" w:color="auto"/>
              <w:right w:val="single" w:sz="4" w:space="0" w:color="auto"/>
            </w:tcBorders>
            <w:shd w:val="clear" w:color="auto" w:fill="auto"/>
            <w:vAlign w:val="center"/>
            <w:hideMark/>
          </w:tcPr>
          <w:p w14:paraId="7909532B" w14:textId="77777777" w:rsidR="008C2B50" w:rsidRPr="00AE5A17" w:rsidRDefault="008C2B50" w:rsidP="00AE5A17">
            <w:pPr>
              <w:widowControl w:val="0"/>
              <w:jc w:val="center"/>
              <w:rPr>
                <w:color w:val="0D0D0D" w:themeColor="text1" w:themeTint="F2"/>
              </w:rPr>
            </w:pPr>
          </w:p>
        </w:tc>
      </w:tr>
      <w:tr w:rsidR="003C13D2" w:rsidRPr="00AE5A17" w14:paraId="6349EFFD"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2A81F513"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56A3A834" w14:textId="77777777" w:rsidR="008C2B50" w:rsidRPr="00AE5A17" w:rsidRDefault="008C2B50" w:rsidP="00AE5A17">
            <w:pPr>
              <w:widowControl w:val="0"/>
              <w:rPr>
                <w:color w:val="0D0D0D" w:themeColor="text1" w:themeTint="F2"/>
              </w:rPr>
            </w:pPr>
            <w:r w:rsidRPr="00AE5A17">
              <w:rPr>
                <w:color w:val="0D0D0D" w:themeColor="text1" w:themeTint="F2"/>
              </w:rPr>
              <w:t>1,0 - 2,0</w:t>
            </w:r>
          </w:p>
        </w:tc>
        <w:tc>
          <w:tcPr>
            <w:tcW w:w="741" w:type="pct"/>
            <w:tcBorders>
              <w:top w:val="nil"/>
              <w:left w:val="nil"/>
              <w:bottom w:val="single" w:sz="4" w:space="0" w:color="auto"/>
              <w:right w:val="single" w:sz="4" w:space="0" w:color="auto"/>
            </w:tcBorders>
            <w:shd w:val="clear" w:color="auto" w:fill="auto"/>
            <w:vAlign w:val="center"/>
            <w:hideMark/>
          </w:tcPr>
          <w:p w14:paraId="5F78A59C"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32763FE4"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7D7DEF15" w14:textId="77777777" w:rsidR="008C2B50" w:rsidRPr="00AE5A17" w:rsidRDefault="008C2B50" w:rsidP="00AE5A17">
            <w:pPr>
              <w:widowControl w:val="0"/>
              <w:jc w:val="center"/>
              <w:rPr>
                <w:color w:val="0D0D0D" w:themeColor="text1" w:themeTint="F2"/>
              </w:rPr>
            </w:pPr>
            <w:r w:rsidRPr="00AE5A17">
              <w:rPr>
                <w:color w:val="0D0D0D" w:themeColor="text1" w:themeTint="F2"/>
              </w:rPr>
              <w:t>1.38</w:t>
            </w:r>
          </w:p>
        </w:tc>
      </w:tr>
      <w:tr w:rsidR="003C13D2" w:rsidRPr="00AE5A17" w14:paraId="07B815BB"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2688A463"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63173DE2" w14:textId="77777777" w:rsidR="008C2B50" w:rsidRPr="00AE5A17" w:rsidRDefault="008C2B50" w:rsidP="00AE5A17">
            <w:pPr>
              <w:widowControl w:val="0"/>
              <w:rPr>
                <w:color w:val="0D0D0D" w:themeColor="text1" w:themeTint="F2"/>
              </w:rPr>
            </w:pPr>
            <w:r w:rsidRPr="00AE5A17">
              <w:rPr>
                <w:color w:val="0D0D0D" w:themeColor="text1" w:themeTint="F2"/>
              </w:rPr>
              <w:t>0,5 - 1,0</w:t>
            </w:r>
          </w:p>
        </w:tc>
        <w:tc>
          <w:tcPr>
            <w:tcW w:w="741" w:type="pct"/>
            <w:tcBorders>
              <w:top w:val="nil"/>
              <w:left w:val="nil"/>
              <w:bottom w:val="single" w:sz="4" w:space="0" w:color="auto"/>
              <w:right w:val="single" w:sz="4" w:space="0" w:color="auto"/>
            </w:tcBorders>
            <w:shd w:val="clear" w:color="auto" w:fill="auto"/>
            <w:vAlign w:val="center"/>
            <w:hideMark/>
          </w:tcPr>
          <w:p w14:paraId="0DADF1BA"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651F3240"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78D7BE9A" w14:textId="77777777" w:rsidR="008C2B50" w:rsidRPr="00AE5A17" w:rsidRDefault="008C2B50" w:rsidP="00AE5A17">
            <w:pPr>
              <w:widowControl w:val="0"/>
              <w:jc w:val="center"/>
              <w:rPr>
                <w:color w:val="0D0D0D" w:themeColor="text1" w:themeTint="F2"/>
              </w:rPr>
            </w:pPr>
            <w:r w:rsidRPr="00AE5A17">
              <w:rPr>
                <w:color w:val="0D0D0D" w:themeColor="text1" w:themeTint="F2"/>
              </w:rPr>
              <w:t>2.51</w:t>
            </w:r>
          </w:p>
        </w:tc>
      </w:tr>
      <w:tr w:rsidR="003C13D2" w:rsidRPr="00AE5A17" w14:paraId="02022CD9"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3C265D1B"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26CEBB2A" w14:textId="77777777" w:rsidR="008C2B50" w:rsidRPr="00AE5A17" w:rsidRDefault="008C2B50" w:rsidP="00AE5A17">
            <w:pPr>
              <w:widowControl w:val="0"/>
              <w:rPr>
                <w:color w:val="0D0D0D" w:themeColor="text1" w:themeTint="F2"/>
              </w:rPr>
            </w:pPr>
            <w:r w:rsidRPr="00AE5A17">
              <w:rPr>
                <w:color w:val="0D0D0D" w:themeColor="text1" w:themeTint="F2"/>
              </w:rPr>
              <w:t>0,25 - 0,5</w:t>
            </w:r>
          </w:p>
        </w:tc>
        <w:tc>
          <w:tcPr>
            <w:tcW w:w="741" w:type="pct"/>
            <w:tcBorders>
              <w:top w:val="nil"/>
              <w:left w:val="nil"/>
              <w:bottom w:val="single" w:sz="4" w:space="0" w:color="auto"/>
              <w:right w:val="single" w:sz="4" w:space="0" w:color="auto"/>
            </w:tcBorders>
            <w:shd w:val="clear" w:color="auto" w:fill="auto"/>
            <w:vAlign w:val="center"/>
            <w:hideMark/>
          </w:tcPr>
          <w:p w14:paraId="63EEF261"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60D54EF3"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7242A6B4" w14:textId="77777777" w:rsidR="008C2B50" w:rsidRPr="00AE5A17" w:rsidRDefault="008C2B50" w:rsidP="00AE5A17">
            <w:pPr>
              <w:widowControl w:val="0"/>
              <w:jc w:val="center"/>
              <w:rPr>
                <w:color w:val="0D0D0D" w:themeColor="text1" w:themeTint="F2"/>
              </w:rPr>
            </w:pPr>
            <w:r w:rsidRPr="00AE5A17">
              <w:rPr>
                <w:color w:val="0D0D0D" w:themeColor="text1" w:themeTint="F2"/>
              </w:rPr>
              <w:t>4.95</w:t>
            </w:r>
          </w:p>
        </w:tc>
      </w:tr>
      <w:tr w:rsidR="003C13D2" w:rsidRPr="00AE5A17" w14:paraId="6B904328"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287F3236"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32B60FFF" w14:textId="77777777" w:rsidR="008C2B50" w:rsidRPr="00AE5A17" w:rsidRDefault="008C2B50" w:rsidP="00AE5A17">
            <w:pPr>
              <w:widowControl w:val="0"/>
              <w:rPr>
                <w:color w:val="0D0D0D" w:themeColor="text1" w:themeTint="F2"/>
              </w:rPr>
            </w:pPr>
            <w:r w:rsidRPr="00AE5A17">
              <w:rPr>
                <w:color w:val="0D0D0D" w:themeColor="text1" w:themeTint="F2"/>
              </w:rPr>
              <w:t>0,1 - 0,25</w:t>
            </w:r>
          </w:p>
        </w:tc>
        <w:tc>
          <w:tcPr>
            <w:tcW w:w="741" w:type="pct"/>
            <w:tcBorders>
              <w:top w:val="nil"/>
              <w:left w:val="nil"/>
              <w:bottom w:val="single" w:sz="4" w:space="0" w:color="auto"/>
              <w:right w:val="single" w:sz="4" w:space="0" w:color="auto"/>
            </w:tcBorders>
            <w:shd w:val="clear" w:color="auto" w:fill="auto"/>
            <w:vAlign w:val="center"/>
            <w:hideMark/>
          </w:tcPr>
          <w:p w14:paraId="0D9073F8"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79BDABC2"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7C733A4B" w14:textId="77777777" w:rsidR="008C2B50" w:rsidRPr="00AE5A17" w:rsidRDefault="008C2B50" w:rsidP="00AE5A17">
            <w:pPr>
              <w:widowControl w:val="0"/>
              <w:jc w:val="center"/>
              <w:rPr>
                <w:color w:val="0D0D0D" w:themeColor="text1" w:themeTint="F2"/>
              </w:rPr>
            </w:pPr>
            <w:r w:rsidRPr="00AE5A17">
              <w:rPr>
                <w:color w:val="0D0D0D" w:themeColor="text1" w:themeTint="F2"/>
              </w:rPr>
              <w:t>9.16</w:t>
            </w:r>
          </w:p>
        </w:tc>
      </w:tr>
      <w:tr w:rsidR="003C13D2" w:rsidRPr="00AE5A17" w14:paraId="4DF33B6C"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186D55BC"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357EDF0B" w14:textId="77777777" w:rsidR="008C2B50" w:rsidRPr="00AE5A17" w:rsidRDefault="008C2B50" w:rsidP="00AE5A17">
            <w:pPr>
              <w:widowControl w:val="0"/>
              <w:rPr>
                <w:color w:val="0D0D0D" w:themeColor="text1" w:themeTint="F2"/>
              </w:rPr>
            </w:pPr>
            <w:r w:rsidRPr="00AE5A17">
              <w:rPr>
                <w:color w:val="0D0D0D" w:themeColor="text1" w:themeTint="F2"/>
              </w:rPr>
              <w:t>0,05 - 0,1</w:t>
            </w:r>
          </w:p>
        </w:tc>
        <w:tc>
          <w:tcPr>
            <w:tcW w:w="741" w:type="pct"/>
            <w:tcBorders>
              <w:top w:val="nil"/>
              <w:left w:val="nil"/>
              <w:bottom w:val="single" w:sz="4" w:space="0" w:color="auto"/>
              <w:right w:val="single" w:sz="4" w:space="0" w:color="auto"/>
            </w:tcBorders>
            <w:shd w:val="clear" w:color="auto" w:fill="auto"/>
            <w:vAlign w:val="center"/>
            <w:hideMark/>
          </w:tcPr>
          <w:p w14:paraId="5F3F895A"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2385322A"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47E24163" w14:textId="77777777" w:rsidR="008C2B50" w:rsidRPr="00AE5A17" w:rsidRDefault="008C2B50" w:rsidP="00AE5A17">
            <w:pPr>
              <w:widowControl w:val="0"/>
              <w:jc w:val="center"/>
              <w:rPr>
                <w:color w:val="0D0D0D" w:themeColor="text1" w:themeTint="F2"/>
              </w:rPr>
            </w:pPr>
            <w:r w:rsidRPr="00AE5A17">
              <w:rPr>
                <w:color w:val="0D0D0D" w:themeColor="text1" w:themeTint="F2"/>
              </w:rPr>
              <w:t>23.20</w:t>
            </w:r>
          </w:p>
        </w:tc>
      </w:tr>
      <w:tr w:rsidR="003C13D2" w:rsidRPr="00AE5A17" w14:paraId="7B34C4AD"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073B6A84"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0D71F9FC" w14:textId="77777777" w:rsidR="008C2B50" w:rsidRPr="00AE5A17" w:rsidRDefault="008C2B50" w:rsidP="00AE5A17">
            <w:pPr>
              <w:widowControl w:val="0"/>
              <w:rPr>
                <w:color w:val="0D0D0D" w:themeColor="text1" w:themeTint="F2"/>
              </w:rPr>
            </w:pPr>
            <w:r w:rsidRPr="00AE5A17">
              <w:rPr>
                <w:color w:val="0D0D0D" w:themeColor="text1" w:themeTint="F2"/>
              </w:rPr>
              <w:t>0,01 - 0,05</w:t>
            </w:r>
          </w:p>
        </w:tc>
        <w:tc>
          <w:tcPr>
            <w:tcW w:w="741" w:type="pct"/>
            <w:tcBorders>
              <w:top w:val="nil"/>
              <w:left w:val="nil"/>
              <w:bottom w:val="single" w:sz="4" w:space="0" w:color="auto"/>
              <w:right w:val="single" w:sz="4" w:space="0" w:color="auto"/>
            </w:tcBorders>
            <w:shd w:val="clear" w:color="auto" w:fill="auto"/>
            <w:vAlign w:val="center"/>
            <w:hideMark/>
          </w:tcPr>
          <w:p w14:paraId="688FFC94"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76D9B744"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1958B56D" w14:textId="77777777" w:rsidR="008C2B50" w:rsidRPr="00AE5A17" w:rsidRDefault="008C2B50" w:rsidP="00AE5A17">
            <w:pPr>
              <w:widowControl w:val="0"/>
              <w:jc w:val="center"/>
              <w:rPr>
                <w:color w:val="0D0D0D" w:themeColor="text1" w:themeTint="F2"/>
              </w:rPr>
            </w:pPr>
            <w:r w:rsidRPr="00AE5A17">
              <w:rPr>
                <w:color w:val="0D0D0D" w:themeColor="text1" w:themeTint="F2"/>
              </w:rPr>
              <w:t>32.04</w:t>
            </w:r>
          </w:p>
        </w:tc>
      </w:tr>
      <w:tr w:rsidR="003C13D2" w:rsidRPr="00AE5A17" w14:paraId="2774E619"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326A15E3"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2AD674D1" w14:textId="77777777" w:rsidR="008C2B50" w:rsidRPr="00AE5A17" w:rsidRDefault="008C2B50" w:rsidP="00AE5A17">
            <w:pPr>
              <w:widowControl w:val="0"/>
              <w:rPr>
                <w:color w:val="0D0D0D" w:themeColor="text1" w:themeTint="F2"/>
              </w:rPr>
            </w:pPr>
            <w:r w:rsidRPr="00AE5A17">
              <w:rPr>
                <w:color w:val="0D0D0D" w:themeColor="text1" w:themeTint="F2"/>
              </w:rPr>
              <w:t>0,005 - 0,01</w:t>
            </w:r>
          </w:p>
        </w:tc>
        <w:tc>
          <w:tcPr>
            <w:tcW w:w="741" w:type="pct"/>
            <w:tcBorders>
              <w:top w:val="nil"/>
              <w:left w:val="nil"/>
              <w:bottom w:val="single" w:sz="4" w:space="0" w:color="auto"/>
              <w:right w:val="single" w:sz="4" w:space="0" w:color="auto"/>
            </w:tcBorders>
            <w:shd w:val="clear" w:color="auto" w:fill="auto"/>
            <w:vAlign w:val="center"/>
            <w:hideMark/>
          </w:tcPr>
          <w:p w14:paraId="004C371E"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06EB2E6D"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0760CBBE" w14:textId="77777777" w:rsidR="008C2B50" w:rsidRPr="00AE5A17" w:rsidRDefault="008C2B50" w:rsidP="00AE5A17">
            <w:pPr>
              <w:widowControl w:val="0"/>
              <w:jc w:val="center"/>
              <w:rPr>
                <w:color w:val="0D0D0D" w:themeColor="text1" w:themeTint="F2"/>
              </w:rPr>
            </w:pPr>
            <w:r w:rsidRPr="00AE5A17">
              <w:rPr>
                <w:color w:val="0D0D0D" w:themeColor="text1" w:themeTint="F2"/>
              </w:rPr>
              <w:t>12.48</w:t>
            </w:r>
          </w:p>
        </w:tc>
      </w:tr>
      <w:tr w:rsidR="003C13D2" w:rsidRPr="00AE5A17" w14:paraId="52B17F87"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4AAC0C80"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45685F05" w14:textId="77777777" w:rsidR="008C2B50" w:rsidRPr="00AE5A17" w:rsidRDefault="008C2B50" w:rsidP="00AE5A17">
            <w:pPr>
              <w:widowControl w:val="0"/>
              <w:rPr>
                <w:color w:val="0D0D0D" w:themeColor="text1" w:themeTint="F2"/>
              </w:rPr>
            </w:pPr>
            <w:r w:rsidRPr="00AE5A17">
              <w:rPr>
                <w:color w:val="0D0D0D" w:themeColor="text1" w:themeTint="F2"/>
              </w:rPr>
              <w:t>&lt;0,005</w:t>
            </w:r>
          </w:p>
        </w:tc>
        <w:tc>
          <w:tcPr>
            <w:tcW w:w="741" w:type="pct"/>
            <w:tcBorders>
              <w:top w:val="nil"/>
              <w:left w:val="nil"/>
              <w:bottom w:val="single" w:sz="4" w:space="0" w:color="auto"/>
              <w:right w:val="single" w:sz="4" w:space="0" w:color="auto"/>
            </w:tcBorders>
            <w:shd w:val="clear" w:color="auto" w:fill="auto"/>
            <w:vAlign w:val="center"/>
            <w:hideMark/>
          </w:tcPr>
          <w:p w14:paraId="50121875"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614131F2"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1D25EAE8" w14:textId="77777777" w:rsidR="008C2B50" w:rsidRPr="00AE5A17" w:rsidRDefault="008C2B50" w:rsidP="00AE5A17">
            <w:pPr>
              <w:widowControl w:val="0"/>
              <w:jc w:val="center"/>
              <w:rPr>
                <w:color w:val="0D0D0D" w:themeColor="text1" w:themeTint="F2"/>
              </w:rPr>
            </w:pPr>
            <w:r w:rsidRPr="00AE5A17">
              <w:rPr>
                <w:color w:val="0D0D0D" w:themeColor="text1" w:themeTint="F2"/>
              </w:rPr>
              <w:t>14.28</w:t>
            </w:r>
          </w:p>
        </w:tc>
      </w:tr>
      <w:tr w:rsidR="003C13D2" w:rsidRPr="00AE5A17" w14:paraId="57B5F87D"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7E762F30"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2086" w:type="pct"/>
            <w:tcBorders>
              <w:top w:val="nil"/>
              <w:left w:val="nil"/>
              <w:bottom w:val="single" w:sz="4" w:space="0" w:color="auto"/>
              <w:right w:val="single" w:sz="4" w:space="0" w:color="auto"/>
            </w:tcBorders>
            <w:shd w:val="clear" w:color="auto" w:fill="auto"/>
            <w:vAlign w:val="center"/>
            <w:hideMark/>
          </w:tcPr>
          <w:p w14:paraId="16FD39C7" w14:textId="77777777" w:rsidR="008C2B50" w:rsidRPr="00AE5A17" w:rsidRDefault="008C2B50" w:rsidP="00AE5A17">
            <w:pPr>
              <w:widowControl w:val="0"/>
              <w:rPr>
                <w:color w:val="0D0D0D" w:themeColor="text1" w:themeTint="F2"/>
              </w:rPr>
            </w:pPr>
            <w:r w:rsidRPr="00AE5A17">
              <w:rPr>
                <w:color w:val="0D0D0D" w:themeColor="text1" w:themeTint="F2"/>
              </w:rPr>
              <w:t>Độ ẩm</w:t>
            </w:r>
          </w:p>
        </w:tc>
        <w:tc>
          <w:tcPr>
            <w:tcW w:w="741" w:type="pct"/>
            <w:tcBorders>
              <w:top w:val="nil"/>
              <w:left w:val="nil"/>
              <w:bottom w:val="single" w:sz="4" w:space="0" w:color="auto"/>
              <w:right w:val="single" w:sz="4" w:space="0" w:color="auto"/>
            </w:tcBorders>
            <w:shd w:val="clear" w:color="auto" w:fill="auto"/>
            <w:vAlign w:val="center"/>
            <w:hideMark/>
          </w:tcPr>
          <w:p w14:paraId="0B9E4C28" w14:textId="77777777" w:rsidR="008C2B50" w:rsidRPr="00AE5A17" w:rsidRDefault="008C2B50" w:rsidP="00AE5A17">
            <w:pPr>
              <w:widowControl w:val="0"/>
              <w:jc w:val="center"/>
              <w:rPr>
                <w:color w:val="0D0D0D" w:themeColor="text1" w:themeTint="F2"/>
              </w:rPr>
            </w:pPr>
            <w:r w:rsidRPr="00AE5A17">
              <w:rPr>
                <w:color w:val="0D0D0D" w:themeColor="text1" w:themeTint="F2"/>
              </w:rPr>
              <w:t>W</w:t>
            </w:r>
          </w:p>
        </w:tc>
        <w:tc>
          <w:tcPr>
            <w:tcW w:w="826" w:type="pct"/>
            <w:tcBorders>
              <w:top w:val="nil"/>
              <w:left w:val="nil"/>
              <w:bottom w:val="single" w:sz="4" w:space="0" w:color="auto"/>
              <w:right w:val="single" w:sz="4" w:space="0" w:color="auto"/>
            </w:tcBorders>
            <w:shd w:val="clear" w:color="auto" w:fill="auto"/>
            <w:vAlign w:val="center"/>
            <w:hideMark/>
          </w:tcPr>
          <w:p w14:paraId="52DC4B3C"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683F192E" w14:textId="77777777" w:rsidR="008C2B50" w:rsidRPr="00AE5A17" w:rsidRDefault="008C2B50" w:rsidP="00AE5A17">
            <w:pPr>
              <w:widowControl w:val="0"/>
              <w:jc w:val="center"/>
              <w:rPr>
                <w:color w:val="0D0D0D" w:themeColor="text1" w:themeTint="F2"/>
              </w:rPr>
            </w:pPr>
            <w:r w:rsidRPr="00AE5A17">
              <w:rPr>
                <w:color w:val="0D0D0D" w:themeColor="text1" w:themeTint="F2"/>
              </w:rPr>
              <w:t>37.5</w:t>
            </w:r>
          </w:p>
        </w:tc>
      </w:tr>
      <w:tr w:rsidR="003C13D2" w:rsidRPr="00AE5A17" w14:paraId="4A4CAD4F"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7B0ABA22"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2086" w:type="pct"/>
            <w:tcBorders>
              <w:top w:val="nil"/>
              <w:left w:val="nil"/>
              <w:bottom w:val="single" w:sz="4" w:space="0" w:color="auto"/>
              <w:right w:val="single" w:sz="4" w:space="0" w:color="auto"/>
            </w:tcBorders>
            <w:shd w:val="clear" w:color="auto" w:fill="auto"/>
            <w:vAlign w:val="center"/>
            <w:hideMark/>
          </w:tcPr>
          <w:p w14:paraId="6593ABAD" w14:textId="77777777" w:rsidR="008C2B50" w:rsidRPr="00AE5A17" w:rsidRDefault="008C2B50" w:rsidP="00AE5A17">
            <w:pPr>
              <w:widowControl w:val="0"/>
              <w:rPr>
                <w:color w:val="0D0D0D" w:themeColor="text1" w:themeTint="F2"/>
              </w:rPr>
            </w:pPr>
            <w:r w:rsidRPr="00AE5A17">
              <w:rPr>
                <w:color w:val="0D0D0D" w:themeColor="text1" w:themeTint="F2"/>
              </w:rPr>
              <w:t>Khối lượng tự nhiên</w:t>
            </w:r>
          </w:p>
        </w:tc>
        <w:tc>
          <w:tcPr>
            <w:tcW w:w="741" w:type="pct"/>
            <w:tcBorders>
              <w:top w:val="nil"/>
              <w:left w:val="nil"/>
              <w:bottom w:val="single" w:sz="4" w:space="0" w:color="auto"/>
              <w:right w:val="single" w:sz="4" w:space="0" w:color="auto"/>
            </w:tcBorders>
            <w:shd w:val="clear" w:color="auto" w:fill="auto"/>
            <w:vAlign w:val="center"/>
            <w:hideMark/>
          </w:tcPr>
          <w:p w14:paraId="6D2DF977" w14:textId="77777777" w:rsidR="008C2B50" w:rsidRPr="00AE5A17" w:rsidRDefault="008C2B50" w:rsidP="00AE5A17">
            <w:pPr>
              <w:widowControl w:val="0"/>
              <w:jc w:val="center"/>
              <w:rPr>
                <w:color w:val="0D0D0D" w:themeColor="text1" w:themeTint="F2"/>
              </w:rPr>
            </w:pPr>
            <w:r w:rsidRPr="00AE5A17">
              <w:rPr>
                <w:color w:val="0D0D0D" w:themeColor="text1" w:themeTint="F2"/>
              </w:rPr>
              <w:t xml:space="preserve">ρ </w:t>
            </w:r>
          </w:p>
        </w:tc>
        <w:tc>
          <w:tcPr>
            <w:tcW w:w="826" w:type="pct"/>
            <w:tcBorders>
              <w:top w:val="nil"/>
              <w:left w:val="nil"/>
              <w:bottom w:val="single" w:sz="4" w:space="0" w:color="auto"/>
              <w:right w:val="single" w:sz="4" w:space="0" w:color="auto"/>
            </w:tcBorders>
            <w:shd w:val="clear" w:color="auto" w:fill="auto"/>
            <w:vAlign w:val="center"/>
            <w:hideMark/>
          </w:tcPr>
          <w:p w14:paraId="17C84078" w14:textId="77777777" w:rsidR="008C2B50" w:rsidRPr="00AE5A17" w:rsidRDefault="008C2B50" w:rsidP="00AE5A17">
            <w:pPr>
              <w:widowControl w:val="0"/>
              <w:jc w:val="center"/>
              <w:rPr>
                <w:color w:val="0D0D0D" w:themeColor="text1" w:themeTint="F2"/>
              </w:rPr>
            </w:pPr>
            <w:r w:rsidRPr="00AE5A17">
              <w:rPr>
                <w:color w:val="0D0D0D" w:themeColor="text1" w:themeTint="F2"/>
              </w:rPr>
              <w:t>g/cm3</w:t>
            </w:r>
          </w:p>
        </w:tc>
        <w:tc>
          <w:tcPr>
            <w:tcW w:w="821" w:type="pct"/>
            <w:tcBorders>
              <w:top w:val="nil"/>
              <w:left w:val="nil"/>
              <w:bottom w:val="single" w:sz="4" w:space="0" w:color="auto"/>
              <w:right w:val="single" w:sz="4" w:space="0" w:color="auto"/>
            </w:tcBorders>
            <w:shd w:val="clear" w:color="auto" w:fill="auto"/>
            <w:vAlign w:val="center"/>
            <w:hideMark/>
          </w:tcPr>
          <w:p w14:paraId="785E0758" w14:textId="77777777" w:rsidR="008C2B50" w:rsidRPr="00AE5A17" w:rsidRDefault="008C2B50" w:rsidP="00AE5A17">
            <w:pPr>
              <w:widowControl w:val="0"/>
              <w:jc w:val="center"/>
              <w:rPr>
                <w:color w:val="0D0D0D" w:themeColor="text1" w:themeTint="F2"/>
              </w:rPr>
            </w:pPr>
            <w:r w:rsidRPr="00AE5A17">
              <w:rPr>
                <w:color w:val="0D0D0D" w:themeColor="text1" w:themeTint="F2"/>
              </w:rPr>
              <w:t>1.78</w:t>
            </w:r>
          </w:p>
        </w:tc>
      </w:tr>
      <w:tr w:rsidR="003C13D2" w:rsidRPr="00AE5A17" w14:paraId="38A75930"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7AA190BA"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2086" w:type="pct"/>
            <w:tcBorders>
              <w:top w:val="nil"/>
              <w:left w:val="nil"/>
              <w:bottom w:val="single" w:sz="4" w:space="0" w:color="auto"/>
              <w:right w:val="single" w:sz="4" w:space="0" w:color="auto"/>
            </w:tcBorders>
            <w:shd w:val="clear" w:color="auto" w:fill="auto"/>
            <w:vAlign w:val="center"/>
            <w:hideMark/>
          </w:tcPr>
          <w:p w14:paraId="233A3864" w14:textId="77777777" w:rsidR="008C2B50" w:rsidRPr="00AE5A17" w:rsidRDefault="008C2B50" w:rsidP="00AE5A17">
            <w:pPr>
              <w:widowControl w:val="0"/>
              <w:rPr>
                <w:color w:val="0D0D0D" w:themeColor="text1" w:themeTint="F2"/>
              </w:rPr>
            </w:pPr>
            <w:r w:rsidRPr="00AE5A17">
              <w:rPr>
                <w:color w:val="0D0D0D" w:themeColor="text1" w:themeTint="F2"/>
              </w:rPr>
              <w:t>Khối lượng thể tích khô</w:t>
            </w:r>
          </w:p>
        </w:tc>
        <w:tc>
          <w:tcPr>
            <w:tcW w:w="741" w:type="pct"/>
            <w:tcBorders>
              <w:top w:val="nil"/>
              <w:left w:val="nil"/>
              <w:bottom w:val="single" w:sz="4" w:space="0" w:color="auto"/>
              <w:right w:val="single" w:sz="4" w:space="0" w:color="auto"/>
            </w:tcBorders>
            <w:shd w:val="clear" w:color="auto" w:fill="auto"/>
            <w:vAlign w:val="center"/>
            <w:hideMark/>
          </w:tcPr>
          <w:p w14:paraId="0B9221E2" w14:textId="77777777" w:rsidR="008C2B50" w:rsidRPr="00AE5A17" w:rsidRDefault="008C2B50" w:rsidP="00AE5A17">
            <w:pPr>
              <w:widowControl w:val="0"/>
              <w:jc w:val="center"/>
              <w:rPr>
                <w:color w:val="0D0D0D" w:themeColor="text1" w:themeTint="F2"/>
              </w:rPr>
            </w:pPr>
            <w:r w:rsidRPr="00AE5A17">
              <w:rPr>
                <w:color w:val="0D0D0D" w:themeColor="text1" w:themeTint="F2"/>
              </w:rPr>
              <w:t>ρ</w:t>
            </w:r>
            <w:r w:rsidRPr="00AE5A17">
              <w:rPr>
                <w:color w:val="0D0D0D" w:themeColor="text1" w:themeTint="F2"/>
                <w:vertAlign w:val="subscript"/>
              </w:rPr>
              <w:t>c</w:t>
            </w:r>
          </w:p>
        </w:tc>
        <w:tc>
          <w:tcPr>
            <w:tcW w:w="826" w:type="pct"/>
            <w:tcBorders>
              <w:top w:val="nil"/>
              <w:left w:val="nil"/>
              <w:bottom w:val="single" w:sz="4" w:space="0" w:color="auto"/>
              <w:right w:val="single" w:sz="4" w:space="0" w:color="auto"/>
            </w:tcBorders>
            <w:shd w:val="clear" w:color="auto" w:fill="auto"/>
            <w:vAlign w:val="center"/>
            <w:hideMark/>
          </w:tcPr>
          <w:p w14:paraId="002A8E82" w14:textId="77777777" w:rsidR="008C2B50" w:rsidRPr="00AE5A17" w:rsidRDefault="008C2B50" w:rsidP="00AE5A17">
            <w:pPr>
              <w:widowControl w:val="0"/>
              <w:jc w:val="center"/>
              <w:rPr>
                <w:color w:val="0D0D0D" w:themeColor="text1" w:themeTint="F2"/>
              </w:rPr>
            </w:pPr>
            <w:r w:rsidRPr="00AE5A17">
              <w:rPr>
                <w:color w:val="0D0D0D" w:themeColor="text1" w:themeTint="F2"/>
              </w:rPr>
              <w:t>g/cm3</w:t>
            </w:r>
          </w:p>
        </w:tc>
        <w:tc>
          <w:tcPr>
            <w:tcW w:w="821" w:type="pct"/>
            <w:tcBorders>
              <w:top w:val="nil"/>
              <w:left w:val="nil"/>
              <w:bottom w:val="single" w:sz="4" w:space="0" w:color="auto"/>
              <w:right w:val="single" w:sz="4" w:space="0" w:color="auto"/>
            </w:tcBorders>
            <w:shd w:val="clear" w:color="auto" w:fill="auto"/>
            <w:vAlign w:val="center"/>
            <w:hideMark/>
          </w:tcPr>
          <w:p w14:paraId="7BA9B590" w14:textId="77777777" w:rsidR="008C2B50" w:rsidRPr="00AE5A17" w:rsidRDefault="008C2B50" w:rsidP="00AE5A17">
            <w:pPr>
              <w:widowControl w:val="0"/>
              <w:jc w:val="center"/>
              <w:rPr>
                <w:color w:val="0D0D0D" w:themeColor="text1" w:themeTint="F2"/>
              </w:rPr>
            </w:pPr>
            <w:r w:rsidRPr="00AE5A17">
              <w:rPr>
                <w:color w:val="0D0D0D" w:themeColor="text1" w:themeTint="F2"/>
              </w:rPr>
              <w:t>1.30</w:t>
            </w:r>
          </w:p>
        </w:tc>
      </w:tr>
      <w:tr w:rsidR="003C13D2" w:rsidRPr="00AE5A17" w14:paraId="22E497BE"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071562AE"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2086" w:type="pct"/>
            <w:tcBorders>
              <w:top w:val="nil"/>
              <w:left w:val="nil"/>
              <w:bottom w:val="single" w:sz="4" w:space="0" w:color="auto"/>
              <w:right w:val="single" w:sz="4" w:space="0" w:color="auto"/>
            </w:tcBorders>
            <w:shd w:val="clear" w:color="auto" w:fill="auto"/>
            <w:vAlign w:val="center"/>
            <w:hideMark/>
          </w:tcPr>
          <w:p w14:paraId="5A775153" w14:textId="77777777" w:rsidR="008C2B50" w:rsidRPr="00AE5A17" w:rsidRDefault="008C2B50" w:rsidP="00AE5A17">
            <w:pPr>
              <w:widowControl w:val="0"/>
              <w:rPr>
                <w:color w:val="0D0D0D" w:themeColor="text1" w:themeTint="F2"/>
              </w:rPr>
            </w:pPr>
            <w:r w:rsidRPr="00AE5A17">
              <w:rPr>
                <w:color w:val="0D0D0D" w:themeColor="text1" w:themeTint="F2"/>
              </w:rPr>
              <w:t>Khối lượng thể tích hạt</w:t>
            </w:r>
          </w:p>
        </w:tc>
        <w:tc>
          <w:tcPr>
            <w:tcW w:w="741" w:type="pct"/>
            <w:tcBorders>
              <w:top w:val="nil"/>
              <w:left w:val="nil"/>
              <w:bottom w:val="single" w:sz="4" w:space="0" w:color="auto"/>
              <w:right w:val="single" w:sz="4" w:space="0" w:color="auto"/>
            </w:tcBorders>
            <w:shd w:val="clear" w:color="auto" w:fill="auto"/>
            <w:vAlign w:val="center"/>
            <w:hideMark/>
          </w:tcPr>
          <w:p w14:paraId="2E77CC1F" w14:textId="77777777" w:rsidR="008C2B50" w:rsidRPr="00AE5A17" w:rsidRDefault="008C2B50" w:rsidP="00AE5A17">
            <w:pPr>
              <w:widowControl w:val="0"/>
              <w:jc w:val="center"/>
              <w:rPr>
                <w:color w:val="0D0D0D" w:themeColor="text1" w:themeTint="F2"/>
              </w:rPr>
            </w:pPr>
            <w:r w:rsidRPr="00AE5A17">
              <w:rPr>
                <w:color w:val="0D0D0D" w:themeColor="text1" w:themeTint="F2"/>
              </w:rPr>
              <w:t>ρ</w:t>
            </w:r>
            <w:r w:rsidRPr="00AE5A17">
              <w:rPr>
                <w:color w:val="0D0D0D" w:themeColor="text1" w:themeTint="F2"/>
                <w:vertAlign w:val="subscript"/>
              </w:rPr>
              <w:t>s</w:t>
            </w:r>
          </w:p>
        </w:tc>
        <w:tc>
          <w:tcPr>
            <w:tcW w:w="826" w:type="pct"/>
            <w:tcBorders>
              <w:top w:val="nil"/>
              <w:left w:val="nil"/>
              <w:bottom w:val="single" w:sz="4" w:space="0" w:color="auto"/>
              <w:right w:val="single" w:sz="4" w:space="0" w:color="auto"/>
            </w:tcBorders>
            <w:shd w:val="clear" w:color="auto" w:fill="auto"/>
            <w:vAlign w:val="center"/>
            <w:hideMark/>
          </w:tcPr>
          <w:p w14:paraId="44DE9B7A" w14:textId="77777777" w:rsidR="008C2B50" w:rsidRPr="00AE5A17" w:rsidRDefault="008C2B50" w:rsidP="00AE5A17">
            <w:pPr>
              <w:widowControl w:val="0"/>
              <w:jc w:val="center"/>
              <w:rPr>
                <w:color w:val="0D0D0D" w:themeColor="text1" w:themeTint="F2"/>
              </w:rPr>
            </w:pPr>
            <w:r w:rsidRPr="00AE5A17">
              <w:rPr>
                <w:color w:val="0D0D0D" w:themeColor="text1" w:themeTint="F2"/>
              </w:rPr>
              <w:t>g/cm3</w:t>
            </w:r>
          </w:p>
        </w:tc>
        <w:tc>
          <w:tcPr>
            <w:tcW w:w="821" w:type="pct"/>
            <w:tcBorders>
              <w:top w:val="nil"/>
              <w:left w:val="nil"/>
              <w:bottom w:val="single" w:sz="4" w:space="0" w:color="auto"/>
              <w:right w:val="single" w:sz="4" w:space="0" w:color="auto"/>
            </w:tcBorders>
            <w:shd w:val="clear" w:color="auto" w:fill="auto"/>
            <w:vAlign w:val="center"/>
            <w:hideMark/>
          </w:tcPr>
          <w:p w14:paraId="2AFF6579" w14:textId="77777777" w:rsidR="008C2B50" w:rsidRPr="00AE5A17" w:rsidRDefault="008C2B50" w:rsidP="00AE5A17">
            <w:pPr>
              <w:widowControl w:val="0"/>
              <w:jc w:val="center"/>
              <w:rPr>
                <w:color w:val="0D0D0D" w:themeColor="text1" w:themeTint="F2"/>
              </w:rPr>
            </w:pPr>
            <w:r w:rsidRPr="00AE5A17">
              <w:rPr>
                <w:color w:val="0D0D0D" w:themeColor="text1" w:themeTint="F2"/>
              </w:rPr>
              <w:t>2.68</w:t>
            </w:r>
          </w:p>
        </w:tc>
      </w:tr>
      <w:tr w:rsidR="003C13D2" w:rsidRPr="00AE5A17" w14:paraId="0B0926CF"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369E241F"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2086" w:type="pct"/>
            <w:tcBorders>
              <w:top w:val="nil"/>
              <w:left w:val="nil"/>
              <w:bottom w:val="single" w:sz="4" w:space="0" w:color="auto"/>
              <w:right w:val="single" w:sz="4" w:space="0" w:color="auto"/>
            </w:tcBorders>
            <w:shd w:val="clear" w:color="auto" w:fill="auto"/>
            <w:vAlign w:val="center"/>
            <w:hideMark/>
          </w:tcPr>
          <w:p w14:paraId="6BDC99C4" w14:textId="77777777" w:rsidR="008C2B50" w:rsidRPr="00AE5A17" w:rsidRDefault="008C2B50" w:rsidP="00AE5A17">
            <w:pPr>
              <w:widowControl w:val="0"/>
              <w:rPr>
                <w:color w:val="0D0D0D" w:themeColor="text1" w:themeTint="F2"/>
              </w:rPr>
            </w:pPr>
            <w:r w:rsidRPr="00AE5A17">
              <w:rPr>
                <w:color w:val="0D0D0D" w:themeColor="text1" w:themeTint="F2"/>
              </w:rPr>
              <w:t>Hệ số rỗng</w:t>
            </w:r>
          </w:p>
        </w:tc>
        <w:tc>
          <w:tcPr>
            <w:tcW w:w="741" w:type="pct"/>
            <w:tcBorders>
              <w:top w:val="nil"/>
              <w:left w:val="nil"/>
              <w:bottom w:val="single" w:sz="4" w:space="0" w:color="auto"/>
              <w:right w:val="single" w:sz="4" w:space="0" w:color="auto"/>
            </w:tcBorders>
            <w:shd w:val="clear" w:color="auto" w:fill="auto"/>
            <w:vAlign w:val="center"/>
            <w:hideMark/>
          </w:tcPr>
          <w:p w14:paraId="0903F29C" w14:textId="77777777" w:rsidR="008C2B50" w:rsidRPr="00AE5A17" w:rsidRDefault="008C2B50" w:rsidP="00AE5A17">
            <w:pPr>
              <w:widowControl w:val="0"/>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26" w:type="pct"/>
            <w:tcBorders>
              <w:top w:val="nil"/>
              <w:left w:val="nil"/>
              <w:bottom w:val="single" w:sz="4" w:space="0" w:color="auto"/>
              <w:right w:val="single" w:sz="4" w:space="0" w:color="auto"/>
            </w:tcBorders>
            <w:shd w:val="clear" w:color="auto" w:fill="auto"/>
            <w:vAlign w:val="center"/>
            <w:hideMark/>
          </w:tcPr>
          <w:p w14:paraId="777F0EA1" w14:textId="77777777" w:rsidR="008C2B50" w:rsidRPr="00AE5A17" w:rsidRDefault="008C2B50" w:rsidP="00AE5A17">
            <w:pPr>
              <w:widowControl w:val="0"/>
              <w:jc w:val="center"/>
              <w:rPr>
                <w:color w:val="0D0D0D" w:themeColor="text1" w:themeTint="F2"/>
              </w:rPr>
            </w:pPr>
          </w:p>
        </w:tc>
        <w:tc>
          <w:tcPr>
            <w:tcW w:w="821" w:type="pct"/>
            <w:tcBorders>
              <w:top w:val="nil"/>
              <w:left w:val="nil"/>
              <w:bottom w:val="single" w:sz="4" w:space="0" w:color="auto"/>
              <w:right w:val="single" w:sz="4" w:space="0" w:color="auto"/>
            </w:tcBorders>
            <w:shd w:val="clear" w:color="auto" w:fill="auto"/>
            <w:vAlign w:val="center"/>
            <w:hideMark/>
          </w:tcPr>
          <w:p w14:paraId="60612D06" w14:textId="77777777" w:rsidR="008C2B50" w:rsidRPr="00AE5A17" w:rsidRDefault="008C2B50" w:rsidP="00AE5A17">
            <w:pPr>
              <w:widowControl w:val="0"/>
              <w:jc w:val="center"/>
              <w:rPr>
                <w:color w:val="0D0D0D" w:themeColor="text1" w:themeTint="F2"/>
              </w:rPr>
            </w:pPr>
            <w:r w:rsidRPr="00AE5A17">
              <w:rPr>
                <w:color w:val="0D0D0D" w:themeColor="text1" w:themeTint="F2"/>
              </w:rPr>
              <w:t>1.085</w:t>
            </w:r>
          </w:p>
        </w:tc>
      </w:tr>
      <w:tr w:rsidR="003C13D2" w:rsidRPr="00AE5A17" w14:paraId="19D9F65C"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79228EB0"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2086" w:type="pct"/>
            <w:tcBorders>
              <w:top w:val="nil"/>
              <w:left w:val="nil"/>
              <w:bottom w:val="single" w:sz="4" w:space="0" w:color="auto"/>
              <w:right w:val="single" w:sz="4" w:space="0" w:color="auto"/>
            </w:tcBorders>
            <w:shd w:val="clear" w:color="auto" w:fill="auto"/>
            <w:vAlign w:val="center"/>
            <w:hideMark/>
          </w:tcPr>
          <w:p w14:paraId="3DC8FEAF" w14:textId="77777777" w:rsidR="008C2B50" w:rsidRPr="00AE5A17" w:rsidRDefault="008C2B50" w:rsidP="00AE5A17">
            <w:pPr>
              <w:widowControl w:val="0"/>
              <w:rPr>
                <w:color w:val="0D0D0D" w:themeColor="text1" w:themeTint="F2"/>
              </w:rPr>
            </w:pPr>
            <w:r w:rsidRPr="00AE5A17">
              <w:rPr>
                <w:color w:val="0D0D0D" w:themeColor="text1" w:themeTint="F2"/>
              </w:rPr>
              <w:t>Độ lỗ rỗng</w:t>
            </w:r>
          </w:p>
        </w:tc>
        <w:tc>
          <w:tcPr>
            <w:tcW w:w="741" w:type="pct"/>
            <w:tcBorders>
              <w:top w:val="nil"/>
              <w:left w:val="nil"/>
              <w:bottom w:val="single" w:sz="4" w:space="0" w:color="auto"/>
              <w:right w:val="single" w:sz="4" w:space="0" w:color="auto"/>
            </w:tcBorders>
            <w:shd w:val="clear" w:color="auto" w:fill="auto"/>
            <w:vAlign w:val="center"/>
            <w:hideMark/>
          </w:tcPr>
          <w:p w14:paraId="62DF4614" w14:textId="77777777" w:rsidR="008C2B50" w:rsidRPr="00AE5A17" w:rsidRDefault="008C2B50" w:rsidP="00AE5A17">
            <w:pPr>
              <w:widowControl w:val="0"/>
              <w:jc w:val="center"/>
              <w:rPr>
                <w:color w:val="0D0D0D" w:themeColor="text1" w:themeTint="F2"/>
              </w:rPr>
            </w:pPr>
            <w:r w:rsidRPr="00AE5A17">
              <w:rPr>
                <w:color w:val="0D0D0D" w:themeColor="text1" w:themeTint="F2"/>
              </w:rPr>
              <w:t>n</w:t>
            </w:r>
          </w:p>
        </w:tc>
        <w:tc>
          <w:tcPr>
            <w:tcW w:w="826" w:type="pct"/>
            <w:tcBorders>
              <w:top w:val="nil"/>
              <w:left w:val="nil"/>
              <w:bottom w:val="single" w:sz="4" w:space="0" w:color="auto"/>
              <w:right w:val="single" w:sz="4" w:space="0" w:color="auto"/>
            </w:tcBorders>
            <w:shd w:val="clear" w:color="auto" w:fill="auto"/>
            <w:vAlign w:val="center"/>
            <w:hideMark/>
          </w:tcPr>
          <w:p w14:paraId="2A906A8C"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01544B50" w14:textId="77777777" w:rsidR="008C2B50" w:rsidRPr="00AE5A17" w:rsidRDefault="008C2B50" w:rsidP="00AE5A17">
            <w:pPr>
              <w:widowControl w:val="0"/>
              <w:jc w:val="center"/>
              <w:rPr>
                <w:color w:val="0D0D0D" w:themeColor="text1" w:themeTint="F2"/>
              </w:rPr>
            </w:pPr>
            <w:r w:rsidRPr="00AE5A17">
              <w:rPr>
                <w:color w:val="0D0D0D" w:themeColor="text1" w:themeTint="F2"/>
              </w:rPr>
              <w:t>51.5</w:t>
            </w:r>
          </w:p>
        </w:tc>
      </w:tr>
      <w:tr w:rsidR="003C13D2" w:rsidRPr="00AE5A17" w14:paraId="2798D5D2"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59CCE709"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2086" w:type="pct"/>
            <w:tcBorders>
              <w:top w:val="nil"/>
              <w:left w:val="nil"/>
              <w:bottom w:val="single" w:sz="4" w:space="0" w:color="auto"/>
              <w:right w:val="single" w:sz="4" w:space="0" w:color="auto"/>
            </w:tcBorders>
            <w:shd w:val="clear" w:color="auto" w:fill="auto"/>
            <w:vAlign w:val="center"/>
            <w:hideMark/>
          </w:tcPr>
          <w:p w14:paraId="24C831C7" w14:textId="77777777" w:rsidR="008C2B50" w:rsidRPr="00AE5A17" w:rsidRDefault="008C2B50" w:rsidP="00AE5A17">
            <w:pPr>
              <w:widowControl w:val="0"/>
              <w:rPr>
                <w:color w:val="0D0D0D" w:themeColor="text1" w:themeTint="F2"/>
              </w:rPr>
            </w:pPr>
            <w:r w:rsidRPr="00AE5A17">
              <w:rPr>
                <w:color w:val="0D0D0D" w:themeColor="text1" w:themeTint="F2"/>
              </w:rPr>
              <w:t>Độ bão hòa</w:t>
            </w:r>
          </w:p>
        </w:tc>
        <w:tc>
          <w:tcPr>
            <w:tcW w:w="741" w:type="pct"/>
            <w:tcBorders>
              <w:top w:val="nil"/>
              <w:left w:val="nil"/>
              <w:bottom w:val="single" w:sz="4" w:space="0" w:color="auto"/>
              <w:right w:val="single" w:sz="4" w:space="0" w:color="auto"/>
            </w:tcBorders>
            <w:shd w:val="clear" w:color="auto" w:fill="auto"/>
            <w:vAlign w:val="center"/>
            <w:hideMark/>
          </w:tcPr>
          <w:p w14:paraId="2F2A77DC" w14:textId="77777777" w:rsidR="008C2B50" w:rsidRPr="00AE5A17" w:rsidRDefault="008C2B50" w:rsidP="00AE5A17">
            <w:pPr>
              <w:widowControl w:val="0"/>
              <w:jc w:val="center"/>
              <w:rPr>
                <w:color w:val="0D0D0D" w:themeColor="text1" w:themeTint="F2"/>
              </w:rPr>
            </w:pPr>
            <w:r w:rsidRPr="00AE5A17">
              <w:rPr>
                <w:color w:val="0D0D0D" w:themeColor="text1" w:themeTint="F2"/>
              </w:rPr>
              <w:t>G</w:t>
            </w:r>
          </w:p>
        </w:tc>
        <w:tc>
          <w:tcPr>
            <w:tcW w:w="826" w:type="pct"/>
            <w:tcBorders>
              <w:top w:val="nil"/>
              <w:left w:val="nil"/>
              <w:bottom w:val="single" w:sz="4" w:space="0" w:color="auto"/>
              <w:right w:val="single" w:sz="4" w:space="0" w:color="auto"/>
            </w:tcBorders>
            <w:shd w:val="clear" w:color="auto" w:fill="auto"/>
            <w:vAlign w:val="center"/>
            <w:hideMark/>
          </w:tcPr>
          <w:p w14:paraId="0B45013A"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714CBA6D" w14:textId="77777777" w:rsidR="008C2B50" w:rsidRPr="00AE5A17" w:rsidRDefault="008C2B50" w:rsidP="00AE5A17">
            <w:pPr>
              <w:widowControl w:val="0"/>
              <w:jc w:val="center"/>
              <w:rPr>
                <w:color w:val="0D0D0D" w:themeColor="text1" w:themeTint="F2"/>
              </w:rPr>
            </w:pPr>
            <w:r w:rsidRPr="00AE5A17">
              <w:rPr>
                <w:color w:val="0D0D0D" w:themeColor="text1" w:themeTint="F2"/>
              </w:rPr>
              <w:t>92.5</w:t>
            </w:r>
          </w:p>
        </w:tc>
      </w:tr>
      <w:tr w:rsidR="003C13D2" w:rsidRPr="00AE5A17" w14:paraId="748B5919"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2D4F9442"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2086" w:type="pct"/>
            <w:tcBorders>
              <w:top w:val="nil"/>
              <w:left w:val="nil"/>
              <w:bottom w:val="single" w:sz="4" w:space="0" w:color="auto"/>
              <w:right w:val="single" w:sz="4" w:space="0" w:color="auto"/>
            </w:tcBorders>
            <w:shd w:val="clear" w:color="auto" w:fill="auto"/>
            <w:vAlign w:val="center"/>
            <w:hideMark/>
          </w:tcPr>
          <w:p w14:paraId="60F77FF1" w14:textId="77777777" w:rsidR="008C2B50" w:rsidRPr="00AE5A17" w:rsidRDefault="008C2B50" w:rsidP="00AE5A17">
            <w:pPr>
              <w:widowControl w:val="0"/>
              <w:rPr>
                <w:color w:val="0D0D0D" w:themeColor="text1" w:themeTint="F2"/>
              </w:rPr>
            </w:pPr>
            <w:r w:rsidRPr="00AE5A17">
              <w:rPr>
                <w:color w:val="0D0D0D" w:themeColor="text1" w:themeTint="F2"/>
              </w:rPr>
              <w:t>Giới hạn chảy</w:t>
            </w:r>
          </w:p>
        </w:tc>
        <w:tc>
          <w:tcPr>
            <w:tcW w:w="741" w:type="pct"/>
            <w:tcBorders>
              <w:top w:val="nil"/>
              <w:left w:val="nil"/>
              <w:bottom w:val="single" w:sz="4" w:space="0" w:color="auto"/>
              <w:right w:val="single" w:sz="4" w:space="0" w:color="auto"/>
            </w:tcBorders>
            <w:shd w:val="clear" w:color="auto" w:fill="auto"/>
            <w:vAlign w:val="center"/>
            <w:hideMark/>
          </w:tcPr>
          <w:p w14:paraId="11F423D5" w14:textId="77777777" w:rsidR="008C2B50" w:rsidRPr="00AE5A17" w:rsidRDefault="008C2B50" w:rsidP="00AE5A17">
            <w:pPr>
              <w:widowControl w:val="0"/>
              <w:jc w:val="center"/>
              <w:rPr>
                <w:color w:val="0D0D0D" w:themeColor="text1" w:themeTint="F2"/>
              </w:rPr>
            </w:pPr>
            <w:r w:rsidRPr="00AE5A17">
              <w:rPr>
                <w:color w:val="0D0D0D" w:themeColor="text1" w:themeTint="F2"/>
              </w:rPr>
              <w:t>W</w:t>
            </w:r>
            <w:r w:rsidRPr="00AE5A17">
              <w:rPr>
                <w:color w:val="0D0D0D" w:themeColor="text1" w:themeTint="F2"/>
                <w:vertAlign w:val="subscript"/>
              </w:rPr>
              <w:t>L</w:t>
            </w:r>
          </w:p>
        </w:tc>
        <w:tc>
          <w:tcPr>
            <w:tcW w:w="826" w:type="pct"/>
            <w:tcBorders>
              <w:top w:val="nil"/>
              <w:left w:val="nil"/>
              <w:bottom w:val="single" w:sz="4" w:space="0" w:color="auto"/>
              <w:right w:val="single" w:sz="4" w:space="0" w:color="auto"/>
            </w:tcBorders>
            <w:shd w:val="clear" w:color="auto" w:fill="auto"/>
            <w:vAlign w:val="center"/>
            <w:hideMark/>
          </w:tcPr>
          <w:p w14:paraId="5E0F6FB4"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113D379E" w14:textId="77777777" w:rsidR="008C2B50" w:rsidRPr="00AE5A17" w:rsidRDefault="008C2B50" w:rsidP="00AE5A17">
            <w:pPr>
              <w:widowControl w:val="0"/>
              <w:jc w:val="center"/>
              <w:rPr>
                <w:color w:val="0D0D0D" w:themeColor="text1" w:themeTint="F2"/>
              </w:rPr>
            </w:pPr>
            <w:r w:rsidRPr="00AE5A17">
              <w:rPr>
                <w:color w:val="0D0D0D" w:themeColor="text1" w:themeTint="F2"/>
              </w:rPr>
              <w:t>38.3</w:t>
            </w:r>
          </w:p>
        </w:tc>
      </w:tr>
      <w:tr w:rsidR="003C13D2" w:rsidRPr="00AE5A17" w14:paraId="401612C6"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20E616D6"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2086" w:type="pct"/>
            <w:tcBorders>
              <w:top w:val="nil"/>
              <w:left w:val="nil"/>
              <w:bottom w:val="single" w:sz="4" w:space="0" w:color="auto"/>
              <w:right w:val="single" w:sz="4" w:space="0" w:color="auto"/>
            </w:tcBorders>
            <w:shd w:val="clear" w:color="auto" w:fill="auto"/>
            <w:vAlign w:val="center"/>
            <w:hideMark/>
          </w:tcPr>
          <w:p w14:paraId="3606C1DF" w14:textId="77777777" w:rsidR="008C2B50" w:rsidRPr="00AE5A17" w:rsidRDefault="008C2B50" w:rsidP="00AE5A17">
            <w:pPr>
              <w:widowControl w:val="0"/>
              <w:rPr>
                <w:color w:val="0D0D0D" w:themeColor="text1" w:themeTint="F2"/>
              </w:rPr>
            </w:pPr>
            <w:r w:rsidRPr="00AE5A17">
              <w:rPr>
                <w:color w:val="0D0D0D" w:themeColor="text1" w:themeTint="F2"/>
              </w:rPr>
              <w:t>Giới hạn dẻo</w:t>
            </w:r>
          </w:p>
        </w:tc>
        <w:tc>
          <w:tcPr>
            <w:tcW w:w="741" w:type="pct"/>
            <w:tcBorders>
              <w:top w:val="nil"/>
              <w:left w:val="nil"/>
              <w:bottom w:val="single" w:sz="4" w:space="0" w:color="auto"/>
              <w:right w:val="single" w:sz="4" w:space="0" w:color="auto"/>
            </w:tcBorders>
            <w:shd w:val="clear" w:color="auto" w:fill="auto"/>
            <w:vAlign w:val="center"/>
            <w:hideMark/>
          </w:tcPr>
          <w:p w14:paraId="3C484F58" w14:textId="77777777" w:rsidR="008C2B50" w:rsidRPr="00AE5A17" w:rsidRDefault="008C2B50" w:rsidP="00AE5A17">
            <w:pPr>
              <w:widowControl w:val="0"/>
              <w:jc w:val="center"/>
              <w:rPr>
                <w:color w:val="0D0D0D" w:themeColor="text1" w:themeTint="F2"/>
              </w:rPr>
            </w:pPr>
            <w:r w:rsidRPr="00AE5A17">
              <w:rPr>
                <w:color w:val="0D0D0D" w:themeColor="text1" w:themeTint="F2"/>
              </w:rPr>
              <w:t>W</w:t>
            </w:r>
            <w:r w:rsidRPr="00AE5A17">
              <w:rPr>
                <w:color w:val="0D0D0D" w:themeColor="text1" w:themeTint="F2"/>
                <w:vertAlign w:val="subscript"/>
              </w:rPr>
              <w:t>P</w:t>
            </w:r>
          </w:p>
        </w:tc>
        <w:tc>
          <w:tcPr>
            <w:tcW w:w="826" w:type="pct"/>
            <w:tcBorders>
              <w:top w:val="nil"/>
              <w:left w:val="nil"/>
              <w:bottom w:val="single" w:sz="4" w:space="0" w:color="auto"/>
              <w:right w:val="single" w:sz="4" w:space="0" w:color="auto"/>
            </w:tcBorders>
            <w:shd w:val="clear" w:color="auto" w:fill="auto"/>
            <w:vAlign w:val="center"/>
            <w:hideMark/>
          </w:tcPr>
          <w:p w14:paraId="3D18B9D0"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789D280A" w14:textId="77777777" w:rsidR="008C2B50" w:rsidRPr="00AE5A17" w:rsidRDefault="008C2B50" w:rsidP="00AE5A17">
            <w:pPr>
              <w:widowControl w:val="0"/>
              <w:jc w:val="center"/>
              <w:rPr>
                <w:color w:val="0D0D0D" w:themeColor="text1" w:themeTint="F2"/>
              </w:rPr>
            </w:pPr>
            <w:r w:rsidRPr="00AE5A17">
              <w:rPr>
                <w:color w:val="0D0D0D" w:themeColor="text1" w:themeTint="F2"/>
              </w:rPr>
              <w:t>29.8</w:t>
            </w:r>
          </w:p>
        </w:tc>
      </w:tr>
      <w:tr w:rsidR="003C13D2" w:rsidRPr="00AE5A17" w14:paraId="68C18599"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29DB1B9C" w14:textId="77777777" w:rsidR="008C2B50" w:rsidRPr="00AE5A17" w:rsidRDefault="008C2B50" w:rsidP="00AE5A17">
            <w:pPr>
              <w:widowControl w:val="0"/>
              <w:jc w:val="center"/>
              <w:rPr>
                <w:color w:val="0D0D0D" w:themeColor="text1" w:themeTint="F2"/>
              </w:rPr>
            </w:pPr>
            <w:r w:rsidRPr="00AE5A17">
              <w:rPr>
                <w:color w:val="0D0D0D" w:themeColor="text1" w:themeTint="F2"/>
              </w:rPr>
              <w:t>11</w:t>
            </w:r>
          </w:p>
        </w:tc>
        <w:tc>
          <w:tcPr>
            <w:tcW w:w="2086" w:type="pct"/>
            <w:tcBorders>
              <w:top w:val="nil"/>
              <w:left w:val="nil"/>
              <w:bottom w:val="single" w:sz="4" w:space="0" w:color="auto"/>
              <w:right w:val="single" w:sz="4" w:space="0" w:color="auto"/>
            </w:tcBorders>
            <w:shd w:val="clear" w:color="auto" w:fill="auto"/>
            <w:vAlign w:val="center"/>
            <w:hideMark/>
          </w:tcPr>
          <w:p w14:paraId="55BEF5CE" w14:textId="77777777" w:rsidR="008C2B50" w:rsidRPr="00AE5A17" w:rsidRDefault="008C2B50" w:rsidP="00AE5A17">
            <w:pPr>
              <w:widowControl w:val="0"/>
              <w:rPr>
                <w:color w:val="0D0D0D" w:themeColor="text1" w:themeTint="F2"/>
              </w:rPr>
            </w:pPr>
            <w:r w:rsidRPr="00AE5A17">
              <w:rPr>
                <w:color w:val="0D0D0D" w:themeColor="text1" w:themeTint="F2"/>
              </w:rPr>
              <w:t>Chỉ số dẻo</w:t>
            </w:r>
          </w:p>
        </w:tc>
        <w:tc>
          <w:tcPr>
            <w:tcW w:w="741" w:type="pct"/>
            <w:tcBorders>
              <w:top w:val="nil"/>
              <w:left w:val="nil"/>
              <w:bottom w:val="single" w:sz="4" w:space="0" w:color="auto"/>
              <w:right w:val="single" w:sz="4" w:space="0" w:color="auto"/>
            </w:tcBorders>
            <w:shd w:val="clear" w:color="auto" w:fill="auto"/>
            <w:vAlign w:val="center"/>
            <w:hideMark/>
          </w:tcPr>
          <w:p w14:paraId="19E8BA47" w14:textId="77777777" w:rsidR="008C2B50" w:rsidRPr="00AE5A17" w:rsidRDefault="008C2B50" w:rsidP="00AE5A17">
            <w:pPr>
              <w:widowControl w:val="0"/>
              <w:jc w:val="center"/>
              <w:rPr>
                <w:color w:val="0D0D0D" w:themeColor="text1" w:themeTint="F2"/>
              </w:rPr>
            </w:pPr>
            <w:r w:rsidRPr="00AE5A17">
              <w:rPr>
                <w:color w:val="0D0D0D" w:themeColor="text1" w:themeTint="F2"/>
              </w:rPr>
              <w:t>I</w:t>
            </w:r>
            <w:r w:rsidRPr="00AE5A17">
              <w:rPr>
                <w:color w:val="0D0D0D" w:themeColor="text1" w:themeTint="F2"/>
                <w:vertAlign w:val="subscript"/>
              </w:rPr>
              <w:t>P</w:t>
            </w:r>
          </w:p>
        </w:tc>
        <w:tc>
          <w:tcPr>
            <w:tcW w:w="826" w:type="pct"/>
            <w:tcBorders>
              <w:top w:val="nil"/>
              <w:left w:val="nil"/>
              <w:bottom w:val="single" w:sz="4" w:space="0" w:color="auto"/>
              <w:right w:val="single" w:sz="4" w:space="0" w:color="auto"/>
            </w:tcBorders>
            <w:shd w:val="clear" w:color="auto" w:fill="auto"/>
            <w:vAlign w:val="center"/>
            <w:hideMark/>
          </w:tcPr>
          <w:p w14:paraId="103EF27D"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59E95DD4" w14:textId="77777777" w:rsidR="008C2B50" w:rsidRPr="00AE5A17" w:rsidRDefault="008C2B50" w:rsidP="00AE5A17">
            <w:pPr>
              <w:widowControl w:val="0"/>
              <w:jc w:val="center"/>
              <w:rPr>
                <w:color w:val="0D0D0D" w:themeColor="text1" w:themeTint="F2"/>
              </w:rPr>
            </w:pPr>
            <w:r w:rsidRPr="00AE5A17">
              <w:rPr>
                <w:color w:val="0D0D0D" w:themeColor="text1" w:themeTint="F2"/>
              </w:rPr>
              <w:t>8.5</w:t>
            </w:r>
          </w:p>
        </w:tc>
      </w:tr>
      <w:tr w:rsidR="003C13D2" w:rsidRPr="00AE5A17" w14:paraId="630D19F3"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632F3AE3" w14:textId="77777777" w:rsidR="008C2B50" w:rsidRPr="00AE5A17" w:rsidRDefault="008C2B50" w:rsidP="00AE5A17">
            <w:pPr>
              <w:widowControl w:val="0"/>
              <w:jc w:val="center"/>
              <w:rPr>
                <w:color w:val="0D0D0D" w:themeColor="text1" w:themeTint="F2"/>
              </w:rPr>
            </w:pPr>
            <w:r w:rsidRPr="00AE5A17">
              <w:rPr>
                <w:color w:val="0D0D0D" w:themeColor="text1" w:themeTint="F2"/>
              </w:rPr>
              <w:t>12</w:t>
            </w:r>
          </w:p>
        </w:tc>
        <w:tc>
          <w:tcPr>
            <w:tcW w:w="2086" w:type="pct"/>
            <w:tcBorders>
              <w:top w:val="nil"/>
              <w:left w:val="nil"/>
              <w:bottom w:val="single" w:sz="4" w:space="0" w:color="auto"/>
              <w:right w:val="single" w:sz="4" w:space="0" w:color="auto"/>
            </w:tcBorders>
            <w:shd w:val="clear" w:color="auto" w:fill="auto"/>
            <w:vAlign w:val="center"/>
            <w:hideMark/>
          </w:tcPr>
          <w:p w14:paraId="25F2FD6B" w14:textId="77777777" w:rsidR="008C2B50" w:rsidRPr="00AE5A17" w:rsidRDefault="008C2B50" w:rsidP="00AE5A17">
            <w:pPr>
              <w:widowControl w:val="0"/>
              <w:rPr>
                <w:color w:val="0D0D0D" w:themeColor="text1" w:themeTint="F2"/>
              </w:rPr>
            </w:pPr>
            <w:r w:rsidRPr="00AE5A17">
              <w:rPr>
                <w:color w:val="0D0D0D" w:themeColor="text1" w:themeTint="F2"/>
              </w:rPr>
              <w:t>Độ sệt</w:t>
            </w:r>
          </w:p>
        </w:tc>
        <w:tc>
          <w:tcPr>
            <w:tcW w:w="741" w:type="pct"/>
            <w:tcBorders>
              <w:top w:val="nil"/>
              <w:left w:val="nil"/>
              <w:bottom w:val="single" w:sz="4" w:space="0" w:color="auto"/>
              <w:right w:val="single" w:sz="4" w:space="0" w:color="auto"/>
            </w:tcBorders>
            <w:shd w:val="clear" w:color="auto" w:fill="auto"/>
            <w:vAlign w:val="center"/>
            <w:hideMark/>
          </w:tcPr>
          <w:p w14:paraId="75F0BB5F" w14:textId="77777777" w:rsidR="008C2B50" w:rsidRPr="00AE5A17" w:rsidRDefault="008C2B50" w:rsidP="00AE5A17">
            <w:pPr>
              <w:widowControl w:val="0"/>
              <w:jc w:val="center"/>
              <w:rPr>
                <w:color w:val="0D0D0D" w:themeColor="text1" w:themeTint="F2"/>
              </w:rPr>
            </w:pPr>
            <w:r w:rsidRPr="00AE5A17">
              <w:rPr>
                <w:color w:val="0D0D0D" w:themeColor="text1" w:themeTint="F2"/>
              </w:rPr>
              <w:t>I</w:t>
            </w:r>
            <w:r w:rsidRPr="00AE5A17">
              <w:rPr>
                <w:color w:val="0D0D0D" w:themeColor="text1" w:themeTint="F2"/>
                <w:vertAlign w:val="subscript"/>
              </w:rPr>
              <w:t>S</w:t>
            </w:r>
          </w:p>
        </w:tc>
        <w:tc>
          <w:tcPr>
            <w:tcW w:w="826" w:type="pct"/>
            <w:tcBorders>
              <w:top w:val="nil"/>
              <w:left w:val="nil"/>
              <w:bottom w:val="single" w:sz="4" w:space="0" w:color="auto"/>
              <w:right w:val="single" w:sz="4" w:space="0" w:color="auto"/>
            </w:tcBorders>
            <w:shd w:val="clear" w:color="auto" w:fill="auto"/>
            <w:vAlign w:val="center"/>
            <w:hideMark/>
          </w:tcPr>
          <w:p w14:paraId="2F5132FC" w14:textId="77777777" w:rsidR="008C2B50" w:rsidRPr="00AE5A17" w:rsidRDefault="008C2B50" w:rsidP="00AE5A17">
            <w:pPr>
              <w:widowControl w:val="0"/>
              <w:jc w:val="center"/>
              <w:rPr>
                <w:color w:val="0D0D0D" w:themeColor="text1" w:themeTint="F2"/>
              </w:rPr>
            </w:pPr>
          </w:p>
        </w:tc>
        <w:tc>
          <w:tcPr>
            <w:tcW w:w="821" w:type="pct"/>
            <w:tcBorders>
              <w:top w:val="nil"/>
              <w:left w:val="nil"/>
              <w:bottom w:val="single" w:sz="4" w:space="0" w:color="auto"/>
              <w:right w:val="single" w:sz="4" w:space="0" w:color="auto"/>
            </w:tcBorders>
            <w:shd w:val="clear" w:color="auto" w:fill="auto"/>
            <w:vAlign w:val="center"/>
            <w:hideMark/>
          </w:tcPr>
          <w:p w14:paraId="591DB09B" w14:textId="77777777" w:rsidR="008C2B50" w:rsidRPr="00AE5A17" w:rsidRDefault="008C2B50" w:rsidP="00AE5A17">
            <w:pPr>
              <w:widowControl w:val="0"/>
              <w:jc w:val="center"/>
              <w:rPr>
                <w:color w:val="0D0D0D" w:themeColor="text1" w:themeTint="F2"/>
              </w:rPr>
            </w:pPr>
            <w:r w:rsidRPr="00AE5A17">
              <w:rPr>
                <w:color w:val="0D0D0D" w:themeColor="text1" w:themeTint="F2"/>
              </w:rPr>
              <w:t>0.95</w:t>
            </w:r>
          </w:p>
        </w:tc>
      </w:tr>
      <w:tr w:rsidR="003C13D2" w:rsidRPr="00AE5A17" w14:paraId="43CBBCFB"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08A971D9" w14:textId="77777777" w:rsidR="008C2B50" w:rsidRPr="00AE5A17" w:rsidRDefault="008C2B50" w:rsidP="00AE5A17">
            <w:pPr>
              <w:widowControl w:val="0"/>
              <w:jc w:val="center"/>
              <w:rPr>
                <w:color w:val="0D0D0D" w:themeColor="text1" w:themeTint="F2"/>
              </w:rPr>
            </w:pPr>
            <w:r w:rsidRPr="00AE5A17">
              <w:rPr>
                <w:color w:val="0D0D0D" w:themeColor="text1" w:themeTint="F2"/>
              </w:rPr>
              <w:t>13</w:t>
            </w:r>
          </w:p>
        </w:tc>
        <w:tc>
          <w:tcPr>
            <w:tcW w:w="2086" w:type="pct"/>
            <w:tcBorders>
              <w:top w:val="nil"/>
              <w:left w:val="nil"/>
              <w:bottom w:val="single" w:sz="4" w:space="0" w:color="auto"/>
              <w:right w:val="single" w:sz="4" w:space="0" w:color="auto"/>
            </w:tcBorders>
            <w:shd w:val="clear" w:color="auto" w:fill="auto"/>
            <w:vAlign w:val="center"/>
            <w:hideMark/>
          </w:tcPr>
          <w:p w14:paraId="67813AE4" w14:textId="77777777" w:rsidR="008C2B50" w:rsidRPr="00AE5A17" w:rsidRDefault="008C2B50" w:rsidP="00AE5A17">
            <w:pPr>
              <w:widowControl w:val="0"/>
              <w:rPr>
                <w:color w:val="0D0D0D" w:themeColor="text1" w:themeTint="F2"/>
              </w:rPr>
            </w:pPr>
            <w:r w:rsidRPr="00AE5A17">
              <w:rPr>
                <w:color w:val="0D0D0D" w:themeColor="text1" w:themeTint="F2"/>
              </w:rPr>
              <w:t>Hệ số nén lún</w:t>
            </w:r>
          </w:p>
        </w:tc>
        <w:tc>
          <w:tcPr>
            <w:tcW w:w="741" w:type="pct"/>
            <w:tcBorders>
              <w:top w:val="nil"/>
              <w:left w:val="nil"/>
              <w:bottom w:val="single" w:sz="4" w:space="0" w:color="auto"/>
              <w:right w:val="single" w:sz="4" w:space="0" w:color="auto"/>
            </w:tcBorders>
            <w:shd w:val="clear" w:color="auto" w:fill="auto"/>
            <w:vAlign w:val="center"/>
            <w:hideMark/>
          </w:tcPr>
          <w:p w14:paraId="63BD2B58" w14:textId="77777777" w:rsidR="008C2B50" w:rsidRPr="00AE5A17" w:rsidRDefault="008C2B50" w:rsidP="00AE5A17">
            <w:pPr>
              <w:widowControl w:val="0"/>
              <w:jc w:val="center"/>
              <w:rPr>
                <w:color w:val="0D0D0D" w:themeColor="text1" w:themeTint="F2"/>
              </w:rPr>
            </w:pPr>
            <w:r w:rsidRPr="00AE5A17">
              <w:rPr>
                <w:color w:val="0D0D0D" w:themeColor="text1" w:themeTint="F2"/>
              </w:rPr>
              <w:t>a</w:t>
            </w:r>
            <w:r w:rsidRPr="00AE5A17">
              <w:rPr>
                <w:color w:val="0D0D0D" w:themeColor="text1" w:themeTint="F2"/>
                <w:vertAlign w:val="subscript"/>
              </w:rPr>
              <w:t>1-2</w:t>
            </w:r>
          </w:p>
        </w:tc>
        <w:tc>
          <w:tcPr>
            <w:tcW w:w="826" w:type="pct"/>
            <w:tcBorders>
              <w:top w:val="nil"/>
              <w:left w:val="nil"/>
              <w:bottom w:val="single" w:sz="4" w:space="0" w:color="auto"/>
              <w:right w:val="single" w:sz="4" w:space="0" w:color="auto"/>
            </w:tcBorders>
            <w:shd w:val="clear" w:color="auto" w:fill="auto"/>
            <w:vAlign w:val="center"/>
            <w:hideMark/>
          </w:tcPr>
          <w:p w14:paraId="6B34CC19" w14:textId="77777777" w:rsidR="008C2B50" w:rsidRPr="00AE5A17" w:rsidRDefault="008C2B50" w:rsidP="00AE5A17">
            <w:pPr>
              <w:widowControl w:val="0"/>
              <w:jc w:val="center"/>
              <w:rPr>
                <w:color w:val="0D0D0D" w:themeColor="text1" w:themeTint="F2"/>
              </w:rPr>
            </w:pPr>
            <w:r w:rsidRPr="00AE5A17">
              <w:rPr>
                <w:color w:val="0D0D0D" w:themeColor="text1" w:themeTint="F2"/>
              </w:rPr>
              <w:t>cm2/kG</w:t>
            </w:r>
          </w:p>
        </w:tc>
        <w:tc>
          <w:tcPr>
            <w:tcW w:w="821" w:type="pct"/>
            <w:tcBorders>
              <w:top w:val="nil"/>
              <w:left w:val="nil"/>
              <w:bottom w:val="single" w:sz="4" w:space="0" w:color="auto"/>
              <w:right w:val="single" w:sz="4" w:space="0" w:color="auto"/>
            </w:tcBorders>
            <w:shd w:val="clear" w:color="auto" w:fill="auto"/>
            <w:vAlign w:val="center"/>
            <w:hideMark/>
          </w:tcPr>
          <w:p w14:paraId="6386C1F5" w14:textId="77777777" w:rsidR="008C2B50" w:rsidRPr="00AE5A17" w:rsidRDefault="008C2B50" w:rsidP="00AE5A17">
            <w:pPr>
              <w:widowControl w:val="0"/>
              <w:jc w:val="center"/>
              <w:rPr>
                <w:color w:val="0D0D0D" w:themeColor="text1" w:themeTint="F2"/>
              </w:rPr>
            </w:pPr>
            <w:r w:rsidRPr="00AE5A17">
              <w:rPr>
                <w:color w:val="0D0D0D" w:themeColor="text1" w:themeTint="F2"/>
              </w:rPr>
              <w:t>0.053</w:t>
            </w:r>
          </w:p>
        </w:tc>
      </w:tr>
      <w:tr w:rsidR="003C13D2" w:rsidRPr="00AE5A17" w14:paraId="5ADA71BE"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7A1DAF03"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2086" w:type="pct"/>
            <w:tcBorders>
              <w:top w:val="nil"/>
              <w:left w:val="nil"/>
              <w:bottom w:val="single" w:sz="4" w:space="0" w:color="auto"/>
              <w:right w:val="single" w:sz="4" w:space="0" w:color="auto"/>
            </w:tcBorders>
            <w:shd w:val="clear" w:color="auto" w:fill="auto"/>
            <w:vAlign w:val="center"/>
            <w:hideMark/>
          </w:tcPr>
          <w:p w14:paraId="5FD01161" w14:textId="77777777" w:rsidR="008C2B50" w:rsidRPr="00AE5A17" w:rsidRDefault="008C2B50" w:rsidP="00AE5A17">
            <w:pPr>
              <w:widowControl w:val="0"/>
              <w:rPr>
                <w:color w:val="0D0D0D" w:themeColor="text1" w:themeTint="F2"/>
              </w:rPr>
            </w:pPr>
            <w:r w:rsidRPr="00AE5A17">
              <w:rPr>
                <w:color w:val="0D0D0D" w:themeColor="text1" w:themeTint="F2"/>
              </w:rPr>
              <w:t>Góc ma sát</w:t>
            </w:r>
          </w:p>
        </w:tc>
        <w:tc>
          <w:tcPr>
            <w:tcW w:w="741" w:type="pct"/>
            <w:tcBorders>
              <w:top w:val="nil"/>
              <w:left w:val="nil"/>
              <w:bottom w:val="single" w:sz="4" w:space="0" w:color="auto"/>
              <w:right w:val="single" w:sz="4" w:space="0" w:color="auto"/>
            </w:tcBorders>
            <w:shd w:val="clear" w:color="auto" w:fill="auto"/>
            <w:vAlign w:val="center"/>
            <w:hideMark/>
          </w:tcPr>
          <w:p w14:paraId="4C37A9DA" w14:textId="77777777" w:rsidR="008C2B50" w:rsidRPr="00AE5A17" w:rsidRDefault="008C2B50" w:rsidP="00AE5A17">
            <w:pPr>
              <w:widowControl w:val="0"/>
              <w:jc w:val="center"/>
              <w:rPr>
                <w:color w:val="0D0D0D" w:themeColor="text1" w:themeTint="F2"/>
              </w:rPr>
            </w:pPr>
            <w:r w:rsidRPr="00AE5A17">
              <w:rPr>
                <w:color w:val="0D0D0D" w:themeColor="text1" w:themeTint="F2"/>
              </w:rPr>
              <w:t>α</w:t>
            </w:r>
          </w:p>
        </w:tc>
        <w:tc>
          <w:tcPr>
            <w:tcW w:w="826" w:type="pct"/>
            <w:tcBorders>
              <w:top w:val="nil"/>
              <w:left w:val="nil"/>
              <w:bottom w:val="single" w:sz="4" w:space="0" w:color="auto"/>
              <w:right w:val="single" w:sz="4" w:space="0" w:color="auto"/>
            </w:tcBorders>
            <w:shd w:val="clear" w:color="auto" w:fill="auto"/>
            <w:vAlign w:val="center"/>
            <w:hideMark/>
          </w:tcPr>
          <w:p w14:paraId="0E7BF474" w14:textId="77777777" w:rsidR="008C2B50" w:rsidRPr="00AE5A17" w:rsidRDefault="008C2B50" w:rsidP="00AE5A17">
            <w:pPr>
              <w:widowControl w:val="0"/>
              <w:jc w:val="center"/>
              <w:rPr>
                <w:color w:val="0D0D0D" w:themeColor="text1" w:themeTint="F2"/>
              </w:rPr>
            </w:pPr>
            <w:r w:rsidRPr="00AE5A17">
              <w:rPr>
                <w:color w:val="0D0D0D" w:themeColor="text1" w:themeTint="F2"/>
              </w:rPr>
              <w:t>Độ</w:t>
            </w:r>
          </w:p>
        </w:tc>
        <w:tc>
          <w:tcPr>
            <w:tcW w:w="821" w:type="pct"/>
            <w:tcBorders>
              <w:top w:val="nil"/>
              <w:left w:val="nil"/>
              <w:bottom w:val="single" w:sz="4" w:space="0" w:color="auto"/>
              <w:right w:val="single" w:sz="4" w:space="0" w:color="auto"/>
            </w:tcBorders>
            <w:shd w:val="clear" w:color="auto" w:fill="auto"/>
            <w:noWrap/>
            <w:vAlign w:val="center"/>
            <w:hideMark/>
          </w:tcPr>
          <w:p w14:paraId="445DBAF7" w14:textId="77777777" w:rsidR="008C2B50" w:rsidRPr="00AE5A17" w:rsidRDefault="008C2B50" w:rsidP="00AE5A17">
            <w:pPr>
              <w:widowControl w:val="0"/>
              <w:jc w:val="center"/>
              <w:rPr>
                <w:color w:val="0D0D0D" w:themeColor="text1" w:themeTint="F2"/>
              </w:rPr>
            </w:pPr>
            <w:r w:rsidRPr="00AE5A17">
              <w:rPr>
                <w:color w:val="0D0D0D" w:themeColor="text1" w:themeTint="F2"/>
              </w:rPr>
              <w:t>11°17'</w:t>
            </w:r>
          </w:p>
        </w:tc>
      </w:tr>
      <w:tr w:rsidR="003C13D2" w:rsidRPr="00AE5A17" w14:paraId="460251FC"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094A61F7"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c>
          <w:tcPr>
            <w:tcW w:w="2086" w:type="pct"/>
            <w:tcBorders>
              <w:top w:val="nil"/>
              <w:left w:val="nil"/>
              <w:bottom w:val="single" w:sz="4" w:space="0" w:color="auto"/>
              <w:right w:val="single" w:sz="4" w:space="0" w:color="auto"/>
            </w:tcBorders>
            <w:shd w:val="clear" w:color="auto" w:fill="auto"/>
            <w:vAlign w:val="center"/>
            <w:hideMark/>
          </w:tcPr>
          <w:p w14:paraId="059CEF57" w14:textId="77777777" w:rsidR="008C2B50" w:rsidRPr="00AE5A17" w:rsidRDefault="008C2B50" w:rsidP="00AE5A17">
            <w:pPr>
              <w:widowControl w:val="0"/>
              <w:rPr>
                <w:color w:val="0D0D0D" w:themeColor="text1" w:themeTint="F2"/>
              </w:rPr>
            </w:pPr>
            <w:r w:rsidRPr="00AE5A17">
              <w:rPr>
                <w:color w:val="0D0D0D" w:themeColor="text1" w:themeTint="F2"/>
              </w:rPr>
              <w:t>Lực dính kết</w:t>
            </w:r>
          </w:p>
        </w:tc>
        <w:tc>
          <w:tcPr>
            <w:tcW w:w="741" w:type="pct"/>
            <w:tcBorders>
              <w:top w:val="nil"/>
              <w:left w:val="nil"/>
              <w:bottom w:val="single" w:sz="4" w:space="0" w:color="auto"/>
              <w:right w:val="single" w:sz="4" w:space="0" w:color="auto"/>
            </w:tcBorders>
            <w:shd w:val="clear" w:color="auto" w:fill="auto"/>
            <w:vAlign w:val="center"/>
            <w:hideMark/>
          </w:tcPr>
          <w:p w14:paraId="70968F54" w14:textId="77777777" w:rsidR="008C2B50" w:rsidRPr="00AE5A17" w:rsidRDefault="008C2B50" w:rsidP="00AE5A17">
            <w:pPr>
              <w:widowControl w:val="0"/>
              <w:jc w:val="center"/>
              <w:rPr>
                <w:color w:val="0D0D0D" w:themeColor="text1" w:themeTint="F2"/>
              </w:rPr>
            </w:pPr>
            <w:r w:rsidRPr="00AE5A17">
              <w:rPr>
                <w:color w:val="0D0D0D" w:themeColor="text1" w:themeTint="F2"/>
              </w:rPr>
              <w:t>C</w:t>
            </w:r>
          </w:p>
        </w:tc>
        <w:tc>
          <w:tcPr>
            <w:tcW w:w="826" w:type="pct"/>
            <w:tcBorders>
              <w:top w:val="nil"/>
              <w:left w:val="nil"/>
              <w:bottom w:val="single" w:sz="4" w:space="0" w:color="auto"/>
              <w:right w:val="single" w:sz="4" w:space="0" w:color="auto"/>
            </w:tcBorders>
            <w:shd w:val="clear" w:color="auto" w:fill="auto"/>
            <w:vAlign w:val="center"/>
            <w:hideMark/>
          </w:tcPr>
          <w:p w14:paraId="5B058898" w14:textId="77777777" w:rsidR="008C2B50" w:rsidRPr="00AE5A17" w:rsidRDefault="008C2B50" w:rsidP="00AE5A17">
            <w:pPr>
              <w:widowControl w:val="0"/>
              <w:jc w:val="center"/>
              <w:rPr>
                <w:color w:val="0D0D0D" w:themeColor="text1" w:themeTint="F2"/>
              </w:rPr>
            </w:pPr>
            <w:r w:rsidRPr="00AE5A17">
              <w:rPr>
                <w:color w:val="0D0D0D" w:themeColor="text1" w:themeTint="F2"/>
              </w:rPr>
              <w:t>kG/cm2</w:t>
            </w:r>
          </w:p>
        </w:tc>
        <w:tc>
          <w:tcPr>
            <w:tcW w:w="821" w:type="pct"/>
            <w:tcBorders>
              <w:top w:val="nil"/>
              <w:left w:val="nil"/>
              <w:bottom w:val="single" w:sz="4" w:space="0" w:color="auto"/>
              <w:right w:val="single" w:sz="4" w:space="0" w:color="auto"/>
            </w:tcBorders>
            <w:shd w:val="clear" w:color="auto" w:fill="auto"/>
            <w:vAlign w:val="center"/>
            <w:hideMark/>
          </w:tcPr>
          <w:p w14:paraId="7E560B74" w14:textId="77777777" w:rsidR="008C2B50" w:rsidRPr="00AE5A17" w:rsidRDefault="008C2B50" w:rsidP="00AE5A17">
            <w:pPr>
              <w:widowControl w:val="0"/>
              <w:jc w:val="center"/>
              <w:rPr>
                <w:color w:val="0D0D0D" w:themeColor="text1" w:themeTint="F2"/>
              </w:rPr>
            </w:pPr>
            <w:r w:rsidRPr="00AE5A17">
              <w:rPr>
                <w:color w:val="0D0D0D" w:themeColor="text1" w:themeTint="F2"/>
              </w:rPr>
              <w:t>0.076</w:t>
            </w:r>
          </w:p>
        </w:tc>
      </w:tr>
      <w:tr w:rsidR="003C13D2" w:rsidRPr="00AE5A17" w14:paraId="250CAFFE"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620FF94D" w14:textId="77777777" w:rsidR="008C2B50" w:rsidRPr="00AE5A17" w:rsidRDefault="008C2B50" w:rsidP="00AE5A17">
            <w:pPr>
              <w:widowControl w:val="0"/>
              <w:jc w:val="center"/>
              <w:rPr>
                <w:color w:val="0D0D0D" w:themeColor="text1" w:themeTint="F2"/>
              </w:rPr>
            </w:pPr>
            <w:r w:rsidRPr="00AE5A17">
              <w:rPr>
                <w:color w:val="0D0D0D" w:themeColor="text1" w:themeTint="F2"/>
              </w:rPr>
              <w:t>16</w:t>
            </w:r>
          </w:p>
        </w:tc>
        <w:tc>
          <w:tcPr>
            <w:tcW w:w="2086" w:type="pct"/>
            <w:tcBorders>
              <w:top w:val="nil"/>
              <w:left w:val="nil"/>
              <w:bottom w:val="single" w:sz="4" w:space="0" w:color="auto"/>
              <w:right w:val="single" w:sz="4" w:space="0" w:color="auto"/>
            </w:tcBorders>
            <w:shd w:val="clear" w:color="auto" w:fill="auto"/>
            <w:vAlign w:val="center"/>
            <w:hideMark/>
          </w:tcPr>
          <w:p w14:paraId="19DBE720" w14:textId="77777777" w:rsidR="008C2B50" w:rsidRPr="00AE5A17" w:rsidRDefault="008C2B50" w:rsidP="00AE5A17">
            <w:pPr>
              <w:widowControl w:val="0"/>
              <w:rPr>
                <w:color w:val="0D0D0D" w:themeColor="text1" w:themeTint="F2"/>
              </w:rPr>
            </w:pPr>
            <w:r w:rsidRPr="00AE5A17">
              <w:rPr>
                <w:color w:val="0D0D0D" w:themeColor="text1" w:themeTint="F2"/>
              </w:rPr>
              <w:t>Áp lực tiền cố kết</w:t>
            </w:r>
          </w:p>
        </w:tc>
        <w:tc>
          <w:tcPr>
            <w:tcW w:w="741" w:type="pct"/>
            <w:tcBorders>
              <w:top w:val="nil"/>
              <w:left w:val="nil"/>
              <w:bottom w:val="single" w:sz="4" w:space="0" w:color="auto"/>
              <w:right w:val="single" w:sz="4" w:space="0" w:color="auto"/>
            </w:tcBorders>
            <w:shd w:val="clear" w:color="auto" w:fill="auto"/>
            <w:vAlign w:val="center"/>
            <w:hideMark/>
          </w:tcPr>
          <w:p w14:paraId="243E7C89" w14:textId="77777777" w:rsidR="008C2B50" w:rsidRPr="00AE5A17" w:rsidRDefault="008C2B50" w:rsidP="00AE5A17">
            <w:pPr>
              <w:widowControl w:val="0"/>
              <w:jc w:val="center"/>
              <w:rPr>
                <w:color w:val="0D0D0D" w:themeColor="text1" w:themeTint="F2"/>
              </w:rPr>
            </w:pPr>
            <w:r w:rsidRPr="00AE5A17">
              <w:rPr>
                <w:color w:val="0D0D0D" w:themeColor="text1" w:themeTint="F2"/>
              </w:rPr>
              <w:t>Pc</w:t>
            </w:r>
          </w:p>
        </w:tc>
        <w:tc>
          <w:tcPr>
            <w:tcW w:w="826" w:type="pct"/>
            <w:tcBorders>
              <w:top w:val="nil"/>
              <w:left w:val="nil"/>
              <w:bottom w:val="single" w:sz="4" w:space="0" w:color="auto"/>
              <w:right w:val="single" w:sz="4" w:space="0" w:color="auto"/>
            </w:tcBorders>
            <w:shd w:val="clear" w:color="auto" w:fill="auto"/>
            <w:vAlign w:val="center"/>
            <w:hideMark/>
          </w:tcPr>
          <w:p w14:paraId="0C3C594E" w14:textId="77777777" w:rsidR="008C2B50" w:rsidRPr="00AE5A17" w:rsidRDefault="008C2B50" w:rsidP="00AE5A17">
            <w:pPr>
              <w:widowControl w:val="0"/>
              <w:jc w:val="center"/>
              <w:rPr>
                <w:color w:val="0D0D0D" w:themeColor="text1" w:themeTint="F2"/>
              </w:rPr>
            </w:pPr>
            <w:r w:rsidRPr="00AE5A17">
              <w:rPr>
                <w:color w:val="0D0D0D" w:themeColor="text1" w:themeTint="F2"/>
              </w:rPr>
              <w:t>kN/m2</w:t>
            </w:r>
          </w:p>
        </w:tc>
        <w:tc>
          <w:tcPr>
            <w:tcW w:w="821" w:type="pct"/>
            <w:tcBorders>
              <w:top w:val="nil"/>
              <w:left w:val="nil"/>
              <w:bottom w:val="single" w:sz="4" w:space="0" w:color="auto"/>
              <w:right w:val="single" w:sz="4" w:space="0" w:color="auto"/>
            </w:tcBorders>
            <w:shd w:val="clear" w:color="auto" w:fill="auto"/>
            <w:vAlign w:val="center"/>
            <w:hideMark/>
          </w:tcPr>
          <w:p w14:paraId="023ACE65" w14:textId="77777777" w:rsidR="008C2B50" w:rsidRPr="00AE5A17" w:rsidRDefault="008C2B50" w:rsidP="00AE5A17">
            <w:pPr>
              <w:widowControl w:val="0"/>
              <w:jc w:val="center"/>
              <w:rPr>
                <w:color w:val="0D0D0D" w:themeColor="text1" w:themeTint="F2"/>
              </w:rPr>
            </w:pPr>
            <w:r w:rsidRPr="00AE5A17">
              <w:rPr>
                <w:color w:val="0D0D0D" w:themeColor="text1" w:themeTint="F2"/>
              </w:rPr>
              <w:t>69.7</w:t>
            </w:r>
          </w:p>
        </w:tc>
      </w:tr>
      <w:tr w:rsidR="003C13D2" w:rsidRPr="00AE5A17" w14:paraId="479AA6CE"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72C858B2" w14:textId="77777777" w:rsidR="008C2B50" w:rsidRPr="00AE5A17" w:rsidRDefault="008C2B50" w:rsidP="00AE5A17">
            <w:pPr>
              <w:widowControl w:val="0"/>
              <w:jc w:val="center"/>
              <w:rPr>
                <w:color w:val="0D0D0D" w:themeColor="text1" w:themeTint="F2"/>
              </w:rPr>
            </w:pPr>
            <w:r w:rsidRPr="00AE5A17">
              <w:rPr>
                <w:color w:val="0D0D0D" w:themeColor="text1" w:themeTint="F2"/>
              </w:rPr>
              <w:t>17</w:t>
            </w:r>
          </w:p>
        </w:tc>
        <w:tc>
          <w:tcPr>
            <w:tcW w:w="2086" w:type="pct"/>
            <w:tcBorders>
              <w:top w:val="nil"/>
              <w:left w:val="nil"/>
              <w:bottom w:val="single" w:sz="4" w:space="0" w:color="auto"/>
              <w:right w:val="single" w:sz="4" w:space="0" w:color="auto"/>
            </w:tcBorders>
            <w:shd w:val="clear" w:color="auto" w:fill="auto"/>
            <w:vAlign w:val="center"/>
            <w:hideMark/>
          </w:tcPr>
          <w:p w14:paraId="0AFFA911" w14:textId="77777777" w:rsidR="008C2B50" w:rsidRPr="00AE5A17" w:rsidRDefault="008C2B50" w:rsidP="00AE5A17">
            <w:pPr>
              <w:widowControl w:val="0"/>
              <w:rPr>
                <w:color w:val="0D0D0D" w:themeColor="text1" w:themeTint="F2"/>
              </w:rPr>
            </w:pPr>
            <w:r w:rsidRPr="00AE5A17">
              <w:rPr>
                <w:color w:val="0D0D0D" w:themeColor="text1" w:themeTint="F2"/>
              </w:rPr>
              <w:t>Hệ số cố kết</w:t>
            </w:r>
          </w:p>
        </w:tc>
        <w:tc>
          <w:tcPr>
            <w:tcW w:w="741" w:type="pct"/>
            <w:tcBorders>
              <w:top w:val="nil"/>
              <w:left w:val="nil"/>
              <w:bottom w:val="single" w:sz="4" w:space="0" w:color="auto"/>
              <w:right w:val="single" w:sz="4" w:space="0" w:color="auto"/>
            </w:tcBorders>
            <w:shd w:val="clear" w:color="auto" w:fill="auto"/>
            <w:vAlign w:val="center"/>
            <w:hideMark/>
          </w:tcPr>
          <w:p w14:paraId="0D05A328" w14:textId="77777777" w:rsidR="008C2B50" w:rsidRPr="00AE5A17" w:rsidRDefault="008C2B50" w:rsidP="00AE5A17">
            <w:pPr>
              <w:widowControl w:val="0"/>
              <w:jc w:val="center"/>
              <w:rPr>
                <w:color w:val="0D0D0D" w:themeColor="text1" w:themeTint="F2"/>
              </w:rPr>
            </w:pPr>
            <w:r w:rsidRPr="00AE5A17">
              <w:rPr>
                <w:color w:val="0D0D0D" w:themeColor="text1" w:themeTint="F2"/>
              </w:rPr>
              <w:t>Cv</w:t>
            </w:r>
          </w:p>
        </w:tc>
        <w:tc>
          <w:tcPr>
            <w:tcW w:w="826" w:type="pct"/>
            <w:tcBorders>
              <w:top w:val="nil"/>
              <w:left w:val="nil"/>
              <w:bottom w:val="single" w:sz="4" w:space="0" w:color="auto"/>
              <w:right w:val="single" w:sz="4" w:space="0" w:color="auto"/>
            </w:tcBorders>
            <w:shd w:val="clear" w:color="auto" w:fill="auto"/>
            <w:vAlign w:val="center"/>
            <w:hideMark/>
          </w:tcPr>
          <w:p w14:paraId="2C50EEEE" w14:textId="77777777" w:rsidR="008C2B50" w:rsidRPr="00AE5A17" w:rsidRDefault="008C2B50" w:rsidP="00AE5A17">
            <w:pPr>
              <w:widowControl w:val="0"/>
              <w:jc w:val="center"/>
              <w:rPr>
                <w:color w:val="0D0D0D" w:themeColor="text1" w:themeTint="F2"/>
              </w:rPr>
            </w:pPr>
            <w:r w:rsidRPr="00AE5A17">
              <w:rPr>
                <w:color w:val="0D0D0D" w:themeColor="text1" w:themeTint="F2"/>
              </w:rPr>
              <w:t>m2/năm</w:t>
            </w:r>
          </w:p>
        </w:tc>
        <w:tc>
          <w:tcPr>
            <w:tcW w:w="821" w:type="pct"/>
            <w:tcBorders>
              <w:top w:val="nil"/>
              <w:left w:val="nil"/>
              <w:bottom w:val="single" w:sz="4" w:space="0" w:color="auto"/>
              <w:right w:val="single" w:sz="4" w:space="0" w:color="auto"/>
            </w:tcBorders>
            <w:shd w:val="clear" w:color="auto" w:fill="auto"/>
            <w:vAlign w:val="center"/>
            <w:hideMark/>
          </w:tcPr>
          <w:p w14:paraId="37EAD92F" w14:textId="77777777" w:rsidR="008C2B50" w:rsidRPr="00AE5A17" w:rsidRDefault="008C2B50" w:rsidP="00AE5A17">
            <w:pPr>
              <w:widowControl w:val="0"/>
              <w:jc w:val="center"/>
              <w:rPr>
                <w:color w:val="0D0D0D" w:themeColor="text1" w:themeTint="F2"/>
              </w:rPr>
            </w:pPr>
            <w:r w:rsidRPr="00AE5A17">
              <w:rPr>
                <w:color w:val="0D0D0D" w:themeColor="text1" w:themeTint="F2"/>
              </w:rPr>
              <w:t>7.124</w:t>
            </w:r>
          </w:p>
        </w:tc>
      </w:tr>
      <w:tr w:rsidR="003C13D2" w:rsidRPr="00AE5A17" w14:paraId="55E3E8B6"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12FE18A9" w14:textId="77777777" w:rsidR="008C2B50" w:rsidRPr="00AE5A17" w:rsidRDefault="008C2B50" w:rsidP="00AE5A17">
            <w:pPr>
              <w:widowControl w:val="0"/>
              <w:jc w:val="center"/>
              <w:rPr>
                <w:color w:val="0D0D0D" w:themeColor="text1" w:themeTint="F2"/>
              </w:rPr>
            </w:pPr>
            <w:r w:rsidRPr="00AE5A17">
              <w:rPr>
                <w:color w:val="0D0D0D" w:themeColor="text1" w:themeTint="F2"/>
              </w:rPr>
              <w:t>18</w:t>
            </w:r>
          </w:p>
        </w:tc>
        <w:tc>
          <w:tcPr>
            <w:tcW w:w="2086" w:type="pct"/>
            <w:tcBorders>
              <w:top w:val="nil"/>
              <w:left w:val="nil"/>
              <w:bottom w:val="single" w:sz="4" w:space="0" w:color="auto"/>
              <w:right w:val="single" w:sz="4" w:space="0" w:color="auto"/>
            </w:tcBorders>
            <w:shd w:val="clear" w:color="auto" w:fill="auto"/>
            <w:vAlign w:val="center"/>
            <w:hideMark/>
          </w:tcPr>
          <w:p w14:paraId="3904CD7B" w14:textId="77777777" w:rsidR="008C2B50" w:rsidRPr="00AE5A17" w:rsidRDefault="008C2B50" w:rsidP="00AE5A17">
            <w:pPr>
              <w:widowControl w:val="0"/>
              <w:rPr>
                <w:color w:val="0D0D0D" w:themeColor="text1" w:themeTint="F2"/>
              </w:rPr>
            </w:pPr>
            <w:r w:rsidRPr="00AE5A17">
              <w:rPr>
                <w:color w:val="0D0D0D" w:themeColor="text1" w:themeTint="F2"/>
              </w:rPr>
              <w:t>Hệ số nén lún cố kết</w:t>
            </w:r>
          </w:p>
        </w:tc>
        <w:tc>
          <w:tcPr>
            <w:tcW w:w="741" w:type="pct"/>
            <w:tcBorders>
              <w:top w:val="nil"/>
              <w:left w:val="nil"/>
              <w:bottom w:val="single" w:sz="4" w:space="0" w:color="auto"/>
              <w:right w:val="single" w:sz="4" w:space="0" w:color="auto"/>
            </w:tcBorders>
            <w:shd w:val="clear" w:color="auto" w:fill="auto"/>
            <w:vAlign w:val="center"/>
            <w:hideMark/>
          </w:tcPr>
          <w:p w14:paraId="084BC978" w14:textId="77777777" w:rsidR="008C2B50" w:rsidRPr="00AE5A17" w:rsidRDefault="008C2B50" w:rsidP="00AE5A17">
            <w:pPr>
              <w:widowControl w:val="0"/>
              <w:jc w:val="center"/>
              <w:rPr>
                <w:color w:val="0D0D0D" w:themeColor="text1" w:themeTint="F2"/>
              </w:rPr>
            </w:pPr>
            <w:r w:rsidRPr="00AE5A17">
              <w:rPr>
                <w:color w:val="0D0D0D" w:themeColor="text1" w:themeTint="F2"/>
              </w:rPr>
              <w:t>a</w:t>
            </w:r>
            <w:r w:rsidRPr="00AE5A17">
              <w:rPr>
                <w:color w:val="0D0D0D" w:themeColor="text1" w:themeTint="F2"/>
                <w:vertAlign w:val="subscript"/>
              </w:rPr>
              <w:t>v</w:t>
            </w:r>
          </w:p>
        </w:tc>
        <w:tc>
          <w:tcPr>
            <w:tcW w:w="826" w:type="pct"/>
            <w:tcBorders>
              <w:top w:val="nil"/>
              <w:left w:val="nil"/>
              <w:bottom w:val="single" w:sz="4" w:space="0" w:color="auto"/>
              <w:right w:val="single" w:sz="4" w:space="0" w:color="auto"/>
            </w:tcBorders>
            <w:shd w:val="clear" w:color="auto" w:fill="auto"/>
            <w:vAlign w:val="center"/>
            <w:hideMark/>
          </w:tcPr>
          <w:p w14:paraId="5E7CB5A4" w14:textId="77777777" w:rsidR="008C2B50" w:rsidRPr="00AE5A17" w:rsidRDefault="008C2B50" w:rsidP="00AE5A17">
            <w:pPr>
              <w:widowControl w:val="0"/>
              <w:jc w:val="center"/>
              <w:rPr>
                <w:color w:val="0D0D0D" w:themeColor="text1" w:themeTint="F2"/>
              </w:rPr>
            </w:pPr>
            <w:r w:rsidRPr="00AE5A17">
              <w:rPr>
                <w:color w:val="0D0D0D" w:themeColor="text1" w:themeTint="F2"/>
              </w:rPr>
              <w:t>10-3m2/kN</w:t>
            </w:r>
          </w:p>
        </w:tc>
        <w:tc>
          <w:tcPr>
            <w:tcW w:w="821" w:type="pct"/>
            <w:tcBorders>
              <w:top w:val="nil"/>
              <w:left w:val="nil"/>
              <w:bottom w:val="single" w:sz="4" w:space="0" w:color="auto"/>
              <w:right w:val="single" w:sz="4" w:space="0" w:color="auto"/>
            </w:tcBorders>
            <w:shd w:val="clear" w:color="auto" w:fill="auto"/>
            <w:vAlign w:val="center"/>
            <w:hideMark/>
          </w:tcPr>
          <w:p w14:paraId="7151457E" w14:textId="77777777" w:rsidR="008C2B50" w:rsidRPr="00AE5A17" w:rsidRDefault="008C2B50" w:rsidP="00AE5A17">
            <w:pPr>
              <w:widowControl w:val="0"/>
              <w:jc w:val="center"/>
              <w:rPr>
                <w:color w:val="0D0D0D" w:themeColor="text1" w:themeTint="F2"/>
              </w:rPr>
            </w:pPr>
            <w:r w:rsidRPr="00AE5A17">
              <w:rPr>
                <w:color w:val="0D0D0D" w:themeColor="text1" w:themeTint="F2"/>
              </w:rPr>
              <w:t>0.557</w:t>
            </w:r>
          </w:p>
        </w:tc>
      </w:tr>
      <w:tr w:rsidR="003C13D2" w:rsidRPr="00AE5A17" w14:paraId="6B14934F"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2363645D" w14:textId="77777777" w:rsidR="008C2B50" w:rsidRPr="00AE5A17" w:rsidRDefault="008C2B50" w:rsidP="00AE5A17">
            <w:pPr>
              <w:widowControl w:val="0"/>
              <w:jc w:val="center"/>
              <w:rPr>
                <w:color w:val="0D0D0D" w:themeColor="text1" w:themeTint="F2"/>
              </w:rPr>
            </w:pPr>
            <w:r w:rsidRPr="00AE5A17">
              <w:rPr>
                <w:color w:val="0D0D0D" w:themeColor="text1" w:themeTint="F2"/>
              </w:rPr>
              <w:t>19</w:t>
            </w:r>
          </w:p>
        </w:tc>
        <w:tc>
          <w:tcPr>
            <w:tcW w:w="2086" w:type="pct"/>
            <w:tcBorders>
              <w:top w:val="nil"/>
              <w:left w:val="nil"/>
              <w:bottom w:val="single" w:sz="4" w:space="0" w:color="auto"/>
              <w:right w:val="single" w:sz="4" w:space="0" w:color="auto"/>
            </w:tcBorders>
            <w:shd w:val="clear" w:color="auto" w:fill="auto"/>
            <w:vAlign w:val="center"/>
            <w:hideMark/>
          </w:tcPr>
          <w:p w14:paraId="370DF9E2" w14:textId="77777777" w:rsidR="008C2B50" w:rsidRPr="00AE5A17" w:rsidRDefault="008C2B50" w:rsidP="00AE5A17">
            <w:pPr>
              <w:widowControl w:val="0"/>
              <w:rPr>
                <w:color w:val="0D0D0D" w:themeColor="text1" w:themeTint="F2"/>
              </w:rPr>
            </w:pPr>
            <w:r w:rsidRPr="00AE5A17">
              <w:rPr>
                <w:color w:val="0D0D0D" w:themeColor="text1" w:themeTint="F2"/>
              </w:rPr>
              <w:t>Hệ số thấm cố kết</w:t>
            </w:r>
          </w:p>
        </w:tc>
        <w:tc>
          <w:tcPr>
            <w:tcW w:w="741" w:type="pct"/>
            <w:tcBorders>
              <w:top w:val="nil"/>
              <w:left w:val="nil"/>
              <w:bottom w:val="single" w:sz="4" w:space="0" w:color="auto"/>
              <w:right w:val="single" w:sz="4" w:space="0" w:color="auto"/>
            </w:tcBorders>
            <w:shd w:val="clear" w:color="auto" w:fill="auto"/>
            <w:vAlign w:val="center"/>
            <w:hideMark/>
          </w:tcPr>
          <w:p w14:paraId="2E38327D" w14:textId="77777777" w:rsidR="008C2B50" w:rsidRPr="00AE5A17" w:rsidRDefault="008C2B50" w:rsidP="00AE5A17">
            <w:pPr>
              <w:widowControl w:val="0"/>
              <w:jc w:val="center"/>
              <w:rPr>
                <w:color w:val="0D0D0D" w:themeColor="text1" w:themeTint="F2"/>
              </w:rPr>
            </w:pPr>
            <w:r w:rsidRPr="00AE5A17">
              <w:rPr>
                <w:color w:val="0D0D0D" w:themeColor="text1" w:themeTint="F2"/>
              </w:rPr>
              <w:t>K</w:t>
            </w:r>
          </w:p>
        </w:tc>
        <w:tc>
          <w:tcPr>
            <w:tcW w:w="826" w:type="pct"/>
            <w:tcBorders>
              <w:top w:val="nil"/>
              <w:left w:val="nil"/>
              <w:bottom w:val="single" w:sz="4" w:space="0" w:color="auto"/>
              <w:right w:val="single" w:sz="4" w:space="0" w:color="auto"/>
            </w:tcBorders>
            <w:shd w:val="clear" w:color="auto" w:fill="auto"/>
            <w:vAlign w:val="center"/>
            <w:hideMark/>
          </w:tcPr>
          <w:p w14:paraId="3CF5A1A7" w14:textId="77777777" w:rsidR="008C2B50" w:rsidRPr="00AE5A17" w:rsidRDefault="008C2B50" w:rsidP="00AE5A17">
            <w:pPr>
              <w:widowControl w:val="0"/>
              <w:jc w:val="center"/>
              <w:rPr>
                <w:color w:val="0D0D0D" w:themeColor="text1" w:themeTint="F2"/>
              </w:rPr>
            </w:pPr>
            <w:r w:rsidRPr="00AE5A17">
              <w:rPr>
                <w:color w:val="0D0D0D" w:themeColor="text1" w:themeTint="F2"/>
              </w:rPr>
              <w:t>10-9 m/s</w:t>
            </w:r>
          </w:p>
        </w:tc>
        <w:tc>
          <w:tcPr>
            <w:tcW w:w="821" w:type="pct"/>
            <w:tcBorders>
              <w:top w:val="nil"/>
              <w:left w:val="nil"/>
              <w:bottom w:val="single" w:sz="4" w:space="0" w:color="auto"/>
              <w:right w:val="single" w:sz="4" w:space="0" w:color="auto"/>
            </w:tcBorders>
            <w:shd w:val="clear" w:color="auto" w:fill="auto"/>
            <w:vAlign w:val="center"/>
            <w:hideMark/>
          </w:tcPr>
          <w:p w14:paraId="36475F02" w14:textId="77777777" w:rsidR="008C2B50" w:rsidRPr="00AE5A17" w:rsidRDefault="008C2B50" w:rsidP="00AE5A17">
            <w:pPr>
              <w:widowControl w:val="0"/>
              <w:jc w:val="center"/>
              <w:rPr>
                <w:color w:val="0D0D0D" w:themeColor="text1" w:themeTint="F2"/>
              </w:rPr>
            </w:pPr>
            <w:r w:rsidRPr="00AE5A17">
              <w:rPr>
                <w:color w:val="0D0D0D" w:themeColor="text1" w:themeTint="F2"/>
              </w:rPr>
              <w:t>2.018</w:t>
            </w:r>
          </w:p>
        </w:tc>
      </w:tr>
      <w:tr w:rsidR="003C13D2" w:rsidRPr="00AE5A17" w14:paraId="4A8050E7"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0F6437C3" w14:textId="77777777" w:rsidR="008C2B50" w:rsidRPr="00AE5A17" w:rsidRDefault="008C2B50" w:rsidP="00AE5A17">
            <w:pPr>
              <w:widowControl w:val="0"/>
              <w:jc w:val="center"/>
              <w:rPr>
                <w:color w:val="0D0D0D" w:themeColor="text1" w:themeTint="F2"/>
              </w:rPr>
            </w:pPr>
            <w:r w:rsidRPr="00AE5A17">
              <w:rPr>
                <w:color w:val="0D0D0D" w:themeColor="text1" w:themeTint="F2"/>
              </w:rPr>
              <w:t>20</w:t>
            </w:r>
          </w:p>
        </w:tc>
        <w:tc>
          <w:tcPr>
            <w:tcW w:w="2086" w:type="pct"/>
            <w:tcBorders>
              <w:top w:val="nil"/>
              <w:left w:val="nil"/>
              <w:bottom w:val="single" w:sz="4" w:space="0" w:color="auto"/>
              <w:right w:val="single" w:sz="4" w:space="0" w:color="auto"/>
            </w:tcBorders>
            <w:shd w:val="clear" w:color="auto" w:fill="auto"/>
            <w:vAlign w:val="center"/>
            <w:hideMark/>
          </w:tcPr>
          <w:p w14:paraId="12BBE346" w14:textId="77777777" w:rsidR="008C2B50" w:rsidRPr="00AE5A17" w:rsidRDefault="008C2B50" w:rsidP="00AE5A17">
            <w:pPr>
              <w:widowControl w:val="0"/>
              <w:rPr>
                <w:color w:val="0D0D0D" w:themeColor="text1" w:themeTint="F2"/>
              </w:rPr>
            </w:pPr>
            <w:r w:rsidRPr="00AE5A17">
              <w:rPr>
                <w:color w:val="0D0D0D" w:themeColor="text1" w:themeTint="F2"/>
              </w:rPr>
              <w:t>Chỉ số cố kết</w:t>
            </w:r>
          </w:p>
        </w:tc>
        <w:tc>
          <w:tcPr>
            <w:tcW w:w="741" w:type="pct"/>
            <w:tcBorders>
              <w:top w:val="nil"/>
              <w:left w:val="nil"/>
              <w:bottom w:val="single" w:sz="4" w:space="0" w:color="auto"/>
              <w:right w:val="single" w:sz="4" w:space="0" w:color="auto"/>
            </w:tcBorders>
            <w:shd w:val="clear" w:color="auto" w:fill="auto"/>
            <w:vAlign w:val="center"/>
            <w:hideMark/>
          </w:tcPr>
          <w:p w14:paraId="4D0AA715" w14:textId="77777777" w:rsidR="008C2B50" w:rsidRPr="00AE5A17" w:rsidRDefault="008C2B50" w:rsidP="00AE5A17">
            <w:pPr>
              <w:widowControl w:val="0"/>
              <w:jc w:val="center"/>
              <w:rPr>
                <w:color w:val="0D0D0D" w:themeColor="text1" w:themeTint="F2"/>
              </w:rPr>
            </w:pPr>
            <w:r w:rsidRPr="00AE5A17">
              <w:rPr>
                <w:color w:val="0D0D0D" w:themeColor="text1" w:themeTint="F2"/>
              </w:rPr>
              <w:t>C</w:t>
            </w:r>
            <w:r w:rsidRPr="00AE5A17">
              <w:rPr>
                <w:color w:val="0D0D0D" w:themeColor="text1" w:themeTint="F2"/>
                <w:vertAlign w:val="subscript"/>
              </w:rPr>
              <w:t>C</w:t>
            </w:r>
          </w:p>
        </w:tc>
        <w:tc>
          <w:tcPr>
            <w:tcW w:w="826" w:type="pct"/>
            <w:tcBorders>
              <w:top w:val="nil"/>
              <w:left w:val="nil"/>
              <w:bottom w:val="single" w:sz="4" w:space="0" w:color="auto"/>
              <w:right w:val="single" w:sz="4" w:space="0" w:color="auto"/>
            </w:tcBorders>
            <w:shd w:val="clear" w:color="auto" w:fill="auto"/>
            <w:vAlign w:val="center"/>
            <w:hideMark/>
          </w:tcPr>
          <w:p w14:paraId="2CB8A261" w14:textId="77777777" w:rsidR="008C2B50" w:rsidRPr="00AE5A17" w:rsidRDefault="008C2B50" w:rsidP="00AE5A17">
            <w:pPr>
              <w:widowControl w:val="0"/>
              <w:jc w:val="center"/>
              <w:rPr>
                <w:color w:val="0D0D0D" w:themeColor="text1" w:themeTint="F2"/>
              </w:rPr>
            </w:pPr>
          </w:p>
        </w:tc>
        <w:tc>
          <w:tcPr>
            <w:tcW w:w="821" w:type="pct"/>
            <w:tcBorders>
              <w:top w:val="nil"/>
              <w:left w:val="nil"/>
              <w:bottom w:val="single" w:sz="4" w:space="0" w:color="auto"/>
              <w:right w:val="single" w:sz="4" w:space="0" w:color="auto"/>
            </w:tcBorders>
            <w:shd w:val="clear" w:color="auto" w:fill="auto"/>
            <w:vAlign w:val="center"/>
            <w:hideMark/>
          </w:tcPr>
          <w:p w14:paraId="423A1D3C" w14:textId="77777777" w:rsidR="008C2B50" w:rsidRPr="00AE5A17" w:rsidRDefault="008C2B50" w:rsidP="00AE5A17">
            <w:pPr>
              <w:widowControl w:val="0"/>
              <w:jc w:val="center"/>
              <w:rPr>
                <w:color w:val="0D0D0D" w:themeColor="text1" w:themeTint="F2"/>
              </w:rPr>
            </w:pPr>
            <w:r w:rsidRPr="00AE5A17">
              <w:rPr>
                <w:color w:val="0D0D0D" w:themeColor="text1" w:themeTint="F2"/>
              </w:rPr>
              <w:t>0.185</w:t>
            </w:r>
          </w:p>
        </w:tc>
      </w:tr>
      <w:tr w:rsidR="003C13D2" w:rsidRPr="00AE5A17" w14:paraId="3F171B82"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37AC7A0C" w14:textId="77777777" w:rsidR="008C2B50" w:rsidRPr="00AE5A17" w:rsidRDefault="008C2B50" w:rsidP="00AE5A17">
            <w:pPr>
              <w:widowControl w:val="0"/>
              <w:jc w:val="center"/>
              <w:rPr>
                <w:color w:val="0D0D0D" w:themeColor="text1" w:themeTint="F2"/>
              </w:rPr>
            </w:pPr>
            <w:r w:rsidRPr="00AE5A17">
              <w:rPr>
                <w:color w:val="0D0D0D" w:themeColor="text1" w:themeTint="F2"/>
              </w:rPr>
              <w:t>21</w:t>
            </w:r>
          </w:p>
        </w:tc>
        <w:tc>
          <w:tcPr>
            <w:tcW w:w="2086" w:type="pct"/>
            <w:tcBorders>
              <w:top w:val="nil"/>
              <w:left w:val="nil"/>
              <w:bottom w:val="single" w:sz="4" w:space="0" w:color="auto"/>
              <w:right w:val="single" w:sz="4" w:space="0" w:color="auto"/>
            </w:tcBorders>
            <w:shd w:val="clear" w:color="auto" w:fill="auto"/>
            <w:vAlign w:val="center"/>
            <w:hideMark/>
          </w:tcPr>
          <w:p w14:paraId="6ED2E6D0" w14:textId="77777777" w:rsidR="008C2B50" w:rsidRPr="00AE5A17" w:rsidRDefault="008C2B50" w:rsidP="00AE5A17">
            <w:pPr>
              <w:widowControl w:val="0"/>
              <w:rPr>
                <w:color w:val="0D0D0D" w:themeColor="text1" w:themeTint="F2"/>
              </w:rPr>
            </w:pPr>
            <w:r w:rsidRPr="00AE5A17">
              <w:rPr>
                <w:color w:val="0D0D0D" w:themeColor="text1" w:themeTint="F2"/>
              </w:rPr>
              <w:t>Chỉ số nén lại</w:t>
            </w:r>
          </w:p>
        </w:tc>
        <w:tc>
          <w:tcPr>
            <w:tcW w:w="741" w:type="pct"/>
            <w:tcBorders>
              <w:top w:val="nil"/>
              <w:left w:val="nil"/>
              <w:bottom w:val="single" w:sz="4" w:space="0" w:color="auto"/>
              <w:right w:val="single" w:sz="4" w:space="0" w:color="auto"/>
            </w:tcBorders>
            <w:shd w:val="clear" w:color="auto" w:fill="auto"/>
            <w:vAlign w:val="center"/>
            <w:hideMark/>
          </w:tcPr>
          <w:p w14:paraId="2BEDAC34" w14:textId="77777777" w:rsidR="008C2B50" w:rsidRPr="00AE5A17" w:rsidRDefault="008C2B50" w:rsidP="00AE5A17">
            <w:pPr>
              <w:widowControl w:val="0"/>
              <w:jc w:val="center"/>
              <w:rPr>
                <w:color w:val="0D0D0D" w:themeColor="text1" w:themeTint="F2"/>
              </w:rPr>
            </w:pPr>
            <w:r w:rsidRPr="00AE5A17">
              <w:rPr>
                <w:color w:val="0D0D0D" w:themeColor="text1" w:themeTint="F2"/>
              </w:rPr>
              <w:t>C</w:t>
            </w:r>
            <w:r w:rsidRPr="00AE5A17">
              <w:rPr>
                <w:color w:val="0D0D0D" w:themeColor="text1" w:themeTint="F2"/>
                <w:vertAlign w:val="subscript"/>
              </w:rPr>
              <w:t>r</w:t>
            </w:r>
          </w:p>
        </w:tc>
        <w:tc>
          <w:tcPr>
            <w:tcW w:w="826" w:type="pct"/>
            <w:tcBorders>
              <w:top w:val="nil"/>
              <w:left w:val="nil"/>
              <w:bottom w:val="single" w:sz="4" w:space="0" w:color="auto"/>
              <w:right w:val="single" w:sz="4" w:space="0" w:color="auto"/>
            </w:tcBorders>
            <w:shd w:val="clear" w:color="auto" w:fill="auto"/>
            <w:vAlign w:val="center"/>
            <w:hideMark/>
          </w:tcPr>
          <w:p w14:paraId="57F41D6F" w14:textId="77777777" w:rsidR="008C2B50" w:rsidRPr="00AE5A17" w:rsidRDefault="008C2B50" w:rsidP="00AE5A17">
            <w:pPr>
              <w:widowControl w:val="0"/>
              <w:jc w:val="center"/>
              <w:rPr>
                <w:color w:val="0D0D0D" w:themeColor="text1" w:themeTint="F2"/>
              </w:rPr>
            </w:pPr>
          </w:p>
        </w:tc>
        <w:tc>
          <w:tcPr>
            <w:tcW w:w="821" w:type="pct"/>
            <w:tcBorders>
              <w:top w:val="nil"/>
              <w:left w:val="nil"/>
              <w:bottom w:val="single" w:sz="4" w:space="0" w:color="auto"/>
              <w:right w:val="single" w:sz="4" w:space="0" w:color="auto"/>
            </w:tcBorders>
            <w:shd w:val="clear" w:color="auto" w:fill="auto"/>
            <w:vAlign w:val="center"/>
            <w:hideMark/>
          </w:tcPr>
          <w:p w14:paraId="4B19FD4C" w14:textId="77777777" w:rsidR="008C2B50" w:rsidRPr="00AE5A17" w:rsidRDefault="008C2B50" w:rsidP="00AE5A17">
            <w:pPr>
              <w:widowControl w:val="0"/>
              <w:jc w:val="center"/>
              <w:rPr>
                <w:color w:val="0D0D0D" w:themeColor="text1" w:themeTint="F2"/>
              </w:rPr>
            </w:pPr>
            <w:r w:rsidRPr="00AE5A17">
              <w:rPr>
                <w:color w:val="0D0D0D" w:themeColor="text1" w:themeTint="F2"/>
              </w:rPr>
              <w:t>0.051</w:t>
            </w:r>
          </w:p>
        </w:tc>
      </w:tr>
      <w:tr w:rsidR="003C13D2" w:rsidRPr="00AE5A17" w14:paraId="1540BF7E"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74872E54" w14:textId="77777777" w:rsidR="008C2B50" w:rsidRPr="00AE5A17" w:rsidRDefault="008C2B50" w:rsidP="00AE5A17">
            <w:pPr>
              <w:widowControl w:val="0"/>
              <w:jc w:val="center"/>
              <w:rPr>
                <w:color w:val="0D0D0D" w:themeColor="text1" w:themeTint="F2"/>
              </w:rPr>
            </w:pPr>
            <w:r w:rsidRPr="00AE5A17">
              <w:rPr>
                <w:color w:val="0D0D0D" w:themeColor="text1" w:themeTint="F2"/>
              </w:rPr>
              <w:t>22</w:t>
            </w:r>
          </w:p>
        </w:tc>
        <w:tc>
          <w:tcPr>
            <w:tcW w:w="2086" w:type="pct"/>
            <w:tcBorders>
              <w:top w:val="nil"/>
              <w:left w:val="nil"/>
              <w:bottom w:val="single" w:sz="4" w:space="0" w:color="auto"/>
              <w:right w:val="single" w:sz="4" w:space="0" w:color="auto"/>
            </w:tcBorders>
            <w:shd w:val="clear" w:color="auto" w:fill="auto"/>
            <w:vAlign w:val="center"/>
            <w:hideMark/>
          </w:tcPr>
          <w:p w14:paraId="01094022" w14:textId="77777777" w:rsidR="008C2B50" w:rsidRPr="00AE5A17" w:rsidRDefault="008C2B50" w:rsidP="00AE5A17">
            <w:pPr>
              <w:widowControl w:val="0"/>
              <w:rPr>
                <w:color w:val="0D0D0D" w:themeColor="text1" w:themeTint="F2"/>
              </w:rPr>
            </w:pPr>
            <w:r w:rsidRPr="00AE5A17">
              <w:rPr>
                <w:color w:val="0D0D0D" w:themeColor="text1" w:themeTint="F2"/>
              </w:rPr>
              <w:t>Lực dính kết CU</w:t>
            </w:r>
          </w:p>
        </w:tc>
        <w:tc>
          <w:tcPr>
            <w:tcW w:w="741" w:type="pct"/>
            <w:tcBorders>
              <w:top w:val="nil"/>
              <w:left w:val="nil"/>
              <w:bottom w:val="single" w:sz="4" w:space="0" w:color="auto"/>
              <w:right w:val="single" w:sz="4" w:space="0" w:color="auto"/>
            </w:tcBorders>
            <w:shd w:val="clear" w:color="auto" w:fill="auto"/>
            <w:vAlign w:val="center"/>
            <w:hideMark/>
          </w:tcPr>
          <w:p w14:paraId="5AEE1651" w14:textId="77777777" w:rsidR="008C2B50" w:rsidRPr="00AE5A17" w:rsidRDefault="008C2B50" w:rsidP="00AE5A17">
            <w:pPr>
              <w:widowControl w:val="0"/>
              <w:jc w:val="center"/>
              <w:rPr>
                <w:color w:val="0D0D0D" w:themeColor="text1" w:themeTint="F2"/>
              </w:rPr>
            </w:pPr>
            <w:r w:rsidRPr="00AE5A17">
              <w:rPr>
                <w:color w:val="0D0D0D" w:themeColor="text1" w:themeTint="F2"/>
              </w:rPr>
              <w:t>C</w:t>
            </w:r>
          </w:p>
        </w:tc>
        <w:tc>
          <w:tcPr>
            <w:tcW w:w="826" w:type="pct"/>
            <w:tcBorders>
              <w:top w:val="nil"/>
              <w:left w:val="nil"/>
              <w:bottom w:val="single" w:sz="4" w:space="0" w:color="auto"/>
              <w:right w:val="single" w:sz="4" w:space="0" w:color="auto"/>
            </w:tcBorders>
            <w:shd w:val="clear" w:color="auto" w:fill="auto"/>
            <w:vAlign w:val="center"/>
            <w:hideMark/>
          </w:tcPr>
          <w:p w14:paraId="7ADB0394" w14:textId="77777777" w:rsidR="008C2B50" w:rsidRPr="00AE5A17" w:rsidRDefault="008C2B50" w:rsidP="00AE5A17">
            <w:pPr>
              <w:widowControl w:val="0"/>
              <w:jc w:val="center"/>
              <w:rPr>
                <w:color w:val="0D0D0D" w:themeColor="text1" w:themeTint="F2"/>
              </w:rPr>
            </w:pPr>
            <w:r w:rsidRPr="00AE5A17">
              <w:rPr>
                <w:color w:val="0D0D0D" w:themeColor="text1" w:themeTint="F2"/>
              </w:rPr>
              <w:t>kG/cm2</w:t>
            </w:r>
          </w:p>
        </w:tc>
        <w:tc>
          <w:tcPr>
            <w:tcW w:w="821" w:type="pct"/>
            <w:tcBorders>
              <w:top w:val="nil"/>
              <w:left w:val="nil"/>
              <w:bottom w:val="single" w:sz="4" w:space="0" w:color="auto"/>
              <w:right w:val="single" w:sz="4" w:space="0" w:color="auto"/>
            </w:tcBorders>
            <w:shd w:val="clear" w:color="auto" w:fill="auto"/>
            <w:vAlign w:val="center"/>
            <w:hideMark/>
          </w:tcPr>
          <w:p w14:paraId="3F254E7C" w14:textId="77777777" w:rsidR="008C2B50" w:rsidRPr="00AE5A17" w:rsidRDefault="008C2B50" w:rsidP="00AE5A17">
            <w:pPr>
              <w:widowControl w:val="0"/>
              <w:jc w:val="center"/>
              <w:rPr>
                <w:color w:val="0D0D0D" w:themeColor="text1" w:themeTint="F2"/>
              </w:rPr>
            </w:pPr>
            <w:r w:rsidRPr="00AE5A17">
              <w:rPr>
                <w:color w:val="0D0D0D" w:themeColor="text1" w:themeTint="F2"/>
              </w:rPr>
              <w:t>0.316</w:t>
            </w:r>
          </w:p>
        </w:tc>
      </w:tr>
      <w:tr w:rsidR="003C13D2" w:rsidRPr="00AE5A17" w14:paraId="7283F77F"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6FFF1372" w14:textId="77777777" w:rsidR="008C2B50" w:rsidRPr="00AE5A17" w:rsidRDefault="008C2B50" w:rsidP="00AE5A17">
            <w:pPr>
              <w:widowControl w:val="0"/>
              <w:jc w:val="center"/>
              <w:rPr>
                <w:color w:val="0D0D0D" w:themeColor="text1" w:themeTint="F2"/>
              </w:rPr>
            </w:pPr>
            <w:r w:rsidRPr="00AE5A17">
              <w:rPr>
                <w:color w:val="0D0D0D" w:themeColor="text1" w:themeTint="F2"/>
              </w:rPr>
              <w:t>23</w:t>
            </w:r>
          </w:p>
        </w:tc>
        <w:tc>
          <w:tcPr>
            <w:tcW w:w="2086" w:type="pct"/>
            <w:tcBorders>
              <w:top w:val="nil"/>
              <w:left w:val="nil"/>
              <w:bottom w:val="single" w:sz="4" w:space="0" w:color="auto"/>
              <w:right w:val="single" w:sz="4" w:space="0" w:color="auto"/>
            </w:tcBorders>
            <w:shd w:val="clear" w:color="auto" w:fill="auto"/>
            <w:vAlign w:val="center"/>
            <w:hideMark/>
          </w:tcPr>
          <w:p w14:paraId="2799F1FA" w14:textId="77777777" w:rsidR="008C2B50" w:rsidRPr="00AE5A17" w:rsidRDefault="008C2B50" w:rsidP="00AE5A17">
            <w:pPr>
              <w:widowControl w:val="0"/>
              <w:rPr>
                <w:color w:val="0D0D0D" w:themeColor="text1" w:themeTint="F2"/>
              </w:rPr>
            </w:pPr>
            <w:r w:rsidRPr="00AE5A17">
              <w:rPr>
                <w:color w:val="0D0D0D" w:themeColor="text1" w:themeTint="F2"/>
              </w:rPr>
              <w:t>Góc ma sát CU</w:t>
            </w:r>
          </w:p>
        </w:tc>
        <w:tc>
          <w:tcPr>
            <w:tcW w:w="741" w:type="pct"/>
            <w:tcBorders>
              <w:top w:val="nil"/>
              <w:left w:val="nil"/>
              <w:bottom w:val="single" w:sz="4" w:space="0" w:color="auto"/>
              <w:right w:val="single" w:sz="4" w:space="0" w:color="auto"/>
            </w:tcBorders>
            <w:shd w:val="clear" w:color="auto" w:fill="auto"/>
            <w:vAlign w:val="center"/>
            <w:hideMark/>
          </w:tcPr>
          <w:p w14:paraId="57E4DD82" w14:textId="77777777" w:rsidR="008C2B50" w:rsidRPr="00AE5A17" w:rsidRDefault="008C2B50" w:rsidP="00AE5A17">
            <w:pPr>
              <w:widowControl w:val="0"/>
              <w:jc w:val="center"/>
              <w:rPr>
                <w:color w:val="0D0D0D" w:themeColor="text1" w:themeTint="F2"/>
              </w:rPr>
            </w:pPr>
            <w:r w:rsidRPr="00AE5A17">
              <w:rPr>
                <w:color w:val="0D0D0D" w:themeColor="text1" w:themeTint="F2"/>
              </w:rPr>
              <w:t>α</w:t>
            </w:r>
          </w:p>
        </w:tc>
        <w:tc>
          <w:tcPr>
            <w:tcW w:w="826" w:type="pct"/>
            <w:tcBorders>
              <w:top w:val="nil"/>
              <w:left w:val="nil"/>
              <w:bottom w:val="single" w:sz="4" w:space="0" w:color="auto"/>
              <w:right w:val="single" w:sz="4" w:space="0" w:color="auto"/>
            </w:tcBorders>
            <w:shd w:val="clear" w:color="auto" w:fill="auto"/>
            <w:vAlign w:val="center"/>
            <w:hideMark/>
          </w:tcPr>
          <w:p w14:paraId="0212AE54" w14:textId="77777777" w:rsidR="008C2B50" w:rsidRPr="00AE5A17" w:rsidRDefault="008C2B50" w:rsidP="00AE5A17">
            <w:pPr>
              <w:widowControl w:val="0"/>
              <w:jc w:val="center"/>
              <w:rPr>
                <w:color w:val="0D0D0D" w:themeColor="text1" w:themeTint="F2"/>
              </w:rPr>
            </w:pPr>
            <w:r w:rsidRPr="00AE5A17">
              <w:rPr>
                <w:color w:val="0D0D0D" w:themeColor="text1" w:themeTint="F2"/>
              </w:rPr>
              <w:t>Độ</w:t>
            </w:r>
          </w:p>
        </w:tc>
        <w:tc>
          <w:tcPr>
            <w:tcW w:w="821" w:type="pct"/>
            <w:tcBorders>
              <w:top w:val="nil"/>
              <w:left w:val="nil"/>
              <w:bottom w:val="single" w:sz="4" w:space="0" w:color="auto"/>
              <w:right w:val="single" w:sz="4" w:space="0" w:color="auto"/>
            </w:tcBorders>
            <w:shd w:val="clear" w:color="auto" w:fill="auto"/>
            <w:noWrap/>
            <w:vAlign w:val="center"/>
            <w:hideMark/>
          </w:tcPr>
          <w:p w14:paraId="21B687C9" w14:textId="77777777" w:rsidR="008C2B50" w:rsidRPr="00AE5A17" w:rsidRDefault="008C2B50" w:rsidP="00AE5A17">
            <w:pPr>
              <w:widowControl w:val="0"/>
              <w:jc w:val="center"/>
              <w:rPr>
                <w:color w:val="0D0D0D" w:themeColor="text1" w:themeTint="F2"/>
              </w:rPr>
            </w:pPr>
            <w:r w:rsidRPr="00AE5A17">
              <w:rPr>
                <w:color w:val="0D0D0D" w:themeColor="text1" w:themeTint="F2"/>
              </w:rPr>
              <w:t>12°02'</w:t>
            </w:r>
          </w:p>
        </w:tc>
      </w:tr>
      <w:tr w:rsidR="003C13D2" w:rsidRPr="00AE5A17" w14:paraId="6D688B85"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4BBAACEF" w14:textId="77777777" w:rsidR="008C2B50" w:rsidRPr="00AE5A17" w:rsidRDefault="008C2B50" w:rsidP="00AE5A17">
            <w:pPr>
              <w:widowControl w:val="0"/>
              <w:jc w:val="center"/>
              <w:rPr>
                <w:color w:val="0D0D0D" w:themeColor="text1" w:themeTint="F2"/>
              </w:rPr>
            </w:pPr>
            <w:r w:rsidRPr="00AE5A17">
              <w:rPr>
                <w:color w:val="0D0D0D" w:themeColor="text1" w:themeTint="F2"/>
              </w:rPr>
              <w:t>24</w:t>
            </w:r>
          </w:p>
        </w:tc>
        <w:tc>
          <w:tcPr>
            <w:tcW w:w="2086" w:type="pct"/>
            <w:tcBorders>
              <w:top w:val="nil"/>
              <w:left w:val="nil"/>
              <w:bottom w:val="single" w:sz="4" w:space="0" w:color="auto"/>
              <w:right w:val="single" w:sz="4" w:space="0" w:color="auto"/>
            </w:tcBorders>
            <w:shd w:val="clear" w:color="auto" w:fill="auto"/>
            <w:vAlign w:val="center"/>
            <w:hideMark/>
          </w:tcPr>
          <w:p w14:paraId="538938F2" w14:textId="77777777" w:rsidR="008C2B50" w:rsidRPr="00AE5A17" w:rsidRDefault="008C2B50" w:rsidP="00AE5A17">
            <w:pPr>
              <w:widowControl w:val="0"/>
              <w:rPr>
                <w:color w:val="0D0D0D" w:themeColor="text1" w:themeTint="F2"/>
              </w:rPr>
            </w:pPr>
            <w:r w:rsidRPr="00AE5A17">
              <w:rPr>
                <w:color w:val="0D0D0D" w:themeColor="text1" w:themeTint="F2"/>
              </w:rPr>
              <w:t>Lực dính kết CU</w:t>
            </w:r>
          </w:p>
        </w:tc>
        <w:tc>
          <w:tcPr>
            <w:tcW w:w="741" w:type="pct"/>
            <w:tcBorders>
              <w:top w:val="nil"/>
              <w:left w:val="nil"/>
              <w:bottom w:val="single" w:sz="4" w:space="0" w:color="auto"/>
              <w:right w:val="single" w:sz="4" w:space="0" w:color="auto"/>
            </w:tcBorders>
            <w:shd w:val="clear" w:color="auto" w:fill="auto"/>
            <w:vAlign w:val="center"/>
            <w:hideMark/>
          </w:tcPr>
          <w:p w14:paraId="525A79E0" w14:textId="77777777" w:rsidR="008C2B50" w:rsidRPr="00AE5A17" w:rsidRDefault="008C2B50" w:rsidP="00AE5A17">
            <w:pPr>
              <w:widowControl w:val="0"/>
              <w:jc w:val="center"/>
              <w:rPr>
                <w:color w:val="0D0D0D" w:themeColor="text1" w:themeTint="F2"/>
              </w:rPr>
            </w:pPr>
            <w:r w:rsidRPr="00AE5A17">
              <w:rPr>
                <w:color w:val="0D0D0D" w:themeColor="text1" w:themeTint="F2"/>
              </w:rPr>
              <w:t>C'</w:t>
            </w:r>
          </w:p>
        </w:tc>
        <w:tc>
          <w:tcPr>
            <w:tcW w:w="826" w:type="pct"/>
            <w:tcBorders>
              <w:top w:val="nil"/>
              <w:left w:val="nil"/>
              <w:bottom w:val="single" w:sz="4" w:space="0" w:color="auto"/>
              <w:right w:val="single" w:sz="4" w:space="0" w:color="auto"/>
            </w:tcBorders>
            <w:shd w:val="clear" w:color="auto" w:fill="auto"/>
            <w:vAlign w:val="center"/>
            <w:hideMark/>
          </w:tcPr>
          <w:p w14:paraId="740257AB" w14:textId="77777777" w:rsidR="008C2B50" w:rsidRPr="00AE5A17" w:rsidRDefault="008C2B50" w:rsidP="00AE5A17">
            <w:pPr>
              <w:widowControl w:val="0"/>
              <w:jc w:val="center"/>
              <w:rPr>
                <w:color w:val="0D0D0D" w:themeColor="text1" w:themeTint="F2"/>
              </w:rPr>
            </w:pPr>
            <w:r w:rsidRPr="00AE5A17">
              <w:rPr>
                <w:color w:val="0D0D0D" w:themeColor="text1" w:themeTint="F2"/>
              </w:rPr>
              <w:t>kG/cm2</w:t>
            </w:r>
          </w:p>
        </w:tc>
        <w:tc>
          <w:tcPr>
            <w:tcW w:w="821" w:type="pct"/>
            <w:tcBorders>
              <w:top w:val="nil"/>
              <w:left w:val="nil"/>
              <w:bottom w:val="single" w:sz="4" w:space="0" w:color="auto"/>
              <w:right w:val="single" w:sz="4" w:space="0" w:color="auto"/>
            </w:tcBorders>
            <w:shd w:val="clear" w:color="auto" w:fill="auto"/>
            <w:vAlign w:val="center"/>
            <w:hideMark/>
          </w:tcPr>
          <w:p w14:paraId="18EA3E66" w14:textId="77777777" w:rsidR="008C2B50" w:rsidRPr="00AE5A17" w:rsidRDefault="008C2B50" w:rsidP="00AE5A17">
            <w:pPr>
              <w:widowControl w:val="0"/>
              <w:jc w:val="center"/>
              <w:rPr>
                <w:color w:val="0D0D0D" w:themeColor="text1" w:themeTint="F2"/>
              </w:rPr>
            </w:pPr>
            <w:r w:rsidRPr="00AE5A17">
              <w:rPr>
                <w:color w:val="0D0D0D" w:themeColor="text1" w:themeTint="F2"/>
              </w:rPr>
              <w:t>0.205</w:t>
            </w:r>
          </w:p>
        </w:tc>
      </w:tr>
      <w:tr w:rsidR="003C13D2" w:rsidRPr="00AE5A17" w14:paraId="34BA08CD"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5EBD5D8F" w14:textId="77777777" w:rsidR="008C2B50" w:rsidRPr="00AE5A17" w:rsidRDefault="008C2B50" w:rsidP="00AE5A17">
            <w:pPr>
              <w:widowControl w:val="0"/>
              <w:jc w:val="center"/>
              <w:rPr>
                <w:color w:val="0D0D0D" w:themeColor="text1" w:themeTint="F2"/>
              </w:rPr>
            </w:pPr>
            <w:r w:rsidRPr="00AE5A17">
              <w:rPr>
                <w:color w:val="0D0D0D" w:themeColor="text1" w:themeTint="F2"/>
              </w:rPr>
              <w:t>25</w:t>
            </w:r>
          </w:p>
        </w:tc>
        <w:tc>
          <w:tcPr>
            <w:tcW w:w="2086" w:type="pct"/>
            <w:tcBorders>
              <w:top w:val="nil"/>
              <w:left w:val="nil"/>
              <w:bottom w:val="single" w:sz="4" w:space="0" w:color="auto"/>
              <w:right w:val="single" w:sz="4" w:space="0" w:color="auto"/>
            </w:tcBorders>
            <w:shd w:val="clear" w:color="auto" w:fill="auto"/>
            <w:vAlign w:val="center"/>
            <w:hideMark/>
          </w:tcPr>
          <w:p w14:paraId="21BB14B0" w14:textId="77777777" w:rsidR="008C2B50" w:rsidRPr="00AE5A17" w:rsidRDefault="008C2B50" w:rsidP="00AE5A17">
            <w:pPr>
              <w:widowControl w:val="0"/>
              <w:rPr>
                <w:color w:val="0D0D0D" w:themeColor="text1" w:themeTint="F2"/>
              </w:rPr>
            </w:pPr>
            <w:r w:rsidRPr="00AE5A17">
              <w:rPr>
                <w:color w:val="0D0D0D" w:themeColor="text1" w:themeTint="F2"/>
              </w:rPr>
              <w:t>Góc ma sát CU</w:t>
            </w:r>
          </w:p>
        </w:tc>
        <w:tc>
          <w:tcPr>
            <w:tcW w:w="741" w:type="pct"/>
            <w:tcBorders>
              <w:top w:val="nil"/>
              <w:left w:val="nil"/>
              <w:bottom w:val="single" w:sz="4" w:space="0" w:color="auto"/>
              <w:right w:val="single" w:sz="4" w:space="0" w:color="auto"/>
            </w:tcBorders>
            <w:shd w:val="clear" w:color="auto" w:fill="auto"/>
            <w:vAlign w:val="center"/>
            <w:hideMark/>
          </w:tcPr>
          <w:p w14:paraId="21156055" w14:textId="77777777" w:rsidR="008C2B50" w:rsidRPr="00AE5A17" w:rsidRDefault="008C2B50" w:rsidP="00AE5A17">
            <w:pPr>
              <w:widowControl w:val="0"/>
              <w:jc w:val="center"/>
              <w:rPr>
                <w:color w:val="0D0D0D" w:themeColor="text1" w:themeTint="F2"/>
              </w:rPr>
            </w:pPr>
            <w:r w:rsidRPr="00AE5A17">
              <w:rPr>
                <w:color w:val="0D0D0D" w:themeColor="text1" w:themeTint="F2"/>
              </w:rPr>
              <w:t>α'</w:t>
            </w:r>
          </w:p>
        </w:tc>
        <w:tc>
          <w:tcPr>
            <w:tcW w:w="826" w:type="pct"/>
            <w:tcBorders>
              <w:top w:val="nil"/>
              <w:left w:val="nil"/>
              <w:bottom w:val="single" w:sz="4" w:space="0" w:color="auto"/>
              <w:right w:val="single" w:sz="4" w:space="0" w:color="auto"/>
            </w:tcBorders>
            <w:shd w:val="clear" w:color="auto" w:fill="auto"/>
            <w:vAlign w:val="center"/>
            <w:hideMark/>
          </w:tcPr>
          <w:p w14:paraId="4C1D5FCA" w14:textId="77777777" w:rsidR="008C2B50" w:rsidRPr="00AE5A17" w:rsidRDefault="008C2B50" w:rsidP="00AE5A17">
            <w:pPr>
              <w:widowControl w:val="0"/>
              <w:jc w:val="center"/>
              <w:rPr>
                <w:color w:val="0D0D0D" w:themeColor="text1" w:themeTint="F2"/>
              </w:rPr>
            </w:pPr>
            <w:r w:rsidRPr="00AE5A17">
              <w:rPr>
                <w:color w:val="0D0D0D" w:themeColor="text1" w:themeTint="F2"/>
              </w:rPr>
              <w:t>Độ</w:t>
            </w:r>
          </w:p>
        </w:tc>
        <w:tc>
          <w:tcPr>
            <w:tcW w:w="821" w:type="pct"/>
            <w:tcBorders>
              <w:top w:val="nil"/>
              <w:left w:val="nil"/>
              <w:bottom w:val="single" w:sz="4" w:space="0" w:color="auto"/>
              <w:right w:val="single" w:sz="4" w:space="0" w:color="auto"/>
            </w:tcBorders>
            <w:shd w:val="clear" w:color="auto" w:fill="auto"/>
            <w:noWrap/>
            <w:vAlign w:val="center"/>
            <w:hideMark/>
          </w:tcPr>
          <w:p w14:paraId="1DF0AA17" w14:textId="77777777" w:rsidR="008C2B50" w:rsidRPr="00AE5A17" w:rsidRDefault="008C2B50" w:rsidP="00AE5A17">
            <w:pPr>
              <w:widowControl w:val="0"/>
              <w:jc w:val="center"/>
              <w:rPr>
                <w:color w:val="0D0D0D" w:themeColor="text1" w:themeTint="F2"/>
              </w:rPr>
            </w:pPr>
            <w:r w:rsidRPr="00AE5A17">
              <w:rPr>
                <w:color w:val="0D0D0D" w:themeColor="text1" w:themeTint="F2"/>
              </w:rPr>
              <w:t>28°17'</w:t>
            </w:r>
          </w:p>
        </w:tc>
      </w:tr>
      <w:tr w:rsidR="003C13D2" w:rsidRPr="00AE5A17" w14:paraId="17AB0003"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5FF06F25" w14:textId="77777777" w:rsidR="008C2B50" w:rsidRPr="00AE5A17" w:rsidRDefault="008C2B50" w:rsidP="00AE5A17">
            <w:pPr>
              <w:widowControl w:val="0"/>
              <w:jc w:val="center"/>
              <w:rPr>
                <w:color w:val="0D0D0D" w:themeColor="text1" w:themeTint="F2"/>
              </w:rPr>
            </w:pPr>
            <w:r w:rsidRPr="00AE5A17">
              <w:rPr>
                <w:color w:val="0D0D0D" w:themeColor="text1" w:themeTint="F2"/>
              </w:rPr>
              <w:t>26</w:t>
            </w:r>
          </w:p>
        </w:tc>
        <w:tc>
          <w:tcPr>
            <w:tcW w:w="2086" w:type="pct"/>
            <w:tcBorders>
              <w:top w:val="nil"/>
              <w:left w:val="nil"/>
              <w:bottom w:val="single" w:sz="4" w:space="0" w:color="auto"/>
              <w:right w:val="single" w:sz="4" w:space="0" w:color="auto"/>
            </w:tcBorders>
            <w:shd w:val="clear" w:color="auto" w:fill="auto"/>
            <w:vAlign w:val="center"/>
            <w:hideMark/>
          </w:tcPr>
          <w:p w14:paraId="25E4D401" w14:textId="77777777" w:rsidR="008C2B50" w:rsidRPr="00AE5A17" w:rsidRDefault="008C2B50" w:rsidP="00AE5A17">
            <w:pPr>
              <w:widowControl w:val="0"/>
              <w:rPr>
                <w:color w:val="0D0D0D" w:themeColor="text1" w:themeTint="F2"/>
              </w:rPr>
            </w:pPr>
            <w:r w:rsidRPr="00AE5A17">
              <w:rPr>
                <w:color w:val="0D0D0D" w:themeColor="text1" w:themeTint="F2"/>
              </w:rPr>
              <w:t>Hệ số thấm</w:t>
            </w:r>
          </w:p>
        </w:tc>
        <w:tc>
          <w:tcPr>
            <w:tcW w:w="741" w:type="pct"/>
            <w:tcBorders>
              <w:top w:val="nil"/>
              <w:left w:val="nil"/>
              <w:bottom w:val="single" w:sz="4" w:space="0" w:color="auto"/>
              <w:right w:val="single" w:sz="4" w:space="0" w:color="auto"/>
            </w:tcBorders>
            <w:shd w:val="clear" w:color="auto" w:fill="auto"/>
            <w:vAlign w:val="center"/>
            <w:hideMark/>
          </w:tcPr>
          <w:p w14:paraId="56A603FA" w14:textId="77777777" w:rsidR="008C2B50" w:rsidRPr="00AE5A17" w:rsidRDefault="008C2B50" w:rsidP="00AE5A17">
            <w:pPr>
              <w:widowControl w:val="0"/>
              <w:jc w:val="center"/>
              <w:rPr>
                <w:color w:val="0D0D0D" w:themeColor="text1" w:themeTint="F2"/>
              </w:rPr>
            </w:pPr>
            <w:r w:rsidRPr="00AE5A17">
              <w:rPr>
                <w:color w:val="0D0D0D" w:themeColor="text1" w:themeTint="F2"/>
              </w:rPr>
              <w:t>K</w:t>
            </w:r>
          </w:p>
        </w:tc>
        <w:tc>
          <w:tcPr>
            <w:tcW w:w="826" w:type="pct"/>
            <w:tcBorders>
              <w:top w:val="nil"/>
              <w:left w:val="nil"/>
              <w:bottom w:val="single" w:sz="4" w:space="0" w:color="auto"/>
              <w:right w:val="single" w:sz="4" w:space="0" w:color="auto"/>
            </w:tcBorders>
            <w:shd w:val="clear" w:color="auto" w:fill="auto"/>
            <w:vAlign w:val="center"/>
            <w:hideMark/>
          </w:tcPr>
          <w:p w14:paraId="39F370F3" w14:textId="77777777" w:rsidR="008C2B50" w:rsidRPr="00AE5A17" w:rsidRDefault="008C2B50" w:rsidP="00AE5A17">
            <w:pPr>
              <w:widowControl w:val="0"/>
              <w:jc w:val="center"/>
              <w:rPr>
                <w:color w:val="0D0D0D" w:themeColor="text1" w:themeTint="F2"/>
              </w:rPr>
            </w:pPr>
            <w:r w:rsidRPr="00AE5A17">
              <w:rPr>
                <w:color w:val="0D0D0D" w:themeColor="text1" w:themeTint="F2"/>
              </w:rPr>
              <w:t>cm/s</w:t>
            </w:r>
          </w:p>
        </w:tc>
        <w:tc>
          <w:tcPr>
            <w:tcW w:w="821" w:type="pct"/>
            <w:tcBorders>
              <w:top w:val="nil"/>
              <w:left w:val="nil"/>
              <w:bottom w:val="single" w:sz="4" w:space="0" w:color="auto"/>
              <w:right w:val="single" w:sz="4" w:space="0" w:color="auto"/>
            </w:tcBorders>
            <w:shd w:val="clear" w:color="auto" w:fill="auto"/>
            <w:vAlign w:val="center"/>
            <w:hideMark/>
          </w:tcPr>
          <w:p w14:paraId="4B410008" w14:textId="77777777" w:rsidR="008C2B50" w:rsidRPr="00AE5A17" w:rsidRDefault="008C2B50" w:rsidP="00AE5A17">
            <w:pPr>
              <w:widowControl w:val="0"/>
              <w:jc w:val="center"/>
              <w:rPr>
                <w:color w:val="0D0D0D" w:themeColor="text1" w:themeTint="F2"/>
              </w:rPr>
            </w:pPr>
            <w:r w:rsidRPr="00AE5A17">
              <w:rPr>
                <w:color w:val="0D0D0D" w:themeColor="text1" w:themeTint="F2"/>
              </w:rPr>
              <w:t>0.00124545</w:t>
            </w:r>
          </w:p>
        </w:tc>
      </w:tr>
      <w:tr w:rsidR="003C13D2" w:rsidRPr="00AE5A17" w14:paraId="0D55DCA5"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162C230C"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27</w:t>
            </w:r>
          </w:p>
        </w:tc>
        <w:tc>
          <w:tcPr>
            <w:tcW w:w="2086" w:type="pct"/>
            <w:tcBorders>
              <w:top w:val="nil"/>
              <w:left w:val="nil"/>
              <w:bottom w:val="single" w:sz="4" w:space="0" w:color="auto"/>
              <w:right w:val="single" w:sz="4" w:space="0" w:color="auto"/>
            </w:tcBorders>
            <w:shd w:val="clear" w:color="auto" w:fill="auto"/>
            <w:vAlign w:val="center"/>
            <w:hideMark/>
          </w:tcPr>
          <w:p w14:paraId="3649406D" w14:textId="77777777" w:rsidR="008C2B50" w:rsidRPr="00AE5A17" w:rsidRDefault="008C2B50" w:rsidP="00AE5A17">
            <w:pPr>
              <w:widowControl w:val="0"/>
              <w:rPr>
                <w:color w:val="0D0D0D" w:themeColor="text1" w:themeTint="F2"/>
              </w:rPr>
            </w:pPr>
            <w:r w:rsidRPr="00AE5A17">
              <w:rPr>
                <w:color w:val="0D0D0D" w:themeColor="text1" w:themeTint="F2"/>
              </w:rPr>
              <w:t>Sức chịu tải quy ước</w:t>
            </w:r>
          </w:p>
        </w:tc>
        <w:tc>
          <w:tcPr>
            <w:tcW w:w="741" w:type="pct"/>
            <w:tcBorders>
              <w:top w:val="nil"/>
              <w:left w:val="nil"/>
              <w:bottom w:val="single" w:sz="4" w:space="0" w:color="auto"/>
              <w:right w:val="single" w:sz="4" w:space="0" w:color="auto"/>
            </w:tcBorders>
            <w:shd w:val="clear" w:color="auto" w:fill="auto"/>
            <w:vAlign w:val="center"/>
            <w:hideMark/>
          </w:tcPr>
          <w:p w14:paraId="333970DD" w14:textId="77777777" w:rsidR="008C2B50" w:rsidRPr="00AE5A17" w:rsidRDefault="008C2B50" w:rsidP="00AE5A17">
            <w:pPr>
              <w:widowControl w:val="0"/>
              <w:jc w:val="center"/>
              <w:rPr>
                <w:color w:val="0D0D0D" w:themeColor="text1" w:themeTint="F2"/>
              </w:rPr>
            </w:pPr>
            <w:r w:rsidRPr="00AE5A17">
              <w:rPr>
                <w:color w:val="0D0D0D" w:themeColor="text1" w:themeTint="F2"/>
              </w:rPr>
              <w:t>R</w:t>
            </w:r>
            <w:r w:rsidRPr="00AE5A17">
              <w:rPr>
                <w:color w:val="0D0D0D" w:themeColor="text1" w:themeTint="F2"/>
                <w:vertAlign w:val="subscript"/>
              </w:rPr>
              <w:t>o</w:t>
            </w:r>
          </w:p>
        </w:tc>
        <w:tc>
          <w:tcPr>
            <w:tcW w:w="826" w:type="pct"/>
            <w:tcBorders>
              <w:top w:val="nil"/>
              <w:left w:val="nil"/>
              <w:bottom w:val="single" w:sz="4" w:space="0" w:color="auto"/>
              <w:right w:val="single" w:sz="4" w:space="0" w:color="auto"/>
            </w:tcBorders>
            <w:shd w:val="clear" w:color="auto" w:fill="auto"/>
            <w:vAlign w:val="center"/>
            <w:hideMark/>
          </w:tcPr>
          <w:p w14:paraId="3DAB8AE7" w14:textId="77777777" w:rsidR="008C2B50" w:rsidRPr="00AE5A17" w:rsidRDefault="008C2B50" w:rsidP="00AE5A17">
            <w:pPr>
              <w:widowControl w:val="0"/>
              <w:jc w:val="center"/>
              <w:rPr>
                <w:color w:val="0D0D0D" w:themeColor="text1" w:themeTint="F2"/>
              </w:rPr>
            </w:pPr>
            <w:r w:rsidRPr="00AE5A17">
              <w:rPr>
                <w:color w:val="0D0D0D" w:themeColor="text1" w:themeTint="F2"/>
              </w:rPr>
              <w:t>kG/cm2</w:t>
            </w:r>
          </w:p>
        </w:tc>
        <w:tc>
          <w:tcPr>
            <w:tcW w:w="821" w:type="pct"/>
            <w:tcBorders>
              <w:top w:val="nil"/>
              <w:left w:val="nil"/>
              <w:bottom w:val="single" w:sz="4" w:space="0" w:color="auto"/>
              <w:right w:val="single" w:sz="4" w:space="0" w:color="auto"/>
            </w:tcBorders>
            <w:shd w:val="clear" w:color="auto" w:fill="auto"/>
            <w:vAlign w:val="center"/>
            <w:hideMark/>
          </w:tcPr>
          <w:p w14:paraId="78FC97BB" w14:textId="77777777" w:rsidR="008C2B50" w:rsidRPr="00AE5A17" w:rsidRDefault="008C2B50" w:rsidP="00AE5A17">
            <w:pPr>
              <w:widowControl w:val="0"/>
              <w:jc w:val="center"/>
              <w:rPr>
                <w:color w:val="0D0D0D" w:themeColor="text1" w:themeTint="F2"/>
              </w:rPr>
            </w:pPr>
            <w:r w:rsidRPr="00AE5A17">
              <w:rPr>
                <w:color w:val="0D0D0D" w:themeColor="text1" w:themeTint="F2"/>
              </w:rPr>
              <w:t>0.70</w:t>
            </w:r>
          </w:p>
        </w:tc>
      </w:tr>
      <w:tr w:rsidR="003C13D2" w:rsidRPr="00AE5A17" w14:paraId="0ADAAE4E" w14:textId="77777777" w:rsidTr="00F1267A">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31FE5539" w14:textId="77777777" w:rsidR="008C2B50" w:rsidRPr="00AE5A17" w:rsidRDefault="008C2B50" w:rsidP="00AE5A17">
            <w:pPr>
              <w:widowControl w:val="0"/>
              <w:jc w:val="center"/>
              <w:rPr>
                <w:color w:val="0D0D0D" w:themeColor="text1" w:themeTint="F2"/>
              </w:rPr>
            </w:pPr>
            <w:r w:rsidRPr="00AE5A17">
              <w:rPr>
                <w:color w:val="0D0D0D" w:themeColor="text1" w:themeTint="F2"/>
              </w:rPr>
              <w:t>28</w:t>
            </w:r>
          </w:p>
        </w:tc>
        <w:tc>
          <w:tcPr>
            <w:tcW w:w="2086" w:type="pct"/>
            <w:tcBorders>
              <w:top w:val="nil"/>
              <w:left w:val="nil"/>
              <w:bottom w:val="single" w:sz="4" w:space="0" w:color="auto"/>
              <w:right w:val="single" w:sz="4" w:space="0" w:color="auto"/>
            </w:tcBorders>
            <w:shd w:val="clear" w:color="auto" w:fill="auto"/>
            <w:vAlign w:val="center"/>
            <w:hideMark/>
          </w:tcPr>
          <w:p w14:paraId="051836CA" w14:textId="77777777" w:rsidR="008C2B50" w:rsidRPr="00AE5A17" w:rsidRDefault="008C2B50" w:rsidP="00AE5A17">
            <w:pPr>
              <w:widowControl w:val="0"/>
              <w:rPr>
                <w:color w:val="0D0D0D" w:themeColor="text1" w:themeTint="F2"/>
              </w:rPr>
            </w:pPr>
            <w:r w:rsidRPr="00AE5A17">
              <w:rPr>
                <w:color w:val="0D0D0D" w:themeColor="text1" w:themeTint="F2"/>
              </w:rPr>
              <w:t>Modul tổng biến dạng</w:t>
            </w:r>
          </w:p>
        </w:tc>
        <w:tc>
          <w:tcPr>
            <w:tcW w:w="741" w:type="pct"/>
            <w:tcBorders>
              <w:top w:val="nil"/>
              <w:left w:val="nil"/>
              <w:bottom w:val="single" w:sz="4" w:space="0" w:color="auto"/>
              <w:right w:val="single" w:sz="4" w:space="0" w:color="auto"/>
            </w:tcBorders>
            <w:shd w:val="clear" w:color="auto" w:fill="auto"/>
            <w:vAlign w:val="center"/>
            <w:hideMark/>
          </w:tcPr>
          <w:p w14:paraId="0CFA9703" w14:textId="77777777" w:rsidR="008C2B50" w:rsidRPr="00AE5A17" w:rsidRDefault="008C2B50" w:rsidP="00AE5A17">
            <w:pPr>
              <w:widowControl w:val="0"/>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26" w:type="pct"/>
            <w:tcBorders>
              <w:top w:val="nil"/>
              <w:left w:val="nil"/>
              <w:bottom w:val="single" w:sz="4" w:space="0" w:color="auto"/>
              <w:right w:val="single" w:sz="4" w:space="0" w:color="auto"/>
            </w:tcBorders>
            <w:shd w:val="clear" w:color="auto" w:fill="auto"/>
            <w:vAlign w:val="center"/>
            <w:hideMark/>
          </w:tcPr>
          <w:p w14:paraId="04800757" w14:textId="77777777" w:rsidR="008C2B50" w:rsidRPr="00AE5A17" w:rsidRDefault="008C2B50" w:rsidP="00AE5A17">
            <w:pPr>
              <w:widowControl w:val="0"/>
              <w:jc w:val="center"/>
              <w:rPr>
                <w:color w:val="0D0D0D" w:themeColor="text1" w:themeTint="F2"/>
              </w:rPr>
            </w:pPr>
            <w:r w:rsidRPr="00AE5A17">
              <w:rPr>
                <w:color w:val="0D0D0D" w:themeColor="text1" w:themeTint="F2"/>
              </w:rPr>
              <w:t>kG/cm2</w:t>
            </w:r>
          </w:p>
        </w:tc>
        <w:tc>
          <w:tcPr>
            <w:tcW w:w="821" w:type="pct"/>
            <w:tcBorders>
              <w:top w:val="nil"/>
              <w:left w:val="nil"/>
              <w:bottom w:val="single" w:sz="4" w:space="0" w:color="auto"/>
              <w:right w:val="single" w:sz="4" w:space="0" w:color="auto"/>
            </w:tcBorders>
            <w:shd w:val="clear" w:color="auto" w:fill="auto"/>
            <w:vAlign w:val="center"/>
            <w:hideMark/>
          </w:tcPr>
          <w:p w14:paraId="3EA63F64" w14:textId="77777777" w:rsidR="008C2B50" w:rsidRPr="00AE5A17" w:rsidRDefault="008C2B50" w:rsidP="00AE5A17">
            <w:pPr>
              <w:widowControl w:val="0"/>
              <w:jc w:val="center"/>
              <w:rPr>
                <w:color w:val="0D0D0D" w:themeColor="text1" w:themeTint="F2"/>
              </w:rPr>
            </w:pPr>
            <w:r w:rsidRPr="00AE5A17">
              <w:rPr>
                <w:color w:val="0D0D0D" w:themeColor="text1" w:themeTint="F2"/>
              </w:rPr>
              <w:t>43.6</w:t>
            </w:r>
          </w:p>
        </w:tc>
      </w:tr>
    </w:tbl>
    <w:p w14:paraId="025DAB0D" w14:textId="77777777" w:rsidR="008C2B50" w:rsidRPr="00AE5A17" w:rsidRDefault="008C2B50" w:rsidP="00AE5A17">
      <w:pPr>
        <w:widowControl w:val="0"/>
        <w:rPr>
          <w:b/>
          <w:i/>
          <w:iCs/>
          <w:color w:val="0D0D0D" w:themeColor="text1" w:themeTint="F2"/>
        </w:rPr>
      </w:pPr>
      <w:r w:rsidRPr="00AE5A17">
        <w:rPr>
          <w:b/>
          <w:i/>
          <w:iCs/>
          <w:color w:val="0D0D0D" w:themeColor="text1" w:themeTint="F2"/>
        </w:rPr>
        <w:tab/>
        <w:t>- Lớp 3. Sét pha kẹp cát pha màu xám nâu, nâu đỏ, nâu vàng, xám ghi, trạng thái dẻo mềm - dẻo cứng</w:t>
      </w:r>
    </w:p>
    <w:p w14:paraId="5E77B47D" w14:textId="77777777" w:rsidR="008C2B50" w:rsidRPr="00AE5A17" w:rsidRDefault="008C2B50" w:rsidP="00AE5A17">
      <w:pPr>
        <w:widowControl w:val="0"/>
        <w:rPr>
          <w:color w:val="0D0D0D" w:themeColor="text1" w:themeTint="F2"/>
        </w:rPr>
      </w:pPr>
      <w:r w:rsidRPr="00AE5A17">
        <w:rPr>
          <w:color w:val="0D0D0D" w:themeColor="text1" w:themeTint="F2"/>
        </w:rPr>
        <w:tab/>
        <w:t>Lớp này phân bố tại 25 hố khoan. Các thông số cơ bản của lớp như sau:</w:t>
      </w:r>
    </w:p>
    <w:p w14:paraId="3154040B" w14:textId="77777777" w:rsidR="008C2B50" w:rsidRPr="00AE5A17" w:rsidRDefault="008C2B50" w:rsidP="00AE5A17">
      <w:pPr>
        <w:widowControl w:val="0"/>
        <w:rPr>
          <w:color w:val="0D0D0D" w:themeColor="text1" w:themeTint="F2"/>
        </w:rPr>
      </w:pPr>
      <w:r w:rsidRPr="00AE5A17">
        <w:rPr>
          <w:color w:val="0D0D0D" w:themeColor="text1" w:themeTint="F2"/>
        </w:rPr>
        <w:tab/>
        <w:t>Cao độ mặt lớp thay đổi từ: -10.200m (K52) đến -9.950m (NK19).</w:t>
      </w:r>
    </w:p>
    <w:p w14:paraId="7F2BE24C" w14:textId="77777777" w:rsidR="008C2B50" w:rsidRPr="00AE5A17" w:rsidRDefault="008C2B50" w:rsidP="00AE5A17">
      <w:pPr>
        <w:widowControl w:val="0"/>
        <w:rPr>
          <w:color w:val="0D0D0D" w:themeColor="text1" w:themeTint="F2"/>
        </w:rPr>
      </w:pPr>
      <w:r w:rsidRPr="00AE5A17">
        <w:rPr>
          <w:color w:val="0D0D0D" w:themeColor="text1" w:themeTint="F2"/>
        </w:rPr>
        <w:tab/>
        <w:t>Cao độ đáy lớp thay đổi từ: -10.270m (K17) đến -9.870m (K45).</w:t>
      </w:r>
    </w:p>
    <w:p w14:paraId="519588AD" w14:textId="77777777" w:rsidR="008C2B50" w:rsidRPr="00AE5A17" w:rsidRDefault="008C2B50" w:rsidP="00AE5A17">
      <w:pPr>
        <w:widowControl w:val="0"/>
        <w:rPr>
          <w:color w:val="0D0D0D" w:themeColor="text1" w:themeTint="F2"/>
        </w:rPr>
      </w:pPr>
      <w:r w:rsidRPr="00AE5A17">
        <w:rPr>
          <w:color w:val="0D0D0D" w:themeColor="text1" w:themeTint="F2"/>
        </w:rPr>
        <w:tab/>
        <w:t>Bề dày lớp thay đổi từ: 1.200m đến 6.400m.</w:t>
      </w:r>
    </w:p>
    <w:p w14:paraId="70A9337B" w14:textId="77777777" w:rsidR="008C2B50" w:rsidRPr="00AE5A17" w:rsidRDefault="008C2B50" w:rsidP="00AE5A17">
      <w:pPr>
        <w:widowControl w:val="0"/>
        <w:rPr>
          <w:color w:val="0D0D0D" w:themeColor="text1" w:themeTint="F2"/>
        </w:rPr>
      </w:pPr>
      <w:r w:rsidRPr="00AE5A17">
        <w:rPr>
          <w:color w:val="0D0D0D" w:themeColor="text1" w:themeTint="F2"/>
        </w:rPr>
        <w:tab/>
        <w:t>Đã tiến hành thí nghiệm SPT 44 lần cho giá trị Nmin = 3, Nmax = 14, giá trị trung bình Ntb/30cm = 9 búa.</w:t>
      </w:r>
    </w:p>
    <w:p w14:paraId="2628DF56" w14:textId="77777777" w:rsidR="008C2B50" w:rsidRPr="00AE5A17" w:rsidRDefault="008C2B50" w:rsidP="00AE5A17">
      <w:pPr>
        <w:widowControl w:val="0"/>
        <w:rPr>
          <w:color w:val="0D0D0D" w:themeColor="text1" w:themeTint="F2"/>
        </w:rPr>
      </w:pPr>
      <w:r w:rsidRPr="00AE5A17">
        <w:rPr>
          <w:color w:val="0D0D0D" w:themeColor="text1" w:themeTint="F2"/>
        </w:rPr>
        <w:tab/>
        <w:t>Lấy 49 mẫu để thí nghiệm trong phòng. Các chỉ tiêu cơ lý được tổng hợp như sau:</w:t>
      </w:r>
    </w:p>
    <w:p w14:paraId="090C9E38" w14:textId="33A403F3" w:rsidR="008C2B50" w:rsidRPr="00AE5A17" w:rsidRDefault="008C2B50" w:rsidP="00AE5A17">
      <w:pPr>
        <w:keepNext/>
        <w:rPr>
          <w:color w:val="0D0D0D" w:themeColor="text1" w:themeTint="F2"/>
        </w:rPr>
      </w:pPr>
      <w:bookmarkStart w:id="571" w:name="_Toc157415544"/>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Pr="00AE5A17">
        <w:rPr>
          <w:color w:val="0D0D0D" w:themeColor="text1" w:themeTint="F2"/>
        </w:rPr>
        <w:t>. Tổng hợp kết quả phân tích chỉ tiêu cơ ký từ mẫu đất lớp 3</w:t>
      </w:r>
      <w:bookmarkEnd w:id="571"/>
    </w:p>
    <w:tbl>
      <w:tblPr>
        <w:tblW w:w="4875" w:type="pct"/>
        <w:jc w:val="center"/>
        <w:tblLook w:val="04A0" w:firstRow="1" w:lastRow="0" w:firstColumn="1" w:lastColumn="0" w:noHBand="0" w:noVBand="1"/>
      </w:tblPr>
      <w:tblGrid>
        <w:gridCol w:w="943"/>
        <w:gridCol w:w="3732"/>
        <w:gridCol w:w="1326"/>
        <w:gridCol w:w="1478"/>
        <w:gridCol w:w="1467"/>
      </w:tblGrid>
      <w:tr w:rsidR="003C13D2" w:rsidRPr="00AE5A17" w14:paraId="206B746E" w14:textId="77777777" w:rsidTr="00E47DE9">
        <w:trPr>
          <w:trHeight w:hRule="exact" w:val="442"/>
          <w:tblHeader/>
          <w:jc w:val="center"/>
        </w:trPr>
        <w:tc>
          <w:tcPr>
            <w:tcW w:w="527"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441E71C2" w14:textId="77777777" w:rsidR="008C2B50" w:rsidRPr="00AE5A17" w:rsidRDefault="008C2B50" w:rsidP="00AE5A17">
            <w:pPr>
              <w:widowControl w:val="0"/>
              <w:jc w:val="center"/>
              <w:rPr>
                <w:color w:val="0D0D0D" w:themeColor="text1" w:themeTint="F2"/>
              </w:rPr>
            </w:pPr>
            <w:r w:rsidRPr="00AE5A17">
              <w:rPr>
                <w:color w:val="0D0D0D" w:themeColor="text1" w:themeTint="F2"/>
              </w:rPr>
              <w:t>Stt</w:t>
            </w:r>
          </w:p>
        </w:tc>
        <w:tc>
          <w:tcPr>
            <w:tcW w:w="2086"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5EFEE7C8" w14:textId="77777777" w:rsidR="008C2B50" w:rsidRPr="00AE5A17" w:rsidRDefault="008C2B50" w:rsidP="00AE5A17">
            <w:pPr>
              <w:widowControl w:val="0"/>
              <w:jc w:val="center"/>
              <w:rPr>
                <w:color w:val="0D0D0D" w:themeColor="text1" w:themeTint="F2"/>
              </w:rPr>
            </w:pPr>
            <w:r w:rsidRPr="00AE5A17">
              <w:rPr>
                <w:color w:val="0D0D0D" w:themeColor="text1" w:themeTint="F2"/>
              </w:rPr>
              <w:t>Các chỉ tiêu cơ lý</w:t>
            </w:r>
          </w:p>
        </w:tc>
        <w:tc>
          <w:tcPr>
            <w:tcW w:w="741"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740EC85B" w14:textId="77777777" w:rsidR="008C2B50" w:rsidRPr="00AE5A17" w:rsidRDefault="008C2B50" w:rsidP="00AE5A17">
            <w:pPr>
              <w:widowControl w:val="0"/>
              <w:jc w:val="center"/>
              <w:rPr>
                <w:color w:val="0D0D0D" w:themeColor="text1" w:themeTint="F2"/>
              </w:rPr>
            </w:pPr>
            <w:r w:rsidRPr="00AE5A17">
              <w:rPr>
                <w:color w:val="0D0D0D" w:themeColor="text1" w:themeTint="F2"/>
              </w:rPr>
              <w:t>Ký hiệu</w:t>
            </w:r>
          </w:p>
        </w:tc>
        <w:tc>
          <w:tcPr>
            <w:tcW w:w="826"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7629500E" w14:textId="77777777" w:rsidR="008C2B50" w:rsidRPr="00AE5A17" w:rsidRDefault="008C2B50" w:rsidP="00AE5A17">
            <w:pPr>
              <w:widowControl w:val="0"/>
              <w:jc w:val="center"/>
              <w:rPr>
                <w:color w:val="0D0D0D" w:themeColor="text1" w:themeTint="F2"/>
              </w:rPr>
            </w:pPr>
            <w:r w:rsidRPr="00AE5A17">
              <w:rPr>
                <w:color w:val="0D0D0D" w:themeColor="text1" w:themeTint="F2"/>
              </w:rPr>
              <w:t>Đơn vị</w:t>
            </w:r>
          </w:p>
        </w:tc>
        <w:tc>
          <w:tcPr>
            <w:tcW w:w="821"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29F112D0" w14:textId="77777777" w:rsidR="008C2B50" w:rsidRPr="00AE5A17" w:rsidRDefault="008C2B50" w:rsidP="00AE5A17">
            <w:pPr>
              <w:widowControl w:val="0"/>
              <w:jc w:val="center"/>
              <w:rPr>
                <w:color w:val="0D0D0D" w:themeColor="text1" w:themeTint="F2"/>
              </w:rPr>
            </w:pPr>
            <w:r w:rsidRPr="00AE5A17">
              <w:rPr>
                <w:color w:val="0D0D0D" w:themeColor="text1" w:themeTint="F2"/>
              </w:rPr>
              <w:t>Giá trị</w:t>
            </w:r>
          </w:p>
        </w:tc>
      </w:tr>
      <w:tr w:rsidR="003C13D2" w:rsidRPr="00AE5A17" w14:paraId="3A2C81B3"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555E62A5"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086" w:type="pct"/>
            <w:tcBorders>
              <w:top w:val="nil"/>
              <w:left w:val="nil"/>
              <w:bottom w:val="single" w:sz="4" w:space="0" w:color="auto"/>
              <w:right w:val="single" w:sz="4" w:space="0" w:color="auto"/>
            </w:tcBorders>
            <w:shd w:val="clear" w:color="auto" w:fill="auto"/>
            <w:vAlign w:val="center"/>
            <w:hideMark/>
          </w:tcPr>
          <w:p w14:paraId="20FB471C" w14:textId="77777777" w:rsidR="008C2B50" w:rsidRPr="00AE5A17" w:rsidRDefault="008C2B50" w:rsidP="00AE5A17">
            <w:pPr>
              <w:widowControl w:val="0"/>
              <w:rPr>
                <w:color w:val="0D0D0D" w:themeColor="text1" w:themeTint="F2"/>
              </w:rPr>
            </w:pPr>
            <w:r w:rsidRPr="00AE5A17">
              <w:rPr>
                <w:color w:val="0D0D0D" w:themeColor="text1" w:themeTint="F2"/>
              </w:rPr>
              <w:t>Thành phần hạt (mm)</w:t>
            </w:r>
          </w:p>
        </w:tc>
        <w:tc>
          <w:tcPr>
            <w:tcW w:w="741" w:type="pct"/>
            <w:tcBorders>
              <w:top w:val="nil"/>
              <w:left w:val="nil"/>
              <w:bottom w:val="single" w:sz="4" w:space="0" w:color="auto"/>
              <w:right w:val="single" w:sz="4" w:space="0" w:color="auto"/>
            </w:tcBorders>
            <w:shd w:val="clear" w:color="auto" w:fill="auto"/>
            <w:vAlign w:val="center"/>
            <w:hideMark/>
          </w:tcPr>
          <w:p w14:paraId="62E3B79D" w14:textId="77777777" w:rsidR="008C2B50" w:rsidRPr="00AE5A17" w:rsidRDefault="008C2B50" w:rsidP="00AE5A17">
            <w:pPr>
              <w:widowControl w:val="0"/>
              <w:jc w:val="center"/>
              <w:rPr>
                <w:color w:val="0D0D0D" w:themeColor="text1" w:themeTint="F2"/>
              </w:rPr>
            </w:pPr>
            <w:r w:rsidRPr="00AE5A17">
              <w:rPr>
                <w:color w:val="0D0D0D" w:themeColor="text1" w:themeTint="F2"/>
              </w:rPr>
              <w:t>P</w:t>
            </w:r>
          </w:p>
        </w:tc>
        <w:tc>
          <w:tcPr>
            <w:tcW w:w="826" w:type="pct"/>
            <w:tcBorders>
              <w:top w:val="nil"/>
              <w:left w:val="nil"/>
              <w:bottom w:val="single" w:sz="4" w:space="0" w:color="auto"/>
              <w:right w:val="single" w:sz="4" w:space="0" w:color="auto"/>
            </w:tcBorders>
            <w:shd w:val="clear" w:color="auto" w:fill="auto"/>
            <w:vAlign w:val="center"/>
            <w:hideMark/>
          </w:tcPr>
          <w:p w14:paraId="5507F5F3" w14:textId="77777777" w:rsidR="008C2B50" w:rsidRPr="00AE5A17" w:rsidRDefault="008C2B50" w:rsidP="00AE5A17">
            <w:pPr>
              <w:widowControl w:val="0"/>
              <w:jc w:val="center"/>
              <w:rPr>
                <w:color w:val="0D0D0D" w:themeColor="text1" w:themeTint="F2"/>
              </w:rPr>
            </w:pPr>
          </w:p>
        </w:tc>
        <w:tc>
          <w:tcPr>
            <w:tcW w:w="821" w:type="pct"/>
            <w:tcBorders>
              <w:top w:val="nil"/>
              <w:left w:val="nil"/>
              <w:bottom w:val="single" w:sz="4" w:space="0" w:color="auto"/>
              <w:right w:val="single" w:sz="4" w:space="0" w:color="auto"/>
            </w:tcBorders>
            <w:shd w:val="clear" w:color="auto" w:fill="auto"/>
            <w:vAlign w:val="center"/>
            <w:hideMark/>
          </w:tcPr>
          <w:p w14:paraId="2D73450B" w14:textId="77777777" w:rsidR="008C2B50" w:rsidRPr="00AE5A17" w:rsidRDefault="008C2B50" w:rsidP="00AE5A17">
            <w:pPr>
              <w:widowControl w:val="0"/>
              <w:jc w:val="center"/>
              <w:rPr>
                <w:color w:val="0D0D0D" w:themeColor="text1" w:themeTint="F2"/>
              </w:rPr>
            </w:pPr>
          </w:p>
        </w:tc>
      </w:tr>
      <w:tr w:rsidR="003C13D2" w:rsidRPr="00AE5A17" w14:paraId="38A96DF2"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58788D89"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23DAB4FC" w14:textId="77777777" w:rsidR="008C2B50" w:rsidRPr="00AE5A17" w:rsidRDefault="008C2B50" w:rsidP="00AE5A17">
            <w:pPr>
              <w:widowControl w:val="0"/>
              <w:rPr>
                <w:color w:val="0D0D0D" w:themeColor="text1" w:themeTint="F2"/>
              </w:rPr>
            </w:pPr>
            <w:r w:rsidRPr="00AE5A17">
              <w:rPr>
                <w:color w:val="0D0D0D" w:themeColor="text1" w:themeTint="F2"/>
              </w:rPr>
              <w:t>5,0 - 10,0</w:t>
            </w:r>
          </w:p>
        </w:tc>
        <w:tc>
          <w:tcPr>
            <w:tcW w:w="741" w:type="pct"/>
            <w:tcBorders>
              <w:top w:val="nil"/>
              <w:left w:val="nil"/>
              <w:bottom w:val="single" w:sz="4" w:space="0" w:color="auto"/>
              <w:right w:val="single" w:sz="4" w:space="0" w:color="auto"/>
            </w:tcBorders>
            <w:shd w:val="clear" w:color="auto" w:fill="auto"/>
            <w:vAlign w:val="center"/>
            <w:hideMark/>
          </w:tcPr>
          <w:p w14:paraId="185DF6D3"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67D2B6DF"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19BE6806" w14:textId="77777777" w:rsidR="008C2B50" w:rsidRPr="00AE5A17" w:rsidRDefault="008C2B50" w:rsidP="00AE5A17">
            <w:pPr>
              <w:widowControl w:val="0"/>
              <w:jc w:val="center"/>
              <w:rPr>
                <w:color w:val="0D0D0D" w:themeColor="text1" w:themeTint="F2"/>
              </w:rPr>
            </w:pPr>
            <w:r w:rsidRPr="00AE5A17">
              <w:rPr>
                <w:color w:val="0D0D0D" w:themeColor="text1" w:themeTint="F2"/>
              </w:rPr>
              <w:t>0,60</w:t>
            </w:r>
          </w:p>
        </w:tc>
      </w:tr>
      <w:tr w:rsidR="003C13D2" w:rsidRPr="00AE5A17" w14:paraId="49492AFC"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56EBA67E"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295F17DA" w14:textId="77777777" w:rsidR="008C2B50" w:rsidRPr="00AE5A17" w:rsidRDefault="008C2B50" w:rsidP="00AE5A17">
            <w:pPr>
              <w:widowControl w:val="0"/>
              <w:rPr>
                <w:color w:val="0D0D0D" w:themeColor="text1" w:themeTint="F2"/>
              </w:rPr>
            </w:pPr>
            <w:r w:rsidRPr="00AE5A17">
              <w:rPr>
                <w:color w:val="0D0D0D" w:themeColor="text1" w:themeTint="F2"/>
              </w:rPr>
              <w:t>2,0 - 5,0</w:t>
            </w:r>
          </w:p>
        </w:tc>
        <w:tc>
          <w:tcPr>
            <w:tcW w:w="741" w:type="pct"/>
            <w:tcBorders>
              <w:top w:val="nil"/>
              <w:left w:val="nil"/>
              <w:bottom w:val="single" w:sz="4" w:space="0" w:color="auto"/>
              <w:right w:val="single" w:sz="4" w:space="0" w:color="auto"/>
            </w:tcBorders>
            <w:shd w:val="clear" w:color="auto" w:fill="auto"/>
            <w:vAlign w:val="center"/>
            <w:hideMark/>
          </w:tcPr>
          <w:p w14:paraId="4022C523"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10F1995F"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1F959A32" w14:textId="77777777" w:rsidR="008C2B50" w:rsidRPr="00AE5A17" w:rsidRDefault="008C2B50" w:rsidP="00AE5A17">
            <w:pPr>
              <w:widowControl w:val="0"/>
              <w:jc w:val="center"/>
              <w:rPr>
                <w:color w:val="0D0D0D" w:themeColor="text1" w:themeTint="F2"/>
              </w:rPr>
            </w:pPr>
            <w:r w:rsidRPr="00AE5A17">
              <w:rPr>
                <w:color w:val="0D0D0D" w:themeColor="text1" w:themeTint="F2"/>
              </w:rPr>
              <w:t>0,82</w:t>
            </w:r>
          </w:p>
        </w:tc>
      </w:tr>
      <w:tr w:rsidR="003C13D2" w:rsidRPr="00AE5A17" w14:paraId="13125267"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1702CF94"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61E225EC" w14:textId="77777777" w:rsidR="008C2B50" w:rsidRPr="00AE5A17" w:rsidRDefault="008C2B50" w:rsidP="00AE5A17">
            <w:pPr>
              <w:widowControl w:val="0"/>
              <w:rPr>
                <w:color w:val="0D0D0D" w:themeColor="text1" w:themeTint="F2"/>
              </w:rPr>
            </w:pPr>
            <w:r w:rsidRPr="00AE5A17">
              <w:rPr>
                <w:color w:val="0D0D0D" w:themeColor="text1" w:themeTint="F2"/>
              </w:rPr>
              <w:t>1,0 - 2,0</w:t>
            </w:r>
          </w:p>
        </w:tc>
        <w:tc>
          <w:tcPr>
            <w:tcW w:w="741" w:type="pct"/>
            <w:tcBorders>
              <w:top w:val="nil"/>
              <w:left w:val="nil"/>
              <w:bottom w:val="single" w:sz="4" w:space="0" w:color="auto"/>
              <w:right w:val="single" w:sz="4" w:space="0" w:color="auto"/>
            </w:tcBorders>
            <w:shd w:val="clear" w:color="auto" w:fill="auto"/>
            <w:vAlign w:val="center"/>
            <w:hideMark/>
          </w:tcPr>
          <w:p w14:paraId="3BD5C1AD"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1273D5C1"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00DC00AB" w14:textId="77777777" w:rsidR="008C2B50" w:rsidRPr="00AE5A17" w:rsidRDefault="008C2B50" w:rsidP="00AE5A17">
            <w:pPr>
              <w:widowControl w:val="0"/>
              <w:jc w:val="center"/>
              <w:rPr>
                <w:color w:val="0D0D0D" w:themeColor="text1" w:themeTint="F2"/>
              </w:rPr>
            </w:pPr>
            <w:r w:rsidRPr="00AE5A17">
              <w:rPr>
                <w:color w:val="0D0D0D" w:themeColor="text1" w:themeTint="F2"/>
              </w:rPr>
              <w:t>0,52</w:t>
            </w:r>
          </w:p>
        </w:tc>
      </w:tr>
      <w:tr w:rsidR="003C13D2" w:rsidRPr="00AE5A17" w14:paraId="50D1CAF5"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40EFE853"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4EB09241" w14:textId="77777777" w:rsidR="008C2B50" w:rsidRPr="00AE5A17" w:rsidRDefault="008C2B50" w:rsidP="00AE5A17">
            <w:pPr>
              <w:widowControl w:val="0"/>
              <w:rPr>
                <w:color w:val="0D0D0D" w:themeColor="text1" w:themeTint="F2"/>
              </w:rPr>
            </w:pPr>
            <w:r w:rsidRPr="00AE5A17">
              <w:rPr>
                <w:color w:val="0D0D0D" w:themeColor="text1" w:themeTint="F2"/>
              </w:rPr>
              <w:t>0,5 - 1,0</w:t>
            </w:r>
          </w:p>
        </w:tc>
        <w:tc>
          <w:tcPr>
            <w:tcW w:w="741" w:type="pct"/>
            <w:tcBorders>
              <w:top w:val="nil"/>
              <w:left w:val="nil"/>
              <w:bottom w:val="single" w:sz="4" w:space="0" w:color="auto"/>
              <w:right w:val="single" w:sz="4" w:space="0" w:color="auto"/>
            </w:tcBorders>
            <w:shd w:val="clear" w:color="auto" w:fill="auto"/>
            <w:vAlign w:val="center"/>
            <w:hideMark/>
          </w:tcPr>
          <w:p w14:paraId="66E79E87"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5EB995DB"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10B6D338" w14:textId="77777777" w:rsidR="008C2B50" w:rsidRPr="00AE5A17" w:rsidRDefault="008C2B50" w:rsidP="00AE5A17">
            <w:pPr>
              <w:widowControl w:val="0"/>
              <w:jc w:val="center"/>
              <w:rPr>
                <w:color w:val="0D0D0D" w:themeColor="text1" w:themeTint="F2"/>
              </w:rPr>
            </w:pPr>
            <w:r w:rsidRPr="00AE5A17">
              <w:rPr>
                <w:color w:val="0D0D0D" w:themeColor="text1" w:themeTint="F2"/>
              </w:rPr>
              <w:t>1,30</w:t>
            </w:r>
          </w:p>
        </w:tc>
      </w:tr>
      <w:tr w:rsidR="003C13D2" w:rsidRPr="00AE5A17" w14:paraId="5997C3A5"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1B63FB03"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65A16C0B" w14:textId="77777777" w:rsidR="008C2B50" w:rsidRPr="00AE5A17" w:rsidRDefault="008C2B50" w:rsidP="00AE5A17">
            <w:pPr>
              <w:widowControl w:val="0"/>
              <w:rPr>
                <w:color w:val="0D0D0D" w:themeColor="text1" w:themeTint="F2"/>
              </w:rPr>
            </w:pPr>
            <w:r w:rsidRPr="00AE5A17">
              <w:rPr>
                <w:color w:val="0D0D0D" w:themeColor="text1" w:themeTint="F2"/>
              </w:rPr>
              <w:t>0,25 - 0,5</w:t>
            </w:r>
          </w:p>
        </w:tc>
        <w:tc>
          <w:tcPr>
            <w:tcW w:w="741" w:type="pct"/>
            <w:tcBorders>
              <w:top w:val="nil"/>
              <w:left w:val="nil"/>
              <w:bottom w:val="single" w:sz="4" w:space="0" w:color="auto"/>
              <w:right w:val="single" w:sz="4" w:space="0" w:color="auto"/>
            </w:tcBorders>
            <w:shd w:val="clear" w:color="auto" w:fill="auto"/>
            <w:vAlign w:val="center"/>
            <w:hideMark/>
          </w:tcPr>
          <w:p w14:paraId="7CBAC68C"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245FDFEC"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0D1E2C57" w14:textId="77777777" w:rsidR="008C2B50" w:rsidRPr="00AE5A17" w:rsidRDefault="008C2B50" w:rsidP="00AE5A17">
            <w:pPr>
              <w:widowControl w:val="0"/>
              <w:jc w:val="center"/>
              <w:rPr>
                <w:color w:val="0D0D0D" w:themeColor="text1" w:themeTint="F2"/>
              </w:rPr>
            </w:pPr>
            <w:r w:rsidRPr="00AE5A17">
              <w:rPr>
                <w:color w:val="0D0D0D" w:themeColor="text1" w:themeTint="F2"/>
              </w:rPr>
              <w:t>2,24</w:t>
            </w:r>
          </w:p>
        </w:tc>
      </w:tr>
      <w:tr w:rsidR="003C13D2" w:rsidRPr="00AE5A17" w14:paraId="4EA54AD6"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2E397A11"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6E0CB1F1" w14:textId="77777777" w:rsidR="008C2B50" w:rsidRPr="00AE5A17" w:rsidRDefault="008C2B50" w:rsidP="00AE5A17">
            <w:pPr>
              <w:widowControl w:val="0"/>
              <w:rPr>
                <w:color w:val="0D0D0D" w:themeColor="text1" w:themeTint="F2"/>
              </w:rPr>
            </w:pPr>
            <w:r w:rsidRPr="00AE5A17">
              <w:rPr>
                <w:color w:val="0D0D0D" w:themeColor="text1" w:themeTint="F2"/>
              </w:rPr>
              <w:t>0,1 - 0,25</w:t>
            </w:r>
          </w:p>
        </w:tc>
        <w:tc>
          <w:tcPr>
            <w:tcW w:w="741" w:type="pct"/>
            <w:tcBorders>
              <w:top w:val="nil"/>
              <w:left w:val="nil"/>
              <w:bottom w:val="single" w:sz="4" w:space="0" w:color="auto"/>
              <w:right w:val="single" w:sz="4" w:space="0" w:color="auto"/>
            </w:tcBorders>
            <w:shd w:val="clear" w:color="auto" w:fill="auto"/>
            <w:vAlign w:val="center"/>
            <w:hideMark/>
          </w:tcPr>
          <w:p w14:paraId="78136D99"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1C607AF3"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3C597333" w14:textId="77777777" w:rsidR="008C2B50" w:rsidRPr="00AE5A17" w:rsidRDefault="008C2B50" w:rsidP="00AE5A17">
            <w:pPr>
              <w:widowControl w:val="0"/>
              <w:jc w:val="center"/>
              <w:rPr>
                <w:color w:val="0D0D0D" w:themeColor="text1" w:themeTint="F2"/>
              </w:rPr>
            </w:pPr>
            <w:r w:rsidRPr="00AE5A17">
              <w:rPr>
                <w:color w:val="0D0D0D" w:themeColor="text1" w:themeTint="F2"/>
              </w:rPr>
              <w:t>4,77</w:t>
            </w:r>
          </w:p>
        </w:tc>
      </w:tr>
      <w:tr w:rsidR="003C13D2" w:rsidRPr="00AE5A17" w14:paraId="2D1410B5"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3634CF61"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23049BB3" w14:textId="77777777" w:rsidR="008C2B50" w:rsidRPr="00AE5A17" w:rsidRDefault="008C2B50" w:rsidP="00AE5A17">
            <w:pPr>
              <w:widowControl w:val="0"/>
              <w:rPr>
                <w:color w:val="0D0D0D" w:themeColor="text1" w:themeTint="F2"/>
              </w:rPr>
            </w:pPr>
            <w:r w:rsidRPr="00AE5A17">
              <w:rPr>
                <w:color w:val="0D0D0D" w:themeColor="text1" w:themeTint="F2"/>
              </w:rPr>
              <w:t>0,05 - 0,1</w:t>
            </w:r>
          </w:p>
        </w:tc>
        <w:tc>
          <w:tcPr>
            <w:tcW w:w="741" w:type="pct"/>
            <w:tcBorders>
              <w:top w:val="nil"/>
              <w:left w:val="nil"/>
              <w:bottom w:val="single" w:sz="4" w:space="0" w:color="auto"/>
              <w:right w:val="single" w:sz="4" w:space="0" w:color="auto"/>
            </w:tcBorders>
            <w:shd w:val="clear" w:color="auto" w:fill="auto"/>
            <w:vAlign w:val="center"/>
            <w:hideMark/>
          </w:tcPr>
          <w:p w14:paraId="02D5E53E"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62C82C60"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345B4934" w14:textId="77777777" w:rsidR="008C2B50" w:rsidRPr="00AE5A17" w:rsidRDefault="008C2B50" w:rsidP="00AE5A17">
            <w:pPr>
              <w:widowControl w:val="0"/>
              <w:jc w:val="center"/>
              <w:rPr>
                <w:color w:val="0D0D0D" w:themeColor="text1" w:themeTint="F2"/>
              </w:rPr>
            </w:pPr>
            <w:r w:rsidRPr="00AE5A17">
              <w:rPr>
                <w:color w:val="0D0D0D" w:themeColor="text1" w:themeTint="F2"/>
              </w:rPr>
              <w:t>11,35</w:t>
            </w:r>
          </w:p>
        </w:tc>
      </w:tr>
      <w:tr w:rsidR="003C13D2" w:rsidRPr="00AE5A17" w14:paraId="1513A820"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75D1A7CC"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071F3838" w14:textId="77777777" w:rsidR="008C2B50" w:rsidRPr="00AE5A17" w:rsidRDefault="008C2B50" w:rsidP="00AE5A17">
            <w:pPr>
              <w:widowControl w:val="0"/>
              <w:rPr>
                <w:color w:val="0D0D0D" w:themeColor="text1" w:themeTint="F2"/>
              </w:rPr>
            </w:pPr>
            <w:r w:rsidRPr="00AE5A17">
              <w:rPr>
                <w:color w:val="0D0D0D" w:themeColor="text1" w:themeTint="F2"/>
              </w:rPr>
              <w:t>0,01 - 0,05</w:t>
            </w:r>
          </w:p>
        </w:tc>
        <w:tc>
          <w:tcPr>
            <w:tcW w:w="741" w:type="pct"/>
            <w:tcBorders>
              <w:top w:val="nil"/>
              <w:left w:val="nil"/>
              <w:bottom w:val="single" w:sz="4" w:space="0" w:color="auto"/>
              <w:right w:val="single" w:sz="4" w:space="0" w:color="auto"/>
            </w:tcBorders>
            <w:shd w:val="clear" w:color="auto" w:fill="auto"/>
            <w:vAlign w:val="center"/>
            <w:hideMark/>
          </w:tcPr>
          <w:p w14:paraId="53BC809A"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019E7FFF"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38A10A44" w14:textId="77777777" w:rsidR="008C2B50" w:rsidRPr="00AE5A17" w:rsidRDefault="008C2B50" w:rsidP="00AE5A17">
            <w:pPr>
              <w:widowControl w:val="0"/>
              <w:jc w:val="center"/>
              <w:rPr>
                <w:color w:val="0D0D0D" w:themeColor="text1" w:themeTint="F2"/>
              </w:rPr>
            </w:pPr>
            <w:r w:rsidRPr="00AE5A17">
              <w:rPr>
                <w:color w:val="0D0D0D" w:themeColor="text1" w:themeTint="F2"/>
              </w:rPr>
              <w:t>33,87</w:t>
            </w:r>
          </w:p>
        </w:tc>
      </w:tr>
      <w:tr w:rsidR="003C13D2" w:rsidRPr="00AE5A17" w14:paraId="630C390B"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2E259543"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72DC09AC" w14:textId="77777777" w:rsidR="008C2B50" w:rsidRPr="00AE5A17" w:rsidRDefault="008C2B50" w:rsidP="00AE5A17">
            <w:pPr>
              <w:widowControl w:val="0"/>
              <w:rPr>
                <w:color w:val="0D0D0D" w:themeColor="text1" w:themeTint="F2"/>
              </w:rPr>
            </w:pPr>
            <w:r w:rsidRPr="00AE5A17">
              <w:rPr>
                <w:color w:val="0D0D0D" w:themeColor="text1" w:themeTint="F2"/>
              </w:rPr>
              <w:t>0,005 - 0,01</w:t>
            </w:r>
          </w:p>
        </w:tc>
        <w:tc>
          <w:tcPr>
            <w:tcW w:w="741" w:type="pct"/>
            <w:tcBorders>
              <w:top w:val="nil"/>
              <w:left w:val="nil"/>
              <w:bottom w:val="single" w:sz="4" w:space="0" w:color="auto"/>
              <w:right w:val="single" w:sz="4" w:space="0" w:color="auto"/>
            </w:tcBorders>
            <w:shd w:val="clear" w:color="auto" w:fill="auto"/>
            <w:vAlign w:val="center"/>
            <w:hideMark/>
          </w:tcPr>
          <w:p w14:paraId="7E6BFF9F"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103A6595"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2B57D17C" w14:textId="77777777" w:rsidR="008C2B50" w:rsidRPr="00AE5A17" w:rsidRDefault="008C2B50" w:rsidP="00AE5A17">
            <w:pPr>
              <w:widowControl w:val="0"/>
              <w:jc w:val="center"/>
              <w:rPr>
                <w:color w:val="0D0D0D" w:themeColor="text1" w:themeTint="F2"/>
              </w:rPr>
            </w:pPr>
            <w:r w:rsidRPr="00AE5A17">
              <w:rPr>
                <w:color w:val="0D0D0D" w:themeColor="text1" w:themeTint="F2"/>
              </w:rPr>
              <w:t>13,89</w:t>
            </w:r>
          </w:p>
        </w:tc>
      </w:tr>
      <w:tr w:rsidR="003C13D2" w:rsidRPr="00AE5A17" w14:paraId="72EE6997"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66F54145"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69D5F1F2" w14:textId="77777777" w:rsidR="008C2B50" w:rsidRPr="00AE5A17" w:rsidRDefault="008C2B50" w:rsidP="00AE5A17">
            <w:pPr>
              <w:widowControl w:val="0"/>
              <w:rPr>
                <w:color w:val="0D0D0D" w:themeColor="text1" w:themeTint="F2"/>
              </w:rPr>
            </w:pPr>
            <w:r w:rsidRPr="00AE5A17">
              <w:rPr>
                <w:color w:val="0D0D0D" w:themeColor="text1" w:themeTint="F2"/>
              </w:rPr>
              <w:t>&lt;0,005</w:t>
            </w:r>
          </w:p>
        </w:tc>
        <w:tc>
          <w:tcPr>
            <w:tcW w:w="741" w:type="pct"/>
            <w:tcBorders>
              <w:top w:val="nil"/>
              <w:left w:val="nil"/>
              <w:bottom w:val="single" w:sz="4" w:space="0" w:color="auto"/>
              <w:right w:val="single" w:sz="4" w:space="0" w:color="auto"/>
            </w:tcBorders>
            <w:shd w:val="clear" w:color="auto" w:fill="auto"/>
            <w:vAlign w:val="center"/>
            <w:hideMark/>
          </w:tcPr>
          <w:p w14:paraId="4FAFB0BF"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221C7571"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38D232AA" w14:textId="77777777" w:rsidR="008C2B50" w:rsidRPr="00AE5A17" w:rsidRDefault="008C2B50" w:rsidP="00AE5A17">
            <w:pPr>
              <w:widowControl w:val="0"/>
              <w:jc w:val="center"/>
              <w:rPr>
                <w:color w:val="0D0D0D" w:themeColor="text1" w:themeTint="F2"/>
              </w:rPr>
            </w:pPr>
            <w:r w:rsidRPr="00AE5A17">
              <w:rPr>
                <w:color w:val="0D0D0D" w:themeColor="text1" w:themeTint="F2"/>
              </w:rPr>
              <w:t>30,65</w:t>
            </w:r>
          </w:p>
        </w:tc>
      </w:tr>
      <w:tr w:rsidR="003C13D2" w:rsidRPr="00AE5A17" w14:paraId="7FA30A50"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3F55AAC9"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2086" w:type="pct"/>
            <w:tcBorders>
              <w:top w:val="nil"/>
              <w:left w:val="nil"/>
              <w:bottom w:val="single" w:sz="4" w:space="0" w:color="auto"/>
              <w:right w:val="single" w:sz="4" w:space="0" w:color="auto"/>
            </w:tcBorders>
            <w:shd w:val="clear" w:color="auto" w:fill="auto"/>
            <w:vAlign w:val="center"/>
            <w:hideMark/>
          </w:tcPr>
          <w:p w14:paraId="5485AE45" w14:textId="77777777" w:rsidR="008C2B50" w:rsidRPr="00AE5A17" w:rsidRDefault="008C2B50" w:rsidP="00AE5A17">
            <w:pPr>
              <w:widowControl w:val="0"/>
              <w:rPr>
                <w:color w:val="0D0D0D" w:themeColor="text1" w:themeTint="F2"/>
              </w:rPr>
            </w:pPr>
            <w:r w:rsidRPr="00AE5A17">
              <w:rPr>
                <w:color w:val="0D0D0D" w:themeColor="text1" w:themeTint="F2"/>
              </w:rPr>
              <w:t>Độ ẩm</w:t>
            </w:r>
          </w:p>
        </w:tc>
        <w:tc>
          <w:tcPr>
            <w:tcW w:w="741" w:type="pct"/>
            <w:tcBorders>
              <w:top w:val="nil"/>
              <w:left w:val="nil"/>
              <w:bottom w:val="single" w:sz="4" w:space="0" w:color="auto"/>
              <w:right w:val="single" w:sz="4" w:space="0" w:color="auto"/>
            </w:tcBorders>
            <w:shd w:val="clear" w:color="auto" w:fill="auto"/>
            <w:vAlign w:val="center"/>
            <w:hideMark/>
          </w:tcPr>
          <w:p w14:paraId="277B7153" w14:textId="77777777" w:rsidR="008C2B50" w:rsidRPr="00AE5A17" w:rsidRDefault="008C2B50" w:rsidP="00AE5A17">
            <w:pPr>
              <w:widowControl w:val="0"/>
              <w:jc w:val="center"/>
              <w:rPr>
                <w:color w:val="0D0D0D" w:themeColor="text1" w:themeTint="F2"/>
              </w:rPr>
            </w:pPr>
            <w:r w:rsidRPr="00AE5A17">
              <w:rPr>
                <w:color w:val="0D0D0D" w:themeColor="text1" w:themeTint="F2"/>
              </w:rPr>
              <w:t>W</w:t>
            </w:r>
          </w:p>
        </w:tc>
        <w:tc>
          <w:tcPr>
            <w:tcW w:w="826" w:type="pct"/>
            <w:tcBorders>
              <w:top w:val="nil"/>
              <w:left w:val="nil"/>
              <w:bottom w:val="single" w:sz="4" w:space="0" w:color="auto"/>
              <w:right w:val="single" w:sz="4" w:space="0" w:color="auto"/>
            </w:tcBorders>
            <w:shd w:val="clear" w:color="auto" w:fill="auto"/>
            <w:vAlign w:val="center"/>
            <w:hideMark/>
          </w:tcPr>
          <w:p w14:paraId="45B731FA"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20051FD6" w14:textId="77777777" w:rsidR="008C2B50" w:rsidRPr="00AE5A17" w:rsidRDefault="008C2B50" w:rsidP="00AE5A17">
            <w:pPr>
              <w:widowControl w:val="0"/>
              <w:jc w:val="center"/>
              <w:rPr>
                <w:color w:val="0D0D0D" w:themeColor="text1" w:themeTint="F2"/>
              </w:rPr>
            </w:pPr>
            <w:r w:rsidRPr="00AE5A17">
              <w:rPr>
                <w:color w:val="0D0D0D" w:themeColor="text1" w:themeTint="F2"/>
              </w:rPr>
              <w:t>31,2</w:t>
            </w:r>
          </w:p>
        </w:tc>
      </w:tr>
      <w:tr w:rsidR="003C13D2" w:rsidRPr="00AE5A17" w14:paraId="020DE8A7"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2CCF9A65"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2086" w:type="pct"/>
            <w:tcBorders>
              <w:top w:val="nil"/>
              <w:left w:val="nil"/>
              <w:bottom w:val="single" w:sz="4" w:space="0" w:color="auto"/>
              <w:right w:val="single" w:sz="4" w:space="0" w:color="auto"/>
            </w:tcBorders>
            <w:shd w:val="clear" w:color="auto" w:fill="auto"/>
            <w:vAlign w:val="center"/>
            <w:hideMark/>
          </w:tcPr>
          <w:p w14:paraId="3362EDEF" w14:textId="77777777" w:rsidR="008C2B50" w:rsidRPr="00AE5A17" w:rsidRDefault="008C2B50" w:rsidP="00AE5A17">
            <w:pPr>
              <w:widowControl w:val="0"/>
              <w:rPr>
                <w:color w:val="0D0D0D" w:themeColor="text1" w:themeTint="F2"/>
              </w:rPr>
            </w:pPr>
            <w:r w:rsidRPr="00AE5A17">
              <w:rPr>
                <w:color w:val="0D0D0D" w:themeColor="text1" w:themeTint="F2"/>
              </w:rPr>
              <w:t>Khối lượng tự nhiên</w:t>
            </w:r>
          </w:p>
        </w:tc>
        <w:tc>
          <w:tcPr>
            <w:tcW w:w="741" w:type="pct"/>
            <w:tcBorders>
              <w:top w:val="nil"/>
              <w:left w:val="nil"/>
              <w:bottom w:val="single" w:sz="4" w:space="0" w:color="auto"/>
              <w:right w:val="single" w:sz="4" w:space="0" w:color="auto"/>
            </w:tcBorders>
            <w:shd w:val="clear" w:color="auto" w:fill="auto"/>
            <w:vAlign w:val="center"/>
            <w:hideMark/>
          </w:tcPr>
          <w:p w14:paraId="754EAA1C" w14:textId="77777777" w:rsidR="008C2B50" w:rsidRPr="00AE5A17" w:rsidRDefault="008C2B50" w:rsidP="00AE5A17">
            <w:pPr>
              <w:widowControl w:val="0"/>
              <w:jc w:val="center"/>
              <w:rPr>
                <w:color w:val="0D0D0D" w:themeColor="text1" w:themeTint="F2"/>
              </w:rPr>
            </w:pPr>
            <w:r w:rsidRPr="00AE5A17">
              <w:rPr>
                <w:color w:val="0D0D0D" w:themeColor="text1" w:themeTint="F2"/>
              </w:rPr>
              <w:t xml:space="preserve">ρ </w:t>
            </w:r>
          </w:p>
        </w:tc>
        <w:tc>
          <w:tcPr>
            <w:tcW w:w="826" w:type="pct"/>
            <w:tcBorders>
              <w:top w:val="nil"/>
              <w:left w:val="nil"/>
              <w:bottom w:val="single" w:sz="4" w:space="0" w:color="auto"/>
              <w:right w:val="single" w:sz="4" w:space="0" w:color="auto"/>
            </w:tcBorders>
            <w:shd w:val="clear" w:color="auto" w:fill="auto"/>
            <w:vAlign w:val="center"/>
            <w:hideMark/>
          </w:tcPr>
          <w:p w14:paraId="65E0EE87"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21" w:type="pct"/>
            <w:tcBorders>
              <w:top w:val="nil"/>
              <w:left w:val="nil"/>
              <w:bottom w:val="single" w:sz="4" w:space="0" w:color="auto"/>
              <w:right w:val="single" w:sz="4" w:space="0" w:color="auto"/>
            </w:tcBorders>
            <w:shd w:val="clear" w:color="auto" w:fill="auto"/>
            <w:vAlign w:val="center"/>
            <w:hideMark/>
          </w:tcPr>
          <w:p w14:paraId="012BA2B7" w14:textId="77777777" w:rsidR="008C2B50" w:rsidRPr="00AE5A17" w:rsidRDefault="008C2B50" w:rsidP="00AE5A17">
            <w:pPr>
              <w:widowControl w:val="0"/>
              <w:jc w:val="center"/>
              <w:rPr>
                <w:color w:val="0D0D0D" w:themeColor="text1" w:themeTint="F2"/>
              </w:rPr>
            </w:pPr>
            <w:r w:rsidRPr="00AE5A17">
              <w:rPr>
                <w:color w:val="0D0D0D" w:themeColor="text1" w:themeTint="F2"/>
              </w:rPr>
              <w:t>1,89</w:t>
            </w:r>
          </w:p>
        </w:tc>
      </w:tr>
      <w:tr w:rsidR="003C13D2" w:rsidRPr="00AE5A17" w14:paraId="096A3A7D"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6AA2FB8D"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2086" w:type="pct"/>
            <w:tcBorders>
              <w:top w:val="nil"/>
              <w:left w:val="nil"/>
              <w:bottom w:val="single" w:sz="4" w:space="0" w:color="auto"/>
              <w:right w:val="single" w:sz="4" w:space="0" w:color="auto"/>
            </w:tcBorders>
            <w:shd w:val="clear" w:color="auto" w:fill="auto"/>
            <w:vAlign w:val="center"/>
            <w:hideMark/>
          </w:tcPr>
          <w:p w14:paraId="09992DFF" w14:textId="77777777" w:rsidR="008C2B50" w:rsidRPr="00AE5A17" w:rsidRDefault="008C2B50" w:rsidP="00AE5A17">
            <w:pPr>
              <w:widowControl w:val="0"/>
              <w:rPr>
                <w:color w:val="0D0D0D" w:themeColor="text1" w:themeTint="F2"/>
              </w:rPr>
            </w:pPr>
            <w:r w:rsidRPr="00AE5A17">
              <w:rPr>
                <w:color w:val="0D0D0D" w:themeColor="text1" w:themeTint="F2"/>
              </w:rPr>
              <w:t>Khối lượng thể tích khô</w:t>
            </w:r>
          </w:p>
        </w:tc>
        <w:tc>
          <w:tcPr>
            <w:tcW w:w="741" w:type="pct"/>
            <w:tcBorders>
              <w:top w:val="nil"/>
              <w:left w:val="nil"/>
              <w:bottom w:val="single" w:sz="4" w:space="0" w:color="auto"/>
              <w:right w:val="single" w:sz="4" w:space="0" w:color="auto"/>
            </w:tcBorders>
            <w:shd w:val="clear" w:color="auto" w:fill="auto"/>
            <w:vAlign w:val="center"/>
            <w:hideMark/>
          </w:tcPr>
          <w:p w14:paraId="54864BBA" w14:textId="77777777" w:rsidR="008C2B50" w:rsidRPr="00AE5A17" w:rsidRDefault="008C2B50" w:rsidP="00AE5A17">
            <w:pPr>
              <w:widowControl w:val="0"/>
              <w:jc w:val="center"/>
              <w:rPr>
                <w:color w:val="0D0D0D" w:themeColor="text1" w:themeTint="F2"/>
              </w:rPr>
            </w:pPr>
            <w:r w:rsidRPr="00AE5A17">
              <w:rPr>
                <w:color w:val="0D0D0D" w:themeColor="text1" w:themeTint="F2"/>
              </w:rPr>
              <w:t>ρ</w:t>
            </w:r>
            <w:r w:rsidRPr="00AE5A17">
              <w:rPr>
                <w:color w:val="0D0D0D" w:themeColor="text1" w:themeTint="F2"/>
                <w:vertAlign w:val="subscript"/>
              </w:rPr>
              <w:t>c</w:t>
            </w:r>
          </w:p>
        </w:tc>
        <w:tc>
          <w:tcPr>
            <w:tcW w:w="826" w:type="pct"/>
            <w:tcBorders>
              <w:top w:val="nil"/>
              <w:left w:val="nil"/>
              <w:bottom w:val="single" w:sz="4" w:space="0" w:color="auto"/>
              <w:right w:val="single" w:sz="4" w:space="0" w:color="auto"/>
            </w:tcBorders>
            <w:shd w:val="clear" w:color="auto" w:fill="auto"/>
            <w:vAlign w:val="center"/>
            <w:hideMark/>
          </w:tcPr>
          <w:p w14:paraId="3F141256"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21" w:type="pct"/>
            <w:tcBorders>
              <w:top w:val="nil"/>
              <w:left w:val="nil"/>
              <w:bottom w:val="single" w:sz="4" w:space="0" w:color="auto"/>
              <w:right w:val="single" w:sz="4" w:space="0" w:color="auto"/>
            </w:tcBorders>
            <w:shd w:val="clear" w:color="auto" w:fill="auto"/>
            <w:vAlign w:val="center"/>
            <w:hideMark/>
          </w:tcPr>
          <w:p w14:paraId="00103913" w14:textId="77777777" w:rsidR="008C2B50" w:rsidRPr="00AE5A17" w:rsidRDefault="008C2B50" w:rsidP="00AE5A17">
            <w:pPr>
              <w:widowControl w:val="0"/>
              <w:jc w:val="center"/>
              <w:rPr>
                <w:color w:val="0D0D0D" w:themeColor="text1" w:themeTint="F2"/>
              </w:rPr>
            </w:pPr>
            <w:r w:rsidRPr="00AE5A17">
              <w:rPr>
                <w:color w:val="0D0D0D" w:themeColor="text1" w:themeTint="F2"/>
              </w:rPr>
              <w:t>1,45</w:t>
            </w:r>
          </w:p>
        </w:tc>
      </w:tr>
      <w:tr w:rsidR="003C13D2" w:rsidRPr="00AE5A17" w14:paraId="4B706B75"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4B5283CF"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2086" w:type="pct"/>
            <w:tcBorders>
              <w:top w:val="nil"/>
              <w:left w:val="nil"/>
              <w:bottom w:val="single" w:sz="4" w:space="0" w:color="auto"/>
              <w:right w:val="single" w:sz="4" w:space="0" w:color="auto"/>
            </w:tcBorders>
            <w:shd w:val="clear" w:color="auto" w:fill="auto"/>
            <w:vAlign w:val="center"/>
            <w:hideMark/>
          </w:tcPr>
          <w:p w14:paraId="37977EC0" w14:textId="77777777" w:rsidR="008C2B50" w:rsidRPr="00AE5A17" w:rsidRDefault="008C2B50" w:rsidP="00AE5A17">
            <w:pPr>
              <w:widowControl w:val="0"/>
              <w:rPr>
                <w:color w:val="0D0D0D" w:themeColor="text1" w:themeTint="F2"/>
              </w:rPr>
            </w:pPr>
            <w:r w:rsidRPr="00AE5A17">
              <w:rPr>
                <w:color w:val="0D0D0D" w:themeColor="text1" w:themeTint="F2"/>
              </w:rPr>
              <w:t>Khối lượng thể tích hạt</w:t>
            </w:r>
          </w:p>
        </w:tc>
        <w:tc>
          <w:tcPr>
            <w:tcW w:w="741" w:type="pct"/>
            <w:tcBorders>
              <w:top w:val="nil"/>
              <w:left w:val="nil"/>
              <w:bottom w:val="single" w:sz="4" w:space="0" w:color="auto"/>
              <w:right w:val="single" w:sz="4" w:space="0" w:color="auto"/>
            </w:tcBorders>
            <w:shd w:val="clear" w:color="auto" w:fill="auto"/>
            <w:vAlign w:val="center"/>
            <w:hideMark/>
          </w:tcPr>
          <w:p w14:paraId="49E65840" w14:textId="77777777" w:rsidR="008C2B50" w:rsidRPr="00AE5A17" w:rsidRDefault="008C2B50" w:rsidP="00AE5A17">
            <w:pPr>
              <w:widowControl w:val="0"/>
              <w:jc w:val="center"/>
              <w:rPr>
                <w:color w:val="0D0D0D" w:themeColor="text1" w:themeTint="F2"/>
              </w:rPr>
            </w:pPr>
            <w:r w:rsidRPr="00AE5A17">
              <w:rPr>
                <w:color w:val="0D0D0D" w:themeColor="text1" w:themeTint="F2"/>
              </w:rPr>
              <w:t>ρ</w:t>
            </w:r>
            <w:r w:rsidRPr="00AE5A17">
              <w:rPr>
                <w:color w:val="0D0D0D" w:themeColor="text1" w:themeTint="F2"/>
                <w:vertAlign w:val="subscript"/>
              </w:rPr>
              <w:t>s</w:t>
            </w:r>
          </w:p>
        </w:tc>
        <w:tc>
          <w:tcPr>
            <w:tcW w:w="826" w:type="pct"/>
            <w:tcBorders>
              <w:top w:val="nil"/>
              <w:left w:val="nil"/>
              <w:bottom w:val="single" w:sz="4" w:space="0" w:color="auto"/>
              <w:right w:val="single" w:sz="4" w:space="0" w:color="auto"/>
            </w:tcBorders>
            <w:shd w:val="clear" w:color="auto" w:fill="auto"/>
            <w:vAlign w:val="center"/>
            <w:hideMark/>
          </w:tcPr>
          <w:p w14:paraId="24D47A8D"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21" w:type="pct"/>
            <w:tcBorders>
              <w:top w:val="nil"/>
              <w:left w:val="nil"/>
              <w:bottom w:val="single" w:sz="4" w:space="0" w:color="auto"/>
              <w:right w:val="single" w:sz="4" w:space="0" w:color="auto"/>
            </w:tcBorders>
            <w:shd w:val="clear" w:color="auto" w:fill="auto"/>
            <w:vAlign w:val="center"/>
            <w:hideMark/>
          </w:tcPr>
          <w:p w14:paraId="066E2AE6" w14:textId="77777777" w:rsidR="008C2B50" w:rsidRPr="00AE5A17" w:rsidRDefault="008C2B50" w:rsidP="00AE5A17">
            <w:pPr>
              <w:widowControl w:val="0"/>
              <w:jc w:val="center"/>
              <w:rPr>
                <w:color w:val="0D0D0D" w:themeColor="text1" w:themeTint="F2"/>
              </w:rPr>
            </w:pPr>
            <w:r w:rsidRPr="00AE5A17">
              <w:rPr>
                <w:color w:val="0D0D0D" w:themeColor="text1" w:themeTint="F2"/>
              </w:rPr>
              <w:t>2,70</w:t>
            </w:r>
          </w:p>
        </w:tc>
      </w:tr>
      <w:tr w:rsidR="003C13D2" w:rsidRPr="00AE5A17" w14:paraId="4ED86AC8"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32D7404C"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2086" w:type="pct"/>
            <w:tcBorders>
              <w:top w:val="nil"/>
              <w:left w:val="nil"/>
              <w:bottom w:val="single" w:sz="4" w:space="0" w:color="auto"/>
              <w:right w:val="single" w:sz="4" w:space="0" w:color="auto"/>
            </w:tcBorders>
            <w:shd w:val="clear" w:color="auto" w:fill="auto"/>
            <w:vAlign w:val="center"/>
            <w:hideMark/>
          </w:tcPr>
          <w:p w14:paraId="06CA6074" w14:textId="77777777" w:rsidR="008C2B50" w:rsidRPr="00AE5A17" w:rsidRDefault="008C2B50" w:rsidP="00AE5A17">
            <w:pPr>
              <w:widowControl w:val="0"/>
              <w:rPr>
                <w:color w:val="0D0D0D" w:themeColor="text1" w:themeTint="F2"/>
              </w:rPr>
            </w:pPr>
            <w:r w:rsidRPr="00AE5A17">
              <w:rPr>
                <w:color w:val="0D0D0D" w:themeColor="text1" w:themeTint="F2"/>
              </w:rPr>
              <w:t>Hệ số rỗng</w:t>
            </w:r>
          </w:p>
        </w:tc>
        <w:tc>
          <w:tcPr>
            <w:tcW w:w="741" w:type="pct"/>
            <w:tcBorders>
              <w:top w:val="nil"/>
              <w:left w:val="nil"/>
              <w:bottom w:val="single" w:sz="4" w:space="0" w:color="auto"/>
              <w:right w:val="single" w:sz="4" w:space="0" w:color="auto"/>
            </w:tcBorders>
            <w:shd w:val="clear" w:color="auto" w:fill="auto"/>
            <w:vAlign w:val="center"/>
            <w:hideMark/>
          </w:tcPr>
          <w:p w14:paraId="1CE30880" w14:textId="77777777" w:rsidR="008C2B50" w:rsidRPr="00AE5A17" w:rsidRDefault="008C2B50" w:rsidP="00AE5A17">
            <w:pPr>
              <w:widowControl w:val="0"/>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26" w:type="pct"/>
            <w:tcBorders>
              <w:top w:val="nil"/>
              <w:left w:val="nil"/>
              <w:bottom w:val="single" w:sz="4" w:space="0" w:color="auto"/>
              <w:right w:val="single" w:sz="4" w:space="0" w:color="auto"/>
            </w:tcBorders>
            <w:shd w:val="clear" w:color="auto" w:fill="auto"/>
            <w:vAlign w:val="center"/>
            <w:hideMark/>
          </w:tcPr>
          <w:p w14:paraId="4CC9DF7B" w14:textId="77777777" w:rsidR="008C2B50" w:rsidRPr="00AE5A17" w:rsidRDefault="008C2B50" w:rsidP="00AE5A17">
            <w:pPr>
              <w:widowControl w:val="0"/>
              <w:jc w:val="center"/>
              <w:rPr>
                <w:color w:val="0D0D0D" w:themeColor="text1" w:themeTint="F2"/>
              </w:rPr>
            </w:pPr>
          </w:p>
        </w:tc>
        <w:tc>
          <w:tcPr>
            <w:tcW w:w="821" w:type="pct"/>
            <w:tcBorders>
              <w:top w:val="nil"/>
              <w:left w:val="nil"/>
              <w:bottom w:val="single" w:sz="4" w:space="0" w:color="auto"/>
              <w:right w:val="single" w:sz="4" w:space="0" w:color="auto"/>
            </w:tcBorders>
            <w:shd w:val="clear" w:color="auto" w:fill="auto"/>
            <w:vAlign w:val="center"/>
            <w:hideMark/>
          </w:tcPr>
          <w:p w14:paraId="778F485F" w14:textId="77777777" w:rsidR="008C2B50" w:rsidRPr="00AE5A17" w:rsidRDefault="008C2B50" w:rsidP="00AE5A17">
            <w:pPr>
              <w:widowControl w:val="0"/>
              <w:jc w:val="center"/>
              <w:rPr>
                <w:color w:val="0D0D0D" w:themeColor="text1" w:themeTint="F2"/>
              </w:rPr>
            </w:pPr>
            <w:r w:rsidRPr="00AE5A17">
              <w:rPr>
                <w:color w:val="0D0D0D" w:themeColor="text1" w:themeTint="F2"/>
              </w:rPr>
              <w:t>0,874</w:t>
            </w:r>
          </w:p>
        </w:tc>
      </w:tr>
      <w:tr w:rsidR="003C13D2" w:rsidRPr="00AE5A17" w14:paraId="496D5AA1"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5F8567AD"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2086" w:type="pct"/>
            <w:tcBorders>
              <w:top w:val="nil"/>
              <w:left w:val="nil"/>
              <w:bottom w:val="single" w:sz="4" w:space="0" w:color="auto"/>
              <w:right w:val="single" w:sz="4" w:space="0" w:color="auto"/>
            </w:tcBorders>
            <w:shd w:val="clear" w:color="auto" w:fill="auto"/>
            <w:vAlign w:val="center"/>
            <w:hideMark/>
          </w:tcPr>
          <w:p w14:paraId="1BE73CB4" w14:textId="77777777" w:rsidR="008C2B50" w:rsidRPr="00AE5A17" w:rsidRDefault="008C2B50" w:rsidP="00AE5A17">
            <w:pPr>
              <w:widowControl w:val="0"/>
              <w:rPr>
                <w:color w:val="0D0D0D" w:themeColor="text1" w:themeTint="F2"/>
              </w:rPr>
            </w:pPr>
            <w:r w:rsidRPr="00AE5A17">
              <w:rPr>
                <w:color w:val="0D0D0D" w:themeColor="text1" w:themeTint="F2"/>
              </w:rPr>
              <w:t>Độ lỗ rỗng</w:t>
            </w:r>
          </w:p>
        </w:tc>
        <w:tc>
          <w:tcPr>
            <w:tcW w:w="741" w:type="pct"/>
            <w:tcBorders>
              <w:top w:val="nil"/>
              <w:left w:val="nil"/>
              <w:bottom w:val="single" w:sz="4" w:space="0" w:color="auto"/>
              <w:right w:val="single" w:sz="4" w:space="0" w:color="auto"/>
            </w:tcBorders>
            <w:shd w:val="clear" w:color="auto" w:fill="auto"/>
            <w:vAlign w:val="center"/>
            <w:hideMark/>
          </w:tcPr>
          <w:p w14:paraId="11108B9A" w14:textId="77777777" w:rsidR="008C2B50" w:rsidRPr="00AE5A17" w:rsidRDefault="008C2B50" w:rsidP="00AE5A17">
            <w:pPr>
              <w:widowControl w:val="0"/>
              <w:jc w:val="center"/>
              <w:rPr>
                <w:color w:val="0D0D0D" w:themeColor="text1" w:themeTint="F2"/>
              </w:rPr>
            </w:pPr>
            <w:r w:rsidRPr="00AE5A17">
              <w:rPr>
                <w:color w:val="0D0D0D" w:themeColor="text1" w:themeTint="F2"/>
              </w:rPr>
              <w:t>n</w:t>
            </w:r>
          </w:p>
        </w:tc>
        <w:tc>
          <w:tcPr>
            <w:tcW w:w="826" w:type="pct"/>
            <w:tcBorders>
              <w:top w:val="nil"/>
              <w:left w:val="nil"/>
              <w:bottom w:val="single" w:sz="4" w:space="0" w:color="auto"/>
              <w:right w:val="single" w:sz="4" w:space="0" w:color="auto"/>
            </w:tcBorders>
            <w:shd w:val="clear" w:color="auto" w:fill="auto"/>
            <w:vAlign w:val="center"/>
            <w:hideMark/>
          </w:tcPr>
          <w:p w14:paraId="42C84DFD"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1964C1D9" w14:textId="77777777" w:rsidR="008C2B50" w:rsidRPr="00AE5A17" w:rsidRDefault="008C2B50" w:rsidP="00AE5A17">
            <w:pPr>
              <w:widowControl w:val="0"/>
              <w:jc w:val="center"/>
              <w:rPr>
                <w:color w:val="0D0D0D" w:themeColor="text1" w:themeTint="F2"/>
              </w:rPr>
            </w:pPr>
            <w:r w:rsidRPr="00AE5A17">
              <w:rPr>
                <w:color w:val="0D0D0D" w:themeColor="text1" w:themeTint="F2"/>
              </w:rPr>
              <w:t>46,5</w:t>
            </w:r>
          </w:p>
        </w:tc>
      </w:tr>
      <w:tr w:rsidR="003C13D2" w:rsidRPr="00AE5A17" w14:paraId="540DD45C"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033AA031"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2086" w:type="pct"/>
            <w:tcBorders>
              <w:top w:val="nil"/>
              <w:left w:val="nil"/>
              <w:bottom w:val="single" w:sz="4" w:space="0" w:color="auto"/>
              <w:right w:val="single" w:sz="4" w:space="0" w:color="auto"/>
            </w:tcBorders>
            <w:shd w:val="clear" w:color="auto" w:fill="auto"/>
            <w:vAlign w:val="center"/>
            <w:hideMark/>
          </w:tcPr>
          <w:p w14:paraId="7B203923" w14:textId="77777777" w:rsidR="008C2B50" w:rsidRPr="00AE5A17" w:rsidRDefault="008C2B50" w:rsidP="00AE5A17">
            <w:pPr>
              <w:widowControl w:val="0"/>
              <w:rPr>
                <w:color w:val="0D0D0D" w:themeColor="text1" w:themeTint="F2"/>
              </w:rPr>
            </w:pPr>
            <w:r w:rsidRPr="00AE5A17">
              <w:rPr>
                <w:color w:val="0D0D0D" w:themeColor="text1" w:themeTint="F2"/>
              </w:rPr>
              <w:t>Độ bão hòa</w:t>
            </w:r>
          </w:p>
        </w:tc>
        <w:tc>
          <w:tcPr>
            <w:tcW w:w="741" w:type="pct"/>
            <w:tcBorders>
              <w:top w:val="nil"/>
              <w:left w:val="nil"/>
              <w:bottom w:val="single" w:sz="4" w:space="0" w:color="auto"/>
              <w:right w:val="single" w:sz="4" w:space="0" w:color="auto"/>
            </w:tcBorders>
            <w:shd w:val="clear" w:color="auto" w:fill="auto"/>
            <w:vAlign w:val="center"/>
            <w:hideMark/>
          </w:tcPr>
          <w:p w14:paraId="1E3CDC8B" w14:textId="77777777" w:rsidR="008C2B50" w:rsidRPr="00AE5A17" w:rsidRDefault="008C2B50" w:rsidP="00AE5A17">
            <w:pPr>
              <w:widowControl w:val="0"/>
              <w:jc w:val="center"/>
              <w:rPr>
                <w:color w:val="0D0D0D" w:themeColor="text1" w:themeTint="F2"/>
              </w:rPr>
            </w:pPr>
            <w:r w:rsidRPr="00AE5A17">
              <w:rPr>
                <w:color w:val="0D0D0D" w:themeColor="text1" w:themeTint="F2"/>
              </w:rPr>
              <w:t>G</w:t>
            </w:r>
          </w:p>
        </w:tc>
        <w:tc>
          <w:tcPr>
            <w:tcW w:w="826" w:type="pct"/>
            <w:tcBorders>
              <w:top w:val="nil"/>
              <w:left w:val="nil"/>
              <w:bottom w:val="single" w:sz="4" w:space="0" w:color="auto"/>
              <w:right w:val="single" w:sz="4" w:space="0" w:color="auto"/>
            </w:tcBorders>
            <w:shd w:val="clear" w:color="auto" w:fill="auto"/>
            <w:vAlign w:val="center"/>
            <w:hideMark/>
          </w:tcPr>
          <w:p w14:paraId="1FE58F66"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44BAF9CC" w14:textId="77777777" w:rsidR="008C2B50" w:rsidRPr="00AE5A17" w:rsidRDefault="008C2B50" w:rsidP="00AE5A17">
            <w:pPr>
              <w:widowControl w:val="0"/>
              <w:jc w:val="center"/>
              <w:rPr>
                <w:color w:val="0D0D0D" w:themeColor="text1" w:themeTint="F2"/>
              </w:rPr>
            </w:pPr>
            <w:r w:rsidRPr="00AE5A17">
              <w:rPr>
                <w:color w:val="0D0D0D" w:themeColor="text1" w:themeTint="F2"/>
              </w:rPr>
              <w:t>96,5</w:t>
            </w:r>
          </w:p>
        </w:tc>
      </w:tr>
      <w:tr w:rsidR="003C13D2" w:rsidRPr="00AE5A17" w14:paraId="649735E5"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3198B1AD"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2086" w:type="pct"/>
            <w:tcBorders>
              <w:top w:val="nil"/>
              <w:left w:val="nil"/>
              <w:bottom w:val="single" w:sz="4" w:space="0" w:color="auto"/>
              <w:right w:val="single" w:sz="4" w:space="0" w:color="auto"/>
            </w:tcBorders>
            <w:shd w:val="clear" w:color="auto" w:fill="auto"/>
            <w:vAlign w:val="center"/>
            <w:hideMark/>
          </w:tcPr>
          <w:p w14:paraId="49E51509" w14:textId="77777777" w:rsidR="008C2B50" w:rsidRPr="00AE5A17" w:rsidRDefault="008C2B50" w:rsidP="00AE5A17">
            <w:pPr>
              <w:widowControl w:val="0"/>
              <w:rPr>
                <w:color w:val="0D0D0D" w:themeColor="text1" w:themeTint="F2"/>
              </w:rPr>
            </w:pPr>
            <w:r w:rsidRPr="00AE5A17">
              <w:rPr>
                <w:color w:val="0D0D0D" w:themeColor="text1" w:themeTint="F2"/>
              </w:rPr>
              <w:t>Giới hạn chảy</w:t>
            </w:r>
          </w:p>
        </w:tc>
        <w:tc>
          <w:tcPr>
            <w:tcW w:w="741" w:type="pct"/>
            <w:tcBorders>
              <w:top w:val="nil"/>
              <w:left w:val="nil"/>
              <w:bottom w:val="single" w:sz="4" w:space="0" w:color="auto"/>
              <w:right w:val="single" w:sz="4" w:space="0" w:color="auto"/>
            </w:tcBorders>
            <w:shd w:val="clear" w:color="auto" w:fill="auto"/>
            <w:vAlign w:val="center"/>
            <w:hideMark/>
          </w:tcPr>
          <w:p w14:paraId="7464D647" w14:textId="77777777" w:rsidR="008C2B50" w:rsidRPr="00AE5A17" w:rsidRDefault="008C2B50" w:rsidP="00AE5A17">
            <w:pPr>
              <w:widowControl w:val="0"/>
              <w:jc w:val="center"/>
              <w:rPr>
                <w:color w:val="0D0D0D" w:themeColor="text1" w:themeTint="F2"/>
              </w:rPr>
            </w:pPr>
            <w:r w:rsidRPr="00AE5A17">
              <w:rPr>
                <w:color w:val="0D0D0D" w:themeColor="text1" w:themeTint="F2"/>
              </w:rPr>
              <w:t>W</w:t>
            </w:r>
            <w:r w:rsidRPr="00AE5A17">
              <w:rPr>
                <w:color w:val="0D0D0D" w:themeColor="text1" w:themeTint="F2"/>
                <w:vertAlign w:val="subscript"/>
              </w:rPr>
              <w:t>L</w:t>
            </w:r>
          </w:p>
        </w:tc>
        <w:tc>
          <w:tcPr>
            <w:tcW w:w="826" w:type="pct"/>
            <w:tcBorders>
              <w:top w:val="nil"/>
              <w:left w:val="nil"/>
              <w:bottom w:val="single" w:sz="4" w:space="0" w:color="auto"/>
              <w:right w:val="single" w:sz="4" w:space="0" w:color="auto"/>
            </w:tcBorders>
            <w:shd w:val="clear" w:color="auto" w:fill="auto"/>
            <w:vAlign w:val="center"/>
            <w:hideMark/>
          </w:tcPr>
          <w:p w14:paraId="5B7D6418"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7475C1C2" w14:textId="77777777" w:rsidR="008C2B50" w:rsidRPr="00AE5A17" w:rsidRDefault="008C2B50" w:rsidP="00AE5A17">
            <w:pPr>
              <w:widowControl w:val="0"/>
              <w:jc w:val="center"/>
              <w:rPr>
                <w:color w:val="0D0D0D" w:themeColor="text1" w:themeTint="F2"/>
              </w:rPr>
            </w:pPr>
            <w:r w:rsidRPr="00AE5A17">
              <w:rPr>
                <w:color w:val="0D0D0D" w:themeColor="text1" w:themeTint="F2"/>
              </w:rPr>
              <w:t>40,3</w:t>
            </w:r>
          </w:p>
        </w:tc>
      </w:tr>
      <w:tr w:rsidR="003C13D2" w:rsidRPr="00AE5A17" w14:paraId="3B40E2DF"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17FB8D4D"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10</w:t>
            </w:r>
          </w:p>
        </w:tc>
        <w:tc>
          <w:tcPr>
            <w:tcW w:w="2086" w:type="pct"/>
            <w:tcBorders>
              <w:top w:val="nil"/>
              <w:left w:val="nil"/>
              <w:bottom w:val="single" w:sz="4" w:space="0" w:color="auto"/>
              <w:right w:val="single" w:sz="4" w:space="0" w:color="auto"/>
            </w:tcBorders>
            <w:shd w:val="clear" w:color="auto" w:fill="auto"/>
            <w:vAlign w:val="center"/>
            <w:hideMark/>
          </w:tcPr>
          <w:p w14:paraId="28688729" w14:textId="77777777" w:rsidR="008C2B50" w:rsidRPr="00AE5A17" w:rsidRDefault="008C2B50" w:rsidP="00AE5A17">
            <w:pPr>
              <w:widowControl w:val="0"/>
              <w:rPr>
                <w:color w:val="0D0D0D" w:themeColor="text1" w:themeTint="F2"/>
              </w:rPr>
            </w:pPr>
            <w:r w:rsidRPr="00AE5A17">
              <w:rPr>
                <w:color w:val="0D0D0D" w:themeColor="text1" w:themeTint="F2"/>
              </w:rPr>
              <w:t>Giới hạn dẻo</w:t>
            </w:r>
          </w:p>
        </w:tc>
        <w:tc>
          <w:tcPr>
            <w:tcW w:w="741" w:type="pct"/>
            <w:tcBorders>
              <w:top w:val="nil"/>
              <w:left w:val="nil"/>
              <w:bottom w:val="single" w:sz="4" w:space="0" w:color="auto"/>
              <w:right w:val="single" w:sz="4" w:space="0" w:color="auto"/>
            </w:tcBorders>
            <w:shd w:val="clear" w:color="auto" w:fill="auto"/>
            <w:vAlign w:val="center"/>
            <w:hideMark/>
          </w:tcPr>
          <w:p w14:paraId="4D15EE9C" w14:textId="77777777" w:rsidR="008C2B50" w:rsidRPr="00AE5A17" w:rsidRDefault="008C2B50" w:rsidP="00AE5A17">
            <w:pPr>
              <w:widowControl w:val="0"/>
              <w:jc w:val="center"/>
              <w:rPr>
                <w:color w:val="0D0D0D" w:themeColor="text1" w:themeTint="F2"/>
              </w:rPr>
            </w:pPr>
            <w:r w:rsidRPr="00AE5A17">
              <w:rPr>
                <w:color w:val="0D0D0D" w:themeColor="text1" w:themeTint="F2"/>
              </w:rPr>
              <w:t>W</w:t>
            </w:r>
            <w:r w:rsidRPr="00AE5A17">
              <w:rPr>
                <w:color w:val="0D0D0D" w:themeColor="text1" w:themeTint="F2"/>
                <w:vertAlign w:val="subscript"/>
              </w:rPr>
              <w:t>P</w:t>
            </w:r>
          </w:p>
        </w:tc>
        <w:tc>
          <w:tcPr>
            <w:tcW w:w="826" w:type="pct"/>
            <w:tcBorders>
              <w:top w:val="nil"/>
              <w:left w:val="nil"/>
              <w:bottom w:val="single" w:sz="4" w:space="0" w:color="auto"/>
              <w:right w:val="single" w:sz="4" w:space="0" w:color="auto"/>
            </w:tcBorders>
            <w:shd w:val="clear" w:color="auto" w:fill="auto"/>
            <w:vAlign w:val="center"/>
            <w:hideMark/>
          </w:tcPr>
          <w:p w14:paraId="5D6FB1C9"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21044111" w14:textId="77777777" w:rsidR="008C2B50" w:rsidRPr="00AE5A17" w:rsidRDefault="008C2B50" w:rsidP="00AE5A17">
            <w:pPr>
              <w:widowControl w:val="0"/>
              <w:jc w:val="center"/>
              <w:rPr>
                <w:color w:val="0D0D0D" w:themeColor="text1" w:themeTint="F2"/>
              </w:rPr>
            </w:pPr>
            <w:r w:rsidRPr="00AE5A17">
              <w:rPr>
                <w:color w:val="0D0D0D" w:themeColor="text1" w:themeTint="F2"/>
              </w:rPr>
              <w:t>24,6</w:t>
            </w:r>
          </w:p>
        </w:tc>
      </w:tr>
      <w:tr w:rsidR="003C13D2" w:rsidRPr="00AE5A17" w14:paraId="46F3511E"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434C599B" w14:textId="77777777" w:rsidR="008C2B50" w:rsidRPr="00AE5A17" w:rsidRDefault="008C2B50" w:rsidP="00AE5A17">
            <w:pPr>
              <w:widowControl w:val="0"/>
              <w:jc w:val="center"/>
              <w:rPr>
                <w:color w:val="0D0D0D" w:themeColor="text1" w:themeTint="F2"/>
              </w:rPr>
            </w:pPr>
            <w:r w:rsidRPr="00AE5A17">
              <w:rPr>
                <w:color w:val="0D0D0D" w:themeColor="text1" w:themeTint="F2"/>
              </w:rPr>
              <w:t>11</w:t>
            </w:r>
          </w:p>
        </w:tc>
        <w:tc>
          <w:tcPr>
            <w:tcW w:w="2086" w:type="pct"/>
            <w:tcBorders>
              <w:top w:val="nil"/>
              <w:left w:val="nil"/>
              <w:bottom w:val="single" w:sz="4" w:space="0" w:color="auto"/>
              <w:right w:val="single" w:sz="4" w:space="0" w:color="auto"/>
            </w:tcBorders>
            <w:shd w:val="clear" w:color="auto" w:fill="auto"/>
            <w:vAlign w:val="center"/>
            <w:hideMark/>
          </w:tcPr>
          <w:p w14:paraId="63166BEB" w14:textId="77777777" w:rsidR="008C2B50" w:rsidRPr="00AE5A17" w:rsidRDefault="008C2B50" w:rsidP="00AE5A17">
            <w:pPr>
              <w:widowControl w:val="0"/>
              <w:rPr>
                <w:color w:val="0D0D0D" w:themeColor="text1" w:themeTint="F2"/>
              </w:rPr>
            </w:pPr>
            <w:r w:rsidRPr="00AE5A17">
              <w:rPr>
                <w:color w:val="0D0D0D" w:themeColor="text1" w:themeTint="F2"/>
              </w:rPr>
              <w:t>Chỉ số dẻo</w:t>
            </w:r>
          </w:p>
        </w:tc>
        <w:tc>
          <w:tcPr>
            <w:tcW w:w="741" w:type="pct"/>
            <w:tcBorders>
              <w:top w:val="nil"/>
              <w:left w:val="nil"/>
              <w:bottom w:val="single" w:sz="4" w:space="0" w:color="auto"/>
              <w:right w:val="single" w:sz="4" w:space="0" w:color="auto"/>
            </w:tcBorders>
            <w:shd w:val="clear" w:color="auto" w:fill="auto"/>
            <w:vAlign w:val="center"/>
            <w:hideMark/>
          </w:tcPr>
          <w:p w14:paraId="6E3703B0" w14:textId="77777777" w:rsidR="008C2B50" w:rsidRPr="00AE5A17" w:rsidRDefault="008C2B50" w:rsidP="00AE5A17">
            <w:pPr>
              <w:widowControl w:val="0"/>
              <w:jc w:val="center"/>
              <w:rPr>
                <w:color w:val="0D0D0D" w:themeColor="text1" w:themeTint="F2"/>
              </w:rPr>
            </w:pPr>
            <w:r w:rsidRPr="00AE5A17">
              <w:rPr>
                <w:color w:val="0D0D0D" w:themeColor="text1" w:themeTint="F2"/>
              </w:rPr>
              <w:t>I</w:t>
            </w:r>
            <w:r w:rsidRPr="00AE5A17">
              <w:rPr>
                <w:color w:val="0D0D0D" w:themeColor="text1" w:themeTint="F2"/>
                <w:vertAlign w:val="subscript"/>
              </w:rPr>
              <w:t>P</w:t>
            </w:r>
          </w:p>
        </w:tc>
        <w:tc>
          <w:tcPr>
            <w:tcW w:w="826" w:type="pct"/>
            <w:tcBorders>
              <w:top w:val="nil"/>
              <w:left w:val="nil"/>
              <w:bottom w:val="single" w:sz="4" w:space="0" w:color="auto"/>
              <w:right w:val="single" w:sz="4" w:space="0" w:color="auto"/>
            </w:tcBorders>
            <w:shd w:val="clear" w:color="auto" w:fill="auto"/>
            <w:vAlign w:val="center"/>
            <w:hideMark/>
          </w:tcPr>
          <w:p w14:paraId="4F9577AA"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341C90FF" w14:textId="77777777" w:rsidR="008C2B50" w:rsidRPr="00AE5A17" w:rsidRDefault="008C2B50" w:rsidP="00AE5A17">
            <w:pPr>
              <w:widowControl w:val="0"/>
              <w:jc w:val="center"/>
              <w:rPr>
                <w:color w:val="0D0D0D" w:themeColor="text1" w:themeTint="F2"/>
              </w:rPr>
            </w:pPr>
            <w:r w:rsidRPr="00AE5A17">
              <w:rPr>
                <w:color w:val="0D0D0D" w:themeColor="text1" w:themeTint="F2"/>
              </w:rPr>
              <w:t>15,6</w:t>
            </w:r>
          </w:p>
        </w:tc>
      </w:tr>
      <w:tr w:rsidR="003C13D2" w:rsidRPr="00AE5A17" w14:paraId="1FC4743D"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7F7BB480" w14:textId="77777777" w:rsidR="008C2B50" w:rsidRPr="00AE5A17" w:rsidRDefault="008C2B50" w:rsidP="00AE5A17">
            <w:pPr>
              <w:widowControl w:val="0"/>
              <w:jc w:val="center"/>
              <w:rPr>
                <w:color w:val="0D0D0D" w:themeColor="text1" w:themeTint="F2"/>
              </w:rPr>
            </w:pPr>
            <w:r w:rsidRPr="00AE5A17">
              <w:rPr>
                <w:color w:val="0D0D0D" w:themeColor="text1" w:themeTint="F2"/>
              </w:rPr>
              <w:t>12</w:t>
            </w:r>
          </w:p>
        </w:tc>
        <w:tc>
          <w:tcPr>
            <w:tcW w:w="2086" w:type="pct"/>
            <w:tcBorders>
              <w:top w:val="nil"/>
              <w:left w:val="nil"/>
              <w:bottom w:val="single" w:sz="4" w:space="0" w:color="auto"/>
              <w:right w:val="single" w:sz="4" w:space="0" w:color="auto"/>
            </w:tcBorders>
            <w:shd w:val="clear" w:color="auto" w:fill="auto"/>
            <w:vAlign w:val="center"/>
            <w:hideMark/>
          </w:tcPr>
          <w:p w14:paraId="47C89314" w14:textId="77777777" w:rsidR="008C2B50" w:rsidRPr="00AE5A17" w:rsidRDefault="008C2B50" w:rsidP="00AE5A17">
            <w:pPr>
              <w:widowControl w:val="0"/>
              <w:rPr>
                <w:color w:val="0D0D0D" w:themeColor="text1" w:themeTint="F2"/>
              </w:rPr>
            </w:pPr>
            <w:r w:rsidRPr="00AE5A17">
              <w:rPr>
                <w:color w:val="0D0D0D" w:themeColor="text1" w:themeTint="F2"/>
              </w:rPr>
              <w:t>Độ sệt</w:t>
            </w:r>
          </w:p>
        </w:tc>
        <w:tc>
          <w:tcPr>
            <w:tcW w:w="741" w:type="pct"/>
            <w:tcBorders>
              <w:top w:val="nil"/>
              <w:left w:val="nil"/>
              <w:bottom w:val="single" w:sz="4" w:space="0" w:color="auto"/>
              <w:right w:val="single" w:sz="4" w:space="0" w:color="auto"/>
            </w:tcBorders>
            <w:shd w:val="clear" w:color="auto" w:fill="auto"/>
            <w:vAlign w:val="center"/>
            <w:hideMark/>
          </w:tcPr>
          <w:p w14:paraId="74BF346A" w14:textId="77777777" w:rsidR="008C2B50" w:rsidRPr="00AE5A17" w:rsidRDefault="008C2B50" w:rsidP="00AE5A17">
            <w:pPr>
              <w:widowControl w:val="0"/>
              <w:jc w:val="center"/>
              <w:rPr>
                <w:color w:val="0D0D0D" w:themeColor="text1" w:themeTint="F2"/>
              </w:rPr>
            </w:pPr>
            <w:r w:rsidRPr="00AE5A17">
              <w:rPr>
                <w:color w:val="0D0D0D" w:themeColor="text1" w:themeTint="F2"/>
              </w:rPr>
              <w:t>I</w:t>
            </w:r>
            <w:r w:rsidRPr="00AE5A17">
              <w:rPr>
                <w:color w:val="0D0D0D" w:themeColor="text1" w:themeTint="F2"/>
                <w:vertAlign w:val="subscript"/>
              </w:rPr>
              <w:t>S</w:t>
            </w:r>
          </w:p>
        </w:tc>
        <w:tc>
          <w:tcPr>
            <w:tcW w:w="826" w:type="pct"/>
            <w:tcBorders>
              <w:top w:val="nil"/>
              <w:left w:val="nil"/>
              <w:bottom w:val="single" w:sz="4" w:space="0" w:color="auto"/>
              <w:right w:val="single" w:sz="4" w:space="0" w:color="auto"/>
            </w:tcBorders>
            <w:shd w:val="clear" w:color="auto" w:fill="auto"/>
            <w:vAlign w:val="center"/>
            <w:hideMark/>
          </w:tcPr>
          <w:p w14:paraId="664AB1A7" w14:textId="77777777" w:rsidR="008C2B50" w:rsidRPr="00AE5A17" w:rsidRDefault="008C2B50" w:rsidP="00AE5A17">
            <w:pPr>
              <w:widowControl w:val="0"/>
              <w:jc w:val="center"/>
              <w:rPr>
                <w:color w:val="0D0D0D" w:themeColor="text1" w:themeTint="F2"/>
              </w:rPr>
            </w:pPr>
          </w:p>
        </w:tc>
        <w:tc>
          <w:tcPr>
            <w:tcW w:w="821" w:type="pct"/>
            <w:tcBorders>
              <w:top w:val="nil"/>
              <w:left w:val="nil"/>
              <w:bottom w:val="single" w:sz="4" w:space="0" w:color="auto"/>
              <w:right w:val="single" w:sz="4" w:space="0" w:color="auto"/>
            </w:tcBorders>
            <w:shd w:val="clear" w:color="auto" w:fill="auto"/>
            <w:vAlign w:val="center"/>
            <w:hideMark/>
          </w:tcPr>
          <w:p w14:paraId="5A8E4A47" w14:textId="77777777" w:rsidR="008C2B50" w:rsidRPr="00AE5A17" w:rsidRDefault="008C2B50" w:rsidP="00AE5A17">
            <w:pPr>
              <w:widowControl w:val="0"/>
              <w:jc w:val="center"/>
              <w:rPr>
                <w:color w:val="0D0D0D" w:themeColor="text1" w:themeTint="F2"/>
              </w:rPr>
            </w:pPr>
            <w:r w:rsidRPr="00AE5A17">
              <w:rPr>
                <w:color w:val="0D0D0D" w:themeColor="text1" w:themeTint="F2"/>
              </w:rPr>
              <w:t>0,45</w:t>
            </w:r>
          </w:p>
        </w:tc>
      </w:tr>
      <w:tr w:rsidR="003C13D2" w:rsidRPr="00AE5A17" w14:paraId="5228698A"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4EAC17F5" w14:textId="77777777" w:rsidR="008C2B50" w:rsidRPr="00AE5A17" w:rsidRDefault="008C2B50" w:rsidP="00AE5A17">
            <w:pPr>
              <w:widowControl w:val="0"/>
              <w:jc w:val="center"/>
              <w:rPr>
                <w:color w:val="0D0D0D" w:themeColor="text1" w:themeTint="F2"/>
              </w:rPr>
            </w:pPr>
            <w:r w:rsidRPr="00AE5A17">
              <w:rPr>
                <w:color w:val="0D0D0D" w:themeColor="text1" w:themeTint="F2"/>
              </w:rPr>
              <w:t>13</w:t>
            </w:r>
          </w:p>
        </w:tc>
        <w:tc>
          <w:tcPr>
            <w:tcW w:w="2086" w:type="pct"/>
            <w:tcBorders>
              <w:top w:val="nil"/>
              <w:left w:val="nil"/>
              <w:bottom w:val="single" w:sz="4" w:space="0" w:color="auto"/>
              <w:right w:val="single" w:sz="4" w:space="0" w:color="auto"/>
            </w:tcBorders>
            <w:shd w:val="clear" w:color="auto" w:fill="auto"/>
            <w:vAlign w:val="center"/>
            <w:hideMark/>
          </w:tcPr>
          <w:p w14:paraId="3B1FFD01" w14:textId="77777777" w:rsidR="008C2B50" w:rsidRPr="00AE5A17" w:rsidRDefault="008C2B50" w:rsidP="00AE5A17">
            <w:pPr>
              <w:widowControl w:val="0"/>
              <w:rPr>
                <w:color w:val="0D0D0D" w:themeColor="text1" w:themeTint="F2"/>
              </w:rPr>
            </w:pPr>
            <w:r w:rsidRPr="00AE5A17">
              <w:rPr>
                <w:color w:val="0D0D0D" w:themeColor="text1" w:themeTint="F2"/>
              </w:rPr>
              <w:t>Hệ số nén lún</w:t>
            </w:r>
          </w:p>
        </w:tc>
        <w:tc>
          <w:tcPr>
            <w:tcW w:w="741" w:type="pct"/>
            <w:tcBorders>
              <w:top w:val="nil"/>
              <w:left w:val="nil"/>
              <w:bottom w:val="single" w:sz="4" w:space="0" w:color="auto"/>
              <w:right w:val="single" w:sz="4" w:space="0" w:color="auto"/>
            </w:tcBorders>
            <w:shd w:val="clear" w:color="auto" w:fill="auto"/>
            <w:vAlign w:val="center"/>
            <w:hideMark/>
          </w:tcPr>
          <w:p w14:paraId="5539D186" w14:textId="77777777" w:rsidR="008C2B50" w:rsidRPr="00AE5A17" w:rsidRDefault="008C2B50" w:rsidP="00AE5A17">
            <w:pPr>
              <w:widowControl w:val="0"/>
              <w:jc w:val="center"/>
              <w:rPr>
                <w:color w:val="0D0D0D" w:themeColor="text1" w:themeTint="F2"/>
              </w:rPr>
            </w:pPr>
            <w:r w:rsidRPr="00AE5A17">
              <w:rPr>
                <w:color w:val="0D0D0D" w:themeColor="text1" w:themeTint="F2"/>
              </w:rPr>
              <w:t>a</w:t>
            </w:r>
            <w:r w:rsidRPr="00AE5A17">
              <w:rPr>
                <w:color w:val="0D0D0D" w:themeColor="text1" w:themeTint="F2"/>
                <w:vertAlign w:val="subscript"/>
              </w:rPr>
              <w:t>1-2</w:t>
            </w:r>
          </w:p>
        </w:tc>
        <w:tc>
          <w:tcPr>
            <w:tcW w:w="826" w:type="pct"/>
            <w:tcBorders>
              <w:top w:val="nil"/>
              <w:left w:val="nil"/>
              <w:bottom w:val="single" w:sz="4" w:space="0" w:color="auto"/>
              <w:right w:val="single" w:sz="4" w:space="0" w:color="auto"/>
            </w:tcBorders>
            <w:shd w:val="clear" w:color="auto" w:fill="auto"/>
            <w:vAlign w:val="center"/>
            <w:hideMark/>
          </w:tcPr>
          <w:p w14:paraId="2627EA6E" w14:textId="77777777" w:rsidR="008C2B50" w:rsidRPr="00AE5A17" w:rsidRDefault="008C2B50" w:rsidP="00AE5A17">
            <w:pPr>
              <w:widowControl w:val="0"/>
              <w:jc w:val="center"/>
              <w:rPr>
                <w:color w:val="0D0D0D" w:themeColor="text1" w:themeTint="F2"/>
              </w:rPr>
            </w:pPr>
            <w:r w:rsidRPr="00AE5A17">
              <w:rPr>
                <w:color w:val="0D0D0D" w:themeColor="text1" w:themeTint="F2"/>
              </w:rPr>
              <w:t>cm</w:t>
            </w:r>
            <w:r w:rsidRPr="00AE5A17">
              <w:rPr>
                <w:color w:val="0D0D0D" w:themeColor="text1" w:themeTint="F2"/>
                <w:vertAlign w:val="superscript"/>
              </w:rPr>
              <w:t>2</w:t>
            </w:r>
            <w:r w:rsidRPr="00AE5A17">
              <w:rPr>
                <w:color w:val="0D0D0D" w:themeColor="text1" w:themeTint="F2"/>
              </w:rPr>
              <w:t>/kG</w:t>
            </w:r>
          </w:p>
        </w:tc>
        <w:tc>
          <w:tcPr>
            <w:tcW w:w="821" w:type="pct"/>
            <w:tcBorders>
              <w:top w:val="nil"/>
              <w:left w:val="nil"/>
              <w:bottom w:val="single" w:sz="4" w:space="0" w:color="auto"/>
              <w:right w:val="single" w:sz="4" w:space="0" w:color="auto"/>
            </w:tcBorders>
            <w:shd w:val="clear" w:color="auto" w:fill="auto"/>
            <w:vAlign w:val="center"/>
            <w:hideMark/>
          </w:tcPr>
          <w:p w14:paraId="64595540" w14:textId="77777777" w:rsidR="008C2B50" w:rsidRPr="00AE5A17" w:rsidRDefault="008C2B50" w:rsidP="00AE5A17">
            <w:pPr>
              <w:widowControl w:val="0"/>
              <w:jc w:val="center"/>
              <w:rPr>
                <w:color w:val="0D0D0D" w:themeColor="text1" w:themeTint="F2"/>
              </w:rPr>
            </w:pPr>
            <w:r w:rsidRPr="00AE5A17">
              <w:rPr>
                <w:color w:val="0D0D0D" w:themeColor="text1" w:themeTint="F2"/>
              </w:rPr>
              <w:t>0,037</w:t>
            </w:r>
          </w:p>
        </w:tc>
      </w:tr>
      <w:tr w:rsidR="003C13D2" w:rsidRPr="00AE5A17" w14:paraId="71604D51"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7365C58C"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2086" w:type="pct"/>
            <w:tcBorders>
              <w:top w:val="nil"/>
              <w:left w:val="nil"/>
              <w:bottom w:val="single" w:sz="4" w:space="0" w:color="auto"/>
              <w:right w:val="single" w:sz="4" w:space="0" w:color="auto"/>
            </w:tcBorders>
            <w:shd w:val="clear" w:color="auto" w:fill="auto"/>
            <w:vAlign w:val="center"/>
            <w:hideMark/>
          </w:tcPr>
          <w:p w14:paraId="225873B6" w14:textId="77777777" w:rsidR="008C2B50" w:rsidRPr="00AE5A17" w:rsidRDefault="008C2B50" w:rsidP="00AE5A17">
            <w:pPr>
              <w:widowControl w:val="0"/>
              <w:rPr>
                <w:color w:val="0D0D0D" w:themeColor="text1" w:themeTint="F2"/>
              </w:rPr>
            </w:pPr>
            <w:r w:rsidRPr="00AE5A17">
              <w:rPr>
                <w:color w:val="0D0D0D" w:themeColor="text1" w:themeTint="F2"/>
              </w:rPr>
              <w:t>Góc ma sát</w:t>
            </w:r>
          </w:p>
        </w:tc>
        <w:tc>
          <w:tcPr>
            <w:tcW w:w="741" w:type="pct"/>
            <w:tcBorders>
              <w:top w:val="nil"/>
              <w:left w:val="nil"/>
              <w:bottom w:val="single" w:sz="4" w:space="0" w:color="auto"/>
              <w:right w:val="single" w:sz="4" w:space="0" w:color="auto"/>
            </w:tcBorders>
            <w:shd w:val="clear" w:color="auto" w:fill="auto"/>
            <w:vAlign w:val="center"/>
            <w:hideMark/>
          </w:tcPr>
          <w:p w14:paraId="365BDDAB" w14:textId="77777777" w:rsidR="008C2B50" w:rsidRPr="00AE5A17" w:rsidRDefault="008C2B50" w:rsidP="00AE5A17">
            <w:pPr>
              <w:widowControl w:val="0"/>
              <w:jc w:val="center"/>
              <w:rPr>
                <w:color w:val="0D0D0D" w:themeColor="text1" w:themeTint="F2"/>
              </w:rPr>
            </w:pPr>
            <w:r w:rsidRPr="00AE5A17">
              <w:rPr>
                <w:color w:val="0D0D0D" w:themeColor="text1" w:themeTint="F2"/>
              </w:rPr>
              <w:t>α</w:t>
            </w:r>
          </w:p>
        </w:tc>
        <w:tc>
          <w:tcPr>
            <w:tcW w:w="826" w:type="pct"/>
            <w:tcBorders>
              <w:top w:val="nil"/>
              <w:left w:val="nil"/>
              <w:bottom w:val="single" w:sz="4" w:space="0" w:color="auto"/>
              <w:right w:val="single" w:sz="4" w:space="0" w:color="auto"/>
            </w:tcBorders>
            <w:shd w:val="clear" w:color="auto" w:fill="auto"/>
            <w:vAlign w:val="center"/>
            <w:hideMark/>
          </w:tcPr>
          <w:p w14:paraId="7D53A6B5" w14:textId="77777777" w:rsidR="008C2B50" w:rsidRPr="00AE5A17" w:rsidRDefault="008C2B50" w:rsidP="00AE5A17">
            <w:pPr>
              <w:widowControl w:val="0"/>
              <w:jc w:val="center"/>
              <w:rPr>
                <w:color w:val="0D0D0D" w:themeColor="text1" w:themeTint="F2"/>
              </w:rPr>
            </w:pPr>
            <w:r w:rsidRPr="00AE5A17">
              <w:rPr>
                <w:color w:val="0D0D0D" w:themeColor="text1" w:themeTint="F2"/>
              </w:rPr>
              <w:t>Độ</w:t>
            </w:r>
          </w:p>
        </w:tc>
        <w:tc>
          <w:tcPr>
            <w:tcW w:w="821" w:type="pct"/>
            <w:tcBorders>
              <w:top w:val="nil"/>
              <w:left w:val="nil"/>
              <w:bottom w:val="single" w:sz="4" w:space="0" w:color="auto"/>
              <w:right w:val="single" w:sz="4" w:space="0" w:color="auto"/>
            </w:tcBorders>
            <w:shd w:val="clear" w:color="auto" w:fill="auto"/>
            <w:noWrap/>
            <w:vAlign w:val="center"/>
            <w:hideMark/>
          </w:tcPr>
          <w:p w14:paraId="0D2F79CC" w14:textId="77777777" w:rsidR="008C2B50" w:rsidRPr="00AE5A17" w:rsidRDefault="008C2B50" w:rsidP="00AE5A17">
            <w:pPr>
              <w:widowControl w:val="0"/>
              <w:jc w:val="center"/>
              <w:rPr>
                <w:color w:val="0D0D0D" w:themeColor="text1" w:themeTint="F2"/>
              </w:rPr>
            </w:pPr>
            <w:r w:rsidRPr="00AE5A17">
              <w:rPr>
                <w:color w:val="0D0D0D" w:themeColor="text1" w:themeTint="F2"/>
              </w:rPr>
              <w:t>13°18'</w:t>
            </w:r>
          </w:p>
        </w:tc>
      </w:tr>
      <w:tr w:rsidR="003C13D2" w:rsidRPr="00AE5A17" w14:paraId="18044783"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1682FDD6"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c>
          <w:tcPr>
            <w:tcW w:w="2086" w:type="pct"/>
            <w:tcBorders>
              <w:top w:val="nil"/>
              <w:left w:val="nil"/>
              <w:bottom w:val="single" w:sz="4" w:space="0" w:color="auto"/>
              <w:right w:val="single" w:sz="4" w:space="0" w:color="auto"/>
            </w:tcBorders>
            <w:shd w:val="clear" w:color="auto" w:fill="auto"/>
            <w:vAlign w:val="center"/>
            <w:hideMark/>
          </w:tcPr>
          <w:p w14:paraId="3A50B350" w14:textId="77777777" w:rsidR="008C2B50" w:rsidRPr="00AE5A17" w:rsidRDefault="008C2B50" w:rsidP="00AE5A17">
            <w:pPr>
              <w:widowControl w:val="0"/>
              <w:rPr>
                <w:color w:val="0D0D0D" w:themeColor="text1" w:themeTint="F2"/>
              </w:rPr>
            </w:pPr>
            <w:r w:rsidRPr="00AE5A17">
              <w:rPr>
                <w:color w:val="0D0D0D" w:themeColor="text1" w:themeTint="F2"/>
              </w:rPr>
              <w:t>Lực dính kết</w:t>
            </w:r>
          </w:p>
        </w:tc>
        <w:tc>
          <w:tcPr>
            <w:tcW w:w="741" w:type="pct"/>
            <w:tcBorders>
              <w:top w:val="nil"/>
              <w:left w:val="nil"/>
              <w:bottom w:val="single" w:sz="4" w:space="0" w:color="auto"/>
              <w:right w:val="single" w:sz="4" w:space="0" w:color="auto"/>
            </w:tcBorders>
            <w:shd w:val="clear" w:color="auto" w:fill="auto"/>
            <w:vAlign w:val="center"/>
            <w:hideMark/>
          </w:tcPr>
          <w:p w14:paraId="44FBE339" w14:textId="77777777" w:rsidR="008C2B50" w:rsidRPr="00AE5A17" w:rsidRDefault="008C2B50" w:rsidP="00AE5A17">
            <w:pPr>
              <w:widowControl w:val="0"/>
              <w:jc w:val="center"/>
              <w:rPr>
                <w:color w:val="0D0D0D" w:themeColor="text1" w:themeTint="F2"/>
              </w:rPr>
            </w:pPr>
            <w:r w:rsidRPr="00AE5A17">
              <w:rPr>
                <w:color w:val="0D0D0D" w:themeColor="text1" w:themeTint="F2"/>
              </w:rPr>
              <w:t>C</w:t>
            </w:r>
          </w:p>
        </w:tc>
        <w:tc>
          <w:tcPr>
            <w:tcW w:w="826" w:type="pct"/>
            <w:tcBorders>
              <w:top w:val="nil"/>
              <w:left w:val="nil"/>
              <w:bottom w:val="single" w:sz="4" w:space="0" w:color="auto"/>
              <w:right w:val="single" w:sz="4" w:space="0" w:color="auto"/>
            </w:tcBorders>
            <w:shd w:val="clear" w:color="auto" w:fill="auto"/>
            <w:vAlign w:val="center"/>
            <w:hideMark/>
          </w:tcPr>
          <w:p w14:paraId="0E48CF69" w14:textId="77777777" w:rsidR="008C2B50" w:rsidRPr="00AE5A17" w:rsidRDefault="008C2B50" w:rsidP="00AE5A17">
            <w:pPr>
              <w:widowControl w:val="0"/>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21" w:type="pct"/>
            <w:tcBorders>
              <w:top w:val="nil"/>
              <w:left w:val="nil"/>
              <w:bottom w:val="single" w:sz="4" w:space="0" w:color="auto"/>
              <w:right w:val="single" w:sz="4" w:space="0" w:color="auto"/>
            </w:tcBorders>
            <w:shd w:val="clear" w:color="auto" w:fill="auto"/>
            <w:vAlign w:val="center"/>
            <w:hideMark/>
          </w:tcPr>
          <w:p w14:paraId="1A49B07C" w14:textId="77777777" w:rsidR="008C2B50" w:rsidRPr="00AE5A17" w:rsidRDefault="008C2B50" w:rsidP="00AE5A17">
            <w:pPr>
              <w:widowControl w:val="0"/>
              <w:jc w:val="center"/>
              <w:rPr>
                <w:color w:val="0D0D0D" w:themeColor="text1" w:themeTint="F2"/>
              </w:rPr>
            </w:pPr>
            <w:r w:rsidRPr="00AE5A17">
              <w:rPr>
                <w:color w:val="0D0D0D" w:themeColor="text1" w:themeTint="F2"/>
              </w:rPr>
              <w:t>0,205</w:t>
            </w:r>
          </w:p>
        </w:tc>
      </w:tr>
      <w:tr w:rsidR="003C13D2" w:rsidRPr="00AE5A17" w14:paraId="4349DC80"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7738247C" w14:textId="77777777" w:rsidR="008C2B50" w:rsidRPr="00AE5A17" w:rsidRDefault="008C2B50" w:rsidP="00AE5A17">
            <w:pPr>
              <w:widowControl w:val="0"/>
              <w:jc w:val="center"/>
              <w:rPr>
                <w:color w:val="0D0D0D" w:themeColor="text1" w:themeTint="F2"/>
              </w:rPr>
            </w:pPr>
            <w:r w:rsidRPr="00AE5A17">
              <w:rPr>
                <w:color w:val="0D0D0D" w:themeColor="text1" w:themeTint="F2"/>
              </w:rPr>
              <w:t>16</w:t>
            </w:r>
          </w:p>
        </w:tc>
        <w:tc>
          <w:tcPr>
            <w:tcW w:w="2086" w:type="pct"/>
            <w:tcBorders>
              <w:top w:val="nil"/>
              <w:left w:val="nil"/>
              <w:bottom w:val="single" w:sz="4" w:space="0" w:color="auto"/>
              <w:right w:val="single" w:sz="4" w:space="0" w:color="auto"/>
            </w:tcBorders>
            <w:shd w:val="clear" w:color="auto" w:fill="auto"/>
            <w:vAlign w:val="center"/>
            <w:hideMark/>
          </w:tcPr>
          <w:p w14:paraId="3FDC9638" w14:textId="77777777" w:rsidR="008C2B50" w:rsidRPr="00AE5A17" w:rsidRDefault="008C2B50" w:rsidP="00AE5A17">
            <w:pPr>
              <w:widowControl w:val="0"/>
              <w:rPr>
                <w:color w:val="0D0D0D" w:themeColor="text1" w:themeTint="F2"/>
              </w:rPr>
            </w:pPr>
            <w:r w:rsidRPr="00AE5A17">
              <w:rPr>
                <w:color w:val="0D0D0D" w:themeColor="text1" w:themeTint="F2"/>
              </w:rPr>
              <w:t>Hệ số thấm</w:t>
            </w:r>
          </w:p>
        </w:tc>
        <w:tc>
          <w:tcPr>
            <w:tcW w:w="741" w:type="pct"/>
            <w:tcBorders>
              <w:top w:val="nil"/>
              <w:left w:val="nil"/>
              <w:bottom w:val="single" w:sz="4" w:space="0" w:color="auto"/>
              <w:right w:val="single" w:sz="4" w:space="0" w:color="auto"/>
            </w:tcBorders>
            <w:shd w:val="clear" w:color="auto" w:fill="auto"/>
            <w:vAlign w:val="center"/>
            <w:hideMark/>
          </w:tcPr>
          <w:p w14:paraId="0C7BAED9" w14:textId="77777777" w:rsidR="008C2B50" w:rsidRPr="00AE5A17" w:rsidRDefault="008C2B50" w:rsidP="00AE5A17">
            <w:pPr>
              <w:widowControl w:val="0"/>
              <w:jc w:val="center"/>
              <w:rPr>
                <w:color w:val="0D0D0D" w:themeColor="text1" w:themeTint="F2"/>
              </w:rPr>
            </w:pPr>
            <w:r w:rsidRPr="00AE5A17">
              <w:rPr>
                <w:color w:val="0D0D0D" w:themeColor="text1" w:themeTint="F2"/>
              </w:rPr>
              <w:t>K</w:t>
            </w:r>
          </w:p>
        </w:tc>
        <w:tc>
          <w:tcPr>
            <w:tcW w:w="826" w:type="pct"/>
            <w:tcBorders>
              <w:top w:val="nil"/>
              <w:left w:val="nil"/>
              <w:bottom w:val="single" w:sz="4" w:space="0" w:color="auto"/>
              <w:right w:val="single" w:sz="4" w:space="0" w:color="auto"/>
            </w:tcBorders>
            <w:shd w:val="clear" w:color="auto" w:fill="auto"/>
            <w:vAlign w:val="center"/>
            <w:hideMark/>
          </w:tcPr>
          <w:p w14:paraId="7FEF7FC3" w14:textId="77777777" w:rsidR="008C2B50" w:rsidRPr="00AE5A17" w:rsidRDefault="008C2B50" w:rsidP="00AE5A17">
            <w:pPr>
              <w:widowControl w:val="0"/>
              <w:jc w:val="center"/>
              <w:rPr>
                <w:color w:val="0D0D0D" w:themeColor="text1" w:themeTint="F2"/>
              </w:rPr>
            </w:pPr>
            <w:r w:rsidRPr="00AE5A17">
              <w:rPr>
                <w:color w:val="0D0D0D" w:themeColor="text1" w:themeTint="F2"/>
              </w:rPr>
              <w:t>cm/s</w:t>
            </w:r>
          </w:p>
        </w:tc>
        <w:tc>
          <w:tcPr>
            <w:tcW w:w="821" w:type="pct"/>
            <w:tcBorders>
              <w:top w:val="nil"/>
              <w:left w:val="nil"/>
              <w:bottom w:val="single" w:sz="4" w:space="0" w:color="auto"/>
              <w:right w:val="single" w:sz="4" w:space="0" w:color="auto"/>
            </w:tcBorders>
            <w:shd w:val="clear" w:color="auto" w:fill="auto"/>
            <w:vAlign w:val="center"/>
            <w:hideMark/>
          </w:tcPr>
          <w:p w14:paraId="2205603E" w14:textId="77777777" w:rsidR="008C2B50" w:rsidRPr="00AE5A17" w:rsidRDefault="008C2B50" w:rsidP="00AE5A17">
            <w:pPr>
              <w:widowControl w:val="0"/>
              <w:jc w:val="center"/>
              <w:rPr>
                <w:color w:val="0D0D0D" w:themeColor="text1" w:themeTint="F2"/>
              </w:rPr>
            </w:pPr>
            <w:r w:rsidRPr="00AE5A17">
              <w:rPr>
                <w:color w:val="0D0D0D" w:themeColor="text1" w:themeTint="F2"/>
              </w:rPr>
              <w:t>0,00000678</w:t>
            </w:r>
          </w:p>
        </w:tc>
      </w:tr>
      <w:tr w:rsidR="003C13D2" w:rsidRPr="00AE5A17" w14:paraId="7ACAB327"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039CFA43" w14:textId="77777777" w:rsidR="008C2B50" w:rsidRPr="00AE5A17" w:rsidRDefault="008C2B50" w:rsidP="00AE5A17">
            <w:pPr>
              <w:widowControl w:val="0"/>
              <w:jc w:val="center"/>
              <w:rPr>
                <w:color w:val="0D0D0D" w:themeColor="text1" w:themeTint="F2"/>
              </w:rPr>
            </w:pPr>
            <w:r w:rsidRPr="00AE5A17">
              <w:rPr>
                <w:color w:val="0D0D0D" w:themeColor="text1" w:themeTint="F2"/>
              </w:rPr>
              <w:t>17</w:t>
            </w:r>
          </w:p>
        </w:tc>
        <w:tc>
          <w:tcPr>
            <w:tcW w:w="2086" w:type="pct"/>
            <w:tcBorders>
              <w:top w:val="nil"/>
              <w:left w:val="nil"/>
              <w:bottom w:val="single" w:sz="4" w:space="0" w:color="auto"/>
              <w:right w:val="single" w:sz="4" w:space="0" w:color="auto"/>
            </w:tcBorders>
            <w:shd w:val="clear" w:color="auto" w:fill="auto"/>
            <w:vAlign w:val="center"/>
            <w:hideMark/>
          </w:tcPr>
          <w:p w14:paraId="38399510" w14:textId="77777777" w:rsidR="008C2B50" w:rsidRPr="00AE5A17" w:rsidRDefault="008C2B50" w:rsidP="00AE5A17">
            <w:pPr>
              <w:widowControl w:val="0"/>
              <w:rPr>
                <w:color w:val="0D0D0D" w:themeColor="text1" w:themeTint="F2"/>
              </w:rPr>
            </w:pPr>
            <w:r w:rsidRPr="00AE5A17">
              <w:rPr>
                <w:color w:val="0D0D0D" w:themeColor="text1" w:themeTint="F2"/>
              </w:rPr>
              <w:t>Sức chịu tải quy ước</w:t>
            </w:r>
          </w:p>
        </w:tc>
        <w:tc>
          <w:tcPr>
            <w:tcW w:w="741" w:type="pct"/>
            <w:tcBorders>
              <w:top w:val="nil"/>
              <w:left w:val="nil"/>
              <w:bottom w:val="single" w:sz="4" w:space="0" w:color="auto"/>
              <w:right w:val="single" w:sz="4" w:space="0" w:color="auto"/>
            </w:tcBorders>
            <w:shd w:val="clear" w:color="auto" w:fill="auto"/>
            <w:vAlign w:val="center"/>
            <w:hideMark/>
          </w:tcPr>
          <w:p w14:paraId="14184D8C" w14:textId="77777777" w:rsidR="008C2B50" w:rsidRPr="00AE5A17" w:rsidRDefault="008C2B50" w:rsidP="00AE5A17">
            <w:pPr>
              <w:widowControl w:val="0"/>
              <w:jc w:val="center"/>
              <w:rPr>
                <w:color w:val="0D0D0D" w:themeColor="text1" w:themeTint="F2"/>
              </w:rPr>
            </w:pPr>
            <w:r w:rsidRPr="00AE5A17">
              <w:rPr>
                <w:color w:val="0D0D0D" w:themeColor="text1" w:themeTint="F2"/>
              </w:rPr>
              <w:t>R</w:t>
            </w:r>
            <w:r w:rsidRPr="00AE5A17">
              <w:rPr>
                <w:color w:val="0D0D0D" w:themeColor="text1" w:themeTint="F2"/>
                <w:vertAlign w:val="subscript"/>
              </w:rPr>
              <w:t>o</w:t>
            </w:r>
          </w:p>
        </w:tc>
        <w:tc>
          <w:tcPr>
            <w:tcW w:w="826" w:type="pct"/>
            <w:tcBorders>
              <w:top w:val="nil"/>
              <w:left w:val="nil"/>
              <w:bottom w:val="single" w:sz="4" w:space="0" w:color="auto"/>
              <w:right w:val="single" w:sz="4" w:space="0" w:color="auto"/>
            </w:tcBorders>
            <w:shd w:val="clear" w:color="auto" w:fill="auto"/>
            <w:vAlign w:val="center"/>
            <w:hideMark/>
          </w:tcPr>
          <w:p w14:paraId="0363B952" w14:textId="77777777" w:rsidR="008C2B50" w:rsidRPr="00AE5A17" w:rsidRDefault="008C2B50" w:rsidP="00AE5A17">
            <w:pPr>
              <w:widowControl w:val="0"/>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21" w:type="pct"/>
            <w:tcBorders>
              <w:top w:val="nil"/>
              <w:left w:val="nil"/>
              <w:bottom w:val="single" w:sz="4" w:space="0" w:color="auto"/>
              <w:right w:val="single" w:sz="4" w:space="0" w:color="auto"/>
            </w:tcBorders>
            <w:shd w:val="clear" w:color="auto" w:fill="auto"/>
            <w:vAlign w:val="center"/>
            <w:hideMark/>
          </w:tcPr>
          <w:p w14:paraId="23C940E1"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1,25</w:t>
            </w:r>
          </w:p>
        </w:tc>
      </w:tr>
      <w:tr w:rsidR="003C13D2" w:rsidRPr="00AE5A17" w14:paraId="12E500FE" w14:textId="77777777" w:rsidTr="00D56061">
        <w:trPr>
          <w:cantSplit/>
          <w:trHeight w:hRule="exact" w:val="442"/>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4D47E0F1" w14:textId="77777777" w:rsidR="008C2B50" w:rsidRPr="00AE5A17" w:rsidRDefault="008C2B50" w:rsidP="00AE5A17">
            <w:pPr>
              <w:widowControl w:val="0"/>
              <w:jc w:val="center"/>
              <w:rPr>
                <w:color w:val="0D0D0D" w:themeColor="text1" w:themeTint="F2"/>
              </w:rPr>
            </w:pPr>
            <w:r w:rsidRPr="00AE5A17">
              <w:rPr>
                <w:color w:val="0D0D0D" w:themeColor="text1" w:themeTint="F2"/>
              </w:rPr>
              <w:t>18</w:t>
            </w:r>
          </w:p>
        </w:tc>
        <w:tc>
          <w:tcPr>
            <w:tcW w:w="2086" w:type="pct"/>
            <w:tcBorders>
              <w:top w:val="nil"/>
              <w:left w:val="nil"/>
              <w:bottom w:val="single" w:sz="4" w:space="0" w:color="auto"/>
              <w:right w:val="single" w:sz="4" w:space="0" w:color="auto"/>
            </w:tcBorders>
            <w:shd w:val="clear" w:color="auto" w:fill="auto"/>
            <w:vAlign w:val="center"/>
            <w:hideMark/>
          </w:tcPr>
          <w:p w14:paraId="598D6E77" w14:textId="77777777" w:rsidR="008C2B50" w:rsidRPr="00AE5A17" w:rsidRDefault="008C2B50" w:rsidP="00AE5A17">
            <w:pPr>
              <w:widowControl w:val="0"/>
              <w:rPr>
                <w:color w:val="0D0D0D" w:themeColor="text1" w:themeTint="F2"/>
              </w:rPr>
            </w:pPr>
            <w:r w:rsidRPr="00AE5A17">
              <w:rPr>
                <w:color w:val="0D0D0D" w:themeColor="text1" w:themeTint="F2"/>
              </w:rPr>
              <w:t>Modul tổng biến dạng</w:t>
            </w:r>
          </w:p>
        </w:tc>
        <w:tc>
          <w:tcPr>
            <w:tcW w:w="741" w:type="pct"/>
            <w:tcBorders>
              <w:top w:val="nil"/>
              <w:left w:val="nil"/>
              <w:bottom w:val="single" w:sz="4" w:space="0" w:color="auto"/>
              <w:right w:val="single" w:sz="4" w:space="0" w:color="auto"/>
            </w:tcBorders>
            <w:shd w:val="clear" w:color="auto" w:fill="auto"/>
            <w:vAlign w:val="center"/>
            <w:hideMark/>
          </w:tcPr>
          <w:p w14:paraId="21D3C12B" w14:textId="77777777" w:rsidR="008C2B50" w:rsidRPr="00AE5A17" w:rsidRDefault="008C2B50" w:rsidP="00AE5A17">
            <w:pPr>
              <w:widowControl w:val="0"/>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26" w:type="pct"/>
            <w:tcBorders>
              <w:top w:val="nil"/>
              <w:left w:val="nil"/>
              <w:bottom w:val="single" w:sz="4" w:space="0" w:color="auto"/>
              <w:right w:val="single" w:sz="4" w:space="0" w:color="auto"/>
            </w:tcBorders>
            <w:shd w:val="clear" w:color="auto" w:fill="auto"/>
            <w:vAlign w:val="center"/>
            <w:hideMark/>
          </w:tcPr>
          <w:p w14:paraId="53A664B6" w14:textId="77777777" w:rsidR="008C2B50" w:rsidRPr="00AE5A17" w:rsidRDefault="008C2B50" w:rsidP="00AE5A17">
            <w:pPr>
              <w:widowControl w:val="0"/>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21" w:type="pct"/>
            <w:tcBorders>
              <w:top w:val="nil"/>
              <w:left w:val="nil"/>
              <w:bottom w:val="single" w:sz="4" w:space="0" w:color="auto"/>
              <w:right w:val="single" w:sz="4" w:space="0" w:color="auto"/>
            </w:tcBorders>
            <w:shd w:val="clear" w:color="auto" w:fill="auto"/>
            <w:vAlign w:val="center"/>
            <w:hideMark/>
          </w:tcPr>
          <w:p w14:paraId="31728F02"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89,7</w:t>
            </w:r>
          </w:p>
        </w:tc>
      </w:tr>
    </w:tbl>
    <w:p w14:paraId="7663CBC3" w14:textId="77777777" w:rsidR="008C2B50" w:rsidRPr="00AE5A17" w:rsidRDefault="008C2B50" w:rsidP="00AE5A17">
      <w:pPr>
        <w:widowControl w:val="0"/>
        <w:rPr>
          <w:b/>
          <w:i/>
          <w:iCs/>
          <w:color w:val="0D0D0D" w:themeColor="text1" w:themeTint="F2"/>
        </w:rPr>
      </w:pPr>
      <w:r w:rsidRPr="00AE5A17">
        <w:rPr>
          <w:color w:val="0D0D0D" w:themeColor="text1" w:themeTint="F2"/>
        </w:rPr>
        <w:tab/>
      </w:r>
      <w:r w:rsidRPr="00AE5A17">
        <w:rPr>
          <w:b/>
          <w:i/>
          <w:iCs/>
          <w:color w:val="0D0D0D" w:themeColor="text1" w:themeTint="F2"/>
        </w:rPr>
        <w:t>- Lớp 4. Sét pha kẹp cát màu xám nâu, xám ghi, xám xanh, xám đen, trạng thái dẻo chảy - dẻo mềm</w:t>
      </w:r>
    </w:p>
    <w:p w14:paraId="6D8D0095" w14:textId="77777777" w:rsidR="008C2B50" w:rsidRPr="00AE5A17" w:rsidRDefault="008C2B50" w:rsidP="00AE5A17">
      <w:pPr>
        <w:widowControl w:val="0"/>
        <w:rPr>
          <w:color w:val="0D0D0D" w:themeColor="text1" w:themeTint="F2"/>
        </w:rPr>
      </w:pPr>
      <w:r w:rsidRPr="00AE5A17">
        <w:rPr>
          <w:color w:val="0D0D0D" w:themeColor="text1" w:themeTint="F2"/>
        </w:rPr>
        <w:tab/>
        <w:t>Lớp này phân bố tại vị trí 108 hố khoan trên phạm vi khảo sát. Các thông số cơ bản của lớp như sau:</w:t>
      </w:r>
    </w:p>
    <w:p w14:paraId="555C4100" w14:textId="77777777" w:rsidR="008C2B50" w:rsidRPr="00AE5A17" w:rsidRDefault="008C2B50" w:rsidP="00AE5A17">
      <w:pPr>
        <w:widowControl w:val="0"/>
        <w:rPr>
          <w:color w:val="0D0D0D" w:themeColor="text1" w:themeTint="F2"/>
        </w:rPr>
      </w:pPr>
      <w:r w:rsidRPr="00AE5A17">
        <w:rPr>
          <w:color w:val="0D0D0D" w:themeColor="text1" w:themeTint="F2"/>
        </w:rPr>
        <w:tab/>
        <w:t>Cao độ mặt lớp thay đổi từ: -10.132m (K60) đến -9.870m (K45).</w:t>
      </w:r>
    </w:p>
    <w:p w14:paraId="4F3673FE" w14:textId="77777777" w:rsidR="008C2B50" w:rsidRPr="00AE5A17" w:rsidRDefault="008C2B50" w:rsidP="00AE5A17">
      <w:pPr>
        <w:widowControl w:val="0"/>
        <w:rPr>
          <w:color w:val="0D0D0D" w:themeColor="text1" w:themeTint="F2"/>
        </w:rPr>
      </w:pPr>
      <w:r w:rsidRPr="00AE5A17">
        <w:rPr>
          <w:color w:val="0D0D0D" w:themeColor="text1" w:themeTint="F2"/>
        </w:rPr>
        <w:tab/>
        <w:t>Cao độ đáy lớp thay đổi từ: -10.030m (NK21) đến -9.200m (NK20).</w:t>
      </w:r>
    </w:p>
    <w:p w14:paraId="770CACB0" w14:textId="77777777" w:rsidR="008C2B50" w:rsidRPr="00AE5A17" w:rsidRDefault="008C2B50" w:rsidP="00AE5A17">
      <w:pPr>
        <w:widowControl w:val="0"/>
        <w:rPr>
          <w:color w:val="0D0D0D" w:themeColor="text1" w:themeTint="F2"/>
        </w:rPr>
      </w:pPr>
      <w:r w:rsidRPr="00AE5A17">
        <w:rPr>
          <w:color w:val="0D0D0D" w:themeColor="text1" w:themeTint="F2"/>
        </w:rPr>
        <w:tab/>
        <w:t>Bề dày lớp thay đổi từ: 0.400m đến 9.800m.</w:t>
      </w:r>
    </w:p>
    <w:p w14:paraId="3C49DED6" w14:textId="77777777" w:rsidR="008C2B50" w:rsidRPr="00AE5A17" w:rsidRDefault="008C2B50" w:rsidP="00AE5A17">
      <w:pPr>
        <w:widowControl w:val="0"/>
        <w:rPr>
          <w:color w:val="0D0D0D" w:themeColor="text1" w:themeTint="F2"/>
        </w:rPr>
      </w:pPr>
      <w:r w:rsidRPr="00AE5A17">
        <w:rPr>
          <w:color w:val="0D0D0D" w:themeColor="text1" w:themeTint="F2"/>
        </w:rPr>
        <w:tab/>
        <w:t>Đã tiến hành thí nghiệm SPT 526 lần cho giá trị Nmin = 2, Nmax = 9, giá trị trung bình Ntb/30cm = 6 búa.</w:t>
      </w:r>
    </w:p>
    <w:p w14:paraId="78F69E2A" w14:textId="77777777" w:rsidR="008C2B50" w:rsidRPr="00AE5A17" w:rsidRDefault="008C2B50" w:rsidP="00AE5A17">
      <w:pPr>
        <w:widowControl w:val="0"/>
        <w:rPr>
          <w:color w:val="0D0D0D" w:themeColor="text1" w:themeTint="F2"/>
        </w:rPr>
      </w:pPr>
      <w:r w:rsidRPr="00AE5A17">
        <w:rPr>
          <w:color w:val="0D0D0D" w:themeColor="text1" w:themeTint="F2"/>
        </w:rPr>
        <w:tab/>
        <w:t>Lấy 676 mẫu để thí nghiệm trong phòng. Các chỉ tiêu cơ lý được tổng hợp như sau:</w:t>
      </w:r>
    </w:p>
    <w:p w14:paraId="281EBD13" w14:textId="70663566" w:rsidR="008C2B50" w:rsidRPr="00AE5A17" w:rsidRDefault="008C2B50" w:rsidP="00AE5A17">
      <w:pPr>
        <w:keepNext/>
        <w:rPr>
          <w:color w:val="0D0D0D" w:themeColor="text1" w:themeTint="F2"/>
        </w:rPr>
      </w:pPr>
      <w:bookmarkStart w:id="572" w:name="_Toc157415545"/>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4</w:t>
      </w:r>
      <w:r w:rsidR="00322A64" w:rsidRPr="00AE5A17">
        <w:rPr>
          <w:color w:val="0D0D0D" w:themeColor="text1" w:themeTint="F2"/>
        </w:rPr>
        <w:fldChar w:fldCharType="end"/>
      </w:r>
      <w:r w:rsidRPr="00AE5A17">
        <w:rPr>
          <w:color w:val="0D0D0D" w:themeColor="text1" w:themeTint="F2"/>
        </w:rPr>
        <w:t>. Tổng hợp kết quả phân tích chỉ tiêu cơ ký từ mẫu đất lớp 4</w:t>
      </w:r>
      <w:bookmarkEnd w:id="572"/>
    </w:p>
    <w:tbl>
      <w:tblPr>
        <w:tblW w:w="4875" w:type="pct"/>
        <w:jc w:val="center"/>
        <w:tblLook w:val="04A0" w:firstRow="1" w:lastRow="0" w:firstColumn="1" w:lastColumn="0" w:noHBand="0" w:noVBand="1"/>
      </w:tblPr>
      <w:tblGrid>
        <w:gridCol w:w="943"/>
        <w:gridCol w:w="3732"/>
        <w:gridCol w:w="1326"/>
        <w:gridCol w:w="1478"/>
        <w:gridCol w:w="1467"/>
      </w:tblGrid>
      <w:tr w:rsidR="003C13D2" w:rsidRPr="00AE5A17" w14:paraId="45F3846A" w14:textId="77777777" w:rsidTr="00E47DE9">
        <w:trPr>
          <w:cantSplit/>
          <w:trHeight w:hRule="exact" w:val="454"/>
          <w:tblHeader/>
          <w:jc w:val="center"/>
        </w:trPr>
        <w:tc>
          <w:tcPr>
            <w:tcW w:w="527"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3E4859A5" w14:textId="77777777" w:rsidR="008C2B50" w:rsidRPr="00AE5A17" w:rsidRDefault="008C2B50" w:rsidP="00AE5A17">
            <w:pPr>
              <w:jc w:val="center"/>
              <w:rPr>
                <w:color w:val="0D0D0D" w:themeColor="text1" w:themeTint="F2"/>
              </w:rPr>
            </w:pPr>
            <w:r w:rsidRPr="00AE5A17">
              <w:rPr>
                <w:color w:val="0D0D0D" w:themeColor="text1" w:themeTint="F2"/>
              </w:rPr>
              <w:t>Stt</w:t>
            </w:r>
          </w:p>
        </w:tc>
        <w:tc>
          <w:tcPr>
            <w:tcW w:w="2086"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78A3DD50" w14:textId="77777777" w:rsidR="008C2B50" w:rsidRPr="00AE5A17" w:rsidRDefault="008C2B50" w:rsidP="00AE5A17">
            <w:pPr>
              <w:jc w:val="center"/>
              <w:rPr>
                <w:color w:val="0D0D0D" w:themeColor="text1" w:themeTint="F2"/>
              </w:rPr>
            </w:pPr>
            <w:r w:rsidRPr="00AE5A17">
              <w:rPr>
                <w:color w:val="0D0D0D" w:themeColor="text1" w:themeTint="F2"/>
              </w:rPr>
              <w:t>Các chỉ tiêu cơ lý</w:t>
            </w:r>
          </w:p>
        </w:tc>
        <w:tc>
          <w:tcPr>
            <w:tcW w:w="741"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416E461D" w14:textId="77777777" w:rsidR="008C2B50" w:rsidRPr="00AE5A17" w:rsidRDefault="008C2B50" w:rsidP="00AE5A17">
            <w:pPr>
              <w:jc w:val="center"/>
              <w:rPr>
                <w:color w:val="0D0D0D" w:themeColor="text1" w:themeTint="F2"/>
              </w:rPr>
            </w:pPr>
            <w:r w:rsidRPr="00AE5A17">
              <w:rPr>
                <w:color w:val="0D0D0D" w:themeColor="text1" w:themeTint="F2"/>
              </w:rPr>
              <w:t>Ký hiệu</w:t>
            </w:r>
          </w:p>
        </w:tc>
        <w:tc>
          <w:tcPr>
            <w:tcW w:w="826"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3E84B0B5" w14:textId="77777777" w:rsidR="008C2B50" w:rsidRPr="00AE5A17" w:rsidRDefault="008C2B50" w:rsidP="00AE5A17">
            <w:pPr>
              <w:jc w:val="center"/>
              <w:rPr>
                <w:color w:val="0D0D0D" w:themeColor="text1" w:themeTint="F2"/>
              </w:rPr>
            </w:pPr>
            <w:r w:rsidRPr="00AE5A17">
              <w:rPr>
                <w:color w:val="0D0D0D" w:themeColor="text1" w:themeTint="F2"/>
              </w:rPr>
              <w:t>Đơn vị</w:t>
            </w:r>
          </w:p>
        </w:tc>
        <w:tc>
          <w:tcPr>
            <w:tcW w:w="821"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037BF85C" w14:textId="77777777" w:rsidR="008C2B50" w:rsidRPr="00AE5A17" w:rsidRDefault="008C2B50" w:rsidP="00AE5A17">
            <w:pPr>
              <w:jc w:val="center"/>
              <w:rPr>
                <w:color w:val="0D0D0D" w:themeColor="text1" w:themeTint="F2"/>
              </w:rPr>
            </w:pPr>
            <w:r w:rsidRPr="00AE5A17">
              <w:rPr>
                <w:color w:val="0D0D0D" w:themeColor="text1" w:themeTint="F2"/>
              </w:rPr>
              <w:t>Giá trị</w:t>
            </w:r>
          </w:p>
        </w:tc>
      </w:tr>
      <w:tr w:rsidR="003C13D2" w:rsidRPr="00AE5A17" w14:paraId="474050BA"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2A2BA9AE"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2086" w:type="pct"/>
            <w:tcBorders>
              <w:top w:val="nil"/>
              <w:left w:val="nil"/>
              <w:bottom w:val="single" w:sz="4" w:space="0" w:color="auto"/>
              <w:right w:val="single" w:sz="4" w:space="0" w:color="auto"/>
            </w:tcBorders>
            <w:shd w:val="clear" w:color="auto" w:fill="auto"/>
            <w:vAlign w:val="center"/>
            <w:hideMark/>
          </w:tcPr>
          <w:p w14:paraId="68194383" w14:textId="77777777" w:rsidR="008C2B50" w:rsidRPr="00AE5A17" w:rsidRDefault="008C2B50" w:rsidP="00AE5A17">
            <w:pPr>
              <w:rPr>
                <w:color w:val="0D0D0D" w:themeColor="text1" w:themeTint="F2"/>
              </w:rPr>
            </w:pPr>
            <w:r w:rsidRPr="00AE5A17">
              <w:rPr>
                <w:color w:val="0D0D0D" w:themeColor="text1" w:themeTint="F2"/>
              </w:rPr>
              <w:t>Thành phần hạt (mm)</w:t>
            </w:r>
          </w:p>
        </w:tc>
        <w:tc>
          <w:tcPr>
            <w:tcW w:w="741" w:type="pct"/>
            <w:tcBorders>
              <w:top w:val="nil"/>
              <w:left w:val="nil"/>
              <w:bottom w:val="single" w:sz="4" w:space="0" w:color="auto"/>
              <w:right w:val="single" w:sz="4" w:space="0" w:color="auto"/>
            </w:tcBorders>
            <w:shd w:val="clear" w:color="auto" w:fill="auto"/>
            <w:vAlign w:val="center"/>
            <w:hideMark/>
          </w:tcPr>
          <w:p w14:paraId="2C3FE77C" w14:textId="77777777" w:rsidR="008C2B50" w:rsidRPr="00AE5A17" w:rsidRDefault="008C2B50" w:rsidP="00AE5A17">
            <w:pPr>
              <w:jc w:val="center"/>
              <w:rPr>
                <w:color w:val="0D0D0D" w:themeColor="text1" w:themeTint="F2"/>
              </w:rPr>
            </w:pPr>
            <w:r w:rsidRPr="00AE5A17">
              <w:rPr>
                <w:color w:val="0D0D0D" w:themeColor="text1" w:themeTint="F2"/>
              </w:rPr>
              <w:t>P</w:t>
            </w:r>
          </w:p>
        </w:tc>
        <w:tc>
          <w:tcPr>
            <w:tcW w:w="826" w:type="pct"/>
            <w:tcBorders>
              <w:top w:val="nil"/>
              <w:left w:val="nil"/>
              <w:bottom w:val="single" w:sz="4" w:space="0" w:color="auto"/>
              <w:right w:val="single" w:sz="4" w:space="0" w:color="auto"/>
            </w:tcBorders>
            <w:shd w:val="clear" w:color="auto" w:fill="auto"/>
            <w:vAlign w:val="center"/>
            <w:hideMark/>
          </w:tcPr>
          <w:p w14:paraId="2AA0534B" w14:textId="77777777" w:rsidR="008C2B50" w:rsidRPr="00AE5A17" w:rsidRDefault="008C2B50" w:rsidP="00AE5A17">
            <w:pPr>
              <w:jc w:val="center"/>
              <w:rPr>
                <w:color w:val="0D0D0D" w:themeColor="text1" w:themeTint="F2"/>
              </w:rPr>
            </w:pPr>
          </w:p>
        </w:tc>
        <w:tc>
          <w:tcPr>
            <w:tcW w:w="821" w:type="pct"/>
            <w:tcBorders>
              <w:top w:val="nil"/>
              <w:left w:val="nil"/>
              <w:bottom w:val="single" w:sz="4" w:space="0" w:color="auto"/>
              <w:right w:val="single" w:sz="4" w:space="0" w:color="auto"/>
            </w:tcBorders>
            <w:shd w:val="clear" w:color="auto" w:fill="auto"/>
            <w:vAlign w:val="center"/>
            <w:hideMark/>
          </w:tcPr>
          <w:p w14:paraId="63A83684" w14:textId="77777777" w:rsidR="008C2B50" w:rsidRPr="00AE5A17" w:rsidRDefault="008C2B50" w:rsidP="00AE5A17">
            <w:pPr>
              <w:jc w:val="center"/>
              <w:rPr>
                <w:color w:val="0D0D0D" w:themeColor="text1" w:themeTint="F2"/>
              </w:rPr>
            </w:pPr>
          </w:p>
        </w:tc>
      </w:tr>
      <w:tr w:rsidR="003C13D2" w:rsidRPr="00AE5A17" w14:paraId="65B9B5D9"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0965C332" w14:textId="77777777" w:rsidR="008C2B50" w:rsidRPr="00AE5A17" w:rsidRDefault="008C2B50" w:rsidP="00AE5A17">
            <w:pPr>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1FFDFD8D" w14:textId="77777777" w:rsidR="008C2B50" w:rsidRPr="00AE5A17" w:rsidRDefault="008C2B50" w:rsidP="00AE5A17">
            <w:pPr>
              <w:rPr>
                <w:color w:val="0D0D0D" w:themeColor="text1" w:themeTint="F2"/>
              </w:rPr>
            </w:pPr>
            <w:r w:rsidRPr="00AE5A17">
              <w:rPr>
                <w:color w:val="0D0D0D" w:themeColor="text1" w:themeTint="F2"/>
              </w:rPr>
              <w:t>5,0 - 10,0</w:t>
            </w:r>
          </w:p>
        </w:tc>
        <w:tc>
          <w:tcPr>
            <w:tcW w:w="741" w:type="pct"/>
            <w:tcBorders>
              <w:top w:val="nil"/>
              <w:left w:val="nil"/>
              <w:bottom w:val="single" w:sz="4" w:space="0" w:color="auto"/>
              <w:right w:val="single" w:sz="4" w:space="0" w:color="auto"/>
            </w:tcBorders>
            <w:shd w:val="clear" w:color="auto" w:fill="auto"/>
            <w:vAlign w:val="center"/>
            <w:hideMark/>
          </w:tcPr>
          <w:p w14:paraId="6DF4E063" w14:textId="77777777" w:rsidR="008C2B50" w:rsidRPr="00AE5A17" w:rsidRDefault="008C2B50" w:rsidP="00AE5A17">
            <w:pPr>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665131D2"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53F128DE" w14:textId="77777777" w:rsidR="008C2B50" w:rsidRPr="00AE5A17" w:rsidRDefault="008C2B50" w:rsidP="00AE5A17">
            <w:pPr>
              <w:jc w:val="center"/>
              <w:rPr>
                <w:color w:val="0D0D0D" w:themeColor="text1" w:themeTint="F2"/>
              </w:rPr>
            </w:pPr>
            <w:r w:rsidRPr="00AE5A17">
              <w:rPr>
                <w:color w:val="0D0D0D" w:themeColor="text1" w:themeTint="F2"/>
              </w:rPr>
              <w:t>0,01</w:t>
            </w:r>
          </w:p>
        </w:tc>
      </w:tr>
      <w:tr w:rsidR="003C13D2" w:rsidRPr="00AE5A17" w14:paraId="1CC8BA32"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20822093" w14:textId="77777777" w:rsidR="008C2B50" w:rsidRPr="00AE5A17" w:rsidRDefault="008C2B50" w:rsidP="00AE5A17">
            <w:pPr>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3B28599B" w14:textId="77777777" w:rsidR="008C2B50" w:rsidRPr="00AE5A17" w:rsidRDefault="008C2B50" w:rsidP="00AE5A17">
            <w:pPr>
              <w:rPr>
                <w:color w:val="0D0D0D" w:themeColor="text1" w:themeTint="F2"/>
              </w:rPr>
            </w:pPr>
            <w:r w:rsidRPr="00AE5A17">
              <w:rPr>
                <w:color w:val="0D0D0D" w:themeColor="text1" w:themeTint="F2"/>
              </w:rPr>
              <w:t>2,0 - 5,0</w:t>
            </w:r>
          </w:p>
        </w:tc>
        <w:tc>
          <w:tcPr>
            <w:tcW w:w="741" w:type="pct"/>
            <w:tcBorders>
              <w:top w:val="nil"/>
              <w:left w:val="nil"/>
              <w:bottom w:val="single" w:sz="4" w:space="0" w:color="auto"/>
              <w:right w:val="single" w:sz="4" w:space="0" w:color="auto"/>
            </w:tcBorders>
            <w:shd w:val="clear" w:color="auto" w:fill="auto"/>
            <w:vAlign w:val="center"/>
            <w:hideMark/>
          </w:tcPr>
          <w:p w14:paraId="16025D9D" w14:textId="77777777" w:rsidR="008C2B50" w:rsidRPr="00AE5A17" w:rsidRDefault="008C2B50" w:rsidP="00AE5A17">
            <w:pPr>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73CDFC64"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4058768C" w14:textId="77777777" w:rsidR="008C2B50" w:rsidRPr="00AE5A17" w:rsidRDefault="008C2B50" w:rsidP="00AE5A17">
            <w:pPr>
              <w:jc w:val="center"/>
              <w:rPr>
                <w:color w:val="0D0D0D" w:themeColor="text1" w:themeTint="F2"/>
              </w:rPr>
            </w:pPr>
            <w:r w:rsidRPr="00AE5A17">
              <w:rPr>
                <w:color w:val="0D0D0D" w:themeColor="text1" w:themeTint="F2"/>
              </w:rPr>
              <w:t>0,03</w:t>
            </w:r>
          </w:p>
        </w:tc>
      </w:tr>
      <w:tr w:rsidR="003C13D2" w:rsidRPr="00AE5A17" w14:paraId="1D71375C"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5B9BC1C4" w14:textId="77777777" w:rsidR="008C2B50" w:rsidRPr="00AE5A17" w:rsidRDefault="008C2B50" w:rsidP="00AE5A17">
            <w:pPr>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01655F7D" w14:textId="77777777" w:rsidR="008C2B50" w:rsidRPr="00AE5A17" w:rsidRDefault="008C2B50" w:rsidP="00AE5A17">
            <w:pPr>
              <w:rPr>
                <w:color w:val="0D0D0D" w:themeColor="text1" w:themeTint="F2"/>
              </w:rPr>
            </w:pPr>
            <w:r w:rsidRPr="00AE5A17">
              <w:rPr>
                <w:color w:val="0D0D0D" w:themeColor="text1" w:themeTint="F2"/>
              </w:rPr>
              <w:t>1,0 - 2,0</w:t>
            </w:r>
          </w:p>
        </w:tc>
        <w:tc>
          <w:tcPr>
            <w:tcW w:w="741" w:type="pct"/>
            <w:tcBorders>
              <w:top w:val="nil"/>
              <w:left w:val="nil"/>
              <w:bottom w:val="single" w:sz="4" w:space="0" w:color="auto"/>
              <w:right w:val="single" w:sz="4" w:space="0" w:color="auto"/>
            </w:tcBorders>
            <w:shd w:val="clear" w:color="auto" w:fill="auto"/>
            <w:vAlign w:val="center"/>
            <w:hideMark/>
          </w:tcPr>
          <w:p w14:paraId="290CE560" w14:textId="77777777" w:rsidR="008C2B50" w:rsidRPr="00AE5A17" w:rsidRDefault="008C2B50" w:rsidP="00AE5A17">
            <w:pPr>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6EC858BC"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170106DE" w14:textId="77777777" w:rsidR="008C2B50" w:rsidRPr="00AE5A17" w:rsidRDefault="008C2B50" w:rsidP="00AE5A17">
            <w:pPr>
              <w:jc w:val="center"/>
              <w:rPr>
                <w:color w:val="0D0D0D" w:themeColor="text1" w:themeTint="F2"/>
              </w:rPr>
            </w:pPr>
            <w:r w:rsidRPr="00AE5A17">
              <w:rPr>
                <w:color w:val="0D0D0D" w:themeColor="text1" w:themeTint="F2"/>
              </w:rPr>
              <w:t>0,28</w:t>
            </w:r>
          </w:p>
        </w:tc>
      </w:tr>
      <w:tr w:rsidR="003C13D2" w:rsidRPr="00AE5A17" w14:paraId="5E1E64E5"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1B658D8E" w14:textId="77777777" w:rsidR="008C2B50" w:rsidRPr="00AE5A17" w:rsidRDefault="008C2B50" w:rsidP="00AE5A17">
            <w:pPr>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21F43EDA" w14:textId="77777777" w:rsidR="008C2B50" w:rsidRPr="00AE5A17" w:rsidRDefault="008C2B50" w:rsidP="00AE5A17">
            <w:pPr>
              <w:rPr>
                <w:color w:val="0D0D0D" w:themeColor="text1" w:themeTint="F2"/>
              </w:rPr>
            </w:pPr>
            <w:r w:rsidRPr="00AE5A17">
              <w:rPr>
                <w:color w:val="0D0D0D" w:themeColor="text1" w:themeTint="F2"/>
              </w:rPr>
              <w:t>0,5 - 1,0</w:t>
            </w:r>
          </w:p>
        </w:tc>
        <w:tc>
          <w:tcPr>
            <w:tcW w:w="741" w:type="pct"/>
            <w:tcBorders>
              <w:top w:val="nil"/>
              <w:left w:val="nil"/>
              <w:bottom w:val="single" w:sz="4" w:space="0" w:color="auto"/>
              <w:right w:val="single" w:sz="4" w:space="0" w:color="auto"/>
            </w:tcBorders>
            <w:shd w:val="clear" w:color="auto" w:fill="auto"/>
            <w:vAlign w:val="center"/>
            <w:hideMark/>
          </w:tcPr>
          <w:p w14:paraId="321C08DD" w14:textId="77777777" w:rsidR="008C2B50" w:rsidRPr="00AE5A17" w:rsidRDefault="008C2B50" w:rsidP="00AE5A17">
            <w:pPr>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788CCDB0"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4CBBDD1C" w14:textId="77777777" w:rsidR="008C2B50" w:rsidRPr="00AE5A17" w:rsidRDefault="008C2B50" w:rsidP="00AE5A17">
            <w:pPr>
              <w:jc w:val="center"/>
              <w:rPr>
                <w:color w:val="0D0D0D" w:themeColor="text1" w:themeTint="F2"/>
              </w:rPr>
            </w:pPr>
            <w:r w:rsidRPr="00AE5A17">
              <w:rPr>
                <w:color w:val="0D0D0D" w:themeColor="text1" w:themeTint="F2"/>
              </w:rPr>
              <w:t>1,12</w:t>
            </w:r>
          </w:p>
        </w:tc>
      </w:tr>
      <w:tr w:rsidR="003C13D2" w:rsidRPr="00AE5A17" w14:paraId="7D99E648"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4F118A58" w14:textId="77777777" w:rsidR="008C2B50" w:rsidRPr="00AE5A17" w:rsidRDefault="008C2B50" w:rsidP="00AE5A17">
            <w:pPr>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6EF5340C" w14:textId="77777777" w:rsidR="008C2B50" w:rsidRPr="00AE5A17" w:rsidRDefault="008C2B50" w:rsidP="00AE5A17">
            <w:pPr>
              <w:rPr>
                <w:color w:val="0D0D0D" w:themeColor="text1" w:themeTint="F2"/>
              </w:rPr>
            </w:pPr>
            <w:r w:rsidRPr="00AE5A17">
              <w:rPr>
                <w:color w:val="0D0D0D" w:themeColor="text1" w:themeTint="F2"/>
              </w:rPr>
              <w:t>0,25 - 0,5</w:t>
            </w:r>
          </w:p>
        </w:tc>
        <w:tc>
          <w:tcPr>
            <w:tcW w:w="741" w:type="pct"/>
            <w:tcBorders>
              <w:top w:val="nil"/>
              <w:left w:val="nil"/>
              <w:bottom w:val="single" w:sz="4" w:space="0" w:color="auto"/>
              <w:right w:val="single" w:sz="4" w:space="0" w:color="auto"/>
            </w:tcBorders>
            <w:shd w:val="clear" w:color="auto" w:fill="auto"/>
            <w:vAlign w:val="center"/>
            <w:hideMark/>
          </w:tcPr>
          <w:p w14:paraId="4FDAA7A5" w14:textId="77777777" w:rsidR="008C2B50" w:rsidRPr="00AE5A17" w:rsidRDefault="008C2B50" w:rsidP="00AE5A17">
            <w:pPr>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125E4561"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459844F3" w14:textId="77777777" w:rsidR="008C2B50" w:rsidRPr="00AE5A17" w:rsidRDefault="008C2B50" w:rsidP="00AE5A17">
            <w:pPr>
              <w:jc w:val="center"/>
              <w:rPr>
                <w:color w:val="0D0D0D" w:themeColor="text1" w:themeTint="F2"/>
              </w:rPr>
            </w:pPr>
            <w:r w:rsidRPr="00AE5A17">
              <w:rPr>
                <w:color w:val="0D0D0D" w:themeColor="text1" w:themeTint="F2"/>
              </w:rPr>
              <w:t>1,90</w:t>
            </w:r>
          </w:p>
        </w:tc>
      </w:tr>
      <w:tr w:rsidR="003C13D2" w:rsidRPr="00AE5A17" w14:paraId="6BC2DE48"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1424475A" w14:textId="77777777" w:rsidR="008C2B50" w:rsidRPr="00AE5A17" w:rsidRDefault="008C2B50" w:rsidP="00AE5A17">
            <w:pPr>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4ED21073" w14:textId="77777777" w:rsidR="008C2B50" w:rsidRPr="00AE5A17" w:rsidRDefault="008C2B50" w:rsidP="00AE5A17">
            <w:pPr>
              <w:rPr>
                <w:color w:val="0D0D0D" w:themeColor="text1" w:themeTint="F2"/>
              </w:rPr>
            </w:pPr>
            <w:r w:rsidRPr="00AE5A17">
              <w:rPr>
                <w:color w:val="0D0D0D" w:themeColor="text1" w:themeTint="F2"/>
              </w:rPr>
              <w:t>0,1 - 0,25</w:t>
            </w:r>
          </w:p>
        </w:tc>
        <w:tc>
          <w:tcPr>
            <w:tcW w:w="741" w:type="pct"/>
            <w:tcBorders>
              <w:top w:val="nil"/>
              <w:left w:val="nil"/>
              <w:bottom w:val="single" w:sz="4" w:space="0" w:color="auto"/>
              <w:right w:val="single" w:sz="4" w:space="0" w:color="auto"/>
            </w:tcBorders>
            <w:shd w:val="clear" w:color="auto" w:fill="auto"/>
            <w:vAlign w:val="center"/>
            <w:hideMark/>
          </w:tcPr>
          <w:p w14:paraId="6BCDF3ED" w14:textId="77777777" w:rsidR="008C2B50" w:rsidRPr="00AE5A17" w:rsidRDefault="008C2B50" w:rsidP="00AE5A17">
            <w:pPr>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5713B75E"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2A6E7D1F" w14:textId="77777777" w:rsidR="008C2B50" w:rsidRPr="00AE5A17" w:rsidRDefault="008C2B50" w:rsidP="00AE5A17">
            <w:pPr>
              <w:jc w:val="center"/>
              <w:rPr>
                <w:color w:val="0D0D0D" w:themeColor="text1" w:themeTint="F2"/>
              </w:rPr>
            </w:pPr>
            <w:r w:rsidRPr="00AE5A17">
              <w:rPr>
                <w:color w:val="0D0D0D" w:themeColor="text1" w:themeTint="F2"/>
              </w:rPr>
              <w:t>3,95</w:t>
            </w:r>
          </w:p>
        </w:tc>
      </w:tr>
      <w:tr w:rsidR="003C13D2" w:rsidRPr="00AE5A17" w14:paraId="66F555EB"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2DD6700F" w14:textId="77777777" w:rsidR="008C2B50" w:rsidRPr="00AE5A17" w:rsidRDefault="008C2B50" w:rsidP="00AE5A17">
            <w:pPr>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1695CBB0" w14:textId="77777777" w:rsidR="008C2B50" w:rsidRPr="00AE5A17" w:rsidRDefault="008C2B50" w:rsidP="00AE5A17">
            <w:pPr>
              <w:rPr>
                <w:color w:val="0D0D0D" w:themeColor="text1" w:themeTint="F2"/>
              </w:rPr>
            </w:pPr>
            <w:r w:rsidRPr="00AE5A17">
              <w:rPr>
                <w:color w:val="0D0D0D" w:themeColor="text1" w:themeTint="F2"/>
              </w:rPr>
              <w:t>0,05 - 0,1</w:t>
            </w:r>
          </w:p>
        </w:tc>
        <w:tc>
          <w:tcPr>
            <w:tcW w:w="741" w:type="pct"/>
            <w:tcBorders>
              <w:top w:val="nil"/>
              <w:left w:val="nil"/>
              <w:bottom w:val="single" w:sz="4" w:space="0" w:color="auto"/>
              <w:right w:val="single" w:sz="4" w:space="0" w:color="auto"/>
            </w:tcBorders>
            <w:shd w:val="clear" w:color="auto" w:fill="auto"/>
            <w:vAlign w:val="center"/>
            <w:hideMark/>
          </w:tcPr>
          <w:p w14:paraId="0BB3E96B" w14:textId="77777777" w:rsidR="008C2B50" w:rsidRPr="00AE5A17" w:rsidRDefault="008C2B50" w:rsidP="00AE5A17">
            <w:pPr>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100E767B"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15E40089" w14:textId="77777777" w:rsidR="008C2B50" w:rsidRPr="00AE5A17" w:rsidRDefault="008C2B50" w:rsidP="00AE5A17">
            <w:pPr>
              <w:jc w:val="center"/>
              <w:rPr>
                <w:color w:val="0D0D0D" w:themeColor="text1" w:themeTint="F2"/>
              </w:rPr>
            </w:pPr>
            <w:r w:rsidRPr="00AE5A17">
              <w:rPr>
                <w:color w:val="0D0D0D" w:themeColor="text1" w:themeTint="F2"/>
              </w:rPr>
              <w:t>11,50</w:t>
            </w:r>
          </w:p>
        </w:tc>
      </w:tr>
      <w:tr w:rsidR="003C13D2" w:rsidRPr="00AE5A17" w14:paraId="253E00E3"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6CEE0384" w14:textId="77777777" w:rsidR="008C2B50" w:rsidRPr="00AE5A17" w:rsidRDefault="008C2B50" w:rsidP="00AE5A17">
            <w:pPr>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0209D56B" w14:textId="77777777" w:rsidR="008C2B50" w:rsidRPr="00AE5A17" w:rsidRDefault="008C2B50" w:rsidP="00AE5A17">
            <w:pPr>
              <w:rPr>
                <w:color w:val="0D0D0D" w:themeColor="text1" w:themeTint="F2"/>
              </w:rPr>
            </w:pPr>
            <w:r w:rsidRPr="00AE5A17">
              <w:rPr>
                <w:color w:val="0D0D0D" w:themeColor="text1" w:themeTint="F2"/>
              </w:rPr>
              <w:t>0,01 - 0,05</w:t>
            </w:r>
          </w:p>
        </w:tc>
        <w:tc>
          <w:tcPr>
            <w:tcW w:w="741" w:type="pct"/>
            <w:tcBorders>
              <w:top w:val="nil"/>
              <w:left w:val="nil"/>
              <w:bottom w:val="single" w:sz="4" w:space="0" w:color="auto"/>
              <w:right w:val="single" w:sz="4" w:space="0" w:color="auto"/>
            </w:tcBorders>
            <w:shd w:val="clear" w:color="auto" w:fill="auto"/>
            <w:vAlign w:val="center"/>
            <w:hideMark/>
          </w:tcPr>
          <w:p w14:paraId="4E4D2417" w14:textId="77777777" w:rsidR="008C2B50" w:rsidRPr="00AE5A17" w:rsidRDefault="008C2B50" w:rsidP="00AE5A17">
            <w:pPr>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006E655F"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26339DEB" w14:textId="77777777" w:rsidR="008C2B50" w:rsidRPr="00AE5A17" w:rsidRDefault="008C2B50" w:rsidP="00AE5A17">
            <w:pPr>
              <w:jc w:val="center"/>
              <w:rPr>
                <w:color w:val="0D0D0D" w:themeColor="text1" w:themeTint="F2"/>
              </w:rPr>
            </w:pPr>
            <w:r w:rsidRPr="00AE5A17">
              <w:rPr>
                <w:color w:val="0D0D0D" w:themeColor="text1" w:themeTint="F2"/>
              </w:rPr>
              <w:t>34,28</w:t>
            </w:r>
          </w:p>
        </w:tc>
      </w:tr>
      <w:tr w:rsidR="003C13D2" w:rsidRPr="00AE5A17" w14:paraId="13D1E980"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56B4D280" w14:textId="77777777" w:rsidR="008C2B50" w:rsidRPr="00AE5A17" w:rsidRDefault="008C2B50" w:rsidP="00AE5A17">
            <w:pPr>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71FC6C60" w14:textId="77777777" w:rsidR="008C2B50" w:rsidRPr="00AE5A17" w:rsidRDefault="008C2B50" w:rsidP="00AE5A17">
            <w:pPr>
              <w:rPr>
                <w:color w:val="0D0D0D" w:themeColor="text1" w:themeTint="F2"/>
              </w:rPr>
            </w:pPr>
            <w:r w:rsidRPr="00AE5A17">
              <w:rPr>
                <w:color w:val="0D0D0D" w:themeColor="text1" w:themeTint="F2"/>
              </w:rPr>
              <w:t>0,005 - 0,01</w:t>
            </w:r>
          </w:p>
        </w:tc>
        <w:tc>
          <w:tcPr>
            <w:tcW w:w="741" w:type="pct"/>
            <w:tcBorders>
              <w:top w:val="nil"/>
              <w:left w:val="nil"/>
              <w:bottom w:val="single" w:sz="4" w:space="0" w:color="auto"/>
              <w:right w:val="single" w:sz="4" w:space="0" w:color="auto"/>
            </w:tcBorders>
            <w:shd w:val="clear" w:color="auto" w:fill="auto"/>
            <w:vAlign w:val="center"/>
            <w:hideMark/>
          </w:tcPr>
          <w:p w14:paraId="7BD6885F" w14:textId="77777777" w:rsidR="008C2B50" w:rsidRPr="00AE5A17" w:rsidRDefault="008C2B50" w:rsidP="00AE5A17">
            <w:pPr>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703A9B1F"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135DE2C9" w14:textId="77777777" w:rsidR="008C2B50" w:rsidRPr="00AE5A17" w:rsidRDefault="008C2B50" w:rsidP="00AE5A17">
            <w:pPr>
              <w:jc w:val="center"/>
              <w:rPr>
                <w:color w:val="0D0D0D" w:themeColor="text1" w:themeTint="F2"/>
              </w:rPr>
            </w:pPr>
            <w:r w:rsidRPr="00AE5A17">
              <w:rPr>
                <w:color w:val="0D0D0D" w:themeColor="text1" w:themeTint="F2"/>
              </w:rPr>
              <w:t>15,06</w:t>
            </w:r>
          </w:p>
        </w:tc>
      </w:tr>
      <w:tr w:rsidR="003C13D2" w:rsidRPr="00AE5A17" w14:paraId="05839AC0"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76F79AFB" w14:textId="77777777" w:rsidR="008C2B50" w:rsidRPr="00AE5A17" w:rsidRDefault="008C2B50" w:rsidP="00AE5A17">
            <w:pPr>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140173F7" w14:textId="77777777" w:rsidR="008C2B50" w:rsidRPr="00AE5A17" w:rsidRDefault="008C2B50" w:rsidP="00AE5A17">
            <w:pPr>
              <w:rPr>
                <w:color w:val="0D0D0D" w:themeColor="text1" w:themeTint="F2"/>
              </w:rPr>
            </w:pPr>
            <w:r w:rsidRPr="00AE5A17">
              <w:rPr>
                <w:color w:val="0D0D0D" w:themeColor="text1" w:themeTint="F2"/>
              </w:rPr>
              <w:t>&lt;0,005</w:t>
            </w:r>
          </w:p>
        </w:tc>
        <w:tc>
          <w:tcPr>
            <w:tcW w:w="741" w:type="pct"/>
            <w:tcBorders>
              <w:top w:val="nil"/>
              <w:left w:val="nil"/>
              <w:bottom w:val="single" w:sz="4" w:space="0" w:color="auto"/>
              <w:right w:val="single" w:sz="4" w:space="0" w:color="auto"/>
            </w:tcBorders>
            <w:shd w:val="clear" w:color="auto" w:fill="auto"/>
            <w:vAlign w:val="center"/>
            <w:hideMark/>
          </w:tcPr>
          <w:p w14:paraId="16CA8A0C" w14:textId="77777777" w:rsidR="008C2B50" w:rsidRPr="00AE5A17" w:rsidRDefault="008C2B50" w:rsidP="00AE5A17">
            <w:pPr>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731EB47D"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7BFF2035" w14:textId="77777777" w:rsidR="008C2B50" w:rsidRPr="00AE5A17" w:rsidRDefault="008C2B50" w:rsidP="00AE5A17">
            <w:pPr>
              <w:jc w:val="center"/>
              <w:rPr>
                <w:color w:val="0D0D0D" w:themeColor="text1" w:themeTint="F2"/>
              </w:rPr>
            </w:pPr>
            <w:r w:rsidRPr="00AE5A17">
              <w:rPr>
                <w:color w:val="0D0D0D" w:themeColor="text1" w:themeTint="F2"/>
              </w:rPr>
              <w:t>31,86</w:t>
            </w:r>
          </w:p>
        </w:tc>
      </w:tr>
      <w:tr w:rsidR="003C13D2" w:rsidRPr="00AE5A17" w14:paraId="5017A2BB"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24D47737" w14:textId="77777777" w:rsidR="008C2B50" w:rsidRPr="00AE5A17" w:rsidRDefault="008C2B50" w:rsidP="00AE5A17">
            <w:pPr>
              <w:jc w:val="center"/>
              <w:rPr>
                <w:color w:val="0D0D0D" w:themeColor="text1" w:themeTint="F2"/>
              </w:rPr>
            </w:pPr>
            <w:r w:rsidRPr="00AE5A17">
              <w:rPr>
                <w:color w:val="0D0D0D" w:themeColor="text1" w:themeTint="F2"/>
              </w:rPr>
              <w:lastRenderedPageBreak/>
              <w:t>2</w:t>
            </w:r>
          </w:p>
        </w:tc>
        <w:tc>
          <w:tcPr>
            <w:tcW w:w="2086" w:type="pct"/>
            <w:tcBorders>
              <w:top w:val="nil"/>
              <w:left w:val="nil"/>
              <w:bottom w:val="single" w:sz="4" w:space="0" w:color="auto"/>
              <w:right w:val="single" w:sz="4" w:space="0" w:color="auto"/>
            </w:tcBorders>
            <w:shd w:val="clear" w:color="auto" w:fill="auto"/>
            <w:vAlign w:val="center"/>
            <w:hideMark/>
          </w:tcPr>
          <w:p w14:paraId="05EE4D0E" w14:textId="77777777" w:rsidR="008C2B50" w:rsidRPr="00AE5A17" w:rsidRDefault="008C2B50" w:rsidP="00AE5A17">
            <w:pPr>
              <w:rPr>
                <w:color w:val="0D0D0D" w:themeColor="text1" w:themeTint="F2"/>
              </w:rPr>
            </w:pPr>
            <w:r w:rsidRPr="00AE5A17">
              <w:rPr>
                <w:color w:val="0D0D0D" w:themeColor="text1" w:themeTint="F2"/>
              </w:rPr>
              <w:t>Độ ẩm</w:t>
            </w:r>
          </w:p>
        </w:tc>
        <w:tc>
          <w:tcPr>
            <w:tcW w:w="741" w:type="pct"/>
            <w:tcBorders>
              <w:top w:val="nil"/>
              <w:left w:val="nil"/>
              <w:bottom w:val="single" w:sz="4" w:space="0" w:color="auto"/>
              <w:right w:val="single" w:sz="4" w:space="0" w:color="auto"/>
            </w:tcBorders>
            <w:shd w:val="clear" w:color="auto" w:fill="auto"/>
            <w:vAlign w:val="center"/>
            <w:hideMark/>
          </w:tcPr>
          <w:p w14:paraId="220EBDEC" w14:textId="77777777" w:rsidR="008C2B50" w:rsidRPr="00AE5A17" w:rsidRDefault="008C2B50" w:rsidP="00AE5A17">
            <w:pPr>
              <w:jc w:val="center"/>
              <w:rPr>
                <w:color w:val="0D0D0D" w:themeColor="text1" w:themeTint="F2"/>
              </w:rPr>
            </w:pPr>
            <w:r w:rsidRPr="00AE5A17">
              <w:rPr>
                <w:color w:val="0D0D0D" w:themeColor="text1" w:themeTint="F2"/>
              </w:rPr>
              <w:t>W</w:t>
            </w:r>
          </w:p>
        </w:tc>
        <w:tc>
          <w:tcPr>
            <w:tcW w:w="826" w:type="pct"/>
            <w:tcBorders>
              <w:top w:val="nil"/>
              <w:left w:val="nil"/>
              <w:bottom w:val="single" w:sz="4" w:space="0" w:color="auto"/>
              <w:right w:val="single" w:sz="4" w:space="0" w:color="auto"/>
            </w:tcBorders>
            <w:shd w:val="clear" w:color="auto" w:fill="auto"/>
            <w:vAlign w:val="center"/>
            <w:hideMark/>
          </w:tcPr>
          <w:p w14:paraId="2A98C42D"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41AACA17" w14:textId="77777777" w:rsidR="008C2B50" w:rsidRPr="00AE5A17" w:rsidRDefault="008C2B50" w:rsidP="00AE5A17">
            <w:pPr>
              <w:jc w:val="center"/>
              <w:rPr>
                <w:color w:val="0D0D0D" w:themeColor="text1" w:themeTint="F2"/>
              </w:rPr>
            </w:pPr>
            <w:r w:rsidRPr="00AE5A17">
              <w:rPr>
                <w:color w:val="0D0D0D" w:themeColor="text1" w:themeTint="F2"/>
              </w:rPr>
              <w:t>44,5</w:t>
            </w:r>
          </w:p>
        </w:tc>
      </w:tr>
      <w:tr w:rsidR="003C13D2" w:rsidRPr="00AE5A17" w14:paraId="043ED380"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35CAB9A0"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2086" w:type="pct"/>
            <w:tcBorders>
              <w:top w:val="nil"/>
              <w:left w:val="nil"/>
              <w:bottom w:val="single" w:sz="4" w:space="0" w:color="auto"/>
              <w:right w:val="single" w:sz="4" w:space="0" w:color="auto"/>
            </w:tcBorders>
            <w:shd w:val="clear" w:color="auto" w:fill="auto"/>
            <w:vAlign w:val="center"/>
            <w:hideMark/>
          </w:tcPr>
          <w:p w14:paraId="3D3FF2DC" w14:textId="77777777" w:rsidR="008C2B50" w:rsidRPr="00AE5A17" w:rsidRDefault="008C2B50" w:rsidP="00AE5A17">
            <w:pPr>
              <w:rPr>
                <w:color w:val="0D0D0D" w:themeColor="text1" w:themeTint="F2"/>
              </w:rPr>
            </w:pPr>
            <w:r w:rsidRPr="00AE5A17">
              <w:rPr>
                <w:color w:val="0D0D0D" w:themeColor="text1" w:themeTint="F2"/>
              </w:rPr>
              <w:t>Khối lượng tự nhiên</w:t>
            </w:r>
          </w:p>
        </w:tc>
        <w:tc>
          <w:tcPr>
            <w:tcW w:w="741" w:type="pct"/>
            <w:tcBorders>
              <w:top w:val="nil"/>
              <w:left w:val="nil"/>
              <w:bottom w:val="single" w:sz="4" w:space="0" w:color="auto"/>
              <w:right w:val="single" w:sz="4" w:space="0" w:color="auto"/>
            </w:tcBorders>
            <w:shd w:val="clear" w:color="auto" w:fill="auto"/>
            <w:vAlign w:val="center"/>
            <w:hideMark/>
          </w:tcPr>
          <w:p w14:paraId="5954C38D" w14:textId="77777777" w:rsidR="008C2B50" w:rsidRPr="00AE5A17" w:rsidRDefault="008C2B50" w:rsidP="00AE5A17">
            <w:pPr>
              <w:jc w:val="center"/>
              <w:rPr>
                <w:color w:val="0D0D0D" w:themeColor="text1" w:themeTint="F2"/>
              </w:rPr>
            </w:pPr>
            <w:r w:rsidRPr="00AE5A17">
              <w:rPr>
                <w:color w:val="0D0D0D" w:themeColor="text1" w:themeTint="F2"/>
              </w:rPr>
              <w:t>ρ</w:t>
            </w:r>
          </w:p>
        </w:tc>
        <w:tc>
          <w:tcPr>
            <w:tcW w:w="826" w:type="pct"/>
            <w:tcBorders>
              <w:top w:val="nil"/>
              <w:left w:val="nil"/>
              <w:bottom w:val="single" w:sz="4" w:space="0" w:color="auto"/>
              <w:right w:val="single" w:sz="4" w:space="0" w:color="auto"/>
            </w:tcBorders>
            <w:shd w:val="clear" w:color="auto" w:fill="auto"/>
            <w:vAlign w:val="center"/>
            <w:hideMark/>
          </w:tcPr>
          <w:p w14:paraId="23DEEC10" w14:textId="77777777" w:rsidR="008C2B50" w:rsidRPr="00AE5A17" w:rsidRDefault="008C2B50" w:rsidP="00AE5A17">
            <w:pPr>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21" w:type="pct"/>
            <w:tcBorders>
              <w:top w:val="nil"/>
              <w:left w:val="nil"/>
              <w:bottom w:val="single" w:sz="4" w:space="0" w:color="auto"/>
              <w:right w:val="single" w:sz="4" w:space="0" w:color="auto"/>
            </w:tcBorders>
            <w:shd w:val="clear" w:color="auto" w:fill="auto"/>
            <w:vAlign w:val="center"/>
            <w:hideMark/>
          </w:tcPr>
          <w:p w14:paraId="3A12F49C" w14:textId="77777777" w:rsidR="008C2B50" w:rsidRPr="00AE5A17" w:rsidRDefault="008C2B50" w:rsidP="00AE5A17">
            <w:pPr>
              <w:jc w:val="center"/>
              <w:rPr>
                <w:color w:val="0D0D0D" w:themeColor="text1" w:themeTint="F2"/>
              </w:rPr>
            </w:pPr>
            <w:r w:rsidRPr="00AE5A17">
              <w:rPr>
                <w:color w:val="0D0D0D" w:themeColor="text1" w:themeTint="F2"/>
              </w:rPr>
              <w:t>1,74</w:t>
            </w:r>
          </w:p>
        </w:tc>
      </w:tr>
      <w:tr w:rsidR="003C13D2" w:rsidRPr="00AE5A17" w14:paraId="027E7CD1"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79448C45" w14:textId="77777777" w:rsidR="008C2B50" w:rsidRPr="00AE5A17" w:rsidRDefault="008C2B50" w:rsidP="00AE5A17">
            <w:pPr>
              <w:jc w:val="center"/>
              <w:rPr>
                <w:color w:val="0D0D0D" w:themeColor="text1" w:themeTint="F2"/>
              </w:rPr>
            </w:pPr>
            <w:r w:rsidRPr="00AE5A17">
              <w:rPr>
                <w:color w:val="0D0D0D" w:themeColor="text1" w:themeTint="F2"/>
              </w:rPr>
              <w:t>4</w:t>
            </w:r>
          </w:p>
        </w:tc>
        <w:tc>
          <w:tcPr>
            <w:tcW w:w="2086" w:type="pct"/>
            <w:tcBorders>
              <w:top w:val="nil"/>
              <w:left w:val="nil"/>
              <w:bottom w:val="single" w:sz="4" w:space="0" w:color="auto"/>
              <w:right w:val="single" w:sz="4" w:space="0" w:color="auto"/>
            </w:tcBorders>
            <w:shd w:val="clear" w:color="auto" w:fill="auto"/>
            <w:vAlign w:val="center"/>
            <w:hideMark/>
          </w:tcPr>
          <w:p w14:paraId="55C62ACD" w14:textId="77777777" w:rsidR="008C2B50" w:rsidRPr="00AE5A17" w:rsidRDefault="008C2B50" w:rsidP="00AE5A17">
            <w:pPr>
              <w:rPr>
                <w:color w:val="0D0D0D" w:themeColor="text1" w:themeTint="F2"/>
              </w:rPr>
            </w:pPr>
            <w:r w:rsidRPr="00AE5A17">
              <w:rPr>
                <w:color w:val="0D0D0D" w:themeColor="text1" w:themeTint="F2"/>
              </w:rPr>
              <w:t>Khối lượng thể tích khô</w:t>
            </w:r>
          </w:p>
        </w:tc>
        <w:tc>
          <w:tcPr>
            <w:tcW w:w="741" w:type="pct"/>
            <w:tcBorders>
              <w:top w:val="nil"/>
              <w:left w:val="nil"/>
              <w:bottom w:val="single" w:sz="4" w:space="0" w:color="auto"/>
              <w:right w:val="single" w:sz="4" w:space="0" w:color="auto"/>
            </w:tcBorders>
            <w:shd w:val="clear" w:color="auto" w:fill="auto"/>
            <w:vAlign w:val="center"/>
            <w:hideMark/>
          </w:tcPr>
          <w:p w14:paraId="2E64DE81" w14:textId="77777777" w:rsidR="008C2B50" w:rsidRPr="00AE5A17" w:rsidRDefault="008C2B50" w:rsidP="00AE5A17">
            <w:pPr>
              <w:jc w:val="center"/>
              <w:rPr>
                <w:color w:val="0D0D0D" w:themeColor="text1" w:themeTint="F2"/>
              </w:rPr>
            </w:pPr>
            <w:r w:rsidRPr="00AE5A17">
              <w:rPr>
                <w:color w:val="0D0D0D" w:themeColor="text1" w:themeTint="F2"/>
              </w:rPr>
              <w:t>ρ</w:t>
            </w:r>
            <w:r w:rsidRPr="00AE5A17">
              <w:rPr>
                <w:color w:val="0D0D0D" w:themeColor="text1" w:themeTint="F2"/>
                <w:vertAlign w:val="subscript"/>
              </w:rPr>
              <w:t>c</w:t>
            </w:r>
          </w:p>
        </w:tc>
        <w:tc>
          <w:tcPr>
            <w:tcW w:w="826" w:type="pct"/>
            <w:tcBorders>
              <w:top w:val="nil"/>
              <w:left w:val="nil"/>
              <w:bottom w:val="single" w:sz="4" w:space="0" w:color="auto"/>
              <w:right w:val="single" w:sz="4" w:space="0" w:color="auto"/>
            </w:tcBorders>
            <w:shd w:val="clear" w:color="auto" w:fill="auto"/>
            <w:vAlign w:val="center"/>
            <w:hideMark/>
          </w:tcPr>
          <w:p w14:paraId="6EB8C125" w14:textId="77777777" w:rsidR="008C2B50" w:rsidRPr="00AE5A17" w:rsidRDefault="008C2B50" w:rsidP="00AE5A17">
            <w:pPr>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21" w:type="pct"/>
            <w:tcBorders>
              <w:top w:val="nil"/>
              <w:left w:val="nil"/>
              <w:bottom w:val="single" w:sz="4" w:space="0" w:color="auto"/>
              <w:right w:val="single" w:sz="4" w:space="0" w:color="auto"/>
            </w:tcBorders>
            <w:shd w:val="clear" w:color="auto" w:fill="auto"/>
            <w:vAlign w:val="center"/>
            <w:hideMark/>
          </w:tcPr>
          <w:p w14:paraId="40D690D1" w14:textId="77777777" w:rsidR="008C2B50" w:rsidRPr="00AE5A17" w:rsidRDefault="008C2B50" w:rsidP="00AE5A17">
            <w:pPr>
              <w:jc w:val="center"/>
              <w:rPr>
                <w:color w:val="0D0D0D" w:themeColor="text1" w:themeTint="F2"/>
              </w:rPr>
            </w:pPr>
            <w:r w:rsidRPr="00AE5A17">
              <w:rPr>
                <w:color w:val="0D0D0D" w:themeColor="text1" w:themeTint="F2"/>
              </w:rPr>
              <w:t>1,21</w:t>
            </w:r>
          </w:p>
        </w:tc>
      </w:tr>
      <w:tr w:rsidR="003C13D2" w:rsidRPr="00AE5A17" w14:paraId="5B370ECC"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49871E10" w14:textId="77777777" w:rsidR="008C2B50" w:rsidRPr="00AE5A17" w:rsidRDefault="008C2B50" w:rsidP="00AE5A17">
            <w:pPr>
              <w:jc w:val="center"/>
              <w:rPr>
                <w:color w:val="0D0D0D" w:themeColor="text1" w:themeTint="F2"/>
              </w:rPr>
            </w:pPr>
            <w:r w:rsidRPr="00AE5A17">
              <w:rPr>
                <w:color w:val="0D0D0D" w:themeColor="text1" w:themeTint="F2"/>
              </w:rPr>
              <w:t>5</w:t>
            </w:r>
          </w:p>
        </w:tc>
        <w:tc>
          <w:tcPr>
            <w:tcW w:w="2086" w:type="pct"/>
            <w:tcBorders>
              <w:top w:val="nil"/>
              <w:left w:val="nil"/>
              <w:bottom w:val="single" w:sz="4" w:space="0" w:color="auto"/>
              <w:right w:val="single" w:sz="4" w:space="0" w:color="auto"/>
            </w:tcBorders>
            <w:shd w:val="clear" w:color="auto" w:fill="auto"/>
            <w:vAlign w:val="center"/>
            <w:hideMark/>
          </w:tcPr>
          <w:p w14:paraId="5F99383C" w14:textId="77777777" w:rsidR="008C2B50" w:rsidRPr="00AE5A17" w:rsidRDefault="008C2B50" w:rsidP="00AE5A17">
            <w:pPr>
              <w:rPr>
                <w:color w:val="0D0D0D" w:themeColor="text1" w:themeTint="F2"/>
              </w:rPr>
            </w:pPr>
            <w:r w:rsidRPr="00AE5A17">
              <w:rPr>
                <w:color w:val="0D0D0D" w:themeColor="text1" w:themeTint="F2"/>
              </w:rPr>
              <w:t>Khối lượng thể tích hạt</w:t>
            </w:r>
          </w:p>
        </w:tc>
        <w:tc>
          <w:tcPr>
            <w:tcW w:w="741" w:type="pct"/>
            <w:tcBorders>
              <w:top w:val="nil"/>
              <w:left w:val="nil"/>
              <w:bottom w:val="single" w:sz="4" w:space="0" w:color="auto"/>
              <w:right w:val="single" w:sz="4" w:space="0" w:color="auto"/>
            </w:tcBorders>
            <w:shd w:val="clear" w:color="auto" w:fill="auto"/>
            <w:vAlign w:val="center"/>
            <w:hideMark/>
          </w:tcPr>
          <w:p w14:paraId="140F4046" w14:textId="77777777" w:rsidR="008C2B50" w:rsidRPr="00AE5A17" w:rsidRDefault="008C2B50" w:rsidP="00AE5A17">
            <w:pPr>
              <w:jc w:val="center"/>
              <w:rPr>
                <w:color w:val="0D0D0D" w:themeColor="text1" w:themeTint="F2"/>
              </w:rPr>
            </w:pPr>
            <w:r w:rsidRPr="00AE5A17">
              <w:rPr>
                <w:color w:val="0D0D0D" w:themeColor="text1" w:themeTint="F2"/>
              </w:rPr>
              <w:t>ρ</w:t>
            </w:r>
            <w:r w:rsidRPr="00AE5A17">
              <w:rPr>
                <w:color w:val="0D0D0D" w:themeColor="text1" w:themeTint="F2"/>
                <w:vertAlign w:val="subscript"/>
              </w:rPr>
              <w:t>s</w:t>
            </w:r>
          </w:p>
        </w:tc>
        <w:tc>
          <w:tcPr>
            <w:tcW w:w="826" w:type="pct"/>
            <w:tcBorders>
              <w:top w:val="nil"/>
              <w:left w:val="nil"/>
              <w:bottom w:val="single" w:sz="4" w:space="0" w:color="auto"/>
              <w:right w:val="single" w:sz="4" w:space="0" w:color="auto"/>
            </w:tcBorders>
            <w:shd w:val="clear" w:color="auto" w:fill="auto"/>
            <w:vAlign w:val="center"/>
            <w:hideMark/>
          </w:tcPr>
          <w:p w14:paraId="2821752E" w14:textId="77777777" w:rsidR="008C2B50" w:rsidRPr="00AE5A17" w:rsidRDefault="008C2B50" w:rsidP="00AE5A17">
            <w:pPr>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21" w:type="pct"/>
            <w:tcBorders>
              <w:top w:val="nil"/>
              <w:left w:val="nil"/>
              <w:bottom w:val="single" w:sz="4" w:space="0" w:color="auto"/>
              <w:right w:val="single" w:sz="4" w:space="0" w:color="auto"/>
            </w:tcBorders>
            <w:shd w:val="clear" w:color="auto" w:fill="auto"/>
            <w:vAlign w:val="center"/>
            <w:hideMark/>
          </w:tcPr>
          <w:p w14:paraId="26991E95" w14:textId="77777777" w:rsidR="008C2B50" w:rsidRPr="00AE5A17" w:rsidRDefault="008C2B50" w:rsidP="00AE5A17">
            <w:pPr>
              <w:jc w:val="center"/>
              <w:rPr>
                <w:color w:val="0D0D0D" w:themeColor="text1" w:themeTint="F2"/>
              </w:rPr>
            </w:pPr>
            <w:r w:rsidRPr="00AE5A17">
              <w:rPr>
                <w:color w:val="0D0D0D" w:themeColor="text1" w:themeTint="F2"/>
              </w:rPr>
              <w:t>2,68</w:t>
            </w:r>
          </w:p>
        </w:tc>
      </w:tr>
      <w:tr w:rsidR="003C13D2" w:rsidRPr="00AE5A17" w14:paraId="27ADB0CF"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6A3F8BB0" w14:textId="77777777" w:rsidR="008C2B50" w:rsidRPr="00AE5A17" w:rsidRDefault="008C2B50" w:rsidP="00AE5A17">
            <w:pPr>
              <w:jc w:val="center"/>
              <w:rPr>
                <w:color w:val="0D0D0D" w:themeColor="text1" w:themeTint="F2"/>
              </w:rPr>
            </w:pPr>
            <w:r w:rsidRPr="00AE5A17">
              <w:rPr>
                <w:color w:val="0D0D0D" w:themeColor="text1" w:themeTint="F2"/>
              </w:rPr>
              <w:t>6</w:t>
            </w:r>
          </w:p>
        </w:tc>
        <w:tc>
          <w:tcPr>
            <w:tcW w:w="2086" w:type="pct"/>
            <w:tcBorders>
              <w:top w:val="nil"/>
              <w:left w:val="nil"/>
              <w:bottom w:val="single" w:sz="4" w:space="0" w:color="auto"/>
              <w:right w:val="single" w:sz="4" w:space="0" w:color="auto"/>
            </w:tcBorders>
            <w:shd w:val="clear" w:color="auto" w:fill="auto"/>
            <w:vAlign w:val="center"/>
            <w:hideMark/>
          </w:tcPr>
          <w:p w14:paraId="22DEC824" w14:textId="77777777" w:rsidR="008C2B50" w:rsidRPr="00AE5A17" w:rsidRDefault="008C2B50" w:rsidP="00AE5A17">
            <w:pPr>
              <w:rPr>
                <w:color w:val="0D0D0D" w:themeColor="text1" w:themeTint="F2"/>
              </w:rPr>
            </w:pPr>
            <w:r w:rsidRPr="00AE5A17">
              <w:rPr>
                <w:color w:val="0D0D0D" w:themeColor="text1" w:themeTint="F2"/>
              </w:rPr>
              <w:t>Hệ số rỗng</w:t>
            </w:r>
          </w:p>
        </w:tc>
        <w:tc>
          <w:tcPr>
            <w:tcW w:w="741" w:type="pct"/>
            <w:tcBorders>
              <w:top w:val="nil"/>
              <w:left w:val="nil"/>
              <w:bottom w:val="single" w:sz="4" w:space="0" w:color="auto"/>
              <w:right w:val="single" w:sz="4" w:space="0" w:color="auto"/>
            </w:tcBorders>
            <w:shd w:val="clear" w:color="auto" w:fill="auto"/>
            <w:vAlign w:val="center"/>
            <w:hideMark/>
          </w:tcPr>
          <w:p w14:paraId="57B0C174" w14:textId="77777777" w:rsidR="008C2B50" w:rsidRPr="00AE5A17" w:rsidRDefault="008C2B50" w:rsidP="00AE5A17">
            <w:pPr>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26" w:type="pct"/>
            <w:tcBorders>
              <w:top w:val="nil"/>
              <w:left w:val="nil"/>
              <w:bottom w:val="single" w:sz="4" w:space="0" w:color="auto"/>
              <w:right w:val="single" w:sz="4" w:space="0" w:color="auto"/>
            </w:tcBorders>
            <w:shd w:val="clear" w:color="auto" w:fill="auto"/>
            <w:vAlign w:val="center"/>
            <w:hideMark/>
          </w:tcPr>
          <w:p w14:paraId="32FA57B5" w14:textId="77777777" w:rsidR="008C2B50" w:rsidRPr="00AE5A17" w:rsidRDefault="008C2B50" w:rsidP="00AE5A17">
            <w:pPr>
              <w:jc w:val="center"/>
              <w:rPr>
                <w:color w:val="0D0D0D" w:themeColor="text1" w:themeTint="F2"/>
              </w:rPr>
            </w:pPr>
          </w:p>
        </w:tc>
        <w:tc>
          <w:tcPr>
            <w:tcW w:w="821" w:type="pct"/>
            <w:tcBorders>
              <w:top w:val="nil"/>
              <w:left w:val="nil"/>
              <w:bottom w:val="single" w:sz="4" w:space="0" w:color="auto"/>
              <w:right w:val="single" w:sz="4" w:space="0" w:color="auto"/>
            </w:tcBorders>
            <w:shd w:val="clear" w:color="auto" w:fill="auto"/>
            <w:vAlign w:val="center"/>
            <w:hideMark/>
          </w:tcPr>
          <w:p w14:paraId="4903890E" w14:textId="77777777" w:rsidR="008C2B50" w:rsidRPr="00AE5A17" w:rsidRDefault="008C2B50" w:rsidP="00AE5A17">
            <w:pPr>
              <w:jc w:val="center"/>
              <w:rPr>
                <w:color w:val="0D0D0D" w:themeColor="text1" w:themeTint="F2"/>
              </w:rPr>
            </w:pPr>
            <w:r w:rsidRPr="00AE5A17">
              <w:rPr>
                <w:color w:val="0D0D0D" w:themeColor="text1" w:themeTint="F2"/>
              </w:rPr>
              <w:t>1,237</w:t>
            </w:r>
          </w:p>
        </w:tc>
      </w:tr>
      <w:tr w:rsidR="003C13D2" w:rsidRPr="00AE5A17" w14:paraId="6EA83FB7"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4D64BD0E" w14:textId="77777777" w:rsidR="008C2B50" w:rsidRPr="00AE5A17" w:rsidRDefault="008C2B50" w:rsidP="00AE5A17">
            <w:pPr>
              <w:jc w:val="center"/>
              <w:rPr>
                <w:color w:val="0D0D0D" w:themeColor="text1" w:themeTint="F2"/>
              </w:rPr>
            </w:pPr>
            <w:r w:rsidRPr="00AE5A17">
              <w:rPr>
                <w:color w:val="0D0D0D" w:themeColor="text1" w:themeTint="F2"/>
              </w:rPr>
              <w:t>7</w:t>
            </w:r>
          </w:p>
        </w:tc>
        <w:tc>
          <w:tcPr>
            <w:tcW w:w="2086" w:type="pct"/>
            <w:tcBorders>
              <w:top w:val="nil"/>
              <w:left w:val="nil"/>
              <w:bottom w:val="single" w:sz="4" w:space="0" w:color="auto"/>
              <w:right w:val="single" w:sz="4" w:space="0" w:color="auto"/>
            </w:tcBorders>
            <w:shd w:val="clear" w:color="auto" w:fill="auto"/>
            <w:vAlign w:val="center"/>
            <w:hideMark/>
          </w:tcPr>
          <w:p w14:paraId="2CB5A358" w14:textId="77777777" w:rsidR="008C2B50" w:rsidRPr="00AE5A17" w:rsidRDefault="008C2B50" w:rsidP="00AE5A17">
            <w:pPr>
              <w:rPr>
                <w:color w:val="0D0D0D" w:themeColor="text1" w:themeTint="F2"/>
              </w:rPr>
            </w:pPr>
            <w:r w:rsidRPr="00AE5A17">
              <w:rPr>
                <w:color w:val="0D0D0D" w:themeColor="text1" w:themeTint="F2"/>
              </w:rPr>
              <w:t>Độ lỗ rỗng</w:t>
            </w:r>
          </w:p>
        </w:tc>
        <w:tc>
          <w:tcPr>
            <w:tcW w:w="741" w:type="pct"/>
            <w:tcBorders>
              <w:top w:val="nil"/>
              <w:left w:val="nil"/>
              <w:bottom w:val="single" w:sz="4" w:space="0" w:color="auto"/>
              <w:right w:val="single" w:sz="4" w:space="0" w:color="auto"/>
            </w:tcBorders>
            <w:shd w:val="clear" w:color="auto" w:fill="auto"/>
            <w:vAlign w:val="center"/>
            <w:hideMark/>
          </w:tcPr>
          <w:p w14:paraId="4F4837F7" w14:textId="77777777" w:rsidR="008C2B50" w:rsidRPr="00AE5A17" w:rsidRDefault="008C2B50" w:rsidP="00AE5A17">
            <w:pPr>
              <w:jc w:val="center"/>
              <w:rPr>
                <w:color w:val="0D0D0D" w:themeColor="text1" w:themeTint="F2"/>
              </w:rPr>
            </w:pPr>
            <w:r w:rsidRPr="00AE5A17">
              <w:rPr>
                <w:color w:val="0D0D0D" w:themeColor="text1" w:themeTint="F2"/>
              </w:rPr>
              <w:t>n</w:t>
            </w:r>
          </w:p>
        </w:tc>
        <w:tc>
          <w:tcPr>
            <w:tcW w:w="826" w:type="pct"/>
            <w:tcBorders>
              <w:top w:val="nil"/>
              <w:left w:val="nil"/>
              <w:bottom w:val="single" w:sz="4" w:space="0" w:color="auto"/>
              <w:right w:val="single" w:sz="4" w:space="0" w:color="auto"/>
            </w:tcBorders>
            <w:shd w:val="clear" w:color="auto" w:fill="auto"/>
            <w:vAlign w:val="center"/>
            <w:hideMark/>
          </w:tcPr>
          <w:p w14:paraId="2097E622"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7E64734D" w14:textId="77777777" w:rsidR="008C2B50" w:rsidRPr="00AE5A17" w:rsidRDefault="008C2B50" w:rsidP="00AE5A17">
            <w:pPr>
              <w:jc w:val="center"/>
              <w:rPr>
                <w:color w:val="0D0D0D" w:themeColor="text1" w:themeTint="F2"/>
              </w:rPr>
            </w:pPr>
            <w:r w:rsidRPr="00AE5A17">
              <w:rPr>
                <w:color w:val="0D0D0D" w:themeColor="text1" w:themeTint="F2"/>
              </w:rPr>
              <w:t>54,8</w:t>
            </w:r>
          </w:p>
        </w:tc>
      </w:tr>
      <w:tr w:rsidR="003C13D2" w:rsidRPr="00AE5A17" w14:paraId="5622FED5"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47A13B4D" w14:textId="77777777" w:rsidR="008C2B50" w:rsidRPr="00AE5A17" w:rsidRDefault="008C2B50" w:rsidP="00AE5A17">
            <w:pPr>
              <w:jc w:val="center"/>
              <w:rPr>
                <w:color w:val="0D0D0D" w:themeColor="text1" w:themeTint="F2"/>
              </w:rPr>
            </w:pPr>
            <w:r w:rsidRPr="00AE5A17">
              <w:rPr>
                <w:color w:val="0D0D0D" w:themeColor="text1" w:themeTint="F2"/>
              </w:rPr>
              <w:t>8</w:t>
            </w:r>
          </w:p>
        </w:tc>
        <w:tc>
          <w:tcPr>
            <w:tcW w:w="2086" w:type="pct"/>
            <w:tcBorders>
              <w:top w:val="nil"/>
              <w:left w:val="nil"/>
              <w:bottom w:val="single" w:sz="4" w:space="0" w:color="auto"/>
              <w:right w:val="single" w:sz="4" w:space="0" w:color="auto"/>
            </w:tcBorders>
            <w:shd w:val="clear" w:color="auto" w:fill="auto"/>
            <w:vAlign w:val="center"/>
            <w:hideMark/>
          </w:tcPr>
          <w:p w14:paraId="0F6CE180" w14:textId="77777777" w:rsidR="008C2B50" w:rsidRPr="00AE5A17" w:rsidRDefault="008C2B50" w:rsidP="00AE5A17">
            <w:pPr>
              <w:rPr>
                <w:color w:val="0D0D0D" w:themeColor="text1" w:themeTint="F2"/>
              </w:rPr>
            </w:pPr>
            <w:r w:rsidRPr="00AE5A17">
              <w:rPr>
                <w:color w:val="0D0D0D" w:themeColor="text1" w:themeTint="F2"/>
              </w:rPr>
              <w:t>Độ bão hòa</w:t>
            </w:r>
          </w:p>
        </w:tc>
        <w:tc>
          <w:tcPr>
            <w:tcW w:w="741" w:type="pct"/>
            <w:tcBorders>
              <w:top w:val="nil"/>
              <w:left w:val="nil"/>
              <w:bottom w:val="single" w:sz="4" w:space="0" w:color="auto"/>
              <w:right w:val="single" w:sz="4" w:space="0" w:color="auto"/>
            </w:tcBorders>
            <w:shd w:val="clear" w:color="auto" w:fill="auto"/>
            <w:vAlign w:val="center"/>
            <w:hideMark/>
          </w:tcPr>
          <w:p w14:paraId="5F13ADE3" w14:textId="77777777" w:rsidR="008C2B50" w:rsidRPr="00AE5A17" w:rsidRDefault="008C2B50" w:rsidP="00AE5A17">
            <w:pPr>
              <w:jc w:val="center"/>
              <w:rPr>
                <w:color w:val="0D0D0D" w:themeColor="text1" w:themeTint="F2"/>
              </w:rPr>
            </w:pPr>
            <w:r w:rsidRPr="00AE5A17">
              <w:rPr>
                <w:color w:val="0D0D0D" w:themeColor="text1" w:themeTint="F2"/>
              </w:rPr>
              <w:t>G</w:t>
            </w:r>
          </w:p>
        </w:tc>
        <w:tc>
          <w:tcPr>
            <w:tcW w:w="826" w:type="pct"/>
            <w:tcBorders>
              <w:top w:val="nil"/>
              <w:left w:val="nil"/>
              <w:bottom w:val="single" w:sz="4" w:space="0" w:color="auto"/>
              <w:right w:val="single" w:sz="4" w:space="0" w:color="auto"/>
            </w:tcBorders>
            <w:shd w:val="clear" w:color="auto" w:fill="auto"/>
            <w:vAlign w:val="center"/>
            <w:hideMark/>
          </w:tcPr>
          <w:p w14:paraId="1102B4C2"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2FDD4168" w14:textId="77777777" w:rsidR="008C2B50" w:rsidRPr="00AE5A17" w:rsidRDefault="008C2B50" w:rsidP="00AE5A17">
            <w:pPr>
              <w:jc w:val="center"/>
              <w:rPr>
                <w:color w:val="0D0D0D" w:themeColor="text1" w:themeTint="F2"/>
              </w:rPr>
            </w:pPr>
            <w:r w:rsidRPr="00AE5A17">
              <w:rPr>
                <w:color w:val="0D0D0D" w:themeColor="text1" w:themeTint="F2"/>
              </w:rPr>
              <w:t>96,6</w:t>
            </w:r>
          </w:p>
        </w:tc>
      </w:tr>
      <w:tr w:rsidR="003C13D2" w:rsidRPr="00AE5A17" w14:paraId="5B31575A"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1797193B" w14:textId="77777777" w:rsidR="008C2B50" w:rsidRPr="00AE5A17" w:rsidRDefault="008C2B50" w:rsidP="00AE5A17">
            <w:pPr>
              <w:jc w:val="center"/>
              <w:rPr>
                <w:color w:val="0D0D0D" w:themeColor="text1" w:themeTint="F2"/>
              </w:rPr>
            </w:pPr>
            <w:r w:rsidRPr="00AE5A17">
              <w:rPr>
                <w:color w:val="0D0D0D" w:themeColor="text1" w:themeTint="F2"/>
              </w:rPr>
              <w:t>9</w:t>
            </w:r>
          </w:p>
        </w:tc>
        <w:tc>
          <w:tcPr>
            <w:tcW w:w="2086" w:type="pct"/>
            <w:tcBorders>
              <w:top w:val="nil"/>
              <w:left w:val="nil"/>
              <w:bottom w:val="single" w:sz="4" w:space="0" w:color="auto"/>
              <w:right w:val="single" w:sz="4" w:space="0" w:color="auto"/>
            </w:tcBorders>
            <w:shd w:val="clear" w:color="auto" w:fill="auto"/>
            <w:vAlign w:val="center"/>
            <w:hideMark/>
          </w:tcPr>
          <w:p w14:paraId="1AAFBCD6" w14:textId="77777777" w:rsidR="008C2B50" w:rsidRPr="00AE5A17" w:rsidRDefault="008C2B50" w:rsidP="00AE5A17">
            <w:pPr>
              <w:rPr>
                <w:color w:val="0D0D0D" w:themeColor="text1" w:themeTint="F2"/>
              </w:rPr>
            </w:pPr>
            <w:r w:rsidRPr="00AE5A17">
              <w:rPr>
                <w:color w:val="0D0D0D" w:themeColor="text1" w:themeTint="F2"/>
              </w:rPr>
              <w:t>Giới hạn chảy</w:t>
            </w:r>
          </w:p>
        </w:tc>
        <w:tc>
          <w:tcPr>
            <w:tcW w:w="741" w:type="pct"/>
            <w:tcBorders>
              <w:top w:val="nil"/>
              <w:left w:val="nil"/>
              <w:bottom w:val="single" w:sz="4" w:space="0" w:color="auto"/>
              <w:right w:val="single" w:sz="4" w:space="0" w:color="auto"/>
            </w:tcBorders>
            <w:shd w:val="clear" w:color="auto" w:fill="auto"/>
            <w:vAlign w:val="center"/>
            <w:hideMark/>
          </w:tcPr>
          <w:p w14:paraId="62EC0D65" w14:textId="77777777" w:rsidR="008C2B50" w:rsidRPr="00AE5A17" w:rsidRDefault="008C2B50" w:rsidP="00AE5A17">
            <w:pPr>
              <w:jc w:val="center"/>
              <w:rPr>
                <w:color w:val="0D0D0D" w:themeColor="text1" w:themeTint="F2"/>
              </w:rPr>
            </w:pPr>
            <w:r w:rsidRPr="00AE5A17">
              <w:rPr>
                <w:color w:val="0D0D0D" w:themeColor="text1" w:themeTint="F2"/>
              </w:rPr>
              <w:t>W</w:t>
            </w:r>
            <w:r w:rsidRPr="00AE5A17">
              <w:rPr>
                <w:color w:val="0D0D0D" w:themeColor="text1" w:themeTint="F2"/>
                <w:vertAlign w:val="subscript"/>
              </w:rPr>
              <w:t>L</w:t>
            </w:r>
          </w:p>
        </w:tc>
        <w:tc>
          <w:tcPr>
            <w:tcW w:w="826" w:type="pct"/>
            <w:tcBorders>
              <w:top w:val="nil"/>
              <w:left w:val="nil"/>
              <w:bottom w:val="single" w:sz="4" w:space="0" w:color="auto"/>
              <w:right w:val="single" w:sz="4" w:space="0" w:color="auto"/>
            </w:tcBorders>
            <w:shd w:val="clear" w:color="auto" w:fill="auto"/>
            <w:vAlign w:val="center"/>
            <w:hideMark/>
          </w:tcPr>
          <w:p w14:paraId="14CAC99D"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42A5516B" w14:textId="77777777" w:rsidR="008C2B50" w:rsidRPr="00AE5A17" w:rsidRDefault="008C2B50" w:rsidP="00AE5A17">
            <w:pPr>
              <w:jc w:val="center"/>
              <w:rPr>
                <w:color w:val="0D0D0D" w:themeColor="text1" w:themeTint="F2"/>
              </w:rPr>
            </w:pPr>
            <w:r w:rsidRPr="00AE5A17">
              <w:rPr>
                <w:color w:val="0D0D0D" w:themeColor="text1" w:themeTint="F2"/>
              </w:rPr>
              <w:t>48,8</w:t>
            </w:r>
          </w:p>
        </w:tc>
      </w:tr>
      <w:tr w:rsidR="003C13D2" w:rsidRPr="00AE5A17" w14:paraId="203A40C7"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0EF0FD9A" w14:textId="77777777" w:rsidR="008C2B50" w:rsidRPr="00AE5A17" w:rsidRDefault="008C2B50" w:rsidP="00AE5A17">
            <w:pPr>
              <w:jc w:val="center"/>
              <w:rPr>
                <w:color w:val="0D0D0D" w:themeColor="text1" w:themeTint="F2"/>
              </w:rPr>
            </w:pPr>
            <w:r w:rsidRPr="00AE5A17">
              <w:rPr>
                <w:color w:val="0D0D0D" w:themeColor="text1" w:themeTint="F2"/>
              </w:rPr>
              <w:t>10</w:t>
            </w:r>
          </w:p>
        </w:tc>
        <w:tc>
          <w:tcPr>
            <w:tcW w:w="2086" w:type="pct"/>
            <w:tcBorders>
              <w:top w:val="nil"/>
              <w:left w:val="nil"/>
              <w:bottom w:val="single" w:sz="4" w:space="0" w:color="auto"/>
              <w:right w:val="single" w:sz="4" w:space="0" w:color="auto"/>
            </w:tcBorders>
            <w:shd w:val="clear" w:color="auto" w:fill="auto"/>
            <w:vAlign w:val="center"/>
            <w:hideMark/>
          </w:tcPr>
          <w:p w14:paraId="4E3DB19F" w14:textId="77777777" w:rsidR="008C2B50" w:rsidRPr="00AE5A17" w:rsidRDefault="008C2B50" w:rsidP="00AE5A17">
            <w:pPr>
              <w:rPr>
                <w:color w:val="0D0D0D" w:themeColor="text1" w:themeTint="F2"/>
              </w:rPr>
            </w:pPr>
            <w:r w:rsidRPr="00AE5A17">
              <w:rPr>
                <w:color w:val="0D0D0D" w:themeColor="text1" w:themeTint="F2"/>
              </w:rPr>
              <w:t>Giới hạn dẻo</w:t>
            </w:r>
          </w:p>
        </w:tc>
        <w:tc>
          <w:tcPr>
            <w:tcW w:w="741" w:type="pct"/>
            <w:tcBorders>
              <w:top w:val="nil"/>
              <w:left w:val="nil"/>
              <w:bottom w:val="single" w:sz="4" w:space="0" w:color="auto"/>
              <w:right w:val="single" w:sz="4" w:space="0" w:color="auto"/>
            </w:tcBorders>
            <w:shd w:val="clear" w:color="auto" w:fill="auto"/>
            <w:vAlign w:val="center"/>
            <w:hideMark/>
          </w:tcPr>
          <w:p w14:paraId="2FD3EED7" w14:textId="77777777" w:rsidR="008C2B50" w:rsidRPr="00AE5A17" w:rsidRDefault="008C2B50" w:rsidP="00AE5A17">
            <w:pPr>
              <w:jc w:val="center"/>
              <w:rPr>
                <w:color w:val="0D0D0D" w:themeColor="text1" w:themeTint="F2"/>
              </w:rPr>
            </w:pPr>
            <w:r w:rsidRPr="00AE5A17">
              <w:rPr>
                <w:color w:val="0D0D0D" w:themeColor="text1" w:themeTint="F2"/>
              </w:rPr>
              <w:t>W</w:t>
            </w:r>
            <w:r w:rsidRPr="00AE5A17">
              <w:rPr>
                <w:color w:val="0D0D0D" w:themeColor="text1" w:themeTint="F2"/>
                <w:vertAlign w:val="subscript"/>
              </w:rPr>
              <w:t>P</w:t>
            </w:r>
          </w:p>
        </w:tc>
        <w:tc>
          <w:tcPr>
            <w:tcW w:w="826" w:type="pct"/>
            <w:tcBorders>
              <w:top w:val="nil"/>
              <w:left w:val="nil"/>
              <w:bottom w:val="single" w:sz="4" w:space="0" w:color="auto"/>
              <w:right w:val="single" w:sz="4" w:space="0" w:color="auto"/>
            </w:tcBorders>
            <w:shd w:val="clear" w:color="auto" w:fill="auto"/>
            <w:vAlign w:val="center"/>
            <w:hideMark/>
          </w:tcPr>
          <w:p w14:paraId="707E6BEB"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3CFF10F4" w14:textId="77777777" w:rsidR="008C2B50" w:rsidRPr="00AE5A17" w:rsidRDefault="008C2B50" w:rsidP="00AE5A17">
            <w:pPr>
              <w:jc w:val="center"/>
              <w:rPr>
                <w:color w:val="0D0D0D" w:themeColor="text1" w:themeTint="F2"/>
              </w:rPr>
            </w:pPr>
            <w:r w:rsidRPr="00AE5A17">
              <w:rPr>
                <w:color w:val="0D0D0D" w:themeColor="text1" w:themeTint="F2"/>
              </w:rPr>
              <w:t>32,3</w:t>
            </w:r>
          </w:p>
        </w:tc>
      </w:tr>
      <w:tr w:rsidR="003C13D2" w:rsidRPr="00AE5A17" w14:paraId="6D0916EF"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75D3C77D" w14:textId="77777777" w:rsidR="008C2B50" w:rsidRPr="00AE5A17" w:rsidRDefault="008C2B50" w:rsidP="00AE5A17">
            <w:pPr>
              <w:jc w:val="center"/>
              <w:rPr>
                <w:color w:val="0D0D0D" w:themeColor="text1" w:themeTint="F2"/>
              </w:rPr>
            </w:pPr>
            <w:r w:rsidRPr="00AE5A17">
              <w:rPr>
                <w:color w:val="0D0D0D" w:themeColor="text1" w:themeTint="F2"/>
              </w:rPr>
              <w:t>11</w:t>
            </w:r>
          </w:p>
        </w:tc>
        <w:tc>
          <w:tcPr>
            <w:tcW w:w="2086" w:type="pct"/>
            <w:tcBorders>
              <w:top w:val="nil"/>
              <w:left w:val="nil"/>
              <w:bottom w:val="single" w:sz="4" w:space="0" w:color="auto"/>
              <w:right w:val="single" w:sz="4" w:space="0" w:color="auto"/>
            </w:tcBorders>
            <w:shd w:val="clear" w:color="auto" w:fill="auto"/>
            <w:vAlign w:val="center"/>
            <w:hideMark/>
          </w:tcPr>
          <w:p w14:paraId="58990543" w14:textId="77777777" w:rsidR="008C2B50" w:rsidRPr="00AE5A17" w:rsidRDefault="008C2B50" w:rsidP="00AE5A17">
            <w:pPr>
              <w:rPr>
                <w:color w:val="0D0D0D" w:themeColor="text1" w:themeTint="F2"/>
              </w:rPr>
            </w:pPr>
            <w:r w:rsidRPr="00AE5A17">
              <w:rPr>
                <w:color w:val="0D0D0D" w:themeColor="text1" w:themeTint="F2"/>
              </w:rPr>
              <w:t>Chỉ số dẻo</w:t>
            </w:r>
          </w:p>
        </w:tc>
        <w:tc>
          <w:tcPr>
            <w:tcW w:w="741" w:type="pct"/>
            <w:tcBorders>
              <w:top w:val="nil"/>
              <w:left w:val="nil"/>
              <w:bottom w:val="single" w:sz="4" w:space="0" w:color="auto"/>
              <w:right w:val="single" w:sz="4" w:space="0" w:color="auto"/>
            </w:tcBorders>
            <w:shd w:val="clear" w:color="auto" w:fill="auto"/>
            <w:vAlign w:val="center"/>
            <w:hideMark/>
          </w:tcPr>
          <w:p w14:paraId="016BC91D" w14:textId="77777777" w:rsidR="008C2B50" w:rsidRPr="00AE5A17" w:rsidRDefault="008C2B50" w:rsidP="00AE5A17">
            <w:pPr>
              <w:jc w:val="center"/>
              <w:rPr>
                <w:color w:val="0D0D0D" w:themeColor="text1" w:themeTint="F2"/>
              </w:rPr>
            </w:pPr>
            <w:r w:rsidRPr="00AE5A17">
              <w:rPr>
                <w:color w:val="0D0D0D" w:themeColor="text1" w:themeTint="F2"/>
              </w:rPr>
              <w:t>I</w:t>
            </w:r>
            <w:r w:rsidRPr="00AE5A17">
              <w:rPr>
                <w:color w:val="0D0D0D" w:themeColor="text1" w:themeTint="F2"/>
                <w:vertAlign w:val="subscript"/>
              </w:rPr>
              <w:t>P</w:t>
            </w:r>
          </w:p>
        </w:tc>
        <w:tc>
          <w:tcPr>
            <w:tcW w:w="826" w:type="pct"/>
            <w:tcBorders>
              <w:top w:val="nil"/>
              <w:left w:val="nil"/>
              <w:bottom w:val="single" w:sz="4" w:space="0" w:color="auto"/>
              <w:right w:val="single" w:sz="4" w:space="0" w:color="auto"/>
            </w:tcBorders>
            <w:shd w:val="clear" w:color="auto" w:fill="auto"/>
            <w:vAlign w:val="center"/>
            <w:hideMark/>
          </w:tcPr>
          <w:p w14:paraId="1F0F14FC"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20A4CAE9" w14:textId="77777777" w:rsidR="008C2B50" w:rsidRPr="00AE5A17" w:rsidRDefault="008C2B50" w:rsidP="00AE5A17">
            <w:pPr>
              <w:jc w:val="center"/>
              <w:rPr>
                <w:color w:val="0D0D0D" w:themeColor="text1" w:themeTint="F2"/>
              </w:rPr>
            </w:pPr>
            <w:r w:rsidRPr="00AE5A17">
              <w:rPr>
                <w:color w:val="0D0D0D" w:themeColor="text1" w:themeTint="F2"/>
              </w:rPr>
              <w:t>16,5</w:t>
            </w:r>
          </w:p>
        </w:tc>
      </w:tr>
      <w:tr w:rsidR="003C13D2" w:rsidRPr="00AE5A17" w14:paraId="3294E124"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10C1BF8F" w14:textId="77777777" w:rsidR="008C2B50" w:rsidRPr="00AE5A17" w:rsidRDefault="008C2B50" w:rsidP="00AE5A17">
            <w:pPr>
              <w:jc w:val="center"/>
              <w:rPr>
                <w:color w:val="0D0D0D" w:themeColor="text1" w:themeTint="F2"/>
              </w:rPr>
            </w:pPr>
            <w:r w:rsidRPr="00AE5A17">
              <w:rPr>
                <w:color w:val="0D0D0D" w:themeColor="text1" w:themeTint="F2"/>
              </w:rPr>
              <w:t>12</w:t>
            </w:r>
          </w:p>
        </w:tc>
        <w:tc>
          <w:tcPr>
            <w:tcW w:w="2086" w:type="pct"/>
            <w:tcBorders>
              <w:top w:val="nil"/>
              <w:left w:val="nil"/>
              <w:bottom w:val="single" w:sz="4" w:space="0" w:color="auto"/>
              <w:right w:val="single" w:sz="4" w:space="0" w:color="auto"/>
            </w:tcBorders>
            <w:shd w:val="clear" w:color="auto" w:fill="auto"/>
            <w:vAlign w:val="center"/>
            <w:hideMark/>
          </w:tcPr>
          <w:p w14:paraId="73DE7C08" w14:textId="77777777" w:rsidR="008C2B50" w:rsidRPr="00AE5A17" w:rsidRDefault="008C2B50" w:rsidP="00AE5A17">
            <w:pPr>
              <w:rPr>
                <w:color w:val="0D0D0D" w:themeColor="text1" w:themeTint="F2"/>
              </w:rPr>
            </w:pPr>
            <w:r w:rsidRPr="00AE5A17">
              <w:rPr>
                <w:color w:val="0D0D0D" w:themeColor="text1" w:themeTint="F2"/>
              </w:rPr>
              <w:t>Độ sệt</w:t>
            </w:r>
          </w:p>
        </w:tc>
        <w:tc>
          <w:tcPr>
            <w:tcW w:w="741" w:type="pct"/>
            <w:tcBorders>
              <w:top w:val="nil"/>
              <w:left w:val="nil"/>
              <w:bottom w:val="single" w:sz="4" w:space="0" w:color="auto"/>
              <w:right w:val="single" w:sz="4" w:space="0" w:color="auto"/>
            </w:tcBorders>
            <w:shd w:val="clear" w:color="auto" w:fill="auto"/>
            <w:vAlign w:val="center"/>
            <w:hideMark/>
          </w:tcPr>
          <w:p w14:paraId="394929C1" w14:textId="77777777" w:rsidR="008C2B50" w:rsidRPr="00AE5A17" w:rsidRDefault="008C2B50" w:rsidP="00AE5A17">
            <w:pPr>
              <w:jc w:val="center"/>
              <w:rPr>
                <w:color w:val="0D0D0D" w:themeColor="text1" w:themeTint="F2"/>
              </w:rPr>
            </w:pPr>
            <w:r w:rsidRPr="00AE5A17">
              <w:rPr>
                <w:color w:val="0D0D0D" w:themeColor="text1" w:themeTint="F2"/>
              </w:rPr>
              <w:t>I</w:t>
            </w:r>
            <w:r w:rsidRPr="00AE5A17">
              <w:rPr>
                <w:color w:val="0D0D0D" w:themeColor="text1" w:themeTint="F2"/>
                <w:vertAlign w:val="subscript"/>
              </w:rPr>
              <w:t>S</w:t>
            </w:r>
          </w:p>
        </w:tc>
        <w:tc>
          <w:tcPr>
            <w:tcW w:w="826" w:type="pct"/>
            <w:tcBorders>
              <w:top w:val="nil"/>
              <w:left w:val="nil"/>
              <w:bottom w:val="single" w:sz="4" w:space="0" w:color="auto"/>
              <w:right w:val="single" w:sz="4" w:space="0" w:color="auto"/>
            </w:tcBorders>
            <w:shd w:val="clear" w:color="auto" w:fill="auto"/>
            <w:vAlign w:val="center"/>
            <w:hideMark/>
          </w:tcPr>
          <w:p w14:paraId="46D3ABDA" w14:textId="77777777" w:rsidR="008C2B50" w:rsidRPr="00AE5A17" w:rsidRDefault="008C2B50" w:rsidP="00AE5A17">
            <w:pPr>
              <w:jc w:val="center"/>
              <w:rPr>
                <w:color w:val="0D0D0D" w:themeColor="text1" w:themeTint="F2"/>
              </w:rPr>
            </w:pPr>
          </w:p>
        </w:tc>
        <w:tc>
          <w:tcPr>
            <w:tcW w:w="821" w:type="pct"/>
            <w:tcBorders>
              <w:top w:val="nil"/>
              <w:left w:val="nil"/>
              <w:bottom w:val="single" w:sz="4" w:space="0" w:color="auto"/>
              <w:right w:val="single" w:sz="4" w:space="0" w:color="auto"/>
            </w:tcBorders>
            <w:shd w:val="clear" w:color="auto" w:fill="auto"/>
            <w:vAlign w:val="center"/>
            <w:hideMark/>
          </w:tcPr>
          <w:p w14:paraId="4174A2C3" w14:textId="77777777" w:rsidR="008C2B50" w:rsidRPr="00AE5A17" w:rsidRDefault="008C2B50" w:rsidP="00AE5A17">
            <w:pPr>
              <w:jc w:val="center"/>
              <w:rPr>
                <w:color w:val="0D0D0D" w:themeColor="text1" w:themeTint="F2"/>
              </w:rPr>
            </w:pPr>
            <w:r w:rsidRPr="00AE5A17">
              <w:rPr>
                <w:color w:val="0D0D0D" w:themeColor="text1" w:themeTint="F2"/>
              </w:rPr>
              <w:t>0,74</w:t>
            </w:r>
          </w:p>
        </w:tc>
      </w:tr>
      <w:tr w:rsidR="003C13D2" w:rsidRPr="00AE5A17" w14:paraId="3098CD53"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148DF4CD" w14:textId="77777777" w:rsidR="008C2B50" w:rsidRPr="00AE5A17" w:rsidRDefault="008C2B50" w:rsidP="00AE5A17">
            <w:pPr>
              <w:jc w:val="center"/>
              <w:rPr>
                <w:color w:val="0D0D0D" w:themeColor="text1" w:themeTint="F2"/>
              </w:rPr>
            </w:pPr>
            <w:r w:rsidRPr="00AE5A17">
              <w:rPr>
                <w:color w:val="0D0D0D" w:themeColor="text1" w:themeTint="F2"/>
              </w:rPr>
              <w:t>13</w:t>
            </w:r>
          </w:p>
        </w:tc>
        <w:tc>
          <w:tcPr>
            <w:tcW w:w="2086" w:type="pct"/>
            <w:tcBorders>
              <w:top w:val="nil"/>
              <w:left w:val="nil"/>
              <w:bottom w:val="single" w:sz="4" w:space="0" w:color="auto"/>
              <w:right w:val="single" w:sz="4" w:space="0" w:color="auto"/>
            </w:tcBorders>
            <w:shd w:val="clear" w:color="auto" w:fill="auto"/>
            <w:vAlign w:val="center"/>
            <w:hideMark/>
          </w:tcPr>
          <w:p w14:paraId="24F52455" w14:textId="77777777" w:rsidR="008C2B50" w:rsidRPr="00AE5A17" w:rsidRDefault="008C2B50" w:rsidP="00AE5A17">
            <w:pPr>
              <w:rPr>
                <w:color w:val="0D0D0D" w:themeColor="text1" w:themeTint="F2"/>
              </w:rPr>
            </w:pPr>
            <w:r w:rsidRPr="00AE5A17">
              <w:rPr>
                <w:color w:val="0D0D0D" w:themeColor="text1" w:themeTint="F2"/>
              </w:rPr>
              <w:t>Hệ số nén lún</w:t>
            </w:r>
          </w:p>
        </w:tc>
        <w:tc>
          <w:tcPr>
            <w:tcW w:w="741" w:type="pct"/>
            <w:tcBorders>
              <w:top w:val="nil"/>
              <w:left w:val="nil"/>
              <w:bottom w:val="single" w:sz="4" w:space="0" w:color="auto"/>
              <w:right w:val="single" w:sz="4" w:space="0" w:color="auto"/>
            </w:tcBorders>
            <w:shd w:val="clear" w:color="auto" w:fill="auto"/>
            <w:vAlign w:val="center"/>
            <w:hideMark/>
          </w:tcPr>
          <w:p w14:paraId="6B7F8BC5" w14:textId="77777777" w:rsidR="008C2B50" w:rsidRPr="00AE5A17" w:rsidRDefault="008C2B50" w:rsidP="00AE5A17">
            <w:pPr>
              <w:jc w:val="center"/>
              <w:rPr>
                <w:color w:val="0D0D0D" w:themeColor="text1" w:themeTint="F2"/>
              </w:rPr>
            </w:pPr>
            <w:r w:rsidRPr="00AE5A17">
              <w:rPr>
                <w:color w:val="0D0D0D" w:themeColor="text1" w:themeTint="F2"/>
              </w:rPr>
              <w:t>a</w:t>
            </w:r>
            <w:r w:rsidRPr="00AE5A17">
              <w:rPr>
                <w:color w:val="0D0D0D" w:themeColor="text1" w:themeTint="F2"/>
                <w:vertAlign w:val="subscript"/>
              </w:rPr>
              <w:t>1-2</w:t>
            </w:r>
          </w:p>
        </w:tc>
        <w:tc>
          <w:tcPr>
            <w:tcW w:w="826" w:type="pct"/>
            <w:tcBorders>
              <w:top w:val="nil"/>
              <w:left w:val="nil"/>
              <w:bottom w:val="single" w:sz="4" w:space="0" w:color="auto"/>
              <w:right w:val="single" w:sz="4" w:space="0" w:color="auto"/>
            </w:tcBorders>
            <w:shd w:val="clear" w:color="auto" w:fill="auto"/>
            <w:vAlign w:val="center"/>
            <w:hideMark/>
          </w:tcPr>
          <w:p w14:paraId="1721FBEE" w14:textId="77777777" w:rsidR="008C2B50" w:rsidRPr="00AE5A17" w:rsidRDefault="008C2B50" w:rsidP="00AE5A17">
            <w:pPr>
              <w:jc w:val="center"/>
              <w:rPr>
                <w:color w:val="0D0D0D" w:themeColor="text1" w:themeTint="F2"/>
              </w:rPr>
            </w:pPr>
            <w:r w:rsidRPr="00AE5A17">
              <w:rPr>
                <w:color w:val="0D0D0D" w:themeColor="text1" w:themeTint="F2"/>
              </w:rPr>
              <w:t>cm</w:t>
            </w:r>
            <w:r w:rsidRPr="00AE5A17">
              <w:rPr>
                <w:color w:val="0D0D0D" w:themeColor="text1" w:themeTint="F2"/>
                <w:vertAlign w:val="superscript"/>
              </w:rPr>
              <w:t>2</w:t>
            </w:r>
            <w:r w:rsidRPr="00AE5A17">
              <w:rPr>
                <w:color w:val="0D0D0D" w:themeColor="text1" w:themeTint="F2"/>
              </w:rPr>
              <w:t>/kG</w:t>
            </w:r>
          </w:p>
        </w:tc>
        <w:tc>
          <w:tcPr>
            <w:tcW w:w="821" w:type="pct"/>
            <w:tcBorders>
              <w:top w:val="nil"/>
              <w:left w:val="nil"/>
              <w:bottom w:val="single" w:sz="4" w:space="0" w:color="auto"/>
              <w:right w:val="single" w:sz="4" w:space="0" w:color="auto"/>
            </w:tcBorders>
            <w:shd w:val="clear" w:color="auto" w:fill="auto"/>
            <w:vAlign w:val="center"/>
            <w:hideMark/>
          </w:tcPr>
          <w:p w14:paraId="0DCA9A94" w14:textId="77777777" w:rsidR="008C2B50" w:rsidRPr="00AE5A17" w:rsidRDefault="008C2B50" w:rsidP="00AE5A17">
            <w:pPr>
              <w:jc w:val="center"/>
              <w:rPr>
                <w:color w:val="0D0D0D" w:themeColor="text1" w:themeTint="F2"/>
              </w:rPr>
            </w:pPr>
            <w:r w:rsidRPr="00AE5A17">
              <w:rPr>
                <w:color w:val="0D0D0D" w:themeColor="text1" w:themeTint="F2"/>
              </w:rPr>
              <w:t>0,058</w:t>
            </w:r>
          </w:p>
        </w:tc>
      </w:tr>
      <w:tr w:rsidR="003C13D2" w:rsidRPr="00AE5A17" w14:paraId="48C95D81"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7109AD69" w14:textId="77777777" w:rsidR="008C2B50" w:rsidRPr="00AE5A17" w:rsidRDefault="008C2B50" w:rsidP="00AE5A17">
            <w:pPr>
              <w:jc w:val="center"/>
              <w:rPr>
                <w:color w:val="0D0D0D" w:themeColor="text1" w:themeTint="F2"/>
              </w:rPr>
            </w:pPr>
            <w:r w:rsidRPr="00AE5A17">
              <w:rPr>
                <w:color w:val="0D0D0D" w:themeColor="text1" w:themeTint="F2"/>
              </w:rPr>
              <w:t>14</w:t>
            </w:r>
          </w:p>
        </w:tc>
        <w:tc>
          <w:tcPr>
            <w:tcW w:w="2086" w:type="pct"/>
            <w:tcBorders>
              <w:top w:val="nil"/>
              <w:left w:val="nil"/>
              <w:bottom w:val="single" w:sz="4" w:space="0" w:color="auto"/>
              <w:right w:val="single" w:sz="4" w:space="0" w:color="auto"/>
            </w:tcBorders>
            <w:shd w:val="clear" w:color="auto" w:fill="auto"/>
            <w:vAlign w:val="center"/>
            <w:hideMark/>
          </w:tcPr>
          <w:p w14:paraId="1B4E8132" w14:textId="77777777" w:rsidR="008C2B50" w:rsidRPr="00AE5A17" w:rsidRDefault="008C2B50" w:rsidP="00AE5A17">
            <w:pPr>
              <w:rPr>
                <w:color w:val="0D0D0D" w:themeColor="text1" w:themeTint="F2"/>
              </w:rPr>
            </w:pPr>
            <w:r w:rsidRPr="00AE5A17">
              <w:rPr>
                <w:color w:val="0D0D0D" w:themeColor="text1" w:themeTint="F2"/>
              </w:rPr>
              <w:t>Góc ma sát</w:t>
            </w:r>
          </w:p>
        </w:tc>
        <w:tc>
          <w:tcPr>
            <w:tcW w:w="741" w:type="pct"/>
            <w:tcBorders>
              <w:top w:val="nil"/>
              <w:left w:val="nil"/>
              <w:bottom w:val="single" w:sz="4" w:space="0" w:color="auto"/>
              <w:right w:val="single" w:sz="4" w:space="0" w:color="auto"/>
            </w:tcBorders>
            <w:shd w:val="clear" w:color="auto" w:fill="auto"/>
            <w:vAlign w:val="center"/>
            <w:hideMark/>
          </w:tcPr>
          <w:p w14:paraId="2DBF0BF2" w14:textId="77777777" w:rsidR="008C2B50" w:rsidRPr="00AE5A17" w:rsidRDefault="008C2B50" w:rsidP="00AE5A17">
            <w:pPr>
              <w:jc w:val="center"/>
              <w:rPr>
                <w:color w:val="0D0D0D" w:themeColor="text1" w:themeTint="F2"/>
              </w:rPr>
            </w:pPr>
            <w:r w:rsidRPr="00AE5A17">
              <w:rPr>
                <w:color w:val="0D0D0D" w:themeColor="text1" w:themeTint="F2"/>
              </w:rPr>
              <w:t>α</w:t>
            </w:r>
          </w:p>
        </w:tc>
        <w:tc>
          <w:tcPr>
            <w:tcW w:w="826" w:type="pct"/>
            <w:tcBorders>
              <w:top w:val="nil"/>
              <w:left w:val="nil"/>
              <w:bottom w:val="single" w:sz="4" w:space="0" w:color="auto"/>
              <w:right w:val="single" w:sz="4" w:space="0" w:color="auto"/>
            </w:tcBorders>
            <w:shd w:val="clear" w:color="auto" w:fill="auto"/>
            <w:vAlign w:val="center"/>
            <w:hideMark/>
          </w:tcPr>
          <w:p w14:paraId="1539FFE9" w14:textId="77777777" w:rsidR="008C2B50" w:rsidRPr="00AE5A17" w:rsidRDefault="008C2B50" w:rsidP="00AE5A17">
            <w:pPr>
              <w:jc w:val="center"/>
              <w:rPr>
                <w:color w:val="0D0D0D" w:themeColor="text1" w:themeTint="F2"/>
              </w:rPr>
            </w:pPr>
            <w:r w:rsidRPr="00AE5A17">
              <w:rPr>
                <w:color w:val="0D0D0D" w:themeColor="text1" w:themeTint="F2"/>
              </w:rPr>
              <w:t>Độ</w:t>
            </w:r>
          </w:p>
        </w:tc>
        <w:tc>
          <w:tcPr>
            <w:tcW w:w="821" w:type="pct"/>
            <w:tcBorders>
              <w:top w:val="nil"/>
              <w:left w:val="nil"/>
              <w:bottom w:val="single" w:sz="4" w:space="0" w:color="auto"/>
              <w:right w:val="single" w:sz="4" w:space="0" w:color="auto"/>
            </w:tcBorders>
            <w:shd w:val="clear" w:color="auto" w:fill="auto"/>
            <w:noWrap/>
            <w:vAlign w:val="center"/>
            <w:hideMark/>
          </w:tcPr>
          <w:p w14:paraId="6D1B3B93" w14:textId="77777777" w:rsidR="008C2B50" w:rsidRPr="00AE5A17" w:rsidRDefault="008C2B50" w:rsidP="00AE5A17">
            <w:pPr>
              <w:jc w:val="center"/>
              <w:rPr>
                <w:color w:val="0D0D0D" w:themeColor="text1" w:themeTint="F2"/>
              </w:rPr>
            </w:pPr>
            <w:r w:rsidRPr="00AE5A17">
              <w:rPr>
                <w:color w:val="0D0D0D" w:themeColor="text1" w:themeTint="F2"/>
              </w:rPr>
              <w:t>8°48'</w:t>
            </w:r>
          </w:p>
        </w:tc>
      </w:tr>
      <w:tr w:rsidR="003C13D2" w:rsidRPr="00AE5A17" w14:paraId="7F1C23EF"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7014F54D" w14:textId="77777777" w:rsidR="008C2B50" w:rsidRPr="00AE5A17" w:rsidRDefault="008C2B50" w:rsidP="00AE5A17">
            <w:pPr>
              <w:jc w:val="center"/>
              <w:rPr>
                <w:color w:val="0D0D0D" w:themeColor="text1" w:themeTint="F2"/>
              </w:rPr>
            </w:pPr>
            <w:r w:rsidRPr="00AE5A17">
              <w:rPr>
                <w:color w:val="0D0D0D" w:themeColor="text1" w:themeTint="F2"/>
              </w:rPr>
              <w:t>15</w:t>
            </w:r>
          </w:p>
        </w:tc>
        <w:tc>
          <w:tcPr>
            <w:tcW w:w="2086" w:type="pct"/>
            <w:tcBorders>
              <w:top w:val="nil"/>
              <w:left w:val="nil"/>
              <w:bottom w:val="single" w:sz="4" w:space="0" w:color="auto"/>
              <w:right w:val="single" w:sz="4" w:space="0" w:color="auto"/>
            </w:tcBorders>
            <w:shd w:val="clear" w:color="auto" w:fill="auto"/>
            <w:vAlign w:val="center"/>
            <w:hideMark/>
          </w:tcPr>
          <w:p w14:paraId="6F138A33" w14:textId="77777777" w:rsidR="008C2B50" w:rsidRPr="00AE5A17" w:rsidRDefault="008C2B50" w:rsidP="00AE5A17">
            <w:pPr>
              <w:rPr>
                <w:color w:val="0D0D0D" w:themeColor="text1" w:themeTint="F2"/>
              </w:rPr>
            </w:pPr>
            <w:r w:rsidRPr="00AE5A17">
              <w:rPr>
                <w:color w:val="0D0D0D" w:themeColor="text1" w:themeTint="F2"/>
              </w:rPr>
              <w:t>Lực dính kết</w:t>
            </w:r>
          </w:p>
        </w:tc>
        <w:tc>
          <w:tcPr>
            <w:tcW w:w="741" w:type="pct"/>
            <w:tcBorders>
              <w:top w:val="nil"/>
              <w:left w:val="nil"/>
              <w:bottom w:val="single" w:sz="4" w:space="0" w:color="auto"/>
              <w:right w:val="single" w:sz="4" w:space="0" w:color="auto"/>
            </w:tcBorders>
            <w:shd w:val="clear" w:color="auto" w:fill="auto"/>
            <w:vAlign w:val="center"/>
            <w:hideMark/>
          </w:tcPr>
          <w:p w14:paraId="5BA9B0D9" w14:textId="77777777" w:rsidR="008C2B50" w:rsidRPr="00AE5A17" w:rsidRDefault="008C2B50" w:rsidP="00AE5A17">
            <w:pPr>
              <w:jc w:val="center"/>
              <w:rPr>
                <w:color w:val="0D0D0D" w:themeColor="text1" w:themeTint="F2"/>
              </w:rPr>
            </w:pPr>
            <w:r w:rsidRPr="00AE5A17">
              <w:rPr>
                <w:color w:val="0D0D0D" w:themeColor="text1" w:themeTint="F2"/>
              </w:rPr>
              <w:t>C</w:t>
            </w:r>
          </w:p>
        </w:tc>
        <w:tc>
          <w:tcPr>
            <w:tcW w:w="826" w:type="pct"/>
            <w:tcBorders>
              <w:top w:val="nil"/>
              <w:left w:val="nil"/>
              <w:bottom w:val="single" w:sz="4" w:space="0" w:color="auto"/>
              <w:right w:val="single" w:sz="4" w:space="0" w:color="auto"/>
            </w:tcBorders>
            <w:shd w:val="clear" w:color="auto" w:fill="auto"/>
            <w:vAlign w:val="center"/>
            <w:hideMark/>
          </w:tcPr>
          <w:p w14:paraId="17F26B72" w14:textId="77777777" w:rsidR="008C2B50" w:rsidRPr="00AE5A17" w:rsidRDefault="008C2B50" w:rsidP="00AE5A17">
            <w:pPr>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21" w:type="pct"/>
            <w:tcBorders>
              <w:top w:val="nil"/>
              <w:left w:val="nil"/>
              <w:bottom w:val="single" w:sz="4" w:space="0" w:color="auto"/>
              <w:right w:val="single" w:sz="4" w:space="0" w:color="auto"/>
            </w:tcBorders>
            <w:shd w:val="clear" w:color="auto" w:fill="auto"/>
            <w:vAlign w:val="center"/>
            <w:hideMark/>
          </w:tcPr>
          <w:p w14:paraId="4A10BC7F" w14:textId="77777777" w:rsidR="008C2B50" w:rsidRPr="00AE5A17" w:rsidRDefault="008C2B50" w:rsidP="00AE5A17">
            <w:pPr>
              <w:jc w:val="center"/>
              <w:rPr>
                <w:color w:val="0D0D0D" w:themeColor="text1" w:themeTint="F2"/>
              </w:rPr>
            </w:pPr>
            <w:r w:rsidRPr="00AE5A17">
              <w:rPr>
                <w:color w:val="0D0D0D" w:themeColor="text1" w:themeTint="F2"/>
              </w:rPr>
              <w:t>0,101</w:t>
            </w:r>
          </w:p>
        </w:tc>
      </w:tr>
      <w:tr w:rsidR="003C13D2" w:rsidRPr="00AE5A17" w14:paraId="2C40613E"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759B72D2" w14:textId="77777777" w:rsidR="008C2B50" w:rsidRPr="00AE5A17" w:rsidRDefault="008C2B50" w:rsidP="00AE5A17">
            <w:pPr>
              <w:jc w:val="center"/>
              <w:rPr>
                <w:color w:val="0D0D0D" w:themeColor="text1" w:themeTint="F2"/>
              </w:rPr>
            </w:pPr>
            <w:r w:rsidRPr="00AE5A17">
              <w:rPr>
                <w:color w:val="0D0D0D" w:themeColor="text1" w:themeTint="F2"/>
              </w:rPr>
              <w:t>16</w:t>
            </w:r>
          </w:p>
        </w:tc>
        <w:tc>
          <w:tcPr>
            <w:tcW w:w="2086" w:type="pct"/>
            <w:tcBorders>
              <w:top w:val="nil"/>
              <w:left w:val="nil"/>
              <w:bottom w:val="single" w:sz="4" w:space="0" w:color="auto"/>
              <w:right w:val="single" w:sz="4" w:space="0" w:color="auto"/>
            </w:tcBorders>
            <w:shd w:val="clear" w:color="auto" w:fill="auto"/>
            <w:vAlign w:val="center"/>
            <w:hideMark/>
          </w:tcPr>
          <w:p w14:paraId="6790CAD0" w14:textId="77777777" w:rsidR="008C2B50" w:rsidRPr="00AE5A17" w:rsidRDefault="008C2B50" w:rsidP="00AE5A17">
            <w:pPr>
              <w:rPr>
                <w:color w:val="0D0D0D" w:themeColor="text1" w:themeTint="F2"/>
              </w:rPr>
            </w:pPr>
            <w:r w:rsidRPr="00AE5A17">
              <w:rPr>
                <w:color w:val="0D0D0D" w:themeColor="text1" w:themeTint="F2"/>
              </w:rPr>
              <w:t>Áp lực tiền cố kết</w:t>
            </w:r>
          </w:p>
        </w:tc>
        <w:tc>
          <w:tcPr>
            <w:tcW w:w="741" w:type="pct"/>
            <w:tcBorders>
              <w:top w:val="nil"/>
              <w:left w:val="nil"/>
              <w:bottom w:val="single" w:sz="4" w:space="0" w:color="auto"/>
              <w:right w:val="single" w:sz="4" w:space="0" w:color="auto"/>
            </w:tcBorders>
            <w:shd w:val="clear" w:color="auto" w:fill="auto"/>
            <w:vAlign w:val="center"/>
            <w:hideMark/>
          </w:tcPr>
          <w:p w14:paraId="38C17663" w14:textId="77777777" w:rsidR="008C2B50" w:rsidRPr="00AE5A17" w:rsidRDefault="008C2B50" w:rsidP="00AE5A17">
            <w:pPr>
              <w:jc w:val="center"/>
              <w:rPr>
                <w:color w:val="0D0D0D" w:themeColor="text1" w:themeTint="F2"/>
              </w:rPr>
            </w:pPr>
            <w:r w:rsidRPr="00AE5A17">
              <w:rPr>
                <w:color w:val="0D0D0D" w:themeColor="text1" w:themeTint="F2"/>
              </w:rPr>
              <w:t>Pc</w:t>
            </w:r>
          </w:p>
        </w:tc>
        <w:tc>
          <w:tcPr>
            <w:tcW w:w="826" w:type="pct"/>
            <w:tcBorders>
              <w:top w:val="nil"/>
              <w:left w:val="nil"/>
              <w:bottom w:val="single" w:sz="4" w:space="0" w:color="auto"/>
              <w:right w:val="single" w:sz="4" w:space="0" w:color="auto"/>
            </w:tcBorders>
            <w:shd w:val="clear" w:color="auto" w:fill="auto"/>
            <w:vAlign w:val="center"/>
            <w:hideMark/>
          </w:tcPr>
          <w:p w14:paraId="70E79239" w14:textId="77777777" w:rsidR="008C2B50" w:rsidRPr="00AE5A17" w:rsidRDefault="008C2B50" w:rsidP="00AE5A17">
            <w:pPr>
              <w:jc w:val="center"/>
              <w:rPr>
                <w:color w:val="0D0D0D" w:themeColor="text1" w:themeTint="F2"/>
              </w:rPr>
            </w:pPr>
            <w:r w:rsidRPr="00AE5A17">
              <w:rPr>
                <w:color w:val="0D0D0D" w:themeColor="text1" w:themeTint="F2"/>
              </w:rPr>
              <w:t>kN/m</w:t>
            </w:r>
            <w:r w:rsidRPr="00AE5A17">
              <w:rPr>
                <w:color w:val="0D0D0D" w:themeColor="text1" w:themeTint="F2"/>
                <w:vertAlign w:val="superscript"/>
              </w:rPr>
              <w:t>2</w:t>
            </w:r>
          </w:p>
        </w:tc>
        <w:tc>
          <w:tcPr>
            <w:tcW w:w="821" w:type="pct"/>
            <w:tcBorders>
              <w:top w:val="nil"/>
              <w:left w:val="nil"/>
              <w:bottom w:val="single" w:sz="4" w:space="0" w:color="auto"/>
              <w:right w:val="single" w:sz="4" w:space="0" w:color="auto"/>
            </w:tcBorders>
            <w:shd w:val="clear" w:color="auto" w:fill="auto"/>
            <w:vAlign w:val="center"/>
            <w:hideMark/>
          </w:tcPr>
          <w:p w14:paraId="7EE181E0" w14:textId="77777777" w:rsidR="008C2B50" w:rsidRPr="00AE5A17" w:rsidRDefault="008C2B50" w:rsidP="00AE5A17">
            <w:pPr>
              <w:jc w:val="center"/>
              <w:rPr>
                <w:color w:val="0D0D0D" w:themeColor="text1" w:themeTint="F2"/>
              </w:rPr>
            </w:pPr>
            <w:r w:rsidRPr="00AE5A17">
              <w:rPr>
                <w:color w:val="0D0D0D" w:themeColor="text1" w:themeTint="F2"/>
              </w:rPr>
              <w:t>74,9</w:t>
            </w:r>
          </w:p>
        </w:tc>
      </w:tr>
      <w:tr w:rsidR="003C13D2" w:rsidRPr="00AE5A17" w14:paraId="6ED2BC1C"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3CDF4C88" w14:textId="77777777" w:rsidR="008C2B50" w:rsidRPr="00AE5A17" w:rsidRDefault="008C2B50" w:rsidP="00AE5A17">
            <w:pPr>
              <w:jc w:val="center"/>
              <w:rPr>
                <w:color w:val="0D0D0D" w:themeColor="text1" w:themeTint="F2"/>
              </w:rPr>
            </w:pPr>
            <w:r w:rsidRPr="00AE5A17">
              <w:rPr>
                <w:color w:val="0D0D0D" w:themeColor="text1" w:themeTint="F2"/>
              </w:rPr>
              <w:t>17</w:t>
            </w:r>
          </w:p>
        </w:tc>
        <w:tc>
          <w:tcPr>
            <w:tcW w:w="2086" w:type="pct"/>
            <w:tcBorders>
              <w:top w:val="nil"/>
              <w:left w:val="nil"/>
              <w:bottom w:val="single" w:sz="4" w:space="0" w:color="auto"/>
              <w:right w:val="single" w:sz="4" w:space="0" w:color="auto"/>
            </w:tcBorders>
            <w:shd w:val="clear" w:color="auto" w:fill="auto"/>
            <w:vAlign w:val="center"/>
            <w:hideMark/>
          </w:tcPr>
          <w:p w14:paraId="5D87E268" w14:textId="77777777" w:rsidR="008C2B50" w:rsidRPr="00AE5A17" w:rsidRDefault="008C2B50" w:rsidP="00AE5A17">
            <w:pPr>
              <w:rPr>
                <w:color w:val="0D0D0D" w:themeColor="text1" w:themeTint="F2"/>
              </w:rPr>
            </w:pPr>
            <w:r w:rsidRPr="00AE5A17">
              <w:rPr>
                <w:color w:val="0D0D0D" w:themeColor="text1" w:themeTint="F2"/>
              </w:rPr>
              <w:t>Hệ số cố kết</w:t>
            </w:r>
          </w:p>
        </w:tc>
        <w:tc>
          <w:tcPr>
            <w:tcW w:w="741" w:type="pct"/>
            <w:tcBorders>
              <w:top w:val="nil"/>
              <w:left w:val="nil"/>
              <w:bottom w:val="single" w:sz="4" w:space="0" w:color="auto"/>
              <w:right w:val="single" w:sz="4" w:space="0" w:color="auto"/>
            </w:tcBorders>
            <w:shd w:val="clear" w:color="auto" w:fill="auto"/>
            <w:vAlign w:val="center"/>
            <w:hideMark/>
          </w:tcPr>
          <w:p w14:paraId="4105AA4A" w14:textId="77777777" w:rsidR="008C2B50" w:rsidRPr="00AE5A17" w:rsidRDefault="008C2B50" w:rsidP="00AE5A17">
            <w:pPr>
              <w:jc w:val="center"/>
              <w:rPr>
                <w:color w:val="0D0D0D" w:themeColor="text1" w:themeTint="F2"/>
              </w:rPr>
            </w:pPr>
            <w:r w:rsidRPr="00AE5A17">
              <w:rPr>
                <w:color w:val="0D0D0D" w:themeColor="text1" w:themeTint="F2"/>
              </w:rPr>
              <w:t>Cv</w:t>
            </w:r>
          </w:p>
        </w:tc>
        <w:tc>
          <w:tcPr>
            <w:tcW w:w="826" w:type="pct"/>
            <w:tcBorders>
              <w:top w:val="nil"/>
              <w:left w:val="nil"/>
              <w:bottom w:val="single" w:sz="4" w:space="0" w:color="auto"/>
              <w:right w:val="single" w:sz="4" w:space="0" w:color="auto"/>
            </w:tcBorders>
            <w:shd w:val="clear" w:color="auto" w:fill="auto"/>
            <w:vAlign w:val="center"/>
            <w:hideMark/>
          </w:tcPr>
          <w:p w14:paraId="1162B20D" w14:textId="77777777" w:rsidR="008C2B50" w:rsidRPr="00AE5A17" w:rsidRDefault="008C2B50" w:rsidP="00AE5A17">
            <w:pPr>
              <w:jc w:val="center"/>
              <w:rPr>
                <w:color w:val="0D0D0D" w:themeColor="text1" w:themeTint="F2"/>
              </w:rPr>
            </w:pPr>
            <w:r w:rsidRPr="00AE5A17">
              <w:rPr>
                <w:color w:val="0D0D0D" w:themeColor="text1" w:themeTint="F2"/>
              </w:rPr>
              <w:t>m</w:t>
            </w:r>
            <w:r w:rsidRPr="00AE5A17">
              <w:rPr>
                <w:color w:val="0D0D0D" w:themeColor="text1" w:themeTint="F2"/>
                <w:vertAlign w:val="superscript"/>
              </w:rPr>
              <w:t>2</w:t>
            </w:r>
            <w:r w:rsidRPr="00AE5A17">
              <w:rPr>
                <w:color w:val="0D0D0D" w:themeColor="text1" w:themeTint="F2"/>
              </w:rPr>
              <w:t>/năm</w:t>
            </w:r>
          </w:p>
        </w:tc>
        <w:tc>
          <w:tcPr>
            <w:tcW w:w="821" w:type="pct"/>
            <w:tcBorders>
              <w:top w:val="nil"/>
              <w:left w:val="nil"/>
              <w:bottom w:val="single" w:sz="4" w:space="0" w:color="auto"/>
              <w:right w:val="single" w:sz="4" w:space="0" w:color="auto"/>
            </w:tcBorders>
            <w:shd w:val="clear" w:color="auto" w:fill="auto"/>
            <w:vAlign w:val="center"/>
            <w:hideMark/>
          </w:tcPr>
          <w:p w14:paraId="1255560C" w14:textId="77777777" w:rsidR="008C2B50" w:rsidRPr="00AE5A17" w:rsidRDefault="008C2B50" w:rsidP="00AE5A17">
            <w:pPr>
              <w:jc w:val="center"/>
              <w:rPr>
                <w:color w:val="0D0D0D" w:themeColor="text1" w:themeTint="F2"/>
              </w:rPr>
            </w:pPr>
            <w:r w:rsidRPr="00AE5A17">
              <w:rPr>
                <w:color w:val="0D0D0D" w:themeColor="text1" w:themeTint="F2"/>
              </w:rPr>
              <w:t>3,110</w:t>
            </w:r>
          </w:p>
        </w:tc>
      </w:tr>
      <w:tr w:rsidR="003C13D2" w:rsidRPr="00AE5A17" w14:paraId="589705F6"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25876F64" w14:textId="77777777" w:rsidR="008C2B50" w:rsidRPr="00AE5A17" w:rsidRDefault="008C2B50" w:rsidP="00AE5A17">
            <w:pPr>
              <w:jc w:val="center"/>
              <w:rPr>
                <w:color w:val="0D0D0D" w:themeColor="text1" w:themeTint="F2"/>
              </w:rPr>
            </w:pPr>
            <w:r w:rsidRPr="00AE5A17">
              <w:rPr>
                <w:color w:val="0D0D0D" w:themeColor="text1" w:themeTint="F2"/>
              </w:rPr>
              <w:t>18</w:t>
            </w:r>
          </w:p>
        </w:tc>
        <w:tc>
          <w:tcPr>
            <w:tcW w:w="2086" w:type="pct"/>
            <w:tcBorders>
              <w:top w:val="nil"/>
              <w:left w:val="nil"/>
              <w:bottom w:val="single" w:sz="4" w:space="0" w:color="auto"/>
              <w:right w:val="single" w:sz="4" w:space="0" w:color="auto"/>
            </w:tcBorders>
            <w:shd w:val="clear" w:color="auto" w:fill="auto"/>
            <w:vAlign w:val="center"/>
            <w:hideMark/>
          </w:tcPr>
          <w:p w14:paraId="57C9147C" w14:textId="77777777" w:rsidR="008C2B50" w:rsidRPr="00AE5A17" w:rsidRDefault="008C2B50" w:rsidP="00AE5A17">
            <w:pPr>
              <w:rPr>
                <w:color w:val="0D0D0D" w:themeColor="text1" w:themeTint="F2"/>
              </w:rPr>
            </w:pPr>
            <w:r w:rsidRPr="00AE5A17">
              <w:rPr>
                <w:color w:val="0D0D0D" w:themeColor="text1" w:themeTint="F2"/>
              </w:rPr>
              <w:t>Hệ số nén lún cố kết</w:t>
            </w:r>
          </w:p>
        </w:tc>
        <w:tc>
          <w:tcPr>
            <w:tcW w:w="741" w:type="pct"/>
            <w:tcBorders>
              <w:top w:val="nil"/>
              <w:left w:val="nil"/>
              <w:bottom w:val="single" w:sz="4" w:space="0" w:color="auto"/>
              <w:right w:val="single" w:sz="4" w:space="0" w:color="auto"/>
            </w:tcBorders>
            <w:shd w:val="clear" w:color="auto" w:fill="auto"/>
            <w:vAlign w:val="center"/>
            <w:hideMark/>
          </w:tcPr>
          <w:p w14:paraId="5823CBFC" w14:textId="77777777" w:rsidR="008C2B50" w:rsidRPr="00AE5A17" w:rsidRDefault="008C2B50" w:rsidP="00AE5A17">
            <w:pPr>
              <w:jc w:val="center"/>
              <w:rPr>
                <w:color w:val="0D0D0D" w:themeColor="text1" w:themeTint="F2"/>
              </w:rPr>
            </w:pPr>
            <w:r w:rsidRPr="00AE5A17">
              <w:rPr>
                <w:color w:val="0D0D0D" w:themeColor="text1" w:themeTint="F2"/>
              </w:rPr>
              <w:t>a</w:t>
            </w:r>
            <w:r w:rsidRPr="00AE5A17">
              <w:rPr>
                <w:color w:val="0D0D0D" w:themeColor="text1" w:themeTint="F2"/>
                <w:vertAlign w:val="subscript"/>
              </w:rPr>
              <w:t>v</w:t>
            </w:r>
          </w:p>
        </w:tc>
        <w:tc>
          <w:tcPr>
            <w:tcW w:w="826" w:type="pct"/>
            <w:tcBorders>
              <w:top w:val="nil"/>
              <w:left w:val="nil"/>
              <w:bottom w:val="single" w:sz="4" w:space="0" w:color="auto"/>
              <w:right w:val="single" w:sz="4" w:space="0" w:color="auto"/>
            </w:tcBorders>
            <w:shd w:val="clear" w:color="auto" w:fill="auto"/>
            <w:vAlign w:val="center"/>
            <w:hideMark/>
          </w:tcPr>
          <w:p w14:paraId="705574CF" w14:textId="77777777" w:rsidR="008C2B50" w:rsidRPr="00AE5A17" w:rsidRDefault="008C2B50" w:rsidP="00AE5A17">
            <w:pPr>
              <w:jc w:val="center"/>
              <w:rPr>
                <w:color w:val="0D0D0D" w:themeColor="text1" w:themeTint="F2"/>
              </w:rPr>
            </w:pPr>
            <w:r w:rsidRPr="00AE5A17">
              <w:rPr>
                <w:color w:val="0D0D0D" w:themeColor="text1" w:themeTint="F2"/>
              </w:rPr>
              <w:t>10</w:t>
            </w:r>
            <w:r w:rsidRPr="00AE5A17">
              <w:rPr>
                <w:color w:val="0D0D0D" w:themeColor="text1" w:themeTint="F2"/>
                <w:vertAlign w:val="superscript"/>
              </w:rPr>
              <w:t>-3</w:t>
            </w:r>
            <w:r w:rsidRPr="00AE5A17">
              <w:rPr>
                <w:color w:val="0D0D0D" w:themeColor="text1" w:themeTint="F2"/>
              </w:rPr>
              <w:t>m</w:t>
            </w:r>
            <w:r w:rsidRPr="00AE5A17">
              <w:rPr>
                <w:color w:val="0D0D0D" w:themeColor="text1" w:themeTint="F2"/>
                <w:vertAlign w:val="superscript"/>
              </w:rPr>
              <w:t>2</w:t>
            </w:r>
            <w:r w:rsidRPr="00AE5A17">
              <w:rPr>
                <w:color w:val="0D0D0D" w:themeColor="text1" w:themeTint="F2"/>
              </w:rPr>
              <w:t>/kN</w:t>
            </w:r>
          </w:p>
        </w:tc>
        <w:tc>
          <w:tcPr>
            <w:tcW w:w="821" w:type="pct"/>
            <w:tcBorders>
              <w:top w:val="nil"/>
              <w:left w:val="nil"/>
              <w:bottom w:val="single" w:sz="4" w:space="0" w:color="auto"/>
              <w:right w:val="single" w:sz="4" w:space="0" w:color="auto"/>
            </w:tcBorders>
            <w:shd w:val="clear" w:color="auto" w:fill="auto"/>
            <w:vAlign w:val="center"/>
            <w:hideMark/>
          </w:tcPr>
          <w:p w14:paraId="196F297B" w14:textId="77777777" w:rsidR="008C2B50" w:rsidRPr="00AE5A17" w:rsidRDefault="008C2B50" w:rsidP="00AE5A17">
            <w:pPr>
              <w:jc w:val="center"/>
              <w:rPr>
                <w:color w:val="0D0D0D" w:themeColor="text1" w:themeTint="F2"/>
              </w:rPr>
            </w:pPr>
            <w:r w:rsidRPr="00AE5A17">
              <w:rPr>
                <w:color w:val="0D0D0D" w:themeColor="text1" w:themeTint="F2"/>
              </w:rPr>
              <w:t>0,903</w:t>
            </w:r>
          </w:p>
        </w:tc>
      </w:tr>
      <w:tr w:rsidR="003C13D2" w:rsidRPr="00AE5A17" w14:paraId="3B6508C7"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34CC83A3" w14:textId="77777777" w:rsidR="008C2B50" w:rsidRPr="00AE5A17" w:rsidRDefault="008C2B50" w:rsidP="00AE5A17">
            <w:pPr>
              <w:jc w:val="center"/>
              <w:rPr>
                <w:color w:val="0D0D0D" w:themeColor="text1" w:themeTint="F2"/>
              </w:rPr>
            </w:pPr>
            <w:r w:rsidRPr="00AE5A17">
              <w:rPr>
                <w:color w:val="0D0D0D" w:themeColor="text1" w:themeTint="F2"/>
              </w:rPr>
              <w:t>19</w:t>
            </w:r>
          </w:p>
        </w:tc>
        <w:tc>
          <w:tcPr>
            <w:tcW w:w="2086" w:type="pct"/>
            <w:tcBorders>
              <w:top w:val="nil"/>
              <w:left w:val="nil"/>
              <w:bottom w:val="single" w:sz="4" w:space="0" w:color="auto"/>
              <w:right w:val="single" w:sz="4" w:space="0" w:color="auto"/>
            </w:tcBorders>
            <w:shd w:val="clear" w:color="auto" w:fill="auto"/>
            <w:vAlign w:val="center"/>
            <w:hideMark/>
          </w:tcPr>
          <w:p w14:paraId="24E2D2D1" w14:textId="77777777" w:rsidR="008C2B50" w:rsidRPr="00AE5A17" w:rsidRDefault="008C2B50" w:rsidP="00AE5A17">
            <w:pPr>
              <w:rPr>
                <w:color w:val="0D0D0D" w:themeColor="text1" w:themeTint="F2"/>
              </w:rPr>
            </w:pPr>
            <w:r w:rsidRPr="00AE5A17">
              <w:rPr>
                <w:color w:val="0D0D0D" w:themeColor="text1" w:themeTint="F2"/>
              </w:rPr>
              <w:t>Hệ số thấm cố kết</w:t>
            </w:r>
          </w:p>
        </w:tc>
        <w:tc>
          <w:tcPr>
            <w:tcW w:w="741" w:type="pct"/>
            <w:tcBorders>
              <w:top w:val="nil"/>
              <w:left w:val="nil"/>
              <w:bottom w:val="single" w:sz="4" w:space="0" w:color="auto"/>
              <w:right w:val="single" w:sz="4" w:space="0" w:color="auto"/>
            </w:tcBorders>
            <w:shd w:val="clear" w:color="auto" w:fill="auto"/>
            <w:vAlign w:val="center"/>
            <w:hideMark/>
          </w:tcPr>
          <w:p w14:paraId="2CBE6428" w14:textId="77777777" w:rsidR="008C2B50" w:rsidRPr="00AE5A17" w:rsidRDefault="008C2B50" w:rsidP="00AE5A17">
            <w:pPr>
              <w:jc w:val="center"/>
              <w:rPr>
                <w:color w:val="0D0D0D" w:themeColor="text1" w:themeTint="F2"/>
              </w:rPr>
            </w:pPr>
            <w:r w:rsidRPr="00AE5A17">
              <w:rPr>
                <w:color w:val="0D0D0D" w:themeColor="text1" w:themeTint="F2"/>
              </w:rPr>
              <w:t>K</w:t>
            </w:r>
          </w:p>
        </w:tc>
        <w:tc>
          <w:tcPr>
            <w:tcW w:w="826" w:type="pct"/>
            <w:tcBorders>
              <w:top w:val="nil"/>
              <w:left w:val="nil"/>
              <w:bottom w:val="single" w:sz="4" w:space="0" w:color="auto"/>
              <w:right w:val="single" w:sz="4" w:space="0" w:color="auto"/>
            </w:tcBorders>
            <w:shd w:val="clear" w:color="auto" w:fill="auto"/>
            <w:vAlign w:val="center"/>
            <w:hideMark/>
          </w:tcPr>
          <w:p w14:paraId="1F153045" w14:textId="77777777" w:rsidR="008C2B50" w:rsidRPr="00AE5A17" w:rsidRDefault="008C2B50" w:rsidP="00AE5A17">
            <w:pPr>
              <w:jc w:val="center"/>
              <w:rPr>
                <w:color w:val="0D0D0D" w:themeColor="text1" w:themeTint="F2"/>
              </w:rPr>
            </w:pPr>
            <w:r w:rsidRPr="00AE5A17">
              <w:rPr>
                <w:color w:val="0D0D0D" w:themeColor="text1" w:themeTint="F2"/>
              </w:rPr>
              <w:t>10</w:t>
            </w:r>
            <w:r w:rsidRPr="00AE5A17">
              <w:rPr>
                <w:color w:val="0D0D0D" w:themeColor="text1" w:themeTint="F2"/>
                <w:vertAlign w:val="superscript"/>
              </w:rPr>
              <w:t xml:space="preserve">-9 </w:t>
            </w:r>
            <w:r w:rsidRPr="00AE5A17">
              <w:rPr>
                <w:color w:val="0D0D0D" w:themeColor="text1" w:themeTint="F2"/>
              </w:rPr>
              <w:t>m/s</w:t>
            </w:r>
          </w:p>
        </w:tc>
        <w:tc>
          <w:tcPr>
            <w:tcW w:w="821" w:type="pct"/>
            <w:tcBorders>
              <w:top w:val="nil"/>
              <w:left w:val="nil"/>
              <w:bottom w:val="single" w:sz="4" w:space="0" w:color="auto"/>
              <w:right w:val="single" w:sz="4" w:space="0" w:color="auto"/>
            </w:tcBorders>
            <w:shd w:val="clear" w:color="auto" w:fill="auto"/>
            <w:vAlign w:val="center"/>
            <w:hideMark/>
          </w:tcPr>
          <w:p w14:paraId="0AE98376" w14:textId="77777777" w:rsidR="008C2B50" w:rsidRPr="00AE5A17" w:rsidRDefault="008C2B50" w:rsidP="00AE5A17">
            <w:pPr>
              <w:jc w:val="center"/>
              <w:rPr>
                <w:color w:val="0D0D0D" w:themeColor="text1" w:themeTint="F2"/>
              </w:rPr>
            </w:pPr>
            <w:r w:rsidRPr="00AE5A17">
              <w:rPr>
                <w:color w:val="0D0D0D" w:themeColor="text1" w:themeTint="F2"/>
              </w:rPr>
              <w:t>1,177</w:t>
            </w:r>
          </w:p>
        </w:tc>
      </w:tr>
      <w:tr w:rsidR="003C13D2" w:rsidRPr="00AE5A17" w14:paraId="3A6ABDCE"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2E0E9C00" w14:textId="77777777" w:rsidR="008C2B50" w:rsidRPr="00AE5A17" w:rsidRDefault="008C2B50" w:rsidP="00AE5A17">
            <w:pPr>
              <w:jc w:val="center"/>
              <w:rPr>
                <w:color w:val="0D0D0D" w:themeColor="text1" w:themeTint="F2"/>
              </w:rPr>
            </w:pPr>
            <w:r w:rsidRPr="00AE5A17">
              <w:rPr>
                <w:color w:val="0D0D0D" w:themeColor="text1" w:themeTint="F2"/>
              </w:rPr>
              <w:t>20</w:t>
            </w:r>
          </w:p>
        </w:tc>
        <w:tc>
          <w:tcPr>
            <w:tcW w:w="2086" w:type="pct"/>
            <w:tcBorders>
              <w:top w:val="nil"/>
              <w:left w:val="nil"/>
              <w:bottom w:val="single" w:sz="4" w:space="0" w:color="auto"/>
              <w:right w:val="single" w:sz="4" w:space="0" w:color="auto"/>
            </w:tcBorders>
            <w:shd w:val="clear" w:color="auto" w:fill="auto"/>
            <w:vAlign w:val="center"/>
            <w:hideMark/>
          </w:tcPr>
          <w:p w14:paraId="01838073" w14:textId="77777777" w:rsidR="008C2B50" w:rsidRPr="00AE5A17" w:rsidRDefault="008C2B50" w:rsidP="00AE5A17">
            <w:pPr>
              <w:rPr>
                <w:color w:val="0D0D0D" w:themeColor="text1" w:themeTint="F2"/>
              </w:rPr>
            </w:pPr>
            <w:r w:rsidRPr="00AE5A17">
              <w:rPr>
                <w:color w:val="0D0D0D" w:themeColor="text1" w:themeTint="F2"/>
              </w:rPr>
              <w:t>Chỉ số cố kết</w:t>
            </w:r>
          </w:p>
        </w:tc>
        <w:tc>
          <w:tcPr>
            <w:tcW w:w="741" w:type="pct"/>
            <w:tcBorders>
              <w:top w:val="nil"/>
              <w:left w:val="nil"/>
              <w:bottom w:val="single" w:sz="4" w:space="0" w:color="auto"/>
              <w:right w:val="single" w:sz="4" w:space="0" w:color="auto"/>
            </w:tcBorders>
            <w:shd w:val="clear" w:color="auto" w:fill="auto"/>
            <w:vAlign w:val="center"/>
            <w:hideMark/>
          </w:tcPr>
          <w:p w14:paraId="2CE36417" w14:textId="77777777" w:rsidR="008C2B50" w:rsidRPr="00AE5A17" w:rsidRDefault="008C2B50" w:rsidP="00AE5A17">
            <w:pPr>
              <w:jc w:val="center"/>
              <w:rPr>
                <w:color w:val="0D0D0D" w:themeColor="text1" w:themeTint="F2"/>
              </w:rPr>
            </w:pPr>
            <w:r w:rsidRPr="00AE5A17">
              <w:rPr>
                <w:color w:val="0D0D0D" w:themeColor="text1" w:themeTint="F2"/>
              </w:rPr>
              <w:t>C</w:t>
            </w:r>
            <w:r w:rsidRPr="00AE5A17">
              <w:rPr>
                <w:color w:val="0D0D0D" w:themeColor="text1" w:themeTint="F2"/>
                <w:vertAlign w:val="subscript"/>
              </w:rPr>
              <w:t>C</w:t>
            </w:r>
          </w:p>
        </w:tc>
        <w:tc>
          <w:tcPr>
            <w:tcW w:w="826" w:type="pct"/>
            <w:tcBorders>
              <w:top w:val="nil"/>
              <w:left w:val="nil"/>
              <w:bottom w:val="single" w:sz="4" w:space="0" w:color="auto"/>
              <w:right w:val="single" w:sz="4" w:space="0" w:color="auto"/>
            </w:tcBorders>
            <w:shd w:val="clear" w:color="auto" w:fill="auto"/>
            <w:vAlign w:val="center"/>
            <w:hideMark/>
          </w:tcPr>
          <w:p w14:paraId="2A83958F" w14:textId="77777777" w:rsidR="008C2B50" w:rsidRPr="00AE5A17" w:rsidRDefault="008C2B50" w:rsidP="00AE5A17">
            <w:pPr>
              <w:jc w:val="center"/>
              <w:rPr>
                <w:color w:val="0D0D0D" w:themeColor="text1" w:themeTint="F2"/>
              </w:rPr>
            </w:pPr>
          </w:p>
        </w:tc>
        <w:tc>
          <w:tcPr>
            <w:tcW w:w="821" w:type="pct"/>
            <w:tcBorders>
              <w:top w:val="nil"/>
              <w:left w:val="nil"/>
              <w:bottom w:val="single" w:sz="4" w:space="0" w:color="auto"/>
              <w:right w:val="single" w:sz="4" w:space="0" w:color="auto"/>
            </w:tcBorders>
            <w:shd w:val="clear" w:color="auto" w:fill="auto"/>
            <w:vAlign w:val="center"/>
            <w:hideMark/>
          </w:tcPr>
          <w:p w14:paraId="150D4DB4" w14:textId="77777777" w:rsidR="008C2B50" w:rsidRPr="00AE5A17" w:rsidRDefault="008C2B50" w:rsidP="00AE5A17">
            <w:pPr>
              <w:jc w:val="center"/>
              <w:rPr>
                <w:color w:val="0D0D0D" w:themeColor="text1" w:themeTint="F2"/>
              </w:rPr>
            </w:pPr>
            <w:r w:rsidRPr="00AE5A17">
              <w:rPr>
                <w:color w:val="0D0D0D" w:themeColor="text1" w:themeTint="F2"/>
              </w:rPr>
              <w:t>0,300</w:t>
            </w:r>
          </w:p>
        </w:tc>
      </w:tr>
      <w:tr w:rsidR="003C13D2" w:rsidRPr="00AE5A17" w14:paraId="346D0097"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2C006E01" w14:textId="77777777" w:rsidR="008C2B50" w:rsidRPr="00AE5A17" w:rsidRDefault="008C2B50" w:rsidP="00AE5A17">
            <w:pPr>
              <w:jc w:val="center"/>
              <w:rPr>
                <w:color w:val="0D0D0D" w:themeColor="text1" w:themeTint="F2"/>
              </w:rPr>
            </w:pPr>
            <w:r w:rsidRPr="00AE5A17">
              <w:rPr>
                <w:color w:val="0D0D0D" w:themeColor="text1" w:themeTint="F2"/>
              </w:rPr>
              <w:t>21</w:t>
            </w:r>
          </w:p>
        </w:tc>
        <w:tc>
          <w:tcPr>
            <w:tcW w:w="2086" w:type="pct"/>
            <w:tcBorders>
              <w:top w:val="nil"/>
              <w:left w:val="nil"/>
              <w:bottom w:val="single" w:sz="4" w:space="0" w:color="auto"/>
              <w:right w:val="single" w:sz="4" w:space="0" w:color="auto"/>
            </w:tcBorders>
            <w:shd w:val="clear" w:color="auto" w:fill="auto"/>
            <w:vAlign w:val="center"/>
            <w:hideMark/>
          </w:tcPr>
          <w:p w14:paraId="2788D636" w14:textId="77777777" w:rsidR="008C2B50" w:rsidRPr="00AE5A17" w:rsidRDefault="008C2B50" w:rsidP="00AE5A17">
            <w:pPr>
              <w:rPr>
                <w:color w:val="0D0D0D" w:themeColor="text1" w:themeTint="F2"/>
              </w:rPr>
            </w:pPr>
            <w:r w:rsidRPr="00AE5A17">
              <w:rPr>
                <w:color w:val="0D0D0D" w:themeColor="text1" w:themeTint="F2"/>
              </w:rPr>
              <w:t>Chỉ số nén lại</w:t>
            </w:r>
          </w:p>
        </w:tc>
        <w:tc>
          <w:tcPr>
            <w:tcW w:w="741" w:type="pct"/>
            <w:tcBorders>
              <w:top w:val="nil"/>
              <w:left w:val="nil"/>
              <w:bottom w:val="single" w:sz="4" w:space="0" w:color="auto"/>
              <w:right w:val="single" w:sz="4" w:space="0" w:color="auto"/>
            </w:tcBorders>
            <w:shd w:val="clear" w:color="auto" w:fill="auto"/>
            <w:vAlign w:val="center"/>
            <w:hideMark/>
          </w:tcPr>
          <w:p w14:paraId="478E91C9" w14:textId="77777777" w:rsidR="008C2B50" w:rsidRPr="00AE5A17" w:rsidRDefault="008C2B50" w:rsidP="00AE5A17">
            <w:pPr>
              <w:jc w:val="center"/>
              <w:rPr>
                <w:color w:val="0D0D0D" w:themeColor="text1" w:themeTint="F2"/>
              </w:rPr>
            </w:pPr>
            <w:r w:rsidRPr="00AE5A17">
              <w:rPr>
                <w:color w:val="0D0D0D" w:themeColor="text1" w:themeTint="F2"/>
              </w:rPr>
              <w:t>C</w:t>
            </w:r>
            <w:r w:rsidRPr="00AE5A17">
              <w:rPr>
                <w:color w:val="0D0D0D" w:themeColor="text1" w:themeTint="F2"/>
                <w:vertAlign w:val="subscript"/>
              </w:rPr>
              <w:t>r</w:t>
            </w:r>
          </w:p>
        </w:tc>
        <w:tc>
          <w:tcPr>
            <w:tcW w:w="826" w:type="pct"/>
            <w:tcBorders>
              <w:top w:val="nil"/>
              <w:left w:val="nil"/>
              <w:bottom w:val="single" w:sz="4" w:space="0" w:color="auto"/>
              <w:right w:val="single" w:sz="4" w:space="0" w:color="auto"/>
            </w:tcBorders>
            <w:shd w:val="clear" w:color="auto" w:fill="auto"/>
            <w:vAlign w:val="center"/>
            <w:hideMark/>
          </w:tcPr>
          <w:p w14:paraId="437BA064" w14:textId="77777777" w:rsidR="008C2B50" w:rsidRPr="00AE5A17" w:rsidRDefault="008C2B50" w:rsidP="00AE5A17">
            <w:pPr>
              <w:jc w:val="center"/>
              <w:rPr>
                <w:color w:val="0D0D0D" w:themeColor="text1" w:themeTint="F2"/>
              </w:rPr>
            </w:pPr>
          </w:p>
        </w:tc>
        <w:tc>
          <w:tcPr>
            <w:tcW w:w="821" w:type="pct"/>
            <w:tcBorders>
              <w:top w:val="nil"/>
              <w:left w:val="nil"/>
              <w:bottom w:val="single" w:sz="4" w:space="0" w:color="auto"/>
              <w:right w:val="single" w:sz="4" w:space="0" w:color="auto"/>
            </w:tcBorders>
            <w:shd w:val="clear" w:color="auto" w:fill="auto"/>
            <w:vAlign w:val="center"/>
            <w:hideMark/>
          </w:tcPr>
          <w:p w14:paraId="78C4E408" w14:textId="77777777" w:rsidR="008C2B50" w:rsidRPr="00AE5A17" w:rsidRDefault="008C2B50" w:rsidP="00AE5A17">
            <w:pPr>
              <w:jc w:val="center"/>
              <w:rPr>
                <w:color w:val="0D0D0D" w:themeColor="text1" w:themeTint="F2"/>
              </w:rPr>
            </w:pPr>
            <w:r w:rsidRPr="00AE5A17">
              <w:rPr>
                <w:color w:val="0D0D0D" w:themeColor="text1" w:themeTint="F2"/>
              </w:rPr>
              <w:t>0,065</w:t>
            </w:r>
          </w:p>
        </w:tc>
      </w:tr>
      <w:tr w:rsidR="003C13D2" w:rsidRPr="00AE5A17" w14:paraId="0DBE2C8C"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54BC7A18" w14:textId="77777777" w:rsidR="008C2B50" w:rsidRPr="00AE5A17" w:rsidRDefault="008C2B50" w:rsidP="00AE5A17">
            <w:pPr>
              <w:jc w:val="center"/>
              <w:rPr>
                <w:color w:val="0D0D0D" w:themeColor="text1" w:themeTint="F2"/>
              </w:rPr>
            </w:pPr>
            <w:r w:rsidRPr="00AE5A17">
              <w:rPr>
                <w:color w:val="0D0D0D" w:themeColor="text1" w:themeTint="F2"/>
              </w:rPr>
              <w:t>22</w:t>
            </w:r>
          </w:p>
        </w:tc>
        <w:tc>
          <w:tcPr>
            <w:tcW w:w="2086" w:type="pct"/>
            <w:tcBorders>
              <w:top w:val="nil"/>
              <w:left w:val="nil"/>
              <w:bottom w:val="single" w:sz="4" w:space="0" w:color="auto"/>
              <w:right w:val="single" w:sz="4" w:space="0" w:color="auto"/>
            </w:tcBorders>
            <w:shd w:val="clear" w:color="auto" w:fill="auto"/>
            <w:vAlign w:val="center"/>
            <w:hideMark/>
          </w:tcPr>
          <w:p w14:paraId="5DA4D15E" w14:textId="77777777" w:rsidR="008C2B50" w:rsidRPr="00AE5A17" w:rsidRDefault="008C2B50" w:rsidP="00AE5A17">
            <w:pPr>
              <w:rPr>
                <w:color w:val="0D0D0D" w:themeColor="text1" w:themeTint="F2"/>
              </w:rPr>
            </w:pPr>
            <w:r w:rsidRPr="00AE5A17">
              <w:rPr>
                <w:color w:val="0D0D0D" w:themeColor="text1" w:themeTint="F2"/>
              </w:rPr>
              <w:t>Lực dính kết CU</w:t>
            </w:r>
          </w:p>
        </w:tc>
        <w:tc>
          <w:tcPr>
            <w:tcW w:w="741" w:type="pct"/>
            <w:tcBorders>
              <w:top w:val="nil"/>
              <w:left w:val="nil"/>
              <w:bottom w:val="single" w:sz="4" w:space="0" w:color="auto"/>
              <w:right w:val="single" w:sz="4" w:space="0" w:color="auto"/>
            </w:tcBorders>
            <w:shd w:val="clear" w:color="auto" w:fill="auto"/>
            <w:vAlign w:val="center"/>
            <w:hideMark/>
          </w:tcPr>
          <w:p w14:paraId="1700FD82" w14:textId="77777777" w:rsidR="008C2B50" w:rsidRPr="00AE5A17" w:rsidRDefault="008C2B50" w:rsidP="00AE5A17">
            <w:pPr>
              <w:jc w:val="center"/>
              <w:rPr>
                <w:color w:val="0D0D0D" w:themeColor="text1" w:themeTint="F2"/>
              </w:rPr>
            </w:pPr>
            <w:r w:rsidRPr="00AE5A17">
              <w:rPr>
                <w:color w:val="0D0D0D" w:themeColor="text1" w:themeTint="F2"/>
              </w:rPr>
              <w:t>C</w:t>
            </w:r>
          </w:p>
        </w:tc>
        <w:tc>
          <w:tcPr>
            <w:tcW w:w="826" w:type="pct"/>
            <w:tcBorders>
              <w:top w:val="nil"/>
              <w:left w:val="nil"/>
              <w:bottom w:val="single" w:sz="4" w:space="0" w:color="auto"/>
              <w:right w:val="single" w:sz="4" w:space="0" w:color="auto"/>
            </w:tcBorders>
            <w:shd w:val="clear" w:color="auto" w:fill="auto"/>
            <w:vAlign w:val="center"/>
            <w:hideMark/>
          </w:tcPr>
          <w:p w14:paraId="1C0A2F75" w14:textId="77777777" w:rsidR="008C2B50" w:rsidRPr="00AE5A17" w:rsidRDefault="008C2B50" w:rsidP="00AE5A17">
            <w:pPr>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21" w:type="pct"/>
            <w:tcBorders>
              <w:top w:val="nil"/>
              <w:left w:val="nil"/>
              <w:bottom w:val="single" w:sz="4" w:space="0" w:color="auto"/>
              <w:right w:val="single" w:sz="4" w:space="0" w:color="auto"/>
            </w:tcBorders>
            <w:shd w:val="clear" w:color="auto" w:fill="auto"/>
            <w:vAlign w:val="center"/>
            <w:hideMark/>
          </w:tcPr>
          <w:p w14:paraId="4DCB5D11" w14:textId="77777777" w:rsidR="008C2B50" w:rsidRPr="00AE5A17" w:rsidRDefault="008C2B50" w:rsidP="00AE5A17">
            <w:pPr>
              <w:jc w:val="center"/>
              <w:rPr>
                <w:color w:val="0D0D0D" w:themeColor="text1" w:themeTint="F2"/>
              </w:rPr>
            </w:pPr>
            <w:r w:rsidRPr="00AE5A17">
              <w:rPr>
                <w:color w:val="0D0D0D" w:themeColor="text1" w:themeTint="F2"/>
              </w:rPr>
              <w:t>0,296</w:t>
            </w:r>
          </w:p>
        </w:tc>
      </w:tr>
      <w:tr w:rsidR="003C13D2" w:rsidRPr="00AE5A17" w14:paraId="3746846E"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53BFA264" w14:textId="77777777" w:rsidR="008C2B50" w:rsidRPr="00AE5A17" w:rsidRDefault="008C2B50" w:rsidP="00AE5A17">
            <w:pPr>
              <w:jc w:val="center"/>
              <w:rPr>
                <w:color w:val="0D0D0D" w:themeColor="text1" w:themeTint="F2"/>
              </w:rPr>
            </w:pPr>
            <w:r w:rsidRPr="00AE5A17">
              <w:rPr>
                <w:color w:val="0D0D0D" w:themeColor="text1" w:themeTint="F2"/>
              </w:rPr>
              <w:t>23</w:t>
            </w:r>
          </w:p>
        </w:tc>
        <w:tc>
          <w:tcPr>
            <w:tcW w:w="2086" w:type="pct"/>
            <w:tcBorders>
              <w:top w:val="nil"/>
              <w:left w:val="nil"/>
              <w:bottom w:val="single" w:sz="4" w:space="0" w:color="auto"/>
              <w:right w:val="single" w:sz="4" w:space="0" w:color="auto"/>
            </w:tcBorders>
            <w:shd w:val="clear" w:color="auto" w:fill="auto"/>
            <w:vAlign w:val="center"/>
            <w:hideMark/>
          </w:tcPr>
          <w:p w14:paraId="79C5C49F" w14:textId="77777777" w:rsidR="008C2B50" w:rsidRPr="00AE5A17" w:rsidRDefault="008C2B50" w:rsidP="00AE5A17">
            <w:pPr>
              <w:rPr>
                <w:color w:val="0D0D0D" w:themeColor="text1" w:themeTint="F2"/>
              </w:rPr>
            </w:pPr>
            <w:r w:rsidRPr="00AE5A17">
              <w:rPr>
                <w:color w:val="0D0D0D" w:themeColor="text1" w:themeTint="F2"/>
              </w:rPr>
              <w:t>Góc ma sát CU</w:t>
            </w:r>
          </w:p>
        </w:tc>
        <w:tc>
          <w:tcPr>
            <w:tcW w:w="741" w:type="pct"/>
            <w:tcBorders>
              <w:top w:val="nil"/>
              <w:left w:val="nil"/>
              <w:bottom w:val="single" w:sz="4" w:space="0" w:color="auto"/>
              <w:right w:val="single" w:sz="4" w:space="0" w:color="auto"/>
            </w:tcBorders>
            <w:shd w:val="clear" w:color="auto" w:fill="auto"/>
            <w:vAlign w:val="center"/>
            <w:hideMark/>
          </w:tcPr>
          <w:p w14:paraId="3314EFFD" w14:textId="77777777" w:rsidR="008C2B50" w:rsidRPr="00AE5A17" w:rsidRDefault="008C2B50" w:rsidP="00AE5A17">
            <w:pPr>
              <w:jc w:val="center"/>
              <w:rPr>
                <w:color w:val="0D0D0D" w:themeColor="text1" w:themeTint="F2"/>
              </w:rPr>
            </w:pPr>
            <w:r w:rsidRPr="00AE5A17">
              <w:rPr>
                <w:color w:val="0D0D0D" w:themeColor="text1" w:themeTint="F2"/>
              </w:rPr>
              <w:t>α</w:t>
            </w:r>
          </w:p>
        </w:tc>
        <w:tc>
          <w:tcPr>
            <w:tcW w:w="826" w:type="pct"/>
            <w:tcBorders>
              <w:top w:val="nil"/>
              <w:left w:val="nil"/>
              <w:bottom w:val="single" w:sz="4" w:space="0" w:color="auto"/>
              <w:right w:val="single" w:sz="4" w:space="0" w:color="auto"/>
            </w:tcBorders>
            <w:shd w:val="clear" w:color="auto" w:fill="auto"/>
            <w:vAlign w:val="center"/>
            <w:hideMark/>
          </w:tcPr>
          <w:p w14:paraId="454789DD" w14:textId="77777777" w:rsidR="008C2B50" w:rsidRPr="00AE5A17" w:rsidRDefault="008C2B50" w:rsidP="00AE5A17">
            <w:pPr>
              <w:jc w:val="center"/>
              <w:rPr>
                <w:color w:val="0D0D0D" w:themeColor="text1" w:themeTint="F2"/>
              </w:rPr>
            </w:pPr>
            <w:r w:rsidRPr="00AE5A17">
              <w:rPr>
                <w:color w:val="0D0D0D" w:themeColor="text1" w:themeTint="F2"/>
              </w:rPr>
              <w:t>Độ</w:t>
            </w:r>
          </w:p>
        </w:tc>
        <w:tc>
          <w:tcPr>
            <w:tcW w:w="821" w:type="pct"/>
            <w:tcBorders>
              <w:top w:val="nil"/>
              <w:left w:val="nil"/>
              <w:bottom w:val="single" w:sz="4" w:space="0" w:color="auto"/>
              <w:right w:val="single" w:sz="4" w:space="0" w:color="auto"/>
            </w:tcBorders>
            <w:shd w:val="clear" w:color="auto" w:fill="auto"/>
            <w:noWrap/>
            <w:vAlign w:val="center"/>
            <w:hideMark/>
          </w:tcPr>
          <w:p w14:paraId="6480ABAA" w14:textId="77777777" w:rsidR="008C2B50" w:rsidRPr="00AE5A17" w:rsidRDefault="008C2B50" w:rsidP="00AE5A17">
            <w:pPr>
              <w:jc w:val="center"/>
              <w:rPr>
                <w:color w:val="0D0D0D" w:themeColor="text1" w:themeTint="F2"/>
              </w:rPr>
            </w:pPr>
            <w:r w:rsidRPr="00AE5A17">
              <w:rPr>
                <w:color w:val="0D0D0D" w:themeColor="text1" w:themeTint="F2"/>
              </w:rPr>
              <w:t>8°58'</w:t>
            </w:r>
          </w:p>
        </w:tc>
      </w:tr>
      <w:tr w:rsidR="003C13D2" w:rsidRPr="00AE5A17" w14:paraId="31982DF3"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27534A7A" w14:textId="77777777" w:rsidR="008C2B50" w:rsidRPr="00AE5A17" w:rsidRDefault="008C2B50" w:rsidP="00AE5A17">
            <w:pPr>
              <w:jc w:val="center"/>
              <w:rPr>
                <w:color w:val="0D0D0D" w:themeColor="text1" w:themeTint="F2"/>
              </w:rPr>
            </w:pPr>
            <w:r w:rsidRPr="00AE5A17">
              <w:rPr>
                <w:color w:val="0D0D0D" w:themeColor="text1" w:themeTint="F2"/>
              </w:rPr>
              <w:t>24</w:t>
            </w:r>
          </w:p>
        </w:tc>
        <w:tc>
          <w:tcPr>
            <w:tcW w:w="2086" w:type="pct"/>
            <w:tcBorders>
              <w:top w:val="nil"/>
              <w:left w:val="nil"/>
              <w:bottom w:val="single" w:sz="4" w:space="0" w:color="auto"/>
              <w:right w:val="single" w:sz="4" w:space="0" w:color="auto"/>
            </w:tcBorders>
            <w:shd w:val="clear" w:color="auto" w:fill="auto"/>
            <w:vAlign w:val="center"/>
            <w:hideMark/>
          </w:tcPr>
          <w:p w14:paraId="415CEDFB" w14:textId="77777777" w:rsidR="008C2B50" w:rsidRPr="00AE5A17" w:rsidRDefault="008C2B50" w:rsidP="00AE5A17">
            <w:pPr>
              <w:rPr>
                <w:color w:val="0D0D0D" w:themeColor="text1" w:themeTint="F2"/>
              </w:rPr>
            </w:pPr>
            <w:r w:rsidRPr="00AE5A17">
              <w:rPr>
                <w:color w:val="0D0D0D" w:themeColor="text1" w:themeTint="F2"/>
              </w:rPr>
              <w:t>Lực dính kết CU</w:t>
            </w:r>
          </w:p>
        </w:tc>
        <w:tc>
          <w:tcPr>
            <w:tcW w:w="741" w:type="pct"/>
            <w:tcBorders>
              <w:top w:val="nil"/>
              <w:left w:val="nil"/>
              <w:bottom w:val="single" w:sz="4" w:space="0" w:color="auto"/>
              <w:right w:val="single" w:sz="4" w:space="0" w:color="auto"/>
            </w:tcBorders>
            <w:shd w:val="clear" w:color="auto" w:fill="auto"/>
            <w:vAlign w:val="center"/>
            <w:hideMark/>
          </w:tcPr>
          <w:p w14:paraId="252290D9" w14:textId="77777777" w:rsidR="008C2B50" w:rsidRPr="00AE5A17" w:rsidRDefault="008C2B50" w:rsidP="00AE5A17">
            <w:pPr>
              <w:jc w:val="center"/>
              <w:rPr>
                <w:color w:val="0D0D0D" w:themeColor="text1" w:themeTint="F2"/>
              </w:rPr>
            </w:pPr>
            <w:r w:rsidRPr="00AE5A17">
              <w:rPr>
                <w:color w:val="0D0D0D" w:themeColor="text1" w:themeTint="F2"/>
              </w:rPr>
              <w:t>C'</w:t>
            </w:r>
          </w:p>
        </w:tc>
        <w:tc>
          <w:tcPr>
            <w:tcW w:w="826" w:type="pct"/>
            <w:tcBorders>
              <w:top w:val="nil"/>
              <w:left w:val="nil"/>
              <w:bottom w:val="single" w:sz="4" w:space="0" w:color="auto"/>
              <w:right w:val="single" w:sz="4" w:space="0" w:color="auto"/>
            </w:tcBorders>
            <w:shd w:val="clear" w:color="auto" w:fill="auto"/>
            <w:vAlign w:val="center"/>
            <w:hideMark/>
          </w:tcPr>
          <w:p w14:paraId="3A1BA66E" w14:textId="77777777" w:rsidR="008C2B50" w:rsidRPr="00AE5A17" w:rsidRDefault="008C2B50" w:rsidP="00AE5A17">
            <w:pPr>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21" w:type="pct"/>
            <w:tcBorders>
              <w:top w:val="nil"/>
              <w:left w:val="nil"/>
              <w:bottom w:val="single" w:sz="4" w:space="0" w:color="auto"/>
              <w:right w:val="single" w:sz="4" w:space="0" w:color="auto"/>
            </w:tcBorders>
            <w:shd w:val="clear" w:color="auto" w:fill="auto"/>
            <w:vAlign w:val="center"/>
            <w:hideMark/>
          </w:tcPr>
          <w:p w14:paraId="51CC9C62" w14:textId="77777777" w:rsidR="008C2B50" w:rsidRPr="00AE5A17" w:rsidRDefault="008C2B50" w:rsidP="00AE5A17">
            <w:pPr>
              <w:jc w:val="center"/>
              <w:rPr>
                <w:color w:val="0D0D0D" w:themeColor="text1" w:themeTint="F2"/>
              </w:rPr>
            </w:pPr>
            <w:r w:rsidRPr="00AE5A17">
              <w:rPr>
                <w:color w:val="0D0D0D" w:themeColor="text1" w:themeTint="F2"/>
              </w:rPr>
              <w:t>0,229</w:t>
            </w:r>
          </w:p>
        </w:tc>
      </w:tr>
      <w:tr w:rsidR="003C13D2" w:rsidRPr="00AE5A17" w14:paraId="6AB600D5"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36278EA8" w14:textId="77777777" w:rsidR="008C2B50" w:rsidRPr="00AE5A17" w:rsidRDefault="008C2B50" w:rsidP="00AE5A17">
            <w:pPr>
              <w:jc w:val="center"/>
              <w:rPr>
                <w:color w:val="0D0D0D" w:themeColor="text1" w:themeTint="F2"/>
              </w:rPr>
            </w:pPr>
            <w:r w:rsidRPr="00AE5A17">
              <w:rPr>
                <w:color w:val="0D0D0D" w:themeColor="text1" w:themeTint="F2"/>
              </w:rPr>
              <w:t>25</w:t>
            </w:r>
          </w:p>
        </w:tc>
        <w:tc>
          <w:tcPr>
            <w:tcW w:w="2086" w:type="pct"/>
            <w:tcBorders>
              <w:top w:val="nil"/>
              <w:left w:val="nil"/>
              <w:bottom w:val="single" w:sz="4" w:space="0" w:color="auto"/>
              <w:right w:val="single" w:sz="4" w:space="0" w:color="auto"/>
            </w:tcBorders>
            <w:shd w:val="clear" w:color="auto" w:fill="auto"/>
            <w:vAlign w:val="center"/>
            <w:hideMark/>
          </w:tcPr>
          <w:p w14:paraId="26989288" w14:textId="77777777" w:rsidR="008C2B50" w:rsidRPr="00AE5A17" w:rsidRDefault="008C2B50" w:rsidP="00AE5A17">
            <w:pPr>
              <w:rPr>
                <w:color w:val="0D0D0D" w:themeColor="text1" w:themeTint="F2"/>
              </w:rPr>
            </w:pPr>
            <w:r w:rsidRPr="00AE5A17">
              <w:rPr>
                <w:color w:val="0D0D0D" w:themeColor="text1" w:themeTint="F2"/>
              </w:rPr>
              <w:t>Góc ma sát CU</w:t>
            </w:r>
          </w:p>
        </w:tc>
        <w:tc>
          <w:tcPr>
            <w:tcW w:w="741" w:type="pct"/>
            <w:tcBorders>
              <w:top w:val="nil"/>
              <w:left w:val="nil"/>
              <w:bottom w:val="single" w:sz="4" w:space="0" w:color="auto"/>
              <w:right w:val="single" w:sz="4" w:space="0" w:color="auto"/>
            </w:tcBorders>
            <w:shd w:val="clear" w:color="auto" w:fill="auto"/>
            <w:vAlign w:val="center"/>
            <w:hideMark/>
          </w:tcPr>
          <w:p w14:paraId="463A3A88" w14:textId="77777777" w:rsidR="008C2B50" w:rsidRPr="00AE5A17" w:rsidRDefault="008C2B50" w:rsidP="00AE5A17">
            <w:pPr>
              <w:jc w:val="center"/>
              <w:rPr>
                <w:color w:val="0D0D0D" w:themeColor="text1" w:themeTint="F2"/>
              </w:rPr>
            </w:pPr>
            <w:r w:rsidRPr="00AE5A17">
              <w:rPr>
                <w:color w:val="0D0D0D" w:themeColor="text1" w:themeTint="F2"/>
              </w:rPr>
              <w:t>α'</w:t>
            </w:r>
          </w:p>
        </w:tc>
        <w:tc>
          <w:tcPr>
            <w:tcW w:w="826" w:type="pct"/>
            <w:tcBorders>
              <w:top w:val="nil"/>
              <w:left w:val="nil"/>
              <w:bottom w:val="single" w:sz="4" w:space="0" w:color="auto"/>
              <w:right w:val="single" w:sz="4" w:space="0" w:color="auto"/>
            </w:tcBorders>
            <w:shd w:val="clear" w:color="auto" w:fill="auto"/>
            <w:vAlign w:val="center"/>
            <w:hideMark/>
          </w:tcPr>
          <w:p w14:paraId="42E4460D" w14:textId="77777777" w:rsidR="008C2B50" w:rsidRPr="00AE5A17" w:rsidRDefault="008C2B50" w:rsidP="00AE5A17">
            <w:pPr>
              <w:jc w:val="center"/>
              <w:rPr>
                <w:color w:val="0D0D0D" w:themeColor="text1" w:themeTint="F2"/>
              </w:rPr>
            </w:pPr>
            <w:r w:rsidRPr="00AE5A17">
              <w:rPr>
                <w:color w:val="0D0D0D" w:themeColor="text1" w:themeTint="F2"/>
              </w:rPr>
              <w:t>Độ</w:t>
            </w:r>
          </w:p>
        </w:tc>
        <w:tc>
          <w:tcPr>
            <w:tcW w:w="821" w:type="pct"/>
            <w:tcBorders>
              <w:top w:val="nil"/>
              <w:left w:val="nil"/>
              <w:bottom w:val="single" w:sz="4" w:space="0" w:color="auto"/>
              <w:right w:val="single" w:sz="4" w:space="0" w:color="auto"/>
            </w:tcBorders>
            <w:shd w:val="clear" w:color="auto" w:fill="auto"/>
            <w:noWrap/>
            <w:vAlign w:val="center"/>
            <w:hideMark/>
          </w:tcPr>
          <w:p w14:paraId="4A6047F9" w14:textId="77777777" w:rsidR="008C2B50" w:rsidRPr="00AE5A17" w:rsidRDefault="008C2B50" w:rsidP="00AE5A17">
            <w:pPr>
              <w:jc w:val="center"/>
              <w:rPr>
                <w:color w:val="0D0D0D" w:themeColor="text1" w:themeTint="F2"/>
              </w:rPr>
            </w:pPr>
            <w:r w:rsidRPr="00AE5A17">
              <w:rPr>
                <w:color w:val="0D0D0D" w:themeColor="text1" w:themeTint="F2"/>
              </w:rPr>
              <w:t>16°22'</w:t>
            </w:r>
          </w:p>
        </w:tc>
      </w:tr>
      <w:tr w:rsidR="003C13D2" w:rsidRPr="00AE5A17" w14:paraId="79DD5473"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634AE25D" w14:textId="77777777" w:rsidR="008C2B50" w:rsidRPr="00AE5A17" w:rsidRDefault="008C2B50" w:rsidP="00AE5A17">
            <w:pPr>
              <w:jc w:val="center"/>
              <w:rPr>
                <w:color w:val="0D0D0D" w:themeColor="text1" w:themeTint="F2"/>
              </w:rPr>
            </w:pPr>
            <w:r w:rsidRPr="00AE5A17">
              <w:rPr>
                <w:color w:val="0D0D0D" w:themeColor="text1" w:themeTint="F2"/>
              </w:rPr>
              <w:t>26</w:t>
            </w:r>
          </w:p>
        </w:tc>
        <w:tc>
          <w:tcPr>
            <w:tcW w:w="2086" w:type="pct"/>
            <w:tcBorders>
              <w:top w:val="nil"/>
              <w:left w:val="nil"/>
              <w:bottom w:val="single" w:sz="4" w:space="0" w:color="auto"/>
              <w:right w:val="single" w:sz="4" w:space="0" w:color="auto"/>
            </w:tcBorders>
            <w:shd w:val="clear" w:color="auto" w:fill="auto"/>
            <w:vAlign w:val="center"/>
            <w:hideMark/>
          </w:tcPr>
          <w:p w14:paraId="4ADAF4B5" w14:textId="77777777" w:rsidR="008C2B50" w:rsidRPr="00AE5A17" w:rsidRDefault="008C2B50" w:rsidP="00AE5A17">
            <w:pPr>
              <w:rPr>
                <w:color w:val="0D0D0D" w:themeColor="text1" w:themeTint="F2"/>
              </w:rPr>
            </w:pPr>
            <w:r w:rsidRPr="00AE5A17">
              <w:rPr>
                <w:color w:val="0D0D0D" w:themeColor="text1" w:themeTint="F2"/>
              </w:rPr>
              <w:t>Hệ số thấm</w:t>
            </w:r>
          </w:p>
        </w:tc>
        <w:tc>
          <w:tcPr>
            <w:tcW w:w="741" w:type="pct"/>
            <w:tcBorders>
              <w:top w:val="nil"/>
              <w:left w:val="nil"/>
              <w:bottom w:val="single" w:sz="4" w:space="0" w:color="auto"/>
              <w:right w:val="single" w:sz="4" w:space="0" w:color="auto"/>
            </w:tcBorders>
            <w:shd w:val="clear" w:color="auto" w:fill="auto"/>
            <w:vAlign w:val="center"/>
            <w:hideMark/>
          </w:tcPr>
          <w:p w14:paraId="4CEAA54F" w14:textId="77777777" w:rsidR="008C2B50" w:rsidRPr="00AE5A17" w:rsidRDefault="008C2B50" w:rsidP="00AE5A17">
            <w:pPr>
              <w:jc w:val="center"/>
              <w:rPr>
                <w:color w:val="0D0D0D" w:themeColor="text1" w:themeTint="F2"/>
              </w:rPr>
            </w:pPr>
            <w:r w:rsidRPr="00AE5A17">
              <w:rPr>
                <w:color w:val="0D0D0D" w:themeColor="text1" w:themeTint="F2"/>
              </w:rPr>
              <w:t>K</w:t>
            </w:r>
          </w:p>
        </w:tc>
        <w:tc>
          <w:tcPr>
            <w:tcW w:w="826" w:type="pct"/>
            <w:tcBorders>
              <w:top w:val="nil"/>
              <w:left w:val="nil"/>
              <w:bottom w:val="single" w:sz="4" w:space="0" w:color="auto"/>
              <w:right w:val="single" w:sz="4" w:space="0" w:color="auto"/>
            </w:tcBorders>
            <w:shd w:val="clear" w:color="auto" w:fill="auto"/>
            <w:vAlign w:val="center"/>
            <w:hideMark/>
          </w:tcPr>
          <w:p w14:paraId="60D4B491" w14:textId="77777777" w:rsidR="008C2B50" w:rsidRPr="00AE5A17" w:rsidRDefault="008C2B50" w:rsidP="00AE5A17">
            <w:pPr>
              <w:jc w:val="center"/>
              <w:rPr>
                <w:color w:val="0D0D0D" w:themeColor="text1" w:themeTint="F2"/>
              </w:rPr>
            </w:pPr>
            <w:r w:rsidRPr="00AE5A17">
              <w:rPr>
                <w:color w:val="0D0D0D" w:themeColor="text1" w:themeTint="F2"/>
              </w:rPr>
              <w:t>cm/s</w:t>
            </w:r>
          </w:p>
        </w:tc>
        <w:tc>
          <w:tcPr>
            <w:tcW w:w="821" w:type="pct"/>
            <w:tcBorders>
              <w:top w:val="nil"/>
              <w:left w:val="nil"/>
              <w:bottom w:val="single" w:sz="4" w:space="0" w:color="auto"/>
              <w:right w:val="single" w:sz="4" w:space="0" w:color="auto"/>
            </w:tcBorders>
            <w:shd w:val="clear" w:color="auto" w:fill="auto"/>
            <w:vAlign w:val="center"/>
            <w:hideMark/>
          </w:tcPr>
          <w:p w14:paraId="5B201BF4" w14:textId="77777777" w:rsidR="008C2B50" w:rsidRPr="00AE5A17" w:rsidRDefault="008C2B50" w:rsidP="00AE5A17">
            <w:pPr>
              <w:jc w:val="center"/>
              <w:rPr>
                <w:color w:val="0D0D0D" w:themeColor="text1" w:themeTint="F2"/>
              </w:rPr>
            </w:pPr>
            <w:r w:rsidRPr="00AE5A17">
              <w:rPr>
                <w:color w:val="0D0D0D" w:themeColor="text1" w:themeTint="F2"/>
              </w:rPr>
              <w:t>0,00011277</w:t>
            </w:r>
          </w:p>
        </w:tc>
      </w:tr>
      <w:tr w:rsidR="003C13D2" w:rsidRPr="00AE5A17" w14:paraId="54787B99"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3AFDC6CC" w14:textId="77777777" w:rsidR="008C2B50" w:rsidRPr="00AE5A17" w:rsidRDefault="008C2B50" w:rsidP="00AE5A17">
            <w:pPr>
              <w:jc w:val="center"/>
              <w:rPr>
                <w:color w:val="0D0D0D" w:themeColor="text1" w:themeTint="F2"/>
              </w:rPr>
            </w:pPr>
            <w:r w:rsidRPr="00AE5A17">
              <w:rPr>
                <w:color w:val="0D0D0D" w:themeColor="text1" w:themeTint="F2"/>
              </w:rPr>
              <w:t>27</w:t>
            </w:r>
          </w:p>
        </w:tc>
        <w:tc>
          <w:tcPr>
            <w:tcW w:w="2086" w:type="pct"/>
            <w:tcBorders>
              <w:top w:val="nil"/>
              <w:left w:val="nil"/>
              <w:bottom w:val="single" w:sz="4" w:space="0" w:color="auto"/>
              <w:right w:val="single" w:sz="4" w:space="0" w:color="auto"/>
            </w:tcBorders>
            <w:shd w:val="clear" w:color="auto" w:fill="auto"/>
            <w:vAlign w:val="center"/>
            <w:hideMark/>
          </w:tcPr>
          <w:p w14:paraId="34C0663D" w14:textId="77777777" w:rsidR="008C2B50" w:rsidRPr="00AE5A17" w:rsidRDefault="008C2B50" w:rsidP="00AE5A17">
            <w:pPr>
              <w:rPr>
                <w:color w:val="0D0D0D" w:themeColor="text1" w:themeTint="F2"/>
              </w:rPr>
            </w:pPr>
            <w:r w:rsidRPr="00AE5A17">
              <w:rPr>
                <w:color w:val="0D0D0D" w:themeColor="text1" w:themeTint="F2"/>
              </w:rPr>
              <w:t>Sức chịu tải quy ước</w:t>
            </w:r>
          </w:p>
        </w:tc>
        <w:tc>
          <w:tcPr>
            <w:tcW w:w="741" w:type="pct"/>
            <w:tcBorders>
              <w:top w:val="nil"/>
              <w:left w:val="nil"/>
              <w:bottom w:val="single" w:sz="4" w:space="0" w:color="auto"/>
              <w:right w:val="single" w:sz="4" w:space="0" w:color="auto"/>
            </w:tcBorders>
            <w:shd w:val="clear" w:color="auto" w:fill="auto"/>
            <w:vAlign w:val="center"/>
            <w:hideMark/>
          </w:tcPr>
          <w:p w14:paraId="541EFBBD" w14:textId="77777777" w:rsidR="008C2B50" w:rsidRPr="00AE5A17" w:rsidRDefault="008C2B50" w:rsidP="00AE5A17">
            <w:pPr>
              <w:jc w:val="center"/>
              <w:rPr>
                <w:color w:val="0D0D0D" w:themeColor="text1" w:themeTint="F2"/>
              </w:rPr>
            </w:pPr>
            <w:r w:rsidRPr="00AE5A17">
              <w:rPr>
                <w:color w:val="0D0D0D" w:themeColor="text1" w:themeTint="F2"/>
              </w:rPr>
              <w:t>R</w:t>
            </w:r>
            <w:r w:rsidRPr="00AE5A17">
              <w:rPr>
                <w:color w:val="0D0D0D" w:themeColor="text1" w:themeTint="F2"/>
                <w:vertAlign w:val="subscript"/>
              </w:rPr>
              <w:t>o</w:t>
            </w:r>
          </w:p>
        </w:tc>
        <w:tc>
          <w:tcPr>
            <w:tcW w:w="826" w:type="pct"/>
            <w:tcBorders>
              <w:top w:val="nil"/>
              <w:left w:val="nil"/>
              <w:bottom w:val="single" w:sz="4" w:space="0" w:color="auto"/>
              <w:right w:val="single" w:sz="4" w:space="0" w:color="auto"/>
            </w:tcBorders>
            <w:shd w:val="clear" w:color="auto" w:fill="auto"/>
            <w:vAlign w:val="center"/>
            <w:hideMark/>
          </w:tcPr>
          <w:p w14:paraId="43AC69BC" w14:textId="77777777" w:rsidR="008C2B50" w:rsidRPr="00AE5A17" w:rsidRDefault="008C2B50" w:rsidP="00AE5A17">
            <w:pPr>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21" w:type="pct"/>
            <w:tcBorders>
              <w:top w:val="nil"/>
              <w:left w:val="nil"/>
              <w:bottom w:val="single" w:sz="4" w:space="0" w:color="auto"/>
              <w:right w:val="single" w:sz="4" w:space="0" w:color="auto"/>
            </w:tcBorders>
            <w:shd w:val="clear" w:color="auto" w:fill="auto"/>
            <w:vAlign w:val="center"/>
            <w:hideMark/>
          </w:tcPr>
          <w:p w14:paraId="4861369A" w14:textId="77777777" w:rsidR="008C2B50" w:rsidRPr="00AE5A17" w:rsidRDefault="008C2B50" w:rsidP="00AE5A17">
            <w:pPr>
              <w:jc w:val="center"/>
              <w:rPr>
                <w:b/>
                <w:bCs/>
                <w:color w:val="0D0D0D" w:themeColor="text1" w:themeTint="F2"/>
              </w:rPr>
            </w:pPr>
            <w:r w:rsidRPr="00AE5A17">
              <w:rPr>
                <w:b/>
                <w:bCs/>
                <w:color w:val="0D0D0D" w:themeColor="text1" w:themeTint="F2"/>
              </w:rPr>
              <w:t>0,68</w:t>
            </w:r>
          </w:p>
        </w:tc>
      </w:tr>
      <w:tr w:rsidR="003C13D2" w:rsidRPr="00AE5A17" w14:paraId="4F16DD83" w14:textId="77777777" w:rsidTr="00E47DE9">
        <w:trPr>
          <w:cantSplit/>
          <w:trHeight w:hRule="exact" w:val="454"/>
          <w:jc w:val="center"/>
        </w:trPr>
        <w:tc>
          <w:tcPr>
            <w:tcW w:w="527" w:type="pct"/>
            <w:tcBorders>
              <w:top w:val="nil"/>
              <w:left w:val="single" w:sz="4" w:space="0" w:color="auto"/>
              <w:bottom w:val="single" w:sz="4" w:space="0" w:color="auto"/>
              <w:right w:val="single" w:sz="4" w:space="0" w:color="auto"/>
            </w:tcBorders>
            <w:shd w:val="clear" w:color="auto" w:fill="auto"/>
            <w:vAlign w:val="center"/>
            <w:hideMark/>
          </w:tcPr>
          <w:p w14:paraId="2D2A8BA1" w14:textId="77777777" w:rsidR="008C2B50" w:rsidRPr="00AE5A17" w:rsidRDefault="008C2B50" w:rsidP="00AE5A17">
            <w:pPr>
              <w:jc w:val="center"/>
              <w:rPr>
                <w:color w:val="0D0D0D" w:themeColor="text1" w:themeTint="F2"/>
              </w:rPr>
            </w:pPr>
            <w:r w:rsidRPr="00AE5A17">
              <w:rPr>
                <w:color w:val="0D0D0D" w:themeColor="text1" w:themeTint="F2"/>
              </w:rPr>
              <w:t>28</w:t>
            </w:r>
          </w:p>
        </w:tc>
        <w:tc>
          <w:tcPr>
            <w:tcW w:w="2086" w:type="pct"/>
            <w:tcBorders>
              <w:top w:val="nil"/>
              <w:left w:val="nil"/>
              <w:bottom w:val="single" w:sz="4" w:space="0" w:color="auto"/>
              <w:right w:val="single" w:sz="4" w:space="0" w:color="auto"/>
            </w:tcBorders>
            <w:shd w:val="clear" w:color="auto" w:fill="auto"/>
            <w:vAlign w:val="center"/>
            <w:hideMark/>
          </w:tcPr>
          <w:p w14:paraId="543B5A4E" w14:textId="77777777" w:rsidR="008C2B50" w:rsidRPr="00AE5A17" w:rsidRDefault="008C2B50" w:rsidP="00AE5A17">
            <w:pPr>
              <w:rPr>
                <w:color w:val="0D0D0D" w:themeColor="text1" w:themeTint="F2"/>
              </w:rPr>
            </w:pPr>
            <w:r w:rsidRPr="00AE5A17">
              <w:rPr>
                <w:color w:val="0D0D0D" w:themeColor="text1" w:themeTint="F2"/>
              </w:rPr>
              <w:t>Modul tổng biến dạng</w:t>
            </w:r>
          </w:p>
        </w:tc>
        <w:tc>
          <w:tcPr>
            <w:tcW w:w="741" w:type="pct"/>
            <w:tcBorders>
              <w:top w:val="nil"/>
              <w:left w:val="nil"/>
              <w:bottom w:val="single" w:sz="4" w:space="0" w:color="auto"/>
              <w:right w:val="single" w:sz="4" w:space="0" w:color="auto"/>
            </w:tcBorders>
            <w:shd w:val="clear" w:color="auto" w:fill="auto"/>
            <w:vAlign w:val="center"/>
            <w:hideMark/>
          </w:tcPr>
          <w:p w14:paraId="040452BB" w14:textId="77777777" w:rsidR="008C2B50" w:rsidRPr="00AE5A17" w:rsidRDefault="008C2B50" w:rsidP="00AE5A17">
            <w:pPr>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26" w:type="pct"/>
            <w:tcBorders>
              <w:top w:val="nil"/>
              <w:left w:val="nil"/>
              <w:bottom w:val="single" w:sz="4" w:space="0" w:color="auto"/>
              <w:right w:val="single" w:sz="4" w:space="0" w:color="auto"/>
            </w:tcBorders>
            <w:shd w:val="clear" w:color="auto" w:fill="auto"/>
            <w:vAlign w:val="center"/>
            <w:hideMark/>
          </w:tcPr>
          <w:p w14:paraId="34E69518" w14:textId="77777777" w:rsidR="008C2B50" w:rsidRPr="00AE5A17" w:rsidRDefault="008C2B50" w:rsidP="00AE5A17">
            <w:pPr>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21" w:type="pct"/>
            <w:tcBorders>
              <w:top w:val="nil"/>
              <w:left w:val="nil"/>
              <w:bottom w:val="single" w:sz="4" w:space="0" w:color="auto"/>
              <w:right w:val="single" w:sz="4" w:space="0" w:color="auto"/>
            </w:tcBorders>
            <w:shd w:val="clear" w:color="auto" w:fill="auto"/>
            <w:vAlign w:val="center"/>
            <w:hideMark/>
          </w:tcPr>
          <w:p w14:paraId="0CF2864D" w14:textId="77777777" w:rsidR="008C2B50" w:rsidRPr="00AE5A17" w:rsidRDefault="008C2B50" w:rsidP="00AE5A17">
            <w:pPr>
              <w:jc w:val="center"/>
              <w:rPr>
                <w:b/>
                <w:bCs/>
                <w:color w:val="0D0D0D" w:themeColor="text1" w:themeTint="F2"/>
              </w:rPr>
            </w:pPr>
            <w:r w:rsidRPr="00AE5A17">
              <w:rPr>
                <w:b/>
                <w:bCs/>
                <w:color w:val="0D0D0D" w:themeColor="text1" w:themeTint="F2"/>
              </w:rPr>
              <w:t>35,9</w:t>
            </w:r>
          </w:p>
        </w:tc>
      </w:tr>
    </w:tbl>
    <w:p w14:paraId="3B3CC481" w14:textId="77777777" w:rsidR="008C2B50" w:rsidRPr="00AE5A17" w:rsidRDefault="008C2B50" w:rsidP="00AE5A17">
      <w:pPr>
        <w:widowControl w:val="0"/>
        <w:rPr>
          <w:b/>
          <w:i/>
          <w:iCs/>
          <w:color w:val="0D0D0D" w:themeColor="text1" w:themeTint="F2"/>
        </w:rPr>
      </w:pPr>
      <w:r w:rsidRPr="00AE5A17">
        <w:rPr>
          <w:color w:val="0D0D0D" w:themeColor="text1" w:themeTint="F2"/>
        </w:rPr>
        <w:tab/>
      </w:r>
      <w:r w:rsidRPr="00AE5A17">
        <w:rPr>
          <w:b/>
          <w:i/>
          <w:iCs/>
          <w:color w:val="0D0D0D" w:themeColor="text1" w:themeTint="F2"/>
        </w:rPr>
        <w:t>- Lớp 5a. Sét pha đôi chỗ lẫn sạn, hữu cơ, màu xám xanh, xám nâu, xám vàng, xám ghi, trạng thái dẻo mềm - dẻo cứng</w:t>
      </w:r>
    </w:p>
    <w:p w14:paraId="254B6181" w14:textId="77777777" w:rsidR="008C2B50" w:rsidRPr="00AE5A17" w:rsidRDefault="008C2B50" w:rsidP="00AE5A17">
      <w:pPr>
        <w:widowControl w:val="0"/>
        <w:rPr>
          <w:color w:val="0D0D0D" w:themeColor="text1" w:themeTint="F2"/>
        </w:rPr>
      </w:pPr>
      <w:r w:rsidRPr="00AE5A17">
        <w:rPr>
          <w:color w:val="0D0D0D" w:themeColor="text1" w:themeTint="F2"/>
        </w:rPr>
        <w:tab/>
        <w:t>Lớp này phân bố tại 25 hố khoan. Các thông số cơ bản của lớp như sau:</w:t>
      </w:r>
    </w:p>
    <w:p w14:paraId="57E86721" w14:textId="77777777" w:rsidR="008C2B50" w:rsidRPr="00AE5A17" w:rsidRDefault="008C2B50" w:rsidP="00AE5A17">
      <w:pPr>
        <w:widowControl w:val="0"/>
        <w:rPr>
          <w:color w:val="0D0D0D" w:themeColor="text1" w:themeTint="F2"/>
        </w:rPr>
      </w:pPr>
      <w:r w:rsidRPr="00AE5A17">
        <w:rPr>
          <w:color w:val="0D0D0D" w:themeColor="text1" w:themeTint="F2"/>
        </w:rPr>
        <w:tab/>
        <w:t>Cao độ mặt lớp thay đổi từ: -10.030m (NK21) đến -9.200m (NK20).</w:t>
      </w:r>
    </w:p>
    <w:p w14:paraId="09C951F4" w14:textId="77777777" w:rsidR="008C2B50" w:rsidRPr="00AE5A17" w:rsidRDefault="008C2B50" w:rsidP="00AE5A17">
      <w:pPr>
        <w:widowControl w:val="0"/>
        <w:rPr>
          <w:color w:val="0D0D0D" w:themeColor="text1" w:themeTint="F2"/>
        </w:rPr>
      </w:pPr>
      <w:r w:rsidRPr="00AE5A17">
        <w:rPr>
          <w:color w:val="0D0D0D" w:themeColor="text1" w:themeTint="F2"/>
        </w:rPr>
        <w:lastRenderedPageBreak/>
        <w:tab/>
        <w:t>Cao độ đáy lớp thay đổi từ: -13.700m (NK20) đến -34.502m (K59).</w:t>
      </w:r>
    </w:p>
    <w:p w14:paraId="0B59C5E0" w14:textId="77777777" w:rsidR="008C2B50" w:rsidRPr="00AE5A17" w:rsidRDefault="008C2B50" w:rsidP="00AE5A17">
      <w:pPr>
        <w:widowControl w:val="0"/>
        <w:rPr>
          <w:color w:val="0D0D0D" w:themeColor="text1" w:themeTint="F2"/>
        </w:rPr>
      </w:pPr>
      <w:r w:rsidRPr="00AE5A17">
        <w:rPr>
          <w:color w:val="0D0D0D" w:themeColor="text1" w:themeTint="F2"/>
        </w:rPr>
        <w:tab/>
        <w:t>Bề dày lớp thay đổi từ: 0.400m đến 8.100m.</w:t>
      </w:r>
    </w:p>
    <w:p w14:paraId="0E08D9C0" w14:textId="77777777" w:rsidR="008C2B50" w:rsidRPr="00AE5A17" w:rsidRDefault="008C2B50" w:rsidP="00AE5A17">
      <w:pPr>
        <w:widowControl w:val="0"/>
        <w:rPr>
          <w:color w:val="0D0D0D" w:themeColor="text1" w:themeTint="F2"/>
        </w:rPr>
      </w:pPr>
      <w:r w:rsidRPr="00AE5A17">
        <w:rPr>
          <w:color w:val="0D0D0D" w:themeColor="text1" w:themeTint="F2"/>
        </w:rPr>
        <w:tab/>
        <w:t>Đã tiến hành thí nghiệm SPT 49 lần cho giá trị Nmin = 8, Nmax = 15, giá trị trung bình Ntb/30cm = 11 búa.</w:t>
      </w:r>
    </w:p>
    <w:p w14:paraId="04965725" w14:textId="77777777" w:rsidR="008C2B50" w:rsidRPr="00AE5A17" w:rsidRDefault="008C2B50" w:rsidP="00AE5A17">
      <w:pPr>
        <w:widowControl w:val="0"/>
        <w:rPr>
          <w:color w:val="0D0D0D" w:themeColor="text1" w:themeTint="F2"/>
        </w:rPr>
      </w:pPr>
      <w:r w:rsidRPr="00AE5A17">
        <w:rPr>
          <w:color w:val="0D0D0D" w:themeColor="text1" w:themeTint="F2"/>
        </w:rPr>
        <w:tab/>
        <w:t>Lấy 54 mẫu để thí nghiệm trong phòng. Các chỉ tiêu cơ lý được tổng hợp như sau:</w:t>
      </w:r>
    </w:p>
    <w:p w14:paraId="1699E95B" w14:textId="6306CCB8" w:rsidR="008C2B50" w:rsidRPr="00AE5A17" w:rsidRDefault="008C2B50" w:rsidP="00AE5A17">
      <w:pPr>
        <w:keepNext/>
        <w:rPr>
          <w:color w:val="0D0D0D" w:themeColor="text1" w:themeTint="F2"/>
        </w:rPr>
      </w:pPr>
      <w:bookmarkStart w:id="573" w:name="_Toc157415546"/>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5</w:t>
      </w:r>
      <w:r w:rsidR="00322A64" w:rsidRPr="00AE5A17">
        <w:rPr>
          <w:color w:val="0D0D0D" w:themeColor="text1" w:themeTint="F2"/>
        </w:rPr>
        <w:fldChar w:fldCharType="end"/>
      </w:r>
      <w:r w:rsidRPr="00AE5A17">
        <w:rPr>
          <w:color w:val="0D0D0D" w:themeColor="text1" w:themeTint="F2"/>
        </w:rPr>
        <w:t>. Tổng hợp kết quả phân tích chỉ tiêu cơ ký từ mẫu đất lớp 5a</w:t>
      </w:r>
      <w:bookmarkEnd w:id="573"/>
    </w:p>
    <w:tbl>
      <w:tblPr>
        <w:tblW w:w="4885" w:type="pct"/>
        <w:jc w:val="center"/>
        <w:tblLook w:val="04A0" w:firstRow="1" w:lastRow="0" w:firstColumn="1" w:lastColumn="0" w:noHBand="0" w:noVBand="1"/>
      </w:tblPr>
      <w:tblGrid>
        <w:gridCol w:w="948"/>
        <w:gridCol w:w="3742"/>
        <w:gridCol w:w="1332"/>
        <w:gridCol w:w="1483"/>
        <w:gridCol w:w="1459"/>
      </w:tblGrid>
      <w:tr w:rsidR="003C13D2" w:rsidRPr="00AE5A17" w14:paraId="67B1E003" w14:textId="77777777" w:rsidTr="00E47DE9">
        <w:trPr>
          <w:cantSplit/>
          <w:trHeight w:hRule="exact" w:val="454"/>
          <w:tblHeader/>
          <w:jc w:val="center"/>
        </w:trPr>
        <w:tc>
          <w:tcPr>
            <w:tcW w:w="529"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299A0367" w14:textId="77777777" w:rsidR="008C2B50" w:rsidRPr="00AE5A17" w:rsidRDefault="008C2B50" w:rsidP="00AE5A17">
            <w:pPr>
              <w:jc w:val="center"/>
              <w:rPr>
                <w:color w:val="0D0D0D" w:themeColor="text1" w:themeTint="F2"/>
              </w:rPr>
            </w:pPr>
            <w:r w:rsidRPr="00AE5A17">
              <w:rPr>
                <w:color w:val="0D0D0D" w:themeColor="text1" w:themeTint="F2"/>
              </w:rPr>
              <w:t>Stt</w:t>
            </w:r>
          </w:p>
        </w:tc>
        <w:tc>
          <w:tcPr>
            <w:tcW w:w="2087"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14815ADD" w14:textId="77777777" w:rsidR="008C2B50" w:rsidRPr="00AE5A17" w:rsidRDefault="008C2B50" w:rsidP="00AE5A17">
            <w:pPr>
              <w:jc w:val="center"/>
              <w:rPr>
                <w:color w:val="0D0D0D" w:themeColor="text1" w:themeTint="F2"/>
              </w:rPr>
            </w:pPr>
            <w:r w:rsidRPr="00AE5A17">
              <w:rPr>
                <w:color w:val="0D0D0D" w:themeColor="text1" w:themeTint="F2"/>
              </w:rPr>
              <w:t>Các chỉ tiêu cơ lý</w:t>
            </w:r>
          </w:p>
        </w:tc>
        <w:tc>
          <w:tcPr>
            <w:tcW w:w="743"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41879EF6" w14:textId="77777777" w:rsidR="008C2B50" w:rsidRPr="00AE5A17" w:rsidRDefault="008C2B50" w:rsidP="00AE5A17">
            <w:pPr>
              <w:jc w:val="center"/>
              <w:rPr>
                <w:color w:val="0D0D0D" w:themeColor="text1" w:themeTint="F2"/>
              </w:rPr>
            </w:pPr>
            <w:r w:rsidRPr="00AE5A17">
              <w:rPr>
                <w:color w:val="0D0D0D" w:themeColor="text1" w:themeTint="F2"/>
              </w:rPr>
              <w:t>Ký hiệu</w:t>
            </w:r>
          </w:p>
        </w:tc>
        <w:tc>
          <w:tcPr>
            <w:tcW w:w="827"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0AEA1292" w14:textId="77777777" w:rsidR="008C2B50" w:rsidRPr="00AE5A17" w:rsidRDefault="008C2B50" w:rsidP="00AE5A17">
            <w:pPr>
              <w:jc w:val="center"/>
              <w:rPr>
                <w:color w:val="0D0D0D" w:themeColor="text1" w:themeTint="F2"/>
              </w:rPr>
            </w:pPr>
            <w:r w:rsidRPr="00AE5A17">
              <w:rPr>
                <w:color w:val="0D0D0D" w:themeColor="text1" w:themeTint="F2"/>
              </w:rPr>
              <w:t>Đơn vị</w:t>
            </w:r>
          </w:p>
        </w:tc>
        <w:tc>
          <w:tcPr>
            <w:tcW w:w="814"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50D71E4A" w14:textId="77777777" w:rsidR="008C2B50" w:rsidRPr="00AE5A17" w:rsidRDefault="008C2B50" w:rsidP="00AE5A17">
            <w:pPr>
              <w:jc w:val="center"/>
              <w:rPr>
                <w:color w:val="0D0D0D" w:themeColor="text1" w:themeTint="F2"/>
              </w:rPr>
            </w:pPr>
            <w:r w:rsidRPr="00AE5A17">
              <w:rPr>
                <w:color w:val="0D0D0D" w:themeColor="text1" w:themeTint="F2"/>
              </w:rPr>
              <w:t>Giá trị</w:t>
            </w:r>
          </w:p>
        </w:tc>
      </w:tr>
      <w:tr w:rsidR="003C13D2" w:rsidRPr="00AE5A17" w14:paraId="62D16376"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DEBB8D8"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2087" w:type="pct"/>
            <w:tcBorders>
              <w:top w:val="nil"/>
              <w:left w:val="nil"/>
              <w:bottom w:val="single" w:sz="4" w:space="0" w:color="auto"/>
              <w:right w:val="single" w:sz="4" w:space="0" w:color="auto"/>
            </w:tcBorders>
            <w:shd w:val="clear" w:color="auto" w:fill="auto"/>
            <w:vAlign w:val="center"/>
            <w:hideMark/>
          </w:tcPr>
          <w:p w14:paraId="471F0392" w14:textId="77777777" w:rsidR="008C2B50" w:rsidRPr="00AE5A17" w:rsidRDefault="008C2B50" w:rsidP="00AE5A17">
            <w:pPr>
              <w:rPr>
                <w:color w:val="0D0D0D" w:themeColor="text1" w:themeTint="F2"/>
              </w:rPr>
            </w:pPr>
            <w:r w:rsidRPr="00AE5A17">
              <w:rPr>
                <w:color w:val="0D0D0D" w:themeColor="text1" w:themeTint="F2"/>
              </w:rPr>
              <w:t>Thành phần hạt (mm)</w:t>
            </w:r>
          </w:p>
        </w:tc>
        <w:tc>
          <w:tcPr>
            <w:tcW w:w="743" w:type="pct"/>
            <w:tcBorders>
              <w:top w:val="nil"/>
              <w:left w:val="nil"/>
              <w:bottom w:val="single" w:sz="4" w:space="0" w:color="auto"/>
              <w:right w:val="single" w:sz="4" w:space="0" w:color="auto"/>
            </w:tcBorders>
            <w:shd w:val="clear" w:color="auto" w:fill="auto"/>
            <w:vAlign w:val="center"/>
            <w:hideMark/>
          </w:tcPr>
          <w:p w14:paraId="0BD8CE5C" w14:textId="77777777" w:rsidR="008C2B50" w:rsidRPr="00AE5A17" w:rsidRDefault="008C2B50" w:rsidP="00AE5A17">
            <w:pPr>
              <w:jc w:val="center"/>
              <w:rPr>
                <w:color w:val="0D0D0D" w:themeColor="text1" w:themeTint="F2"/>
              </w:rPr>
            </w:pPr>
            <w:r w:rsidRPr="00AE5A17">
              <w:rPr>
                <w:color w:val="0D0D0D" w:themeColor="text1" w:themeTint="F2"/>
              </w:rPr>
              <w:t>P</w:t>
            </w:r>
          </w:p>
        </w:tc>
        <w:tc>
          <w:tcPr>
            <w:tcW w:w="827" w:type="pct"/>
            <w:tcBorders>
              <w:top w:val="nil"/>
              <w:left w:val="nil"/>
              <w:bottom w:val="single" w:sz="4" w:space="0" w:color="auto"/>
              <w:right w:val="single" w:sz="4" w:space="0" w:color="auto"/>
            </w:tcBorders>
            <w:shd w:val="clear" w:color="auto" w:fill="auto"/>
            <w:vAlign w:val="center"/>
            <w:hideMark/>
          </w:tcPr>
          <w:p w14:paraId="17715C7E" w14:textId="77777777" w:rsidR="008C2B50" w:rsidRPr="00AE5A17" w:rsidRDefault="008C2B50" w:rsidP="00AE5A17">
            <w:pPr>
              <w:jc w:val="center"/>
              <w:rPr>
                <w:color w:val="0D0D0D" w:themeColor="text1" w:themeTint="F2"/>
              </w:rPr>
            </w:pPr>
          </w:p>
        </w:tc>
        <w:tc>
          <w:tcPr>
            <w:tcW w:w="814" w:type="pct"/>
            <w:tcBorders>
              <w:top w:val="nil"/>
              <w:left w:val="nil"/>
              <w:bottom w:val="single" w:sz="4" w:space="0" w:color="auto"/>
              <w:right w:val="single" w:sz="4" w:space="0" w:color="auto"/>
            </w:tcBorders>
            <w:shd w:val="clear" w:color="auto" w:fill="auto"/>
            <w:vAlign w:val="center"/>
            <w:hideMark/>
          </w:tcPr>
          <w:p w14:paraId="72F602AC" w14:textId="77777777" w:rsidR="008C2B50" w:rsidRPr="00AE5A17" w:rsidRDefault="008C2B50" w:rsidP="00AE5A17">
            <w:pPr>
              <w:jc w:val="center"/>
              <w:rPr>
                <w:color w:val="0D0D0D" w:themeColor="text1" w:themeTint="F2"/>
              </w:rPr>
            </w:pPr>
          </w:p>
        </w:tc>
      </w:tr>
      <w:tr w:rsidR="003C13D2" w:rsidRPr="00AE5A17" w14:paraId="6D11202C"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15E1A420" w14:textId="77777777" w:rsidR="008C2B50" w:rsidRPr="00AE5A17" w:rsidRDefault="008C2B50" w:rsidP="00AE5A17">
            <w:pPr>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0C621594" w14:textId="77777777" w:rsidR="008C2B50" w:rsidRPr="00AE5A17" w:rsidRDefault="008C2B50" w:rsidP="00AE5A17">
            <w:pPr>
              <w:rPr>
                <w:color w:val="0D0D0D" w:themeColor="text1" w:themeTint="F2"/>
              </w:rPr>
            </w:pPr>
            <w:r w:rsidRPr="00AE5A17">
              <w:rPr>
                <w:color w:val="0D0D0D" w:themeColor="text1" w:themeTint="F2"/>
              </w:rPr>
              <w:t>5,0 - 10,0</w:t>
            </w:r>
          </w:p>
        </w:tc>
        <w:tc>
          <w:tcPr>
            <w:tcW w:w="743" w:type="pct"/>
            <w:tcBorders>
              <w:top w:val="nil"/>
              <w:left w:val="nil"/>
              <w:bottom w:val="single" w:sz="4" w:space="0" w:color="auto"/>
              <w:right w:val="single" w:sz="4" w:space="0" w:color="auto"/>
            </w:tcBorders>
            <w:shd w:val="clear" w:color="auto" w:fill="auto"/>
            <w:vAlign w:val="center"/>
            <w:hideMark/>
          </w:tcPr>
          <w:p w14:paraId="29E279DA" w14:textId="77777777" w:rsidR="008C2B50" w:rsidRPr="00AE5A17" w:rsidRDefault="008C2B50" w:rsidP="00AE5A17">
            <w:pPr>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706964AD"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164841CD" w14:textId="77777777" w:rsidR="008C2B50" w:rsidRPr="00AE5A17" w:rsidRDefault="008C2B50" w:rsidP="00AE5A17">
            <w:pPr>
              <w:jc w:val="center"/>
              <w:rPr>
                <w:color w:val="0D0D0D" w:themeColor="text1" w:themeTint="F2"/>
              </w:rPr>
            </w:pPr>
            <w:r w:rsidRPr="00AE5A17">
              <w:rPr>
                <w:color w:val="0D0D0D" w:themeColor="text1" w:themeTint="F2"/>
              </w:rPr>
              <w:t>0,21</w:t>
            </w:r>
          </w:p>
        </w:tc>
      </w:tr>
      <w:tr w:rsidR="003C13D2" w:rsidRPr="00AE5A17" w14:paraId="00DB440C"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450C3BDC" w14:textId="77777777" w:rsidR="008C2B50" w:rsidRPr="00AE5A17" w:rsidRDefault="008C2B50" w:rsidP="00AE5A17">
            <w:pPr>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016134C7" w14:textId="77777777" w:rsidR="008C2B50" w:rsidRPr="00AE5A17" w:rsidRDefault="008C2B50" w:rsidP="00AE5A17">
            <w:pPr>
              <w:rPr>
                <w:color w:val="0D0D0D" w:themeColor="text1" w:themeTint="F2"/>
              </w:rPr>
            </w:pPr>
            <w:r w:rsidRPr="00AE5A17">
              <w:rPr>
                <w:color w:val="0D0D0D" w:themeColor="text1" w:themeTint="F2"/>
              </w:rPr>
              <w:t>2,0 - 5,0</w:t>
            </w:r>
          </w:p>
        </w:tc>
        <w:tc>
          <w:tcPr>
            <w:tcW w:w="743" w:type="pct"/>
            <w:tcBorders>
              <w:top w:val="nil"/>
              <w:left w:val="nil"/>
              <w:bottom w:val="single" w:sz="4" w:space="0" w:color="auto"/>
              <w:right w:val="single" w:sz="4" w:space="0" w:color="auto"/>
            </w:tcBorders>
            <w:shd w:val="clear" w:color="auto" w:fill="auto"/>
            <w:vAlign w:val="center"/>
            <w:hideMark/>
          </w:tcPr>
          <w:p w14:paraId="09325F35" w14:textId="77777777" w:rsidR="008C2B50" w:rsidRPr="00AE5A17" w:rsidRDefault="008C2B50" w:rsidP="00AE5A17">
            <w:pPr>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6C7B2E79"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4CB2C278" w14:textId="77777777" w:rsidR="008C2B50" w:rsidRPr="00AE5A17" w:rsidRDefault="008C2B50" w:rsidP="00AE5A17">
            <w:pPr>
              <w:jc w:val="center"/>
              <w:rPr>
                <w:color w:val="0D0D0D" w:themeColor="text1" w:themeTint="F2"/>
              </w:rPr>
            </w:pPr>
            <w:r w:rsidRPr="00AE5A17">
              <w:rPr>
                <w:color w:val="0D0D0D" w:themeColor="text1" w:themeTint="F2"/>
              </w:rPr>
              <w:t>0,32</w:t>
            </w:r>
          </w:p>
        </w:tc>
      </w:tr>
      <w:tr w:rsidR="003C13D2" w:rsidRPr="00AE5A17" w14:paraId="1555720A"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76CE3AA7" w14:textId="77777777" w:rsidR="008C2B50" w:rsidRPr="00AE5A17" w:rsidRDefault="008C2B50" w:rsidP="00AE5A17">
            <w:pPr>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60ACFEA5" w14:textId="77777777" w:rsidR="008C2B50" w:rsidRPr="00AE5A17" w:rsidRDefault="008C2B50" w:rsidP="00AE5A17">
            <w:pPr>
              <w:rPr>
                <w:color w:val="0D0D0D" w:themeColor="text1" w:themeTint="F2"/>
              </w:rPr>
            </w:pPr>
            <w:r w:rsidRPr="00AE5A17">
              <w:rPr>
                <w:color w:val="0D0D0D" w:themeColor="text1" w:themeTint="F2"/>
              </w:rPr>
              <w:t>1,0 - 2,0</w:t>
            </w:r>
          </w:p>
        </w:tc>
        <w:tc>
          <w:tcPr>
            <w:tcW w:w="743" w:type="pct"/>
            <w:tcBorders>
              <w:top w:val="nil"/>
              <w:left w:val="nil"/>
              <w:bottom w:val="single" w:sz="4" w:space="0" w:color="auto"/>
              <w:right w:val="single" w:sz="4" w:space="0" w:color="auto"/>
            </w:tcBorders>
            <w:shd w:val="clear" w:color="auto" w:fill="auto"/>
            <w:vAlign w:val="center"/>
            <w:hideMark/>
          </w:tcPr>
          <w:p w14:paraId="67B1ED8F" w14:textId="77777777" w:rsidR="008C2B50" w:rsidRPr="00AE5A17" w:rsidRDefault="008C2B50" w:rsidP="00AE5A17">
            <w:pPr>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2FF37D30"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2B16660B" w14:textId="77777777" w:rsidR="008C2B50" w:rsidRPr="00AE5A17" w:rsidRDefault="008C2B50" w:rsidP="00AE5A17">
            <w:pPr>
              <w:jc w:val="center"/>
              <w:rPr>
                <w:color w:val="0D0D0D" w:themeColor="text1" w:themeTint="F2"/>
              </w:rPr>
            </w:pPr>
            <w:r w:rsidRPr="00AE5A17">
              <w:rPr>
                <w:color w:val="0D0D0D" w:themeColor="text1" w:themeTint="F2"/>
              </w:rPr>
              <w:t>0,40</w:t>
            </w:r>
          </w:p>
        </w:tc>
      </w:tr>
      <w:tr w:rsidR="003C13D2" w:rsidRPr="00AE5A17" w14:paraId="0BCDB2BC"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0A04AC66" w14:textId="77777777" w:rsidR="008C2B50" w:rsidRPr="00AE5A17" w:rsidRDefault="008C2B50" w:rsidP="00AE5A17">
            <w:pPr>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70567275" w14:textId="77777777" w:rsidR="008C2B50" w:rsidRPr="00AE5A17" w:rsidRDefault="008C2B50" w:rsidP="00AE5A17">
            <w:pPr>
              <w:rPr>
                <w:color w:val="0D0D0D" w:themeColor="text1" w:themeTint="F2"/>
              </w:rPr>
            </w:pPr>
            <w:r w:rsidRPr="00AE5A17">
              <w:rPr>
                <w:color w:val="0D0D0D" w:themeColor="text1" w:themeTint="F2"/>
              </w:rPr>
              <w:t>0,5 - 1,0</w:t>
            </w:r>
          </w:p>
        </w:tc>
        <w:tc>
          <w:tcPr>
            <w:tcW w:w="743" w:type="pct"/>
            <w:tcBorders>
              <w:top w:val="nil"/>
              <w:left w:val="nil"/>
              <w:bottom w:val="single" w:sz="4" w:space="0" w:color="auto"/>
              <w:right w:val="single" w:sz="4" w:space="0" w:color="auto"/>
            </w:tcBorders>
            <w:shd w:val="clear" w:color="auto" w:fill="auto"/>
            <w:vAlign w:val="center"/>
            <w:hideMark/>
          </w:tcPr>
          <w:p w14:paraId="3F71F58E" w14:textId="77777777" w:rsidR="008C2B50" w:rsidRPr="00AE5A17" w:rsidRDefault="008C2B50" w:rsidP="00AE5A17">
            <w:pPr>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11E61697"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42FD55B4" w14:textId="77777777" w:rsidR="008C2B50" w:rsidRPr="00AE5A17" w:rsidRDefault="008C2B50" w:rsidP="00AE5A17">
            <w:pPr>
              <w:jc w:val="center"/>
              <w:rPr>
                <w:color w:val="0D0D0D" w:themeColor="text1" w:themeTint="F2"/>
              </w:rPr>
            </w:pPr>
            <w:r w:rsidRPr="00AE5A17">
              <w:rPr>
                <w:color w:val="0D0D0D" w:themeColor="text1" w:themeTint="F2"/>
              </w:rPr>
              <w:t>1,05</w:t>
            </w:r>
          </w:p>
        </w:tc>
      </w:tr>
      <w:tr w:rsidR="003C13D2" w:rsidRPr="00AE5A17" w14:paraId="6FF44902"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6D4E8FB1" w14:textId="77777777" w:rsidR="008C2B50" w:rsidRPr="00AE5A17" w:rsidRDefault="008C2B50" w:rsidP="00AE5A17">
            <w:pPr>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79EB5862" w14:textId="77777777" w:rsidR="008C2B50" w:rsidRPr="00AE5A17" w:rsidRDefault="008C2B50" w:rsidP="00AE5A17">
            <w:pPr>
              <w:rPr>
                <w:color w:val="0D0D0D" w:themeColor="text1" w:themeTint="F2"/>
              </w:rPr>
            </w:pPr>
            <w:r w:rsidRPr="00AE5A17">
              <w:rPr>
                <w:color w:val="0D0D0D" w:themeColor="text1" w:themeTint="F2"/>
              </w:rPr>
              <w:t>0,25 - 0,5</w:t>
            </w:r>
          </w:p>
        </w:tc>
        <w:tc>
          <w:tcPr>
            <w:tcW w:w="743" w:type="pct"/>
            <w:tcBorders>
              <w:top w:val="nil"/>
              <w:left w:val="nil"/>
              <w:bottom w:val="single" w:sz="4" w:space="0" w:color="auto"/>
              <w:right w:val="single" w:sz="4" w:space="0" w:color="auto"/>
            </w:tcBorders>
            <w:shd w:val="clear" w:color="auto" w:fill="auto"/>
            <w:vAlign w:val="center"/>
            <w:hideMark/>
          </w:tcPr>
          <w:p w14:paraId="54AA94C5" w14:textId="77777777" w:rsidR="008C2B50" w:rsidRPr="00AE5A17" w:rsidRDefault="008C2B50" w:rsidP="00AE5A17">
            <w:pPr>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2F1A3C6F"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1C8D3343" w14:textId="77777777" w:rsidR="008C2B50" w:rsidRPr="00AE5A17" w:rsidRDefault="008C2B50" w:rsidP="00AE5A17">
            <w:pPr>
              <w:jc w:val="center"/>
              <w:rPr>
                <w:color w:val="0D0D0D" w:themeColor="text1" w:themeTint="F2"/>
              </w:rPr>
            </w:pPr>
            <w:r w:rsidRPr="00AE5A17">
              <w:rPr>
                <w:color w:val="0D0D0D" w:themeColor="text1" w:themeTint="F2"/>
              </w:rPr>
              <w:t>1,89</w:t>
            </w:r>
          </w:p>
        </w:tc>
      </w:tr>
      <w:tr w:rsidR="003C13D2" w:rsidRPr="00AE5A17" w14:paraId="58F8480B"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09A1D05C" w14:textId="77777777" w:rsidR="008C2B50" w:rsidRPr="00AE5A17" w:rsidRDefault="008C2B50" w:rsidP="00AE5A17">
            <w:pPr>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1FC30C00" w14:textId="77777777" w:rsidR="008C2B50" w:rsidRPr="00AE5A17" w:rsidRDefault="008C2B50" w:rsidP="00AE5A17">
            <w:pPr>
              <w:rPr>
                <w:color w:val="0D0D0D" w:themeColor="text1" w:themeTint="F2"/>
              </w:rPr>
            </w:pPr>
            <w:r w:rsidRPr="00AE5A17">
              <w:rPr>
                <w:color w:val="0D0D0D" w:themeColor="text1" w:themeTint="F2"/>
              </w:rPr>
              <w:t>0,1 - 0,25</w:t>
            </w:r>
          </w:p>
        </w:tc>
        <w:tc>
          <w:tcPr>
            <w:tcW w:w="743" w:type="pct"/>
            <w:tcBorders>
              <w:top w:val="nil"/>
              <w:left w:val="nil"/>
              <w:bottom w:val="single" w:sz="4" w:space="0" w:color="auto"/>
              <w:right w:val="single" w:sz="4" w:space="0" w:color="auto"/>
            </w:tcBorders>
            <w:shd w:val="clear" w:color="auto" w:fill="auto"/>
            <w:vAlign w:val="center"/>
            <w:hideMark/>
          </w:tcPr>
          <w:p w14:paraId="18B026C8" w14:textId="77777777" w:rsidR="008C2B50" w:rsidRPr="00AE5A17" w:rsidRDefault="008C2B50" w:rsidP="00AE5A17">
            <w:pPr>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38CC84C6"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190E69A9" w14:textId="77777777" w:rsidR="008C2B50" w:rsidRPr="00AE5A17" w:rsidRDefault="008C2B50" w:rsidP="00AE5A17">
            <w:pPr>
              <w:jc w:val="center"/>
              <w:rPr>
                <w:color w:val="0D0D0D" w:themeColor="text1" w:themeTint="F2"/>
              </w:rPr>
            </w:pPr>
            <w:r w:rsidRPr="00AE5A17">
              <w:rPr>
                <w:color w:val="0D0D0D" w:themeColor="text1" w:themeTint="F2"/>
              </w:rPr>
              <w:t>3,92</w:t>
            </w:r>
          </w:p>
        </w:tc>
      </w:tr>
      <w:tr w:rsidR="003C13D2" w:rsidRPr="00AE5A17" w14:paraId="4509BB19"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47F0AB0F" w14:textId="77777777" w:rsidR="008C2B50" w:rsidRPr="00AE5A17" w:rsidRDefault="008C2B50" w:rsidP="00AE5A17">
            <w:pPr>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76DF28DA" w14:textId="77777777" w:rsidR="008C2B50" w:rsidRPr="00AE5A17" w:rsidRDefault="008C2B50" w:rsidP="00AE5A17">
            <w:pPr>
              <w:rPr>
                <w:color w:val="0D0D0D" w:themeColor="text1" w:themeTint="F2"/>
              </w:rPr>
            </w:pPr>
            <w:r w:rsidRPr="00AE5A17">
              <w:rPr>
                <w:color w:val="0D0D0D" w:themeColor="text1" w:themeTint="F2"/>
              </w:rPr>
              <w:t>0,05 - 0,1</w:t>
            </w:r>
          </w:p>
        </w:tc>
        <w:tc>
          <w:tcPr>
            <w:tcW w:w="743" w:type="pct"/>
            <w:tcBorders>
              <w:top w:val="nil"/>
              <w:left w:val="nil"/>
              <w:bottom w:val="single" w:sz="4" w:space="0" w:color="auto"/>
              <w:right w:val="single" w:sz="4" w:space="0" w:color="auto"/>
            </w:tcBorders>
            <w:shd w:val="clear" w:color="auto" w:fill="auto"/>
            <w:vAlign w:val="center"/>
            <w:hideMark/>
          </w:tcPr>
          <w:p w14:paraId="6A2F1B32" w14:textId="77777777" w:rsidR="008C2B50" w:rsidRPr="00AE5A17" w:rsidRDefault="008C2B50" w:rsidP="00AE5A17">
            <w:pPr>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2C332B80"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42189B47" w14:textId="77777777" w:rsidR="008C2B50" w:rsidRPr="00AE5A17" w:rsidRDefault="008C2B50" w:rsidP="00AE5A17">
            <w:pPr>
              <w:jc w:val="center"/>
              <w:rPr>
                <w:color w:val="0D0D0D" w:themeColor="text1" w:themeTint="F2"/>
              </w:rPr>
            </w:pPr>
            <w:r w:rsidRPr="00AE5A17">
              <w:rPr>
                <w:color w:val="0D0D0D" w:themeColor="text1" w:themeTint="F2"/>
              </w:rPr>
              <w:t>9,87</w:t>
            </w:r>
          </w:p>
        </w:tc>
      </w:tr>
      <w:tr w:rsidR="003C13D2" w:rsidRPr="00AE5A17" w14:paraId="473DFFEC"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15B92CA" w14:textId="77777777" w:rsidR="008C2B50" w:rsidRPr="00AE5A17" w:rsidRDefault="008C2B50" w:rsidP="00AE5A17">
            <w:pPr>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511B07A7" w14:textId="77777777" w:rsidR="008C2B50" w:rsidRPr="00AE5A17" w:rsidRDefault="008C2B50" w:rsidP="00AE5A17">
            <w:pPr>
              <w:rPr>
                <w:color w:val="0D0D0D" w:themeColor="text1" w:themeTint="F2"/>
              </w:rPr>
            </w:pPr>
            <w:r w:rsidRPr="00AE5A17">
              <w:rPr>
                <w:color w:val="0D0D0D" w:themeColor="text1" w:themeTint="F2"/>
              </w:rPr>
              <w:t>0,01 - 0,05</w:t>
            </w:r>
          </w:p>
        </w:tc>
        <w:tc>
          <w:tcPr>
            <w:tcW w:w="743" w:type="pct"/>
            <w:tcBorders>
              <w:top w:val="nil"/>
              <w:left w:val="nil"/>
              <w:bottom w:val="single" w:sz="4" w:space="0" w:color="auto"/>
              <w:right w:val="single" w:sz="4" w:space="0" w:color="auto"/>
            </w:tcBorders>
            <w:shd w:val="clear" w:color="auto" w:fill="auto"/>
            <w:vAlign w:val="center"/>
            <w:hideMark/>
          </w:tcPr>
          <w:p w14:paraId="15017B52" w14:textId="77777777" w:rsidR="008C2B50" w:rsidRPr="00AE5A17" w:rsidRDefault="008C2B50" w:rsidP="00AE5A17">
            <w:pPr>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74E4B09C"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045836E1" w14:textId="77777777" w:rsidR="008C2B50" w:rsidRPr="00AE5A17" w:rsidRDefault="008C2B50" w:rsidP="00AE5A17">
            <w:pPr>
              <w:jc w:val="center"/>
              <w:rPr>
                <w:color w:val="0D0D0D" w:themeColor="text1" w:themeTint="F2"/>
              </w:rPr>
            </w:pPr>
            <w:r w:rsidRPr="00AE5A17">
              <w:rPr>
                <w:color w:val="0D0D0D" w:themeColor="text1" w:themeTint="F2"/>
              </w:rPr>
              <w:t>34,27</w:t>
            </w:r>
          </w:p>
        </w:tc>
      </w:tr>
      <w:tr w:rsidR="003C13D2" w:rsidRPr="00AE5A17" w14:paraId="07E48B9E"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308FE4B1" w14:textId="77777777" w:rsidR="008C2B50" w:rsidRPr="00AE5A17" w:rsidRDefault="008C2B50" w:rsidP="00AE5A17">
            <w:pPr>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1B45199E" w14:textId="77777777" w:rsidR="008C2B50" w:rsidRPr="00AE5A17" w:rsidRDefault="008C2B50" w:rsidP="00AE5A17">
            <w:pPr>
              <w:rPr>
                <w:color w:val="0D0D0D" w:themeColor="text1" w:themeTint="F2"/>
              </w:rPr>
            </w:pPr>
            <w:r w:rsidRPr="00AE5A17">
              <w:rPr>
                <w:color w:val="0D0D0D" w:themeColor="text1" w:themeTint="F2"/>
              </w:rPr>
              <w:t>0,005 - 0,01</w:t>
            </w:r>
          </w:p>
        </w:tc>
        <w:tc>
          <w:tcPr>
            <w:tcW w:w="743" w:type="pct"/>
            <w:tcBorders>
              <w:top w:val="nil"/>
              <w:left w:val="nil"/>
              <w:bottom w:val="single" w:sz="4" w:space="0" w:color="auto"/>
              <w:right w:val="single" w:sz="4" w:space="0" w:color="auto"/>
            </w:tcBorders>
            <w:shd w:val="clear" w:color="auto" w:fill="auto"/>
            <w:vAlign w:val="center"/>
            <w:hideMark/>
          </w:tcPr>
          <w:p w14:paraId="44F48888" w14:textId="77777777" w:rsidR="008C2B50" w:rsidRPr="00AE5A17" w:rsidRDefault="008C2B50" w:rsidP="00AE5A17">
            <w:pPr>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7426A3D8"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09687887" w14:textId="77777777" w:rsidR="008C2B50" w:rsidRPr="00AE5A17" w:rsidRDefault="008C2B50" w:rsidP="00AE5A17">
            <w:pPr>
              <w:jc w:val="center"/>
              <w:rPr>
                <w:color w:val="0D0D0D" w:themeColor="text1" w:themeTint="F2"/>
              </w:rPr>
            </w:pPr>
            <w:r w:rsidRPr="00AE5A17">
              <w:rPr>
                <w:color w:val="0D0D0D" w:themeColor="text1" w:themeTint="F2"/>
              </w:rPr>
              <w:t>14,42</w:t>
            </w:r>
          </w:p>
        </w:tc>
      </w:tr>
      <w:tr w:rsidR="003C13D2" w:rsidRPr="00AE5A17" w14:paraId="30C56AEC"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65CCE531" w14:textId="77777777" w:rsidR="008C2B50" w:rsidRPr="00AE5A17" w:rsidRDefault="008C2B50" w:rsidP="00AE5A17">
            <w:pPr>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00817CDE" w14:textId="77777777" w:rsidR="008C2B50" w:rsidRPr="00AE5A17" w:rsidRDefault="008C2B50" w:rsidP="00AE5A17">
            <w:pPr>
              <w:rPr>
                <w:color w:val="0D0D0D" w:themeColor="text1" w:themeTint="F2"/>
              </w:rPr>
            </w:pPr>
            <w:r w:rsidRPr="00AE5A17">
              <w:rPr>
                <w:color w:val="0D0D0D" w:themeColor="text1" w:themeTint="F2"/>
              </w:rPr>
              <w:t>&lt;0,005</w:t>
            </w:r>
          </w:p>
        </w:tc>
        <w:tc>
          <w:tcPr>
            <w:tcW w:w="743" w:type="pct"/>
            <w:tcBorders>
              <w:top w:val="nil"/>
              <w:left w:val="nil"/>
              <w:bottom w:val="single" w:sz="4" w:space="0" w:color="auto"/>
              <w:right w:val="single" w:sz="4" w:space="0" w:color="auto"/>
            </w:tcBorders>
            <w:shd w:val="clear" w:color="auto" w:fill="auto"/>
            <w:vAlign w:val="center"/>
            <w:hideMark/>
          </w:tcPr>
          <w:p w14:paraId="02A011FD" w14:textId="77777777" w:rsidR="008C2B50" w:rsidRPr="00AE5A17" w:rsidRDefault="008C2B50" w:rsidP="00AE5A17">
            <w:pPr>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51DED95F"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6D45FB45" w14:textId="77777777" w:rsidR="008C2B50" w:rsidRPr="00AE5A17" w:rsidRDefault="008C2B50" w:rsidP="00AE5A17">
            <w:pPr>
              <w:jc w:val="center"/>
              <w:rPr>
                <w:color w:val="0D0D0D" w:themeColor="text1" w:themeTint="F2"/>
              </w:rPr>
            </w:pPr>
            <w:r w:rsidRPr="00AE5A17">
              <w:rPr>
                <w:color w:val="0D0D0D" w:themeColor="text1" w:themeTint="F2"/>
              </w:rPr>
              <w:t>33,64</w:t>
            </w:r>
          </w:p>
        </w:tc>
      </w:tr>
      <w:tr w:rsidR="003C13D2" w:rsidRPr="00AE5A17" w14:paraId="3E44C26C"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0A3A618"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2087" w:type="pct"/>
            <w:tcBorders>
              <w:top w:val="nil"/>
              <w:left w:val="nil"/>
              <w:bottom w:val="single" w:sz="4" w:space="0" w:color="auto"/>
              <w:right w:val="single" w:sz="4" w:space="0" w:color="auto"/>
            </w:tcBorders>
            <w:shd w:val="clear" w:color="auto" w:fill="auto"/>
            <w:vAlign w:val="center"/>
            <w:hideMark/>
          </w:tcPr>
          <w:p w14:paraId="4127AFB3" w14:textId="77777777" w:rsidR="008C2B50" w:rsidRPr="00AE5A17" w:rsidRDefault="008C2B50" w:rsidP="00AE5A17">
            <w:pPr>
              <w:rPr>
                <w:color w:val="0D0D0D" w:themeColor="text1" w:themeTint="F2"/>
              </w:rPr>
            </w:pPr>
            <w:r w:rsidRPr="00AE5A17">
              <w:rPr>
                <w:color w:val="0D0D0D" w:themeColor="text1" w:themeTint="F2"/>
              </w:rPr>
              <w:t>Độ ẩm</w:t>
            </w:r>
          </w:p>
        </w:tc>
        <w:tc>
          <w:tcPr>
            <w:tcW w:w="743" w:type="pct"/>
            <w:tcBorders>
              <w:top w:val="nil"/>
              <w:left w:val="nil"/>
              <w:bottom w:val="single" w:sz="4" w:space="0" w:color="auto"/>
              <w:right w:val="single" w:sz="4" w:space="0" w:color="auto"/>
            </w:tcBorders>
            <w:shd w:val="clear" w:color="auto" w:fill="auto"/>
            <w:vAlign w:val="center"/>
            <w:hideMark/>
          </w:tcPr>
          <w:p w14:paraId="2A8C3CB9" w14:textId="77777777" w:rsidR="008C2B50" w:rsidRPr="00AE5A17" w:rsidRDefault="008C2B50" w:rsidP="00AE5A17">
            <w:pPr>
              <w:jc w:val="center"/>
              <w:rPr>
                <w:color w:val="0D0D0D" w:themeColor="text1" w:themeTint="F2"/>
              </w:rPr>
            </w:pPr>
            <w:r w:rsidRPr="00AE5A17">
              <w:rPr>
                <w:color w:val="0D0D0D" w:themeColor="text1" w:themeTint="F2"/>
              </w:rPr>
              <w:t>W</w:t>
            </w:r>
          </w:p>
        </w:tc>
        <w:tc>
          <w:tcPr>
            <w:tcW w:w="827" w:type="pct"/>
            <w:tcBorders>
              <w:top w:val="nil"/>
              <w:left w:val="nil"/>
              <w:bottom w:val="single" w:sz="4" w:space="0" w:color="auto"/>
              <w:right w:val="single" w:sz="4" w:space="0" w:color="auto"/>
            </w:tcBorders>
            <w:shd w:val="clear" w:color="auto" w:fill="auto"/>
            <w:vAlign w:val="center"/>
            <w:hideMark/>
          </w:tcPr>
          <w:p w14:paraId="61023EC0"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2E2E38C6" w14:textId="77777777" w:rsidR="008C2B50" w:rsidRPr="00AE5A17" w:rsidRDefault="008C2B50" w:rsidP="00AE5A17">
            <w:pPr>
              <w:jc w:val="center"/>
              <w:rPr>
                <w:color w:val="0D0D0D" w:themeColor="text1" w:themeTint="F2"/>
              </w:rPr>
            </w:pPr>
            <w:r w:rsidRPr="00AE5A17">
              <w:rPr>
                <w:color w:val="0D0D0D" w:themeColor="text1" w:themeTint="F2"/>
              </w:rPr>
              <w:t>33,5</w:t>
            </w:r>
          </w:p>
        </w:tc>
      </w:tr>
      <w:tr w:rsidR="003C13D2" w:rsidRPr="00AE5A17" w14:paraId="6B7FC81B"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6EE36F71"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2087" w:type="pct"/>
            <w:tcBorders>
              <w:top w:val="nil"/>
              <w:left w:val="nil"/>
              <w:bottom w:val="single" w:sz="4" w:space="0" w:color="auto"/>
              <w:right w:val="single" w:sz="4" w:space="0" w:color="auto"/>
            </w:tcBorders>
            <w:shd w:val="clear" w:color="auto" w:fill="auto"/>
            <w:vAlign w:val="center"/>
            <w:hideMark/>
          </w:tcPr>
          <w:p w14:paraId="26372376" w14:textId="77777777" w:rsidR="008C2B50" w:rsidRPr="00AE5A17" w:rsidRDefault="008C2B50" w:rsidP="00AE5A17">
            <w:pPr>
              <w:rPr>
                <w:color w:val="0D0D0D" w:themeColor="text1" w:themeTint="F2"/>
              </w:rPr>
            </w:pPr>
            <w:r w:rsidRPr="00AE5A17">
              <w:rPr>
                <w:color w:val="0D0D0D" w:themeColor="text1" w:themeTint="F2"/>
              </w:rPr>
              <w:t>Khối lượng tự nhiên</w:t>
            </w:r>
          </w:p>
        </w:tc>
        <w:tc>
          <w:tcPr>
            <w:tcW w:w="743" w:type="pct"/>
            <w:tcBorders>
              <w:top w:val="nil"/>
              <w:left w:val="nil"/>
              <w:bottom w:val="single" w:sz="4" w:space="0" w:color="auto"/>
              <w:right w:val="single" w:sz="4" w:space="0" w:color="auto"/>
            </w:tcBorders>
            <w:shd w:val="clear" w:color="auto" w:fill="auto"/>
            <w:vAlign w:val="center"/>
            <w:hideMark/>
          </w:tcPr>
          <w:p w14:paraId="2C581E71"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27" w:type="pct"/>
            <w:tcBorders>
              <w:top w:val="nil"/>
              <w:left w:val="nil"/>
              <w:bottom w:val="single" w:sz="4" w:space="0" w:color="auto"/>
              <w:right w:val="single" w:sz="4" w:space="0" w:color="auto"/>
            </w:tcBorders>
            <w:shd w:val="clear" w:color="auto" w:fill="auto"/>
            <w:vAlign w:val="center"/>
            <w:hideMark/>
          </w:tcPr>
          <w:p w14:paraId="4B948DD9" w14:textId="77777777" w:rsidR="008C2B50" w:rsidRPr="00AE5A17" w:rsidRDefault="008C2B50" w:rsidP="00AE5A17">
            <w:pPr>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14" w:type="pct"/>
            <w:tcBorders>
              <w:top w:val="nil"/>
              <w:left w:val="nil"/>
              <w:bottom w:val="single" w:sz="4" w:space="0" w:color="auto"/>
              <w:right w:val="single" w:sz="4" w:space="0" w:color="auto"/>
            </w:tcBorders>
            <w:shd w:val="clear" w:color="auto" w:fill="auto"/>
            <w:vAlign w:val="center"/>
            <w:hideMark/>
          </w:tcPr>
          <w:p w14:paraId="1D128B89" w14:textId="77777777" w:rsidR="008C2B50" w:rsidRPr="00AE5A17" w:rsidRDefault="008C2B50" w:rsidP="00AE5A17">
            <w:pPr>
              <w:jc w:val="center"/>
              <w:rPr>
                <w:color w:val="0D0D0D" w:themeColor="text1" w:themeTint="F2"/>
              </w:rPr>
            </w:pPr>
            <w:r w:rsidRPr="00AE5A17">
              <w:rPr>
                <w:color w:val="0D0D0D" w:themeColor="text1" w:themeTint="F2"/>
              </w:rPr>
              <w:t>1,87</w:t>
            </w:r>
          </w:p>
        </w:tc>
      </w:tr>
      <w:tr w:rsidR="003C13D2" w:rsidRPr="00AE5A17" w14:paraId="61FA1C57"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02C9CA3" w14:textId="77777777" w:rsidR="008C2B50" w:rsidRPr="00AE5A17" w:rsidRDefault="008C2B50" w:rsidP="00AE5A17">
            <w:pPr>
              <w:jc w:val="center"/>
              <w:rPr>
                <w:color w:val="0D0D0D" w:themeColor="text1" w:themeTint="F2"/>
              </w:rPr>
            </w:pPr>
            <w:r w:rsidRPr="00AE5A17">
              <w:rPr>
                <w:color w:val="0D0D0D" w:themeColor="text1" w:themeTint="F2"/>
              </w:rPr>
              <w:t>4</w:t>
            </w:r>
          </w:p>
        </w:tc>
        <w:tc>
          <w:tcPr>
            <w:tcW w:w="2087" w:type="pct"/>
            <w:tcBorders>
              <w:top w:val="nil"/>
              <w:left w:val="nil"/>
              <w:bottom w:val="single" w:sz="4" w:space="0" w:color="auto"/>
              <w:right w:val="single" w:sz="4" w:space="0" w:color="auto"/>
            </w:tcBorders>
            <w:shd w:val="clear" w:color="auto" w:fill="auto"/>
            <w:vAlign w:val="center"/>
            <w:hideMark/>
          </w:tcPr>
          <w:p w14:paraId="6A81D12F" w14:textId="77777777" w:rsidR="008C2B50" w:rsidRPr="00AE5A17" w:rsidRDefault="008C2B50" w:rsidP="00AE5A17">
            <w:pPr>
              <w:rPr>
                <w:color w:val="0D0D0D" w:themeColor="text1" w:themeTint="F2"/>
              </w:rPr>
            </w:pPr>
            <w:r w:rsidRPr="00AE5A17">
              <w:rPr>
                <w:color w:val="0D0D0D" w:themeColor="text1" w:themeTint="F2"/>
              </w:rPr>
              <w:t>Khối lượng thể tích khô</w:t>
            </w:r>
          </w:p>
        </w:tc>
        <w:tc>
          <w:tcPr>
            <w:tcW w:w="743" w:type="pct"/>
            <w:tcBorders>
              <w:top w:val="nil"/>
              <w:left w:val="nil"/>
              <w:bottom w:val="single" w:sz="4" w:space="0" w:color="auto"/>
              <w:right w:val="single" w:sz="4" w:space="0" w:color="auto"/>
            </w:tcBorders>
            <w:shd w:val="clear" w:color="auto" w:fill="auto"/>
            <w:vAlign w:val="center"/>
            <w:hideMark/>
          </w:tcPr>
          <w:p w14:paraId="1142EC37" w14:textId="77777777" w:rsidR="008C2B50" w:rsidRPr="00AE5A17" w:rsidRDefault="008C2B50" w:rsidP="00AE5A17">
            <w:pPr>
              <w:jc w:val="center"/>
              <w:rPr>
                <w:color w:val="0D0D0D" w:themeColor="text1" w:themeTint="F2"/>
              </w:rPr>
            </w:pPr>
            <w:r w:rsidRPr="00AE5A17">
              <w:rPr>
                <w:color w:val="0D0D0D" w:themeColor="text1" w:themeTint="F2"/>
              </w:rPr>
              <w:t></w:t>
            </w:r>
            <w:r w:rsidRPr="00AE5A17">
              <w:rPr>
                <w:color w:val="0D0D0D" w:themeColor="text1" w:themeTint="F2"/>
                <w:vertAlign w:val="subscript"/>
              </w:rPr>
              <w:t>c</w:t>
            </w:r>
          </w:p>
        </w:tc>
        <w:tc>
          <w:tcPr>
            <w:tcW w:w="827" w:type="pct"/>
            <w:tcBorders>
              <w:top w:val="nil"/>
              <w:left w:val="nil"/>
              <w:bottom w:val="single" w:sz="4" w:space="0" w:color="auto"/>
              <w:right w:val="single" w:sz="4" w:space="0" w:color="auto"/>
            </w:tcBorders>
            <w:shd w:val="clear" w:color="auto" w:fill="auto"/>
            <w:vAlign w:val="center"/>
            <w:hideMark/>
          </w:tcPr>
          <w:p w14:paraId="4F6CC249" w14:textId="77777777" w:rsidR="008C2B50" w:rsidRPr="00AE5A17" w:rsidRDefault="008C2B50" w:rsidP="00AE5A17">
            <w:pPr>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14" w:type="pct"/>
            <w:tcBorders>
              <w:top w:val="nil"/>
              <w:left w:val="nil"/>
              <w:bottom w:val="single" w:sz="4" w:space="0" w:color="auto"/>
              <w:right w:val="single" w:sz="4" w:space="0" w:color="auto"/>
            </w:tcBorders>
            <w:shd w:val="clear" w:color="auto" w:fill="auto"/>
            <w:vAlign w:val="center"/>
            <w:hideMark/>
          </w:tcPr>
          <w:p w14:paraId="1A664F3A" w14:textId="77777777" w:rsidR="008C2B50" w:rsidRPr="00AE5A17" w:rsidRDefault="008C2B50" w:rsidP="00AE5A17">
            <w:pPr>
              <w:jc w:val="center"/>
              <w:rPr>
                <w:color w:val="0D0D0D" w:themeColor="text1" w:themeTint="F2"/>
              </w:rPr>
            </w:pPr>
            <w:r w:rsidRPr="00AE5A17">
              <w:rPr>
                <w:color w:val="0D0D0D" w:themeColor="text1" w:themeTint="F2"/>
              </w:rPr>
              <w:t>1,41</w:t>
            </w:r>
          </w:p>
        </w:tc>
      </w:tr>
      <w:tr w:rsidR="003C13D2" w:rsidRPr="00AE5A17" w14:paraId="014FFEAD"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31E1F41" w14:textId="77777777" w:rsidR="008C2B50" w:rsidRPr="00AE5A17" w:rsidRDefault="008C2B50" w:rsidP="00AE5A17">
            <w:pPr>
              <w:jc w:val="center"/>
              <w:rPr>
                <w:color w:val="0D0D0D" w:themeColor="text1" w:themeTint="F2"/>
              </w:rPr>
            </w:pPr>
            <w:r w:rsidRPr="00AE5A17">
              <w:rPr>
                <w:color w:val="0D0D0D" w:themeColor="text1" w:themeTint="F2"/>
              </w:rPr>
              <w:t>5</w:t>
            </w:r>
          </w:p>
        </w:tc>
        <w:tc>
          <w:tcPr>
            <w:tcW w:w="2087" w:type="pct"/>
            <w:tcBorders>
              <w:top w:val="nil"/>
              <w:left w:val="nil"/>
              <w:bottom w:val="single" w:sz="4" w:space="0" w:color="auto"/>
              <w:right w:val="single" w:sz="4" w:space="0" w:color="auto"/>
            </w:tcBorders>
            <w:shd w:val="clear" w:color="auto" w:fill="auto"/>
            <w:vAlign w:val="center"/>
            <w:hideMark/>
          </w:tcPr>
          <w:p w14:paraId="45A1DECC" w14:textId="77777777" w:rsidR="008C2B50" w:rsidRPr="00AE5A17" w:rsidRDefault="008C2B50" w:rsidP="00AE5A17">
            <w:pPr>
              <w:rPr>
                <w:color w:val="0D0D0D" w:themeColor="text1" w:themeTint="F2"/>
              </w:rPr>
            </w:pPr>
            <w:r w:rsidRPr="00AE5A17">
              <w:rPr>
                <w:color w:val="0D0D0D" w:themeColor="text1" w:themeTint="F2"/>
              </w:rPr>
              <w:t>Khối lượng thể tích hạt</w:t>
            </w:r>
          </w:p>
        </w:tc>
        <w:tc>
          <w:tcPr>
            <w:tcW w:w="743" w:type="pct"/>
            <w:tcBorders>
              <w:top w:val="nil"/>
              <w:left w:val="nil"/>
              <w:bottom w:val="single" w:sz="4" w:space="0" w:color="auto"/>
              <w:right w:val="single" w:sz="4" w:space="0" w:color="auto"/>
            </w:tcBorders>
            <w:shd w:val="clear" w:color="auto" w:fill="auto"/>
            <w:vAlign w:val="center"/>
            <w:hideMark/>
          </w:tcPr>
          <w:p w14:paraId="6DED1E4F" w14:textId="77777777" w:rsidR="008C2B50" w:rsidRPr="00AE5A17" w:rsidRDefault="008C2B50" w:rsidP="00AE5A17">
            <w:pPr>
              <w:jc w:val="center"/>
              <w:rPr>
                <w:color w:val="0D0D0D" w:themeColor="text1" w:themeTint="F2"/>
              </w:rPr>
            </w:pPr>
            <w:r w:rsidRPr="00AE5A17">
              <w:rPr>
                <w:color w:val="0D0D0D" w:themeColor="text1" w:themeTint="F2"/>
              </w:rPr>
              <w:t></w:t>
            </w:r>
            <w:r w:rsidRPr="00AE5A17">
              <w:rPr>
                <w:color w:val="0D0D0D" w:themeColor="text1" w:themeTint="F2"/>
                <w:vertAlign w:val="subscript"/>
              </w:rPr>
              <w:t>s</w:t>
            </w:r>
          </w:p>
        </w:tc>
        <w:tc>
          <w:tcPr>
            <w:tcW w:w="827" w:type="pct"/>
            <w:tcBorders>
              <w:top w:val="nil"/>
              <w:left w:val="nil"/>
              <w:bottom w:val="single" w:sz="4" w:space="0" w:color="auto"/>
              <w:right w:val="single" w:sz="4" w:space="0" w:color="auto"/>
            </w:tcBorders>
            <w:shd w:val="clear" w:color="auto" w:fill="auto"/>
            <w:vAlign w:val="center"/>
            <w:hideMark/>
          </w:tcPr>
          <w:p w14:paraId="3CB0B39C" w14:textId="77777777" w:rsidR="008C2B50" w:rsidRPr="00AE5A17" w:rsidRDefault="008C2B50" w:rsidP="00AE5A17">
            <w:pPr>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14" w:type="pct"/>
            <w:tcBorders>
              <w:top w:val="nil"/>
              <w:left w:val="nil"/>
              <w:bottom w:val="single" w:sz="4" w:space="0" w:color="auto"/>
              <w:right w:val="single" w:sz="4" w:space="0" w:color="auto"/>
            </w:tcBorders>
            <w:shd w:val="clear" w:color="auto" w:fill="auto"/>
            <w:vAlign w:val="center"/>
            <w:hideMark/>
          </w:tcPr>
          <w:p w14:paraId="61E74BB3" w14:textId="77777777" w:rsidR="008C2B50" w:rsidRPr="00AE5A17" w:rsidRDefault="008C2B50" w:rsidP="00AE5A17">
            <w:pPr>
              <w:jc w:val="center"/>
              <w:rPr>
                <w:color w:val="0D0D0D" w:themeColor="text1" w:themeTint="F2"/>
              </w:rPr>
            </w:pPr>
            <w:r w:rsidRPr="00AE5A17">
              <w:rPr>
                <w:color w:val="0D0D0D" w:themeColor="text1" w:themeTint="F2"/>
              </w:rPr>
              <w:t>2,70</w:t>
            </w:r>
          </w:p>
        </w:tc>
      </w:tr>
      <w:tr w:rsidR="003C13D2" w:rsidRPr="00AE5A17" w14:paraId="57DC16EB"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74E9F4DB" w14:textId="77777777" w:rsidR="008C2B50" w:rsidRPr="00AE5A17" w:rsidRDefault="008C2B50" w:rsidP="00AE5A17">
            <w:pPr>
              <w:jc w:val="center"/>
              <w:rPr>
                <w:color w:val="0D0D0D" w:themeColor="text1" w:themeTint="F2"/>
              </w:rPr>
            </w:pPr>
            <w:r w:rsidRPr="00AE5A17">
              <w:rPr>
                <w:color w:val="0D0D0D" w:themeColor="text1" w:themeTint="F2"/>
              </w:rPr>
              <w:t>6</w:t>
            </w:r>
          </w:p>
        </w:tc>
        <w:tc>
          <w:tcPr>
            <w:tcW w:w="2087" w:type="pct"/>
            <w:tcBorders>
              <w:top w:val="nil"/>
              <w:left w:val="nil"/>
              <w:bottom w:val="single" w:sz="4" w:space="0" w:color="auto"/>
              <w:right w:val="single" w:sz="4" w:space="0" w:color="auto"/>
            </w:tcBorders>
            <w:shd w:val="clear" w:color="auto" w:fill="auto"/>
            <w:vAlign w:val="center"/>
            <w:hideMark/>
          </w:tcPr>
          <w:p w14:paraId="4E6376BC" w14:textId="77777777" w:rsidR="008C2B50" w:rsidRPr="00AE5A17" w:rsidRDefault="008C2B50" w:rsidP="00AE5A17">
            <w:pPr>
              <w:rPr>
                <w:color w:val="0D0D0D" w:themeColor="text1" w:themeTint="F2"/>
              </w:rPr>
            </w:pPr>
            <w:r w:rsidRPr="00AE5A17">
              <w:rPr>
                <w:color w:val="0D0D0D" w:themeColor="text1" w:themeTint="F2"/>
              </w:rPr>
              <w:t>Hệ số rỗng</w:t>
            </w:r>
          </w:p>
        </w:tc>
        <w:tc>
          <w:tcPr>
            <w:tcW w:w="743" w:type="pct"/>
            <w:tcBorders>
              <w:top w:val="nil"/>
              <w:left w:val="nil"/>
              <w:bottom w:val="single" w:sz="4" w:space="0" w:color="auto"/>
              <w:right w:val="single" w:sz="4" w:space="0" w:color="auto"/>
            </w:tcBorders>
            <w:shd w:val="clear" w:color="auto" w:fill="auto"/>
            <w:vAlign w:val="center"/>
            <w:hideMark/>
          </w:tcPr>
          <w:p w14:paraId="58CEF55E" w14:textId="77777777" w:rsidR="008C2B50" w:rsidRPr="00AE5A17" w:rsidRDefault="008C2B50" w:rsidP="00AE5A17">
            <w:pPr>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27" w:type="pct"/>
            <w:tcBorders>
              <w:top w:val="nil"/>
              <w:left w:val="nil"/>
              <w:bottom w:val="single" w:sz="4" w:space="0" w:color="auto"/>
              <w:right w:val="single" w:sz="4" w:space="0" w:color="auto"/>
            </w:tcBorders>
            <w:shd w:val="clear" w:color="auto" w:fill="auto"/>
            <w:vAlign w:val="center"/>
            <w:hideMark/>
          </w:tcPr>
          <w:p w14:paraId="16A806A5" w14:textId="77777777" w:rsidR="008C2B50" w:rsidRPr="00AE5A17" w:rsidRDefault="008C2B50" w:rsidP="00AE5A17">
            <w:pPr>
              <w:jc w:val="center"/>
              <w:rPr>
                <w:color w:val="0D0D0D" w:themeColor="text1" w:themeTint="F2"/>
              </w:rPr>
            </w:pPr>
          </w:p>
        </w:tc>
        <w:tc>
          <w:tcPr>
            <w:tcW w:w="814" w:type="pct"/>
            <w:tcBorders>
              <w:top w:val="nil"/>
              <w:left w:val="nil"/>
              <w:bottom w:val="single" w:sz="4" w:space="0" w:color="auto"/>
              <w:right w:val="single" w:sz="4" w:space="0" w:color="auto"/>
            </w:tcBorders>
            <w:shd w:val="clear" w:color="auto" w:fill="auto"/>
            <w:vAlign w:val="center"/>
            <w:hideMark/>
          </w:tcPr>
          <w:p w14:paraId="4713A635" w14:textId="77777777" w:rsidR="008C2B50" w:rsidRPr="00AE5A17" w:rsidRDefault="008C2B50" w:rsidP="00AE5A17">
            <w:pPr>
              <w:jc w:val="center"/>
              <w:rPr>
                <w:color w:val="0D0D0D" w:themeColor="text1" w:themeTint="F2"/>
              </w:rPr>
            </w:pPr>
            <w:r w:rsidRPr="00AE5A17">
              <w:rPr>
                <w:color w:val="0D0D0D" w:themeColor="text1" w:themeTint="F2"/>
              </w:rPr>
              <w:t>0,938</w:t>
            </w:r>
          </w:p>
        </w:tc>
      </w:tr>
      <w:tr w:rsidR="003C13D2" w:rsidRPr="00AE5A17" w14:paraId="50488F47"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31682324" w14:textId="77777777" w:rsidR="008C2B50" w:rsidRPr="00AE5A17" w:rsidRDefault="008C2B50" w:rsidP="00AE5A17">
            <w:pPr>
              <w:jc w:val="center"/>
              <w:rPr>
                <w:color w:val="0D0D0D" w:themeColor="text1" w:themeTint="F2"/>
              </w:rPr>
            </w:pPr>
            <w:r w:rsidRPr="00AE5A17">
              <w:rPr>
                <w:color w:val="0D0D0D" w:themeColor="text1" w:themeTint="F2"/>
              </w:rPr>
              <w:t>7</w:t>
            </w:r>
          </w:p>
        </w:tc>
        <w:tc>
          <w:tcPr>
            <w:tcW w:w="2087" w:type="pct"/>
            <w:tcBorders>
              <w:top w:val="nil"/>
              <w:left w:val="nil"/>
              <w:bottom w:val="single" w:sz="4" w:space="0" w:color="auto"/>
              <w:right w:val="single" w:sz="4" w:space="0" w:color="auto"/>
            </w:tcBorders>
            <w:shd w:val="clear" w:color="auto" w:fill="auto"/>
            <w:vAlign w:val="center"/>
            <w:hideMark/>
          </w:tcPr>
          <w:p w14:paraId="0318F9E4" w14:textId="77777777" w:rsidR="008C2B50" w:rsidRPr="00AE5A17" w:rsidRDefault="008C2B50" w:rsidP="00AE5A17">
            <w:pPr>
              <w:rPr>
                <w:color w:val="0D0D0D" w:themeColor="text1" w:themeTint="F2"/>
              </w:rPr>
            </w:pPr>
            <w:r w:rsidRPr="00AE5A17">
              <w:rPr>
                <w:color w:val="0D0D0D" w:themeColor="text1" w:themeTint="F2"/>
              </w:rPr>
              <w:t>Độ lỗ rỗng</w:t>
            </w:r>
          </w:p>
        </w:tc>
        <w:tc>
          <w:tcPr>
            <w:tcW w:w="743" w:type="pct"/>
            <w:tcBorders>
              <w:top w:val="nil"/>
              <w:left w:val="nil"/>
              <w:bottom w:val="single" w:sz="4" w:space="0" w:color="auto"/>
              <w:right w:val="single" w:sz="4" w:space="0" w:color="auto"/>
            </w:tcBorders>
            <w:shd w:val="clear" w:color="auto" w:fill="auto"/>
            <w:vAlign w:val="center"/>
            <w:hideMark/>
          </w:tcPr>
          <w:p w14:paraId="70376330" w14:textId="77777777" w:rsidR="008C2B50" w:rsidRPr="00AE5A17" w:rsidRDefault="008C2B50" w:rsidP="00AE5A17">
            <w:pPr>
              <w:jc w:val="center"/>
              <w:rPr>
                <w:color w:val="0D0D0D" w:themeColor="text1" w:themeTint="F2"/>
              </w:rPr>
            </w:pPr>
            <w:r w:rsidRPr="00AE5A17">
              <w:rPr>
                <w:color w:val="0D0D0D" w:themeColor="text1" w:themeTint="F2"/>
              </w:rPr>
              <w:t>n</w:t>
            </w:r>
          </w:p>
        </w:tc>
        <w:tc>
          <w:tcPr>
            <w:tcW w:w="827" w:type="pct"/>
            <w:tcBorders>
              <w:top w:val="nil"/>
              <w:left w:val="nil"/>
              <w:bottom w:val="single" w:sz="4" w:space="0" w:color="auto"/>
              <w:right w:val="single" w:sz="4" w:space="0" w:color="auto"/>
            </w:tcBorders>
            <w:shd w:val="clear" w:color="auto" w:fill="auto"/>
            <w:vAlign w:val="center"/>
            <w:hideMark/>
          </w:tcPr>
          <w:p w14:paraId="17E50D99"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49475304" w14:textId="77777777" w:rsidR="008C2B50" w:rsidRPr="00AE5A17" w:rsidRDefault="008C2B50" w:rsidP="00AE5A17">
            <w:pPr>
              <w:jc w:val="center"/>
              <w:rPr>
                <w:color w:val="0D0D0D" w:themeColor="text1" w:themeTint="F2"/>
              </w:rPr>
            </w:pPr>
            <w:r w:rsidRPr="00AE5A17">
              <w:rPr>
                <w:color w:val="0D0D0D" w:themeColor="text1" w:themeTint="F2"/>
              </w:rPr>
              <w:t>48,0</w:t>
            </w:r>
          </w:p>
        </w:tc>
      </w:tr>
      <w:tr w:rsidR="003C13D2" w:rsidRPr="00AE5A17" w14:paraId="4053B2DD"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0AAD73EF" w14:textId="77777777" w:rsidR="008C2B50" w:rsidRPr="00AE5A17" w:rsidRDefault="008C2B50" w:rsidP="00AE5A17">
            <w:pPr>
              <w:jc w:val="center"/>
              <w:rPr>
                <w:color w:val="0D0D0D" w:themeColor="text1" w:themeTint="F2"/>
              </w:rPr>
            </w:pPr>
            <w:r w:rsidRPr="00AE5A17">
              <w:rPr>
                <w:color w:val="0D0D0D" w:themeColor="text1" w:themeTint="F2"/>
              </w:rPr>
              <w:t>8</w:t>
            </w:r>
          </w:p>
        </w:tc>
        <w:tc>
          <w:tcPr>
            <w:tcW w:w="2087" w:type="pct"/>
            <w:tcBorders>
              <w:top w:val="nil"/>
              <w:left w:val="nil"/>
              <w:bottom w:val="single" w:sz="4" w:space="0" w:color="auto"/>
              <w:right w:val="single" w:sz="4" w:space="0" w:color="auto"/>
            </w:tcBorders>
            <w:shd w:val="clear" w:color="auto" w:fill="auto"/>
            <w:vAlign w:val="center"/>
            <w:hideMark/>
          </w:tcPr>
          <w:p w14:paraId="3B4542D5" w14:textId="77777777" w:rsidR="008C2B50" w:rsidRPr="00AE5A17" w:rsidRDefault="008C2B50" w:rsidP="00AE5A17">
            <w:pPr>
              <w:rPr>
                <w:color w:val="0D0D0D" w:themeColor="text1" w:themeTint="F2"/>
              </w:rPr>
            </w:pPr>
            <w:r w:rsidRPr="00AE5A17">
              <w:rPr>
                <w:color w:val="0D0D0D" w:themeColor="text1" w:themeTint="F2"/>
              </w:rPr>
              <w:t>Độ bão hòa</w:t>
            </w:r>
          </w:p>
        </w:tc>
        <w:tc>
          <w:tcPr>
            <w:tcW w:w="743" w:type="pct"/>
            <w:tcBorders>
              <w:top w:val="nil"/>
              <w:left w:val="nil"/>
              <w:bottom w:val="single" w:sz="4" w:space="0" w:color="auto"/>
              <w:right w:val="single" w:sz="4" w:space="0" w:color="auto"/>
            </w:tcBorders>
            <w:shd w:val="clear" w:color="auto" w:fill="auto"/>
            <w:vAlign w:val="center"/>
            <w:hideMark/>
          </w:tcPr>
          <w:p w14:paraId="6B21C942" w14:textId="77777777" w:rsidR="008C2B50" w:rsidRPr="00AE5A17" w:rsidRDefault="008C2B50" w:rsidP="00AE5A17">
            <w:pPr>
              <w:jc w:val="center"/>
              <w:rPr>
                <w:color w:val="0D0D0D" w:themeColor="text1" w:themeTint="F2"/>
              </w:rPr>
            </w:pPr>
            <w:r w:rsidRPr="00AE5A17">
              <w:rPr>
                <w:color w:val="0D0D0D" w:themeColor="text1" w:themeTint="F2"/>
              </w:rPr>
              <w:t>G</w:t>
            </w:r>
          </w:p>
        </w:tc>
        <w:tc>
          <w:tcPr>
            <w:tcW w:w="827" w:type="pct"/>
            <w:tcBorders>
              <w:top w:val="nil"/>
              <w:left w:val="nil"/>
              <w:bottom w:val="single" w:sz="4" w:space="0" w:color="auto"/>
              <w:right w:val="single" w:sz="4" w:space="0" w:color="auto"/>
            </w:tcBorders>
            <w:shd w:val="clear" w:color="auto" w:fill="auto"/>
            <w:vAlign w:val="center"/>
            <w:hideMark/>
          </w:tcPr>
          <w:p w14:paraId="0A32C7B1"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59237531" w14:textId="77777777" w:rsidR="008C2B50" w:rsidRPr="00AE5A17" w:rsidRDefault="008C2B50" w:rsidP="00AE5A17">
            <w:pPr>
              <w:jc w:val="center"/>
              <w:rPr>
                <w:color w:val="0D0D0D" w:themeColor="text1" w:themeTint="F2"/>
              </w:rPr>
            </w:pPr>
            <w:r w:rsidRPr="00AE5A17">
              <w:rPr>
                <w:color w:val="0D0D0D" w:themeColor="text1" w:themeTint="F2"/>
              </w:rPr>
              <w:t>96,6</w:t>
            </w:r>
          </w:p>
        </w:tc>
      </w:tr>
      <w:tr w:rsidR="003C13D2" w:rsidRPr="00AE5A17" w14:paraId="659CBA8A"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6601AEDC" w14:textId="77777777" w:rsidR="008C2B50" w:rsidRPr="00AE5A17" w:rsidRDefault="008C2B50" w:rsidP="00AE5A17">
            <w:pPr>
              <w:jc w:val="center"/>
              <w:rPr>
                <w:color w:val="0D0D0D" w:themeColor="text1" w:themeTint="F2"/>
              </w:rPr>
            </w:pPr>
            <w:r w:rsidRPr="00AE5A17">
              <w:rPr>
                <w:color w:val="0D0D0D" w:themeColor="text1" w:themeTint="F2"/>
              </w:rPr>
              <w:t>9</w:t>
            </w:r>
          </w:p>
        </w:tc>
        <w:tc>
          <w:tcPr>
            <w:tcW w:w="2087" w:type="pct"/>
            <w:tcBorders>
              <w:top w:val="nil"/>
              <w:left w:val="nil"/>
              <w:bottom w:val="single" w:sz="4" w:space="0" w:color="auto"/>
              <w:right w:val="single" w:sz="4" w:space="0" w:color="auto"/>
            </w:tcBorders>
            <w:shd w:val="clear" w:color="auto" w:fill="auto"/>
            <w:vAlign w:val="center"/>
            <w:hideMark/>
          </w:tcPr>
          <w:p w14:paraId="699E214F" w14:textId="77777777" w:rsidR="008C2B50" w:rsidRPr="00AE5A17" w:rsidRDefault="008C2B50" w:rsidP="00AE5A17">
            <w:pPr>
              <w:rPr>
                <w:color w:val="0D0D0D" w:themeColor="text1" w:themeTint="F2"/>
              </w:rPr>
            </w:pPr>
            <w:r w:rsidRPr="00AE5A17">
              <w:rPr>
                <w:color w:val="0D0D0D" w:themeColor="text1" w:themeTint="F2"/>
              </w:rPr>
              <w:t>Giới hạn chảy</w:t>
            </w:r>
          </w:p>
        </w:tc>
        <w:tc>
          <w:tcPr>
            <w:tcW w:w="743" w:type="pct"/>
            <w:tcBorders>
              <w:top w:val="nil"/>
              <w:left w:val="nil"/>
              <w:bottom w:val="single" w:sz="4" w:space="0" w:color="auto"/>
              <w:right w:val="single" w:sz="4" w:space="0" w:color="auto"/>
            </w:tcBorders>
            <w:shd w:val="clear" w:color="auto" w:fill="auto"/>
            <w:vAlign w:val="center"/>
            <w:hideMark/>
          </w:tcPr>
          <w:p w14:paraId="7270C969" w14:textId="77777777" w:rsidR="008C2B50" w:rsidRPr="00AE5A17" w:rsidRDefault="008C2B50" w:rsidP="00AE5A17">
            <w:pPr>
              <w:jc w:val="center"/>
              <w:rPr>
                <w:color w:val="0D0D0D" w:themeColor="text1" w:themeTint="F2"/>
              </w:rPr>
            </w:pPr>
            <w:r w:rsidRPr="00AE5A17">
              <w:rPr>
                <w:color w:val="0D0D0D" w:themeColor="text1" w:themeTint="F2"/>
              </w:rPr>
              <w:t>W</w:t>
            </w:r>
            <w:r w:rsidRPr="00AE5A17">
              <w:rPr>
                <w:color w:val="0D0D0D" w:themeColor="text1" w:themeTint="F2"/>
                <w:vertAlign w:val="subscript"/>
              </w:rPr>
              <w:t>L</w:t>
            </w:r>
          </w:p>
        </w:tc>
        <w:tc>
          <w:tcPr>
            <w:tcW w:w="827" w:type="pct"/>
            <w:tcBorders>
              <w:top w:val="nil"/>
              <w:left w:val="nil"/>
              <w:bottom w:val="single" w:sz="4" w:space="0" w:color="auto"/>
              <w:right w:val="single" w:sz="4" w:space="0" w:color="auto"/>
            </w:tcBorders>
            <w:shd w:val="clear" w:color="auto" w:fill="auto"/>
            <w:vAlign w:val="center"/>
            <w:hideMark/>
          </w:tcPr>
          <w:p w14:paraId="6BEBA8B1"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4AB38FB4" w14:textId="77777777" w:rsidR="008C2B50" w:rsidRPr="00AE5A17" w:rsidRDefault="008C2B50" w:rsidP="00AE5A17">
            <w:pPr>
              <w:jc w:val="center"/>
              <w:rPr>
                <w:color w:val="0D0D0D" w:themeColor="text1" w:themeTint="F2"/>
              </w:rPr>
            </w:pPr>
            <w:r w:rsidRPr="00AE5A17">
              <w:rPr>
                <w:color w:val="0D0D0D" w:themeColor="text1" w:themeTint="F2"/>
              </w:rPr>
              <w:t>42,6</w:t>
            </w:r>
          </w:p>
        </w:tc>
      </w:tr>
      <w:tr w:rsidR="003C13D2" w:rsidRPr="00AE5A17" w14:paraId="79371BC8"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48AD2B48" w14:textId="77777777" w:rsidR="008C2B50" w:rsidRPr="00AE5A17" w:rsidRDefault="008C2B50" w:rsidP="00AE5A17">
            <w:pPr>
              <w:jc w:val="center"/>
              <w:rPr>
                <w:color w:val="0D0D0D" w:themeColor="text1" w:themeTint="F2"/>
              </w:rPr>
            </w:pPr>
            <w:r w:rsidRPr="00AE5A17">
              <w:rPr>
                <w:color w:val="0D0D0D" w:themeColor="text1" w:themeTint="F2"/>
              </w:rPr>
              <w:t>10</w:t>
            </w:r>
          </w:p>
        </w:tc>
        <w:tc>
          <w:tcPr>
            <w:tcW w:w="2087" w:type="pct"/>
            <w:tcBorders>
              <w:top w:val="nil"/>
              <w:left w:val="nil"/>
              <w:bottom w:val="single" w:sz="4" w:space="0" w:color="auto"/>
              <w:right w:val="single" w:sz="4" w:space="0" w:color="auto"/>
            </w:tcBorders>
            <w:shd w:val="clear" w:color="auto" w:fill="auto"/>
            <w:vAlign w:val="center"/>
            <w:hideMark/>
          </w:tcPr>
          <w:p w14:paraId="36623941" w14:textId="77777777" w:rsidR="008C2B50" w:rsidRPr="00AE5A17" w:rsidRDefault="008C2B50" w:rsidP="00AE5A17">
            <w:pPr>
              <w:rPr>
                <w:color w:val="0D0D0D" w:themeColor="text1" w:themeTint="F2"/>
              </w:rPr>
            </w:pPr>
            <w:r w:rsidRPr="00AE5A17">
              <w:rPr>
                <w:color w:val="0D0D0D" w:themeColor="text1" w:themeTint="F2"/>
              </w:rPr>
              <w:t>Giới hạn dẻo</w:t>
            </w:r>
          </w:p>
        </w:tc>
        <w:tc>
          <w:tcPr>
            <w:tcW w:w="743" w:type="pct"/>
            <w:tcBorders>
              <w:top w:val="nil"/>
              <w:left w:val="nil"/>
              <w:bottom w:val="single" w:sz="4" w:space="0" w:color="auto"/>
              <w:right w:val="single" w:sz="4" w:space="0" w:color="auto"/>
            </w:tcBorders>
            <w:shd w:val="clear" w:color="auto" w:fill="auto"/>
            <w:vAlign w:val="center"/>
            <w:hideMark/>
          </w:tcPr>
          <w:p w14:paraId="713B531E" w14:textId="77777777" w:rsidR="008C2B50" w:rsidRPr="00AE5A17" w:rsidRDefault="008C2B50" w:rsidP="00AE5A17">
            <w:pPr>
              <w:jc w:val="center"/>
              <w:rPr>
                <w:color w:val="0D0D0D" w:themeColor="text1" w:themeTint="F2"/>
              </w:rPr>
            </w:pPr>
            <w:r w:rsidRPr="00AE5A17">
              <w:rPr>
                <w:color w:val="0D0D0D" w:themeColor="text1" w:themeTint="F2"/>
              </w:rPr>
              <w:t>W</w:t>
            </w:r>
            <w:r w:rsidRPr="00AE5A17">
              <w:rPr>
                <w:color w:val="0D0D0D" w:themeColor="text1" w:themeTint="F2"/>
                <w:vertAlign w:val="subscript"/>
              </w:rPr>
              <w:t>P</w:t>
            </w:r>
          </w:p>
        </w:tc>
        <w:tc>
          <w:tcPr>
            <w:tcW w:w="827" w:type="pct"/>
            <w:tcBorders>
              <w:top w:val="nil"/>
              <w:left w:val="nil"/>
              <w:bottom w:val="single" w:sz="4" w:space="0" w:color="auto"/>
              <w:right w:val="single" w:sz="4" w:space="0" w:color="auto"/>
            </w:tcBorders>
            <w:shd w:val="clear" w:color="auto" w:fill="auto"/>
            <w:vAlign w:val="center"/>
            <w:hideMark/>
          </w:tcPr>
          <w:p w14:paraId="0BF0A44E"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29DC084C" w14:textId="77777777" w:rsidR="008C2B50" w:rsidRPr="00AE5A17" w:rsidRDefault="008C2B50" w:rsidP="00AE5A17">
            <w:pPr>
              <w:jc w:val="center"/>
              <w:rPr>
                <w:color w:val="0D0D0D" w:themeColor="text1" w:themeTint="F2"/>
              </w:rPr>
            </w:pPr>
            <w:r w:rsidRPr="00AE5A17">
              <w:rPr>
                <w:color w:val="0D0D0D" w:themeColor="text1" w:themeTint="F2"/>
              </w:rPr>
              <w:t>25,9</w:t>
            </w:r>
          </w:p>
        </w:tc>
      </w:tr>
      <w:tr w:rsidR="003C13D2" w:rsidRPr="00AE5A17" w14:paraId="6A8E23EB"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231AF22" w14:textId="77777777" w:rsidR="008C2B50" w:rsidRPr="00AE5A17" w:rsidRDefault="008C2B50" w:rsidP="00AE5A17">
            <w:pPr>
              <w:jc w:val="center"/>
              <w:rPr>
                <w:color w:val="0D0D0D" w:themeColor="text1" w:themeTint="F2"/>
              </w:rPr>
            </w:pPr>
            <w:r w:rsidRPr="00AE5A17">
              <w:rPr>
                <w:color w:val="0D0D0D" w:themeColor="text1" w:themeTint="F2"/>
              </w:rPr>
              <w:t>11</w:t>
            </w:r>
          </w:p>
        </w:tc>
        <w:tc>
          <w:tcPr>
            <w:tcW w:w="2087" w:type="pct"/>
            <w:tcBorders>
              <w:top w:val="nil"/>
              <w:left w:val="nil"/>
              <w:bottom w:val="single" w:sz="4" w:space="0" w:color="auto"/>
              <w:right w:val="single" w:sz="4" w:space="0" w:color="auto"/>
            </w:tcBorders>
            <w:shd w:val="clear" w:color="auto" w:fill="auto"/>
            <w:vAlign w:val="center"/>
            <w:hideMark/>
          </w:tcPr>
          <w:p w14:paraId="57187F58" w14:textId="77777777" w:rsidR="008C2B50" w:rsidRPr="00AE5A17" w:rsidRDefault="008C2B50" w:rsidP="00AE5A17">
            <w:pPr>
              <w:rPr>
                <w:color w:val="0D0D0D" w:themeColor="text1" w:themeTint="F2"/>
              </w:rPr>
            </w:pPr>
            <w:r w:rsidRPr="00AE5A17">
              <w:rPr>
                <w:color w:val="0D0D0D" w:themeColor="text1" w:themeTint="F2"/>
              </w:rPr>
              <w:t>Chỉ số dẻo</w:t>
            </w:r>
          </w:p>
        </w:tc>
        <w:tc>
          <w:tcPr>
            <w:tcW w:w="743" w:type="pct"/>
            <w:tcBorders>
              <w:top w:val="nil"/>
              <w:left w:val="nil"/>
              <w:bottom w:val="single" w:sz="4" w:space="0" w:color="auto"/>
              <w:right w:val="single" w:sz="4" w:space="0" w:color="auto"/>
            </w:tcBorders>
            <w:shd w:val="clear" w:color="auto" w:fill="auto"/>
            <w:vAlign w:val="center"/>
            <w:hideMark/>
          </w:tcPr>
          <w:p w14:paraId="61DA448F" w14:textId="77777777" w:rsidR="008C2B50" w:rsidRPr="00AE5A17" w:rsidRDefault="008C2B50" w:rsidP="00AE5A17">
            <w:pPr>
              <w:jc w:val="center"/>
              <w:rPr>
                <w:color w:val="0D0D0D" w:themeColor="text1" w:themeTint="F2"/>
              </w:rPr>
            </w:pPr>
            <w:r w:rsidRPr="00AE5A17">
              <w:rPr>
                <w:color w:val="0D0D0D" w:themeColor="text1" w:themeTint="F2"/>
              </w:rPr>
              <w:t>I</w:t>
            </w:r>
            <w:r w:rsidRPr="00AE5A17">
              <w:rPr>
                <w:color w:val="0D0D0D" w:themeColor="text1" w:themeTint="F2"/>
                <w:vertAlign w:val="subscript"/>
              </w:rPr>
              <w:t>P</w:t>
            </w:r>
          </w:p>
        </w:tc>
        <w:tc>
          <w:tcPr>
            <w:tcW w:w="827" w:type="pct"/>
            <w:tcBorders>
              <w:top w:val="nil"/>
              <w:left w:val="nil"/>
              <w:bottom w:val="single" w:sz="4" w:space="0" w:color="auto"/>
              <w:right w:val="single" w:sz="4" w:space="0" w:color="auto"/>
            </w:tcBorders>
            <w:shd w:val="clear" w:color="auto" w:fill="auto"/>
            <w:vAlign w:val="center"/>
            <w:hideMark/>
          </w:tcPr>
          <w:p w14:paraId="0D8509E1"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43D8ADBE" w14:textId="77777777" w:rsidR="008C2B50" w:rsidRPr="00AE5A17" w:rsidRDefault="008C2B50" w:rsidP="00AE5A17">
            <w:pPr>
              <w:jc w:val="center"/>
              <w:rPr>
                <w:color w:val="0D0D0D" w:themeColor="text1" w:themeTint="F2"/>
              </w:rPr>
            </w:pPr>
            <w:r w:rsidRPr="00AE5A17">
              <w:rPr>
                <w:color w:val="0D0D0D" w:themeColor="text1" w:themeTint="F2"/>
              </w:rPr>
              <w:t>16,7</w:t>
            </w:r>
          </w:p>
        </w:tc>
      </w:tr>
      <w:tr w:rsidR="003C13D2" w:rsidRPr="00AE5A17" w14:paraId="06925075"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6A04DCAA" w14:textId="77777777" w:rsidR="008C2B50" w:rsidRPr="00AE5A17" w:rsidRDefault="008C2B50" w:rsidP="00AE5A17">
            <w:pPr>
              <w:jc w:val="center"/>
              <w:rPr>
                <w:color w:val="0D0D0D" w:themeColor="text1" w:themeTint="F2"/>
              </w:rPr>
            </w:pPr>
            <w:r w:rsidRPr="00AE5A17">
              <w:rPr>
                <w:color w:val="0D0D0D" w:themeColor="text1" w:themeTint="F2"/>
              </w:rPr>
              <w:t>12</w:t>
            </w:r>
          </w:p>
        </w:tc>
        <w:tc>
          <w:tcPr>
            <w:tcW w:w="2087" w:type="pct"/>
            <w:tcBorders>
              <w:top w:val="nil"/>
              <w:left w:val="nil"/>
              <w:bottom w:val="single" w:sz="4" w:space="0" w:color="auto"/>
              <w:right w:val="single" w:sz="4" w:space="0" w:color="auto"/>
            </w:tcBorders>
            <w:shd w:val="clear" w:color="auto" w:fill="auto"/>
            <w:vAlign w:val="center"/>
            <w:hideMark/>
          </w:tcPr>
          <w:p w14:paraId="57924DFB" w14:textId="77777777" w:rsidR="008C2B50" w:rsidRPr="00AE5A17" w:rsidRDefault="008C2B50" w:rsidP="00AE5A17">
            <w:pPr>
              <w:rPr>
                <w:color w:val="0D0D0D" w:themeColor="text1" w:themeTint="F2"/>
              </w:rPr>
            </w:pPr>
            <w:r w:rsidRPr="00AE5A17">
              <w:rPr>
                <w:color w:val="0D0D0D" w:themeColor="text1" w:themeTint="F2"/>
              </w:rPr>
              <w:t>Độ sệt</w:t>
            </w:r>
          </w:p>
        </w:tc>
        <w:tc>
          <w:tcPr>
            <w:tcW w:w="743" w:type="pct"/>
            <w:tcBorders>
              <w:top w:val="nil"/>
              <w:left w:val="nil"/>
              <w:bottom w:val="single" w:sz="4" w:space="0" w:color="auto"/>
              <w:right w:val="single" w:sz="4" w:space="0" w:color="auto"/>
            </w:tcBorders>
            <w:shd w:val="clear" w:color="auto" w:fill="auto"/>
            <w:vAlign w:val="center"/>
            <w:hideMark/>
          </w:tcPr>
          <w:p w14:paraId="22C6896D" w14:textId="77777777" w:rsidR="008C2B50" w:rsidRPr="00AE5A17" w:rsidRDefault="008C2B50" w:rsidP="00AE5A17">
            <w:pPr>
              <w:jc w:val="center"/>
              <w:rPr>
                <w:color w:val="0D0D0D" w:themeColor="text1" w:themeTint="F2"/>
              </w:rPr>
            </w:pPr>
            <w:r w:rsidRPr="00AE5A17">
              <w:rPr>
                <w:color w:val="0D0D0D" w:themeColor="text1" w:themeTint="F2"/>
              </w:rPr>
              <w:t>I</w:t>
            </w:r>
            <w:r w:rsidRPr="00AE5A17">
              <w:rPr>
                <w:color w:val="0D0D0D" w:themeColor="text1" w:themeTint="F2"/>
                <w:vertAlign w:val="subscript"/>
              </w:rPr>
              <w:t>S</w:t>
            </w:r>
          </w:p>
        </w:tc>
        <w:tc>
          <w:tcPr>
            <w:tcW w:w="827" w:type="pct"/>
            <w:tcBorders>
              <w:top w:val="nil"/>
              <w:left w:val="nil"/>
              <w:bottom w:val="single" w:sz="4" w:space="0" w:color="auto"/>
              <w:right w:val="single" w:sz="4" w:space="0" w:color="auto"/>
            </w:tcBorders>
            <w:shd w:val="clear" w:color="auto" w:fill="auto"/>
            <w:vAlign w:val="center"/>
            <w:hideMark/>
          </w:tcPr>
          <w:p w14:paraId="3592DC03" w14:textId="77777777" w:rsidR="008C2B50" w:rsidRPr="00AE5A17" w:rsidRDefault="008C2B50" w:rsidP="00AE5A17">
            <w:pPr>
              <w:jc w:val="center"/>
              <w:rPr>
                <w:color w:val="0D0D0D" w:themeColor="text1" w:themeTint="F2"/>
              </w:rPr>
            </w:pPr>
          </w:p>
        </w:tc>
        <w:tc>
          <w:tcPr>
            <w:tcW w:w="814" w:type="pct"/>
            <w:tcBorders>
              <w:top w:val="nil"/>
              <w:left w:val="nil"/>
              <w:bottom w:val="single" w:sz="4" w:space="0" w:color="auto"/>
              <w:right w:val="single" w:sz="4" w:space="0" w:color="auto"/>
            </w:tcBorders>
            <w:shd w:val="clear" w:color="auto" w:fill="auto"/>
            <w:vAlign w:val="center"/>
            <w:hideMark/>
          </w:tcPr>
          <w:p w14:paraId="5E0F2885" w14:textId="77777777" w:rsidR="008C2B50" w:rsidRPr="00AE5A17" w:rsidRDefault="008C2B50" w:rsidP="00AE5A17">
            <w:pPr>
              <w:jc w:val="center"/>
              <w:rPr>
                <w:color w:val="0D0D0D" w:themeColor="text1" w:themeTint="F2"/>
              </w:rPr>
            </w:pPr>
            <w:r w:rsidRPr="00AE5A17">
              <w:rPr>
                <w:color w:val="0D0D0D" w:themeColor="text1" w:themeTint="F2"/>
              </w:rPr>
              <w:t>0,46</w:t>
            </w:r>
          </w:p>
        </w:tc>
      </w:tr>
      <w:tr w:rsidR="003C13D2" w:rsidRPr="00AE5A17" w14:paraId="22585CC6"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36255FB0" w14:textId="77777777" w:rsidR="008C2B50" w:rsidRPr="00AE5A17" w:rsidRDefault="008C2B50" w:rsidP="00AE5A17">
            <w:pPr>
              <w:jc w:val="center"/>
              <w:rPr>
                <w:color w:val="0D0D0D" w:themeColor="text1" w:themeTint="F2"/>
              </w:rPr>
            </w:pPr>
            <w:r w:rsidRPr="00AE5A17">
              <w:rPr>
                <w:color w:val="0D0D0D" w:themeColor="text1" w:themeTint="F2"/>
              </w:rPr>
              <w:t>13</w:t>
            </w:r>
          </w:p>
        </w:tc>
        <w:tc>
          <w:tcPr>
            <w:tcW w:w="2087" w:type="pct"/>
            <w:tcBorders>
              <w:top w:val="nil"/>
              <w:left w:val="nil"/>
              <w:bottom w:val="single" w:sz="4" w:space="0" w:color="auto"/>
              <w:right w:val="single" w:sz="4" w:space="0" w:color="auto"/>
            </w:tcBorders>
            <w:shd w:val="clear" w:color="auto" w:fill="auto"/>
            <w:vAlign w:val="center"/>
            <w:hideMark/>
          </w:tcPr>
          <w:p w14:paraId="52D4ABD8" w14:textId="77777777" w:rsidR="008C2B50" w:rsidRPr="00AE5A17" w:rsidRDefault="008C2B50" w:rsidP="00AE5A17">
            <w:pPr>
              <w:rPr>
                <w:color w:val="0D0D0D" w:themeColor="text1" w:themeTint="F2"/>
              </w:rPr>
            </w:pPr>
            <w:r w:rsidRPr="00AE5A17">
              <w:rPr>
                <w:color w:val="0D0D0D" w:themeColor="text1" w:themeTint="F2"/>
              </w:rPr>
              <w:t>Hệ số nén lún</w:t>
            </w:r>
          </w:p>
        </w:tc>
        <w:tc>
          <w:tcPr>
            <w:tcW w:w="743" w:type="pct"/>
            <w:tcBorders>
              <w:top w:val="nil"/>
              <w:left w:val="nil"/>
              <w:bottom w:val="single" w:sz="4" w:space="0" w:color="auto"/>
              <w:right w:val="single" w:sz="4" w:space="0" w:color="auto"/>
            </w:tcBorders>
            <w:shd w:val="clear" w:color="auto" w:fill="auto"/>
            <w:vAlign w:val="center"/>
            <w:hideMark/>
          </w:tcPr>
          <w:p w14:paraId="43D14D31" w14:textId="77777777" w:rsidR="008C2B50" w:rsidRPr="00AE5A17" w:rsidRDefault="008C2B50" w:rsidP="00AE5A17">
            <w:pPr>
              <w:jc w:val="center"/>
              <w:rPr>
                <w:color w:val="0D0D0D" w:themeColor="text1" w:themeTint="F2"/>
              </w:rPr>
            </w:pPr>
            <w:r w:rsidRPr="00AE5A17">
              <w:rPr>
                <w:color w:val="0D0D0D" w:themeColor="text1" w:themeTint="F2"/>
              </w:rPr>
              <w:t>a</w:t>
            </w:r>
            <w:r w:rsidRPr="00AE5A17">
              <w:rPr>
                <w:color w:val="0D0D0D" w:themeColor="text1" w:themeTint="F2"/>
                <w:vertAlign w:val="subscript"/>
              </w:rPr>
              <w:t>1-2</w:t>
            </w:r>
          </w:p>
        </w:tc>
        <w:tc>
          <w:tcPr>
            <w:tcW w:w="827" w:type="pct"/>
            <w:tcBorders>
              <w:top w:val="nil"/>
              <w:left w:val="nil"/>
              <w:bottom w:val="single" w:sz="4" w:space="0" w:color="auto"/>
              <w:right w:val="single" w:sz="4" w:space="0" w:color="auto"/>
            </w:tcBorders>
            <w:shd w:val="clear" w:color="auto" w:fill="auto"/>
            <w:vAlign w:val="center"/>
            <w:hideMark/>
          </w:tcPr>
          <w:p w14:paraId="4F8B34D4" w14:textId="77777777" w:rsidR="008C2B50" w:rsidRPr="00AE5A17" w:rsidRDefault="008C2B50" w:rsidP="00AE5A17">
            <w:pPr>
              <w:jc w:val="center"/>
              <w:rPr>
                <w:color w:val="0D0D0D" w:themeColor="text1" w:themeTint="F2"/>
              </w:rPr>
            </w:pPr>
            <w:r w:rsidRPr="00AE5A17">
              <w:rPr>
                <w:color w:val="0D0D0D" w:themeColor="text1" w:themeTint="F2"/>
              </w:rPr>
              <w:t>cm</w:t>
            </w:r>
            <w:r w:rsidRPr="00AE5A17">
              <w:rPr>
                <w:color w:val="0D0D0D" w:themeColor="text1" w:themeTint="F2"/>
                <w:vertAlign w:val="superscript"/>
              </w:rPr>
              <w:t>2</w:t>
            </w:r>
            <w:r w:rsidRPr="00AE5A17">
              <w:rPr>
                <w:color w:val="0D0D0D" w:themeColor="text1" w:themeTint="F2"/>
              </w:rPr>
              <w:t>/kG</w:t>
            </w:r>
          </w:p>
        </w:tc>
        <w:tc>
          <w:tcPr>
            <w:tcW w:w="814" w:type="pct"/>
            <w:tcBorders>
              <w:top w:val="nil"/>
              <w:left w:val="nil"/>
              <w:bottom w:val="single" w:sz="4" w:space="0" w:color="auto"/>
              <w:right w:val="single" w:sz="4" w:space="0" w:color="auto"/>
            </w:tcBorders>
            <w:shd w:val="clear" w:color="auto" w:fill="auto"/>
            <w:vAlign w:val="center"/>
            <w:hideMark/>
          </w:tcPr>
          <w:p w14:paraId="2A7695AA" w14:textId="77777777" w:rsidR="008C2B50" w:rsidRPr="00AE5A17" w:rsidRDefault="008C2B50" w:rsidP="00AE5A17">
            <w:pPr>
              <w:jc w:val="center"/>
              <w:rPr>
                <w:color w:val="0D0D0D" w:themeColor="text1" w:themeTint="F2"/>
              </w:rPr>
            </w:pPr>
            <w:r w:rsidRPr="00AE5A17">
              <w:rPr>
                <w:color w:val="0D0D0D" w:themeColor="text1" w:themeTint="F2"/>
              </w:rPr>
              <w:t>0,038</w:t>
            </w:r>
          </w:p>
        </w:tc>
      </w:tr>
      <w:tr w:rsidR="003C13D2" w:rsidRPr="00AE5A17" w14:paraId="00E90A13"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32EBCC61" w14:textId="77777777" w:rsidR="008C2B50" w:rsidRPr="00AE5A17" w:rsidRDefault="008C2B50" w:rsidP="00AE5A17">
            <w:pPr>
              <w:jc w:val="center"/>
              <w:rPr>
                <w:color w:val="0D0D0D" w:themeColor="text1" w:themeTint="F2"/>
              </w:rPr>
            </w:pPr>
            <w:r w:rsidRPr="00AE5A17">
              <w:rPr>
                <w:color w:val="0D0D0D" w:themeColor="text1" w:themeTint="F2"/>
              </w:rPr>
              <w:t>14</w:t>
            </w:r>
          </w:p>
        </w:tc>
        <w:tc>
          <w:tcPr>
            <w:tcW w:w="2087" w:type="pct"/>
            <w:tcBorders>
              <w:top w:val="nil"/>
              <w:left w:val="nil"/>
              <w:bottom w:val="single" w:sz="4" w:space="0" w:color="auto"/>
              <w:right w:val="single" w:sz="4" w:space="0" w:color="auto"/>
            </w:tcBorders>
            <w:shd w:val="clear" w:color="auto" w:fill="auto"/>
            <w:vAlign w:val="center"/>
            <w:hideMark/>
          </w:tcPr>
          <w:p w14:paraId="1B0C84C6" w14:textId="77777777" w:rsidR="008C2B50" w:rsidRPr="00AE5A17" w:rsidRDefault="008C2B50" w:rsidP="00AE5A17">
            <w:pPr>
              <w:rPr>
                <w:color w:val="0D0D0D" w:themeColor="text1" w:themeTint="F2"/>
              </w:rPr>
            </w:pPr>
            <w:r w:rsidRPr="00AE5A17">
              <w:rPr>
                <w:color w:val="0D0D0D" w:themeColor="text1" w:themeTint="F2"/>
              </w:rPr>
              <w:t>Góc ma sát</w:t>
            </w:r>
          </w:p>
        </w:tc>
        <w:tc>
          <w:tcPr>
            <w:tcW w:w="743" w:type="pct"/>
            <w:tcBorders>
              <w:top w:val="nil"/>
              <w:left w:val="nil"/>
              <w:bottom w:val="single" w:sz="4" w:space="0" w:color="auto"/>
              <w:right w:val="single" w:sz="4" w:space="0" w:color="auto"/>
            </w:tcBorders>
            <w:shd w:val="clear" w:color="auto" w:fill="auto"/>
            <w:vAlign w:val="center"/>
            <w:hideMark/>
          </w:tcPr>
          <w:p w14:paraId="4A4E6A1C" w14:textId="77777777" w:rsidR="008C2B50" w:rsidRPr="00AE5A17" w:rsidRDefault="008C2B50" w:rsidP="00AE5A17">
            <w:pPr>
              <w:jc w:val="center"/>
              <w:rPr>
                <w:color w:val="0D0D0D" w:themeColor="text1" w:themeTint="F2"/>
              </w:rPr>
            </w:pPr>
            <w:r w:rsidRPr="00AE5A17">
              <w:rPr>
                <w:color w:val="0D0D0D" w:themeColor="text1" w:themeTint="F2"/>
              </w:rPr>
              <w:t>α</w:t>
            </w:r>
          </w:p>
        </w:tc>
        <w:tc>
          <w:tcPr>
            <w:tcW w:w="827" w:type="pct"/>
            <w:tcBorders>
              <w:top w:val="nil"/>
              <w:left w:val="nil"/>
              <w:bottom w:val="single" w:sz="4" w:space="0" w:color="auto"/>
              <w:right w:val="single" w:sz="4" w:space="0" w:color="auto"/>
            </w:tcBorders>
            <w:shd w:val="clear" w:color="auto" w:fill="auto"/>
            <w:vAlign w:val="center"/>
            <w:hideMark/>
          </w:tcPr>
          <w:p w14:paraId="3D498745" w14:textId="77777777" w:rsidR="008C2B50" w:rsidRPr="00AE5A17" w:rsidRDefault="008C2B50" w:rsidP="00AE5A17">
            <w:pPr>
              <w:jc w:val="center"/>
              <w:rPr>
                <w:color w:val="0D0D0D" w:themeColor="text1" w:themeTint="F2"/>
              </w:rPr>
            </w:pPr>
            <w:r w:rsidRPr="00AE5A17">
              <w:rPr>
                <w:color w:val="0D0D0D" w:themeColor="text1" w:themeTint="F2"/>
              </w:rPr>
              <w:t>Độ</w:t>
            </w:r>
          </w:p>
        </w:tc>
        <w:tc>
          <w:tcPr>
            <w:tcW w:w="814" w:type="pct"/>
            <w:tcBorders>
              <w:top w:val="nil"/>
              <w:left w:val="nil"/>
              <w:bottom w:val="single" w:sz="4" w:space="0" w:color="auto"/>
              <w:right w:val="single" w:sz="4" w:space="0" w:color="auto"/>
            </w:tcBorders>
            <w:shd w:val="clear" w:color="auto" w:fill="auto"/>
            <w:noWrap/>
            <w:vAlign w:val="center"/>
            <w:hideMark/>
          </w:tcPr>
          <w:p w14:paraId="48D72667" w14:textId="77777777" w:rsidR="008C2B50" w:rsidRPr="00AE5A17" w:rsidRDefault="008C2B50" w:rsidP="00AE5A17">
            <w:pPr>
              <w:jc w:val="center"/>
              <w:rPr>
                <w:color w:val="0D0D0D" w:themeColor="text1" w:themeTint="F2"/>
              </w:rPr>
            </w:pPr>
            <w:r w:rsidRPr="00AE5A17">
              <w:rPr>
                <w:color w:val="0D0D0D" w:themeColor="text1" w:themeTint="F2"/>
              </w:rPr>
              <w:t>12°52'</w:t>
            </w:r>
          </w:p>
        </w:tc>
      </w:tr>
      <w:tr w:rsidR="003C13D2" w:rsidRPr="00AE5A17" w14:paraId="25E9FE73"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0734276A" w14:textId="77777777" w:rsidR="008C2B50" w:rsidRPr="00AE5A17" w:rsidRDefault="008C2B50" w:rsidP="00AE5A17">
            <w:pPr>
              <w:jc w:val="center"/>
              <w:rPr>
                <w:color w:val="0D0D0D" w:themeColor="text1" w:themeTint="F2"/>
              </w:rPr>
            </w:pPr>
            <w:r w:rsidRPr="00AE5A17">
              <w:rPr>
                <w:color w:val="0D0D0D" w:themeColor="text1" w:themeTint="F2"/>
              </w:rPr>
              <w:t>15</w:t>
            </w:r>
          </w:p>
        </w:tc>
        <w:tc>
          <w:tcPr>
            <w:tcW w:w="2087" w:type="pct"/>
            <w:tcBorders>
              <w:top w:val="nil"/>
              <w:left w:val="nil"/>
              <w:bottom w:val="single" w:sz="4" w:space="0" w:color="auto"/>
              <w:right w:val="single" w:sz="4" w:space="0" w:color="auto"/>
            </w:tcBorders>
            <w:shd w:val="clear" w:color="auto" w:fill="auto"/>
            <w:vAlign w:val="center"/>
            <w:hideMark/>
          </w:tcPr>
          <w:p w14:paraId="76D8BCF0" w14:textId="77777777" w:rsidR="008C2B50" w:rsidRPr="00AE5A17" w:rsidRDefault="008C2B50" w:rsidP="00AE5A17">
            <w:pPr>
              <w:rPr>
                <w:color w:val="0D0D0D" w:themeColor="text1" w:themeTint="F2"/>
              </w:rPr>
            </w:pPr>
            <w:r w:rsidRPr="00AE5A17">
              <w:rPr>
                <w:color w:val="0D0D0D" w:themeColor="text1" w:themeTint="F2"/>
              </w:rPr>
              <w:t>Lực dính kết</w:t>
            </w:r>
          </w:p>
        </w:tc>
        <w:tc>
          <w:tcPr>
            <w:tcW w:w="743" w:type="pct"/>
            <w:tcBorders>
              <w:top w:val="nil"/>
              <w:left w:val="nil"/>
              <w:bottom w:val="single" w:sz="4" w:space="0" w:color="auto"/>
              <w:right w:val="single" w:sz="4" w:space="0" w:color="auto"/>
            </w:tcBorders>
            <w:shd w:val="clear" w:color="auto" w:fill="auto"/>
            <w:vAlign w:val="center"/>
            <w:hideMark/>
          </w:tcPr>
          <w:p w14:paraId="73D527B3" w14:textId="77777777" w:rsidR="008C2B50" w:rsidRPr="00AE5A17" w:rsidRDefault="008C2B50" w:rsidP="00AE5A17">
            <w:pPr>
              <w:jc w:val="center"/>
              <w:rPr>
                <w:color w:val="0D0D0D" w:themeColor="text1" w:themeTint="F2"/>
              </w:rPr>
            </w:pPr>
            <w:r w:rsidRPr="00AE5A17">
              <w:rPr>
                <w:color w:val="0D0D0D" w:themeColor="text1" w:themeTint="F2"/>
              </w:rPr>
              <w:t>C</w:t>
            </w:r>
          </w:p>
        </w:tc>
        <w:tc>
          <w:tcPr>
            <w:tcW w:w="827" w:type="pct"/>
            <w:tcBorders>
              <w:top w:val="nil"/>
              <w:left w:val="nil"/>
              <w:bottom w:val="single" w:sz="4" w:space="0" w:color="auto"/>
              <w:right w:val="single" w:sz="4" w:space="0" w:color="auto"/>
            </w:tcBorders>
            <w:shd w:val="clear" w:color="auto" w:fill="auto"/>
            <w:vAlign w:val="center"/>
            <w:hideMark/>
          </w:tcPr>
          <w:p w14:paraId="536104D3" w14:textId="77777777" w:rsidR="008C2B50" w:rsidRPr="00AE5A17" w:rsidRDefault="008C2B50" w:rsidP="00AE5A17">
            <w:pPr>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4" w:type="pct"/>
            <w:tcBorders>
              <w:top w:val="nil"/>
              <w:left w:val="nil"/>
              <w:bottom w:val="single" w:sz="4" w:space="0" w:color="auto"/>
              <w:right w:val="single" w:sz="4" w:space="0" w:color="auto"/>
            </w:tcBorders>
            <w:shd w:val="clear" w:color="auto" w:fill="auto"/>
            <w:vAlign w:val="center"/>
            <w:hideMark/>
          </w:tcPr>
          <w:p w14:paraId="4C02E3CD" w14:textId="77777777" w:rsidR="008C2B50" w:rsidRPr="00AE5A17" w:rsidRDefault="008C2B50" w:rsidP="00AE5A17">
            <w:pPr>
              <w:jc w:val="center"/>
              <w:rPr>
                <w:color w:val="0D0D0D" w:themeColor="text1" w:themeTint="F2"/>
              </w:rPr>
            </w:pPr>
            <w:r w:rsidRPr="00AE5A17">
              <w:rPr>
                <w:color w:val="0D0D0D" w:themeColor="text1" w:themeTint="F2"/>
              </w:rPr>
              <w:t>0,202</w:t>
            </w:r>
          </w:p>
        </w:tc>
      </w:tr>
      <w:tr w:rsidR="003C13D2" w:rsidRPr="00AE5A17" w14:paraId="5557646C"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tcPr>
          <w:p w14:paraId="1CD3467D" w14:textId="77777777" w:rsidR="008C2B50" w:rsidRPr="00AE5A17" w:rsidRDefault="008C2B50" w:rsidP="00AE5A17">
            <w:pPr>
              <w:jc w:val="center"/>
              <w:rPr>
                <w:color w:val="0D0D0D" w:themeColor="text1" w:themeTint="F2"/>
              </w:rPr>
            </w:pPr>
            <w:r w:rsidRPr="00AE5A17">
              <w:rPr>
                <w:color w:val="0D0D0D" w:themeColor="text1" w:themeTint="F2"/>
              </w:rPr>
              <w:lastRenderedPageBreak/>
              <w:t>16</w:t>
            </w:r>
          </w:p>
        </w:tc>
        <w:tc>
          <w:tcPr>
            <w:tcW w:w="2087" w:type="pct"/>
            <w:tcBorders>
              <w:top w:val="nil"/>
              <w:left w:val="nil"/>
              <w:bottom w:val="single" w:sz="4" w:space="0" w:color="auto"/>
              <w:right w:val="single" w:sz="4" w:space="0" w:color="auto"/>
            </w:tcBorders>
            <w:shd w:val="clear" w:color="auto" w:fill="auto"/>
            <w:vAlign w:val="center"/>
            <w:hideMark/>
          </w:tcPr>
          <w:p w14:paraId="7043F28A" w14:textId="77777777" w:rsidR="008C2B50" w:rsidRPr="00AE5A17" w:rsidRDefault="008C2B50" w:rsidP="00AE5A17">
            <w:pPr>
              <w:rPr>
                <w:color w:val="0D0D0D" w:themeColor="text1" w:themeTint="F2"/>
              </w:rPr>
            </w:pPr>
            <w:r w:rsidRPr="00AE5A17">
              <w:rPr>
                <w:color w:val="0D0D0D" w:themeColor="text1" w:themeTint="F2"/>
              </w:rPr>
              <w:t>Lực dính kết CU</w:t>
            </w:r>
          </w:p>
        </w:tc>
        <w:tc>
          <w:tcPr>
            <w:tcW w:w="743" w:type="pct"/>
            <w:tcBorders>
              <w:top w:val="nil"/>
              <w:left w:val="nil"/>
              <w:bottom w:val="single" w:sz="4" w:space="0" w:color="auto"/>
              <w:right w:val="single" w:sz="4" w:space="0" w:color="auto"/>
            </w:tcBorders>
            <w:shd w:val="clear" w:color="auto" w:fill="auto"/>
            <w:vAlign w:val="center"/>
            <w:hideMark/>
          </w:tcPr>
          <w:p w14:paraId="79BC7CC2" w14:textId="77777777" w:rsidR="008C2B50" w:rsidRPr="00AE5A17" w:rsidRDefault="008C2B50" w:rsidP="00AE5A17">
            <w:pPr>
              <w:jc w:val="center"/>
              <w:rPr>
                <w:color w:val="0D0D0D" w:themeColor="text1" w:themeTint="F2"/>
              </w:rPr>
            </w:pPr>
            <w:r w:rsidRPr="00AE5A17">
              <w:rPr>
                <w:color w:val="0D0D0D" w:themeColor="text1" w:themeTint="F2"/>
              </w:rPr>
              <w:t>C</w:t>
            </w:r>
          </w:p>
        </w:tc>
        <w:tc>
          <w:tcPr>
            <w:tcW w:w="827" w:type="pct"/>
            <w:tcBorders>
              <w:top w:val="nil"/>
              <w:left w:val="nil"/>
              <w:bottom w:val="single" w:sz="4" w:space="0" w:color="auto"/>
              <w:right w:val="single" w:sz="4" w:space="0" w:color="auto"/>
            </w:tcBorders>
            <w:shd w:val="clear" w:color="auto" w:fill="auto"/>
            <w:vAlign w:val="center"/>
            <w:hideMark/>
          </w:tcPr>
          <w:p w14:paraId="4F0B1C95" w14:textId="77777777" w:rsidR="008C2B50" w:rsidRPr="00AE5A17" w:rsidRDefault="008C2B50" w:rsidP="00AE5A17">
            <w:pPr>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4" w:type="pct"/>
            <w:tcBorders>
              <w:top w:val="nil"/>
              <w:left w:val="nil"/>
              <w:bottom w:val="single" w:sz="4" w:space="0" w:color="auto"/>
              <w:right w:val="single" w:sz="4" w:space="0" w:color="auto"/>
            </w:tcBorders>
            <w:shd w:val="clear" w:color="auto" w:fill="auto"/>
            <w:vAlign w:val="center"/>
            <w:hideMark/>
          </w:tcPr>
          <w:p w14:paraId="78544E93" w14:textId="77777777" w:rsidR="008C2B50" w:rsidRPr="00AE5A17" w:rsidRDefault="008C2B50" w:rsidP="00AE5A17">
            <w:pPr>
              <w:jc w:val="center"/>
              <w:rPr>
                <w:color w:val="0D0D0D" w:themeColor="text1" w:themeTint="F2"/>
              </w:rPr>
            </w:pPr>
            <w:r w:rsidRPr="00AE5A17">
              <w:rPr>
                <w:color w:val="0D0D0D" w:themeColor="text1" w:themeTint="F2"/>
              </w:rPr>
              <w:t>0,529</w:t>
            </w:r>
          </w:p>
        </w:tc>
      </w:tr>
      <w:tr w:rsidR="003C13D2" w:rsidRPr="00AE5A17" w14:paraId="741CF03F"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tcPr>
          <w:p w14:paraId="14B4695D" w14:textId="77777777" w:rsidR="008C2B50" w:rsidRPr="00AE5A17" w:rsidRDefault="008C2B50" w:rsidP="00AE5A17">
            <w:pPr>
              <w:jc w:val="center"/>
              <w:rPr>
                <w:color w:val="0D0D0D" w:themeColor="text1" w:themeTint="F2"/>
              </w:rPr>
            </w:pPr>
            <w:r w:rsidRPr="00AE5A17">
              <w:rPr>
                <w:color w:val="0D0D0D" w:themeColor="text1" w:themeTint="F2"/>
              </w:rPr>
              <w:t>17</w:t>
            </w:r>
          </w:p>
        </w:tc>
        <w:tc>
          <w:tcPr>
            <w:tcW w:w="2087" w:type="pct"/>
            <w:tcBorders>
              <w:top w:val="nil"/>
              <w:left w:val="nil"/>
              <w:bottom w:val="single" w:sz="4" w:space="0" w:color="auto"/>
              <w:right w:val="single" w:sz="4" w:space="0" w:color="auto"/>
            </w:tcBorders>
            <w:shd w:val="clear" w:color="auto" w:fill="auto"/>
            <w:vAlign w:val="center"/>
            <w:hideMark/>
          </w:tcPr>
          <w:p w14:paraId="683ADE5D" w14:textId="77777777" w:rsidR="008C2B50" w:rsidRPr="00AE5A17" w:rsidRDefault="008C2B50" w:rsidP="00AE5A17">
            <w:pPr>
              <w:rPr>
                <w:color w:val="0D0D0D" w:themeColor="text1" w:themeTint="F2"/>
              </w:rPr>
            </w:pPr>
            <w:r w:rsidRPr="00AE5A17">
              <w:rPr>
                <w:color w:val="0D0D0D" w:themeColor="text1" w:themeTint="F2"/>
              </w:rPr>
              <w:t>Góc ma sát CU</w:t>
            </w:r>
          </w:p>
        </w:tc>
        <w:tc>
          <w:tcPr>
            <w:tcW w:w="743" w:type="pct"/>
            <w:tcBorders>
              <w:top w:val="nil"/>
              <w:left w:val="nil"/>
              <w:bottom w:val="single" w:sz="4" w:space="0" w:color="auto"/>
              <w:right w:val="single" w:sz="4" w:space="0" w:color="auto"/>
            </w:tcBorders>
            <w:shd w:val="clear" w:color="auto" w:fill="auto"/>
            <w:vAlign w:val="center"/>
            <w:hideMark/>
          </w:tcPr>
          <w:p w14:paraId="35717DDD" w14:textId="77777777" w:rsidR="008C2B50" w:rsidRPr="00AE5A17" w:rsidRDefault="008C2B50" w:rsidP="00AE5A17">
            <w:pPr>
              <w:jc w:val="center"/>
              <w:rPr>
                <w:color w:val="0D0D0D" w:themeColor="text1" w:themeTint="F2"/>
              </w:rPr>
            </w:pPr>
            <w:r w:rsidRPr="00AE5A17">
              <w:rPr>
                <w:color w:val="0D0D0D" w:themeColor="text1" w:themeTint="F2"/>
              </w:rPr>
              <w:t>α</w:t>
            </w:r>
          </w:p>
        </w:tc>
        <w:tc>
          <w:tcPr>
            <w:tcW w:w="827" w:type="pct"/>
            <w:tcBorders>
              <w:top w:val="nil"/>
              <w:left w:val="nil"/>
              <w:bottom w:val="single" w:sz="4" w:space="0" w:color="auto"/>
              <w:right w:val="single" w:sz="4" w:space="0" w:color="auto"/>
            </w:tcBorders>
            <w:shd w:val="clear" w:color="auto" w:fill="auto"/>
            <w:vAlign w:val="center"/>
            <w:hideMark/>
          </w:tcPr>
          <w:p w14:paraId="5DF64639" w14:textId="77777777" w:rsidR="008C2B50" w:rsidRPr="00AE5A17" w:rsidRDefault="008C2B50" w:rsidP="00AE5A17">
            <w:pPr>
              <w:jc w:val="center"/>
              <w:rPr>
                <w:color w:val="0D0D0D" w:themeColor="text1" w:themeTint="F2"/>
              </w:rPr>
            </w:pPr>
            <w:r w:rsidRPr="00AE5A17">
              <w:rPr>
                <w:color w:val="0D0D0D" w:themeColor="text1" w:themeTint="F2"/>
              </w:rPr>
              <w:t>Độ</w:t>
            </w:r>
          </w:p>
        </w:tc>
        <w:tc>
          <w:tcPr>
            <w:tcW w:w="814" w:type="pct"/>
            <w:tcBorders>
              <w:top w:val="nil"/>
              <w:left w:val="nil"/>
              <w:bottom w:val="single" w:sz="4" w:space="0" w:color="auto"/>
              <w:right w:val="single" w:sz="4" w:space="0" w:color="auto"/>
            </w:tcBorders>
            <w:shd w:val="clear" w:color="auto" w:fill="auto"/>
            <w:noWrap/>
            <w:vAlign w:val="center"/>
            <w:hideMark/>
          </w:tcPr>
          <w:p w14:paraId="4BF0E8B9" w14:textId="77777777" w:rsidR="008C2B50" w:rsidRPr="00AE5A17" w:rsidRDefault="008C2B50" w:rsidP="00AE5A17">
            <w:pPr>
              <w:jc w:val="center"/>
              <w:rPr>
                <w:color w:val="0D0D0D" w:themeColor="text1" w:themeTint="F2"/>
              </w:rPr>
            </w:pPr>
            <w:r w:rsidRPr="00AE5A17">
              <w:rPr>
                <w:color w:val="0D0D0D" w:themeColor="text1" w:themeTint="F2"/>
              </w:rPr>
              <w:t>15°37'</w:t>
            </w:r>
          </w:p>
        </w:tc>
      </w:tr>
      <w:tr w:rsidR="003C13D2" w:rsidRPr="00AE5A17" w14:paraId="686B6F7F"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tcPr>
          <w:p w14:paraId="1539A86F" w14:textId="77777777" w:rsidR="008C2B50" w:rsidRPr="00AE5A17" w:rsidRDefault="008C2B50" w:rsidP="00AE5A17">
            <w:pPr>
              <w:jc w:val="center"/>
              <w:rPr>
                <w:color w:val="0D0D0D" w:themeColor="text1" w:themeTint="F2"/>
              </w:rPr>
            </w:pPr>
            <w:r w:rsidRPr="00AE5A17">
              <w:rPr>
                <w:color w:val="0D0D0D" w:themeColor="text1" w:themeTint="F2"/>
              </w:rPr>
              <w:t>18</w:t>
            </w:r>
          </w:p>
        </w:tc>
        <w:tc>
          <w:tcPr>
            <w:tcW w:w="2087" w:type="pct"/>
            <w:tcBorders>
              <w:top w:val="nil"/>
              <w:left w:val="nil"/>
              <w:bottom w:val="single" w:sz="4" w:space="0" w:color="auto"/>
              <w:right w:val="single" w:sz="4" w:space="0" w:color="auto"/>
            </w:tcBorders>
            <w:shd w:val="clear" w:color="auto" w:fill="auto"/>
            <w:vAlign w:val="center"/>
            <w:hideMark/>
          </w:tcPr>
          <w:p w14:paraId="5FFF746D" w14:textId="77777777" w:rsidR="008C2B50" w:rsidRPr="00AE5A17" w:rsidRDefault="008C2B50" w:rsidP="00AE5A17">
            <w:pPr>
              <w:rPr>
                <w:color w:val="0D0D0D" w:themeColor="text1" w:themeTint="F2"/>
              </w:rPr>
            </w:pPr>
            <w:r w:rsidRPr="00AE5A17">
              <w:rPr>
                <w:color w:val="0D0D0D" w:themeColor="text1" w:themeTint="F2"/>
              </w:rPr>
              <w:t>Lực dính kết CU</w:t>
            </w:r>
          </w:p>
        </w:tc>
        <w:tc>
          <w:tcPr>
            <w:tcW w:w="743" w:type="pct"/>
            <w:tcBorders>
              <w:top w:val="nil"/>
              <w:left w:val="nil"/>
              <w:bottom w:val="single" w:sz="4" w:space="0" w:color="auto"/>
              <w:right w:val="single" w:sz="4" w:space="0" w:color="auto"/>
            </w:tcBorders>
            <w:shd w:val="clear" w:color="auto" w:fill="auto"/>
            <w:vAlign w:val="center"/>
            <w:hideMark/>
          </w:tcPr>
          <w:p w14:paraId="66226C16" w14:textId="77777777" w:rsidR="008C2B50" w:rsidRPr="00AE5A17" w:rsidRDefault="008C2B50" w:rsidP="00AE5A17">
            <w:pPr>
              <w:jc w:val="center"/>
              <w:rPr>
                <w:color w:val="0D0D0D" w:themeColor="text1" w:themeTint="F2"/>
              </w:rPr>
            </w:pPr>
            <w:r w:rsidRPr="00AE5A17">
              <w:rPr>
                <w:color w:val="0D0D0D" w:themeColor="text1" w:themeTint="F2"/>
              </w:rPr>
              <w:t>C'</w:t>
            </w:r>
          </w:p>
        </w:tc>
        <w:tc>
          <w:tcPr>
            <w:tcW w:w="827" w:type="pct"/>
            <w:tcBorders>
              <w:top w:val="nil"/>
              <w:left w:val="nil"/>
              <w:bottom w:val="single" w:sz="4" w:space="0" w:color="auto"/>
              <w:right w:val="single" w:sz="4" w:space="0" w:color="auto"/>
            </w:tcBorders>
            <w:shd w:val="clear" w:color="auto" w:fill="auto"/>
            <w:vAlign w:val="center"/>
            <w:hideMark/>
          </w:tcPr>
          <w:p w14:paraId="519976CF" w14:textId="77777777" w:rsidR="008C2B50" w:rsidRPr="00AE5A17" w:rsidRDefault="008C2B50" w:rsidP="00AE5A17">
            <w:pPr>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4" w:type="pct"/>
            <w:tcBorders>
              <w:top w:val="nil"/>
              <w:left w:val="nil"/>
              <w:bottom w:val="single" w:sz="4" w:space="0" w:color="auto"/>
              <w:right w:val="single" w:sz="4" w:space="0" w:color="auto"/>
            </w:tcBorders>
            <w:shd w:val="clear" w:color="auto" w:fill="auto"/>
            <w:vAlign w:val="center"/>
            <w:hideMark/>
          </w:tcPr>
          <w:p w14:paraId="076FD5D8" w14:textId="77777777" w:rsidR="008C2B50" w:rsidRPr="00AE5A17" w:rsidRDefault="008C2B50" w:rsidP="00AE5A17">
            <w:pPr>
              <w:jc w:val="center"/>
              <w:rPr>
                <w:color w:val="0D0D0D" w:themeColor="text1" w:themeTint="F2"/>
              </w:rPr>
            </w:pPr>
            <w:r w:rsidRPr="00AE5A17">
              <w:rPr>
                <w:color w:val="0D0D0D" w:themeColor="text1" w:themeTint="F2"/>
              </w:rPr>
              <w:t>0,357</w:t>
            </w:r>
          </w:p>
        </w:tc>
      </w:tr>
      <w:tr w:rsidR="003C13D2" w:rsidRPr="00AE5A17" w14:paraId="2101AB0E"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tcPr>
          <w:p w14:paraId="7CA14588" w14:textId="77777777" w:rsidR="008C2B50" w:rsidRPr="00AE5A17" w:rsidRDefault="008C2B50" w:rsidP="00AE5A17">
            <w:pPr>
              <w:jc w:val="center"/>
              <w:rPr>
                <w:color w:val="0D0D0D" w:themeColor="text1" w:themeTint="F2"/>
              </w:rPr>
            </w:pPr>
            <w:r w:rsidRPr="00AE5A17">
              <w:rPr>
                <w:color w:val="0D0D0D" w:themeColor="text1" w:themeTint="F2"/>
              </w:rPr>
              <w:t>19</w:t>
            </w:r>
          </w:p>
        </w:tc>
        <w:tc>
          <w:tcPr>
            <w:tcW w:w="2087" w:type="pct"/>
            <w:tcBorders>
              <w:top w:val="nil"/>
              <w:left w:val="nil"/>
              <w:bottom w:val="single" w:sz="4" w:space="0" w:color="auto"/>
              <w:right w:val="single" w:sz="4" w:space="0" w:color="auto"/>
            </w:tcBorders>
            <w:shd w:val="clear" w:color="auto" w:fill="auto"/>
            <w:vAlign w:val="center"/>
            <w:hideMark/>
          </w:tcPr>
          <w:p w14:paraId="51F56FE9" w14:textId="77777777" w:rsidR="008C2B50" w:rsidRPr="00AE5A17" w:rsidRDefault="008C2B50" w:rsidP="00AE5A17">
            <w:pPr>
              <w:rPr>
                <w:color w:val="0D0D0D" w:themeColor="text1" w:themeTint="F2"/>
              </w:rPr>
            </w:pPr>
            <w:r w:rsidRPr="00AE5A17">
              <w:rPr>
                <w:color w:val="0D0D0D" w:themeColor="text1" w:themeTint="F2"/>
              </w:rPr>
              <w:t>Góc ma sát CU</w:t>
            </w:r>
          </w:p>
        </w:tc>
        <w:tc>
          <w:tcPr>
            <w:tcW w:w="743" w:type="pct"/>
            <w:tcBorders>
              <w:top w:val="nil"/>
              <w:left w:val="nil"/>
              <w:bottom w:val="single" w:sz="4" w:space="0" w:color="auto"/>
              <w:right w:val="single" w:sz="4" w:space="0" w:color="auto"/>
            </w:tcBorders>
            <w:shd w:val="clear" w:color="auto" w:fill="auto"/>
            <w:vAlign w:val="center"/>
            <w:hideMark/>
          </w:tcPr>
          <w:p w14:paraId="4FD32113" w14:textId="77777777" w:rsidR="008C2B50" w:rsidRPr="00AE5A17" w:rsidRDefault="008C2B50" w:rsidP="00AE5A17">
            <w:pPr>
              <w:jc w:val="center"/>
              <w:rPr>
                <w:color w:val="0D0D0D" w:themeColor="text1" w:themeTint="F2"/>
              </w:rPr>
            </w:pPr>
            <w:r w:rsidRPr="00AE5A17">
              <w:rPr>
                <w:color w:val="0D0D0D" w:themeColor="text1" w:themeTint="F2"/>
              </w:rPr>
              <w:t>α'</w:t>
            </w:r>
          </w:p>
        </w:tc>
        <w:tc>
          <w:tcPr>
            <w:tcW w:w="827" w:type="pct"/>
            <w:tcBorders>
              <w:top w:val="nil"/>
              <w:left w:val="nil"/>
              <w:bottom w:val="single" w:sz="4" w:space="0" w:color="auto"/>
              <w:right w:val="single" w:sz="4" w:space="0" w:color="auto"/>
            </w:tcBorders>
            <w:shd w:val="clear" w:color="auto" w:fill="auto"/>
            <w:vAlign w:val="center"/>
            <w:hideMark/>
          </w:tcPr>
          <w:p w14:paraId="71A8B12A" w14:textId="77777777" w:rsidR="008C2B50" w:rsidRPr="00AE5A17" w:rsidRDefault="008C2B50" w:rsidP="00AE5A17">
            <w:pPr>
              <w:jc w:val="center"/>
              <w:rPr>
                <w:color w:val="0D0D0D" w:themeColor="text1" w:themeTint="F2"/>
              </w:rPr>
            </w:pPr>
            <w:r w:rsidRPr="00AE5A17">
              <w:rPr>
                <w:color w:val="0D0D0D" w:themeColor="text1" w:themeTint="F2"/>
              </w:rPr>
              <w:t>Độ</w:t>
            </w:r>
          </w:p>
        </w:tc>
        <w:tc>
          <w:tcPr>
            <w:tcW w:w="814" w:type="pct"/>
            <w:tcBorders>
              <w:top w:val="nil"/>
              <w:left w:val="nil"/>
              <w:bottom w:val="single" w:sz="4" w:space="0" w:color="auto"/>
              <w:right w:val="single" w:sz="4" w:space="0" w:color="auto"/>
            </w:tcBorders>
            <w:shd w:val="clear" w:color="auto" w:fill="auto"/>
            <w:noWrap/>
            <w:vAlign w:val="center"/>
            <w:hideMark/>
          </w:tcPr>
          <w:p w14:paraId="6FA17B3C" w14:textId="77777777" w:rsidR="008C2B50" w:rsidRPr="00AE5A17" w:rsidRDefault="008C2B50" w:rsidP="00AE5A17">
            <w:pPr>
              <w:jc w:val="center"/>
              <w:rPr>
                <w:color w:val="0D0D0D" w:themeColor="text1" w:themeTint="F2"/>
              </w:rPr>
            </w:pPr>
            <w:r w:rsidRPr="00AE5A17">
              <w:rPr>
                <w:color w:val="0D0D0D" w:themeColor="text1" w:themeTint="F2"/>
              </w:rPr>
              <w:t>22°30'</w:t>
            </w:r>
          </w:p>
        </w:tc>
      </w:tr>
      <w:tr w:rsidR="003C13D2" w:rsidRPr="00AE5A17" w14:paraId="6ADD6BE0"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tcPr>
          <w:p w14:paraId="580BEE1C" w14:textId="77777777" w:rsidR="008C2B50" w:rsidRPr="00AE5A17" w:rsidRDefault="008C2B50" w:rsidP="00AE5A17">
            <w:pPr>
              <w:jc w:val="center"/>
              <w:rPr>
                <w:color w:val="0D0D0D" w:themeColor="text1" w:themeTint="F2"/>
              </w:rPr>
            </w:pPr>
            <w:r w:rsidRPr="00AE5A17">
              <w:rPr>
                <w:color w:val="0D0D0D" w:themeColor="text1" w:themeTint="F2"/>
              </w:rPr>
              <w:t>20</w:t>
            </w:r>
          </w:p>
        </w:tc>
        <w:tc>
          <w:tcPr>
            <w:tcW w:w="2087" w:type="pct"/>
            <w:tcBorders>
              <w:top w:val="nil"/>
              <w:left w:val="nil"/>
              <w:bottom w:val="single" w:sz="4" w:space="0" w:color="auto"/>
              <w:right w:val="single" w:sz="4" w:space="0" w:color="auto"/>
            </w:tcBorders>
            <w:shd w:val="clear" w:color="auto" w:fill="auto"/>
            <w:vAlign w:val="center"/>
            <w:hideMark/>
          </w:tcPr>
          <w:p w14:paraId="5CBA8096" w14:textId="77777777" w:rsidR="008C2B50" w:rsidRPr="00AE5A17" w:rsidRDefault="008C2B50" w:rsidP="00AE5A17">
            <w:pPr>
              <w:rPr>
                <w:color w:val="0D0D0D" w:themeColor="text1" w:themeTint="F2"/>
              </w:rPr>
            </w:pPr>
            <w:r w:rsidRPr="00AE5A17">
              <w:rPr>
                <w:color w:val="0D0D0D" w:themeColor="text1" w:themeTint="F2"/>
              </w:rPr>
              <w:t>Hệ số thấm</w:t>
            </w:r>
          </w:p>
        </w:tc>
        <w:tc>
          <w:tcPr>
            <w:tcW w:w="743" w:type="pct"/>
            <w:tcBorders>
              <w:top w:val="nil"/>
              <w:left w:val="nil"/>
              <w:bottom w:val="single" w:sz="4" w:space="0" w:color="auto"/>
              <w:right w:val="single" w:sz="4" w:space="0" w:color="auto"/>
            </w:tcBorders>
            <w:shd w:val="clear" w:color="auto" w:fill="auto"/>
            <w:vAlign w:val="center"/>
            <w:hideMark/>
          </w:tcPr>
          <w:p w14:paraId="79E3E137" w14:textId="77777777" w:rsidR="008C2B50" w:rsidRPr="00AE5A17" w:rsidRDefault="008C2B50" w:rsidP="00AE5A17">
            <w:pPr>
              <w:jc w:val="center"/>
              <w:rPr>
                <w:color w:val="0D0D0D" w:themeColor="text1" w:themeTint="F2"/>
              </w:rPr>
            </w:pPr>
            <w:r w:rsidRPr="00AE5A17">
              <w:rPr>
                <w:color w:val="0D0D0D" w:themeColor="text1" w:themeTint="F2"/>
              </w:rPr>
              <w:t>K</w:t>
            </w:r>
          </w:p>
        </w:tc>
        <w:tc>
          <w:tcPr>
            <w:tcW w:w="827" w:type="pct"/>
            <w:tcBorders>
              <w:top w:val="nil"/>
              <w:left w:val="nil"/>
              <w:bottom w:val="single" w:sz="4" w:space="0" w:color="auto"/>
              <w:right w:val="single" w:sz="4" w:space="0" w:color="auto"/>
            </w:tcBorders>
            <w:shd w:val="clear" w:color="auto" w:fill="auto"/>
            <w:vAlign w:val="center"/>
            <w:hideMark/>
          </w:tcPr>
          <w:p w14:paraId="3643FC4F" w14:textId="77777777" w:rsidR="008C2B50" w:rsidRPr="00AE5A17" w:rsidRDefault="008C2B50" w:rsidP="00AE5A17">
            <w:pPr>
              <w:jc w:val="center"/>
              <w:rPr>
                <w:color w:val="0D0D0D" w:themeColor="text1" w:themeTint="F2"/>
              </w:rPr>
            </w:pPr>
            <w:r w:rsidRPr="00AE5A17">
              <w:rPr>
                <w:color w:val="0D0D0D" w:themeColor="text1" w:themeTint="F2"/>
              </w:rPr>
              <w:t>cm/s</w:t>
            </w:r>
          </w:p>
        </w:tc>
        <w:tc>
          <w:tcPr>
            <w:tcW w:w="814" w:type="pct"/>
            <w:tcBorders>
              <w:top w:val="nil"/>
              <w:left w:val="nil"/>
              <w:bottom w:val="single" w:sz="4" w:space="0" w:color="auto"/>
              <w:right w:val="single" w:sz="4" w:space="0" w:color="auto"/>
            </w:tcBorders>
            <w:shd w:val="clear" w:color="auto" w:fill="auto"/>
            <w:vAlign w:val="center"/>
            <w:hideMark/>
          </w:tcPr>
          <w:p w14:paraId="693329F4" w14:textId="77777777" w:rsidR="008C2B50" w:rsidRPr="00AE5A17" w:rsidRDefault="008C2B50" w:rsidP="00AE5A17">
            <w:pPr>
              <w:jc w:val="center"/>
              <w:rPr>
                <w:color w:val="0D0D0D" w:themeColor="text1" w:themeTint="F2"/>
              </w:rPr>
            </w:pPr>
            <w:r w:rsidRPr="00AE5A17">
              <w:rPr>
                <w:color w:val="0D0D0D" w:themeColor="text1" w:themeTint="F2"/>
              </w:rPr>
              <w:t>0,00000347</w:t>
            </w:r>
          </w:p>
        </w:tc>
      </w:tr>
      <w:tr w:rsidR="003C13D2" w:rsidRPr="00AE5A17" w14:paraId="7946ED08"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tcPr>
          <w:p w14:paraId="4B806257" w14:textId="77777777" w:rsidR="008C2B50" w:rsidRPr="00AE5A17" w:rsidRDefault="008C2B50" w:rsidP="00AE5A17">
            <w:pPr>
              <w:jc w:val="center"/>
              <w:rPr>
                <w:color w:val="0D0D0D" w:themeColor="text1" w:themeTint="F2"/>
              </w:rPr>
            </w:pPr>
            <w:r w:rsidRPr="00AE5A17">
              <w:rPr>
                <w:color w:val="0D0D0D" w:themeColor="text1" w:themeTint="F2"/>
              </w:rPr>
              <w:t>21</w:t>
            </w:r>
          </w:p>
        </w:tc>
        <w:tc>
          <w:tcPr>
            <w:tcW w:w="2087" w:type="pct"/>
            <w:tcBorders>
              <w:top w:val="nil"/>
              <w:left w:val="nil"/>
              <w:bottom w:val="single" w:sz="4" w:space="0" w:color="auto"/>
              <w:right w:val="single" w:sz="4" w:space="0" w:color="auto"/>
            </w:tcBorders>
            <w:shd w:val="clear" w:color="auto" w:fill="auto"/>
            <w:vAlign w:val="center"/>
            <w:hideMark/>
          </w:tcPr>
          <w:p w14:paraId="17498816" w14:textId="77777777" w:rsidR="008C2B50" w:rsidRPr="00AE5A17" w:rsidRDefault="008C2B50" w:rsidP="00AE5A17">
            <w:pPr>
              <w:rPr>
                <w:color w:val="0D0D0D" w:themeColor="text1" w:themeTint="F2"/>
              </w:rPr>
            </w:pPr>
            <w:r w:rsidRPr="00AE5A17">
              <w:rPr>
                <w:color w:val="0D0D0D" w:themeColor="text1" w:themeTint="F2"/>
              </w:rPr>
              <w:t>Sức chịu tải quy ước</w:t>
            </w:r>
          </w:p>
        </w:tc>
        <w:tc>
          <w:tcPr>
            <w:tcW w:w="743" w:type="pct"/>
            <w:tcBorders>
              <w:top w:val="nil"/>
              <w:left w:val="nil"/>
              <w:bottom w:val="single" w:sz="4" w:space="0" w:color="auto"/>
              <w:right w:val="single" w:sz="4" w:space="0" w:color="auto"/>
            </w:tcBorders>
            <w:shd w:val="clear" w:color="auto" w:fill="auto"/>
            <w:vAlign w:val="center"/>
            <w:hideMark/>
          </w:tcPr>
          <w:p w14:paraId="7AF67DB8" w14:textId="77777777" w:rsidR="008C2B50" w:rsidRPr="00AE5A17" w:rsidRDefault="008C2B50" w:rsidP="00AE5A17">
            <w:pPr>
              <w:jc w:val="center"/>
              <w:rPr>
                <w:color w:val="0D0D0D" w:themeColor="text1" w:themeTint="F2"/>
              </w:rPr>
            </w:pPr>
            <w:r w:rsidRPr="00AE5A17">
              <w:rPr>
                <w:color w:val="0D0D0D" w:themeColor="text1" w:themeTint="F2"/>
              </w:rPr>
              <w:t>R</w:t>
            </w:r>
            <w:r w:rsidRPr="00AE5A17">
              <w:rPr>
                <w:color w:val="0D0D0D" w:themeColor="text1" w:themeTint="F2"/>
                <w:vertAlign w:val="subscript"/>
              </w:rPr>
              <w:t>o</w:t>
            </w:r>
          </w:p>
        </w:tc>
        <w:tc>
          <w:tcPr>
            <w:tcW w:w="827" w:type="pct"/>
            <w:tcBorders>
              <w:top w:val="nil"/>
              <w:left w:val="nil"/>
              <w:bottom w:val="single" w:sz="4" w:space="0" w:color="auto"/>
              <w:right w:val="single" w:sz="4" w:space="0" w:color="auto"/>
            </w:tcBorders>
            <w:shd w:val="clear" w:color="auto" w:fill="auto"/>
            <w:vAlign w:val="center"/>
            <w:hideMark/>
          </w:tcPr>
          <w:p w14:paraId="5D41F1DB" w14:textId="77777777" w:rsidR="008C2B50" w:rsidRPr="00AE5A17" w:rsidRDefault="008C2B50" w:rsidP="00AE5A17">
            <w:pPr>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4" w:type="pct"/>
            <w:tcBorders>
              <w:top w:val="nil"/>
              <w:left w:val="nil"/>
              <w:bottom w:val="single" w:sz="4" w:space="0" w:color="auto"/>
              <w:right w:val="single" w:sz="4" w:space="0" w:color="auto"/>
            </w:tcBorders>
            <w:shd w:val="clear" w:color="auto" w:fill="auto"/>
            <w:vAlign w:val="center"/>
            <w:hideMark/>
          </w:tcPr>
          <w:p w14:paraId="45E83BB2" w14:textId="77777777" w:rsidR="008C2B50" w:rsidRPr="00AE5A17" w:rsidRDefault="008C2B50" w:rsidP="00AE5A17">
            <w:pPr>
              <w:jc w:val="center"/>
              <w:rPr>
                <w:b/>
                <w:bCs/>
                <w:color w:val="0D0D0D" w:themeColor="text1" w:themeTint="F2"/>
              </w:rPr>
            </w:pPr>
            <w:r w:rsidRPr="00AE5A17">
              <w:rPr>
                <w:b/>
                <w:bCs/>
                <w:color w:val="0D0D0D" w:themeColor="text1" w:themeTint="F2"/>
              </w:rPr>
              <w:t>1,21</w:t>
            </w:r>
          </w:p>
        </w:tc>
      </w:tr>
      <w:tr w:rsidR="003C13D2" w:rsidRPr="00AE5A17" w14:paraId="35B6D7C2"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tcPr>
          <w:p w14:paraId="31005626" w14:textId="77777777" w:rsidR="008C2B50" w:rsidRPr="00AE5A17" w:rsidRDefault="008C2B50" w:rsidP="00AE5A17">
            <w:pPr>
              <w:jc w:val="center"/>
              <w:rPr>
                <w:color w:val="0D0D0D" w:themeColor="text1" w:themeTint="F2"/>
              </w:rPr>
            </w:pPr>
            <w:r w:rsidRPr="00AE5A17">
              <w:rPr>
                <w:color w:val="0D0D0D" w:themeColor="text1" w:themeTint="F2"/>
              </w:rPr>
              <w:t>22</w:t>
            </w:r>
          </w:p>
        </w:tc>
        <w:tc>
          <w:tcPr>
            <w:tcW w:w="2087" w:type="pct"/>
            <w:tcBorders>
              <w:top w:val="nil"/>
              <w:left w:val="nil"/>
              <w:bottom w:val="single" w:sz="4" w:space="0" w:color="auto"/>
              <w:right w:val="single" w:sz="4" w:space="0" w:color="auto"/>
            </w:tcBorders>
            <w:shd w:val="clear" w:color="auto" w:fill="auto"/>
            <w:vAlign w:val="center"/>
            <w:hideMark/>
          </w:tcPr>
          <w:p w14:paraId="74F5CE96" w14:textId="77777777" w:rsidR="008C2B50" w:rsidRPr="00AE5A17" w:rsidRDefault="008C2B50" w:rsidP="00AE5A17">
            <w:pPr>
              <w:rPr>
                <w:color w:val="0D0D0D" w:themeColor="text1" w:themeTint="F2"/>
              </w:rPr>
            </w:pPr>
            <w:r w:rsidRPr="00AE5A17">
              <w:rPr>
                <w:color w:val="0D0D0D" w:themeColor="text1" w:themeTint="F2"/>
              </w:rPr>
              <w:t>Modul tổng biến dạng</w:t>
            </w:r>
          </w:p>
        </w:tc>
        <w:tc>
          <w:tcPr>
            <w:tcW w:w="743" w:type="pct"/>
            <w:tcBorders>
              <w:top w:val="nil"/>
              <w:left w:val="nil"/>
              <w:bottom w:val="single" w:sz="4" w:space="0" w:color="auto"/>
              <w:right w:val="single" w:sz="4" w:space="0" w:color="auto"/>
            </w:tcBorders>
            <w:shd w:val="clear" w:color="auto" w:fill="auto"/>
            <w:vAlign w:val="center"/>
            <w:hideMark/>
          </w:tcPr>
          <w:p w14:paraId="15034815" w14:textId="77777777" w:rsidR="008C2B50" w:rsidRPr="00AE5A17" w:rsidRDefault="008C2B50" w:rsidP="00AE5A17">
            <w:pPr>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27" w:type="pct"/>
            <w:tcBorders>
              <w:top w:val="nil"/>
              <w:left w:val="nil"/>
              <w:bottom w:val="single" w:sz="4" w:space="0" w:color="auto"/>
              <w:right w:val="single" w:sz="4" w:space="0" w:color="auto"/>
            </w:tcBorders>
            <w:shd w:val="clear" w:color="auto" w:fill="auto"/>
            <w:vAlign w:val="center"/>
            <w:hideMark/>
          </w:tcPr>
          <w:p w14:paraId="39F0FD36" w14:textId="77777777" w:rsidR="008C2B50" w:rsidRPr="00AE5A17" w:rsidRDefault="008C2B50" w:rsidP="00AE5A17">
            <w:pPr>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4" w:type="pct"/>
            <w:tcBorders>
              <w:top w:val="nil"/>
              <w:left w:val="nil"/>
              <w:bottom w:val="single" w:sz="4" w:space="0" w:color="auto"/>
              <w:right w:val="single" w:sz="4" w:space="0" w:color="auto"/>
            </w:tcBorders>
            <w:shd w:val="clear" w:color="auto" w:fill="auto"/>
            <w:vAlign w:val="center"/>
            <w:hideMark/>
          </w:tcPr>
          <w:p w14:paraId="6D2EC134" w14:textId="77777777" w:rsidR="008C2B50" w:rsidRPr="00AE5A17" w:rsidRDefault="008C2B50" w:rsidP="00AE5A17">
            <w:pPr>
              <w:jc w:val="center"/>
              <w:rPr>
                <w:b/>
                <w:bCs/>
                <w:color w:val="0D0D0D" w:themeColor="text1" w:themeTint="F2"/>
              </w:rPr>
            </w:pPr>
            <w:r w:rsidRPr="00AE5A17">
              <w:rPr>
                <w:b/>
                <w:bCs/>
                <w:color w:val="0D0D0D" w:themeColor="text1" w:themeTint="F2"/>
              </w:rPr>
              <w:t>74,5</w:t>
            </w:r>
          </w:p>
        </w:tc>
      </w:tr>
    </w:tbl>
    <w:p w14:paraId="42800EA9" w14:textId="77777777" w:rsidR="008C2B50" w:rsidRPr="00AE5A17" w:rsidRDefault="008C2B50" w:rsidP="00AE5A17">
      <w:pPr>
        <w:widowControl w:val="0"/>
        <w:rPr>
          <w:b/>
          <w:i/>
          <w:iCs/>
          <w:color w:val="0D0D0D" w:themeColor="text1" w:themeTint="F2"/>
        </w:rPr>
      </w:pPr>
      <w:r w:rsidRPr="00AE5A17">
        <w:rPr>
          <w:color w:val="0D0D0D" w:themeColor="text1" w:themeTint="F2"/>
        </w:rPr>
        <w:tab/>
      </w:r>
      <w:r w:rsidRPr="00AE5A17">
        <w:rPr>
          <w:b/>
          <w:i/>
          <w:iCs/>
          <w:color w:val="0D0D0D" w:themeColor="text1" w:themeTint="F2"/>
        </w:rPr>
        <w:t>- Lớp 5b. Sét pha màu nâu hồng, nâu vàng, xám xanh, xám ghi, trạng thái dẻo cứng - nửa cứng</w:t>
      </w:r>
    </w:p>
    <w:p w14:paraId="45BF336C" w14:textId="77777777" w:rsidR="008C2B50" w:rsidRPr="00AE5A17" w:rsidRDefault="008C2B50" w:rsidP="00AE5A17">
      <w:pPr>
        <w:widowControl w:val="0"/>
        <w:rPr>
          <w:color w:val="0D0D0D" w:themeColor="text1" w:themeTint="F2"/>
        </w:rPr>
      </w:pPr>
      <w:r w:rsidRPr="00AE5A17">
        <w:rPr>
          <w:color w:val="0D0D0D" w:themeColor="text1" w:themeTint="F2"/>
        </w:rPr>
        <w:tab/>
        <w:t>Lớp này phân bố tại 12 hố khoan. Các thông số cơ bản của lớp như sau:</w:t>
      </w:r>
    </w:p>
    <w:p w14:paraId="5324A1C1" w14:textId="77777777" w:rsidR="008C2B50" w:rsidRPr="00AE5A17" w:rsidRDefault="008C2B50" w:rsidP="00AE5A17">
      <w:pPr>
        <w:widowControl w:val="0"/>
        <w:rPr>
          <w:color w:val="0D0D0D" w:themeColor="text1" w:themeTint="F2"/>
        </w:rPr>
      </w:pPr>
      <w:r w:rsidRPr="00AE5A17">
        <w:rPr>
          <w:color w:val="0D0D0D" w:themeColor="text1" w:themeTint="F2"/>
        </w:rPr>
        <w:tab/>
        <w:t>Cao độ mặt lớp thay đổi từ: -11.650m (K39) đến -9.720m (NK23).</w:t>
      </w:r>
    </w:p>
    <w:p w14:paraId="3F5E5C0E" w14:textId="77777777" w:rsidR="008C2B50" w:rsidRPr="00AE5A17" w:rsidRDefault="008C2B50" w:rsidP="00AE5A17">
      <w:pPr>
        <w:widowControl w:val="0"/>
        <w:rPr>
          <w:color w:val="0D0D0D" w:themeColor="text1" w:themeTint="F2"/>
        </w:rPr>
      </w:pPr>
      <w:r w:rsidRPr="00AE5A17">
        <w:rPr>
          <w:color w:val="0D0D0D" w:themeColor="text1" w:themeTint="F2"/>
        </w:rPr>
        <w:tab/>
        <w:t>Cao độ đáy lớp thay đổi từ: -12.820m (NK23) đến -27.350m (K50).</w:t>
      </w:r>
    </w:p>
    <w:p w14:paraId="21FE50FE" w14:textId="77777777" w:rsidR="008C2B50" w:rsidRPr="00AE5A17" w:rsidRDefault="008C2B50" w:rsidP="00AE5A17">
      <w:pPr>
        <w:widowControl w:val="0"/>
        <w:rPr>
          <w:color w:val="0D0D0D" w:themeColor="text1" w:themeTint="F2"/>
        </w:rPr>
      </w:pPr>
      <w:r w:rsidRPr="00AE5A17">
        <w:rPr>
          <w:color w:val="0D0D0D" w:themeColor="text1" w:themeTint="F2"/>
        </w:rPr>
        <w:tab/>
        <w:t>Bề dày lớp thay đổi từ: 1.200m đến 7.000m.</w:t>
      </w:r>
    </w:p>
    <w:p w14:paraId="3475D3D3" w14:textId="77777777" w:rsidR="008C2B50" w:rsidRPr="00AE5A17" w:rsidRDefault="008C2B50" w:rsidP="00AE5A17">
      <w:pPr>
        <w:widowControl w:val="0"/>
        <w:rPr>
          <w:color w:val="0D0D0D" w:themeColor="text1" w:themeTint="F2"/>
        </w:rPr>
      </w:pPr>
      <w:r w:rsidRPr="00AE5A17">
        <w:rPr>
          <w:color w:val="0D0D0D" w:themeColor="text1" w:themeTint="F2"/>
        </w:rPr>
        <w:tab/>
        <w:t>Đã tiến hành thí nghiệm SPT 28 lần cho giá trị Nmin = 12, Nmax = 25, giá trị trung bình Ntb/30cm = 18 búa.</w:t>
      </w:r>
    </w:p>
    <w:p w14:paraId="274C1E4B" w14:textId="77777777" w:rsidR="008C2B50" w:rsidRPr="00AE5A17" w:rsidRDefault="008C2B50" w:rsidP="00AE5A17">
      <w:pPr>
        <w:widowControl w:val="0"/>
        <w:rPr>
          <w:color w:val="0D0D0D" w:themeColor="text1" w:themeTint="F2"/>
        </w:rPr>
      </w:pPr>
      <w:r w:rsidRPr="00AE5A17">
        <w:rPr>
          <w:color w:val="0D0D0D" w:themeColor="text1" w:themeTint="F2"/>
        </w:rPr>
        <w:tab/>
        <w:t>Lấy 34 mẫu để thí nghiệm trong phòng. Các chỉ tiêu cơ lý được tổng hợp như sau:</w:t>
      </w:r>
    </w:p>
    <w:p w14:paraId="2E32F884" w14:textId="560360B2" w:rsidR="008C2B50" w:rsidRPr="00AE5A17" w:rsidRDefault="008C2B50" w:rsidP="00AE5A17">
      <w:pPr>
        <w:keepNext/>
        <w:rPr>
          <w:color w:val="0D0D0D" w:themeColor="text1" w:themeTint="F2"/>
        </w:rPr>
      </w:pPr>
      <w:bookmarkStart w:id="574" w:name="_Toc157415547"/>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6</w:t>
      </w:r>
      <w:r w:rsidR="00322A64" w:rsidRPr="00AE5A17">
        <w:rPr>
          <w:color w:val="0D0D0D" w:themeColor="text1" w:themeTint="F2"/>
        </w:rPr>
        <w:fldChar w:fldCharType="end"/>
      </w:r>
      <w:r w:rsidRPr="00AE5A17">
        <w:rPr>
          <w:color w:val="0D0D0D" w:themeColor="text1" w:themeTint="F2"/>
        </w:rPr>
        <w:t>. Tổng hợp kết quả phân tích chỉ tiêu cơ ký từ mẫu đất lớp 5b</w:t>
      </w:r>
      <w:bookmarkEnd w:id="574"/>
    </w:p>
    <w:tbl>
      <w:tblPr>
        <w:tblW w:w="4885" w:type="pct"/>
        <w:jc w:val="center"/>
        <w:tblLook w:val="04A0" w:firstRow="1" w:lastRow="0" w:firstColumn="1" w:lastColumn="0" w:noHBand="0" w:noVBand="1"/>
      </w:tblPr>
      <w:tblGrid>
        <w:gridCol w:w="948"/>
        <w:gridCol w:w="3742"/>
        <w:gridCol w:w="1332"/>
        <w:gridCol w:w="1483"/>
        <w:gridCol w:w="1459"/>
      </w:tblGrid>
      <w:tr w:rsidR="003C13D2" w:rsidRPr="00AE5A17" w14:paraId="4CF195B7" w14:textId="77777777" w:rsidTr="00E47DE9">
        <w:trPr>
          <w:cantSplit/>
          <w:trHeight w:hRule="exact" w:val="454"/>
          <w:tblHeader/>
          <w:jc w:val="center"/>
        </w:trPr>
        <w:tc>
          <w:tcPr>
            <w:tcW w:w="529"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7474AE8D" w14:textId="77777777" w:rsidR="008C2B50" w:rsidRPr="00AE5A17" w:rsidRDefault="008C2B50" w:rsidP="00AE5A17">
            <w:pPr>
              <w:jc w:val="center"/>
              <w:rPr>
                <w:color w:val="0D0D0D" w:themeColor="text1" w:themeTint="F2"/>
              </w:rPr>
            </w:pPr>
            <w:r w:rsidRPr="00AE5A17">
              <w:rPr>
                <w:color w:val="0D0D0D" w:themeColor="text1" w:themeTint="F2"/>
              </w:rPr>
              <w:t>Stt</w:t>
            </w:r>
          </w:p>
        </w:tc>
        <w:tc>
          <w:tcPr>
            <w:tcW w:w="2087"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3B5945D1" w14:textId="77777777" w:rsidR="008C2B50" w:rsidRPr="00AE5A17" w:rsidRDefault="008C2B50" w:rsidP="00AE5A17">
            <w:pPr>
              <w:jc w:val="center"/>
              <w:rPr>
                <w:color w:val="0D0D0D" w:themeColor="text1" w:themeTint="F2"/>
              </w:rPr>
            </w:pPr>
            <w:r w:rsidRPr="00AE5A17">
              <w:rPr>
                <w:color w:val="0D0D0D" w:themeColor="text1" w:themeTint="F2"/>
              </w:rPr>
              <w:t>Các chỉ tiêu cơ lý</w:t>
            </w:r>
          </w:p>
        </w:tc>
        <w:tc>
          <w:tcPr>
            <w:tcW w:w="743"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6AD840A9" w14:textId="77777777" w:rsidR="008C2B50" w:rsidRPr="00AE5A17" w:rsidRDefault="008C2B50" w:rsidP="00AE5A17">
            <w:pPr>
              <w:jc w:val="center"/>
              <w:rPr>
                <w:color w:val="0D0D0D" w:themeColor="text1" w:themeTint="F2"/>
              </w:rPr>
            </w:pPr>
            <w:r w:rsidRPr="00AE5A17">
              <w:rPr>
                <w:color w:val="0D0D0D" w:themeColor="text1" w:themeTint="F2"/>
              </w:rPr>
              <w:t>Ký hiệu</w:t>
            </w:r>
          </w:p>
        </w:tc>
        <w:tc>
          <w:tcPr>
            <w:tcW w:w="827"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05357627" w14:textId="77777777" w:rsidR="008C2B50" w:rsidRPr="00AE5A17" w:rsidRDefault="008C2B50" w:rsidP="00AE5A17">
            <w:pPr>
              <w:jc w:val="center"/>
              <w:rPr>
                <w:color w:val="0D0D0D" w:themeColor="text1" w:themeTint="F2"/>
              </w:rPr>
            </w:pPr>
            <w:r w:rsidRPr="00AE5A17">
              <w:rPr>
                <w:color w:val="0D0D0D" w:themeColor="text1" w:themeTint="F2"/>
              </w:rPr>
              <w:t>Đơn vị</w:t>
            </w:r>
          </w:p>
        </w:tc>
        <w:tc>
          <w:tcPr>
            <w:tcW w:w="814"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6F02793A" w14:textId="77777777" w:rsidR="008C2B50" w:rsidRPr="00AE5A17" w:rsidRDefault="008C2B50" w:rsidP="00AE5A17">
            <w:pPr>
              <w:jc w:val="center"/>
              <w:rPr>
                <w:color w:val="0D0D0D" w:themeColor="text1" w:themeTint="F2"/>
              </w:rPr>
            </w:pPr>
            <w:r w:rsidRPr="00AE5A17">
              <w:rPr>
                <w:color w:val="0D0D0D" w:themeColor="text1" w:themeTint="F2"/>
              </w:rPr>
              <w:t>Giá trị</w:t>
            </w:r>
          </w:p>
        </w:tc>
      </w:tr>
      <w:tr w:rsidR="003C13D2" w:rsidRPr="00AE5A17" w14:paraId="076428FC"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6B0959D5"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2087" w:type="pct"/>
            <w:tcBorders>
              <w:top w:val="nil"/>
              <w:left w:val="nil"/>
              <w:bottom w:val="single" w:sz="4" w:space="0" w:color="auto"/>
              <w:right w:val="single" w:sz="4" w:space="0" w:color="auto"/>
            </w:tcBorders>
            <w:shd w:val="clear" w:color="auto" w:fill="auto"/>
            <w:vAlign w:val="center"/>
            <w:hideMark/>
          </w:tcPr>
          <w:p w14:paraId="60C81DBD" w14:textId="77777777" w:rsidR="008C2B50" w:rsidRPr="00AE5A17" w:rsidRDefault="008C2B50" w:rsidP="00AE5A17">
            <w:pPr>
              <w:rPr>
                <w:color w:val="0D0D0D" w:themeColor="text1" w:themeTint="F2"/>
              </w:rPr>
            </w:pPr>
            <w:r w:rsidRPr="00AE5A17">
              <w:rPr>
                <w:color w:val="0D0D0D" w:themeColor="text1" w:themeTint="F2"/>
              </w:rPr>
              <w:t>Thành phần hạt (mm)</w:t>
            </w:r>
          </w:p>
        </w:tc>
        <w:tc>
          <w:tcPr>
            <w:tcW w:w="743" w:type="pct"/>
            <w:tcBorders>
              <w:top w:val="nil"/>
              <w:left w:val="nil"/>
              <w:bottom w:val="single" w:sz="4" w:space="0" w:color="auto"/>
              <w:right w:val="single" w:sz="4" w:space="0" w:color="auto"/>
            </w:tcBorders>
            <w:shd w:val="clear" w:color="auto" w:fill="auto"/>
            <w:vAlign w:val="center"/>
            <w:hideMark/>
          </w:tcPr>
          <w:p w14:paraId="7829C216" w14:textId="77777777" w:rsidR="008C2B50" w:rsidRPr="00AE5A17" w:rsidRDefault="008C2B50" w:rsidP="00AE5A17">
            <w:pPr>
              <w:jc w:val="center"/>
              <w:rPr>
                <w:color w:val="0D0D0D" w:themeColor="text1" w:themeTint="F2"/>
              </w:rPr>
            </w:pPr>
            <w:r w:rsidRPr="00AE5A17">
              <w:rPr>
                <w:color w:val="0D0D0D" w:themeColor="text1" w:themeTint="F2"/>
              </w:rPr>
              <w:t>P</w:t>
            </w:r>
          </w:p>
        </w:tc>
        <w:tc>
          <w:tcPr>
            <w:tcW w:w="827" w:type="pct"/>
            <w:tcBorders>
              <w:top w:val="nil"/>
              <w:left w:val="nil"/>
              <w:bottom w:val="single" w:sz="4" w:space="0" w:color="auto"/>
              <w:right w:val="single" w:sz="4" w:space="0" w:color="auto"/>
            </w:tcBorders>
            <w:shd w:val="clear" w:color="auto" w:fill="auto"/>
            <w:vAlign w:val="center"/>
            <w:hideMark/>
          </w:tcPr>
          <w:p w14:paraId="7507AB71" w14:textId="77777777" w:rsidR="008C2B50" w:rsidRPr="00AE5A17" w:rsidRDefault="008C2B50" w:rsidP="00AE5A17">
            <w:pPr>
              <w:jc w:val="center"/>
              <w:rPr>
                <w:color w:val="0D0D0D" w:themeColor="text1" w:themeTint="F2"/>
              </w:rPr>
            </w:pPr>
          </w:p>
        </w:tc>
        <w:tc>
          <w:tcPr>
            <w:tcW w:w="814" w:type="pct"/>
            <w:tcBorders>
              <w:top w:val="nil"/>
              <w:left w:val="nil"/>
              <w:bottom w:val="single" w:sz="4" w:space="0" w:color="auto"/>
              <w:right w:val="single" w:sz="4" w:space="0" w:color="auto"/>
            </w:tcBorders>
            <w:shd w:val="clear" w:color="auto" w:fill="auto"/>
            <w:vAlign w:val="center"/>
            <w:hideMark/>
          </w:tcPr>
          <w:p w14:paraId="42490C28" w14:textId="77777777" w:rsidR="008C2B50" w:rsidRPr="00AE5A17" w:rsidRDefault="008C2B50" w:rsidP="00AE5A17">
            <w:pPr>
              <w:jc w:val="center"/>
              <w:rPr>
                <w:color w:val="0D0D0D" w:themeColor="text1" w:themeTint="F2"/>
              </w:rPr>
            </w:pPr>
          </w:p>
        </w:tc>
      </w:tr>
      <w:tr w:rsidR="003C13D2" w:rsidRPr="00AE5A17" w14:paraId="24351DEB"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88505D8" w14:textId="77777777" w:rsidR="008C2B50" w:rsidRPr="00AE5A17" w:rsidRDefault="008C2B50" w:rsidP="00AE5A17">
            <w:pPr>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123DEF16" w14:textId="77777777" w:rsidR="008C2B50" w:rsidRPr="00AE5A17" w:rsidRDefault="008C2B50" w:rsidP="00AE5A17">
            <w:pPr>
              <w:rPr>
                <w:color w:val="0D0D0D" w:themeColor="text1" w:themeTint="F2"/>
              </w:rPr>
            </w:pPr>
            <w:r w:rsidRPr="00AE5A17">
              <w:rPr>
                <w:color w:val="0D0D0D" w:themeColor="text1" w:themeTint="F2"/>
              </w:rPr>
              <w:t>5.0 - 10.0</w:t>
            </w:r>
          </w:p>
        </w:tc>
        <w:tc>
          <w:tcPr>
            <w:tcW w:w="743" w:type="pct"/>
            <w:tcBorders>
              <w:top w:val="nil"/>
              <w:left w:val="nil"/>
              <w:bottom w:val="single" w:sz="4" w:space="0" w:color="auto"/>
              <w:right w:val="single" w:sz="4" w:space="0" w:color="auto"/>
            </w:tcBorders>
            <w:shd w:val="clear" w:color="auto" w:fill="auto"/>
            <w:vAlign w:val="center"/>
            <w:hideMark/>
          </w:tcPr>
          <w:p w14:paraId="6D09DAA2" w14:textId="77777777" w:rsidR="008C2B50" w:rsidRPr="00AE5A17" w:rsidRDefault="008C2B50" w:rsidP="00AE5A17">
            <w:pPr>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2E15692C"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06707B41" w14:textId="77777777" w:rsidR="008C2B50" w:rsidRPr="00AE5A17" w:rsidRDefault="008C2B50" w:rsidP="00AE5A17">
            <w:pPr>
              <w:jc w:val="center"/>
              <w:rPr>
                <w:color w:val="0D0D0D" w:themeColor="text1" w:themeTint="F2"/>
              </w:rPr>
            </w:pPr>
            <w:r w:rsidRPr="00AE5A17">
              <w:rPr>
                <w:color w:val="0D0D0D" w:themeColor="text1" w:themeTint="F2"/>
              </w:rPr>
              <w:t>0,12</w:t>
            </w:r>
          </w:p>
        </w:tc>
      </w:tr>
      <w:tr w:rsidR="003C13D2" w:rsidRPr="00AE5A17" w14:paraId="6DAF1603"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4C987C8" w14:textId="77777777" w:rsidR="008C2B50" w:rsidRPr="00AE5A17" w:rsidRDefault="008C2B50" w:rsidP="00AE5A17">
            <w:pPr>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626ABB1A" w14:textId="77777777" w:rsidR="008C2B50" w:rsidRPr="00AE5A17" w:rsidRDefault="008C2B50" w:rsidP="00AE5A17">
            <w:pPr>
              <w:rPr>
                <w:color w:val="0D0D0D" w:themeColor="text1" w:themeTint="F2"/>
              </w:rPr>
            </w:pPr>
            <w:r w:rsidRPr="00AE5A17">
              <w:rPr>
                <w:color w:val="0D0D0D" w:themeColor="text1" w:themeTint="F2"/>
              </w:rPr>
              <w:t>2.0 - 5.0</w:t>
            </w:r>
          </w:p>
        </w:tc>
        <w:tc>
          <w:tcPr>
            <w:tcW w:w="743" w:type="pct"/>
            <w:tcBorders>
              <w:top w:val="nil"/>
              <w:left w:val="nil"/>
              <w:bottom w:val="single" w:sz="4" w:space="0" w:color="auto"/>
              <w:right w:val="single" w:sz="4" w:space="0" w:color="auto"/>
            </w:tcBorders>
            <w:shd w:val="clear" w:color="auto" w:fill="auto"/>
            <w:vAlign w:val="center"/>
            <w:hideMark/>
          </w:tcPr>
          <w:p w14:paraId="3398BE2C" w14:textId="77777777" w:rsidR="008C2B50" w:rsidRPr="00AE5A17" w:rsidRDefault="008C2B50" w:rsidP="00AE5A17">
            <w:pPr>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05C45CC7"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5927FA02" w14:textId="77777777" w:rsidR="008C2B50" w:rsidRPr="00AE5A17" w:rsidRDefault="008C2B50" w:rsidP="00AE5A17">
            <w:pPr>
              <w:jc w:val="center"/>
              <w:rPr>
                <w:color w:val="0D0D0D" w:themeColor="text1" w:themeTint="F2"/>
              </w:rPr>
            </w:pPr>
            <w:r w:rsidRPr="00AE5A17">
              <w:rPr>
                <w:color w:val="0D0D0D" w:themeColor="text1" w:themeTint="F2"/>
              </w:rPr>
              <w:t>0,20</w:t>
            </w:r>
          </w:p>
        </w:tc>
      </w:tr>
      <w:tr w:rsidR="003C13D2" w:rsidRPr="00AE5A17" w14:paraId="37FC42AE"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70EC5185" w14:textId="77777777" w:rsidR="008C2B50" w:rsidRPr="00AE5A17" w:rsidRDefault="008C2B50" w:rsidP="00AE5A17">
            <w:pPr>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350052D4" w14:textId="77777777" w:rsidR="008C2B50" w:rsidRPr="00AE5A17" w:rsidRDefault="008C2B50" w:rsidP="00AE5A17">
            <w:pPr>
              <w:rPr>
                <w:color w:val="0D0D0D" w:themeColor="text1" w:themeTint="F2"/>
              </w:rPr>
            </w:pPr>
            <w:r w:rsidRPr="00AE5A17">
              <w:rPr>
                <w:color w:val="0D0D0D" w:themeColor="text1" w:themeTint="F2"/>
              </w:rPr>
              <w:t>1,0 - 2,0</w:t>
            </w:r>
          </w:p>
        </w:tc>
        <w:tc>
          <w:tcPr>
            <w:tcW w:w="743" w:type="pct"/>
            <w:tcBorders>
              <w:top w:val="nil"/>
              <w:left w:val="nil"/>
              <w:bottom w:val="single" w:sz="4" w:space="0" w:color="auto"/>
              <w:right w:val="single" w:sz="4" w:space="0" w:color="auto"/>
            </w:tcBorders>
            <w:shd w:val="clear" w:color="auto" w:fill="auto"/>
            <w:vAlign w:val="center"/>
            <w:hideMark/>
          </w:tcPr>
          <w:p w14:paraId="68765E10" w14:textId="77777777" w:rsidR="008C2B50" w:rsidRPr="00AE5A17" w:rsidRDefault="008C2B50" w:rsidP="00AE5A17">
            <w:pPr>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20037DDB"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40FFFF91" w14:textId="77777777" w:rsidR="008C2B50" w:rsidRPr="00AE5A17" w:rsidRDefault="008C2B50" w:rsidP="00AE5A17">
            <w:pPr>
              <w:jc w:val="center"/>
              <w:rPr>
                <w:color w:val="0D0D0D" w:themeColor="text1" w:themeTint="F2"/>
              </w:rPr>
            </w:pPr>
            <w:r w:rsidRPr="00AE5A17">
              <w:rPr>
                <w:color w:val="0D0D0D" w:themeColor="text1" w:themeTint="F2"/>
              </w:rPr>
              <w:t>0,39</w:t>
            </w:r>
          </w:p>
        </w:tc>
      </w:tr>
      <w:tr w:rsidR="003C13D2" w:rsidRPr="00AE5A17" w14:paraId="3B378B27"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6396E15B" w14:textId="77777777" w:rsidR="008C2B50" w:rsidRPr="00AE5A17" w:rsidRDefault="008C2B50" w:rsidP="00AE5A17">
            <w:pPr>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2E50393A" w14:textId="77777777" w:rsidR="008C2B50" w:rsidRPr="00AE5A17" w:rsidRDefault="008C2B50" w:rsidP="00AE5A17">
            <w:pPr>
              <w:rPr>
                <w:color w:val="0D0D0D" w:themeColor="text1" w:themeTint="F2"/>
              </w:rPr>
            </w:pPr>
            <w:r w:rsidRPr="00AE5A17">
              <w:rPr>
                <w:color w:val="0D0D0D" w:themeColor="text1" w:themeTint="F2"/>
              </w:rPr>
              <w:t>0,5 - 1,0</w:t>
            </w:r>
          </w:p>
        </w:tc>
        <w:tc>
          <w:tcPr>
            <w:tcW w:w="743" w:type="pct"/>
            <w:tcBorders>
              <w:top w:val="nil"/>
              <w:left w:val="nil"/>
              <w:bottom w:val="single" w:sz="4" w:space="0" w:color="auto"/>
              <w:right w:val="single" w:sz="4" w:space="0" w:color="auto"/>
            </w:tcBorders>
            <w:shd w:val="clear" w:color="auto" w:fill="auto"/>
            <w:vAlign w:val="center"/>
            <w:hideMark/>
          </w:tcPr>
          <w:p w14:paraId="56B01F64" w14:textId="77777777" w:rsidR="008C2B50" w:rsidRPr="00AE5A17" w:rsidRDefault="008C2B50" w:rsidP="00AE5A17">
            <w:pPr>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3DB11772"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4DDD3B44" w14:textId="77777777" w:rsidR="008C2B50" w:rsidRPr="00AE5A17" w:rsidRDefault="008C2B50" w:rsidP="00AE5A17">
            <w:pPr>
              <w:jc w:val="center"/>
              <w:rPr>
                <w:color w:val="0D0D0D" w:themeColor="text1" w:themeTint="F2"/>
              </w:rPr>
            </w:pPr>
            <w:r w:rsidRPr="00AE5A17">
              <w:rPr>
                <w:color w:val="0D0D0D" w:themeColor="text1" w:themeTint="F2"/>
              </w:rPr>
              <w:t>1,61</w:t>
            </w:r>
          </w:p>
        </w:tc>
      </w:tr>
      <w:tr w:rsidR="003C13D2" w:rsidRPr="00AE5A17" w14:paraId="6C423B1D"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CE21CC6" w14:textId="77777777" w:rsidR="008C2B50" w:rsidRPr="00AE5A17" w:rsidRDefault="008C2B50" w:rsidP="00AE5A17">
            <w:pPr>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6976CE50" w14:textId="77777777" w:rsidR="008C2B50" w:rsidRPr="00AE5A17" w:rsidRDefault="008C2B50" w:rsidP="00AE5A17">
            <w:pPr>
              <w:rPr>
                <w:color w:val="0D0D0D" w:themeColor="text1" w:themeTint="F2"/>
              </w:rPr>
            </w:pPr>
            <w:r w:rsidRPr="00AE5A17">
              <w:rPr>
                <w:color w:val="0D0D0D" w:themeColor="text1" w:themeTint="F2"/>
              </w:rPr>
              <w:t>0,25 - 0,5</w:t>
            </w:r>
          </w:p>
        </w:tc>
        <w:tc>
          <w:tcPr>
            <w:tcW w:w="743" w:type="pct"/>
            <w:tcBorders>
              <w:top w:val="nil"/>
              <w:left w:val="nil"/>
              <w:bottom w:val="single" w:sz="4" w:space="0" w:color="auto"/>
              <w:right w:val="single" w:sz="4" w:space="0" w:color="auto"/>
            </w:tcBorders>
            <w:shd w:val="clear" w:color="auto" w:fill="auto"/>
            <w:vAlign w:val="center"/>
            <w:hideMark/>
          </w:tcPr>
          <w:p w14:paraId="0DD5D2F8" w14:textId="77777777" w:rsidR="008C2B50" w:rsidRPr="00AE5A17" w:rsidRDefault="008C2B50" w:rsidP="00AE5A17">
            <w:pPr>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5F0B29E4"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4A52F9B4" w14:textId="77777777" w:rsidR="008C2B50" w:rsidRPr="00AE5A17" w:rsidRDefault="008C2B50" w:rsidP="00AE5A17">
            <w:pPr>
              <w:jc w:val="center"/>
              <w:rPr>
                <w:color w:val="0D0D0D" w:themeColor="text1" w:themeTint="F2"/>
              </w:rPr>
            </w:pPr>
            <w:r w:rsidRPr="00AE5A17">
              <w:rPr>
                <w:color w:val="0D0D0D" w:themeColor="text1" w:themeTint="F2"/>
              </w:rPr>
              <w:t>1,87</w:t>
            </w:r>
          </w:p>
        </w:tc>
      </w:tr>
      <w:tr w:rsidR="003C13D2" w:rsidRPr="00AE5A17" w14:paraId="63A15620"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43E2C7BD" w14:textId="77777777" w:rsidR="008C2B50" w:rsidRPr="00AE5A17" w:rsidRDefault="008C2B50" w:rsidP="00AE5A17">
            <w:pPr>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6E156F68" w14:textId="77777777" w:rsidR="008C2B50" w:rsidRPr="00AE5A17" w:rsidRDefault="008C2B50" w:rsidP="00AE5A17">
            <w:pPr>
              <w:rPr>
                <w:color w:val="0D0D0D" w:themeColor="text1" w:themeTint="F2"/>
              </w:rPr>
            </w:pPr>
            <w:r w:rsidRPr="00AE5A17">
              <w:rPr>
                <w:color w:val="0D0D0D" w:themeColor="text1" w:themeTint="F2"/>
              </w:rPr>
              <w:t>0,1 - 0,25</w:t>
            </w:r>
          </w:p>
        </w:tc>
        <w:tc>
          <w:tcPr>
            <w:tcW w:w="743" w:type="pct"/>
            <w:tcBorders>
              <w:top w:val="nil"/>
              <w:left w:val="nil"/>
              <w:bottom w:val="single" w:sz="4" w:space="0" w:color="auto"/>
              <w:right w:val="single" w:sz="4" w:space="0" w:color="auto"/>
            </w:tcBorders>
            <w:shd w:val="clear" w:color="auto" w:fill="auto"/>
            <w:vAlign w:val="center"/>
            <w:hideMark/>
          </w:tcPr>
          <w:p w14:paraId="475FC924" w14:textId="77777777" w:rsidR="008C2B50" w:rsidRPr="00AE5A17" w:rsidRDefault="008C2B50" w:rsidP="00AE5A17">
            <w:pPr>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40B43455"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5C487AF1" w14:textId="77777777" w:rsidR="008C2B50" w:rsidRPr="00AE5A17" w:rsidRDefault="008C2B50" w:rsidP="00AE5A17">
            <w:pPr>
              <w:jc w:val="center"/>
              <w:rPr>
                <w:color w:val="0D0D0D" w:themeColor="text1" w:themeTint="F2"/>
              </w:rPr>
            </w:pPr>
            <w:r w:rsidRPr="00AE5A17">
              <w:rPr>
                <w:color w:val="0D0D0D" w:themeColor="text1" w:themeTint="F2"/>
              </w:rPr>
              <w:t>3,92</w:t>
            </w:r>
          </w:p>
        </w:tc>
      </w:tr>
      <w:tr w:rsidR="003C13D2" w:rsidRPr="00AE5A17" w14:paraId="7EF00D44"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3F71FD04" w14:textId="77777777" w:rsidR="008C2B50" w:rsidRPr="00AE5A17" w:rsidRDefault="008C2B50" w:rsidP="00AE5A17">
            <w:pPr>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130451CE" w14:textId="77777777" w:rsidR="008C2B50" w:rsidRPr="00AE5A17" w:rsidRDefault="008C2B50" w:rsidP="00AE5A17">
            <w:pPr>
              <w:rPr>
                <w:color w:val="0D0D0D" w:themeColor="text1" w:themeTint="F2"/>
              </w:rPr>
            </w:pPr>
            <w:r w:rsidRPr="00AE5A17">
              <w:rPr>
                <w:color w:val="0D0D0D" w:themeColor="text1" w:themeTint="F2"/>
              </w:rPr>
              <w:t>0,05 - 0,1</w:t>
            </w:r>
          </w:p>
        </w:tc>
        <w:tc>
          <w:tcPr>
            <w:tcW w:w="743" w:type="pct"/>
            <w:tcBorders>
              <w:top w:val="nil"/>
              <w:left w:val="nil"/>
              <w:bottom w:val="single" w:sz="4" w:space="0" w:color="auto"/>
              <w:right w:val="single" w:sz="4" w:space="0" w:color="auto"/>
            </w:tcBorders>
            <w:shd w:val="clear" w:color="auto" w:fill="auto"/>
            <w:vAlign w:val="center"/>
            <w:hideMark/>
          </w:tcPr>
          <w:p w14:paraId="27C30D06" w14:textId="77777777" w:rsidR="008C2B50" w:rsidRPr="00AE5A17" w:rsidRDefault="008C2B50" w:rsidP="00AE5A17">
            <w:pPr>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00D77A12"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6572C4AD" w14:textId="77777777" w:rsidR="008C2B50" w:rsidRPr="00AE5A17" w:rsidRDefault="008C2B50" w:rsidP="00AE5A17">
            <w:pPr>
              <w:jc w:val="center"/>
              <w:rPr>
                <w:color w:val="0D0D0D" w:themeColor="text1" w:themeTint="F2"/>
              </w:rPr>
            </w:pPr>
            <w:r w:rsidRPr="00AE5A17">
              <w:rPr>
                <w:color w:val="0D0D0D" w:themeColor="text1" w:themeTint="F2"/>
              </w:rPr>
              <w:t>10,47</w:t>
            </w:r>
          </w:p>
        </w:tc>
      </w:tr>
      <w:tr w:rsidR="003C13D2" w:rsidRPr="00AE5A17" w14:paraId="6EC75192"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A39EF00" w14:textId="77777777" w:rsidR="008C2B50" w:rsidRPr="00AE5A17" w:rsidRDefault="008C2B50" w:rsidP="00AE5A17">
            <w:pPr>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7B92B23B" w14:textId="77777777" w:rsidR="008C2B50" w:rsidRPr="00AE5A17" w:rsidRDefault="008C2B50" w:rsidP="00AE5A17">
            <w:pPr>
              <w:rPr>
                <w:color w:val="0D0D0D" w:themeColor="text1" w:themeTint="F2"/>
              </w:rPr>
            </w:pPr>
            <w:r w:rsidRPr="00AE5A17">
              <w:rPr>
                <w:color w:val="0D0D0D" w:themeColor="text1" w:themeTint="F2"/>
              </w:rPr>
              <w:t>0,01 - 0,05</w:t>
            </w:r>
          </w:p>
        </w:tc>
        <w:tc>
          <w:tcPr>
            <w:tcW w:w="743" w:type="pct"/>
            <w:tcBorders>
              <w:top w:val="nil"/>
              <w:left w:val="nil"/>
              <w:bottom w:val="single" w:sz="4" w:space="0" w:color="auto"/>
              <w:right w:val="single" w:sz="4" w:space="0" w:color="auto"/>
            </w:tcBorders>
            <w:shd w:val="clear" w:color="auto" w:fill="auto"/>
            <w:vAlign w:val="center"/>
            <w:hideMark/>
          </w:tcPr>
          <w:p w14:paraId="45CC7C77" w14:textId="77777777" w:rsidR="008C2B50" w:rsidRPr="00AE5A17" w:rsidRDefault="008C2B50" w:rsidP="00AE5A17">
            <w:pPr>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50CFC4F6"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4DC3E224" w14:textId="77777777" w:rsidR="008C2B50" w:rsidRPr="00AE5A17" w:rsidRDefault="008C2B50" w:rsidP="00AE5A17">
            <w:pPr>
              <w:jc w:val="center"/>
              <w:rPr>
                <w:color w:val="0D0D0D" w:themeColor="text1" w:themeTint="F2"/>
              </w:rPr>
            </w:pPr>
            <w:r w:rsidRPr="00AE5A17">
              <w:rPr>
                <w:color w:val="0D0D0D" w:themeColor="text1" w:themeTint="F2"/>
              </w:rPr>
              <w:t>31,63</w:t>
            </w:r>
          </w:p>
        </w:tc>
      </w:tr>
      <w:tr w:rsidR="003C13D2" w:rsidRPr="00AE5A17" w14:paraId="50FB6843"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6F914DB7" w14:textId="77777777" w:rsidR="008C2B50" w:rsidRPr="00AE5A17" w:rsidRDefault="008C2B50" w:rsidP="00AE5A17">
            <w:pPr>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345F531A" w14:textId="77777777" w:rsidR="008C2B50" w:rsidRPr="00AE5A17" w:rsidRDefault="008C2B50" w:rsidP="00AE5A17">
            <w:pPr>
              <w:rPr>
                <w:color w:val="0D0D0D" w:themeColor="text1" w:themeTint="F2"/>
              </w:rPr>
            </w:pPr>
            <w:r w:rsidRPr="00AE5A17">
              <w:rPr>
                <w:color w:val="0D0D0D" w:themeColor="text1" w:themeTint="F2"/>
              </w:rPr>
              <w:t>0,005 - 0,01</w:t>
            </w:r>
          </w:p>
        </w:tc>
        <w:tc>
          <w:tcPr>
            <w:tcW w:w="743" w:type="pct"/>
            <w:tcBorders>
              <w:top w:val="nil"/>
              <w:left w:val="nil"/>
              <w:bottom w:val="single" w:sz="4" w:space="0" w:color="auto"/>
              <w:right w:val="single" w:sz="4" w:space="0" w:color="auto"/>
            </w:tcBorders>
            <w:shd w:val="clear" w:color="auto" w:fill="auto"/>
            <w:vAlign w:val="center"/>
            <w:hideMark/>
          </w:tcPr>
          <w:p w14:paraId="4803DC65" w14:textId="77777777" w:rsidR="008C2B50" w:rsidRPr="00AE5A17" w:rsidRDefault="008C2B50" w:rsidP="00AE5A17">
            <w:pPr>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572AE143"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2310A7A0" w14:textId="77777777" w:rsidR="008C2B50" w:rsidRPr="00AE5A17" w:rsidRDefault="008C2B50" w:rsidP="00AE5A17">
            <w:pPr>
              <w:jc w:val="center"/>
              <w:rPr>
                <w:color w:val="0D0D0D" w:themeColor="text1" w:themeTint="F2"/>
              </w:rPr>
            </w:pPr>
            <w:r w:rsidRPr="00AE5A17">
              <w:rPr>
                <w:color w:val="0D0D0D" w:themeColor="text1" w:themeTint="F2"/>
              </w:rPr>
              <w:t>15,55</w:t>
            </w:r>
          </w:p>
        </w:tc>
      </w:tr>
      <w:tr w:rsidR="003C13D2" w:rsidRPr="00AE5A17" w14:paraId="084EAF92"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7DBA296" w14:textId="77777777" w:rsidR="008C2B50" w:rsidRPr="00AE5A17" w:rsidRDefault="008C2B50" w:rsidP="00AE5A17">
            <w:pPr>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1FF942F0" w14:textId="77777777" w:rsidR="008C2B50" w:rsidRPr="00AE5A17" w:rsidRDefault="008C2B50" w:rsidP="00AE5A17">
            <w:pPr>
              <w:rPr>
                <w:color w:val="0D0D0D" w:themeColor="text1" w:themeTint="F2"/>
              </w:rPr>
            </w:pPr>
            <w:r w:rsidRPr="00AE5A17">
              <w:rPr>
                <w:color w:val="0D0D0D" w:themeColor="text1" w:themeTint="F2"/>
              </w:rPr>
              <w:t>&lt;0,005</w:t>
            </w:r>
          </w:p>
        </w:tc>
        <w:tc>
          <w:tcPr>
            <w:tcW w:w="743" w:type="pct"/>
            <w:tcBorders>
              <w:top w:val="nil"/>
              <w:left w:val="nil"/>
              <w:bottom w:val="single" w:sz="4" w:space="0" w:color="auto"/>
              <w:right w:val="single" w:sz="4" w:space="0" w:color="auto"/>
            </w:tcBorders>
            <w:shd w:val="clear" w:color="auto" w:fill="auto"/>
            <w:vAlign w:val="center"/>
            <w:hideMark/>
          </w:tcPr>
          <w:p w14:paraId="3889C0FD" w14:textId="77777777" w:rsidR="008C2B50" w:rsidRPr="00AE5A17" w:rsidRDefault="008C2B50" w:rsidP="00AE5A17">
            <w:pPr>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17BD6E8C"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5946B305" w14:textId="77777777" w:rsidR="008C2B50" w:rsidRPr="00AE5A17" w:rsidRDefault="008C2B50" w:rsidP="00AE5A17">
            <w:pPr>
              <w:jc w:val="center"/>
              <w:rPr>
                <w:color w:val="0D0D0D" w:themeColor="text1" w:themeTint="F2"/>
              </w:rPr>
            </w:pPr>
            <w:r w:rsidRPr="00AE5A17">
              <w:rPr>
                <w:color w:val="0D0D0D" w:themeColor="text1" w:themeTint="F2"/>
              </w:rPr>
              <w:t>34,23</w:t>
            </w:r>
          </w:p>
        </w:tc>
      </w:tr>
      <w:tr w:rsidR="003C13D2" w:rsidRPr="00AE5A17" w14:paraId="62729763"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4DB224F7"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2087" w:type="pct"/>
            <w:tcBorders>
              <w:top w:val="nil"/>
              <w:left w:val="nil"/>
              <w:bottom w:val="single" w:sz="4" w:space="0" w:color="auto"/>
              <w:right w:val="single" w:sz="4" w:space="0" w:color="auto"/>
            </w:tcBorders>
            <w:shd w:val="clear" w:color="auto" w:fill="auto"/>
            <w:vAlign w:val="center"/>
            <w:hideMark/>
          </w:tcPr>
          <w:p w14:paraId="46410906" w14:textId="77777777" w:rsidR="008C2B50" w:rsidRPr="00AE5A17" w:rsidRDefault="008C2B50" w:rsidP="00AE5A17">
            <w:pPr>
              <w:rPr>
                <w:color w:val="0D0D0D" w:themeColor="text1" w:themeTint="F2"/>
              </w:rPr>
            </w:pPr>
            <w:r w:rsidRPr="00AE5A17">
              <w:rPr>
                <w:color w:val="0D0D0D" w:themeColor="text1" w:themeTint="F2"/>
              </w:rPr>
              <w:t>Độ ẩm</w:t>
            </w:r>
          </w:p>
        </w:tc>
        <w:tc>
          <w:tcPr>
            <w:tcW w:w="743" w:type="pct"/>
            <w:tcBorders>
              <w:top w:val="nil"/>
              <w:left w:val="nil"/>
              <w:bottom w:val="single" w:sz="4" w:space="0" w:color="auto"/>
              <w:right w:val="single" w:sz="4" w:space="0" w:color="auto"/>
            </w:tcBorders>
            <w:shd w:val="clear" w:color="auto" w:fill="auto"/>
            <w:vAlign w:val="center"/>
            <w:hideMark/>
          </w:tcPr>
          <w:p w14:paraId="4803F73B" w14:textId="77777777" w:rsidR="008C2B50" w:rsidRPr="00AE5A17" w:rsidRDefault="008C2B50" w:rsidP="00AE5A17">
            <w:pPr>
              <w:jc w:val="center"/>
              <w:rPr>
                <w:color w:val="0D0D0D" w:themeColor="text1" w:themeTint="F2"/>
              </w:rPr>
            </w:pPr>
            <w:r w:rsidRPr="00AE5A17">
              <w:rPr>
                <w:color w:val="0D0D0D" w:themeColor="text1" w:themeTint="F2"/>
              </w:rPr>
              <w:t>W</w:t>
            </w:r>
          </w:p>
        </w:tc>
        <w:tc>
          <w:tcPr>
            <w:tcW w:w="827" w:type="pct"/>
            <w:tcBorders>
              <w:top w:val="nil"/>
              <w:left w:val="nil"/>
              <w:bottom w:val="single" w:sz="4" w:space="0" w:color="auto"/>
              <w:right w:val="single" w:sz="4" w:space="0" w:color="auto"/>
            </w:tcBorders>
            <w:shd w:val="clear" w:color="auto" w:fill="auto"/>
            <w:vAlign w:val="center"/>
            <w:hideMark/>
          </w:tcPr>
          <w:p w14:paraId="5B307A48"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6DD012EA" w14:textId="77777777" w:rsidR="008C2B50" w:rsidRPr="00AE5A17" w:rsidRDefault="008C2B50" w:rsidP="00AE5A17">
            <w:pPr>
              <w:jc w:val="center"/>
              <w:rPr>
                <w:color w:val="0D0D0D" w:themeColor="text1" w:themeTint="F2"/>
              </w:rPr>
            </w:pPr>
            <w:r w:rsidRPr="00AE5A17">
              <w:rPr>
                <w:color w:val="0D0D0D" w:themeColor="text1" w:themeTint="F2"/>
              </w:rPr>
              <w:t>29,2</w:t>
            </w:r>
          </w:p>
        </w:tc>
      </w:tr>
      <w:tr w:rsidR="003C13D2" w:rsidRPr="00AE5A17" w14:paraId="0D0BC8A5"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61269EE2"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2087" w:type="pct"/>
            <w:tcBorders>
              <w:top w:val="nil"/>
              <w:left w:val="nil"/>
              <w:bottom w:val="single" w:sz="4" w:space="0" w:color="auto"/>
              <w:right w:val="single" w:sz="4" w:space="0" w:color="auto"/>
            </w:tcBorders>
            <w:shd w:val="clear" w:color="auto" w:fill="auto"/>
            <w:vAlign w:val="center"/>
            <w:hideMark/>
          </w:tcPr>
          <w:p w14:paraId="21AA2FDA" w14:textId="77777777" w:rsidR="008C2B50" w:rsidRPr="00AE5A17" w:rsidRDefault="008C2B50" w:rsidP="00AE5A17">
            <w:pPr>
              <w:rPr>
                <w:color w:val="0D0D0D" w:themeColor="text1" w:themeTint="F2"/>
              </w:rPr>
            </w:pPr>
            <w:r w:rsidRPr="00AE5A17">
              <w:rPr>
                <w:color w:val="0D0D0D" w:themeColor="text1" w:themeTint="F2"/>
              </w:rPr>
              <w:t>Khối lượng tự nhiên</w:t>
            </w:r>
          </w:p>
        </w:tc>
        <w:tc>
          <w:tcPr>
            <w:tcW w:w="743" w:type="pct"/>
            <w:tcBorders>
              <w:top w:val="nil"/>
              <w:left w:val="nil"/>
              <w:bottom w:val="single" w:sz="4" w:space="0" w:color="auto"/>
              <w:right w:val="single" w:sz="4" w:space="0" w:color="auto"/>
            </w:tcBorders>
            <w:shd w:val="clear" w:color="auto" w:fill="auto"/>
            <w:vAlign w:val="center"/>
            <w:hideMark/>
          </w:tcPr>
          <w:p w14:paraId="18FA7951"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27" w:type="pct"/>
            <w:tcBorders>
              <w:top w:val="nil"/>
              <w:left w:val="nil"/>
              <w:bottom w:val="single" w:sz="4" w:space="0" w:color="auto"/>
              <w:right w:val="single" w:sz="4" w:space="0" w:color="auto"/>
            </w:tcBorders>
            <w:shd w:val="clear" w:color="auto" w:fill="auto"/>
            <w:vAlign w:val="center"/>
            <w:hideMark/>
          </w:tcPr>
          <w:p w14:paraId="5C0CD7F7" w14:textId="77777777" w:rsidR="008C2B50" w:rsidRPr="00AE5A17" w:rsidRDefault="008C2B50" w:rsidP="00AE5A17">
            <w:pPr>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14" w:type="pct"/>
            <w:tcBorders>
              <w:top w:val="nil"/>
              <w:left w:val="nil"/>
              <w:bottom w:val="single" w:sz="4" w:space="0" w:color="auto"/>
              <w:right w:val="single" w:sz="4" w:space="0" w:color="auto"/>
            </w:tcBorders>
            <w:shd w:val="clear" w:color="auto" w:fill="auto"/>
            <w:vAlign w:val="center"/>
            <w:hideMark/>
          </w:tcPr>
          <w:p w14:paraId="73C5F9C4" w14:textId="77777777" w:rsidR="008C2B50" w:rsidRPr="00AE5A17" w:rsidRDefault="008C2B50" w:rsidP="00AE5A17">
            <w:pPr>
              <w:jc w:val="center"/>
              <w:rPr>
                <w:color w:val="0D0D0D" w:themeColor="text1" w:themeTint="F2"/>
              </w:rPr>
            </w:pPr>
            <w:r w:rsidRPr="00AE5A17">
              <w:rPr>
                <w:color w:val="0D0D0D" w:themeColor="text1" w:themeTint="F2"/>
              </w:rPr>
              <w:t>1,94</w:t>
            </w:r>
          </w:p>
        </w:tc>
      </w:tr>
      <w:tr w:rsidR="003C13D2" w:rsidRPr="00AE5A17" w14:paraId="5DA9F3F7"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181D1FE9" w14:textId="77777777" w:rsidR="008C2B50" w:rsidRPr="00AE5A17" w:rsidRDefault="008C2B50" w:rsidP="00AE5A17">
            <w:pPr>
              <w:jc w:val="center"/>
              <w:rPr>
                <w:color w:val="0D0D0D" w:themeColor="text1" w:themeTint="F2"/>
              </w:rPr>
            </w:pPr>
            <w:r w:rsidRPr="00AE5A17">
              <w:rPr>
                <w:color w:val="0D0D0D" w:themeColor="text1" w:themeTint="F2"/>
              </w:rPr>
              <w:lastRenderedPageBreak/>
              <w:t>4</w:t>
            </w:r>
          </w:p>
        </w:tc>
        <w:tc>
          <w:tcPr>
            <w:tcW w:w="2087" w:type="pct"/>
            <w:tcBorders>
              <w:top w:val="nil"/>
              <w:left w:val="nil"/>
              <w:bottom w:val="single" w:sz="4" w:space="0" w:color="auto"/>
              <w:right w:val="single" w:sz="4" w:space="0" w:color="auto"/>
            </w:tcBorders>
            <w:shd w:val="clear" w:color="auto" w:fill="auto"/>
            <w:vAlign w:val="center"/>
            <w:hideMark/>
          </w:tcPr>
          <w:p w14:paraId="305DE970" w14:textId="77777777" w:rsidR="008C2B50" w:rsidRPr="00AE5A17" w:rsidRDefault="008C2B50" w:rsidP="00AE5A17">
            <w:pPr>
              <w:rPr>
                <w:color w:val="0D0D0D" w:themeColor="text1" w:themeTint="F2"/>
              </w:rPr>
            </w:pPr>
            <w:r w:rsidRPr="00AE5A17">
              <w:rPr>
                <w:color w:val="0D0D0D" w:themeColor="text1" w:themeTint="F2"/>
              </w:rPr>
              <w:t>Khối lượng thể tích khô</w:t>
            </w:r>
          </w:p>
        </w:tc>
        <w:tc>
          <w:tcPr>
            <w:tcW w:w="743" w:type="pct"/>
            <w:tcBorders>
              <w:top w:val="nil"/>
              <w:left w:val="nil"/>
              <w:bottom w:val="single" w:sz="4" w:space="0" w:color="auto"/>
              <w:right w:val="single" w:sz="4" w:space="0" w:color="auto"/>
            </w:tcBorders>
            <w:shd w:val="clear" w:color="auto" w:fill="auto"/>
            <w:vAlign w:val="center"/>
            <w:hideMark/>
          </w:tcPr>
          <w:p w14:paraId="1DD14595" w14:textId="77777777" w:rsidR="008C2B50" w:rsidRPr="00AE5A17" w:rsidRDefault="008C2B50" w:rsidP="00AE5A17">
            <w:pPr>
              <w:jc w:val="center"/>
              <w:rPr>
                <w:color w:val="0D0D0D" w:themeColor="text1" w:themeTint="F2"/>
              </w:rPr>
            </w:pPr>
            <w:r w:rsidRPr="00AE5A17">
              <w:rPr>
                <w:color w:val="0D0D0D" w:themeColor="text1" w:themeTint="F2"/>
              </w:rPr>
              <w:t></w:t>
            </w:r>
            <w:r w:rsidRPr="00AE5A17">
              <w:rPr>
                <w:color w:val="0D0D0D" w:themeColor="text1" w:themeTint="F2"/>
                <w:vertAlign w:val="subscript"/>
              </w:rPr>
              <w:t>c</w:t>
            </w:r>
          </w:p>
        </w:tc>
        <w:tc>
          <w:tcPr>
            <w:tcW w:w="827" w:type="pct"/>
            <w:tcBorders>
              <w:top w:val="nil"/>
              <w:left w:val="nil"/>
              <w:bottom w:val="single" w:sz="4" w:space="0" w:color="auto"/>
              <w:right w:val="single" w:sz="4" w:space="0" w:color="auto"/>
            </w:tcBorders>
            <w:shd w:val="clear" w:color="auto" w:fill="auto"/>
            <w:vAlign w:val="center"/>
            <w:hideMark/>
          </w:tcPr>
          <w:p w14:paraId="00671B15" w14:textId="77777777" w:rsidR="008C2B50" w:rsidRPr="00AE5A17" w:rsidRDefault="008C2B50" w:rsidP="00AE5A17">
            <w:pPr>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14" w:type="pct"/>
            <w:tcBorders>
              <w:top w:val="nil"/>
              <w:left w:val="nil"/>
              <w:bottom w:val="single" w:sz="4" w:space="0" w:color="auto"/>
              <w:right w:val="single" w:sz="4" w:space="0" w:color="auto"/>
            </w:tcBorders>
            <w:shd w:val="clear" w:color="auto" w:fill="auto"/>
            <w:vAlign w:val="center"/>
            <w:hideMark/>
          </w:tcPr>
          <w:p w14:paraId="0E869FB7" w14:textId="77777777" w:rsidR="008C2B50" w:rsidRPr="00AE5A17" w:rsidRDefault="008C2B50" w:rsidP="00AE5A17">
            <w:pPr>
              <w:jc w:val="center"/>
              <w:rPr>
                <w:color w:val="0D0D0D" w:themeColor="text1" w:themeTint="F2"/>
              </w:rPr>
            </w:pPr>
            <w:r w:rsidRPr="00AE5A17">
              <w:rPr>
                <w:color w:val="0D0D0D" w:themeColor="text1" w:themeTint="F2"/>
              </w:rPr>
              <w:t>1,50</w:t>
            </w:r>
          </w:p>
        </w:tc>
      </w:tr>
      <w:tr w:rsidR="003C13D2" w:rsidRPr="00AE5A17" w14:paraId="5EC45841"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C0133AF" w14:textId="77777777" w:rsidR="008C2B50" w:rsidRPr="00AE5A17" w:rsidRDefault="008C2B50" w:rsidP="00AE5A17">
            <w:pPr>
              <w:jc w:val="center"/>
              <w:rPr>
                <w:color w:val="0D0D0D" w:themeColor="text1" w:themeTint="F2"/>
              </w:rPr>
            </w:pPr>
            <w:r w:rsidRPr="00AE5A17">
              <w:rPr>
                <w:color w:val="0D0D0D" w:themeColor="text1" w:themeTint="F2"/>
              </w:rPr>
              <w:t>5</w:t>
            </w:r>
          </w:p>
        </w:tc>
        <w:tc>
          <w:tcPr>
            <w:tcW w:w="2087" w:type="pct"/>
            <w:tcBorders>
              <w:top w:val="nil"/>
              <w:left w:val="nil"/>
              <w:bottom w:val="single" w:sz="4" w:space="0" w:color="auto"/>
              <w:right w:val="single" w:sz="4" w:space="0" w:color="auto"/>
            </w:tcBorders>
            <w:shd w:val="clear" w:color="auto" w:fill="auto"/>
            <w:vAlign w:val="center"/>
            <w:hideMark/>
          </w:tcPr>
          <w:p w14:paraId="3528B4A4" w14:textId="77777777" w:rsidR="008C2B50" w:rsidRPr="00AE5A17" w:rsidRDefault="008C2B50" w:rsidP="00AE5A17">
            <w:pPr>
              <w:rPr>
                <w:color w:val="0D0D0D" w:themeColor="text1" w:themeTint="F2"/>
              </w:rPr>
            </w:pPr>
            <w:r w:rsidRPr="00AE5A17">
              <w:rPr>
                <w:color w:val="0D0D0D" w:themeColor="text1" w:themeTint="F2"/>
              </w:rPr>
              <w:t>Khối lượng thể tích hạt</w:t>
            </w:r>
          </w:p>
        </w:tc>
        <w:tc>
          <w:tcPr>
            <w:tcW w:w="743" w:type="pct"/>
            <w:tcBorders>
              <w:top w:val="nil"/>
              <w:left w:val="nil"/>
              <w:bottom w:val="single" w:sz="4" w:space="0" w:color="auto"/>
              <w:right w:val="single" w:sz="4" w:space="0" w:color="auto"/>
            </w:tcBorders>
            <w:shd w:val="clear" w:color="auto" w:fill="auto"/>
            <w:vAlign w:val="center"/>
            <w:hideMark/>
          </w:tcPr>
          <w:p w14:paraId="75A6B8EA" w14:textId="77777777" w:rsidR="008C2B50" w:rsidRPr="00AE5A17" w:rsidRDefault="008C2B50" w:rsidP="00AE5A17">
            <w:pPr>
              <w:jc w:val="center"/>
              <w:rPr>
                <w:color w:val="0D0D0D" w:themeColor="text1" w:themeTint="F2"/>
              </w:rPr>
            </w:pPr>
            <w:r w:rsidRPr="00AE5A17">
              <w:rPr>
                <w:color w:val="0D0D0D" w:themeColor="text1" w:themeTint="F2"/>
              </w:rPr>
              <w:t></w:t>
            </w:r>
            <w:r w:rsidRPr="00AE5A17">
              <w:rPr>
                <w:color w:val="0D0D0D" w:themeColor="text1" w:themeTint="F2"/>
                <w:vertAlign w:val="subscript"/>
              </w:rPr>
              <w:t>s</w:t>
            </w:r>
          </w:p>
        </w:tc>
        <w:tc>
          <w:tcPr>
            <w:tcW w:w="827" w:type="pct"/>
            <w:tcBorders>
              <w:top w:val="nil"/>
              <w:left w:val="nil"/>
              <w:bottom w:val="single" w:sz="4" w:space="0" w:color="auto"/>
              <w:right w:val="single" w:sz="4" w:space="0" w:color="auto"/>
            </w:tcBorders>
            <w:shd w:val="clear" w:color="auto" w:fill="auto"/>
            <w:vAlign w:val="center"/>
            <w:hideMark/>
          </w:tcPr>
          <w:p w14:paraId="1810D1D6" w14:textId="77777777" w:rsidR="008C2B50" w:rsidRPr="00AE5A17" w:rsidRDefault="008C2B50" w:rsidP="00AE5A17">
            <w:pPr>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14" w:type="pct"/>
            <w:tcBorders>
              <w:top w:val="nil"/>
              <w:left w:val="nil"/>
              <w:bottom w:val="single" w:sz="4" w:space="0" w:color="auto"/>
              <w:right w:val="single" w:sz="4" w:space="0" w:color="auto"/>
            </w:tcBorders>
            <w:shd w:val="clear" w:color="auto" w:fill="auto"/>
            <w:vAlign w:val="center"/>
            <w:hideMark/>
          </w:tcPr>
          <w:p w14:paraId="584EB6B6" w14:textId="77777777" w:rsidR="008C2B50" w:rsidRPr="00AE5A17" w:rsidRDefault="008C2B50" w:rsidP="00AE5A17">
            <w:pPr>
              <w:jc w:val="center"/>
              <w:rPr>
                <w:color w:val="0D0D0D" w:themeColor="text1" w:themeTint="F2"/>
              </w:rPr>
            </w:pPr>
            <w:r w:rsidRPr="00AE5A17">
              <w:rPr>
                <w:color w:val="0D0D0D" w:themeColor="text1" w:themeTint="F2"/>
              </w:rPr>
              <w:t>2,72</w:t>
            </w:r>
          </w:p>
        </w:tc>
      </w:tr>
      <w:tr w:rsidR="003C13D2" w:rsidRPr="00AE5A17" w14:paraId="0D109B64"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D7AA449" w14:textId="77777777" w:rsidR="008C2B50" w:rsidRPr="00AE5A17" w:rsidRDefault="008C2B50" w:rsidP="00AE5A17">
            <w:pPr>
              <w:jc w:val="center"/>
              <w:rPr>
                <w:color w:val="0D0D0D" w:themeColor="text1" w:themeTint="F2"/>
              </w:rPr>
            </w:pPr>
            <w:r w:rsidRPr="00AE5A17">
              <w:rPr>
                <w:color w:val="0D0D0D" w:themeColor="text1" w:themeTint="F2"/>
              </w:rPr>
              <w:t>6</w:t>
            </w:r>
          </w:p>
        </w:tc>
        <w:tc>
          <w:tcPr>
            <w:tcW w:w="2087" w:type="pct"/>
            <w:tcBorders>
              <w:top w:val="nil"/>
              <w:left w:val="nil"/>
              <w:bottom w:val="single" w:sz="4" w:space="0" w:color="auto"/>
              <w:right w:val="single" w:sz="4" w:space="0" w:color="auto"/>
            </w:tcBorders>
            <w:shd w:val="clear" w:color="auto" w:fill="auto"/>
            <w:vAlign w:val="center"/>
            <w:hideMark/>
          </w:tcPr>
          <w:p w14:paraId="54FD42DC" w14:textId="77777777" w:rsidR="008C2B50" w:rsidRPr="00AE5A17" w:rsidRDefault="008C2B50" w:rsidP="00AE5A17">
            <w:pPr>
              <w:rPr>
                <w:color w:val="0D0D0D" w:themeColor="text1" w:themeTint="F2"/>
              </w:rPr>
            </w:pPr>
            <w:r w:rsidRPr="00AE5A17">
              <w:rPr>
                <w:color w:val="0D0D0D" w:themeColor="text1" w:themeTint="F2"/>
              </w:rPr>
              <w:t>Hệ số rỗng</w:t>
            </w:r>
          </w:p>
        </w:tc>
        <w:tc>
          <w:tcPr>
            <w:tcW w:w="743" w:type="pct"/>
            <w:tcBorders>
              <w:top w:val="nil"/>
              <w:left w:val="nil"/>
              <w:bottom w:val="single" w:sz="4" w:space="0" w:color="auto"/>
              <w:right w:val="single" w:sz="4" w:space="0" w:color="auto"/>
            </w:tcBorders>
            <w:shd w:val="clear" w:color="auto" w:fill="auto"/>
            <w:vAlign w:val="center"/>
            <w:hideMark/>
          </w:tcPr>
          <w:p w14:paraId="12FAD08F" w14:textId="77777777" w:rsidR="008C2B50" w:rsidRPr="00AE5A17" w:rsidRDefault="008C2B50" w:rsidP="00AE5A17">
            <w:pPr>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27" w:type="pct"/>
            <w:tcBorders>
              <w:top w:val="nil"/>
              <w:left w:val="nil"/>
              <w:bottom w:val="single" w:sz="4" w:space="0" w:color="auto"/>
              <w:right w:val="single" w:sz="4" w:space="0" w:color="auto"/>
            </w:tcBorders>
            <w:shd w:val="clear" w:color="auto" w:fill="auto"/>
            <w:vAlign w:val="center"/>
            <w:hideMark/>
          </w:tcPr>
          <w:p w14:paraId="3B1FC13C" w14:textId="77777777" w:rsidR="008C2B50" w:rsidRPr="00AE5A17" w:rsidRDefault="008C2B50" w:rsidP="00AE5A17">
            <w:pPr>
              <w:jc w:val="center"/>
              <w:rPr>
                <w:color w:val="0D0D0D" w:themeColor="text1" w:themeTint="F2"/>
              </w:rPr>
            </w:pPr>
          </w:p>
        </w:tc>
        <w:tc>
          <w:tcPr>
            <w:tcW w:w="814" w:type="pct"/>
            <w:tcBorders>
              <w:top w:val="nil"/>
              <w:left w:val="nil"/>
              <w:bottom w:val="single" w:sz="4" w:space="0" w:color="auto"/>
              <w:right w:val="single" w:sz="4" w:space="0" w:color="auto"/>
            </w:tcBorders>
            <w:shd w:val="clear" w:color="auto" w:fill="auto"/>
            <w:vAlign w:val="center"/>
            <w:hideMark/>
          </w:tcPr>
          <w:p w14:paraId="4C44F8FB" w14:textId="77777777" w:rsidR="008C2B50" w:rsidRPr="00AE5A17" w:rsidRDefault="008C2B50" w:rsidP="00AE5A17">
            <w:pPr>
              <w:jc w:val="center"/>
              <w:rPr>
                <w:color w:val="0D0D0D" w:themeColor="text1" w:themeTint="F2"/>
              </w:rPr>
            </w:pPr>
            <w:r w:rsidRPr="00AE5A17">
              <w:rPr>
                <w:color w:val="0D0D0D" w:themeColor="text1" w:themeTint="F2"/>
              </w:rPr>
              <w:t>0,816</w:t>
            </w:r>
          </w:p>
        </w:tc>
      </w:tr>
      <w:tr w:rsidR="003C13D2" w:rsidRPr="00AE5A17" w14:paraId="5123B951"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125F583" w14:textId="77777777" w:rsidR="008C2B50" w:rsidRPr="00AE5A17" w:rsidRDefault="008C2B50" w:rsidP="00AE5A17">
            <w:pPr>
              <w:jc w:val="center"/>
              <w:rPr>
                <w:color w:val="0D0D0D" w:themeColor="text1" w:themeTint="F2"/>
              </w:rPr>
            </w:pPr>
            <w:r w:rsidRPr="00AE5A17">
              <w:rPr>
                <w:color w:val="0D0D0D" w:themeColor="text1" w:themeTint="F2"/>
              </w:rPr>
              <w:t>7</w:t>
            </w:r>
          </w:p>
        </w:tc>
        <w:tc>
          <w:tcPr>
            <w:tcW w:w="2087" w:type="pct"/>
            <w:tcBorders>
              <w:top w:val="nil"/>
              <w:left w:val="nil"/>
              <w:bottom w:val="single" w:sz="4" w:space="0" w:color="auto"/>
              <w:right w:val="single" w:sz="4" w:space="0" w:color="auto"/>
            </w:tcBorders>
            <w:shd w:val="clear" w:color="auto" w:fill="auto"/>
            <w:vAlign w:val="center"/>
            <w:hideMark/>
          </w:tcPr>
          <w:p w14:paraId="3848868C" w14:textId="77777777" w:rsidR="008C2B50" w:rsidRPr="00AE5A17" w:rsidRDefault="008C2B50" w:rsidP="00AE5A17">
            <w:pPr>
              <w:rPr>
                <w:color w:val="0D0D0D" w:themeColor="text1" w:themeTint="F2"/>
              </w:rPr>
            </w:pPr>
            <w:r w:rsidRPr="00AE5A17">
              <w:rPr>
                <w:color w:val="0D0D0D" w:themeColor="text1" w:themeTint="F2"/>
              </w:rPr>
              <w:t>Độ lỗ rỗng</w:t>
            </w:r>
          </w:p>
        </w:tc>
        <w:tc>
          <w:tcPr>
            <w:tcW w:w="743" w:type="pct"/>
            <w:tcBorders>
              <w:top w:val="nil"/>
              <w:left w:val="nil"/>
              <w:bottom w:val="single" w:sz="4" w:space="0" w:color="auto"/>
              <w:right w:val="single" w:sz="4" w:space="0" w:color="auto"/>
            </w:tcBorders>
            <w:shd w:val="clear" w:color="auto" w:fill="auto"/>
            <w:vAlign w:val="center"/>
            <w:hideMark/>
          </w:tcPr>
          <w:p w14:paraId="515E682C" w14:textId="77777777" w:rsidR="008C2B50" w:rsidRPr="00AE5A17" w:rsidRDefault="008C2B50" w:rsidP="00AE5A17">
            <w:pPr>
              <w:jc w:val="center"/>
              <w:rPr>
                <w:color w:val="0D0D0D" w:themeColor="text1" w:themeTint="F2"/>
              </w:rPr>
            </w:pPr>
            <w:r w:rsidRPr="00AE5A17">
              <w:rPr>
                <w:color w:val="0D0D0D" w:themeColor="text1" w:themeTint="F2"/>
              </w:rPr>
              <w:t>n</w:t>
            </w:r>
          </w:p>
        </w:tc>
        <w:tc>
          <w:tcPr>
            <w:tcW w:w="827" w:type="pct"/>
            <w:tcBorders>
              <w:top w:val="nil"/>
              <w:left w:val="nil"/>
              <w:bottom w:val="single" w:sz="4" w:space="0" w:color="auto"/>
              <w:right w:val="single" w:sz="4" w:space="0" w:color="auto"/>
            </w:tcBorders>
            <w:shd w:val="clear" w:color="auto" w:fill="auto"/>
            <w:vAlign w:val="center"/>
            <w:hideMark/>
          </w:tcPr>
          <w:p w14:paraId="2DCF4C7B"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04B5E520" w14:textId="77777777" w:rsidR="008C2B50" w:rsidRPr="00AE5A17" w:rsidRDefault="008C2B50" w:rsidP="00AE5A17">
            <w:pPr>
              <w:jc w:val="center"/>
              <w:rPr>
                <w:color w:val="0D0D0D" w:themeColor="text1" w:themeTint="F2"/>
              </w:rPr>
            </w:pPr>
            <w:r w:rsidRPr="00AE5A17">
              <w:rPr>
                <w:color w:val="0D0D0D" w:themeColor="text1" w:themeTint="F2"/>
              </w:rPr>
              <w:t>44,8</w:t>
            </w:r>
          </w:p>
        </w:tc>
      </w:tr>
      <w:tr w:rsidR="003C13D2" w:rsidRPr="00AE5A17" w14:paraId="6FDEADC8"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62893735" w14:textId="77777777" w:rsidR="008C2B50" w:rsidRPr="00AE5A17" w:rsidRDefault="008C2B50" w:rsidP="00AE5A17">
            <w:pPr>
              <w:jc w:val="center"/>
              <w:rPr>
                <w:color w:val="0D0D0D" w:themeColor="text1" w:themeTint="F2"/>
              </w:rPr>
            </w:pPr>
            <w:r w:rsidRPr="00AE5A17">
              <w:rPr>
                <w:color w:val="0D0D0D" w:themeColor="text1" w:themeTint="F2"/>
              </w:rPr>
              <w:t>8</w:t>
            </w:r>
          </w:p>
        </w:tc>
        <w:tc>
          <w:tcPr>
            <w:tcW w:w="2087" w:type="pct"/>
            <w:tcBorders>
              <w:top w:val="nil"/>
              <w:left w:val="nil"/>
              <w:bottom w:val="single" w:sz="4" w:space="0" w:color="auto"/>
              <w:right w:val="single" w:sz="4" w:space="0" w:color="auto"/>
            </w:tcBorders>
            <w:shd w:val="clear" w:color="auto" w:fill="auto"/>
            <w:vAlign w:val="center"/>
            <w:hideMark/>
          </w:tcPr>
          <w:p w14:paraId="4517E3D7" w14:textId="77777777" w:rsidR="008C2B50" w:rsidRPr="00AE5A17" w:rsidRDefault="008C2B50" w:rsidP="00AE5A17">
            <w:pPr>
              <w:rPr>
                <w:color w:val="0D0D0D" w:themeColor="text1" w:themeTint="F2"/>
              </w:rPr>
            </w:pPr>
            <w:r w:rsidRPr="00AE5A17">
              <w:rPr>
                <w:color w:val="0D0D0D" w:themeColor="text1" w:themeTint="F2"/>
              </w:rPr>
              <w:t>Độ bão hòa</w:t>
            </w:r>
          </w:p>
        </w:tc>
        <w:tc>
          <w:tcPr>
            <w:tcW w:w="743" w:type="pct"/>
            <w:tcBorders>
              <w:top w:val="nil"/>
              <w:left w:val="nil"/>
              <w:bottom w:val="single" w:sz="4" w:space="0" w:color="auto"/>
              <w:right w:val="single" w:sz="4" w:space="0" w:color="auto"/>
            </w:tcBorders>
            <w:shd w:val="clear" w:color="auto" w:fill="auto"/>
            <w:vAlign w:val="center"/>
            <w:hideMark/>
          </w:tcPr>
          <w:p w14:paraId="408C850C" w14:textId="77777777" w:rsidR="008C2B50" w:rsidRPr="00AE5A17" w:rsidRDefault="008C2B50" w:rsidP="00AE5A17">
            <w:pPr>
              <w:jc w:val="center"/>
              <w:rPr>
                <w:color w:val="0D0D0D" w:themeColor="text1" w:themeTint="F2"/>
              </w:rPr>
            </w:pPr>
            <w:r w:rsidRPr="00AE5A17">
              <w:rPr>
                <w:color w:val="0D0D0D" w:themeColor="text1" w:themeTint="F2"/>
              </w:rPr>
              <w:t>G</w:t>
            </w:r>
          </w:p>
        </w:tc>
        <w:tc>
          <w:tcPr>
            <w:tcW w:w="827" w:type="pct"/>
            <w:tcBorders>
              <w:top w:val="nil"/>
              <w:left w:val="nil"/>
              <w:bottom w:val="single" w:sz="4" w:space="0" w:color="auto"/>
              <w:right w:val="single" w:sz="4" w:space="0" w:color="auto"/>
            </w:tcBorders>
            <w:shd w:val="clear" w:color="auto" w:fill="auto"/>
            <w:vAlign w:val="center"/>
            <w:hideMark/>
          </w:tcPr>
          <w:p w14:paraId="69D9044F"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45873A91" w14:textId="77777777" w:rsidR="008C2B50" w:rsidRPr="00AE5A17" w:rsidRDefault="008C2B50" w:rsidP="00AE5A17">
            <w:pPr>
              <w:jc w:val="center"/>
              <w:rPr>
                <w:color w:val="0D0D0D" w:themeColor="text1" w:themeTint="F2"/>
              </w:rPr>
            </w:pPr>
            <w:r w:rsidRPr="00AE5A17">
              <w:rPr>
                <w:color w:val="0D0D0D" w:themeColor="text1" w:themeTint="F2"/>
              </w:rPr>
              <w:t>97,1</w:t>
            </w:r>
          </w:p>
        </w:tc>
      </w:tr>
      <w:tr w:rsidR="003C13D2" w:rsidRPr="00AE5A17" w14:paraId="5BEE317C"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4CBDBB14" w14:textId="77777777" w:rsidR="008C2B50" w:rsidRPr="00AE5A17" w:rsidRDefault="008C2B50" w:rsidP="00AE5A17">
            <w:pPr>
              <w:jc w:val="center"/>
              <w:rPr>
                <w:color w:val="0D0D0D" w:themeColor="text1" w:themeTint="F2"/>
              </w:rPr>
            </w:pPr>
            <w:r w:rsidRPr="00AE5A17">
              <w:rPr>
                <w:color w:val="0D0D0D" w:themeColor="text1" w:themeTint="F2"/>
              </w:rPr>
              <w:t>9</w:t>
            </w:r>
          </w:p>
        </w:tc>
        <w:tc>
          <w:tcPr>
            <w:tcW w:w="2087" w:type="pct"/>
            <w:tcBorders>
              <w:top w:val="nil"/>
              <w:left w:val="nil"/>
              <w:bottom w:val="single" w:sz="4" w:space="0" w:color="auto"/>
              <w:right w:val="single" w:sz="4" w:space="0" w:color="auto"/>
            </w:tcBorders>
            <w:shd w:val="clear" w:color="auto" w:fill="auto"/>
            <w:vAlign w:val="center"/>
            <w:hideMark/>
          </w:tcPr>
          <w:p w14:paraId="25BEDDFC" w14:textId="77777777" w:rsidR="008C2B50" w:rsidRPr="00AE5A17" w:rsidRDefault="008C2B50" w:rsidP="00AE5A17">
            <w:pPr>
              <w:rPr>
                <w:color w:val="0D0D0D" w:themeColor="text1" w:themeTint="F2"/>
              </w:rPr>
            </w:pPr>
            <w:r w:rsidRPr="00AE5A17">
              <w:rPr>
                <w:color w:val="0D0D0D" w:themeColor="text1" w:themeTint="F2"/>
              </w:rPr>
              <w:t>Giới hạn chảy</w:t>
            </w:r>
          </w:p>
        </w:tc>
        <w:tc>
          <w:tcPr>
            <w:tcW w:w="743" w:type="pct"/>
            <w:tcBorders>
              <w:top w:val="nil"/>
              <w:left w:val="nil"/>
              <w:bottom w:val="single" w:sz="4" w:space="0" w:color="auto"/>
              <w:right w:val="single" w:sz="4" w:space="0" w:color="auto"/>
            </w:tcBorders>
            <w:shd w:val="clear" w:color="auto" w:fill="auto"/>
            <w:vAlign w:val="center"/>
            <w:hideMark/>
          </w:tcPr>
          <w:p w14:paraId="2656DFB8" w14:textId="77777777" w:rsidR="008C2B50" w:rsidRPr="00AE5A17" w:rsidRDefault="008C2B50" w:rsidP="00AE5A17">
            <w:pPr>
              <w:jc w:val="center"/>
              <w:rPr>
                <w:color w:val="0D0D0D" w:themeColor="text1" w:themeTint="F2"/>
              </w:rPr>
            </w:pPr>
            <w:r w:rsidRPr="00AE5A17">
              <w:rPr>
                <w:color w:val="0D0D0D" w:themeColor="text1" w:themeTint="F2"/>
              </w:rPr>
              <w:t>W</w:t>
            </w:r>
            <w:r w:rsidRPr="00AE5A17">
              <w:rPr>
                <w:color w:val="0D0D0D" w:themeColor="text1" w:themeTint="F2"/>
                <w:vertAlign w:val="subscript"/>
              </w:rPr>
              <w:t>L</w:t>
            </w:r>
          </w:p>
        </w:tc>
        <w:tc>
          <w:tcPr>
            <w:tcW w:w="827" w:type="pct"/>
            <w:tcBorders>
              <w:top w:val="nil"/>
              <w:left w:val="nil"/>
              <w:bottom w:val="single" w:sz="4" w:space="0" w:color="auto"/>
              <w:right w:val="single" w:sz="4" w:space="0" w:color="auto"/>
            </w:tcBorders>
            <w:shd w:val="clear" w:color="auto" w:fill="auto"/>
            <w:vAlign w:val="center"/>
            <w:hideMark/>
          </w:tcPr>
          <w:p w14:paraId="6DD16125"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1488B757" w14:textId="77777777" w:rsidR="008C2B50" w:rsidRPr="00AE5A17" w:rsidRDefault="008C2B50" w:rsidP="00AE5A17">
            <w:pPr>
              <w:jc w:val="center"/>
              <w:rPr>
                <w:color w:val="0D0D0D" w:themeColor="text1" w:themeTint="F2"/>
              </w:rPr>
            </w:pPr>
            <w:r w:rsidRPr="00AE5A17">
              <w:rPr>
                <w:color w:val="0D0D0D" w:themeColor="text1" w:themeTint="F2"/>
              </w:rPr>
              <w:t>41,6</w:t>
            </w:r>
          </w:p>
        </w:tc>
      </w:tr>
      <w:tr w:rsidR="003C13D2" w:rsidRPr="00AE5A17" w14:paraId="436E84B4"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BED5AAE" w14:textId="77777777" w:rsidR="008C2B50" w:rsidRPr="00AE5A17" w:rsidRDefault="008C2B50" w:rsidP="00AE5A17">
            <w:pPr>
              <w:jc w:val="center"/>
              <w:rPr>
                <w:color w:val="0D0D0D" w:themeColor="text1" w:themeTint="F2"/>
              </w:rPr>
            </w:pPr>
            <w:r w:rsidRPr="00AE5A17">
              <w:rPr>
                <w:color w:val="0D0D0D" w:themeColor="text1" w:themeTint="F2"/>
              </w:rPr>
              <w:t>10</w:t>
            </w:r>
          </w:p>
        </w:tc>
        <w:tc>
          <w:tcPr>
            <w:tcW w:w="2087" w:type="pct"/>
            <w:tcBorders>
              <w:top w:val="nil"/>
              <w:left w:val="nil"/>
              <w:bottom w:val="single" w:sz="4" w:space="0" w:color="auto"/>
              <w:right w:val="single" w:sz="4" w:space="0" w:color="auto"/>
            </w:tcBorders>
            <w:shd w:val="clear" w:color="auto" w:fill="auto"/>
            <w:vAlign w:val="center"/>
            <w:hideMark/>
          </w:tcPr>
          <w:p w14:paraId="3BBCAFFC" w14:textId="77777777" w:rsidR="008C2B50" w:rsidRPr="00AE5A17" w:rsidRDefault="008C2B50" w:rsidP="00AE5A17">
            <w:pPr>
              <w:rPr>
                <w:color w:val="0D0D0D" w:themeColor="text1" w:themeTint="F2"/>
              </w:rPr>
            </w:pPr>
            <w:r w:rsidRPr="00AE5A17">
              <w:rPr>
                <w:color w:val="0D0D0D" w:themeColor="text1" w:themeTint="F2"/>
              </w:rPr>
              <w:t>Giới hạn dẻo</w:t>
            </w:r>
          </w:p>
        </w:tc>
        <w:tc>
          <w:tcPr>
            <w:tcW w:w="743" w:type="pct"/>
            <w:tcBorders>
              <w:top w:val="nil"/>
              <w:left w:val="nil"/>
              <w:bottom w:val="single" w:sz="4" w:space="0" w:color="auto"/>
              <w:right w:val="single" w:sz="4" w:space="0" w:color="auto"/>
            </w:tcBorders>
            <w:shd w:val="clear" w:color="auto" w:fill="auto"/>
            <w:vAlign w:val="center"/>
            <w:hideMark/>
          </w:tcPr>
          <w:p w14:paraId="50B82A2B" w14:textId="77777777" w:rsidR="008C2B50" w:rsidRPr="00AE5A17" w:rsidRDefault="008C2B50" w:rsidP="00AE5A17">
            <w:pPr>
              <w:jc w:val="center"/>
              <w:rPr>
                <w:color w:val="0D0D0D" w:themeColor="text1" w:themeTint="F2"/>
              </w:rPr>
            </w:pPr>
            <w:r w:rsidRPr="00AE5A17">
              <w:rPr>
                <w:color w:val="0D0D0D" w:themeColor="text1" w:themeTint="F2"/>
              </w:rPr>
              <w:t>W</w:t>
            </w:r>
            <w:r w:rsidRPr="00AE5A17">
              <w:rPr>
                <w:color w:val="0D0D0D" w:themeColor="text1" w:themeTint="F2"/>
                <w:vertAlign w:val="subscript"/>
              </w:rPr>
              <w:t>P</w:t>
            </w:r>
          </w:p>
        </w:tc>
        <w:tc>
          <w:tcPr>
            <w:tcW w:w="827" w:type="pct"/>
            <w:tcBorders>
              <w:top w:val="nil"/>
              <w:left w:val="nil"/>
              <w:bottom w:val="single" w:sz="4" w:space="0" w:color="auto"/>
              <w:right w:val="single" w:sz="4" w:space="0" w:color="auto"/>
            </w:tcBorders>
            <w:shd w:val="clear" w:color="auto" w:fill="auto"/>
            <w:vAlign w:val="center"/>
            <w:hideMark/>
          </w:tcPr>
          <w:p w14:paraId="4436825F"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7A344CAD" w14:textId="77777777" w:rsidR="008C2B50" w:rsidRPr="00AE5A17" w:rsidRDefault="008C2B50" w:rsidP="00AE5A17">
            <w:pPr>
              <w:jc w:val="center"/>
              <w:rPr>
                <w:color w:val="0D0D0D" w:themeColor="text1" w:themeTint="F2"/>
              </w:rPr>
            </w:pPr>
            <w:r w:rsidRPr="00AE5A17">
              <w:rPr>
                <w:color w:val="0D0D0D" w:themeColor="text1" w:themeTint="F2"/>
              </w:rPr>
              <w:t>24,7</w:t>
            </w:r>
          </w:p>
        </w:tc>
      </w:tr>
      <w:tr w:rsidR="003C13D2" w:rsidRPr="00AE5A17" w14:paraId="44DDB0E6"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01E5D0F9" w14:textId="77777777" w:rsidR="008C2B50" w:rsidRPr="00AE5A17" w:rsidRDefault="008C2B50" w:rsidP="00AE5A17">
            <w:pPr>
              <w:jc w:val="center"/>
              <w:rPr>
                <w:color w:val="0D0D0D" w:themeColor="text1" w:themeTint="F2"/>
              </w:rPr>
            </w:pPr>
            <w:r w:rsidRPr="00AE5A17">
              <w:rPr>
                <w:color w:val="0D0D0D" w:themeColor="text1" w:themeTint="F2"/>
              </w:rPr>
              <w:t>11</w:t>
            </w:r>
          </w:p>
        </w:tc>
        <w:tc>
          <w:tcPr>
            <w:tcW w:w="2087" w:type="pct"/>
            <w:tcBorders>
              <w:top w:val="nil"/>
              <w:left w:val="nil"/>
              <w:bottom w:val="single" w:sz="4" w:space="0" w:color="auto"/>
              <w:right w:val="single" w:sz="4" w:space="0" w:color="auto"/>
            </w:tcBorders>
            <w:shd w:val="clear" w:color="auto" w:fill="auto"/>
            <w:vAlign w:val="center"/>
            <w:hideMark/>
          </w:tcPr>
          <w:p w14:paraId="688EA34A" w14:textId="77777777" w:rsidR="008C2B50" w:rsidRPr="00AE5A17" w:rsidRDefault="008C2B50" w:rsidP="00AE5A17">
            <w:pPr>
              <w:rPr>
                <w:color w:val="0D0D0D" w:themeColor="text1" w:themeTint="F2"/>
              </w:rPr>
            </w:pPr>
            <w:r w:rsidRPr="00AE5A17">
              <w:rPr>
                <w:color w:val="0D0D0D" w:themeColor="text1" w:themeTint="F2"/>
              </w:rPr>
              <w:t>Chỉ số dẻo</w:t>
            </w:r>
          </w:p>
        </w:tc>
        <w:tc>
          <w:tcPr>
            <w:tcW w:w="743" w:type="pct"/>
            <w:tcBorders>
              <w:top w:val="nil"/>
              <w:left w:val="nil"/>
              <w:bottom w:val="single" w:sz="4" w:space="0" w:color="auto"/>
              <w:right w:val="single" w:sz="4" w:space="0" w:color="auto"/>
            </w:tcBorders>
            <w:shd w:val="clear" w:color="auto" w:fill="auto"/>
            <w:vAlign w:val="center"/>
            <w:hideMark/>
          </w:tcPr>
          <w:p w14:paraId="431B4EFD" w14:textId="77777777" w:rsidR="008C2B50" w:rsidRPr="00AE5A17" w:rsidRDefault="008C2B50" w:rsidP="00AE5A17">
            <w:pPr>
              <w:jc w:val="center"/>
              <w:rPr>
                <w:color w:val="0D0D0D" w:themeColor="text1" w:themeTint="F2"/>
              </w:rPr>
            </w:pPr>
            <w:r w:rsidRPr="00AE5A17">
              <w:rPr>
                <w:color w:val="0D0D0D" w:themeColor="text1" w:themeTint="F2"/>
              </w:rPr>
              <w:t>I</w:t>
            </w:r>
            <w:r w:rsidRPr="00AE5A17">
              <w:rPr>
                <w:color w:val="0D0D0D" w:themeColor="text1" w:themeTint="F2"/>
                <w:vertAlign w:val="subscript"/>
              </w:rPr>
              <w:t>P</w:t>
            </w:r>
          </w:p>
        </w:tc>
        <w:tc>
          <w:tcPr>
            <w:tcW w:w="827" w:type="pct"/>
            <w:tcBorders>
              <w:top w:val="nil"/>
              <w:left w:val="nil"/>
              <w:bottom w:val="single" w:sz="4" w:space="0" w:color="auto"/>
              <w:right w:val="single" w:sz="4" w:space="0" w:color="auto"/>
            </w:tcBorders>
            <w:shd w:val="clear" w:color="auto" w:fill="auto"/>
            <w:vAlign w:val="center"/>
            <w:hideMark/>
          </w:tcPr>
          <w:p w14:paraId="09B2091E"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0E148923" w14:textId="77777777" w:rsidR="008C2B50" w:rsidRPr="00AE5A17" w:rsidRDefault="008C2B50" w:rsidP="00AE5A17">
            <w:pPr>
              <w:jc w:val="center"/>
              <w:rPr>
                <w:color w:val="0D0D0D" w:themeColor="text1" w:themeTint="F2"/>
              </w:rPr>
            </w:pPr>
            <w:r w:rsidRPr="00AE5A17">
              <w:rPr>
                <w:color w:val="0D0D0D" w:themeColor="text1" w:themeTint="F2"/>
              </w:rPr>
              <w:t>16,9</w:t>
            </w:r>
          </w:p>
        </w:tc>
      </w:tr>
      <w:tr w:rsidR="003C13D2" w:rsidRPr="00AE5A17" w14:paraId="5FF7AF34"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07D82F57" w14:textId="77777777" w:rsidR="008C2B50" w:rsidRPr="00AE5A17" w:rsidRDefault="008C2B50" w:rsidP="00AE5A17">
            <w:pPr>
              <w:jc w:val="center"/>
              <w:rPr>
                <w:color w:val="0D0D0D" w:themeColor="text1" w:themeTint="F2"/>
              </w:rPr>
            </w:pPr>
            <w:r w:rsidRPr="00AE5A17">
              <w:rPr>
                <w:color w:val="0D0D0D" w:themeColor="text1" w:themeTint="F2"/>
              </w:rPr>
              <w:t>12</w:t>
            </w:r>
          </w:p>
        </w:tc>
        <w:tc>
          <w:tcPr>
            <w:tcW w:w="2087" w:type="pct"/>
            <w:tcBorders>
              <w:top w:val="nil"/>
              <w:left w:val="nil"/>
              <w:bottom w:val="single" w:sz="4" w:space="0" w:color="auto"/>
              <w:right w:val="single" w:sz="4" w:space="0" w:color="auto"/>
            </w:tcBorders>
            <w:shd w:val="clear" w:color="auto" w:fill="auto"/>
            <w:vAlign w:val="center"/>
            <w:hideMark/>
          </w:tcPr>
          <w:p w14:paraId="0B9CD089" w14:textId="77777777" w:rsidR="008C2B50" w:rsidRPr="00AE5A17" w:rsidRDefault="008C2B50" w:rsidP="00AE5A17">
            <w:pPr>
              <w:rPr>
                <w:color w:val="0D0D0D" w:themeColor="text1" w:themeTint="F2"/>
              </w:rPr>
            </w:pPr>
            <w:r w:rsidRPr="00AE5A17">
              <w:rPr>
                <w:color w:val="0D0D0D" w:themeColor="text1" w:themeTint="F2"/>
              </w:rPr>
              <w:t>Độ sệt</w:t>
            </w:r>
          </w:p>
        </w:tc>
        <w:tc>
          <w:tcPr>
            <w:tcW w:w="743" w:type="pct"/>
            <w:tcBorders>
              <w:top w:val="nil"/>
              <w:left w:val="nil"/>
              <w:bottom w:val="single" w:sz="4" w:space="0" w:color="auto"/>
              <w:right w:val="single" w:sz="4" w:space="0" w:color="auto"/>
            </w:tcBorders>
            <w:shd w:val="clear" w:color="auto" w:fill="auto"/>
            <w:vAlign w:val="center"/>
            <w:hideMark/>
          </w:tcPr>
          <w:p w14:paraId="19F8C687" w14:textId="77777777" w:rsidR="008C2B50" w:rsidRPr="00AE5A17" w:rsidRDefault="008C2B50" w:rsidP="00AE5A17">
            <w:pPr>
              <w:jc w:val="center"/>
              <w:rPr>
                <w:color w:val="0D0D0D" w:themeColor="text1" w:themeTint="F2"/>
              </w:rPr>
            </w:pPr>
            <w:r w:rsidRPr="00AE5A17">
              <w:rPr>
                <w:color w:val="0D0D0D" w:themeColor="text1" w:themeTint="F2"/>
              </w:rPr>
              <w:t>I</w:t>
            </w:r>
            <w:r w:rsidRPr="00AE5A17">
              <w:rPr>
                <w:color w:val="0D0D0D" w:themeColor="text1" w:themeTint="F2"/>
                <w:vertAlign w:val="subscript"/>
              </w:rPr>
              <w:t>S</w:t>
            </w:r>
          </w:p>
        </w:tc>
        <w:tc>
          <w:tcPr>
            <w:tcW w:w="827" w:type="pct"/>
            <w:tcBorders>
              <w:top w:val="nil"/>
              <w:left w:val="nil"/>
              <w:bottom w:val="single" w:sz="4" w:space="0" w:color="auto"/>
              <w:right w:val="single" w:sz="4" w:space="0" w:color="auto"/>
            </w:tcBorders>
            <w:shd w:val="clear" w:color="auto" w:fill="auto"/>
            <w:vAlign w:val="center"/>
            <w:hideMark/>
          </w:tcPr>
          <w:p w14:paraId="77E4E9B4" w14:textId="77777777" w:rsidR="008C2B50" w:rsidRPr="00AE5A17" w:rsidRDefault="008C2B50" w:rsidP="00AE5A17">
            <w:pPr>
              <w:jc w:val="center"/>
              <w:rPr>
                <w:color w:val="0D0D0D" w:themeColor="text1" w:themeTint="F2"/>
              </w:rPr>
            </w:pPr>
          </w:p>
        </w:tc>
        <w:tc>
          <w:tcPr>
            <w:tcW w:w="814" w:type="pct"/>
            <w:tcBorders>
              <w:top w:val="nil"/>
              <w:left w:val="nil"/>
              <w:bottom w:val="single" w:sz="4" w:space="0" w:color="auto"/>
              <w:right w:val="single" w:sz="4" w:space="0" w:color="auto"/>
            </w:tcBorders>
            <w:shd w:val="clear" w:color="auto" w:fill="auto"/>
            <w:vAlign w:val="center"/>
            <w:hideMark/>
          </w:tcPr>
          <w:p w14:paraId="23E6953B" w14:textId="77777777" w:rsidR="008C2B50" w:rsidRPr="00AE5A17" w:rsidRDefault="008C2B50" w:rsidP="00AE5A17">
            <w:pPr>
              <w:jc w:val="center"/>
              <w:rPr>
                <w:color w:val="0D0D0D" w:themeColor="text1" w:themeTint="F2"/>
              </w:rPr>
            </w:pPr>
            <w:r w:rsidRPr="00AE5A17">
              <w:rPr>
                <w:color w:val="0D0D0D" w:themeColor="text1" w:themeTint="F2"/>
              </w:rPr>
              <w:t>0,26</w:t>
            </w:r>
          </w:p>
        </w:tc>
      </w:tr>
      <w:tr w:rsidR="003C13D2" w:rsidRPr="00AE5A17" w14:paraId="6A4E28CB"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3C0955A0" w14:textId="77777777" w:rsidR="008C2B50" w:rsidRPr="00AE5A17" w:rsidRDefault="008C2B50" w:rsidP="00AE5A17">
            <w:pPr>
              <w:jc w:val="center"/>
              <w:rPr>
                <w:color w:val="0D0D0D" w:themeColor="text1" w:themeTint="F2"/>
              </w:rPr>
            </w:pPr>
            <w:r w:rsidRPr="00AE5A17">
              <w:rPr>
                <w:color w:val="0D0D0D" w:themeColor="text1" w:themeTint="F2"/>
              </w:rPr>
              <w:t>13</w:t>
            </w:r>
          </w:p>
        </w:tc>
        <w:tc>
          <w:tcPr>
            <w:tcW w:w="2087" w:type="pct"/>
            <w:tcBorders>
              <w:top w:val="nil"/>
              <w:left w:val="nil"/>
              <w:bottom w:val="single" w:sz="4" w:space="0" w:color="auto"/>
              <w:right w:val="single" w:sz="4" w:space="0" w:color="auto"/>
            </w:tcBorders>
            <w:shd w:val="clear" w:color="auto" w:fill="auto"/>
            <w:vAlign w:val="center"/>
            <w:hideMark/>
          </w:tcPr>
          <w:p w14:paraId="4D26BF01" w14:textId="77777777" w:rsidR="008C2B50" w:rsidRPr="00AE5A17" w:rsidRDefault="008C2B50" w:rsidP="00AE5A17">
            <w:pPr>
              <w:rPr>
                <w:color w:val="0D0D0D" w:themeColor="text1" w:themeTint="F2"/>
              </w:rPr>
            </w:pPr>
            <w:r w:rsidRPr="00AE5A17">
              <w:rPr>
                <w:color w:val="0D0D0D" w:themeColor="text1" w:themeTint="F2"/>
              </w:rPr>
              <w:t>Hệ số nén lún</w:t>
            </w:r>
          </w:p>
        </w:tc>
        <w:tc>
          <w:tcPr>
            <w:tcW w:w="743" w:type="pct"/>
            <w:tcBorders>
              <w:top w:val="nil"/>
              <w:left w:val="nil"/>
              <w:bottom w:val="single" w:sz="4" w:space="0" w:color="auto"/>
              <w:right w:val="single" w:sz="4" w:space="0" w:color="auto"/>
            </w:tcBorders>
            <w:shd w:val="clear" w:color="auto" w:fill="auto"/>
            <w:vAlign w:val="center"/>
            <w:hideMark/>
          </w:tcPr>
          <w:p w14:paraId="627A6812" w14:textId="77777777" w:rsidR="008C2B50" w:rsidRPr="00AE5A17" w:rsidRDefault="008C2B50" w:rsidP="00AE5A17">
            <w:pPr>
              <w:jc w:val="center"/>
              <w:rPr>
                <w:color w:val="0D0D0D" w:themeColor="text1" w:themeTint="F2"/>
              </w:rPr>
            </w:pPr>
            <w:r w:rsidRPr="00AE5A17">
              <w:rPr>
                <w:color w:val="0D0D0D" w:themeColor="text1" w:themeTint="F2"/>
              </w:rPr>
              <w:t>a</w:t>
            </w:r>
            <w:r w:rsidRPr="00AE5A17">
              <w:rPr>
                <w:color w:val="0D0D0D" w:themeColor="text1" w:themeTint="F2"/>
                <w:vertAlign w:val="subscript"/>
              </w:rPr>
              <w:t>1-2</w:t>
            </w:r>
          </w:p>
        </w:tc>
        <w:tc>
          <w:tcPr>
            <w:tcW w:w="827" w:type="pct"/>
            <w:tcBorders>
              <w:top w:val="nil"/>
              <w:left w:val="nil"/>
              <w:bottom w:val="single" w:sz="4" w:space="0" w:color="auto"/>
              <w:right w:val="single" w:sz="4" w:space="0" w:color="auto"/>
            </w:tcBorders>
            <w:shd w:val="clear" w:color="auto" w:fill="auto"/>
            <w:vAlign w:val="center"/>
            <w:hideMark/>
          </w:tcPr>
          <w:p w14:paraId="0CF76B29" w14:textId="77777777" w:rsidR="008C2B50" w:rsidRPr="00AE5A17" w:rsidRDefault="008C2B50" w:rsidP="00AE5A17">
            <w:pPr>
              <w:jc w:val="center"/>
              <w:rPr>
                <w:color w:val="0D0D0D" w:themeColor="text1" w:themeTint="F2"/>
              </w:rPr>
            </w:pPr>
            <w:r w:rsidRPr="00AE5A17">
              <w:rPr>
                <w:color w:val="0D0D0D" w:themeColor="text1" w:themeTint="F2"/>
              </w:rPr>
              <w:t>cm</w:t>
            </w:r>
            <w:r w:rsidRPr="00AE5A17">
              <w:rPr>
                <w:color w:val="0D0D0D" w:themeColor="text1" w:themeTint="F2"/>
                <w:vertAlign w:val="superscript"/>
              </w:rPr>
              <w:t>2</w:t>
            </w:r>
            <w:r w:rsidRPr="00AE5A17">
              <w:rPr>
                <w:color w:val="0D0D0D" w:themeColor="text1" w:themeTint="F2"/>
              </w:rPr>
              <w:t>/kG</w:t>
            </w:r>
          </w:p>
        </w:tc>
        <w:tc>
          <w:tcPr>
            <w:tcW w:w="814" w:type="pct"/>
            <w:tcBorders>
              <w:top w:val="nil"/>
              <w:left w:val="nil"/>
              <w:bottom w:val="single" w:sz="4" w:space="0" w:color="auto"/>
              <w:right w:val="single" w:sz="4" w:space="0" w:color="auto"/>
            </w:tcBorders>
            <w:shd w:val="clear" w:color="auto" w:fill="auto"/>
            <w:vAlign w:val="center"/>
            <w:hideMark/>
          </w:tcPr>
          <w:p w14:paraId="0AD6B799" w14:textId="77777777" w:rsidR="008C2B50" w:rsidRPr="00AE5A17" w:rsidRDefault="008C2B50" w:rsidP="00AE5A17">
            <w:pPr>
              <w:jc w:val="center"/>
              <w:rPr>
                <w:color w:val="0D0D0D" w:themeColor="text1" w:themeTint="F2"/>
              </w:rPr>
            </w:pPr>
            <w:r w:rsidRPr="00AE5A17">
              <w:rPr>
                <w:color w:val="0D0D0D" w:themeColor="text1" w:themeTint="F2"/>
              </w:rPr>
              <w:t>0,031</w:t>
            </w:r>
          </w:p>
        </w:tc>
      </w:tr>
      <w:tr w:rsidR="003C13D2" w:rsidRPr="00AE5A17" w14:paraId="2462439F"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37FE723" w14:textId="77777777" w:rsidR="008C2B50" w:rsidRPr="00AE5A17" w:rsidRDefault="008C2B50" w:rsidP="00AE5A17">
            <w:pPr>
              <w:jc w:val="center"/>
              <w:rPr>
                <w:color w:val="0D0D0D" w:themeColor="text1" w:themeTint="F2"/>
              </w:rPr>
            </w:pPr>
            <w:r w:rsidRPr="00AE5A17">
              <w:rPr>
                <w:color w:val="0D0D0D" w:themeColor="text1" w:themeTint="F2"/>
              </w:rPr>
              <w:t>14</w:t>
            </w:r>
          </w:p>
        </w:tc>
        <w:tc>
          <w:tcPr>
            <w:tcW w:w="2087" w:type="pct"/>
            <w:tcBorders>
              <w:top w:val="nil"/>
              <w:left w:val="nil"/>
              <w:bottom w:val="single" w:sz="4" w:space="0" w:color="auto"/>
              <w:right w:val="single" w:sz="4" w:space="0" w:color="auto"/>
            </w:tcBorders>
            <w:shd w:val="clear" w:color="auto" w:fill="auto"/>
            <w:vAlign w:val="center"/>
            <w:hideMark/>
          </w:tcPr>
          <w:p w14:paraId="6CD2F910" w14:textId="77777777" w:rsidR="008C2B50" w:rsidRPr="00AE5A17" w:rsidRDefault="008C2B50" w:rsidP="00AE5A17">
            <w:pPr>
              <w:rPr>
                <w:color w:val="0D0D0D" w:themeColor="text1" w:themeTint="F2"/>
              </w:rPr>
            </w:pPr>
            <w:r w:rsidRPr="00AE5A17">
              <w:rPr>
                <w:color w:val="0D0D0D" w:themeColor="text1" w:themeTint="F2"/>
              </w:rPr>
              <w:t>Góc ma sát</w:t>
            </w:r>
          </w:p>
        </w:tc>
        <w:tc>
          <w:tcPr>
            <w:tcW w:w="743" w:type="pct"/>
            <w:tcBorders>
              <w:top w:val="nil"/>
              <w:left w:val="nil"/>
              <w:bottom w:val="single" w:sz="4" w:space="0" w:color="auto"/>
              <w:right w:val="single" w:sz="4" w:space="0" w:color="auto"/>
            </w:tcBorders>
            <w:shd w:val="clear" w:color="auto" w:fill="auto"/>
            <w:vAlign w:val="center"/>
            <w:hideMark/>
          </w:tcPr>
          <w:p w14:paraId="74A9C25C" w14:textId="77777777" w:rsidR="008C2B50" w:rsidRPr="00AE5A17" w:rsidRDefault="008C2B50" w:rsidP="00AE5A17">
            <w:pPr>
              <w:jc w:val="center"/>
              <w:rPr>
                <w:color w:val="0D0D0D" w:themeColor="text1" w:themeTint="F2"/>
              </w:rPr>
            </w:pPr>
            <w:r w:rsidRPr="00AE5A17">
              <w:rPr>
                <w:color w:val="0D0D0D" w:themeColor="text1" w:themeTint="F2"/>
              </w:rPr>
              <w:t>α</w:t>
            </w:r>
          </w:p>
        </w:tc>
        <w:tc>
          <w:tcPr>
            <w:tcW w:w="827" w:type="pct"/>
            <w:tcBorders>
              <w:top w:val="nil"/>
              <w:left w:val="nil"/>
              <w:bottom w:val="single" w:sz="4" w:space="0" w:color="auto"/>
              <w:right w:val="single" w:sz="4" w:space="0" w:color="auto"/>
            </w:tcBorders>
            <w:shd w:val="clear" w:color="auto" w:fill="auto"/>
            <w:vAlign w:val="center"/>
            <w:hideMark/>
          </w:tcPr>
          <w:p w14:paraId="2F9244D3" w14:textId="77777777" w:rsidR="008C2B50" w:rsidRPr="00AE5A17" w:rsidRDefault="008C2B50" w:rsidP="00AE5A17">
            <w:pPr>
              <w:jc w:val="center"/>
              <w:rPr>
                <w:color w:val="0D0D0D" w:themeColor="text1" w:themeTint="F2"/>
              </w:rPr>
            </w:pPr>
            <w:r w:rsidRPr="00AE5A17">
              <w:rPr>
                <w:color w:val="0D0D0D" w:themeColor="text1" w:themeTint="F2"/>
              </w:rPr>
              <w:t>Độ</w:t>
            </w:r>
          </w:p>
        </w:tc>
        <w:tc>
          <w:tcPr>
            <w:tcW w:w="814" w:type="pct"/>
            <w:tcBorders>
              <w:top w:val="nil"/>
              <w:left w:val="nil"/>
              <w:bottom w:val="single" w:sz="4" w:space="0" w:color="auto"/>
              <w:right w:val="single" w:sz="4" w:space="0" w:color="auto"/>
            </w:tcBorders>
            <w:shd w:val="clear" w:color="auto" w:fill="auto"/>
            <w:noWrap/>
            <w:vAlign w:val="center"/>
            <w:hideMark/>
          </w:tcPr>
          <w:p w14:paraId="196720CE" w14:textId="77777777" w:rsidR="008C2B50" w:rsidRPr="00AE5A17" w:rsidRDefault="008C2B50" w:rsidP="00AE5A17">
            <w:pPr>
              <w:jc w:val="center"/>
              <w:rPr>
                <w:color w:val="0D0D0D" w:themeColor="text1" w:themeTint="F2"/>
              </w:rPr>
            </w:pPr>
            <w:r w:rsidRPr="00AE5A17">
              <w:rPr>
                <w:color w:val="0D0D0D" w:themeColor="text1" w:themeTint="F2"/>
              </w:rPr>
              <w:t>14°43'</w:t>
            </w:r>
          </w:p>
        </w:tc>
      </w:tr>
      <w:tr w:rsidR="003C13D2" w:rsidRPr="00AE5A17" w14:paraId="774F01D2"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68C8FADC" w14:textId="77777777" w:rsidR="008C2B50" w:rsidRPr="00AE5A17" w:rsidRDefault="008C2B50" w:rsidP="00AE5A17">
            <w:pPr>
              <w:jc w:val="center"/>
              <w:rPr>
                <w:color w:val="0D0D0D" w:themeColor="text1" w:themeTint="F2"/>
              </w:rPr>
            </w:pPr>
            <w:r w:rsidRPr="00AE5A17">
              <w:rPr>
                <w:color w:val="0D0D0D" w:themeColor="text1" w:themeTint="F2"/>
              </w:rPr>
              <w:t>15</w:t>
            </w:r>
          </w:p>
        </w:tc>
        <w:tc>
          <w:tcPr>
            <w:tcW w:w="2087" w:type="pct"/>
            <w:tcBorders>
              <w:top w:val="nil"/>
              <w:left w:val="nil"/>
              <w:bottom w:val="single" w:sz="4" w:space="0" w:color="auto"/>
              <w:right w:val="single" w:sz="4" w:space="0" w:color="auto"/>
            </w:tcBorders>
            <w:shd w:val="clear" w:color="auto" w:fill="auto"/>
            <w:vAlign w:val="center"/>
            <w:hideMark/>
          </w:tcPr>
          <w:p w14:paraId="014CAA6F" w14:textId="77777777" w:rsidR="008C2B50" w:rsidRPr="00AE5A17" w:rsidRDefault="008C2B50" w:rsidP="00AE5A17">
            <w:pPr>
              <w:rPr>
                <w:color w:val="0D0D0D" w:themeColor="text1" w:themeTint="F2"/>
              </w:rPr>
            </w:pPr>
            <w:r w:rsidRPr="00AE5A17">
              <w:rPr>
                <w:color w:val="0D0D0D" w:themeColor="text1" w:themeTint="F2"/>
              </w:rPr>
              <w:t>Lực dính kết</w:t>
            </w:r>
          </w:p>
        </w:tc>
        <w:tc>
          <w:tcPr>
            <w:tcW w:w="743" w:type="pct"/>
            <w:tcBorders>
              <w:top w:val="nil"/>
              <w:left w:val="nil"/>
              <w:bottom w:val="single" w:sz="4" w:space="0" w:color="auto"/>
              <w:right w:val="single" w:sz="4" w:space="0" w:color="auto"/>
            </w:tcBorders>
            <w:shd w:val="clear" w:color="auto" w:fill="auto"/>
            <w:vAlign w:val="center"/>
            <w:hideMark/>
          </w:tcPr>
          <w:p w14:paraId="75331600" w14:textId="77777777" w:rsidR="008C2B50" w:rsidRPr="00AE5A17" w:rsidRDefault="008C2B50" w:rsidP="00AE5A17">
            <w:pPr>
              <w:jc w:val="center"/>
              <w:rPr>
                <w:color w:val="0D0D0D" w:themeColor="text1" w:themeTint="F2"/>
              </w:rPr>
            </w:pPr>
            <w:r w:rsidRPr="00AE5A17">
              <w:rPr>
                <w:color w:val="0D0D0D" w:themeColor="text1" w:themeTint="F2"/>
              </w:rPr>
              <w:t>C</w:t>
            </w:r>
          </w:p>
        </w:tc>
        <w:tc>
          <w:tcPr>
            <w:tcW w:w="827" w:type="pct"/>
            <w:tcBorders>
              <w:top w:val="nil"/>
              <w:left w:val="nil"/>
              <w:bottom w:val="single" w:sz="4" w:space="0" w:color="auto"/>
              <w:right w:val="single" w:sz="4" w:space="0" w:color="auto"/>
            </w:tcBorders>
            <w:shd w:val="clear" w:color="auto" w:fill="auto"/>
            <w:vAlign w:val="center"/>
            <w:hideMark/>
          </w:tcPr>
          <w:p w14:paraId="43DFE840" w14:textId="77777777" w:rsidR="008C2B50" w:rsidRPr="00AE5A17" w:rsidRDefault="008C2B50" w:rsidP="00AE5A17">
            <w:pPr>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4" w:type="pct"/>
            <w:tcBorders>
              <w:top w:val="nil"/>
              <w:left w:val="nil"/>
              <w:bottom w:val="single" w:sz="4" w:space="0" w:color="auto"/>
              <w:right w:val="single" w:sz="4" w:space="0" w:color="auto"/>
            </w:tcBorders>
            <w:shd w:val="clear" w:color="auto" w:fill="auto"/>
            <w:vAlign w:val="center"/>
            <w:hideMark/>
          </w:tcPr>
          <w:p w14:paraId="7FDDB3FE" w14:textId="77777777" w:rsidR="008C2B50" w:rsidRPr="00AE5A17" w:rsidRDefault="008C2B50" w:rsidP="00AE5A17">
            <w:pPr>
              <w:jc w:val="center"/>
              <w:rPr>
                <w:color w:val="0D0D0D" w:themeColor="text1" w:themeTint="F2"/>
              </w:rPr>
            </w:pPr>
            <w:r w:rsidRPr="00AE5A17">
              <w:rPr>
                <w:color w:val="0D0D0D" w:themeColor="text1" w:themeTint="F2"/>
              </w:rPr>
              <w:t>0,274</w:t>
            </w:r>
          </w:p>
        </w:tc>
      </w:tr>
      <w:tr w:rsidR="003C13D2" w:rsidRPr="00AE5A17" w14:paraId="2501E3B5"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tcPr>
          <w:p w14:paraId="2D05BA85" w14:textId="77777777" w:rsidR="008C2B50" w:rsidRPr="00AE5A17" w:rsidRDefault="008C2B50" w:rsidP="00AE5A17">
            <w:pPr>
              <w:jc w:val="center"/>
              <w:rPr>
                <w:color w:val="0D0D0D" w:themeColor="text1" w:themeTint="F2"/>
              </w:rPr>
            </w:pPr>
            <w:r w:rsidRPr="00AE5A17">
              <w:rPr>
                <w:color w:val="0D0D0D" w:themeColor="text1" w:themeTint="F2"/>
              </w:rPr>
              <w:t>16</w:t>
            </w:r>
          </w:p>
        </w:tc>
        <w:tc>
          <w:tcPr>
            <w:tcW w:w="2087" w:type="pct"/>
            <w:tcBorders>
              <w:top w:val="nil"/>
              <w:left w:val="nil"/>
              <w:bottom w:val="single" w:sz="4" w:space="0" w:color="auto"/>
              <w:right w:val="single" w:sz="4" w:space="0" w:color="auto"/>
            </w:tcBorders>
            <w:shd w:val="clear" w:color="auto" w:fill="auto"/>
            <w:vAlign w:val="center"/>
            <w:hideMark/>
          </w:tcPr>
          <w:p w14:paraId="4FD14314" w14:textId="77777777" w:rsidR="008C2B50" w:rsidRPr="00AE5A17" w:rsidRDefault="008C2B50" w:rsidP="00AE5A17">
            <w:pPr>
              <w:rPr>
                <w:color w:val="0D0D0D" w:themeColor="text1" w:themeTint="F2"/>
              </w:rPr>
            </w:pPr>
            <w:r w:rsidRPr="00AE5A17">
              <w:rPr>
                <w:color w:val="0D0D0D" w:themeColor="text1" w:themeTint="F2"/>
              </w:rPr>
              <w:t>Hệ số thấm</w:t>
            </w:r>
          </w:p>
        </w:tc>
        <w:tc>
          <w:tcPr>
            <w:tcW w:w="743" w:type="pct"/>
            <w:tcBorders>
              <w:top w:val="nil"/>
              <w:left w:val="nil"/>
              <w:bottom w:val="single" w:sz="4" w:space="0" w:color="auto"/>
              <w:right w:val="single" w:sz="4" w:space="0" w:color="auto"/>
            </w:tcBorders>
            <w:shd w:val="clear" w:color="auto" w:fill="auto"/>
            <w:vAlign w:val="center"/>
            <w:hideMark/>
          </w:tcPr>
          <w:p w14:paraId="2A072A0A" w14:textId="77777777" w:rsidR="008C2B50" w:rsidRPr="00AE5A17" w:rsidRDefault="008C2B50" w:rsidP="00AE5A17">
            <w:pPr>
              <w:jc w:val="center"/>
              <w:rPr>
                <w:color w:val="0D0D0D" w:themeColor="text1" w:themeTint="F2"/>
              </w:rPr>
            </w:pPr>
            <w:r w:rsidRPr="00AE5A17">
              <w:rPr>
                <w:color w:val="0D0D0D" w:themeColor="text1" w:themeTint="F2"/>
              </w:rPr>
              <w:t>K</w:t>
            </w:r>
          </w:p>
        </w:tc>
        <w:tc>
          <w:tcPr>
            <w:tcW w:w="827" w:type="pct"/>
            <w:tcBorders>
              <w:top w:val="nil"/>
              <w:left w:val="nil"/>
              <w:bottom w:val="single" w:sz="4" w:space="0" w:color="auto"/>
              <w:right w:val="single" w:sz="4" w:space="0" w:color="auto"/>
            </w:tcBorders>
            <w:shd w:val="clear" w:color="auto" w:fill="auto"/>
            <w:vAlign w:val="center"/>
            <w:hideMark/>
          </w:tcPr>
          <w:p w14:paraId="6FE477F4" w14:textId="77777777" w:rsidR="008C2B50" w:rsidRPr="00AE5A17" w:rsidRDefault="008C2B50" w:rsidP="00AE5A17">
            <w:pPr>
              <w:jc w:val="center"/>
              <w:rPr>
                <w:color w:val="0D0D0D" w:themeColor="text1" w:themeTint="F2"/>
              </w:rPr>
            </w:pPr>
            <w:r w:rsidRPr="00AE5A17">
              <w:rPr>
                <w:color w:val="0D0D0D" w:themeColor="text1" w:themeTint="F2"/>
              </w:rPr>
              <w:t>cm/s</w:t>
            </w:r>
          </w:p>
        </w:tc>
        <w:tc>
          <w:tcPr>
            <w:tcW w:w="814" w:type="pct"/>
            <w:tcBorders>
              <w:top w:val="nil"/>
              <w:left w:val="nil"/>
              <w:bottom w:val="single" w:sz="4" w:space="0" w:color="auto"/>
              <w:right w:val="single" w:sz="4" w:space="0" w:color="auto"/>
            </w:tcBorders>
            <w:shd w:val="clear" w:color="auto" w:fill="auto"/>
            <w:vAlign w:val="center"/>
            <w:hideMark/>
          </w:tcPr>
          <w:p w14:paraId="2ADABFEE" w14:textId="77777777" w:rsidR="008C2B50" w:rsidRPr="00AE5A17" w:rsidRDefault="008C2B50" w:rsidP="00AE5A17">
            <w:pPr>
              <w:jc w:val="center"/>
              <w:rPr>
                <w:color w:val="0D0D0D" w:themeColor="text1" w:themeTint="F2"/>
              </w:rPr>
            </w:pPr>
            <w:r w:rsidRPr="00AE5A17">
              <w:rPr>
                <w:color w:val="0D0D0D" w:themeColor="text1" w:themeTint="F2"/>
              </w:rPr>
              <w:t>0,00000034</w:t>
            </w:r>
          </w:p>
        </w:tc>
      </w:tr>
      <w:tr w:rsidR="003C13D2" w:rsidRPr="00AE5A17" w14:paraId="480E275A"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tcPr>
          <w:p w14:paraId="54894CDA" w14:textId="77777777" w:rsidR="008C2B50" w:rsidRPr="00AE5A17" w:rsidRDefault="008C2B50" w:rsidP="00AE5A17">
            <w:pPr>
              <w:jc w:val="center"/>
              <w:rPr>
                <w:color w:val="0D0D0D" w:themeColor="text1" w:themeTint="F2"/>
              </w:rPr>
            </w:pPr>
            <w:r w:rsidRPr="00AE5A17">
              <w:rPr>
                <w:color w:val="0D0D0D" w:themeColor="text1" w:themeTint="F2"/>
              </w:rPr>
              <w:t>17</w:t>
            </w:r>
          </w:p>
        </w:tc>
        <w:tc>
          <w:tcPr>
            <w:tcW w:w="2087" w:type="pct"/>
            <w:tcBorders>
              <w:top w:val="nil"/>
              <w:left w:val="nil"/>
              <w:bottom w:val="single" w:sz="4" w:space="0" w:color="auto"/>
              <w:right w:val="single" w:sz="4" w:space="0" w:color="auto"/>
            </w:tcBorders>
            <w:shd w:val="clear" w:color="auto" w:fill="auto"/>
            <w:vAlign w:val="center"/>
            <w:hideMark/>
          </w:tcPr>
          <w:p w14:paraId="32562695" w14:textId="77777777" w:rsidR="008C2B50" w:rsidRPr="00AE5A17" w:rsidRDefault="008C2B50" w:rsidP="00AE5A17">
            <w:pPr>
              <w:rPr>
                <w:color w:val="0D0D0D" w:themeColor="text1" w:themeTint="F2"/>
              </w:rPr>
            </w:pPr>
            <w:r w:rsidRPr="00AE5A17">
              <w:rPr>
                <w:color w:val="0D0D0D" w:themeColor="text1" w:themeTint="F2"/>
              </w:rPr>
              <w:t>Sức chịu tải quy ước</w:t>
            </w:r>
          </w:p>
        </w:tc>
        <w:tc>
          <w:tcPr>
            <w:tcW w:w="743" w:type="pct"/>
            <w:tcBorders>
              <w:top w:val="nil"/>
              <w:left w:val="nil"/>
              <w:bottom w:val="single" w:sz="4" w:space="0" w:color="auto"/>
              <w:right w:val="single" w:sz="4" w:space="0" w:color="auto"/>
            </w:tcBorders>
            <w:shd w:val="clear" w:color="auto" w:fill="auto"/>
            <w:vAlign w:val="center"/>
            <w:hideMark/>
          </w:tcPr>
          <w:p w14:paraId="2E12DE5F" w14:textId="77777777" w:rsidR="008C2B50" w:rsidRPr="00AE5A17" w:rsidRDefault="008C2B50" w:rsidP="00AE5A17">
            <w:pPr>
              <w:jc w:val="center"/>
              <w:rPr>
                <w:color w:val="0D0D0D" w:themeColor="text1" w:themeTint="F2"/>
              </w:rPr>
            </w:pPr>
            <w:r w:rsidRPr="00AE5A17">
              <w:rPr>
                <w:color w:val="0D0D0D" w:themeColor="text1" w:themeTint="F2"/>
              </w:rPr>
              <w:t>R</w:t>
            </w:r>
            <w:r w:rsidRPr="00AE5A17">
              <w:rPr>
                <w:color w:val="0D0D0D" w:themeColor="text1" w:themeTint="F2"/>
                <w:vertAlign w:val="subscript"/>
              </w:rPr>
              <w:t>o</w:t>
            </w:r>
          </w:p>
        </w:tc>
        <w:tc>
          <w:tcPr>
            <w:tcW w:w="827" w:type="pct"/>
            <w:tcBorders>
              <w:top w:val="nil"/>
              <w:left w:val="nil"/>
              <w:bottom w:val="single" w:sz="4" w:space="0" w:color="auto"/>
              <w:right w:val="single" w:sz="4" w:space="0" w:color="auto"/>
            </w:tcBorders>
            <w:shd w:val="clear" w:color="auto" w:fill="auto"/>
            <w:vAlign w:val="center"/>
            <w:hideMark/>
          </w:tcPr>
          <w:p w14:paraId="24E9BDDA" w14:textId="77777777" w:rsidR="008C2B50" w:rsidRPr="00AE5A17" w:rsidRDefault="008C2B50" w:rsidP="00AE5A17">
            <w:pPr>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4" w:type="pct"/>
            <w:tcBorders>
              <w:top w:val="nil"/>
              <w:left w:val="nil"/>
              <w:bottom w:val="single" w:sz="4" w:space="0" w:color="auto"/>
              <w:right w:val="single" w:sz="4" w:space="0" w:color="auto"/>
            </w:tcBorders>
            <w:shd w:val="clear" w:color="auto" w:fill="auto"/>
            <w:vAlign w:val="center"/>
            <w:hideMark/>
          </w:tcPr>
          <w:p w14:paraId="362517C8" w14:textId="77777777" w:rsidR="008C2B50" w:rsidRPr="00AE5A17" w:rsidRDefault="008C2B50" w:rsidP="00AE5A17">
            <w:pPr>
              <w:jc w:val="center"/>
              <w:rPr>
                <w:b/>
                <w:bCs/>
                <w:color w:val="0D0D0D" w:themeColor="text1" w:themeTint="F2"/>
              </w:rPr>
            </w:pPr>
            <w:r w:rsidRPr="00AE5A17">
              <w:rPr>
                <w:b/>
                <w:bCs/>
                <w:color w:val="0D0D0D" w:themeColor="text1" w:themeTint="F2"/>
              </w:rPr>
              <w:t>1,81</w:t>
            </w:r>
          </w:p>
        </w:tc>
      </w:tr>
      <w:tr w:rsidR="003C13D2" w:rsidRPr="00AE5A17" w14:paraId="010EF0C5" w14:textId="77777777" w:rsidTr="00E47DE9">
        <w:trPr>
          <w:cantSplit/>
          <w:trHeight w:hRule="exact" w:val="454"/>
          <w:jc w:val="center"/>
        </w:trPr>
        <w:tc>
          <w:tcPr>
            <w:tcW w:w="529" w:type="pct"/>
            <w:tcBorders>
              <w:top w:val="nil"/>
              <w:left w:val="single" w:sz="4" w:space="0" w:color="auto"/>
              <w:bottom w:val="single" w:sz="4" w:space="0" w:color="auto"/>
              <w:right w:val="single" w:sz="4" w:space="0" w:color="auto"/>
            </w:tcBorders>
            <w:shd w:val="clear" w:color="auto" w:fill="auto"/>
            <w:vAlign w:val="center"/>
          </w:tcPr>
          <w:p w14:paraId="62087D69" w14:textId="77777777" w:rsidR="008C2B50" w:rsidRPr="00AE5A17" w:rsidRDefault="008C2B50" w:rsidP="00AE5A17">
            <w:pPr>
              <w:jc w:val="center"/>
              <w:rPr>
                <w:color w:val="0D0D0D" w:themeColor="text1" w:themeTint="F2"/>
              </w:rPr>
            </w:pPr>
            <w:r w:rsidRPr="00AE5A17">
              <w:rPr>
                <w:color w:val="0D0D0D" w:themeColor="text1" w:themeTint="F2"/>
              </w:rPr>
              <w:t>18</w:t>
            </w:r>
          </w:p>
        </w:tc>
        <w:tc>
          <w:tcPr>
            <w:tcW w:w="2087" w:type="pct"/>
            <w:tcBorders>
              <w:top w:val="nil"/>
              <w:left w:val="nil"/>
              <w:bottom w:val="single" w:sz="4" w:space="0" w:color="auto"/>
              <w:right w:val="single" w:sz="4" w:space="0" w:color="auto"/>
            </w:tcBorders>
            <w:shd w:val="clear" w:color="auto" w:fill="auto"/>
            <w:vAlign w:val="center"/>
            <w:hideMark/>
          </w:tcPr>
          <w:p w14:paraId="7AC01D8D" w14:textId="77777777" w:rsidR="008C2B50" w:rsidRPr="00AE5A17" w:rsidRDefault="008C2B50" w:rsidP="00AE5A17">
            <w:pPr>
              <w:rPr>
                <w:color w:val="0D0D0D" w:themeColor="text1" w:themeTint="F2"/>
              </w:rPr>
            </w:pPr>
            <w:r w:rsidRPr="00AE5A17">
              <w:rPr>
                <w:color w:val="0D0D0D" w:themeColor="text1" w:themeTint="F2"/>
              </w:rPr>
              <w:t>Modul tổng biến dạng</w:t>
            </w:r>
          </w:p>
        </w:tc>
        <w:tc>
          <w:tcPr>
            <w:tcW w:w="743" w:type="pct"/>
            <w:tcBorders>
              <w:top w:val="nil"/>
              <w:left w:val="nil"/>
              <w:bottom w:val="single" w:sz="4" w:space="0" w:color="auto"/>
              <w:right w:val="single" w:sz="4" w:space="0" w:color="auto"/>
            </w:tcBorders>
            <w:shd w:val="clear" w:color="auto" w:fill="auto"/>
            <w:vAlign w:val="center"/>
            <w:hideMark/>
          </w:tcPr>
          <w:p w14:paraId="373AA674" w14:textId="77777777" w:rsidR="008C2B50" w:rsidRPr="00AE5A17" w:rsidRDefault="008C2B50" w:rsidP="00AE5A17">
            <w:pPr>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27" w:type="pct"/>
            <w:tcBorders>
              <w:top w:val="nil"/>
              <w:left w:val="nil"/>
              <w:bottom w:val="single" w:sz="4" w:space="0" w:color="auto"/>
              <w:right w:val="single" w:sz="4" w:space="0" w:color="auto"/>
            </w:tcBorders>
            <w:shd w:val="clear" w:color="auto" w:fill="auto"/>
            <w:vAlign w:val="center"/>
            <w:hideMark/>
          </w:tcPr>
          <w:p w14:paraId="60109046" w14:textId="77777777" w:rsidR="008C2B50" w:rsidRPr="00AE5A17" w:rsidRDefault="008C2B50" w:rsidP="00AE5A17">
            <w:pPr>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4" w:type="pct"/>
            <w:tcBorders>
              <w:top w:val="nil"/>
              <w:left w:val="nil"/>
              <w:bottom w:val="single" w:sz="4" w:space="0" w:color="auto"/>
              <w:right w:val="single" w:sz="4" w:space="0" w:color="auto"/>
            </w:tcBorders>
            <w:shd w:val="clear" w:color="auto" w:fill="auto"/>
            <w:vAlign w:val="center"/>
            <w:hideMark/>
          </w:tcPr>
          <w:p w14:paraId="767BA8FD" w14:textId="77777777" w:rsidR="008C2B50" w:rsidRPr="00AE5A17" w:rsidRDefault="008C2B50" w:rsidP="00AE5A17">
            <w:pPr>
              <w:jc w:val="center"/>
              <w:rPr>
                <w:b/>
                <w:bCs/>
                <w:color w:val="0D0D0D" w:themeColor="text1" w:themeTint="F2"/>
              </w:rPr>
            </w:pPr>
            <w:r w:rsidRPr="00AE5A17">
              <w:rPr>
                <w:b/>
                <w:bCs/>
                <w:color w:val="0D0D0D" w:themeColor="text1" w:themeTint="F2"/>
              </w:rPr>
              <w:t>121,3</w:t>
            </w:r>
          </w:p>
        </w:tc>
      </w:tr>
    </w:tbl>
    <w:p w14:paraId="3537569C" w14:textId="77777777" w:rsidR="008C2B50" w:rsidRPr="00AE5A17" w:rsidRDefault="008C2B50" w:rsidP="00AE5A17">
      <w:pPr>
        <w:widowControl w:val="0"/>
        <w:rPr>
          <w:b/>
          <w:color w:val="0D0D0D" w:themeColor="text1" w:themeTint="F2"/>
          <w:u w:val="single"/>
        </w:rPr>
      </w:pPr>
      <w:r w:rsidRPr="00AE5A17">
        <w:rPr>
          <w:color w:val="0D0D0D" w:themeColor="text1" w:themeTint="F2"/>
        </w:rPr>
        <w:tab/>
      </w:r>
      <w:r w:rsidRPr="00AE5A17">
        <w:rPr>
          <w:b/>
          <w:i/>
          <w:iCs/>
          <w:color w:val="0D0D0D" w:themeColor="text1" w:themeTint="F2"/>
        </w:rPr>
        <w:t>- Lớp 5c. Sét pha kẹp sét, đôi chỗ lẫn sạn, vỏ sò, hữu cơ, màu xám ghi, xám xanh, nâu hồng, trạng thái dẻo chảy - dẻo mềm</w:t>
      </w:r>
    </w:p>
    <w:p w14:paraId="27027C7C" w14:textId="77777777" w:rsidR="008C2B50" w:rsidRPr="00AE5A17" w:rsidRDefault="008C2B50" w:rsidP="00AE5A17">
      <w:pPr>
        <w:widowControl w:val="0"/>
        <w:rPr>
          <w:color w:val="0D0D0D" w:themeColor="text1" w:themeTint="F2"/>
        </w:rPr>
      </w:pPr>
      <w:r w:rsidRPr="00AE5A17">
        <w:rPr>
          <w:color w:val="0D0D0D" w:themeColor="text1" w:themeTint="F2"/>
        </w:rPr>
        <w:tab/>
        <w:t>Lớp này phân bố tại 33 hố khoan. Các thông số cơ bản của lớp như sau:</w:t>
      </w:r>
    </w:p>
    <w:p w14:paraId="256E6FE9" w14:textId="77777777" w:rsidR="008C2B50" w:rsidRPr="00AE5A17" w:rsidRDefault="008C2B50" w:rsidP="00AE5A17">
      <w:pPr>
        <w:widowControl w:val="0"/>
        <w:rPr>
          <w:color w:val="0D0D0D" w:themeColor="text1" w:themeTint="F2"/>
        </w:rPr>
      </w:pPr>
      <w:r w:rsidRPr="00AE5A17">
        <w:rPr>
          <w:color w:val="0D0D0D" w:themeColor="text1" w:themeTint="F2"/>
        </w:rPr>
        <w:tab/>
        <w:t>Cao độ mặt lớp thay đổi từ: -12.820m (NK23) đến -34.502m (K59).</w:t>
      </w:r>
    </w:p>
    <w:p w14:paraId="18C80B16" w14:textId="77777777" w:rsidR="008C2B50" w:rsidRPr="00AE5A17" w:rsidRDefault="008C2B50" w:rsidP="00AE5A17">
      <w:pPr>
        <w:widowControl w:val="0"/>
        <w:rPr>
          <w:color w:val="0D0D0D" w:themeColor="text1" w:themeTint="F2"/>
        </w:rPr>
      </w:pPr>
      <w:r w:rsidRPr="00AE5A17">
        <w:rPr>
          <w:color w:val="0D0D0D" w:themeColor="text1" w:themeTint="F2"/>
        </w:rPr>
        <w:tab/>
        <w:t>Cao độ đáy lớp thay đổi từ: -14.900m (NK20) đến -37.402m (K59).</w:t>
      </w:r>
    </w:p>
    <w:p w14:paraId="4D5E071F" w14:textId="77777777" w:rsidR="008C2B50" w:rsidRPr="00AE5A17" w:rsidRDefault="008C2B50" w:rsidP="00AE5A17">
      <w:pPr>
        <w:widowControl w:val="0"/>
        <w:rPr>
          <w:color w:val="0D0D0D" w:themeColor="text1" w:themeTint="F2"/>
        </w:rPr>
      </w:pPr>
      <w:r w:rsidRPr="00AE5A17">
        <w:rPr>
          <w:color w:val="0D0D0D" w:themeColor="text1" w:themeTint="F2"/>
        </w:rPr>
        <w:tab/>
        <w:t>Bề dày lớp thay đổi từ: 0.500m đến 9.800m.</w:t>
      </w:r>
    </w:p>
    <w:p w14:paraId="2B441454" w14:textId="77777777" w:rsidR="008C2B50" w:rsidRPr="00AE5A17" w:rsidRDefault="008C2B50" w:rsidP="00AE5A17">
      <w:pPr>
        <w:widowControl w:val="0"/>
        <w:rPr>
          <w:color w:val="0D0D0D" w:themeColor="text1" w:themeTint="F2"/>
        </w:rPr>
      </w:pPr>
      <w:r w:rsidRPr="00AE5A17">
        <w:rPr>
          <w:color w:val="0D0D0D" w:themeColor="text1" w:themeTint="F2"/>
        </w:rPr>
        <w:tab/>
        <w:t>Đã tiến hành thí nghiệm SPT 133 lần cho giá trị Nmin = 3, Nmax = 10, giá trị trung bình Ntb/30cm = 7 búa.</w:t>
      </w:r>
    </w:p>
    <w:p w14:paraId="6DCCB76D" w14:textId="77777777" w:rsidR="008C2B50" w:rsidRPr="00AE5A17" w:rsidRDefault="008C2B50" w:rsidP="00AE5A17">
      <w:pPr>
        <w:widowControl w:val="0"/>
        <w:rPr>
          <w:color w:val="0D0D0D" w:themeColor="text1" w:themeTint="F2"/>
        </w:rPr>
      </w:pPr>
      <w:r w:rsidRPr="00AE5A17">
        <w:rPr>
          <w:color w:val="0D0D0D" w:themeColor="text1" w:themeTint="F2"/>
        </w:rPr>
        <w:tab/>
        <w:t>Lấy 146 mẫu để thí nghiệm trong phòng. Các chỉ tiêu cơ lý được tổng hợp như sau:</w:t>
      </w:r>
    </w:p>
    <w:p w14:paraId="61A5B36D" w14:textId="7856C8A6" w:rsidR="008C2B50" w:rsidRPr="00AE5A17" w:rsidRDefault="008C2B50" w:rsidP="00AE5A17">
      <w:pPr>
        <w:keepNext/>
        <w:rPr>
          <w:color w:val="0D0D0D" w:themeColor="text1" w:themeTint="F2"/>
        </w:rPr>
      </w:pPr>
      <w:bookmarkStart w:id="575" w:name="_Toc157415548"/>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7</w:t>
      </w:r>
      <w:r w:rsidR="00322A64" w:rsidRPr="00AE5A17">
        <w:rPr>
          <w:color w:val="0D0D0D" w:themeColor="text1" w:themeTint="F2"/>
        </w:rPr>
        <w:fldChar w:fldCharType="end"/>
      </w:r>
      <w:r w:rsidRPr="00AE5A17">
        <w:rPr>
          <w:color w:val="0D0D0D" w:themeColor="text1" w:themeTint="F2"/>
        </w:rPr>
        <w:t>. Tổng hợp kết quả phân tích chỉ tiêu cơ ký từ mẫu đất lớp 5c</w:t>
      </w:r>
      <w:bookmarkEnd w:id="575"/>
    </w:p>
    <w:tbl>
      <w:tblPr>
        <w:tblW w:w="4914" w:type="pct"/>
        <w:jc w:val="center"/>
        <w:tblLook w:val="04A0" w:firstRow="1" w:lastRow="0" w:firstColumn="1" w:lastColumn="0" w:noHBand="0" w:noVBand="1"/>
      </w:tblPr>
      <w:tblGrid>
        <w:gridCol w:w="954"/>
        <w:gridCol w:w="3764"/>
        <w:gridCol w:w="1340"/>
        <w:gridCol w:w="1491"/>
        <w:gridCol w:w="1468"/>
      </w:tblGrid>
      <w:tr w:rsidR="003C13D2" w:rsidRPr="00AE5A17" w14:paraId="15CC02A1" w14:textId="77777777" w:rsidTr="00D56061">
        <w:trPr>
          <w:cantSplit/>
          <w:trHeight w:hRule="exact" w:val="425"/>
          <w:tblHeader/>
          <w:jc w:val="center"/>
        </w:trPr>
        <w:tc>
          <w:tcPr>
            <w:tcW w:w="529"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2CE14CEB" w14:textId="77777777" w:rsidR="008C2B50" w:rsidRPr="00AE5A17" w:rsidRDefault="008C2B50" w:rsidP="00AE5A17">
            <w:pPr>
              <w:widowControl w:val="0"/>
              <w:jc w:val="center"/>
              <w:rPr>
                <w:color w:val="0D0D0D" w:themeColor="text1" w:themeTint="F2"/>
              </w:rPr>
            </w:pPr>
            <w:r w:rsidRPr="00AE5A17">
              <w:rPr>
                <w:color w:val="0D0D0D" w:themeColor="text1" w:themeTint="F2"/>
              </w:rPr>
              <w:t>Stt</w:t>
            </w:r>
          </w:p>
        </w:tc>
        <w:tc>
          <w:tcPr>
            <w:tcW w:w="2087"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5A50918F" w14:textId="77777777" w:rsidR="008C2B50" w:rsidRPr="00AE5A17" w:rsidRDefault="008C2B50" w:rsidP="00AE5A17">
            <w:pPr>
              <w:widowControl w:val="0"/>
              <w:jc w:val="center"/>
              <w:rPr>
                <w:color w:val="0D0D0D" w:themeColor="text1" w:themeTint="F2"/>
              </w:rPr>
            </w:pPr>
            <w:r w:rsidRPr="00AE5A17">
              <w:rPr>
                <w:color w:val="0D0D0D" w:themeColor="text1" w:themeTint="F2"/>
              </w:rPr>
              <w:t>Các chỉ tiêu cơ lý</w:t>
            </w:r>
          </w:p>
        </w:tc>
        <w:tc>
          <w:tcPr>
            <w:tcW w:w="743"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5FED1202" w14:textId="77777777" w:rsidR="008C2B50" w:rsidRPr="00AE5A17" w:rsidRDefault="008C2B50" w:rsidP="00AE5A17">
            <w:pPr>
              <w:widowControl w:val="0"/>
              <w:jc w:val="center"/>
              <w:rPr>
                <w:color w:val="0D0D0D" w:themeColor="text1" w:themeTint="F2"/>
              </w:rPr>
            </w:pPr>
            <w:r w:rsidRPr="00AE5A17">
              <w:rPr>
                <w:color w:val="0D0D0D" w:themeColor="text1" w:themeTint="F2"/>
              </w:rPr>
              <w:t>Ký hiệu</w:t>
            </w:r>
          </w:p>
        </w:tc>
        <w:tc>
          <w:tcPr>
            <w:tcW w:w="827"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24D8C89F" w14:textId="77777777" w:rsidR="008C2B50" w:rsidRPr="00AE5A17" w:rsidRDefault="008C2B50" w:rsidP="00AE5A17">
            <w:pPr>
              <w:widowControl w:val="0"/>
              <w:jc w:val="center"/>
              <w:rPr>
                <w:color w:val="0D0D0D" w:themeColor="text1" w:themeTint="F2"/>
              </w:rPr>
            </w:pPr>
            <w:r w:rsidRPr="00AE5A17">
              <w:rPr>
                <w:color w:val="0D0D0D" w:themeColor="text1" w:themeTint="F2"/>
              </w:rPr>
              <w:t>Đơn vị</w:t>
            </w:r>
          </w:p>
        </w:tc>
        <w:tc>
          <w:tcPr>
            <w:tcW w:w="814"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2B9532D6" w14:textId="77777777" w:rsidR="008C2B50" w:rsidRPr="00AE5A17" w:rsidRDefault="008C2B50" w:rsidP="00AE5A17">
            <w:pPr>
              <w:widowControl w:val="0"/>
              <w:jc w:val="center"/>
              <w:rPr>
                <w:color w:val="0D0D0D" w:themeColor="text1" w:themeTint="F2"/>
              </w:rPr>
            </w:pPr>
            <w:r w:rsidRPr="00AE5A17">
              <w:rPr>
                <w:color w:val="0D0D0D" w:themeColor="text1" w:themeTint="F2"/>
              </w:rPr>
              <w:t>Giá trị</w:t>
            </w:r>
          </w:p>
        </w:tc>
      </w:tr>
      <w:tr w:rsidR="003C13D2" w:rsidRPr="00AE5A17" w14:paraId="6D314CCB"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4E8D8785"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087" w:type="pct"/>
            <w:tcBorders>
              <w:top w:val="nil"/>
              <w:left w:val="nil"/>
              <w:bottom w:val="single" w:sz="4" w:space="0" w:color="auto"/>
              <w:right w:val="single" w:sz="4" w:space="0" w:color="auto"/>
            </w:tcBorders>
            <w:shd w:val="clear" w:color="auto" w:fill="auto"/>
            <w:vAlign w:val="center"/>
            <w:hideMark/>
          </w:tcPr>
          <w:p w14:paraId="2694D987" w14:textId="77777777" w:rsidR="008C2B50" w:rsidRPr="00AE5A17" w:rsidRDefault="008C2B50" w:rsidP="00AE5A17">
            <w:pPr>
              <w:widowControl w:val="0"/>
              <w:rPr>
                <w:color w:val="0D0D0D" w:themeColor="text1" w:themeTint="F2"/>
              </w:rPr>
            </w:pPr>
            <w:r w:rsidRPr="00AE5A17">
              <w:rPr>
                <w:color w:val="0D0D0D" w:themeColor="text1" w:themeTint="F2"/>
              </w:rPr>
              <w:t>Thành phần hạt (mm)</w:t>
            </w:r>
          </w:p>
        </w:tc>
        <w:tc>
          <w:tcPr>
            <w:tcW w:w="743" w:type="pct"/>
            <w:tcBorders>
              <w:top w:val="nil"/>
              <w:left w:val="nil"/>
              <w:bottom w:val="single" w:sz="4" w:space="0" w:color="auto"/>
              <w:right w:val="single" w:sz="4" w:space="0" w:color="auto"/>
            </w:tcBorders>
            <w:shd w:val="clear" w:color="auto" w:fill="auto"/>
            <w:vAlign w:val="center"/>
            <w:hideMark/>
          </w:tcPr>
          <w:p w14:paraId="3769CC36" w14:textId="77777777" w:rsidR="008C2B50" w:rsidRPr="00AE5A17" w:rsidRDefault="008C2B50" w:rsidP="00AE5A17">
            <w:pPr>
              <w:widowControl w:val="0"/>
              <w:jc w:val="center"/>
              <w:rPr>
                <w:color w:val="0D0D0D" w:themeColor="text1" w:themeTint="F2"/>
              </w:rPr>
            </w:pPr>
            <w:r w:rsidRPr="00AE5A17">
              <w:rPr>
                <w:color w:val="0D0D0D" w:themeColor="text1" w:themeTint="F2"/>
              </w:rPr>
              <w:t>P</w:t>
            </w:r>
          </w:p>
        </w:tc>
        <w:tc>
          <w:tcPr>
            <w:tcW w:w="827" w:type="pct"/>
            <w:tcBorders>
              <w:top w:val="nil"/>
              <w:left w:val="nil"/>
              <w:bottom w:val="single" w:sz="4" w:space="0" w:color="auto"/>
              <w:right w:val="single" w:sz="4" w:space="0" w:color="auto"/>
            </w:tcBorders>
            <w:shd w:val="clear" w:color="auto" w:fill="auto"/>
            <w:vAlign w:val="center"/>
            <w:hideMark/>
          </w:tcPr>
          <w:p w14:paraId="70CC07FC" w14:textId="77777777" w:rsidR="008C2B50" w:rsidRPr="00AE5A17" w:rsidRDefault="008C2B50" w:rsidP="00AE5A17">
            <w:pPr>
              <w:widowControl w:val="0"/>
              <w:jc w:val="center"/>
              <w:rPr>
                <w:color w:val="0D0D0D" w:themeColor="text1" w:themeTint="F2"/>
              </w:rPr>
            </w:pPr>
          </w:p>
        </w:tc>
        <w:tc>
          <w:tcPr>
            <w:tcW w:w="814" w:type="pct"/>
            <w:tcBorders>
              <w:top w:val="nil"/>
              <w:left w:val="nil"/>
              <w:bottom w:val="single" w:sz="4" w:space="0" w:color="auto"/>
              <w:right w:val="single" w:sz="4" w:space="0" w:color="auto"/>
            </w:tcBorders>
            <w:shd w:val="clear" w:color="auto" w:fill="auto"/>
            <w:vAlign w:val="center"/>
            <w:hideMark/>
          </w:tcPr>
          <w:p w14:paraId="5E5B3C9D" w14:textId="77777777" w:rsidR="008C2B50" w:rsidRPr="00AE5A17" w:rsidRDefault="008C2B50" w:rsidP="00AE5A17">
            <w:pPr>
              <w:widowControl w:val="0"/>
              <w:jc w:val="center"/>
              <w:rPr>
                <w:color w:val="0D0D0D" w:themeColor="text1" w:themeTint="F2"/>
              </w:rPr>
            </w:pPr>
          </w:p>
        </w:tc>
      </w:tr>
      <w:tr w:rsidR="003C13D2" w:rsidRPr="00AE5A17" w14:paraId="6AFE2BEB"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175BE7F5"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3BDE5E2C" w14:textId="77777777" w:rsidR="008C2B50" w:rsidRPr="00AE5A17" w:rsidRDefault="008C2B50" w:rsidP="00AE5A17">
            <w:pPr>
              <w:widowControl w:val="0"/>
              <w:rPr>
                <w:color w:val="0D0D0D" w:themeColor="text1" w:themeTint="F2"/>
              </w:rPr>
            </w:pPr>
            <w:r w:rsidRPr="00AE5A17">
              <w:rPr>
                <w:color w:val="0D0D0D" w:themeColor="text1" w:themeTint="F2"/>
              </w:rPr>
              <w:t>5,0 - 10,0</w:t>
            </w:r>
          </w:p>
        </w:tc>
        <w:tc>
          <w:tcPr>
            <w:tcW w:w="743" w:type="pct"/>
            <w:tcBorders>
              <w:top w:val="nil"/>
              <w:left w:val="nil"/>
              <w:bottom w:val="single" w:sz="4" w:space="0" w:color="auto"/>
              <w:right w:val="single" w:sz="4" w:space="0" w:color="auto"/>
            </w:tcBorders>
            <w:shd w:val="clear" w:color="auto" w:fill="auto"/>
            <w:vAlign w:val="center"/>
            <w:hideMark/>
          </w:tcPr>
          <w:p w14:paraId="5CCF925A"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222E74C4"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6B425685" w14:textId="77777777" w:rsidR="008C2B50" w:rsidRPr="00AE5A17" w:rsidRDefault="008C2B50" w:rsidP="00AE5A17">
            <w:pPr>
              <w:widowControl w:val="0"/>
              <w:jc w:val="center"/>
              <w:rPr>
                <w:color w:val="0D0D0D" w:themeColor="text1" w:themeTint="F2"/>
              </w:rPr>
            </w:pPr>
            <w:r w:rsidRPr="00AE5A17">
              <w:rPr>
                <w:color w:val="0D0D0D" w:themeColor="text1" w:themeTint="F2"/>
              </w:rPr>
              <w:t>0,01</w:t>
            </w:r>
          </w:p>
        </w:tc>
      </w:tr>
      <w:tr w:rsidR="003C13D2" w:rsidRPr="00AE5A17" w14:paraId="364B8A46"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33E7BD19"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5C4E431E" w14:textId="77777777" w:rsidR="008C2B50" w:rsidRPr="00AE5A17" w:rsidRDefault="008C2B50" w:rsidP="00AE5A17">
            <w:pPr>
              <w:widowControl w:val="0"/>
              <w:rPr>
                <w:color w:val="0D0D0D" w:themeColor="text1" w:themeTint="F2"/>
              </w:rPr>
            </w:pPr>
            <w:r w:rsidRPr="00AE5A17">
              <w:rPr>
                <w:color w:val="0D0D0D" w:themeColor="text1" w:themeTint="F2"/>
              </w:rPr>
              <w:t>2,0 - 5,0</w:t>
            </w:r>
          </w:p>
        </w:tc>
        <w:tc>
          <w:tcPr>
            <w:tcW w:w="743" w:type="pct"/>
            <w:tcBorders>
              <w:top w:val="nil"/>
              <w:left w:val="nil"/>
              <w:bottom w:val="single" w:sz="4" w:space="0" w:color="auto"/>
              <w:right w:val="single" w:sz="4" w:space="0" w:color="auto"/>
            </w:tcBorders>
            <w:shd w:val="clear" w:color="auto" w:fill="auto"/>
            <w:vAlign w:val="center"/>
            <w:hideMark/>
          </w:tcPr>
          <w:p w14:paraId="4171CA56"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456C296C"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617DE874" w14:textId="77777777" w:rsidR="008C2B50" w:rsidRPr="00AE5A17" w:rsidRDefault="008C2B50" w:rsidP="00AE5A17">
            <w:pPr>
              <w:widowControl w:val="0"/>
              <w:jc w:val="center"/>
              <w:rPr>
                <w:color w:val="0D0D0D" w:themeColor="text1" w:themeTint="F2"/>
              </w:rPr>
            </w:pPr>
            <w:r w:rsidRPr="00AE5A17">
              <w:rPr>
                <w:color w:val="0D0D0D" w:themeColor="text1" w:themeTint="F2"/>
              </w:rPr>
              <w:t>0,09</w:t>
            </w:r>
          </w:p>
        </w:tc>
      </w:tr>
      <w:tr w:rsidR="003C13D2" w:rsidRPr="00AE5A17" w14:paraId="4CA4E8BB"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0B047AFF"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45EF3AC4" w14:textId="77777777" w:rsidR="008C2B50" w:rsidRPr="00AE5A17" w:rsidRDefault="008C2B50" w:rsidP="00AE5A17">
            <w:pPr>
              <w:widowControl w:val="0"/>
              <w:rPr>
                <w:color w:val="0D0D0D" w:themeColor="text1" w:themeTint="F2"/>
              </w:rPr>
            </w:pPr>
            <w:r w:rsidRPr="00AE5A17">
              <w:rPr>
                <w:color w:val="0D0D0D" w:themeColor="text1" w:themeTint="F2"/>
              </w:rPr>
              <w:t>1,0 - 2,0</w:t>
            </w:r>
          </w:p>
        </w:tc>
        <w:tc>
          <w:tcPr>
            <w:tcW w:w="743" w:type="pct"/>
            <w:tcBorders>
              <w:top w:val="nil"/>
              <w:left w:val="nil"/>
              <w:bottom w:val="single" w:sz="4" w:space="0" w:color="auto"/>
              <w:right w:val="single" w:sz="4" w:space="0" w:color="auto"/>
            </w:tcBorders>
            <w:shd w:val="clear" w:color="auto" w:fill="auto"/>
            <w:vAlign w:val="center"/>
            <w:hideMark/>
          </w:tcPr>
          <w:p w14:paraId="05AE388A"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07BBB69D"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47596C84" w14:textId="77777777" w:rsidR="008C2B50" w:rsidRPr="00AE5A17" w:rsidRDefault="008C2B50" w:rsidP="00AE5A17">
            <w:pPr>
              <w:widowControl w:val="0"/>
              <w:jc w:val="center"/>
              <w:rPr>
                <w:color w:val="0D0D0D" w:themeColor="text1" w:themeTint="F2"/>
              </w:rPr>
            </w:pPr>
            <w:r w:rsidRPr="00AE5A17">
              <w:rPr>
                <w:color w:val="0D0D0D" w:themeColor="text1" w:themeTint="F2"/>
              </w:rPr>
              <w:t>0,30</w:t>
            </w:r>
          </w:p>
        </w:tc>
      </w:tr>
      <w:tr w:rsidR="003C13D2" w:rsidRPr="00AE5A17" w14:paraId="4FBA87E6"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6D813389"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10A2F44D" w14:textId="77777777" w:rsidR="008C2B50" w:rsidRPr="00AE5A17" w:rsidRDefault="008C2B50" w:rsidP="00AE5A17">
            <w:pPr>
              <w:widowControl w:val="0"/>
              <w:rPr>
                <w:color w:val="0D0D0D" w:themeColor="text1" w:themeTint="F2"/>
              </w:rPr>
            </w:pPr>
            <w:r w:rsidRPr="00AE5A17">
              <w:rPr>
                <w:color w:val="0D0D0D" w:themeColor="text1" w:themeTint="F2"/>
              </w:rPr>
              <w:t>0,5 - 1,0</w:t>
            </w:r>
          </w:p>
        </w:tc>
        <w:tc>
          <w:tcPr>
            <w:tcW w:w="743" w:type="pct"/>
            <w:tcBorders>
              <w:top w:val="nil"/>
              <w:left w:val="nil"/>
              <w:bottom w:val="single" w:sz="4" w:space="0" w:color="auto"/>
              <w:right w:val="single" w:sz="4" w:space="0" w:color="auto"/>
            </w:tcBorders>
            <w:shd w:val="clear" w:color="auto" w:fill="auto"/>
            <w:vAlign w:val="center"/>
            <w:hideMark/>
          </w:tcPr>
          <w:p w14:paraId="5682E63E"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76C7C22B"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6870F02B" w14:textId="77777777" w:rsidR="008C2B50" w:rsidRPr="00AE5A17" w:rsidRDefault="008C2B50" w:rsidP="00AE5A17">
            <w:pPr>
              <w:widowControl w:val="0"/>
              <w:jc w:val="center"/>
              <w:rPr>
                <w:color w:val="0D0D0D" w:themeColor="text1" w:themeTint="F2"/>
              </w:rPr>
            </w:pPr>
            <w:r w:rsidRPr="00AE5A17">
              <w:rPr>
                <w:color w:val="0D0D0D" w:themeColor="text1" w:themeTint="F2"/>
              </w:rPr>
              <w:t>1,16</w:t>
            </w:r>
          </w:p>
        </w:tc>
      </w:tr>
      <w:tr w:rsidR="003C13D2" w:rsidRPr="00AE5A17" w14:paraId="751BA769"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41FC5A12"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09184460" w14:textId="77777777" w:rsidR="008C2B50" w:rsidRPr="00AE5A17" w:rsidRDefault="008C2B50" w:rsidP="00AE5A17">
            <w:pPr>
              <w:widowControl w:val="0"/>
              <w:rPr>
                <w:color w:val="0D0D0D" w:themeColor="text1" w:themeTint="F2"/>
              </w:rPr>
            </w:pPr>
            <w:r w:rsidRPr="00AE5A17">
              <w:rPr>
                <w:color w:val="0D0D0D" w:themeColor="text1" w:themeTint="F2"/>
              </w:rPr>
              <w:t>0,25 - 0,5</w:t>
            </w:r>
          </w:p>
        </w:tc>
        <w:tc>
          <w:tcPr>
            <w:tcW w:w="743" w:type="pct"/>
            <w:tcBorders>
              <w:top w:val="nil"/>
              <w:left w:val="nil"/>
              <w:bottom w:val="single" w:sz="4" w:space="0" w:color="auto"/>
              <w:right w:val="single" w:sz="4" w:space="0" w:color="auto"/>
            </w:tcBorders>
            <w:shd w:val="clear" w:color="auto" w:fill="auto"/>
            <w:vAlign w:val="center"/>
            <w:hideMark/>
          </w:tcPr>
          <w:p w14:paraId="0303D691"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454B3B49"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722E4BB7" w14:textId="77777777" w:rsidR="008C2B50" w:rsidRPr="00AE5A17" w:rsidRDefault="008C2B50" w:rsidP="00AE5A17">
            <w:pPr>
              <w:widowControl w:val="0"/>
              <w:jc w:val="center"/>
              <w:rPr>
                <w:color w:val="0D0D0D" w:themeColor="text1" w:themeTint="F2"/>
              </w:rPr>
            </w:pPr>
            <w:r w:rsidRPr="00AE5A17">
              <w:rPr>
                <w:color w:val="0D0D0D" w:themeColor="text1" w:themeTint="F2"/>
              </w:rPr>
              <w:t>2,13</w:t>
            </w:r>
          </w:p>
        </w:tc>
      </w:tr>
      <w:tr w:rsidR="003C13D2" w:rsidRPr="00AE5A17" w14:paraId="6CBE90B6"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40F251C5"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2B37B854" w14:textId="77777777" w:rsidR="008C2B50" w:rsidRPr="00AE5A17" w:rsidRDefault="008C2B50" w:rsidP="00AE5A17">
            <w:pPr>
              <w:widowControl w:val="0"/>
              <w:rPr>
                <w:color w:val="0D0D0D" w:themeColor="text1" w:themeTint="F2"/>
              </w:rPr>
            </w:pPr>
            <w:r w:rsidRPr="00AE5A17">
              <w:rPr>
                <w:color w:val="0D0D0D" w:themeColor="text1" w:themeTint="F2"/>
              </w:rPr>
              <w:t>0,1 - 0,25</w:t>
            </w:r>
          </w:p>
        </w:tc>
        <w:tc>
          <w:tcPr>
            <w:tcW w:w="743" w:type="pct"/>
            <w:tcBorders>
              <w:top w:val="nil"/>
              <w:left w:val="nil"/>
              <w:bottom w:val="single" w:sz="4" w:space="0" w:color="auto"/>
              <w:right w:val="single" w:sz="4" w:space="0" w:color="auto"/>
            </w:tcBorders>
            <w:shd w:val="clear" w:color="auto" w:fill="auto"/>
            <w:vAlign w:val="center"/>
            <w:hideMark/>
          </w:tcPr>
          <w:p w14:paraId="13A7261E"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0E6DF7D6"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2BC9834B" w14:textId="77777777" w:rsidR="008C2B50" w:rsidRPr="00AE5A17" w:rsidRDefault="008C2B50" w:rsidP="00AE5A17">
            <w:pPr>
              <w:widowControl w:val="0"/>
              <w:jc w:val="center"/>
              <w:rPr>
                <w:color w:val="0D0D0D" w:themeColor="text1" w:themeTint="F2"/>
              </w:rPr>
            </w:pPr>
            <w:r w:rsidRPr="00AE5A17">
              <w:rPr>
                <w:color w:val="0D0D0D" w:themeColor="text1" w:themeTint="F2"/>
              </w:rPr>
              <w:t>4,26</w:t>
            </w:r>
          </w:p>
        </w:tc>
      </w:tr>
      <w:tr w:rsidR="003C13D2" w:rsidRPr="00AE5A17" w14:paraId="235A2E5E"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65C2865C"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72A95528" w14:textId="77777777" w:rsidR="008C2B50" w:rsidRPr="00AE5A17" w:rsidRDefault="008C2B50" w:rsidP="00AE5A17">
            <w:pPr>
              <w:widowControl w:val="0"/>
              <w:rPr>
                <w:color w:val="0D0D0D" w:themeColor="text1" w:themeTint="F2"/>
              </w:rPr>
            </w:pPr>
            <w:r w:rsidRPr="00AE5A17">
              <w:rPr>
                <w:color w:val="0D0D0D" w:themeColor="text1" w:themeTint="F2"/>
              </w:rPr>
              <w:t>0,05 - 0,1</w:t>
            </w:r>
          </w:p>
        </w:tc>
        <w:tc>
          <w:tcPr>
            <w:tcW w:w="743" w:type="pct"/>
            <w:tcBorders>
              <w:top w:val="nil"/>
              <w:left w:val="nil"/>
              <w:bottom w:val="single" w:sz="4" w:space="0" w:color="auto"/>
              <w:right w:val="single" w:sz="4" w:space="0" w:color="auto"/>
            </w:tcBorders>
            <w:shd w:val="clear" w:color="auto" w:fill="auto"/>
            <w:vAlign w:val="center"/>
            <w:hideMark/>
          </w:tcPr>
          <w:p w14:paraId="6534C249"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340E53F2"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24B73432" w14:textId="77777777" w:rsidR="008C2B50" w:rsidRPr="00AE5A17" w:rsidRDefault="008C2B50" w:rsidP="00AE5A17">
            <w:pPr>
              <w:widowControl w:val="0"/>
              <w:jc w:val="center"/>
              <w:rPr>
                <w:color w:val="0D0D0D" w:themeColor="text1" w:themeTint="F2"/>
              </w:rPr>
            </w:pPr>
            <w:r w:rsidRPr="00AE5A17">
              <w:rPr>
                <w:color w:val="0D0D0D" w:themeColor="text1" w:themeTint="F2"/>
              </w:rPr>
              <w:t>11,18</w:t>
            </w:r>
          </w:p>
        </w:tc>
      </w:tr>
      <w:tr w:rsidR="003C13D2" w:rsidRPr="00AE5A17" w14:paraId="6828183B"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5B19B92"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19AA1E90" w14:textId="77777777" w:rsidR="008C2B50" w:rsidRPr="00AE5A17" w:rsidRDefault="008C2B50" w:rsidP="00AE5A17">
            <w:pPr>
              <w:widowControl w:val="0"/>
              <w:rPr>
                <w:color w:val="0D0D0D" w:themeColor="text1" w:themeTint="F2"/>
              </w:rPr>
            </w:pPr>
            <w:r w:rsidRPr="00AE5A17">
              <w:rPr>
                <w:color w:val="0D0D0D" w:themeColor="text1" w:themeTint="F2"/>
              </w:rPr>
              <w:t>0,01 - 0,05</w:t>
            </w:r>
          </w:p>
        </w:tc>
        <w:tc>
          <w:tcPr>
            <w:tcW w:w="743" w:type="pct"/>
            <w:tcBorders>
              <w:top w:val="nil"/>
              <w:left w:val="nil"/>
              <w:bottom w:val="single" w:sz="4" w:space="0" w:color="auto"/>
              <w:right w:val="single" w:sz="4" w:space="0" w:color="auto"/>
            </w:tcBorders>
            <w:shd w:val="clear" w:color="auto" w:fill="auto"/>
            <w:vAlign w:val="center"/>
            <w:hideMark/>
          </w:tcPr>
          <w:p w14:paraId="2E632AB8"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2D6A955C"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6CF0ACF5" w14:textId="77777777" w:rsidR="008C2B50" w:rsidRPr="00AE5A17" w:rsidRDefault="008C2B50" w:rsidP="00AE5A17">
            <w:pPr>
              <w:widowControl w:val="0"/>
              <w:jc w:val="center"/>
              <w:rPr>
                <w:color w:val="0D0D0D" w:themeColor="text1" w:themeTint="F2"/>
              </w:rPr>
            </w:pPr>
            <w:r w:rsidRPr="00AE5A17">
              <w:rPr>
                <w:color w:val="0D0D0D" w:themeColor="text1" w:themeTint="F2"/>
              </w:rPr>
              <w:t>33,50</w:t>
            </w:r>
          </w:p>
        </w:tc>
      </w:tr>
      <w:tr w:rsidR="003C13D2" w:rsidRPr="00AE5A17" w14:paraId="79628D9C"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6536788E"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75BBD9B7" w14:textId="77777777" w:rsidR="008C2B50" w:rsidRPr="00AE5A17" w:rsidRDefault="008C2B50" w:rsidP="00AE5A17">
            <w:pPr>
              <w:widowControl w:val="0"/>
              <w:rPr>
                <w:color w:val="0D0D0D" w:themeColor="text1" w:themeTint="F2"/>
              </w:rPr>
            </w:pPr>
            <w:r w:rsidRPr="00AE5A17">
              <w:rPr>
                <w:color w:val="0D0D0D" w:themeColor="text1" w:themeTint="F2"/>
              </w:rPr>
              <w:t>0,005 - 0,01</w:t>
            </w:r>
          </w:p>
        </w:tc>
        <w:tc>
          <w:tcPr>
            <w:tcW w:w="743" w:type="pct"/>
            <w:tcBorders>
              <w:top w:val="nil"/>
              <w:left w:val="nil"/>
              <w:bottom w:val="single" w:sz="4" w:space="0" w:color="auto"/>
              <w:right w:val="single" w:sz="4" w:space="0" w:color="auto"/>
            </w:tcBorders>
            <w:shd w:val="clear" w:color="auto" w:fill="auto"/>
            <w:vAlign w:val="center"/>
            <w:hideMark/>
          </w:tcPr>
          <w:p w14:paraId="429C4488"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7FFDE367"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4A09E9FE" w14:textId="77777777" w:rsidR="008C2B50" w:rsidRPr="00AE5A17" w:rsidRDefault="008C2B50" w:rsidP="00AE5A17">
            <w:pPr>
              <w:widowControl w:val="0"/>
              <w:jc w:val="center"/>
              <w:rPr>
                <w:color w:val="0D0D0D" w:themeColor="text1" w:themeTint="F2"/>
              </w:rPr>
            </w:pPr>
            <w:r w:rsidRPr="00AE5A17">
              <w:rPr>
                <w:color w:val="0D0D0D" w:themeColor="text1" w:themeTint="F2"/>
              </w:rPr>
              <w:t>14,66</w:t>
            </w:r>
          </w:p>
        </w:tc>
      </w:tr>
      <w:tr w:rsidR="003C13D2" w:rsidRPr="00AE5A17" w14:paraId="006E3DBB"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4DF9FCB"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22020DFB" w14:textId="77777777" w:rsidR="008C2B50" w:rsidRPr="00AE5A17" w:rsidRDefault="008C2B50" w:rsidP="00AE5A17">
            <w:pPr>
              <w:widowControl w:val="0"/>
              <w:rPr>
                <w:color w:val="0D0D0D" w:themeColor="text1" w:themeTint="F2"/>
              </w:rPr>
            </w:pPr>
            <w:r w:rsidRPr="00AE5A17">
              <w:rPr>
                <w:color w:val="0D0D0D" w:themeColor="text1" w:themeTint="F2"/>
              </w:rPr>
              <w:t>&lt;0,005</w:t>
            </w:r>
          </w:p>
        </w:tc>
        <w:tc>
          <w:tcPr>
            <w:tcW w:w="743" w:type="pct"/>
            <w:tcBorders>
              <w:top w:val="nil"/>
              <w:left w:val="nil"/>
              <w:bottom w:val="single" w:sz="4" w:space="0" w:color="auto"/>
              <w:right w:val="single" w:sz="4" w:space="0" w:color="auto"/>
            </w:tcBorders>
            <w:shd w:val="clear" w:color="auto" w:fill="auto"/>
            <w:vAlign w:val="center"/>
            <w:hideMark/>
          </w:tcPr>
          <w:p w14:paraId="43DF2ADA"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637BD0C6"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20052522" w14:textId="77777777" w:rsidR="008C2B50" w:rsidRPr="00AE5A17" w:rsidRDefault="008C2B50" w:rsidP="00AE5A17">
            <w:pPr>
              <w:widowControl w:val="0"/>
              <w:jc w:val="center"/>
              <w:rPr>
                <w:color w:val="0D0D0D" w:themeColor="text1" w:themeTint="F2"/>
              </w:rPr>
            </w:pPr>
            <w:r w:rsidRPr="00AE5A17">
              <w:rPr>
                <w:color w:val="0D0D0D" w:themeColor="text1" w:themeTint="F2"/>
              </w:rPr>
              <w:t>32,71</w:t>
            </w:r>
          </w:p>
        </w:tc>
      </w:tr>
      <w:tr w:rsidR="003C13D2" w:rsidRPr="00AE5A17" w14:paraId="1A3F1CFC"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042E123"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2087" w:type="pct"/>
            <w:tcBorders>
              <w:top w:val="nil"/>
              <w:left w:val="nil"/>
              <w:bottom w:val="single" w:sz="4" w:space="0" w:color="auto"/>
              <w:right w:val="single" w:sz="4" w:space="0" w:color="auto"/>
            </w:tcBorders>
            <w:shd w:val="clear" w:color="auto" w:fill="auto"/>
            <w:vAlign w:val="center"/>
            <w:hideMark/>
          </w:tcPr>
          <w:p w14:paraId="40C3CA04" w14:textId="77777777" w:rsidR="008C2B50" w:rsidRPr="00AE5A17" w:rsidRDefault="008C2B50" w:rsidP="00AE5A17">
            <w:pPr>
              <w:widowControl w:val="0"/>
              <w:rPr>
                <w:color w:val="0D0D0D" w:themeColor="text1" w:themeTint="F2"/>
              </w:rPr>
            </w:pPr>
            <w:r w:rsidRPr="00AE5A17">
              <w:rPr>
                <w:color w:val="0D0D0D" w:themeColor="text1" w:themeTint="F2"/>
              </w:rPr>
              <w:t>Độ ẩm</w:t>
            </w:r>
          </w:p>
        </w:tc>
        <w:tc>
          <w:tcPr>
            <w:tcW w:w="743" w:type="pct"/>
            <w:tcBorders>
              <w:top w:val="nil"/>
              <w:left w:val="nil"/>
              <w:bottom w:val="single" w:sz="4" w:space="0" w:color="auto"/>
              <w:right w:val="single" w:sz="4" w:space="0" w:color="auto"/>
            </w:tcBorders>
            <w:shd w:val="clear" w:color="auto" w:fill="auto"/>
            <w:vAlign w:val="center"/>
            <w:hideMark/>
          </w:tcPr>
          <w:p w14:paraId="3229D9AD" w14:textId="77777777" w:rsidR="008C2B50" w:rsidRPr="00AE5A17" w:rsidRDefault="008C2B50" w:rsidP="00AE5A17">
            <w:pPr>
              <w:widowControl w:val="0"/>
              <w:jc w:val="center"/>
              <w:rPr>
                <w:color w:val="0D0D0D" w:themeColor="text1" w:themeTint="F2"/>
              </w:rPr>
            </w:pPr>
            <w:r w:rsidRPr="00AE5A17">
              <w:rPr>
                <w:color w:val="0D0D0D" w:themeColor="text1" w:themeTint="F2"/>
              </w:rPr>
              <w:t>W</w:t>
            </w:r>
          </w:p>
        </w:tc>
        <w:tc>
          <w:tcPr>
            <w:tcW w:w="827" w:type="pct"/>
            <w:tcBorders>
              <w:top w:val="nil"/>
              <w:left w:val="nil"/>
              <w:bottom w:val="single" w:sz="4" w:space="0" w:color="auto"/>
              <w:right w:val="single" w:sz="4" w:space="0" w:color="auto"/>
            </w:tcBorders>
            <w:shd w:val="clear" w:color="auto" w:fill="auto"/>
            <w:vAlign w:val="center"/>
            <w:hideMark/>
          </w:tcPr>
          <w:p w14:paraId="0A909852"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6830266D" w14:textId="77777777" w:rsidR="008C2B50" w:rsidRPr="00AE5A17" w:rsidRDefault="008C2B50" w:rsidP="00AE5A17">
            <w:pPr>
              <w:widowControl w:val="0"/>
              <w:jc w:val="center"/>
              <w:rPr>
                <w:color w:val="0D0D0D" w:themeColor="text1" w:themeTint="F2"/>
              </w:rPr>
            </w:pPr>
            <w:r w:rsidRPr="00AE5A17">
              <w:rPr>
                <w:color w:val="0D0D0D" w:themeColor="text1" w:themeTint="F2"/>
              </w:rPr>
              <w:t>42,1</w:t>
            </w:r>
          </w:p>
        </w:tc>
      </w:tr>
      <w:tr w:rsidR="003C13D2" w:rsidRPr="00AE5A17" w14:paraId="7CA5C5A4"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0247ACEB"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2087" w:type="pct"/>
            <w:tcBorders>
              <w:top w:val="nil"/>
              <w:left w:val="nil"/>
              <w:bottom w:val="single" w:sz="4" w:space="0" w:color="auto"/>
              <w:right w:val="single" w:sz="4" w:space="0" w:color="auto"/>
            </w:tcBorders>
            <w:shd w:val="clear" w:color="auto" w:fill="auto"/>
            <w:vAlign w:val="center"/>
            <w:hideMark/>
          </w:tcPr>
          <w:p w14:paraId="12C15DC9" w14:textId="77777777" w:rsidR="008C2B50" w:rsidRPr="00AE5A17" w:rsidRDefault="008C2B50" w:rsidP="00AE5A17">
            <w:pPr>
              <w:widowControl w:val="0"/>
              <w:rPr>
                <w:color w:val="0D0D0D" w:themeColor="text1" w:themeTint="F2"/>
              </w:rPr>
            </w:pPr>
            <w:r w:rsidRPr="00AE5A17">
              <w:rPr>
                <w:color w:val="0D0D0D" w:themeColor="text1" w:themeTint="F2"/>
              </w:rPr>
              <w:t>Khối lượng tự nhiên</w:t>
            </w:r>
          </w:p>
        </w:tc>
        <w:tc>
          <w:tcPr>
            <w:tcW w:w="743" w:type="pct"/>
            <w:tcBorders>
              <w:top w:val="nil"/>
              <w:left w:val="nil"/>
              <w:bottom w:val="single" w:sz="4" w:space="0" w:color="auto"/>
              <w:right w:val="single" w:sz="4" w:space="0" w:color="auto"/>
            </w:tcBorders>
            <w:shd w:val="clear" w:color="auto" w:fill="auto"/>
            <w:vAlign w:val="center"/>
            <w:hideMark/>
          </w:tcPr>
          <w:p w14:paraId="1F379428"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7" w:type="pct"/>
            <w:tcBorders>
              <w:top w:val="nil"/>
              <w:left w:val="nil"/>
              <w:bottom w:val="single" w:sz="4" w:space="0" w:color="auto"/>
              <w:right w:val="single" w:sz="4" w:space="0" w:color="auto"/>
            </w:tcBorders>
            <w:shd w:val="clear" w:color="auto" w:fill="auto"/>
            <w:vAlign w:val="center"/>
            <w:hideMark/>
          </w:tcPr>
          <w:p w14:paraId="323B8C7D"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14" w:type="pct"/>
            <w:tcBorders>
              <w:top w:val="nil"/>
              <w:left w:val="nil"/>
              <w:bottom w:val="single" w:sz="4" w:space="0" w:color="auto"/>
              <w:right w:val="single" w:sz="4" w:space="0" w:color="auto"/>
            </w:tcBorders>
            <w:shd w:val="clear" w:color="auto" w:fill="auto"/>
            <w:vAlign w:val="center"/>
            <w:hideMark/>
          </w:tcPr>
          <w:p w14:paraId="3189559A" w14:textId="77777777" w:rsidR="008C2B50" w:rsidRPr="00AE5A17" w:rsidRDefault="008C2B50" w:rsidP="00AE5A17">
            <w:pPr>
              <w:widowControl w:val="0"/>
              <w:jc w:val="center"/>
              <w:rPr>
                <w:color w:val="0D0D0D" w:themeColor="text1" w:themeTint="F2"/>
              </w:rPr>
            </w:pPr>
            <w:r w:rsidRPr="00AE5A17">
              <w:rPr>
                <w:color w:val="0D0D0D" w:themeColor="text1" w:themeTint="F2"/>
              </w:rPr>
              <w:t>1,77</w:t>
            </w:r>
          </w:p>
        </w:tc>
      </w:tr>
      <w:tr w:rsidR="003C13D2" w:rsidRPr="00AE5A17" w14:paraId="05DD473D"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7E9C1677"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2087" w:type="pct"/>
            <w:tcBorders>
              <w:top w:val="nil"/>
              <w:left w:val="nil"/>
              <w:bottom w:val="single" w:sz="4" w:space="0" w:color="auto"/>
              <w:right w:val="single" w:sz="4" w:space="0" w:color="auto"/>
            </w:tcBorders>
            <w:shd w:val="clear" w:color="auto" w:fill="auto"/>
            <w:vAlign w:val="center"/>
            <w:hideMark/>
          </w:tcPr>
          <w:p w14:paraId="4516D708" w14:textId="77777777" w:rsidR="008C2B50" w:rsidRPr="00AE5A17" w:rsidRDefault="008C2B50" w:rsidP="00AE5A17">
            <w:pPr>
              <w:widowControl w:val="0"/>
              <w:rPr>
                <w:color w:val="0D0D0D" w:themeColor="text1" w:themeTint="F2"/>
              </w:rPr>
            </w:pPr>
            <w:r w:rsidRPr="00AE5A17">
              <w:rPr>
                <w:color w:val="0D0D0D" w:themeColor="text1" w:themeTint="F2"/>
              </w:rPr>
              <w:t>Khối lượng thể tích khô</w:t>
            </w:r>
          </w:p>
        </w:tc>
        <w:tc>
          <w:tcPr>
            <w:tcW w:w="743" w:type="pct"/>
            <w:tcBorders>
              <w:top w:val="nil"/>
              <w:left w:val="nil"/>
              <w:bottom w:val="single" w:sz="4" w:space="0" w:color="auto"/>
              <w:right w:val="single" w:sz="4" w:space="0" w:color="auto"/>
            </w:tcBorders>
            <w:shd w:val="clear" w:color="auto" w:fill="auto"/>
            <w:vAlign w:val="center"/>
            <w:hideMark/>
          </w:tcPr>
          <w:p w14:paraId="184414DE" w14:textId="77777777" w:rsidR="008C2B50" w:rsidRPr="00AE5A17" w:rsidRDefault="008C2B50" w:rsidP="00AE5A17">
            <w:pPr>
              <w:widowControl w:val="0"/>
              <w:jc w:val="center"/>
              <w:rPr>
                <w:color w:val="0D0D0D" w:themeColor="text1" w:themeTint="F2"/>
              </w:rPr>
            </w:pPr>
            <w:r w:rsidRPr="00AE5A17">
              <w:rPr>
                <w:color w:val="0D0D0D" w:themeColor="text1" w:themeTint="F2"/>
              </w:rPr>
              <w:t></w:t>
            </w:r>
            <w:r w:rsidRPr="00AE5A17">
              <w:rPr>
                <w:color w:val="0D0D0D" w:themeColor="text1" w:themeTint="F2"/>
                <w:vertAlign w:val="subscript"/>
              </w:rPr>
              <w:t>c</w:t>
            </w:r>
          </w:p>
        </w:tc>
        <w:tc>
          <w:tcPr>
            <w:tcW w:w="827" w:type="pct"/>
            <w:tcBorders>
              <w:top w:val="nil"/>
              <w:left w:val="nil"/>
              <w:bottom w:val="single" w:sz="4" w:space="0" w:color="auto"/>
              <w:right w:val="single" w:sz="4" w:space="0" w:color="auto"/>
            </w:tcBorders>
            <w:shd w:val="clear" w:color="auto" w:fill="auto"/>
            <w:vAlign w:val="center"/>
            <w:hideMark/>
          </w:tcPr>
          <w:p w14:paraId="06E13CA7"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14" w:type="pct"/>
            <w:tcBorders>
              <w:top w:val="nil"/>
              <w:left w:val="nil"/>
              <w:bottom w:val="single" w:sz="4" w:space="0" w:color="auto"/>
              <w:right w:val="single" w:sz="4" w:space="0" w:color="auto"/>
            </w:tcBorders>
            <w:shd w:val="clear" w:color="auto" w:fill="auto"/>
            <w:vAlign w:val="center"/>
            <w:hideMark/>
          </w:tcPr>
          <w:p w14:paraId="09E08865" w14:textId="77777777" w:rsidR="008C2B50" w:rsidRPr="00AE5A17" w:rsidRDefault="008C2B50" w:rsidP="00AE5A17">
            <w:pPr>
              <w:widowControl w:val="0"/>
              <w:jc w:val="center"/>
              <w:rPr>
                <w:color w:val="0D0D0D" w:themeColor="text1" w:themeTint="F2"/>
              </w:rPr>
            </w:pPr>
            <w:r w:rsidRPr="00AE5A17">
              <w:rPr>
                <w:color w:val="0D0D0D" w:themeColor="text1" w:themeTint="F2"/>
              </w:rPr>
              <w:t>1,25</w:t>
            </w:r>
          </w:p>
        </w:tc>
      </w:tr>
      <w:tr w:rsidR="003C13D2" w:rsidRPr="00AE5A17" w14:paraId="3E16DD36"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150299A6"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2087" w:type="pct"/>
            <w:tcBorders>
              <w:top w:val="nil"/>
              <w:left w:val="nil"/>
              <w:bottom w:val="single" w:sz="4" w:space="0" w:color="auto"/>
              <w:right w:val="single" w:sz="4" w:space="0" w:color="auto"/>
            </w:tcBorders>
            <w:shd w:val="clear" w:color="auto" w:fill="auto"/>
            <w:vAlign w:val="center"/>
            <w:hideMark/>
          </w:tcPr>
          <w:p w14:paraId="1FCD2868" w14:textId="77777777" w:rsidR="008C2B50" w:rsidRPr="00AE5A17" w:rsidRDefault="008C2B50" w:rsidP="00AE5A17">
            <w:pPr>
              <w:widowControl w:val="0"/>
              <w:rPr>
                <w:color w:val="0D0D0D" w:themeColor="text1" w:themeTint="F2"/>
              </w:rPr>
            </w:pPr>
            <w:r w:rsidRPr="00AE5A17">
              <w:rPr>
                <w:color w:val="0D0D0D" w:themeColor="text1" w:themeTint="F2"/>
              </w:rPr>
              <w:t>Khối lượng thể tích hạt</w:t>
            </w:r>
          </w:p>
        </w:tc>
        <w:tc>
          <w:tcPr>
            <w:tcW w:w="743" w:type="pct"/>
            <w:tcBorders>
              <w:top w:val="nil"/>
              <w:left w:val="nil"/>
              <w:bottom w:val="single" w:sz="4" w:space="0" w:color="auto"/>
              <w:right w:val="single" w:sz="4" w:space="0" w:color="auto"/>
            </w:tcBorders>
            <w:shd w:val="clear" w:color="auto" w:fill="auto"/>
            <w:vAlign w:val="center"/>
            <w:hideMark/>
          </w:tcPr>
          <w:p w14:paraId="1C93F2FA" w14:textId="77777777" w:rsidR="008C2B50" w:rsidRPr="00AE5A17" w:rsidRDefault="008C2B50" w:rsidP="00AE5A17">
            <w:pPr>
              <w:widowControl w:val="0"/>
              <w:jc w:val="center"/>
              <w:rPr>
                <w:color w:val="0D0D0D" w:themeColor="text1" w:themeTint="F2"/>
              </w:rPr>
            </w:pPr>
            <w:r w:rsidRPr="00AE5A17">
              <w:rPr>
                <w:color w:val="0D0D0D" w:themeColor="text1" w:themeTint="F2"/>
              </w:rPr>
              <w:t></w:t>
            </w:r>
            <w:r w:rsidRPr="00AE5A17">
              <w:rPr>
                <w:color w:val="0D0D0D" w:themeColor="text1" w:themeTint="F2"/>
                <w:vertAlign w:val="subscript"/>
              </w:rPr>
              <w:t>s</w:t>
            </w:r>
          </w:p>
        </w:tc>
        <w:tc>
          <w:tcPr>
            <w:tcW w:w="827" w:type="pct"/>
            <w:tcBorders>
              <w:top w:val="nil"/>
              <w:left w:val="nil"/>
              <w:bottom w:val="single" w:sz="4" w:space="0" w:color="auto"/>
              <w:right w:val="single" w:sz="4" w:space="0" w:color="auto"/>
            </w:tcBorders>
            <w:shd w:val="clear" w:color="auto" w:fill="auto"/>
            <w:vAlign w:val="center"/>
            <w:hideMark/>
          </w:tcPr>
          <w:p w14:paraId="72DD2873"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14" w:type="pct"/>
            <w:tcBorders>
              <w:top w:val="nil"/>
              <w:left w:val="nil"/>
              <w:bottom w:val="single" w:sz="4" w:space="0" w:color="auto"/>
              <w:right w:val="single" w:sz="4" w:space="0" w:color="auto"/>
            </w:tcBorders>
            <w:shd w:val="clear" w:color="auto" w:fill="auto"/>
            <w:vAlign w:val="center"/>
            <w:hideMark/>
          </w:tcPr>
          <w:p w14:paraId="2965B67F" w14:textId="77777777" w:rsidR="008C2B50" w:rsidRPr="00AE5A17" w:rsidRDefault="008C2B50" w:rsidP="00AE5A17">
            <w:pPr>
              <w:widowControl w:val="0"/>
              <w:jc w:val="center"/>
              <w:rPr>
                <w:color w:val="0D0D0D" w:themeColor="text1" w:themeTint="F2"/>
              </w:rPr>
            </w:pPr>
            <w:r w:rsidRPr="00AE5A17">
              <w:rPr>
                <w:color w:val="0D0D0D" w:themeColor="text1" w:themeTint="F2"/>
              </w:rPr>
              <w:t>2,68</w:t>
            </w:r>
          </w:p>
        </w:tc>
      </w:tr>
      <w:tr w:rsidR="003C13D2" w:rsidRPr="00AE5A17" w14:paraId="0B52E025"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0E312781"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2087" w:type="pct"/>
            <w:tcBorders>
              <w:top w:val="nil"/>
              <w:left w:val="nil"/>
              <w:bottom w:val="single" w:sz="4" w:space="0" w:color="auto"/>
              <w:right w:val="single" w:sz="4" w:space="0" w:color="auto"/>
            </w:tcBorders>
            <w:shd w:val="clear" w:color="auto" w:fill="auto"/>
            <w:vAlign w:val="center"/>
            <w:hideMark/>
          </w:tcPr>
          <w:p w14:paraId="0EC52CE6" w14:textId="77777777" w:rsidR="008C2B50" w:rsidRPr="00AE5A17" w:rsidRDefault="008C2B50" w:rsidP="00AE5A17">
            <w:pPr>
              <w:widowControl w:val="0"/>
              <w:rPr>
                <w:color w:val="0D0D0D" w:themeColor="text1" w:themeTint="F2"/>
              </w:rPr>
            </w:pPr>
            <w:r w:rsidRPr="00AE5A17">
              <w:rPr>
                <w:color w:val="0D0D0D" w:themeColor="text1" w:themeTint="F2"/>
              </w:rPr>
              <w:t>Hệ số rỗng</w:t>
            </w:r>
          </w:p>
        </w:tc>
        <w:tc>
          <w:tcPr>
            <w:tcW w:w="743" w:type="pct"/>
            <w:tcBorders>
              <w:top w:val="nil"/>
              <w:left w:val="nil"/>
              <w:bottom w:val="single" w:sz="4" w:space="0" w:color="auto"/>
              <w:right w:val="single" w:sz="4" w:space="0" w:color="auto"/>
            </w:tcBorders>
            <w:shd w:val="clear" w:color="auto" w:fill="auto"/>
            <w:vAlign w:val="center"/>
            <w:hideMark/>
          </w:tcPr>
          <w:p w14:paraId="3D582D66" w14:textId="77777777" w:rsidR="008C2B50" w:rsidRPr="00AE5A17" w:rsidRDefault="008C2B50" w:rsidP="00AE5A17">
            <w:pPr>
              <w:widowControl w:val="0"/>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27" w:type="pct"/>
            <w:tcBorders>
              <w:top w:val="nil"/>
              <w:left w:val="nil"/>
              <w:bottom w:val="single" w:sz="4" w:space="0" w:color="auto"/>
              <w:right w:val="single" w:sz="4" w:space="0" w:color="auto"/>
            </w:tcBorders>
            <w:shd w:val="clear" w:color="auto" w:fill="auto"/>
            <w:vAlign w:val="center"/>
            <w:hideMark/>
          </w:tcPr>
          <w:p w14:paraId="7AD28495" w14:textId="77777777" w:rsidR="008C2B50" w:rsidRPr="00AE5A17" w:rsidRDefault="008C2B50" w:rsidP="00AE5A17">
            <w:pPr>
              <w:widowControl w:val="0"/>
              <w:jc w:val="center"/>
              <w:rPr>
                <w:color w:val="0D0D0D" w:themeColor="text1" w:themeTint="F2"/>
              </w:rPr>
            </w:pPr>
          </w:p>
        </w:tc>
        <w:tc>
          <w:tcPr>
            <w:tcW w:w="814" w:type="pct"/>
            <w:tcBorders>
              <w:top w:val="nil"/>
              <w:left w:val="nil"/>
              <w:bottom w:val="single" w:sz="4" w:space="0" w:color="auto"/>
              <w:right w:val="single" w:sz="4" w:space="0" w:color="auto"/>
            </w:tcBorders>
            <w:shd w:val="clear" w:color="auto" w:fill="auto"/>
            <w:vAlign w:val="center"/>
            <w:hideMark/>
          </w:tcPr>
          <w:p w14:paraId="793542DC" w14:textId="77777777" w:rsidR="008C2B50" w:rsidRPr="00AE5A17" w:rsidRDefault="008C2B50" w:rsidP="00AE5A17">
            <w:pPr>
              <w:widowControl w:val="0"/>
              <w:jc w:val="center"/>
              <w:rPr>
                <w:color w:val="0D0D0D" w:themeColor="text1" w:themeTint="F2"/>
              </w:rPr>
            </w:pPr>
            <w:r w:rsidRPr="00AE5A17">
              <w:rPr>
                <w:color w:val="0D0D0D" w:themeColor="text1" w:themeTint="F2"/>
              </w:rPr>
              <w:t>1,168</w:t>
            </w:r>
          </w:p>
        </w:tc>
      </w:tr>
      <w:tr w:rsidR="003C13D2" w:rsidRPr="00AE5A17" w14:paraId="5B38CB35"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056DA66A"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2087" w:type="pct"/>
            <w:tcBorders>
              <w:top w:val="nil"/>
              <w:left w:val="nil"/>
              <w:bottom w:val="single" w:sz="4" w:space="0" w:color="auto"/>
              <w:right w:val="single" w:sz="4" w:space="0" w:color="auto"/>
            </w:tcBorders>
            <w:shd w:val="clear" w:color="auto" w:fill="auto"/>
            <w:vAlign w:val="center"/>
            <w:hideMark/>
          </w:tcPr>
          <w:p w14:paraId="5A95E21C" w14:textId="77777777" w:rsidR="008C2B50" w:rsidRPr="00AE5A17" w:rsidRDefault="008C2B50" w:rsidP="00AE5A17">
            <w:pPr>
              <w:widowControl w:val="0"/>
              <w:rPr>
                <w:color w:val="0D0D0D" w:themeColor="text1" w:themeTint="F2"/>
              </w:rPr>
            </w:pPr>
            <w:r w:rsidRPr="00AE5A17">
              <w:rPr>
                <w:color w:val="0D0D0D" w:themeColor="text1" w:themeTint="F2"/>
              </w:rPr>
              <w:t>Độ lỗ rỗng</w:t>
            </w:r>
          </w:p>
        </w:tc>
        <w:tc>
          <w:tcPr>
            <w:tcW w:w="743" w:type="pct"/>
            <w:tcBorders>
              <w:top w:val="nil"/>
              <w:left w:val="nil"/>
              <w:bottom w:val="single" w:sz="4" w:space="0" w:color="auto"/>
              <w:right w:val="single" w:sz="4" w:space="0" w:color="auto"/>
            </w:tcBorders>
            <w:shd w:val="clear" w:color="auto" w:fill="auto"/>
            <w:vAlign w:val="center"/>
            <w:hideMark/>
          </w:tcPr>
          <w:p w14:paraId="43102F74" w14:textId="77777777" w:rsidR="008C2B50" w:rsidRPr="00AE5A17" w:rsidRDefault="008C2B50" w:rsidP="00AE5A17">
            <w:pPr>
              <w:widowControl w:val="0"/>
              <w:jc w:val="center"/>
              <w:rPr>
                <w:color w:val="0D0D0D" w:themeColor="text1" w:themeTint="F2"/>
              </w:rPr>
            </w:pPr>
            <w:r w:rsidRPr="00AE5A17">
              <w:rPr>
                <w:color w:val="0D0D0D" w:themeColor="text1" w:themeTint="F2"/>
              </w:rPr>
              <w:t>n</w:t>
            </w:r>
          </w:p>
        </w:tc>
        <w:tc>
          <w:tcPr>
            <w:tcW w:w="827" w:type="pct"/>
            <w:tcBorders>
              <w:top w:val="nil"/>
              <w:left w:val="nil"/>
              <w:bottom w:val="single" w:sz="4" w:space="0" w:color="auto"/>
              <w:right w:val="single" w:sz="4" w:space="0" w:color="auto"/>
            </w:tcBorders>
            <w:shd w:val="clear" w:color="auto" w:fill="auto"/>
            <w:vAlign w:val="center"/>
            <w:hideMark/>
          </w:tcPr>
          <w:p w14:paraId="5EF94277"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1B77BA75" w14:textId="77777777" w:rsidR="008C2B50" w:rsidRPr="00AE5A17" w:rsidRDefault="008C2B50" w:rsidP="00AE5A17">
            <w:pPr>
              <w:widowControl w:val="0"/>
              <w:jc w:val="center"/>
              <w:rPr>
                <w:color w:val="0D0D0D" w:themeColor="text1" w:themeTint="F2"/>
              </w:rPr>
            </w:pPr>
            <w:r w:rsidRPr="00AE5A17">
              <w:rPr>
                <w:color w:val="0D0D0D" w:themeColor="text1" w:themeTint="F2"/>
              </w:rPr>
              <w:t>53,4</w:t>
            </w:r>
          </w:p>
        </w:tc>
      </w:tr>
      <w:tr w:rsidR="003C13D2" w:rsidRPr="00AE5A17" w14:paraId="7922500A"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CD88CA4"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2087" w:type="pct"/>
            <w:tcBorders>
              <w:top w:val="nil"/>
              <w:left w:val="nil"/>
              <w:bottom w:val="single" w:sz="4" w:space="0" w:color="auto"/>
              <w:right w:val="single" w:sz="4" w:space="0" w:color="auto"/>
            </w:tcBorders>
            <w:shd w:val="clear" w:color="auto" w:fill="auto"/>
            <w:vAlign w:val="center"/>
            <w:hideMark/>
          </w:tcPr>
          <w:p w14:paraId="0A9847FF" w14:textId="77777777" w:rsidR="008C2B50" w:rsidRPr="00AE5A17" w:rsidRDefault="008C2B50" w:rsidP="00AE5A17">
            <w:pPr>
              <w:widowControl w:val="0"/>
              <w:rPr>
                <w:color w:val="0D0D0D" w:themeColor="text1" w:themeTint="F2"/>
              </w:rPr>
            </w:pPr>
            <w:r w:rsidRPr="00AE5A17">
              <w:rPr>
                <w:color w:val="0D0D0D" w:themeColor="text1" w:themeTint="F2"/>
              </w:rPr>
              <w:t>Độ bão hòa</w:t>
            </w:r>
          </w:p>
        </w:tc>
        <w:tc>
          <w:tcPr>
            <w:tcW w:w="743" w:type="pct"/>
            <w:tcBorders>
              <w:top w:val="nil"/>
              <w:left w:val="nil"/>
              <w:bottom w:val="single" w:sz="4" w:space="0" w:color="auto"/>
              <w:right w:val="single" w:sz="4" w:space="0" w:color="auto"/>
            </w:tcBorders>
            <w:shd w:val="clear" w:color="auto" w:fill="auto"/>
            <w:vAlign w:val="center"/>
            <w:hideMark/>
          </w:tcPr>
          <w:p w14:paraId="0F0EC201" w14:textId="77777777" w:rsidR="008C2B50" w:rsidRPr="00AE5A17" w:rsidRDefault="008C2B50" w:rsidP="00AE5A17">
            <w:pPr>
              <w:widowControl w:val="0"/>
              <w:jc w:val="center"/>
              <w:rPr>
                <w:color w:val="0D0D0D" w:themeColor="text1" w:themeTint="F2"/>
              </w:rPr>
            </w:pPr>
            <w:r w:rsidRPr="00AE5A17">
              <w:rPr>
                <w:color w:val="0D0D0D" w:themeColor="text1" w:themeTint="F2"/>
              </w:rPr>
              <w:t>G</w:t>
            </w:r>
          </w:p>
        </w:tc>
        <w:tc>
          <w:tcPr>
            <w:tcW w:w="827" w:type="pct"/>
            <w:tcBorders>
              <w:top w:val="nil"/>
              <w:left w:val="nil"/>
              <w:bottom w:val="single" w:sz="4" w:space="0" w:color="auto"/>
              <w:right w:val="single" w:sz="4" w:space="0" w:color="auto"/>
            </w:tcBorders>
            <w:shd w:val="clear" w:color="auto" w:fill="auto"/>
            <w:vAlign w:val="center"/>
            <w:hideMark/>
          </w:tcPr>
          <w:p w14:paraId="443554F7"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4D094ED6" w14:textId="77777777" w:rsidR="008C2B50" w:rsidRPr="00AE5A17" w:rsidRDefault="008C2B50" w:rsidP="00AE5A17">
            <w:pPr>
              <w:widowControl w:val="0"/>
              <w:jc w:val="center"/>
              <w:rPr>
                <w:color w:val="0D0D0D" w:themeColor="text1" w:themeTint="F2"/>
              </w:rPr>
            </w:pPr>
            <w:r w:rsidRPr="00AE5A17">
              <w:rPr>
                <w:color w:val="0D0D0D" w:themeColor="text1" w:themeTint="F2"/>
              </w:rPr>
              <w:t>96,7</w:t>
            </w:r>
          </w:p>
        </w:tc>
      </w:tr>
      <w:tr w:rsidR="003C13D2" w:rsidRPr="00AE5A17" w14:paraId="752614D8"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346589D8"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2087" w:type="pct"/>
            <w:tcBorders>
              <w:top w:val="nil"/>
              <w:left w:val="nil"/>
              <w:bottom w:val="single" w:sz="4" w:space="0" w:color="auto"/>
              <w:right w:val="single" w:sz="4" w:space="0" w:color="auto"/>
            </w:tcBorders>
            <w:shd w:val="clear" w:color="auto" w:fill="auto"/>
            <w:vAlign w:val="center"/>
            <w:hideMark/>
          </w:tcPr>
          <w:p w14:paraId="3665E0D6" w14:textId="77777777" w:rsidR="008C2B50" w:rsidRPr="00AE5A17" w:rsidRDefault="008C2B50" w:rsidP="00AE5A17">
            <w:pPr>
              <w:widowControl w:val="0"/>
              <w:rPr>
                <w:color w:val="0D0D0D" w:themeColor="text1" w:themeTint="F2"/>
              </w:rPr>
            </w:pPr>
            <w:r w:rsidRPr="00AE5A17">
              <w:rPr>
                <w:color w:val="0D0D0D" w:themeColor="text1" w:themeTint="F2"/>
              </w:rPr>
              <w:t>Giới hạn chảy</w:t>
            </w:r>
          </w:p>
        </w:tc>
        <w:tc>
          <w:tcPr>
            <w:tcW w:w="743" w:type="pct"/>
            <w:tcBorders>
              <w:top w:val="nil"/>
              <w:left w:val="nil"/>
              <w:bottom w:val="single" w:sz="4" w:space="0" w:color="auto"/>
              <w:right w:val="single" w:sz="4" w:space="0" w:color="auto"/>
            </w:tcBorders>
            <w:shd w:val="clear" w:color="auto" w:fill="auto"/>
            <w:vAlign w:val="center"/>
            <w:hideMark/>
          </w:tcPr>
          <w:p w14:paraId="7D6F4283" w14:textId="77777777" w:rsidR="008C2B50" w:rsidRPr="00AE5A17" w:rsidRDefault="008C2B50" w:rsidP="00AE5A17">
            <w:pPr>
              <w:widowControl w:val="0"/>
              <w:jc w:val="center"/>
              <w:rPr>
                <w:color w:val="0D0D0D" w:themeColor="text1" w:themeTint="F2"/>
              </w:rPr>
            </w:pPr>
            <w:r w:rsidRPr="00AE5A17">
              <w:rPr>
                <w:color w:val="0D0D0D" w:themeColor="text1" w:themeTint="F2"/>
              </w:rPr>
              <w:t>W</w:t>
            </w:r>
            <w:r w:rsidRPr="00AE5A17">
              <w:rPr>
                <w:color w:val="0D0D0D" w:themeColor="text1" w:themeTint="F2"/>
                <w:vertAlign w:val="subscript"/>
              </w:rPr>
              <w:t>L</w:t>
            </w:r>
          </w:p>
        </w:tc>
        <w:tc>
          <w:tcPr>
            <w:tcW w:w="827" w:type="pct"/>
            <w:tcBorders>
              <w:top w:val="nil"/>
              <w:left w:val="nil"/>
              <w:bottom w:val="single" w:sz="4" w:space="0" w:color="auto"/>
              <w:right w:val="single" w:sz="4" w:space="0" w:color="auto"/>
            </w:tcBorders>
            <w:shd w:val="clear" w:color="auto" w:fill="auto"/>
            <w:vAlign w:val="center"/>
            <w:hideMark/>
          </w:tcPr>
          <w:p w14:paraId="30579473"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2AE6D92B" w14:textId="77777777" w:rsidR="008C2B50" w:rsidRPr="00AE5A17" w:rsidRDefault="008C2B50" w:rsidP="00AE5A17">
            <w:pPr>
              <w:widowControl w:val="0"/>
              <w:jc w:val="center"/>
              <w:rPr>
                <w:color w:val="0D0D0D" w:themeColor="text1" w:themeTint="F2"/>
              </w:rPr>
            </w:pPr>
            <w:r w:rsidRPr="00AE5A17">
              <w:rPr>
                <w:color w:val="0D0D0D" w:themeColor="text1" w:themeTint="F2"/>
              </w:rPr>
              <w:t>47,2</w:t>
            </w:r>
          </w:p>
        </w:tc>
      </w:tr>
      <w:tr w:rsidR="003C13D2" w:rsidRPr="00AE5A17" w14:paraId="7D4A9332"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0FA9495"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2087" w:type="pct"/>
            <w:tcBorders>
              <w:top w:val="nil"/>
              <w:left w:val="nil"/>
              <w:bottom w:val="single" w:sz="4" w:space="0" w:color="auto"/>
              <w:right w:val="single" w:sz="4" w:space="0" w:color="auto"/>
            </w:tcBorders>
            <w:shd w:val="clear" w:color="auto" w:fill="auto"/>
            <w:vAlign w:val="center"/>
            <w:hideMark/>
          </w:tcPr>
          <w:p w14:paraId="38230A8C" w14:textId="77777777" w:rsidR="008C2B50" w:rsidRPr="00AE5A17" w:rsidRDefault="008C2B50" w:rsidP="00AE5A17">
            <w:pPr>
              <w:widowControl w:val="0"/>
              <w:rPr>
                <w:color w:val="0D0D0D" w:themeColor="text1" w:themeTint="F2"/>
              </w:rPr>
            </w:pPr>
            <w:r w:rsidRPr="00AE5A17">
              <w:rPr>
                <w:color w:val="0D0D0D" w:themeColor="text1" w:themeTint="F2"/>
              </w:rPr>
              <w:t>Giới hạn dẻo</w:t>
            </w:r>
          </w:p>
        </w:tc>
        <w:tc>
          <w:tcPr>
            <w:tcW w:w="743" w:type="pct"/>
            <w:tcBorders>
              <w:top w:val="nil"/>
              <w:left w:val="nil"/>
              <w:bottom w:val="single" w:sz="4" w:space="0" w:color="auto"/>
              <w:right w:val="single" w:sz="4" w:space="0" w:color="auto"/>
            </w:tcBorders>
            <w:shd w:val="clear" w:color="auto" w:fill="auto"/>
            <w:vAlign w:val="center"/>
            <w:hideMark/>
          </w:tcPr>
          <w:p w14:paraId="33585E59" w14:textId="77777777" w:rsidR="008C2B50" w:rsidRPr="00AE5A17" w:rsidRDefault="008C2B50" w:rsidP="00AE5A17">
            <w:pPr>
              <w:widowControl w:val="0"/>
              <w:jc w:val="center"/>
              <w:rPr>
                <w:color w:val="0D0D0D" w:themeColor="text1" w:themeTint="F2"/>
              </w:rPr>
            </w:pPr>
            <w:r w:rsidRPr="00AE5A17">
              <w:rPr>
                <w:color w:val="0D0D0D" w:themeColor="text1" w:themeTint="F2"/>
              </w:rPr>
              <w:t>W</w:t>
            </w:r>
            <w:r w:rsidRPr="00AE5A17">
              <w:rPr>
                <w:color w:val="0D0D0D" w:themeColor="text1" w:themeTint="F2"/>
                <w:vertAlign w:val="subscript"/>
              </w:rPr>
              <w:t>P</w:t>
            </w:r>
          </w:p>
        </w:tc>
        <w:tc>
          <w:tcPr>
            <w:tcW w:w="827" w:type="pct"/>
            <w:tcBorders>
              <w:top w:val="nil"/>
              <w:left w:val="nil"/>
              <w:bottom w:val="single" w:sz="4" w:space="0" w:color="auto"/>
              <w:right w:val="single" w:sz="4" w:space="0" w:color="auto"/>
            </w:tcBorders>
            <w:shd w:val="clear" w:color="auto" w:fill="auto"/>
            <w:vAlign w:val="center"/>
            <w:hideMark/>
          </w:tcPr>
          <w:p w14:paraId="60284CBA"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051477F5" w14:textId="77777777" w:rsidR="008C2B50" w:rsidRPr="00AE5A17" w:rsidRDefault="008C2B50" w:rsidP="00AE5A17">
            <w:pPr>
              <w:widowControl w:val="0"/>
              <w:jc w:val="center"/>
              <w:rPr>
                <w:color w:val="0D0D0D" w:themeColor="text1" w:themeTint="F2"/>
              </w:rPr>
            </w:pPr>
            <w:r w:rsidRPr="00AE5A17">
              <w:rPr>
                <w:color w:val="0D0D0D" w:themeColor="text1" w:themeTint="F2"/>
              </w:rPr>
              <w:t>30,7</w:t>
            </w:r>
          </w:p>
        </w:tc>
      </w:tr>
      <w:tr w:rsidR="003C13D2" w:rsidRPr="00AE5A17" w14:paraId="48F2AA4F"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30FDD0EA" w14:textId="77777777" w:rsidR="008C2B50" w:rsidRPr="00AE5A17" w:rsidRDefault="008C2B50" w:rsidP="00AE5A17">
            <w:pPr>
              <w:widowControl w:val="0"/>
              <w:jc w:val="center"/>
              <w:rPr>
                <w:color w:val="0D0D0D" w:themeColor="text1" w:themeTint="F2"/>
              </w:rPr>
            </w:pPr>
            <w:r w:rsidRPr="00AE5A17">
              <w:rPr>
                <w:color w:val="0D0D0D" w:themeColor="text1" w:themeTint="F2"/>
              </w:rPr>
              <w:t>11</w:t>
            </w:r>
          </w:p>
        </w:tc>
        <w:tc>
          <w:tcPr>
            <w:tcW w:w="2087" w:type="pct"/>
            <w:tcBorders>
              <w:top w:val="nil"/>
              <w:left w:val="nil"/>
              <w:bottom w:val="single" w:sz="4" w:space="0" w:color="auto"/>
              <w:right w:val="single" w:sz="4" w:space="0" w:color="auto"/>
            </w:tcBorders>
            <w:shd w:val="clear" w:color="auto" w:fill="auto"/>
            <w:vAlign w:val="center"/>
            <w:hideMark/>
          </w:tcPr>
          <w:p w14:paraId="14445C47" w14:textId="77777777" w:rsidR="008C2B50" w:rsidRPr="00AE5A17" w:rsidRDefault="008C2B50" w:rsidP="00AE5A17">
            <w:pPr>
              <w:widowControl w:val="0"/>
              <w:rPr>
                <w:color w:val="0D0D0D" w:themeColor="text1" w:themeTint="F2"/>
              </w:rPr>
            </w:pPr>
            <w:r w:rsidRPr="00AE5A17">
              <w:rPr>
                <w:color w:val="0D0D0D" w:themeColor="text1" w:themeTint="F2"/>
              </w:rPr>
              <w:t>Chỉ số dẻo</w:t>
            </w:r>
          </w:p>
        </w:tc>
        <w:tc>
          <w:tcPr>
            <w:tcW w:w="743" w:type="pct"/>
            <w:tcBorders>
              <w:top w:val="nil"/>
              <w:left w:val="nil"/>
              <w:bottom w:val="single" w:sz="4" w:space="0" w:color="auto"/>
              <w:right w:val="single" w:sz="4" w:space="0" w:color="auto"/>
            </w:tcBorders>
            <w:shd w:val="clear" w:color="auto" w:fill="auto"/>
            <w:vAlign w:val="center"/>
            <w:hideMark/>
          </w:tcPr>
          <w:p w14:paraId="1D94DD45" w14:textId="77777777" w:rsidR="008C2B50" w:rsidRPr="00AE5A17" w:rsidRDefault="008C2B50" w:rsidP="00AE5A17">
            <w:pPr>
              <w:widowControl w:val="0"/>
              <w:jc w:val="center"/>
              <w:rPr>
                <w:color w:val="0D0D0D" w:themeColor="text1" w:themeTint="F2"/>
              </w:rPr>
            </w:pPr>
            <w:r w:rsidRPr="00AE5A17">
              <w:rPr>
                <w:color w:val="0D0D0D" w:themeColor="text1" w:themeTint="F2"/>
              </w:rPr>
              <w:t>I</w:t>
            </w:r>
            <w:r w:rsidRPr="00AE5A17">
              <w:rPr>
                <w:color w:val="0D0D0D" w:themeColor="text1" w:themeTint="F2"/>
                <w:vertAlign w:val="subscript"/>
              </w:rPr>
              <w:t>P</w:t>
            </w:r>
          </w:p>
        </w:tc>
        <w:tc>
          <w:tcPr>
            <w:tcW w:w="827" w:type="pct"/>
            <w:tcBorders>
              <w:top w:val="nil"/>
              <w:left w:val="nil"/>
              <w:bottom w:val="single" w:sz="4" w:space="0" w:color="auto"/>
              <w:right w:val="single" w:sz="4" w:space="0" w:color="auto"/>
            </w:tcBorders>
            <w:shd w:val="clear" w:color="auto" w:fill="auto"/>
            <w:vAlign w:val="center"/>
            <w:hideMark/>
          </w:tcPr>
          <w:p w14:paraId="72F972DC"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66B8571C" w14:textId="77777777" w:rsidR="008C2B50" w:rsidRPr="00AE5A17" w:rsidRDefault="008C2B50" w:rsidP="00AE5A17">
            <w:pPr>
              <w:widowControl w:val="0"/>
              <w:jc w:val="center"/>
              <w:rPr>
                <w:color w:val="0D0D0D" w:themeColor="text1" w:themeTint="F2"/>
              </w:rPr>
            </w:pPr>
            <w:r w:rsidRPr="00AE5A17">
              <w:rPr>
                <w:color w:val="0D0D0D" w:themeColor="text1" w:themeTint="F2"/>
              </w:rPr>
              <w:t>16,5</w:t>
            </w:r>
          </w:p>
        </w:tc>
      </w:tr>
      <w:tr w:rsidR="003C13D2" w:rsidRPr="00AE5A17" w14:paraId="4357CE56"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07C6A13" w14:textId="77777777" w:rsidR="008C2B50" w:rsidRPr="00AE5A17" w:rsidRDefault="008C2B50" w:rsidP="00AE5A17">
            <w:pPr>
              <w:widowControl w:val="0"/>
              <w:jc w:val="center"/>
              <w:rPr>
                <w:color w:val="0D0D0D" w:themeColor="text1" w:themeTint="F2"/>
              </w:rPr>
            </w:pPr>
            <w:r w:rsidRPr="00AE5A17">
              <w:rPr>
                <w:color w:val="0D0D0D" w:themeColor="text1" w:themeTint="F2"/>
              </w:rPr>
              <w:t>12</w:t>
            </w:r>
          </w:p>
        </w:tc>
        <w:tc>
          <w:tcPr>
            <w:tcW w:w="2087" w:type="pct"/>
            <w:tcBorders>
              <w:top w:val="nil"/>
              <w:left w:val="nil"/>
              <w:bottom w:val="single" w:sz="4" w:space="0" w:color="auto"/>
              <w:right w:val="single" w:sz="4" w:space="0" w:color="auto"/>
            </w:tcBorders>
            <w:shd w:val="clear" w:color="auto" w:fill="auto"/>
            <w:vAlign w:val="center"/>
            <w:hideMark/>
          </w:tcPr>
          <w:p w14:paraId="5FFE186B" w14:textId="77777777" w:rsidR="008C2B50" w:rsidRPr="00AE5A17" w:rsidRDefault="008C2B50" w:rsidP="00AE5A17">
            <w:pPr>
              <w:widowControl w:val="0"/>
              <w:rPr>
                <w:color w:val="0D0D0D" w:themeColor="text1" w:themeTint="F2"/>
              </w:rPr>
            </w:pPr>
            <w:r w:rsidRPr="00AE5A17">
              <w:rPr>
                <w:color w:val="0D0D0D" w:themeColor="text1" w:themeTint="F2"/>
              </w:rPr>
              <w:t>Độ sệt</w:t>
            </w:r>
          </w:p>
        </w:tc>
        <w:tc>
          <w:tcPr>
            <w:tcW w:w="743" w:type="pct"/>
            <w:tcBorders>
              <w:top w:val="nil"/>
              <w:left w:val="nil"/>
              <w:bottom w:val="single" w:sz="4" w:space="0" w:color="auto"/>
              <w:right w:val="single" w:sz="4" w:space="0" w:color="auto"/>
            </w:tcBorders>
            <w:shd w:val="clear" w:color="auto" w:fill="auto"/>
            <w:vAlign w:val="center"/>
            <w:hideMark/>
          </w:tcPr>
          <w:p w14:paraId="31FB9F95" w14:textId="77777777" w:rsidR="008C2B50" w:rsidRPr="00AE5A17" w:rsidRDefault="008C2B50" w:rsidP="00AE5A17">
            <w:pPr>
              <w:widowControl w:val="0"/>
              <w:jc w:val="center"/>
              <w:rPr>
                <w:color w:val="0D0D0D" w:themeColor="text1" w:themeTint="F2"/>
              </w:rPr>
            </w:pPr>
            <w:r w:rsidRPr="00AE5A17">
              <w:rPr>
                <w:color w:val="0D0D0D" w:themeColor="text1" w:themeTint="F2"/>
              </w:rPr>
              <w:t>I</w:t>
            </w:r>
            <w:r w:rsidRPr="00AE5A17">
              <w:rPr>
                <w:color w:val="0D0D0D" w:themeColor="text1" w:themeTint="F2"/>
                <w:vertAlign w:val="subscript"/>
              </w:rPr>
              <w:t>S</w:t>
            </w:r>
          </w:p>
        </w:tc>
        <w:tc>
          <w:tcPr>
            <w:tcW w:w="827" w:type="pct"/>
            <w:tcBorders>
              <w:top w:val="nil"/>
              <w:left w:val="nil"/>
              <w:bottom w:val="single" w:sz="4" w:space="0" w:color="auto"/>
              <w:right w:val="single" w:sz="4" w:space="0" w:color="auto"/>
            </w:tcBorders>
            <w:shd w:val="clear" w:color="auto" w:fill="auto"/>
            <w:vAlign w:val="center"/>
            <w:hideMark/>
          </w:tcPr>
          <w:p w14:paraId="1D25E163" w14:textId="77777777" w:rsidR="008C2B50" w:rsidRPr="00AE5A17" w:rsidRDefault="008C2B50" w:rsidP="00AE5A17">
            <w:pPr>
              <w:widowControl w:val="0"/>
              <w:jc w:val="center"/>
              <w:rPr>
                <w:color w:val="0D0D0D" w:themeColor="text1" w:themeTint="F2"/>
              </w:rPr>
            </w:pPr>
          </w:p>
        </w:tc>
        <w:tc>
          <w:tcPr>
            <w:tcW w:w="814" w:type="pct"/>
            <w:tcBorders>
              <w:top w:val="nil"/>
              <w:left w:val="nil"/>
              <w:bottom w:val="single" w:sz="4" w:space="0" w:color="auto"/>
              <w:right w:val="single" w:sz="4" w:space="0" w:color="auto"/>
            </w:tcBorders>
            <w:shd w:val="clear" w:color="auto" w:fill="auto"/>
            <w:vAlign w:val="center"/>
            <w:hideMark/>
          </w:tcPr>
          <w:p w14:paraId="514446AA" w14:textId="77777777" w:rsidR="008C2B50" w:rsidRPr="00AE5A17" w:rsidRDefault="008C2B50" w:rsidP="00AE5A17">
            <w:pPr>
              <w:widowControl w:val="0"/>
              <w:jc w:val="center"/>
              <w:rPr>
                <w:color w:val="0D0D0D" w:themeColor="text1" w:themeTint="F2"/>
              </w:rPr>
            </w:pPr>
            <w:r w:rsidRPr="00AE5A17">
              <w:rPr>
                <w:color w:val="0D0D0D" w:themeColor="text1" w:themeTint="F2"/>
              </w:rPr>
              <w:t>0,68</w:t>
            </w:r>
          </w:p>
        </w:tc>
      </w:tr>
      <w:tr w:rsidR="003C13D2" w:rsidRPr="00AE5A17" w14:paraId="48F5DA72"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1A938645" w14:textId="77777777" w:rsidR="008C2B50" w:rsidRPr="00AE5A17" w:rsidRDefault="008C2B50" w:rsidP="00AE5A17">
            <w:pPr>
              <w:widowControl w:val="0"/>
              <w:jc w:val="center"/>
              <w:rPr>
                <w:color w:val="0D0D0D" w:themeColor="text1" w:themeTint="F2"/>
              </w:rPr>
            </w:pPr>
            <w:r w:rsidRPr="00AE5A17">
              <w:rPr>
                <w:color w:val="0D0D0D" w:themeColor="text1" w:themeTint="F2"/>
              </w:rPr>
              <w:t>13</w:t>
            </w:r>
          </w:p>
        </w:tc>
        <w:tc>
          <w:tcPr>
            <w:tcW w:w="2087" w:type="pct"/>
            <w:tcBorders>
              <w:top w:val="nil"/>
              <w:left w:val="nil"/>
              <w:bottom w:val="single" w:sz="4" w:space="0" w:color="auto"/>
              <w:right w:val="single" w:sz="4" w:space="0" w:color="auto"/>
            </w:tcBorders>
            <w:shd w:val="clear" w:color="auto" w:fill="auto"/>
            <w:vAlign w:val="center"/>
            <w:hideMark/>
          </w:tcPr>
          <w:p w14:paraId="2892D46B" w14:textId="77777777" w:rsidR="008C2B50" w:rsidRPr="00AE5A17" w:rsidRDefault="008C2B50" w:rsidP="00AE5A17">
            <w:pPr>
              <w:widowControl w:val="0"/>
              <w:rPr>
                <w:color w:val="0D0D0D" w:themeColor="text1" w:themeTint="F2"/>
              </w:rPr>
            </w:pPr>
            <w:r w:rsidRPr="00AE5A17">
              <w:rPr>
                <w:color w:val="0D0D0D" w:themeColor="text1" w:themeTint="F2"/>
              </w:rPr>
              <w:t>Hệ số nén lún</w:t>
            </w:r>
          </w:p>
        </w:tc>
        <w:tc>
          <w:tcPr>
            <w:tcW w:w="743" w:type="pct"/>
            <w:tcBorders>
              <w:top w:val="nil"/>
              <w:left w:val="nil"/>
              <w:bottom w:val="single" w:sz="4" w:space="0" w:color="auto"/>
              <w:right w:val="single" w:sz="4" w:space="0" w:color="auto"/>
            </w:tcBorders>
            <w:shd w:val="clear" w:color="auto" w:fill="auto"/>
            <w:vAlign w:val="center"/>
            <w:hideMark/>
          </w:tcPr>
          <w:p w14:paraId="23EBCE10" w14:textId="77777777" w:rsidR="008C2B50" w:rsidRPr="00AE5A17" w:rsidRDefault="008C2B50" w:rsidP="00AE5A17">
            <w:pPr>
              <w:widowControl w:val="0"/>
              <w:jc w:val="center"/>
              <w:rPr>
                <w:color w:val="0D0D0D" w:themeColor="text1" w:themeTint="F2"/>
              </w:rPr>
            </w:pPr>
            <w:r w:rsidRPr="00AE5A17">
              <w:rPr>
                <w:color w:val="0D0D0D" w:themeColor="text1" w:themeTint="F2"/>
              </w:rPr>
              <w:t>a</w:t>
            </w:r>
            <w:r w:rsidRPr="00AE5A17">
              <w:rPr>
                <w:color w:val="0D0D0D" w:themeColor="text1" w:themeTint="F2"/>
                <w:vertAlign w:val="subscript"/>
              </w:rPr>
              <w:t>1-2</w:t>
            </w:r>
          </w:p>
        </w:tc>
        <w:tc>
          <w:tcPr>
            <w:tcW w:w="827" w:type="pct"/>
            <w:tcBorders>
              <w:top w:val="nil"/>
              <w:left w:val="nil"/>
              <w:bottom w:val="single" w:sz="4" w:space="0" w:color="auto"/>
              <w:right w:val="single" w:sz="4" w:space="0" w:color="auto"/>
            </w:tcBorders>
            <w:shd w:val="clear" w:color="auto" w:fill="auto"/>
            <w:vAlign w:val="center"/>
            <w:hideMark/>
          </w:tcPr>
          <w:p w14:paraId="284CF057" w14:textId="77777777" w:rsidR="008C2B50" w:rsidRPr="00AE5A17" w:rsidRDefault="008C2B50" w:rsidP="00AE5A17">
            <w:pPr>
              <w:widowControl w:val="0"/>
              <w:jc w:val="center"/>
              <w:rPr>
                <w:color w:val="0D0D0D" w:themeColor="text1" w:themeTint="F2"/>
              </w:rPr>
            </w:pPr>
            <w:r w:rsidRPr="00AE5A17">
              <w:rPr>
                <w:color w:val="0D0D0D" w:themeColor="text1" w:themeTint="F2"/>
              </w:rPr>
              <w:t>cm</w:t>
            </w:r>
            <w:r w:rsidRPr="00AE5A17">
              <w:rPr>
                <w:color w:val="0D0D0D" w:themeColor="text1" w:themeTint="F2"/>
                <w:vertAlign w:val="superscript"/>
              </w:rPr>
              <w:t>2</w:t>
            </w:r>
            <w:r w:rsidRPr="00AE5A17">
              <w:rPr>
                <w:color w:val="0D0D0D" w:themeColor="text1" w:themeTint="F2"/>
              </w:rPr>
              <w:t>/kG</w:t>
            </w:r>
          </w:p>
        </w:tc>
        <w:tc>
          <w:tcPr>
            <w:tcW w:w="814" w:type="pct"/>
            <w:tcBorders>
              <w:top w:val="nil"/>
              <w:left w:val="nil"/>
              <w:bottom w:val="single" w:sz="4" w:space="0" w:color="auto"/>
              <w:right w:val="single" w:sz="4" w:space="0" w:color="auto"/>
            </w:tcBorders>
            <w:shd w:val="clear" w:color="auto" w:fill="auto"/>
            <w:vAlign w:val="center"/>
            <w:hideMark/>
          </w:tcPr>
          <w:p w14:paraId="2AACF9BF" w14:textId="77777777" w:rsidR="008C2B50" w:rsidRPr="00AE5A17" w:rsidRDefault="008C2B50" w:rsidP="00AE5A17">
            <w:pPr>
              <w:widowControl w:val="0"/>
              <w:jc w:val="center"/>
              <w:rPr>
                <w:color w:val="0D0D0D" w:themeColor="text1" w:themeTint="F2"/>
              </w:rPr>
            </w:pPr>
            <w:r w:rsidRPr="00AE5A17">
              <w:rPr>
                <w:color w:val="0D0D0D" w:themeColor="text1" w:themeTint="F2"/>
              </w:rPr>
              <w:t>0,054</w:t>
            </w:r>
          </w:p>
        </w:tc>
      </w:tr>
      <w:tr w:rsidR="003C13D2" w:rsidRPr="00AE5A17" w14:paraId="2C224322"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1ACA1AE3"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2087" w:type="pct"/>
            <w:tcBorders>
              <w:top w:val="nil"/>
              <w:left w:val="nil"/>
              <w:bottom w:val="single" w:sz="4" w:space="0" w:color="auto"/>
              <w:right w:val="single" w:sz="4" w:space="0" w:color="auto"/>
            </w:tcBorders>
            <w:shd w:val="clear" w:color="auto" w:fill="auto"/>
            <w:vAlign w:val="center"/>
            <w:hideMark/>
          </w:tcPr>
          <w:p w14:paraId="56763747" w14:textId="77777777" w:rsidR="008C2B50" w:rsidRPr="00AE5A17" w:rsidRDefault="008C2B50" w:rsidP="00AE5A17">
            <w:pPr>
              <w:widowControl w:val="0"/>
              <w:rPr>
                <w:color w:val="0D0D0D" w:themeColor="text1" w:themeTint="F2"/>
              </w:rPr>
            </w:pPr>
            <w:r w:rsidRPr="00AE5A17">
              <w:rPr>
                <w:color w:val="0D0D0D" w:themeColor="text1" w:themeTint="F2"/>
              </w:rPr>
              <w:t>Góc ma sát</w:t>
            </w:r>
          </w:p>
        </w:tc>
        <w:tc>
          <w:tcPr>
            <w:tcW w:w="743" w:type="pct"/>
            <w:tcBorders>
              <w:top w:val="nil"/>
              <w:left w:val="nil"/>
              <w:bottom w:val="single" w:sz="4" w:space="0" w:color="auto"/>
              <w:right w:val="single" w:sz="4" w:space="0" w:color="auto"/>
            </w:tcBorders>
            <w:shd w:val="clear" w:color="auto" w:fill="auto"/>
            <w:vAlign w:val="center"/>
            <w:hideMark/>
          </w:tcPr>
          <w:p w14:paraId="10337D35" w14:textId="77777777" w:rsidR="008C2B50" w:rsidRPr="00AE5A17" w:rsidRDefault="008C2B50" w:rsidP="00AE5A17">
            <w:pPr>
              <w:widowControl w:val="0"/>
              <w:jc w:val="center"/>
              <w:rPr>
                <w:color w:val="0D0D0D" w:themeColor="text1" w:themeTint="F2"/>
              </w:rPr>
            </w:pPr>
            <w:r w:rsidRPr="00AE5A17">
              <w:rPr>
                <w:color w:val="0D0D0D" w:themeColor="text1" w:themeTint="F2"/>
              </w:rPr>
              <w:t>α</w:t>
            </w:r>
          </w:p>
        </w:tc>
        <w:tc>
          <w:tcPr>
            <w:tcW w:w="827" w:type="pct"/>
            <w:tcBorders>
              <w:top w:val="nil"/>
              <w:left w:val="nil"/>
              <w:bottom w:val="single" w:sz="4" w:space="0" w:color="auto"/>
              <w:right w:val="single" w:sz="4" w:space="0" w:color="auto"/>
            </w:tcBorders>
            <w:shd w:val="clear" w:color="auto" w:fill="auto"/>
            <w:vAlign w:val="center"/>
            <w:hideMark/>
          </w:tcPr>
          <w:p w14:paraId="225708A3" w14:textId="77777777" w:rsidR="008C2B50" w:rsidRPr="00AE5A17" w:rsidRDefault="008C2B50" w:rsidP="00AE5A17">
            <w:pPr>
              <w:widowControl w:val="0"/>
              <w:jc w:val="center"/>
              <w:rPr>
                <w:color w:val="0D0D0D" w:themeColor="text1" w:themeTint="F2"/>
              </w:rPr>
            </w:pPr>
            <w:r w:rsidRPr="00AE5A17">
              <w:rPr>
                <w:color w:val="0D0D0D" w:themeColor="text1" w:themeTint="F2"/>
              </w:rPr>
              <w:t>Độ</w:t>
            </w:r>
          </w:p>
        </w:tc>
        <w:tc>
          <w:tcPr>
            <w:tcW w:w="814" w:type="pct"/>
            <w:tcBorders>
              <w:top w:val="nil"/>
              <w:left w:val="nil"/>
              <w:bottom w:val="single" w:sz="4" w:space="0" w:color="auto"/>
              <w:right w:val="single" w:sz="4" w:space="0" w:color="auto"/>
            </w:tcBorders>
            <w:shd w:val="clear" w:color="auto" w:fill="auto"/>
            <w:noWrap/>
            <w:vAlign w:val="center"/>
            <w:hideMark/>
          </w:tcPr>
          <w:p w14:paraId="7FF31965" w14:textId="77777777" w:rsidR="008C2B50" w:rsidRPr="00AE5A17" w:rsidRDefault="008C2B50" w:rsidP="00AE5A17">
            <w:pPr>
              <w:widowControl w:val="0"/>
              <w:jc w:val="center"/>
              <w:rPr>
                <w:color w:val="0D0D0D" w:themeColor="text1" w:themeTint="F2"/>
              </w:rPr>
            </w:pPr>
            <w:r w:rsidRPr="00AE5A17">
              <w:rPr>
                <w:color w:val="0D0D0D" w:themeColor="text1" w:themeTint="F2"/>
              </w:rPr>
              <w:t>9°46'</w:t>
            </w:r>
          </w:p>
        </w:tc>
      </w:tr>
      <w:tr w:rsidR="003C13D2" w:rsidRPr="00AE5A17" w14:paraId="351C67AF"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39764A8A"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c>
          <w:tcPr>
            <w:tcW w:w="2087" w:type="pct"/>
            <w:tcBorders>
              <w:top w:val="nil"/>
              <w:left w:val="nil"/>
              <w:bottom w:val="single" w:sz="4" w:space="0" w:color="auto"/>
              <w:right w:val="single" w:sz="4" w:space="0" w:color="auto"/>
            </w:tcBorders>
            <w:shd w:val="clear" w:color="auto" w:fill="auto"/>
            <w:vAlign w:val="center"/>
            <w:hideMark/>
          </w:tcPr>
          <w:p w14:paraId="0A166C26" w14:textId="77777777" w:rsidR="008C2B50" w:rsidRPr="00AE5A17" w:rsidRDefault="008C2B50" w:rsidP="00AE5A17">
            <w:pPr>
              <w:widowControl w:val="0"/>
              <w:rPr>
                <w:color w:val="0D0D0D" w:themeColor="text1" w:themeTint="F2"/>
              </w:rPr>
            </w:pPr>
            <w:r w:rsidRPr="00AE5A17">
              <w:rPr>
                <w:color w:val="0D0D0D" w:themeColor="text1" w:themeTint="F2"/>
              </w:rPr>
              <w:t>Lực dính kết</w:t>
            </w:r>
          </w:p>
        </w:tc>
        <w:tc>
          <w:tcPr>
            <w:tcW w:w="743" w:type="pct"/>
            <w:tcBorders>
              <w:top w:val="nil"/>
              <w:left w:val="nil"/>
              <w:bottom w:val="single" w:sz="4" w:space="0" w:color="auto"/>
              <w:right w:val="single" w:sz="4" w:space="0" w:color="auto"/>
            </w:tcBorders>
            <w:shd w:val="clear" w:color="auto" w:fill="auto"/>
            <w:vAlign w:val="center"/>
            <w:hideMark/>
          </w:tcPr>
          <w:p w14:paraId="193FA362" w14:textId="77777777" w:rsidR="008C2B50" w:rsidRPr="00AE5A17" w:rsidRDefault="008C2B50" w:rsidP="00AE5A17">
            <w:pPr>
              <w:widowControl w:val="0"/>
              <w:jc w:val="center"/>
              <w:rPr>
                <w:color w:val="0D0D0D" w:themeColor="text1" w:themeTint="F2"/>
              </w:rPr>
            </w:pPr>
            <w:r w:rsidRPr="00AE5A17">
              <w:rPr>
                <w:color w:val="0D0D0D" w:themeColor="text1" w:themeTint="F2"/>
              </w:rPr>
              <w:t>C</w:t>
            </w:r>
          </w:p>
        </w:tc>
        <w:tc>
          <w:tcPr>
            <w:tcW w:w="827" w:type="pct"/>
            <w:tcBorders>
              <w:top w:val="nil"/>
              <w:left w:val="nil"/>
              <w:bottom w:val="single" w:sz="4" w:space="0" w:color="auto"/>
              <w:right w:val="single" w:sz="4" w:space="0" w:color="auto"/>
            </w:tcBorders>
            <w:shd w:val="clear" w:color="auto" w:fill="auto"/>
            <w:vAlign w:val="center"/>
            <w:hideMark/>
          </w:tcPr>
          <w:p w14:paraId="396B9535" w14:textId="77777777" w:rsidR="008C2B50" w:rsidRPr="00AE5A17" w:rsidRDefault="008C2B50" w:rsidP="00AE5A17">
            <w:pPr>
              <w:widowControl w:val="0"/>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4" w:type="pct"/>
            <w:tcBorders>
              <w:top w:val="nil"/>
              <w:left w:val="nil"/>
              <w:bottom w:val="single" w:sz="4" w:space="0" w:color="auto"/>
              <w:right w:val="single" w:sz="4" w:space="0" w:color="auto"/>
            </w:tcBorders>
            <w:shd w:val="clear" w:color="auto" w:fill="auto"/>
            <w:vAlign w:val="center"/>
            <w:hideMark/>
          </w:tcPr>
          <w:p w14:paraId="6F47EB57" w14:textId="77777777" w:rsidR="008C2B50" w:rsidRPr="00AE5A17" w:rsidRDefault="008C2B50" w:rsidP="00AE5A17">
            <w:pPr>
              <w:widowControl w:val="0"/>
              <w:jc w:val="center"/>
              <w:rPr>
                <w:color w:val="0D0D0D" w:themeColor="text1" w:themeTint="F2"/>
              </w:rPr>
            </w:pPr>
            <w:r w:rsidRPr="00AE5A17">
              <w:rPr>
                <w:color w:val="0D0D0D" w:themeColor="text1" w:themeTint="F2"/>
              </w:rPr>
              <w:t>0,116</w:t>
            </w:r>
          </w:p>
        </w:tc>
      </w:tr>
      <w:tr w:rsidR="003C13D2" w:rsidRPr="00AE5A17" w14:paraId="22153238"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1DC280D0" w14:textId="77777777" w:rsidR="008C2B50" w:rsidRPr="00AE5A17" w:rsidRDefault="008C2B50" w:rsidP="00AE5A17">
            <w:pPr>
              <w:widowControl w:val="0"/>
              <w:jc w:val="center"/>
              <w:rPr>
                <w:color w:val="0D0D0D" w:themeColor="text1" w:themeTint="F2"/>
              </w:rPr>
            </w:pPr>
            <w:r w:rsidRPr="00AE5A17">
              <w:rPr>
                <w:color w:val="0D0D0D" w:themeColor="text1" w:themeTint="F2"/>
              </w:rPr>
              <w:t>16</w:t>
            </w:r>
          </w:p>
        </w:tc>
        <w:tc>
          <w:tcPr>
            <w:tcW w:w="2087" w:type="pct"/>
            <w:tcBorders>
              <w:top w:val="nil"/>
              <w:left w:val="nil"/>
              <w:bottom w:val="single" w:sz="4" w:space="0" w:color="auto"/>
              <w:right w:val="single" w:sz="4" w:space="0" w:color="auto"/>
            </w:tcBorders>
            <w:shd w:val="clear" w:color="auto" w:fill="auto"/>
            <w:vAlign w:val="center"/>
            <w:hideMark/>
          </w:tcPr>
          <w:p w14:paraId="49D4760A" w14:textId="77777777" w:rsidR="008C2B50" w:rsidRPr="00AE5A17" w:rsidRDefault="008C2B50" w:rsidP="00AE5A17">
            <w:pPr>
              <w:widowControl w:val="0"/>
              <w:rPr>
                <w:color w:val="0D0D0D" w:themeColor="text1" w:themeTint="F2"/>
              </w:rPr>
            </w:pPr>
            <w:r w:rsidRPr="00AE5A17">
              <w:rPr>
                <w:color w:val="0D0D0D" w:themeColor="text1" w:themeTint="F2"/>
              </w:rPr>
              <w:t>Áp lực tiền cố kết</w:t>
            </w:r>
          </w:p>
        </w:tc>
        <w:tc>
          <w:tcPr>
            <w:tcW w:w="743" w:type="pct"/>
            <w:tcBorders>
              <w:top w:val="nil"/>
              <w:left w:val="nil"/>
              <w:bottom w:val="single" w:sz="4" w:space="0" w:color="auto"/>
              <w:right w:val="single" w:sz="4" w:space="0" w:color="auto"/>
            </w:tcBorders>
            <w:shd w:val="clear" w:color="auto" w:fill="auto"/>
            <w:vAlign w:val="center"/>
            <w:hideMark/>
          </w:tcPr>
          <w:p w14:paraId="76C14C99" w14:textId="77777777" w:rsidR="008C2B50" w:rsidRPr="00AE5A17" w:rsidRDefault="008C2B50" w:rsidP="00AE5A17">
            <w:pPr>
              <w:widowControl w:val="0"/>
              <w:jc w:val="center"/>
              <w:rPr>
                <w:color w:val="0D0D0D" w:themeColor="text1" w:themeTint="F2"/>
              </w:rPr>
            </w:pPr>
            <w:r w:rsidRPr="00AE5A17">
              <w:rPr>
                <w:color w:val="0D0D0D" w:themeColor="text1" w:themeTint="F2"/>
              </w:rPr>
              <w:t>Pc</w:t>
            </w:r>
          </w:p>
        </w:tc>
        <w:tc>
          <w:tcPr>
            <w:tcW w:w="827" w:type="pct"/>
            <w:tcBorders>
              <w:top w:val="nil"/>
              <w:left w:val="nil"/>
              <w:bottom w:val="single" w:sz="4" w:space="0" w:color="auto"/>
              <w:right w:val="single" w:sz="4" w:space="0" w:color="auto"/>
            </w:tcBorders>
            <w:shd w:val="clear" w:color="auto" w:fill="auto"/>
            <w:vAlign w:val="center"/>
            <w:hideMark/>
          </w:tcPr>
          <w:p w14:paraId="70A48A28" w14:textId="77777777" w:rsidR="008C2B50" w:rsidRPr="00AE5A17" w:rsidRDefault="008C2B50" w:rsidP="00AE5A17">
            <w:pPr>
              <w:widowControl w:val="0"/>
              <w:jc w:val="center"/>
              <w:rPr>
                <w:color w:val="0D0D0D" w:themeColor="text1" w:themeTint="F2"/>
              </w:rPr>
            </w:pPr>
            <w:r w:rsidRPr="00AE5A17">
              <w:rPr>
                <w:color w:val="0D0D0D" w:themeColor="text1" w:themeTint="F2"/>
              </w:rPr>
              <w:t>kN/m</w:t>
            </w:r>
            <w:r w:rsidRPr="00AE5A17">
              <w:rPr>
                <w:color w:val="0D0D0D" w:themeColor="text1" w:themeTint="F2"/>
                <w:vertAlign w:val="superscript"/>
              </w:rPr>
              <w:t>2</w:t>
            </w:r>
          </w:p>
        </w:tc>
        <w:tc>
          <w:tcPr>
            <w:tcW w:w="814" w:type="pct"/>
            <w:tcBorders>
              <w:top w:val="nil"/>
              <w:left w:val="nil"/>
              <w:bottom w:val="single" w:sz="4" w:space="0" w:color="auto"/>
              <w:right w:val="single" w:sz="4" w:space="0" w:color="auto"/>
            </w:tcBorders>
            <w:shd w:val="clear" w:color="auto" w:fill="auto"/>
            <w:vAlign w:val="center"/>
            <w:hideMark/>
          </w:tcPr>
          <w:p w14:paraId="7355150B" w14:textId="77777777" w:rsidR="008C2B50" w:rsidRPr="00AE5A17" w:rsidRDefault="008C2B50" w:rsidP="00AE5A17">
            <w:pPr>
              <w:widowControl w:val="0"/>
              <w:jc w:val="center"/>
              <w:rPr>
                <w:color w:val="0D0D0D" w:themeColor="text1" w:themeTint="F2"/>
              </w:rPr>
            </w:pPr>
            <w:r w:rsidRPr="00AE5A17">
              <w:rPr>
                <w:color w:val="0D0D0D" w:themeColor="text1" w:themeTint="F2"/>
              </w:rPr>
              <w:t>82,1</w:t>
            </w:r>
          </w:p>
        </w:tc>
      </w:tr>
      <w:tr w:rsidR="003C13D2" w:rsidRPr="00AE5A17" w14:paraId="14F383E3"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234657D" w14:textId="77777777" w:rsidR="008C2B50" w:rsidRPr="00AE5A17" w:rsidRDefault="008C2B50" w:rsidP="00AE5A17">
            <w:pPr>
              <w:widowControl w:val="0"/>
              <w:jc w:val="center"/>
              <w:rPr>
                <w:color w:val="0D0D0D" w:themeColor="text1" w:themeTint="F2"/>
              </w:rPr>
            </w:pPr>
            <w:r w:rsidRPr="00AE5A17">
              <w:rPr>
                <w:color w:val="0D0D0D" w:themeColor="text1" w:themeTint="F2"/>
              </w:rPr>
              <w:t>17</w:t>
            </w:r>
          </w:p>
        </w:tc>
        <w:tc>
          <w:tcPr>
            <w:tcW w:w="2087" w:type="pct"/>
            <w:tcBorders>
              <w:top w:val="nil"/>
              <w:left w:val="nil"/>
              <w:bottom w:val="single" w:sz="4" w:space="0" w:color="auto"/>
              <w:right w:val="single" w:sz="4" w:space="0" w:color="auto"/>
            </w:tcBorders>
            <w:shd w:val="clear" w:color="auto" w:fill="auto"/>
            <w:vAlign w:val="center"/>
            <w:hideMark/>
          </w:tcPr>
          <w:p w14:paraId="4F262967" w14:textId="77777777" w:rsidR="008C2B50" w:rsidRPr="00AE5A17" w:rsidRDefault="008C2B50" w:rsidP="00AE5A17">
            <w:pPr>
              <w:widowControl w:val="0"/>
              <w:rPr>
                <w:color w:val="0D0D0D" w:themeColor="text1" w:themeTint="F2"/>
              </w:rPr>
            </w:pPr>
            <w:r w:rsidRPr="00AE5A17">
              <w:rPr>
                <w:color w:val="0D0D0D" w:themeColor="text1" w:themeTint="F2"/>
              </w:rPr>
              <w:t>Hệ số cố kết</w:t>
            </w:r>
          </w:p>
        </w:tc>
        <w:tc>
          <w:tcPr>
            <w:tcW w:w="743" w:type="pct"/>
            <w:tcBorders>
              <w:top w:val="nil"/>
              <w:left w:val="nil"/>
              <w:bottom w:val="single" w:sz="4" w:space="0" w:color="auto"/>
              <w:right w:val="single" w:sz="4" w:space="0" w:color="auto"/>
            </w:tcBorders>
            <w:shd w:val="clear" w:color="auto" w:fill="auto"/>
            <w:vAlign w:val="center"/>
            <w:hideMark/>
          </w:tcPr>
          <w:p w14:paraId="060F28B7" w14:textId="77777777" w:rsidR="008C2B50" w:rsidRPr="00AE5A17" w:rsidRDefault="008C2B50" w:rsidP="00AE5A17">
            <w:pPr>
              <w:widowControl w:val="0"/>
              <w:jc w:val="center"/>
              <w:rPr>
                <w:color w:val="0D0D0D" w:themeColor="text1" w:themeTint="F2"/>
              </w:rPr>
            </w:pPr>
            <w:r w:rsidRPr="00AE5A17">
              <w:rPr>
                <w:color w:val="0D0D0D" w:themeColor="text1" w:themeTint="F2"/>
              </w:rPr>
              <w:t>Cv</w:t>
            </w:r>
          </w:p>
        </w:tc>
        <w:tc>
          <w:tcPr>
            <w:tcW w:w="827" w:type="pct"/>
            <w:tcBorders>
              <w:top w:val="nil"/>
              <w:left w:val="nil"/>
              <w:bottom w:val="single" w:sz="4" w:space="0" w:color="auto"/>
              <w:right w:val="single" w:sz="4" w:space="0" w:color="auto"/>
            </w:tcBorders>
            <w:shd w:val="clear" w:color="auto" w:fill="auto"/>
            <w:vAlign w:val="center"/>
            <w:hideMark/>
          </w:tcPr>
          <w:p w14:paraId="0E99B539" w14:textId="77777777" w:rsidR="008C2B50" w:rsidRPr="00AE5A17" w:rsidRDefault="008C2B50" w:rsidP="00AE5A17">
            <w:pPr>
              <w:widowControl w:val="0"/>
              <w:jc w:val="center"/>
              <w:rPr>
                <w:color w:val="0D0D0D" w:themeColor="text1" w:themeTint="F2"/>
              </w:rPr>
            </w:pPr>
            <w:r w:rsidRPr="00AE5A17">
              <w:rPr>
                <w:color w:val="0D0D0D" w:themeColor="text1" w:themeTint="F2"/>
              </w:rPr>
              <w:t>m</w:t>
            </w:r>
            <w:r w:rsidRPr="00AE5A17">
              <w:rPr>
                <w:color w:val="0D0D0D" w:themeColor="text1" w:themeTint="F2"/>
                <w:vertAlign w:val="superscript"/>
              </w:rPr>
              <w:t>2</w:t>
            </w:r>
            <w:r w:rsidRPr="00AE5A17">
              <w:rPr>
                <w:color w:val="0D0D0D" w:themeColor="text1" w:themeTint="F2"/>
              </w:rPr>
              <w:t>/năm</w:t>
            </w:r>
          </w:p>
        </w:tc>
        <w:tc>
          <w:tcPr>
            <w:tcW w:w="814" w:type="pct"/>
            <w:tcBorders>
              <w:top w:val="nil"/>
              <w:left w:val="nil"/>
              <w:bottom w:val="single" w:sz="4" w:space="0" w:color="auto"/>
              <w:right w:val="single" w:sz="4" w:space="0" w:color="auto"/>
            </w:tcBorders>
            <w:shd w:val="clear" w:color="auto" w:fill="auto"/>
            <w:vAlign w:val="center"/>
            <w:hideMark/>
          </w:tcPr>
          <w:p w14:paraId="39C9FCC9" w14:textId="77777777" w:rsidR="008C2B50" w:rsidRPr="00AE5A17" w:rsidRDefault="008C2B50" w:rsidP="00AE5A17">
            <w:pPr>
              <w:widowControl w:val="0"/>
              <w:jc w:val="center"/>
              <w:rPr>
                <w:color w:val="0D0D0D" w:themeColor="text1" w:themeTint="F2"/>
              </w:rPr>
            </w:pPr>
            <w:r w:rsidRPr="00AE5A17">
              <w:rPr>
                <w:color w:val="0D0D0D" w:themeColor="text1" w:themeTint="F2"/>
              </w:rPr>
              <w:t>3,451</w:t>
            </w:r>
          </w:p>
        </w:tc>
      </w:tr>
      <w:tr w:rsidR="003C13D2" w:rsidRPr="00AE5A17" w14:paraId="29CBFFB9"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D175F46" w14:textId="77777777" w:rsidR="008C2B50" w:rsidRPr="00AE5A17" w:rsidRDefault="008C2B50" w:rsidP="00AE5A17">
            <w:pPr>
              <w:widowControl w:val="0"/>
              <w:jc w:val="center"/>
              <w:rPr>
                <w:color w:val="0D0D0D" w:themeColor="text1" w:themeTint="F2"/>
              </w:rPr>
            </w:pPr>
            <w:r w:rsidRPr="00AE5A17">
              <w:rPr>
                <w:color w:val="0D0D0D" w:themeColor="text1" w:themeTint="F2"/>
              </w:rPr>
              <w:t>18</w:t>
            </w:r>
          </w:p>
        </w:tc>
        <w:tc>
          <w:tcPr>
            <w:tcW w:w="2087" w:type="pct"/>
            <w:tcBorders>
              <w:top w:val="nil"/>
              <w:left w:val="nil"/>
              <w:bottom w:val="single" w:sz="4" w:space="0" w:color="auto"/>
              <w:right w:val="single" w:sz="4" w:space="0" w:color="auto"/>
            </w:tcBorders>
            <w:shd w:val="clear" w:color="auto" w:fill="auto"/>
            <w:vAlign w:val="center"/>
            <w:hideMark/>
          </w:tcPr>
          <w:p w14:paraId="64AEE907" w14:textId="77777777" w:rsidR="008C2B50" w:rsidRPr="00AE5A17" w:rsidRDefault="008C2B50" w:rsidP="00AE5A17">
            <w:pPr>
              <w:widowControl w:val="0"/>
              <w:rPr>
                <w:color w:val="0D0D0D" w:themeColor="text1" w:themeTint="F2"/>
              </w:rPr>
            </w:pPr>
            <w:r w:rsidRPr="00AE5A17">
              <w:rPr>
                <w:color w:val="0D0D0D" w:themeColor="text1" w:themeTint="F2"/>
              </w:rPr>
              <w:t>Hệ số nén lún cố kết</w:t>
            </w:r>
          </w:p>
        </w:tc>
        <w:tc>
          <w:tcPr>
            <w:tcW w:w="743" w:type="pct"/>
            <w:tcBorders>
              <w:top w:val="nil"/>
              <w:left w:val="nil"/>
              <w:bottom w:val="single" w:sz="4" w:space="0" w:color="auto"/>
              <w:right w:val="single" w:sz="4" w:space="0" w:color="auto"/>
            </w:tcBorders>
            <w:shd w:val="clear" w:color="auto" w:fill="auto"/>
            <w:vAlign w:val="center"/>
            <w:hideMark/>
          </w:tcPr>
          <w:p w14:paraId="252EA143" w14:textId="77777777" w:rsidR="008C2B50" w:rsidRPr="00AE5A17" w:rsidRDefault="008C2B50" w:rsidP="00AE5A17">
            <w:pPr>
              <w:widowControl w:val="0"/>
              <w:jc w:val="center"/>
              <w:rPr>
                <w:color w:val="0D0D0D" w:themeColor="text1" w:themeTint="F2"/>
              </w:rPr>
            </w:pPr>
            <w:r w:rsidRPr="00AE5A17">
              <w:rPr>
                <w:color w:val="0D0D0D" w:themeColor="text1" w:themeTint="F2"/>
              </w:rPr>
              <w:t>a</w:t>
            </w:r>
            <w:r w:rsidRPr="00AE5A17">
              <w:rPr>
                <w:color w:val="0D0D0D" w:themeColor="text1" w:themeTint="F2"/>
                <w:vertAlign w:val="subscript"/>
              </w:rPr>
              <w:t>v</w:t>
            </w:r>
          </w:p>
        </w:tc>
        <w:tc>
          <w:tcPr>
            <w:tcW w:w="827" w:type="pct"/>
            <w:tcBorders>
              <w:top w:val="nil"/>
              <w:left w:val="nil"/>
              <w:bottom w:val="single" w:sz="4" w:space="0" w:color="auto"/>
              <w:right w:val="single" w:sz="4" w:space="0" w:color="auto"/>
            </w:tcBorders>
            <w:shd w:val="clear" w:color="auto" w:fill="auto"/>
            <w:vAlign w:val="center"/>
            <w:hideMark/>
          </w:tcPr>
          <w:p w14:paraId="08ED5A84"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r w:rsidRPr="00AE5A17">
              <w:rPr>
                <w:color w:val="0D0D0D" w:themeColor="text1" w:themeTint="F2"/>
                <w:vertAlign w:val="superscript"/>
              </w:rPr>
              <w:t>-3</w:t>
            </w:r>
            <w:r w:rsidRPr="00AE5A17">
              <w:rPr>
                <w:color w:val="0D0D0D" w:themeColor="text1" w:themeTint="F2"/>
              </w:rPr>
              <w:t>m</w:t>
            </w:r>
            <w:r w:rsidRPr="00AE5A17">
              <w:rPr>
                <w:color w:val="0D0D0D" w:themeColor="text1" w:themeTint="F2"/>
                <w:vertAlign w:val="superscript"/>
              </w:rPr>
              <w:t>2</w:t>
            </w:r>
            <w:r w:rsidRPr="00AE5A17">
              <w:rPr>
                <w:color w:val="0D0D0D" w:themeColor="text1" w:themeTint="F2"/>
              </w:rPr>
              <w:t>/kN</w:t>
            </w:r>
          </w:p>
        </w:tc>
        <w:tc>
          <w:tcPr>
            <w:tcW w:w="814" w:type="pct"/>
            <w:tcBorders>
              <w:top w:val="nil"/>
              <w:left w:val="nil"/>
              <w:bottom w:val="single" w:sz="4" w:space="0" w:color="auto"/>
              <w:right w:val="single" w:sz="4" w:space="0" w:color="auto"/>
            </w:tcBorders>
            <w:shd w:val="clear" w:color="auto" w:fill="auto"/>
            <w:vAlign w:val="center"/>
            <w:hideMark/>
          </w:tcPr>
          <w:p w14:paraId="14B61EE5" w14:textId="77777777" w:rsidR="008C2B50" w:rsidRPr="00AE5A17" w:rsidRDefault="008C2B50" w:rsidP="00AE5A17">
            <w:pPr>
              <w:widowControl w:val="0"/>
              <w:jc w:val="center"/>
              <w:rPr>
                <w:color w:val="0D0D0D" w:themeColor="text1" w:themeTint="F2"/>
              </w:rPr>
            </w:pPr>
            <w:r w:rsidRPr="00AE5A17">
              <w:rPr>
                <w:color w:val="0D0D0D" w:themeColor="text1" w:themeTint="F2"/>
              </w:rPr>
              <w:t>0,643</w:t>
            </w:r>
          </w:p>
        </w:tc>
      </w:tr>
      <w:tr w:rsidR="003C13D2" w:rsidRPr="00AE5A17" w14:paraId="3805CE59"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121E2F75" w14:textId="77777777" w:rsidR="008C2B50" w:rsidRPr="00AE5A17" w:rsidRDefault="008C2B50" w:rsidP="00AE5A17">
            <w:pPr>
              <w:widowControl w:val="0"/>
              <w:jc w:val="center"/>
              <w:rPr>
                <w:color w:val="0D0D0D" w:themeColor="text1" w:themeTint="F2"/>
              </w:rPr>
            </w:pPr>
            <w:r w:rsidRPr="00AE5A17">
              <w:rPr>
                <w:color w:val="0D0D0D" w:themeColor="text1" w:themeTint="F2"/>
              </w:rPr>
              <w:t>19</w:t>
            </w:r>
          </w:p>
        </w:tc>
        <w:tc>
          <w:tcPr>
            <w:tcW w:w="2087" w:type="pct"/>
            <w:tcBorders>
              <w:top w:val="nil"/>
              <w:left w:val="nil"/>
              <w:bottom w:val="single" w:sz="4" w:space="0" w:color="auto"/>
              <w:right w:val="single" w:sz="4" w:space="0" w:color="auto"/>
            </w:tcBorders>
            <w:shd w:val="clear" w:color="auto" w:fill="auto"/>
            <w:vAlign w:val="center"/>
            <w:hideMark/>
          </w:tcPr>
          <w:p w14:paraId="2B0F476A" w14:textId="77777777" w:rsidR="008C2B50" w:rsidRPr="00AE5A17" w:rsidRDefault="008C2B50" w:rsidP="00AE5A17">
            <w:pPr>
              <w:widowControl w:val="0"/>
              <w:rPr>
                <w:color w:val="0D0D0D" w:themeColor="text1" w:themeTint="F2"/>
              </w:rPr>
            </w:pPr>
            <w:r w:rsidRPr="00AE5A17">
              <w:rPr>
                <w:color w:val="0D0D0D" w:themeColor="text1" w:themeTint="F2"/>
              </w:rPr>
              <w:t>Hệ số thấm cố kết</w:t>
            </w:r>
          </w:p>
        </w:tc>
        <w:tc>
          <w:tcPr>
            <w:tcW w:w="743" w:type="pct"/>
            <w:tcBorders>
              <w:top w:val="nil"/>
              <w:left w:val="nil"/>
              <w:bottom w:val="single" w:sz="4" w:space="0" w:color="auto"/>
              <w:right w:val="single" w:sz="4" w:space="0" w:color="auto"/>
            </w:tcBorders>
            <w:shd w:val="clear" w:color="auto" w:fill="auto"/>
            <w:vAlign w:val="center"/>
            <w:hideMark/>
          </w:tcPr>
          <w:p w14:paraId="043371EC" w14:textId="77777777" w:rsidR="008C2B50" w:rsidRPr="00AE5A17" w:rsidRDefault="008C2B50" w:rsidP="00AE5A17">
            <w:pPr>
              <w:widowControl w:val="0"/>
              <w:jc w:val="center"/>
              <w:rPr>
                <w:color w:val="0D0D0D" w:themeColor="text1" w:themeTint="F2"/>
              </w:rPr>
            </w:pPr>
            <w:r w:rsidRPr="00AE5A17">
              <w:rPr>
                <w:color w:val="0D0D0D" w:themeColor="text1" w:themeTint="F2"/>
              </w:rPr>
              <w:t>K</w:t>
            </w:r>
          </w:p>
        </w:tc>
        <w:tc>
          <w:tcPr>
            <w:tcW w:w="827" w:type="pct"/>
            <w:tcBorders>
              <w:top w:val="nil"/>
              <w:left w:val="nil"/>
              <w:bottom w:val="single" w:sz="4" w:space="0" w:color="auto"/>
              <w:right w:val="single" w:sz="4" w:space="0" w:color="auto"/>
            </w:tcBorders>
            <w:shd w:val="clear" w:color="auto" w:fill="auto"/>
            <w:vAlign w:val="center"/>
            <w:hideMark/>
          </w:tcPr>
          <w:p w14:paraId="44A617FE"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r w:rsidRPr="00AE5A17">
              <w:rPr>
                <w:color w:val="0D0D0D" w:themeColor="text1" w:themeTint="F2"/>
                <w:vertAlign w:val="superscript"/>
              </w:rPr>
              <w:t xml:space="preserve">-9 </w:t>
            </w:r>
            <w:r w:rsidRPr="00AE5A17">
              <w:rPr>
                <w:color w:val="0D0D0D" w:themeColor="text1" w:themeTint="F2"/>
              </w:rPr>
              <w:t>m/s</w:t>
            </w:r>
          </w:p>
        </w:tc>
        <w:tc>
          <w:tcPr>
            <w:tcW w:w="814" w:type="pct"/>
            <w:tcBorders>
              <w:top w:val="nil"/>
              <w:left w:val="nil"/>
              <w:bottom w:val="single" w:sz="4" w:space="0" w:color="auto"/>
              <w:right w:val="single" w:sz="4" w:space="0" w:color="auto"/>
            </w:tcBorders>
            <w:shd w:val="clear" w:color="auto" w:fill="auto"/>
            <w:vAlign w:val="center"/>
            <w:hideMark/>
          </w:tcPr>
          <w:p w14:paraId="32F33A06" w14:textId="77777777" w:rsidR="008C2B50" w:rsidRPr="00AE5A17" w:rsidRDefault="008C2B50" w:rsidP="00AE5A17">
            <w:pPr>
              <w:widowControl w:val="0"/>
              <w:jc w:val="center"/>
              <w:rPr>
                <w:color w:val="0D0D0D" w:themeColor="text1" w:themeTint="F2"/>
              </w:rPr>
            </w:pPr>
            <w:r w:rsidRPr="00AE5A17">
              <w:rPr>
                <w:color w:val="0D0D0D" w:themeColor="text1" w:themeTint="F2"/>
              </w:rPr>
              <w:t>0,977</w:t>
            </w:r>
          </w:p>
        </w:tc>
      </w:tr>
      <w:tr w:rsidR="003C13D2" w:rsidRPr="00AE5A17" w14:paraId="68A8D32A"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1CA01D3" w14:textId="77777777" w:rsidR="008C2B50" w:rsidRPr="00AE5A17" w:rsidRDefault="008C2B50" w:rsidP="00AE5A17">
            <w:pPr>
              <w:widowControl w:val="0"/>
              <w:jc w:val="center"/>
              <w:rPr>
                <w:color w:val="0D0D0D" w:themeColor="text1" w:themeTint="F2"/>
              </w:rPr>
            </w:pPr>
            <w:r w:rsidRPr="00AE5A17">
              <w:rPr>
                <w:color w:val="0D0D0D" w:themeColor="text1" w:themeTint="F2"/>
              </w:rPr>
              <w:t>20</w:t>
            </w:r>
          </w:p>
        </w:tc>
        <w:tc>
          <w:tcPr>
            <w:tcW w:w="2087" w:type="pct"/>
            <w:tcBorders>
              <w:top w:val="nil"/>
              <w:left w:val="nil"/>
              <w:bottom w:val="single" w:sz="4" w:space="0" w:color="auto"/>
              <w:right w:val="single" w:sz="4" w:space="0" w:color="auto"/>
            </w:tcBorders>
            <w:shd w:val="clear" w:color="auto" w:fill="auto"/>
            <w:vAlign w:val="center"/>
            <w:hideMark/>
          </w:tcPr>
          <w:p w14:paraId="4DB4DF28" w14:textId="77777777" w:rsidR="008C2B50" w:rsidRPr="00AE5A17" w:rsidRDefault="008C2B50" w:rsidP="00AE5A17">
            <w:pPr>
              <w:widowControl w:val="0"/>
              <w:rPr>
                <w:color w:val="0D0D0D" w:themeColor="text1" w:themeTint="F2"/>
              </w:rPr>
            </w:pPr>
            <w:r w:rsidRPr="00AE5A17">
              <w:rPr>
                <w:color w:val="0D0D0D" w:themeColor="text1" w:themeTint="F2"/>
              </w:rPr>
              <w:t>Chỉ số cố kết</w:t>
            </w:r>
          </w:p>
        </w:tc>
        <w:tc>
          <w:tcPr>
            <w:tcW w:w="743" w:type="pct"/>
            <w:tcBorders>
              <w:top w:val="nil"/>
              <w:left w:val="nil"/>
              <w:bottom w:val="single" w:sz="4" w:space="0" w:color="auto"/>
              <w:right w:val="single" w:sz="4" w:space="0" w:color="auto"/>
            </w:tcBorders>
            <w:shd w:val="clear" w:color="auto" w:fill="auto"/>
            <w:vAlign w:val="center"/>
            <w:hideMark/>
          </w:tcPr>
          <w:p w14:paraId="2EE1E3C3" w14:textId="77777777" w:rsidR="008C2B50" w:rsidRPr="00AE5A17" w:rsidRDefault="008C2B50" w:rsidP="00AE5A17">
            <w:pPr>
              <w:widowControl w:val="0"/>
              <w:jc w:val="center"/>
              <w:rPr>
                <w:color w:val="0D0D0D" w:themeColor="text1" w:themeTint="F2"/>
              </w:rPr>
            </w:pPr>
            <w:r w:rsidRPr="00AE5A17">
              <w:rPr>
                <w:color w:val="0D0D0D" w:themeColor="text1" w:themeTint="F2"/>
              </w:rPr>
              <w:t>C</w:t>
            </w:r>
            <w:r w:rsidRPr="00AE5A17">
              <w:rPr>
                <w:color w:val="0D0D0D" w:themeColor="text1" w:themeTint="F2"/>
                <w:vertAlign w:val="subscript"/>
              </w:rPr>
              <w:t>C</w:t>
            </w:r>
          </w:p>
        </w:tc>
        <w:tc>
          <w:tcPr>
            <w:tcW w:w="827" w:type="pct"/>
            <w:tcBorders>
              <w:top w:val="nil"/>
              <w:left w:val="nil"/>
              <w:bottom w:val="single" w:sz="4" w:space="0" w:color="auto"/>
              <w:right w:val="single" w:sz="4" w:space="0" w:color="auto"/>
            </w:tcBorders>
            <w:shd w:val="clear" w:color="auto" w:fill="auto"/>
            <w:vAlign w:val="center"/>
            <w:hideMark/>
          </w:tcPr>
          <w:p w14:paraId="2AEB8EB3" w14:textId="77777777" w:rsidR="008C2B50" w:rsidRPr="00AE5A17" w:rsidRDefault="008C2B50" w:rsidP="00AE5A17">
            <w:pPr>
              <w:widowControl w:val="0"/>
              <w:jc w:val="center"/>
              <w:rPr>
                <w:color w:val="0D0D0D" w:themeColor="text1" w:themeTint="F2"/>
              </w:rPr>
            </w:pPr>
          </w:p>
        </w:tc>
        <w:tc>
          <w:tcPr>
            <w:tcW w:w="814" w:type="pct"/>
            <w:tcBorders>
              <w:top w:val="nil"/>
              <w:left w:val="nil"/>
              <w:bottom w:val="single" w:sz="4" w:space="0" w:color="auto"/>
              <w:right w:val="single" w:sz="4" w:space="0" w:color="auto"/>
            </w:tcBorders>
            <w:shd w:val="clear" w:color="auto" w:fill="auto"/>
            <w:vAlign w:val="center"/>
            <w:hideMark/>
          </w:tcPr>
          <w:p w14:paraId="29CE4138" w14:textId="77777777" w:rsidR="008C2B50" w:rsidRPr="00AE5A17" w:rsidRDefault="008C2B50" w:rsidP="00AE5A17">
            <w:pPr>
              <w:widowControl w:val="0"/>
              <w:jc w:val="center"/>
              <w:rPr>
                <w:color w:val="0D0D0D" w:themeColor="text1" w:themeTint="F2"/>
              </w:rPr>
            </w:pPr>
            <w:r w:rsidRPr="00AE5A17">
              <w:rPr>
                <w:color w:val="0D0D0D" w:themeColor="text1" w:themeTint="F2"/>
              </w:rPr>
              <w:t>0,214</w:t>
            </w:r>
          </w:p>
        </w:tc>
      </w:tr>
      <w:tr w:rsidR="003C13D2" w:rsidRPr="00AE5A17" w14:paraId="78254F4E"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FB9D996" w14:textId="77777777" w:rsidR="008C2B50" w:rsidRPr="00AE5A17" w:rsidRDefault="008C2B50" w:rsidP="00AE5A17">
            <w:pPr>
              <w:widowControl w:val="0"/>
              <w:jc w:val="center"/>
              <w:rPr>
                <w:color w:val="0D0D0D" w:themeColor="text1" w:themeTint="F2"/>
              </w:rPr>
            </w:pPr>
            <w:r w:rsidRPr="00AE5A17">
              <w:rPr>
                <w:color w:val="0D0D0D" w:themeColor="text1" w:themeTint="F2"/>
              </w:rPr>
              <w:t>21</w:t>
            </w:r>
          </w:p>
        </w:tc>
        <w:tc>
          <w:tcPr>
            <w:tcW w:w="2087" w:type="pct"/>
            <w:tcBorders>
              <w:top w:val="nil"/>
              <w:left w:val="nil"/>
              <w:bottom w:val="single" w:sz="4" w:space="0" w:color="auto"/>
              <w:right w:val="single" w:sz="4" w:space="0" w:color="auto"/>
            </w:tcBorders>
            <w:shd w:val="clear" w:color="auto" w:fill="auto"/>
            <w:vAlign w:val="center"/>
            <w:hideMark/>
          </w:tcPr>
          <w:p w14:paraId="07DD157B" w14:textId="77777777" w:rsidR="008C2B50" w:rsidRPr="00AE5A17" w:rsidRDefault="008C2B50" w:rsidP="00AE5A17">
            <w:pPr>
              <w:widowControl w:val="0"/>
              <w:rPr>
                <w:color w:val="0D0D0D" w:themeColor="text1" w:themeTint="F2"/>
              </w:rPr>
            </w:pPr>
            <w:r w:rsidRPr="00AE5A17">
              <w:rPr>
                <w:color w:val="0D0D0D" w:themeColor="text1" w:themeTint="F2"/>
              </w:rPr>
              <w:t>Chỉ số nén lại</w:t>
            </w:r>
          </w:p>
        </w:tc>
        <w:tc>
          <w:tcPr>
            <w:tcW w:w="743" w:type="pct"/>
            <w:tcBorders>
              <w:top w:val="nil"/>
              <w:left w:val="nil"/>
              <w:bottom w:val="single" w:sz="4" w:space="0" w:color="auto"/>
              <w:right w:val="single" w:sz="4" w:space="0" w:color="auto"/>
            </w:tcBorders>
            <w:shd w:val="clear" w:color="auto" w:fill="auto"/>
            <w:vAlign w:val="center"/>
            <w:hideMark/>
          </w:tcPr>
          <w:p w14:paraId="478DB5D2" w14:textId="77777777" w:rsidR="008C2B50" w:rsidRPr="00AE5A17" w:rsidRDefault="008C2B50" w:rsidP="00AE5A17">
            <w:pPr>
              <w:widowControl w:val="0"/>
              <w:jc w:val="center"/>
              <w:rPr>
                <w:color w:val="0D0D0D" w:themeColor="text1" w:themeTint="F2"/>
              </w:rPr>
            </w:pPr>
            <w:r w:rsidRPr="00AE5A17">
              <w:rPr>
                <w:color w:val="0D0D0D" w:themeColor="text1" w:themeTint="F2"/>
              </w:rPr>
              <w:t>C</w:t>
            </w:r>
            <w:r w:rsidRPr="00AE5A17">
              <w:rPr>
                <w:color w:val="0D0D0D" w:themeColor="text1" w:themeTint="F2"/>
                <w:vertAlign w:val="subscript"/>
              </w:rPr>
              <w:t>r</w:t>
            </w:r>
          </w:p>
        </w:tc>
        <w:tc>
          <w:tcPr>
            <w:tcW w:w="827" w:type="pct"/>
            <w:tcBorders>
              <w:top w:val="nil"/>
              <w:left w:val="nil"/>
              <w:bottom w:val="single" w:sz="4" w:space="0" w:color="auto"/>
              <w:right w:val="single" w:sz="4" w:space="0" w:color="auto"/>
            </w:tcBorders>
            <w:shd w:val="clear" w:color="auto" w:fill="auto"/>
            <w:vAlign w:val="center"/>
            <w:hideMark/>
          </w:tcPr>
          <w:p w14:paraId="22852497" w14:textId="77777777" w:rsidR="008C2B50" w:rsidRPr="00AE5A17" w:rsidRDefault="008C2B50" w:rsidP="00AE5A17">
            <w:pPr>
              <w:widowControl w:val="0"/>
              <w:jc w:val="center"/>
              <w:rPr>
                <w:color w:val="0D0D0D" w:themeColor="text1" w:themeTint="F2"/>
              </w:rPr>
            </w:pPr>
          </w:p>
        </w:tc>
        <w:tc>
          <w:tcPr>
            <w:tcW w:w="814" w:type="pct"/>
            <w:tcBorders>
              <w:top w:val="nil"/>
              <w:left w:val="nil"/>
              <w:bottom w:val="single" w:sz="4" w:space="0" w:color="auto"/>
              <w:right w:val="single" w:sz="4" w:space="0" w:color="auto"/>
            </w:tcBorders>
            <w:shd w:val="clear" w:color="auto" w:fill="auto"/>
            <w:vAlign w:val="center"/>
            <w:hideMark/>
          </w:tcPr>
          <w:p w14:paraId="68D96C86" w14:textId="77777777" w:rsidR="008C2B50" w:rsidRPr="00AE5A17" w:rsidRDefault="008C2B50" w:rsidP="00AE5A17">
            <w:pPr>
              <w:widowControl w:val="0"/>
              <w:jc w:val="center"/>
              <w:rPr>
                <w:color w:val="0D0D0D" w:themeColor="text1" w:themeTint="F2"/>
              </w:rPr>
            </w:pPr>
            <w:r w:rsidRPr="00AE5A17">
              <w:rPr>
                <w:color w:val="0D0D0D" w:themeColor="text1" w:themeTint="F2"/>
              </w:rPr>
              <w:t>0,059</w:t>
            </w:r>
          </w:p>
        </w:tc>
      </w:tr>
      <w:tr w:rsidR="003C13D2" w:rsidRPr="00AE5A17" w14:paraId="4486A271"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4A60627D" w14:textId="77777777" w:rsidR="008C2B50" w:rsidRPr="00AE5A17" w:rsidRDefault="008C2B50" w:rsidP="00AE5A17">
            <w:pPr>
              <w:widowControl w:val="0"/>
              <w:jc w:val="center"/>
              <w:rPr>
                <w:color w:val="0D0D0D" w:themeColor="text1" w:themeTint="F2"/>
              </w:rPr>
            </w:pPr>
            <w:r w:rsidRPr="00AE5A17">
              <w:rPr>
                <w:color w:val="0D0D0D" w:themeColor="text1" w:themeTint="F2"/>
              </w:rPr>
              <w:t>22</w:t>
            </w:r>
          </w:p>
        </w:tc>
        <w:tc>
          <w:tcPr>
            <w:tcW w:w="2087" w:type="pct"/>
            <w:tcBorders>
              <w:top w:val="nil"/>
              <w:left w:val="nil"/>
              <w:bottom w:val="single" w:sz="4" w:space="0" w:color="auto"/>
              <w:right w:val="single" w:sz="4" w:space="0" w:color="auto"/>
            </w:tcBorders>
            <w:shd w:val="clear" w:color="auto" w:fill="auto"/>
            <w:vAlign w:val="center"/>
            <w:hideMark/>
          </w:tcPr>
          <w:p w14:paraId="6EAF38B0" w14:textId="77777777" w:rsidR="008C2B50" w:rsidRPr="00AE5A17" w:rsidRDefault="008C2B50" w:rsidP="00AE5A17">
            <w:pPr>
              <w:widowControl w:val="0"/>
              <w:rPr>
                <w:color w:val="0D0D0D" w:themeColor="text1" w:themeTint="F2"/>
              </w:rPr>
            </w:pPr>
            <w:r w:rsidRPr="00AE5A17">
              <w:rPr>
                <w:color w:val="0D0D0D" w:themeColor="text1" w:themeTint="F2"/>
              </w:rPr>
              <w:t>Lực dính kết CU</w:t>
            </w:r>
          </w:p>
        </w:tc>
        <w:tc>
          <w:tcPr>
            <w:tcW w:w="743" w:type="pct"/>
            <w:tcBorders>
              <w:top w:val="nil"/>
              <w:left w:val="nil"/>
              <w:bottom w:val="single" w:sz="4" w:space="0" w:color="auto"/>
              <w:right w:val="single" w:sz="4" w:space="0" w:color="auto"/>
            </w:tcBorders>
            <w:shd w:val="clear" w:color="auto" w:fill="auto"/>
            <w:vAlign w:val="center"/>
            <w:hideMark/>
          </w:tcPr>
          <w:p w14:paraId="531EABA0" w14:textId="77777777" w:rsidR="008C2B50" w:rsidRPr="00AE5A17" w:rsidRDefault="008C2B50" w:rsidP="00AE5A17">
            <w:pPr>
              <w:widowControl w:val="0"/>
              <w:jc w:val="center"/>
              <w:rPr>
                <w:color w:val="0D0D0D" w:themeColor="text1" w:themeTint="F2"/>
              </w:rPr>
            </w:pPr>
            <w:r w:rsidRPr="00AE5A17">
              <w:rPr>
                <w:color w:val="0D0D0D" w:themeColor="text1" w:themeTint="F2"/>
              </w:rPr>
              <w:t>C</w:t>
            </w:r>
          </w:p>
        </w:tc>
        <w:tc>
          <w:tcPr>
            <w:tcW w:w="827" w:type="pct"/>
            <w:tcBorders>
              <w:top w:val="nil"/>
              <w:left w:val="nil"/>
              <w:bottom w:val="single" w:sz="4" w:space="0" w:color="auto"/>
              <w:right w:val="single" w:sz="4" w:space="0" w:color="auto"/>
            </w:tcBorders>
            <w:shd w:val="clear" w:color="auto" w:fill="auto"/>
            <w:vAlign w:val="center"/>
            <w:hideMark/>
          </w:tcPr>
          <w:p w14:paraId="5AAB0459" w14:textId="77777777" w:rsidR="008C2B50" w:rsidRPr="00AE5A17" w:rsidRDefault="008C2B50" w:rsidP="00AE5A17">
            <w:pPr>
              <w:widowControl w:val="0"/>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4" w:type="pct"/>
            <w:tcBorders>
              <w:top w:val="nil"/>
              <w:left w:val="nil"/>
              <w:bottom w:val="single" w:sz="4" w:space="0" w:color="auto"/>
              <w:right w:val="single" w:sz="4" w:space="0" w:color="auto"/>
            </w:tcBorders>
            <w:shd w:val="clear" w:color="auto" w:fill="auto"/>
            <w:vAlign w:val="center"/>
            <w:hideMark/>
          </w:tcPr>
          <w:p w14:paraId="6DD2A165" w14:textId="77777777" w:rsidR="008C2B50" w:rsidRPr="00AE5A17" w:rsidRDefault="008C2B50" w:rsidP="00AE5A17">
            <w:pPr>
              <w:widowControl w:val="0"/>
              <w:jc w:val="center"/>
              <w:rPr>
                <w:color w:val="0D0D0D" w:themeColor="text1" w:themeTint="F2"/>
              </w:rPr>
            </w:pPr>
            <w:r w:rsidRPr="00AE5A17">
              <w:rPr>
                <w:color w:val="0D0D0D" w:themeColor="text1" w:themeTint="F2"/>
              </w:rPr>
              <w:t>0,292</w:t>
            </w:r>
          </w:p>
        </w:tc>
      </w:tr>
      <w:tr w:rsidR="003C13D2" w:rsidRPr="00AE5A17" w14:paraId="5C49E7A8"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7C12A18A" w14:textId="77777777" w:rsidR="008C2B50" w:rsidRPr="00AE5A17" w:rsidRDefault="008C2B50" w:rsidP="00AE5A17">
            <w:pPr>
              <w:widowControl w:val="0"/>
              <w:jc w:val="center"/>
              <w:rPr>
                <w:color w:val="0D0D0D" w:themeColor="text1" w:themeTint="F2"/>
              </w:rPr>
            </w:pPr>
            <w:r w:rsidRPr="00AE5A17">
              <w:rPr>
                <w:color w:val="0D0D0D" w:themeColor="text1" w:themeTint="F2"/>
              </w:rPr>
              <w:t>23</w:t>
            </w:r>
          </w:p>
        </w:tc>
        <w:tc>
          <w:tcPr>
            <w:tcW w:w="2087" w:type="pct"/>
            <w:tcBorders>
              <w:top w:val="nil"/>
              <w:left w:val="nil"/>
              <w:bottom w:val="single" w:sz="4" w:space="0" w:color="auto"/>
              <w:right w:val="single" w:sz="4" w:space="0" w:color="auto"/>
            </w:tcBorders>
            <w:shd w:val="clear" w:color="auto" w:fill="auto"/>
            <w:vAlign w:val="center"/>
            <w:hideMark/>
          </w:tcPr>
          <w:p w14:paraId="71CC18D3" w14:textId="77777777" w:rsidR="008C2B50" w:rsidRPr="00AE5A17" w:rsidRDefault="008C2B50" w:rsidP="00AE5A17">
            <w:pPr>
              <w:widowControl w:val="0"/>
              <w:rPr>
                <w:color w:val="0D0D0D" w:themeColor="text1" w:themeTint="F2"/>
              </w:rPr>
            </w:pPr>
            <w:r w:rsidRPr="00AE5A17">
              <w:rPr>
                <w:color w:val="0D0D0D" w:themeColor="text1" w:themeTint="F2"/>
              </w:rPr>
              <w:t>Góc ma sát CU</w:t>
            </w:r>
          </w:p>
        </w:tc>
        <w:tc>
          <w:tcPr>
            <w:tcW w:w="743" w:type="pct"/>
            <w:tcBorders>
              <w:top w:val="nil"/>
              <w:left w:val="nil"/>
              <w:bottom w:val="single" w:sz="4" w:space="0" w:color="auto"/>
              <w:right w:val="single" w:sz="4" w:space="0" w:color="auto"/>
            </w:tcBorders>
            <w:shd w:val="clear" w:color="auto" w:fill="auto"/>
            <w:vAlign w:val="center"/>
            <w:hideMark/>
          </w:tcPr>
          <w:p w14:paraId="3DE153DC" w14:textId="77777777" w:rsidR="008C2B50" w:rsidRPr="00AE5A17" w:rsidRDefault="008C2B50" w:rsidP="00AE5A17">
            <w:pPr>
              <w:widowControl w:val="0"/>
              <w:jc w:val="center"/>
              <w:rPr>
                <w:color w:val="0D0D0D" w:themeColor="text1" w:themeTint="F2"/>
              </w:rPr>
            </w:pPr>
            <w:r w:rsidRPr="00AE5A17">
              <w:rPr>
                <w:color w:val="0D0D0D" w:themeColor="text1" w:themeTint="F2"/>
              </w:rPr>
              <w:t>α</w:t>
            </w:r>
          </w:p>
        </w:tc>
        <w:tc>
          <w:tcPr>
            <w:tcW w:w="827" w:type="pct"/>
            <w:tcBorders>
              <w:top w:val="nil"/>
              <w:left w:val="nil"/>
              <w:bottom w:val="single" w:sz="4" w:space="0" w:color="auto"/>
              <w:right w:val="single" w:sz="4" w:space="0" w:color="auto"/>
            </w:tcBorders>
            <w:shd w:val="clear" w:color="auto" w:fill="auto"/>
            <w:vAlign w:val="center"/>
            <w:hideMark/>
          </w:tcPr>
          <w:p w14:paraId="085AE67B" w14:textId="77777777" w:rsidR="008C2B50" w:rsidRPr="00AE5A17" w:rsidRDefault="008C2B50" w:rsidP="00AE5A17">
            <w:pPr>
              <w:widowControl w:val="0"/>
              <w:jc w:val="center"/>
              <w:rPr>
                <w:color w:val="0D0D0D" w:themeColor="text1" w:themeTint="F2"/>
              </w:rPr>
            </w:pPr>
            <w:r w:rsidRPr="00AE5A17">
              <w:rPr>
                <w:color w:val="0D0D0D" w:themeColor="text1" w:themeTint="F2"/>
              </w:rPr>
              <w:t>Độ</w:t>
            </w:r>
          </w:p>
        </w:tc>
        <w:tc>
          <w:tcPr>
            <w:tcW w:w="814" w:type="pct"/>
            <w:tcBorders>
              <w:top w:val="nil"/>
              <w:left w:val="nil"/>
              <w:bottom w:val="single" w:sz="4" w:space="0" w:color="auto"/>
              <w:right w:val="single" w:sz="4" w:space="0" w:color="auto"/>
            </w:tcBorders>
            <w:shd w:val="clear" w:color="auto" w:fill="auto"/>
            <w:noWrap/>
            <w:vAlign w:val="center"/>
            <w:hideMark/>
          </w:tcPr>
          <w:p w14:paraId="2248C212" w14:textId="77777777" w:rsidR="008C2B50" w:rsidRPr="00AE5A17" w:rsidRDefault="008C2B50" w:rsidP="00AE5A17">
            <w:pPr>
              <w:widowControl w:val="0"/>
              <w:jc w:val="center"/>
              <w:rPr>
                <w:color w:val="0D0D0D" w:themeColor="text1" w:themeTint="F2"/>
              </w:rPr>
            </w:pPr>
            <w:r w:rsidRPr="00AE5A17">
              <w:rPr>
                <w:color w:val="0D0D0D" w:themeColor="text1" w:themeTint="F2"/>
              </w:rPr>
              <w:t>7°24'</w:t>
            </w:r>
          </w:p>
        </w:tc>
      </w:tr>
      <w:tr w:rsidR="003C13D2" w:rsidRPr="00AE5A17" w14:paraId="2DF56C0B"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1A48FDF0" w14:textId="77777777" w:rsidR="008C2B50" w:rsidRPr="00AE5A17" w:rsidRDefault="008C2B50" w:rsidP="00AE5A17">
            <w:pPr>
              <w:widowControl w:val="0"/>
              <w:jc w:val="center"/>
              <w:rPr>
                <w:color w:val="0D0D0D" w:themeColor="text1" w:themeTint="F2"/>
              </w:rPr>
            </w:pPr>
            <w:r w:rsidRPr="00AE5A17">
              <w:rPr>
                <w:color w:val="0D0D0D" w:themeColor="text1" w:themeTint="F2"/>
              </w:rPr>
              <w:t>24</w:t>
            </w:r>
          </w:p>
        </w:tc>
        <w:tc>
          <w:tcPr>
            <w:tcW w:w="2087" w:type="pct"/>
            <w:tcBorders>
              <w:top w:val="nil"/>
              <w:left w:val="nil"/>
              <w:bottom w:val="single" w:sz="4" w:space="0" w:color="auto"/>
              <w:right w:val="single" w:sz="4" w:space="0" w:color="auto"/>
            </w:tcBorders>
            <w:shd w:val="clear" w:color="auto" w:fill="auto"/>
            <w:vAlign w:val="center"/>
            <w:hideMark/>
          </w:tcPr>
          <w:p w14:paraId="7D4294DC" w14:textId="77777777" w:rsidR="008C2B50" w:rsidRPr="00AE5A17" w:rsidRDefault="008C2B50" w:rsidP="00AE5A17">
            <w:pPr>
              <w:widowControl w:val="0"/>
              <w:rPr>
                <w:color w:val="0D0D0D" w:themeColor="text1" w:themeTint="F2"/>
              </w:rPr>
            </w:pPr>
            <w:r w:rsidRPr="00AE5A17">
              <w:rPr>
                <w:color w:val="0D0D0D" w:themeColor="text1" w:themeTint="F2"/>
              </w:rPr>
              <w:t>Lực dính kết CU</w:t>
            </w:r>
          </w:p>
        </w:tc>
        <w:tc>
          <w:tcPr>
            <w:tcW w:w="743" w:type="pct"/>
            <w:tcBorders>
              <w:top w:val="nil"/>
              <w:left w:val="nil"/>
              <w:bottom w:val="single" w:sz="4" w:space="0" w:color="auto"/>
              <w:right w:val="single" w:sz="4" w:space="0" w:color="auto"/>
            </w:tcBorders>
            <w:shd w:val="clear" w:color="auto" w:fill="auto"/>
            <w:vAlign w:val="center"/>
            <w:hideMark/>
          </w:tcPr>
          <w:p w14:paraId="7E55B05B" w14:textId="77777777" w:rsidR="008C2B50" w:rsidRPr="00AE5A17" w:rsidRDefault="008C2B50" w:rsidP="00AE5A17">
            <w:pPr>
              <w:widowControl w:val="0"/>
              <w:jc w:val="center"/>
              <w:rPr>
                <w:color w:val="0D0D0D" w:themeColor="text1" w:themeTint="F2"/>
              </w:rPr>
            </w:pPr>
            <w:r w:rsidRPr="00AE5A17">
              <w:rPr>
                <w:color w:val="0D0D0D" w:themeColor="text1" w:themeTint="F2"/>
              </w:rPr>
              <w:t>C'</w:t>
            </w:r>
          </w:p>
        </w:tc>
        <w:tc>
          <w:tcPr>
            <w:tcW w:w="827" w:type="pct"/>
            <w:tcBorders>
              <w:top w:val="nil"/>
              <w:left w:val="nil"/>
              <w:bottom w:val="single" w:sz="4" w:space="0" w:color="auto"/>
              <w:right w:val="single" w:sz="4" w:space="0" w:color="auto"/>
            </w:tcBorders>
            <w:shd w:val="clear" w:color="auto" w:fill="auto"/>
            <w:vAlign w:val="center"/>
            <w:hideMark/>
          </w:tcPr>
          <w:p w14:paraId="385B9DC0" w14:textId="77777777" w:rsidR="008C2B50" w:rsidRPr="00AE5A17" w:rsidRDefault="008C2B50" w:rsidP="00AE5A17">
            <w:pPr>
              <w:widowControl w:val="0"/>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4" w:type="pct"/>
            <w:tcBorders>
              <w:top w:val="nil"/>
              <w:left w:val="nil"/>
              <w:bottom w:val="single" w:sz="4" w:space="0" w:color="auto"/>
              <w:right w:val="single" w:sz="4" w:space="0" w:color="auto"/>
            </w:tcBorders>
            <w:shd w:val="clear" w:color="auto" w:fill="auto"/>
            <w:vAlign w:val="center"/>
            <w:hideMark/>
          </w:tcPr>
          <w:p w14:paraId="2DBFB0FC" w14:textId="77777777" w:rsidR="008C2B50" w:rsidRPr="00AE5A17" w:rsidRDefault="008C2B50" w:rsidP="00AE5A17">
            <w:pPr>
              <w:widowControl w:val="0"/>
              <w:jc w:val="center"/>
              <w:rPr>
                <w:color w:val="0D0D0D" w:themeColor="text1" w:themeTint="F2"/>
              </w:rPr>
            </w:pPr>
            <w:r w:rsidRPr="00AE5A17">
              <w:rPr>
                <w:color w:val="0D0D0D" w:themeColor="text1" w:themeTint="F2"/>
              </w:rPr>
              <w:t>0,269</w:t>
            </w:r>
          </w:p>
        </w:tc>
      </w:tr>
      <w:tr w:rsidR="003C13D2" w:rsidRPr="00AE5A17" w14:paraId="7F51AC11"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3B3EBA30" w14:textId="77777777" w:rsidR="008C2B50" w:rsidRPr="00AE5A17" w:rsidRDefault="008C2B50" w:rsidP="00AE5A17">
            <w:pPr>
              <w:widowControl w:val="0"/>
              <w:jc w:val="center"/>
              <w:rPr>
                <w:color w:val="0D0D0D" w:themeColor="text1" w:themeTint="F2"/>
              </w:rPr>
            </w:pPr>
            <w:r w:rsidRPr="00AE5A17">
              <w:rPr>
                <w:color w:val="0D0D0D" w:themeColor="text1" w:themeTint="F2"/>
              </w:rPr>
              <w:t>25</w:t>
            </w:r>
          </w:p>
        </w:tc>
        <w:tc>
          <w:tcPr>
            <w:tcW w:w="2087" w:type="pct"/>
            <w:tcBorders>
              <w:top w:val="nil"/>
              <w:left w:val="nil"/>
              <w:bottom w:val="single" w:sz="4" w:space="0" w:color="auto"/>
              <w:right w:val="single" w:sz="4" w:space="0" w:color="auto"/>
            </w:tcBorders>
            <w:shd w:val="clear" w:color="auto" w:fill="auto"/>
            <w:vAlign w:val="center"/>
            <w:hideMark/>
          </w:tcPr>
          <w:p w14:paraId="70799542" w14:textId="77777777" w:rsidR="008C2B50" w:rsidRPr="00AE5A17" w:rsidRDefault="008C2B50" w:rsidP="00AE5A17">
            <w:pPr>
              <w:widowControl w:val="0"/>
              <w:rPr>
                <w:color w:val="0D0D0D" w:themeColor="text1" w:themeTint="F2"/>
              </w:rPr>
            </w:pPr>
            <w:r w:rsidRPr="00AE5A17">
              <w:rPr>
                <w:color w:val="0D0D0D" w:themeColor="text1" w:themeTint="F2"/>
              </w:rPr>
              <w:t>Góc ma sát CU</w:t>
            </w:r>
          </w:p>
        </w:tc>
        <w:tc>
          <w:tcPr>
            <w:tcW w:w="743" w:type="pct"/>
            <w:tcBorders>
              <w:top w:val="nil"/>
              <w:left w:val="nil"/>
              <w:bottom w:val="single" w:sz="4" w:space="0" w:color="auto"/>
              <w:right w:val="single" w:sz="4" w:space="0" w:color="auto"/>
            </w:tcBorders>
            <w:shd w:val="clear" w:color="auto" w:fill="auto"/>
            <w:vAlign w:val="center"/>
            <w:hideMark/>
          </w:tcPr>
          <w:p w14:paraId="035FEC4F" w14:textId="77777777" w:rsidR="008C2B50" w:rsidRPr="00AE5A17" w:rsidRDefault="008C2B50" w:rsidP="00AE5A17">
            <w:pPr>
              <w:widowControl w:val="0"/>
              <w:jc w:val="center"/>
              <w:rPr>
                <w:color w:val="0D0D0D" w:themeColor="text1" w:themeTint="F2"/>
              </w:rPr>
            </w:pPr>
            <w:r w:rsidRPr="00AE5A17">
              <w:rPr>
                <w:color w:val="0D0D0D" w:themeColor="text1" w:themeTint="F2"/>
              </w:rPr>
              <w:t>α'</w:t>
            </w:r>
          </w:p>
        </w:tc>
        <w:tc>
          <w:tcPr>
            <w:tcW w:w="827" w:type="pct"/>
            <w:tcBorders>
              <w:top w:val="nil"/>
              <w:left w:val="nil"/>
              <w:bottom w:val="single" w:sz="4" w:space="0" w:color="auto"/>
              <w:right w:val="single" w:sz="4" w:space="0" w:color="auto"/>
            </w:tcBorders>
            <w:shd w:val="clear" w:color="auto" w:fill="auto"/>
            <w:vAlign w:val="center"/>
            <w:hideMark/>
          </w:tcPr>
          <w:p w14:paraId="11F93266" w14:textId="77777777" w:rsidR="008C2B50" w:rsidRPr="00AE5A17" w:rsidRDefault="008C2B50" w:rsidP="00AE5A17">
            <w:pPr>
              <w:widowControl w:val="0"/>
              <w:jc w:val="center"/>
              <w:rPr>
                <w:color w:val="0D0D0D" w:themeColor="text1" w:themeTint="F2"/>
              </w:rPr>
            </w:pPr>
            <w:r w:rsidRPr="00AE5A17">
              <w:rPr>
                <w:color w:val="0D0D0D" w:themeColor="text1" w:themeTint="F2"/>
              </w:rPr>
              <w:t>Độ</w:t>
            </w:r>
          </w:p>
        </w:tc>
        <w:tc>
          <w:tcPr>
            <w:tcW w:w="814" w:type="pct"/>
            <w:tcBorders>
              <w:top w:val="nil"/>
              <w:left w:val="nil"/>
              <w:bottom w:val="single" w:sz="4" w:space="0" w:color="auto"/>
              <w:right w:val="single" w:sz="4" w:space="0" w:color="auto"/>
            </w:tcBorders>
            <w:shd w:val="clear" w:color="auto" w:fill="auto"/>
            <w:noWrap/>
            <w:vAlign w:val="center"/>
            <w:hideMark/>
          </w:tcPr>
          <w:p w14:paraId="200F202A" w14:textId="77777777" w:rsidR="008C2B50" w:rsidRPr="00AE5A17" w:rsidRDefault="008C2B50" w:rsidP="00AE5A17">
            <w:pPr>
              <w:widowControl w:val="0"/>
              <w:jc w:val="center"/>
              <w:rPr>
                <w:color w:val="0D0D0D" w:themeColor="text1" w:themeTint="F2"/>
              </w:rPr>
            </w:pPr>
            <w:r w:rsidRPr="00AE5A17">
              <w:rPr>
                <w:color w:val="0D0D0D" w:themeColor="text1" w:themeTint="F2"/>
              </w:rPr>
              <w:t>13°56'</w:t>
            </w:r>
          </w:p>
        </w:tc>
      </w:tr>
      <w:tr w:rsidR="003C13D2" w:rsidRPr="00AE5A17" w14:paraId="4B2A344D"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7B430CF2" w14:textId="77777777" w:rsidR="008C2B50" w:rsidRPr="00AE5A17" w:rsidRDefault="008C2B50" w:rsidP="00AE5A17">
            <w:pPr>
              <w:widowControl w:val="0"/>
              <w:jc w:val="center"/>
              <w:rPr>
                <w:color w:val="0D0D0D" w:themeColor="text1" w:themeTint="F2"/>
              </w:rPr>
            </w:pPr>
            <w:r w:rsidRPr="00AE5A17">
              <w:rPr>
                <w:color w:val="0D0D0D" w:themeColor="text1" w:themeTint="F2"/>
              </w:rPr>
              <w:t>26</w:t>
            </w:r>
          </w:p>
        </w:tc>
        <w:tc>
          <w:tcPr>
            <w:tcW w:w="2087" w:type="pct"/>
            <w:tcBorders>
              <w:top w:val="nil"/>
              <w:left w:val="nil"/>
              <w:bottom w:val="single" w:sz="4" w:space="0" w:color="auto"/>
              <w:right w:val="single" w:sz="4" w:space="0" w:color="auto"/>
            </w:tcBorders>
            <w:shd w:val="clear" w:color="auto" w:fill="auto"/>
            <w:vAlign w:val="center"/>
            <w:hideMark/>
          </w:tcPr>
          <w:p w14:paraId="56549B05" w14:textId="77777777" w:rsidR="008C2B50" w:rsidRPr="00AE5A17" w:rsidRDefault="008C2B50" w:rsidP="00AE5A17">
            <w:pPr>
              <w:widowControl w:val="0"/>
              <w:rPr>
                <w:color w:val="0D0D0D" w:themeColor="text1" w:themeTint="F2"/>
              </w:rPr>
            </w:pPr>
            <w:r w:rsidRPr="00AE5A17">
              <w:rPr>
                <w:color w:val="0D0D0D" w:themeColor="text1" w:themeTint="F2"/>
              </w:rPr>
              <w:t>Hệ số thấm</w:t>
            </w:r>
          </w:p>
        </w:tc>
        <w:tc>
          <w:tcPr>
            <w:tcW w:w="743" w:type="pct"/>
            <w:tcBorders>
              <w:top w:val="nil"/>
              <w:left w:val="nil"/>
              <w:bottom w:val="single" w:sz="4" w:space="0" w:color="auto"/>
              <w:right w:val="single" w:sz="4" w:space="0" w:color="auto"/>
            </w:tcBorders>
            <w:shd w:val="clear" w:color="auto" w:fill="auto"/>
            <w:vAlign w:val="center"/>
            <w:hideMark/>
          </w:tcPr>
          <w:p w14:paraId="06CBF971" w14:textId="77777777" w:rsidR="008C2B50" w:rsidRPr="00AE5A17" w:rsidRDefault="008C2B50" w:rsidP="00AE5A17">
            <w:pPr>
              <w:widowControl w:val="0"/>
              <w:jc w:val="center"/>
              <w:rPr>
                <w:color w:val="0D0D0D" w:themeColor="text1" w:themeTint="F2"/>
              </w:rPr>
            </w:pPr>
            <w:r w:rsidRPr="00AE5A17">
              <w:rPr>
                <w:color w:val="0D0D0D" w:themeColor="text1" w:themeTint="F2"/>
              </w:rPr>
              <w:t>K</w:t>
            </w:r>
          </w:p>
        </w:tc>
        <w:tc>
          <w:tcPr>
            <w:tcW w:w="827" w:type="pct"/>
            <w:tcBorders>
              <w:top w:val="nil"/>
              <w:left w:val="nil"/>
              <w:bottom w:val="single" w:sz="4" w:space="0" w:color="auto"/>
              <w:right w:val="single" w:sz="4" w:space="0" w:color="auto"/>
            </w:tcBorders>
            <w:shd w:val="clear" w:color="auto" w:fill="auto"/>
            <w:vAlign w:val="center"/>
            <w:hideMark/>
          </w:tcPr>
          <w:p w14:paraId="5A2D29BC" w14:textId="77777777" w:rsidR="008C2B50" w:rsidRPr="00AE5A17" w:rsidRDefault="008C2B50" w:rsidP="00AE5A17">
            <w:pPr>
              <w:widowControl w:val="0"/>
              <w:jc w:val="center"/>
              <w:rPr>
                <w:color w:val="0D0D0D" w:themeColor="text1" w:themeTint="F2"/>
              </w:rPr>
            </w:pPr>
            <w:r w:rsidRPr="00AE5A17">
              <w:rPr>
                <w:color w:val="0D0D0D" w:themeColor="text1" w:themeTint="F2"/>
              </w:rPr>
              <w:t>cm/s</w:t>
            </w:r>
          </w:p>
        </w:tc>
        <w:tc>
          <w:tcPr>
            <w:tcW w:w="814" w:type="pct"/>
            <w:tcBorders>
              <w:top w:val="nil"/>
              <w:left w:val="nil"/>
              <w:bottom w:val="single" w:sz="4" w:space="0" w:color="auto"/>
              <w:right w:val="single" w:sz="4" w:space="0" w:color="auto"/>
            </w:tcBorders>
            <w:shd w:val="clear" w:color="auto" w:fill="auto"/>
            <w:vAlign w:val="center"/>
            <w:hideMark/>
          </w:tcPr>
          <w:p w14:paraId="11A6E84B" w14:textId="77777777" w:rsidR="008C2B50" w:rsidRPr="00AE5A17" w:rsidRDefault="008C2B50" w:rsidP="00AE5A17">
            <w:pPr>
              <w:widowControl w:val="0"/>
              <w:jc w:val="center"/>
              <w:rPr>
                <w:color w:val="0D0D0D" w:themeColor="text1" w:themeTint="F2"/>
              </w:rPr>
            </w:pPr>
            <w:r w:rsidRPr="00AE5A17">
              <w:rPr>
                <w:color w:val="0D0D0D" w:themeColor="text1" w:themeTint="F2"/>
              </w:rPr>
              <w:t>0,00007008</w:t>
            </w:r>
          </w:p>
        </w:tc>
      </w:tr>
      <w:tr w:rsidR="003C13D2" w:rsidRPr="00AE5A17" w14:paraId="575D9933"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D254A83" w14:textId="77777777" w:rsidR="008C2B50" w:rsidRPr="00AE5A17" w:rsidRDefault="008C2B50" w:rsidP="00AE5A17">
            <w:pPr>
              <w:widowControl w:val="0"/>
              <w:jc w:val="center"/>
              <w:rPr>
                <w:color w:val="0D0D0D" w:themeColor="text1" w:themeTint="F2"/>
              </w:rPr>
            </w:pPr>
            <w:r w:rsidRPr="00AE5A17">
              <w:rPr>
                <w:color w:val="0D0D0D" w:themeColor="text1" w:themeTint="F2"/>
              </w:rPr>
              <w:t>27</w:t>
            </w:r>
          </w:p>
        </w:tc>
        <w:tc>
          <w:tcPr>
            <w:tcW w:w="2087" w:type="pct"/>
            <w:tcBorders>
              <w:top w:val="nil"/>
              <w:left w:val="nil"/>
              <w:bottom w:val="single" w:sz="4" w:space="0" w:color="auto"/>
              <w:right w:val="single" w:sz="4" w:space="0" w:color="auto"/>
            </w:tcBorders>
            <w:shd w:val="clear" w:color="auto" w:fill="auto"/>
            <w:vAlign w:val="center"/>
            <w:hideMark/>
          </w:tcPr>
          <w:p w14:paraId="0AA84395" w14:textId="77777777" w:rsidR="008C2B50" w:rsidRPr="00AE5A17" w:rsidRDefault="008C2B50" w:rsidP="00AE5A17">
            <w:pPr>
              <w:widowControl w:val="0"/>
              <w:rPr>
                <w:color w:val="0D0D0D" w:themeColor="text1" w:themeTint="F2"/>
              </w:rPr>
            </w:pPr>
            <w:r w:rsidRPr="00AE5A17">
              <w:rPr>
                <w:color w:val="0D0D0D" w:themeColor="text1" w:themeTint="F2"/>
              </w:rPr>
              <w:t>Sức chịu tải quy ước</w:t>
            </w:r>
          </w:p>
        </w:tc>
        <w:tc>
          <w:tcPr>
            <w:tcW w:w="743" w:type="pct"/>
            <w:tcBorders>
              <w:top w:val="nil"/>
              <w:left w:val="nil"/>
              <w:bottom w:val="single" w:sz="4" w:space="0" w:color="auto"/>
              <w:right w:val="single" w:sz="4" w:space="0" w:color="auto"/>
            </w:tcBorders>
            <w:shd w:val="clear" w:color="auto" w:fill="auto"/>
            <w:vAlign w:val="center"/>
            <w:hideMark/>
          </w:tcPr>
          <w:p w14:paraId="7435633F" w14:textId="77777777" w:rsidR="008C2B50" w:rsidRPr="00AE5A17" w:rsidRDefault="008C2B50" w:rsidP="00AE5A17">
            <w:pPr>
              <w:widowControl w:val="0"/>
              <w:jc w:val="center"/>
              <w:rPr>
                <w:color w:val="0D0D0D" w:themeColor="text1" w:themeTint="F2"/>
              </w:rPr>
            </w:pPr>
            <w:r w:rsidRPr="00AE5A17">
              <w:rPr>
                <w:color w:val="0D0D0D" w:themeColor="text1" w:themeTint="F2"/>
              </w:rPr>
              <w:t>R</w:t>
            </w:r>
            <w:r w:rsidRPr="00AE5A17">
              <w:rPr>
                <w:color w:val="0D0D0D" w:themeColor="text1" w:themeTint="F2"/>
                <w:vertAlign w:val="subscript"/>
              </w:rPr>
              <w:t>o</w:t>
            </w:r>
          </w:p>
        </w:tc>
        <w:tc>
          <w:tcPr>
            <w:tcW w:w="827" w:type="pct"/>
            <w:tcBorders>
              <w:top w:val="nil"/>
              <w:left w:val="nil"/>
              <w:bottom w:val="single" w:sz="4" w:space="0" w:color="auto"/>
              <w:right w:val="single" w:sz="4" w:space="0" w:color="auto"/>
            </w:tcBorders>
            <w:shd w:val="clear" w:color="auto" w:fill="auto"/>
            <w:vAlign w:val="center"/>
            <w:hideMark/>
          </w:tcPr>
          <w:p w14:paraId="3F2D69F6" w14:textId="77777777" w:rsidR="008C2B50" w:rsidRPr="00AE5A17" w:rsidRDefault="008C2B50" w:rsidP="00AE5A17">
            <w:pPr>
              <w:widowControl w:val="0"/>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4" w:type="pct"/>
            <w:tcBorders>
              <w:top w:val="nil"/>
              <w:left w:val="nil"/>
              <w:bottom w:val="single" w:sz="4" w:space="0" w:color="auto"/>
              <w:right w:val="single" w:sz="4" w:space="0" w:color="auto"/>
            </w:tcBorders>
            <w:shd w:val="clear" w:color="auto" w:fill="auto"/>
            <w:vAlign w:val="center"/>
            <w:hideMark/>
          </w:tcPr>
          <w:p w14:paraId="4C46E8CB"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0,81</w:t>
            </w:r>
          </w:p>
        </w:tc>
      </w:tr>
      <w:tr w:rsidR="003C13D2" w:rsidRPr="00AE5A17" w14:paraId="537E13D6" w14:textId="77777777" w:rsidTr="00D56061">
        <w:trPr>
          <w:cantSplit/>
          <w:trHeight w:hRule="exact" w:val="425"/>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3CCB111E" w14:textId="77777777" w:rsidR="008C2B50" w:rsidRPr="00AE5A17" w:rsidRDefault="008C2B50" w:rsidP="00AE5A17">
            <w:pPr>
              <w:widowControl w:val="0"/>
              <w:jc w:val="center"/>
              <w:rPr>
                <w:color w:val="0D0D0D" w:themeColor="text1" w:themeTint="F2"/>
              </w:rPr>
            </w:pPr>
            <w:r w:rsidRPr="00AE5A17">
              <w:rPr>
                <w:color w:val="0D0D0D" w:themeColor="text1" w:themeTint="F2"/>
              </w:rPr>
              <w:t>28</w:t>
            </w:r>
          </w:p>
        </w:tc>
        <w:tc>
          <w:tcPr>
            <w:tcW w:w="2087" w:type="pct"/>
            <w:tcBorders>
              <w:top w:val="nil"/>
              <w:left w:val="nil"/>
              <w:bottom w:val="single" w:sz="4" w:space="0" w:color="auto"/>
              <w:right w:val="single" w:sz="4" w:space="0" w:color="auto"/>
            </w:tcBorders>
            <w:shd w:val="clear" w:color="auto" w:fill="auto"/>
            <w:vAlign w:val="center"/>
            <w:hideMark/>
          </w:tcPr>
          <w:p w14:paraId="555C92B3" w14:textId="77777777" w:rsidR="008C2B50" w:rsidRPr="00AE5A17" w:rsidRDefault="008C2B50" w:rsidP="00AE5A17">
            <w:pPr>
              <w:widowControl w:val="0"/>
              <w:rPr>
                <w:color w:val="0D0D0D" w:themeColor="text1" w:themeTint="F2"/>
              </w:rPr>
            </w:pPr>
            <w:r w:rsidRPr="00AE5A17">
              <w:rPr>
                <w:color w:val="0D0D0D" w:themeColor="text1" w:themeTint="F2"/>
              </w:rPr>
              <w:t>Modul tổng biến dạng</w:t>
            </w:r>
          </w:p>
        </w:tc>
        <w:tc>
          <w:tcPr>
            <w:tcW w:w="743" w:type="pct"/>
            <w:tcBorders>
              <w:top w:val="nil"/>
              <w:left w:val="nil"/>
              <w:bottom w:val="single" w:sz="4" w:space="0" w:color="auto"/>
              <w:right w:val="single" w:sz="4" w:space="0" w:color="auto"/>
            </w:tcBorders>
            <w:shd w:val="clear" w:color="auto" w:fill="auto"/>
            <w:vAlign w:val="center"/>
            <w:hideMark/>
          </w:tcPr>
          <w:p w14:paraId="5B74BEF5" w14:textId="77777777" w:rsidR="008C2B50" w:rsidRPr="00AE5A17" w:rsidRDefault="008C2B50" w:rsidP="00AE5A17">
            <w:pPr>
              <w:widowControl w:val="0"/>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27" w:type="pct"/>
            <w:tcBorders>
              <w:top w:val="nil"/>
              <w:left w:val="nil"/>
              <w:bottom w:val="single" w:sz="4" w:space="0" w:color="auto"/>
              <w:right w:val="single" w:sz="4" w:space="0" w:color="auto"/>
            </w:tcBorders>
            <w:shd w:val="clear" w:color="auto" w:fill="auto"/>
            <w:vAlign w:val="center"/>
            <w:hideMark/>
          </w:tcPr>
          <w:p w14:paraId="28CEA65B" w14:textId="77777777" w:rsidR="008C2B50" w:rsidRPr="00AE5A17" w:rsidRDefault="008C2B50" w:rsidP="00AE5A17">
            <w:pPr>
              <w:widowControl w:val="0"/>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4" w:type="pct"/>
            <w:tcBorders>
              <w:top w:val="nil"/>
              <w:left w:val="nil"/>
              <w:bottom w:val="single" w:sz="4" w:space="0" w:color="auto"/>
              <w:right w:val="single" w:sz="4" w:space="0" w:color="auto"/>
            </w:tcBorders>
            <w:shd w:val="clear" w:color="auto" w:fill="auto"/>
            <w:vAlign w:val="center"/>
            <w:hideMark/>
          </w:tcPr>
          <w:p w14:paraId="1AD0B35F"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37,3</w:t>
            </w:r>
          </w:p>
        </w:tc>
      </w:tr>
    </w:tbl>
    <w:p w14:paraId="26CBC7CB" w14:textId="77777777" w:rsidR="008C2B50" w:rsidRPr="00AE5A17" w:rsidRDefault="008C2B50" w:rsidP="00AE5A17">
      <w:pPr>
        <w:widowControl w:val="0"/>
        <w:ind w:firstLine="567"/>
        <w:rPr>
          <w:b/>
          <w:i/>
          <w:iCs/>
          <w:color w:val="0D0D0D" w:themeColor="text1" w:themeTint="F2"/>
        </w:rPr>
      </w:pPr>
      <w:r w:rsidRPr="00AE5A17">
        <w:rPr>
          <w:b/>
          <w:i/>
          <w:iCs/>
          <w:color w:val="0D0D0D" w:themeColor="text1" w:themeTint="F2"/>
        </w:rPr>
        <w:t xml:space="preserve">- Lớp 6. Sét, sét pha kẹp cát, màu xám vàng, xám xanh, xám nâu trạng thái dẻo </w:t>
      </w:r>
      <w:r w:rsidRPr="00AE5A17">
        <w:rPr>
          <w:b/>
          <w:i/>
          <w:iCs/>
          <w:color w:val="0D0D0D" w:themeColor="text1" w:themeTint="F2"/>
        </w:rPr>
        <w:lastRenderedPageBreak/>
        <w:t>cứng - nửa cứng</w:t>
      </w:r>
    </w:p>
    <w:p w14:paraId="72BC826C" w14:textId="77777777" w:rsidR="008C2B50" w:rsidRPr="00AE5A17" w:rsidRDefault="008C2B50" w:rsidP="00AE5A17">
      <w:pPr>
        <w:widowControl w:val="0"/>
        <w:rPr>
          <w:color w:val="0D0D0D" w:themeColor="text1" w:themeTint="F2"/>
        </w:rPr>
      </w:pPr>
      <w:r w:rsidRPr="00AE5A17">
        <w:rPr>
          <w:color w:val="0D0D0D" w:themeColor="text1" w:themeTint="F2"/>
        </w:rPr>
        <w:tab/>
        <w:t>Lớp này phân bố tại 12 hố khoan. Các thông số cơ bản của lớp như sau:</w:t>
      </w:r>
    </w:p>
    <w:p w14:paraId="44E4549B" w14:textId="77777777" w:rsidR="008C2B50" w:rsidRPr="00AE5A17" w:rsidRDefault="008C2B50" w:rsidP="00AE5A17">
      <w:pPr>
        <w:widowControl w:val="0"/>
        <w:rPr>
          <w:color w:val="0D0D0D" w:themeColor="text1" w:themeTint="F2"/>
        </w:rPr>
      </w:pPr>
      <w:r w:rsidRPr="00AE5A17">
        <w:rPr>
          <w:color w:val="0D0D0D" w:themeColor="text1" w:themeTint="F2"/>
        </w:rPr>
        <w:tab/>
        <w:t>Cao độ mặt lớp thay đổi từ: -14.950m (NK18) đến -30.800m (K53).</w:t>
      </w:r>
    </w:p>
    <w:p w14:paraId="068EA364" w14:textId="77777777" w:rsidR="008C2B50" w:rsidRPr="00AE5A17" w:rsidRDefault="008C2B50" w:rsidP="00AE5A17">
      <w:pPr>
        <w:widowControl w:val="0"/>
        <w:rPr>
          <w:color w:val="0D0D0D" w:themeColor="text1" w:themeTint="F2"/>
        </w:rPr>
      </w:pPr>
      <w:r w:rsidRPr="00AE5A17">
        <w:rPr>
          <w:color w:val="0D0D0D" w:themeColor="text1" w:themeTint="F2"/>
        </w:rPr>
        <w:tab/>
        <w:t>Cao độ đáy lớp thay đổi từ: -15.750m (NK18) đến -35.300m (K53).</w:t>
      </w:r>
    </w:p>
    <w:p w14:paraId="291EE814" w14:textId="77777777" w:rsidR="008C2B50" w:rsidRPr="00AE5A17" w:rsidRDefault="008C2B50" w:rsidP="00AE5A17">
      <w:pPr>
        <w:widowControl w:val="0"/>
        <w:rPr>
          <w:color w:val="0D0D0D" w:themeColor="text1" w:themeTint="F2"/>
        </w:rPr>
      </w:pPr>
      <w:r w:rsidRPr="00AE5A17">
        <w:rPr>
          <w:color w:val="0D0D0D" w:themeColor="text1" w:themeTint="F2"/>
        </w:rPr>
        <w:tab/>
        <w:t>Bề dày lớp thay đổi từ: 0.500m đến 4.700m.</w:t>
      </w:r>
    </w:p>
    <w:p w14:paraId="21BA1C50" w14:textId="77777777" w:rsidR="008C2B50" w:rsidRPr="00AE5A17" w:rsidRDefault="008C2B50" w:rsidP="00AE5A17">
      <w:pPr>
        <w:widowControl w:val="0"/>
        <w:rPr>
          <w:color w:val="0D0D0D" w:themeColor="text1" w:themeTint="F2"/>
        </w:rPr>
      </w:pPr>
      <w:r w:rsidRPr="00AE5A17">
        <w:rPr>
          <w:color w:val="0D0D0D" w:themeColor="text1" w:themeTint="F2"/>
        </w:rPr>
        <w:tab/>
        <w:t>Đã tiến hành thí nghiệm SPT 20 lần cho giá trị Nmin = 15, Nmax = 22, giá trị trung bình Ntb/30cm = 18 búa.</w:t>
      </w:r>
    </w:p>
    <w:p w14:paraId="7BDCE2C1" w14:textId="77777777" w:rsidR="008C2B50" w:rsidRPr="00AE5A17" w:rsidRDefault="008C2B50" w:rsidP="00AE5A17">
      <w:pPr>
        <w:widowControl w:val="0"/>
        <w:rPr>
          <w:color w:val="0D0D0D" w:themeColor="text1" w:themeTint="F2"/>
        </w:rPr>
      </w:pPr>
      <w:r w:rsidRPr="00AE5A17">
        <w:rPr>
          <w:color w:val="0D0D0D" w:themeColor="text1" w:themeTint="F2"/>
        </w:rPr>
        <w:tab/>
        <w:t>Lấy 22 mẫu để thí nghiệm trong phòng. Các chỉ tiêu cơ lý được tổng hợp như sau:</w:t>
      </w:r>
    </w:p>
    <w:p w14:paraId="63F40112" w14:textId="2298271E" w:rsidR="008C2B50" w:rsidRPr="00AE5A17" w:rsidRDefault="008C2B50" w:rsidP="00AE5A17">
      <w:pPr>
        <w:keepNext/>
        <w:rPr>
          <w:color w:val="0D0D0D" w:themeColor="text1" w:themeTint="F2"/>
        </w:rPr>
      </w:pPr>
      <w:bookmarkStart w:id="576" w:name="_Toc157415549"/>
      <w:r w:rsidRPr="00AE5A17">
        <w:rPr>
          <w:color w:val="0D0D0D" w:themeColor="text1" w:themeTint="F2"/>
        </w:rPr>
        <w:lastRenderedPageBreak/>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8</w:t>
      </w:r>
      <w:r w:rsidR="00322A64" w:rsidRPr="00AE5A17">
        <w:rPr>
          <w:color w:val="0D0D0D" w:themeColor="text1" w:themeTint="F2"/>
        </w:rPr>
        <w:fldChar w:fldCharType="end"/>
      </w:r>
      <w:r w:rsidRPr="00AE5A17">
        <w:rPr>
          <w:color w:val="0D0D0D" w:themeColor="text1" w:themeTint="F2"/>
        </w:rPr>
        <w:t>. Tổng hợp kết quả phân tích chỉ tiêu cơ ký từ mẫu đất lớp 6</w:t>
      </w:r>
      <w:bookmarkEnd w:id="576"/>
    </w:p>
    <w:tbl>
      <w:tblPr>
        <w:tblW w:w="4875" w:type="pct"/>
        <w:jc w:val="center"/>
        <w:tblLook w:val="04A0" w:firstRow="1" w:lastRow="0" w:firstColumn="1" w:lastColumn="0" w:noHBand="0" w:noVBand="1"/>
      </w:tblPr>
      <w:tblGrid>
        <w:gridCol w:w="941"/>
        <w:gridCol w:w="3732"/>
        <w:gridCol w:w="1326"/>
        <w:gridCol w:w="1478"/>
        <w:gridCol w:w="1469"/>
      </w:tblGrid>
      <w:tr w:rsidR="003C13D2" w:rsidRPr="00AE5A17" w14:paraId="289DEDFE" w14:textId="77777777" w:rsidTr="008504B4">
        <w:trPr>
          <w:cantSplit/>
          <w:trHeight w:hRule="exact" w:val="576"/>
          <w:tblHeader/>
          <w:jc w:val="center"/>
        </w:trPr>
        <w:tc>
          <w:tcPr>
            <w:tcW w:w="526"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22D9EC3A" w14:textId="77777777" w:rsidR="008C2B50" w:rsidRPr="00AE5A17" w:rsidRDefault="008C2B50" w:rsidP="00AE5A17">
            <w:pPr>
              <w:widowControl w:val="0"/>
              <w:jc w:val="center"/>
              <w:rPr>
                <w:color w:val="0D0D0D" w:themeColor="text1" w:themeTint="F2"/>
              </w:rPr>
            </w:pPr>
            <w:r w:rsidRPr="00AE5A17">
              <w:rPr>
                <w:color w:val="0D0D0D" w:themeColor="text1" w:themeTint="F2"/>
              </w:rPr>
              <w:t>Stt</w:t>
            </w:r>
          </w:p>
        </w:tc>
        <w:tc>
          <w:tcPr>
            <w:tcW w:w="2086"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1D483B00" w14:textId="77777777" w:rsidR="008C2B50" w:rsidRPr="00AE5A17" w:rsidRDefault="008C2B50" w:rsidP="00AE5A17">
            <w:pPr>
              <w:widowControl w:val="0"/>
              <w:jc w:val="center"/>
              <w:rPr>
                <w:color w:val="0D0D0D" w:themeColor="text1" w:themeTint="F2"/>
              </w:rPr>
            </w:pPr>
            <w:r w:rsidRPr="00AE5A17">
              <w:rPr>
                <w:color w:val="0D0D0D" w:themeColor="text1" w:themeTint="F2"/>
              </w:rPr>
              <w:t>Các chỉ tiêu cơ lý</w:t>
            </w:r>
          </w:p>
        </w:tc>
        <w:tc>
          <w:tcPr>
            <w:tcW w:w="741"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770C1EE0" w14:textId="77777777" w:rsidR="008C2B50" w:rsidRPr="00AE5A17" w:rsidRDefault="008C2B50" w:rsidP="00AE5A17">
            <w:pPr>
              <w:widowControl w:val="0"/>
              <w:jc w:val="center"/>
              <w:rPr>
                <w:color w:val="0D0D0D" w:themeColor="text1" w:themeTint="F2"/>
              </w:rPr>
            </w:pPr>
            <w:r w:rsidRPr="00AE5A17">
              <w:rPr>
                <w:color w:val="0D0D0D" w:themeColor="text1" w:themeTint="F2"/>
              </w:rPr>
              <w:t>Ký hiệu</w:t>
            </w:r>
          </w:p>
        </w:tc>
        <w:tc>
          <w:tcPr>
            <w:tcW w:w="826"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27097A34" w14:textId="77777777" w:rsidR="008C2B50" w:rsidRPr="00AE5A17" w:rsidRDefault="008C2B50" w:rsidP="00AE5A17">
            <w:pPr>
              <w:widowControl w:val="0"/>
              <w:jc w:val="center"/>
              <w:rPr>
                <w:color w:val="0D0D0D" w:themeColor="text1" w:themeTint="F2"/>
              </w:rPr>
            </w:pPr>
            <w:r w:rsidRPr="00AE5A17">
              <w:rPr>
                <w:color w:val="0D0D0D" w:themeColor="text1" w:themeTint="F2"/>
              </w:rPr>
              <w:t>Đơn vị</w:t>
            </w:r>
          </w:p>
        </w:tc>
        <w:tc>
          <w:tcPr>
            <w:tcW w:w="821"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31A1D610" w14:textId="77777777" w:rsidR="008C2B50" w:rsidRPr="00AE5A17" w:rsidRDefault="008C2B50" w:rsidP="00AE5A17">
            <w:pPr>
              <w:widowControl w:val="0"/>
              <w:jc w:val="center"/>
              <w:rPr>
                <w:color w:val="0D0D0D" w:themeColor="text1" w:themeTint="F2"/>
              </w:rPr>
            </w:pPr>
            <w:r w:rsidRPr="00AE5A17">
              <w:rPr>
                <w:color w:val="0D0D0D" w:themeColor="text1" w:themeTint="F2"/>
              </w:rPr>
              <w:t>Giá trị</w:t>
            </w:r>
          </w:p>
        </w:tc>
      </w:tr>
      <w:tr w:rsidR="003C13D2" w:rsidRPr="00AE5A17" w14:paraId="612A9D45"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4DBFFC5E"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086" w:type="pct"/>
            <w:tcBorders>
              <w:top w:val="nil"/>
              <w:left w:val="nil"/>
              <w:bottom w:val="single" w:sz="4" w:space="0" w:color="auto"/>
              <w:right w:val="single" w:sz="4" w:space="0" w:color="auto"/>
            </w:tcBorders>
            <w:shd w:val="clear" w:color="auto" w:fill="auto"/>
            <w:vAlign w:val="center"/>
            <w:hideMark/>
          </w:tcPr>
          <w:p w14:paraId="59418CD8" w14:textId="77777777" w:rsidR="008C2B50" w:rsidRPr="00AE5A17" w:rsidRDefault="008C2B50" w:rsidP="00AE5A17">
            <w:pPr>
              <w:widowControl w:val="0"/>
              <w:rPr>
                <w:color w:val="0D0D0D" w:themeColor="text1" w:themeTint="F2"/>
              </w:rPr>
            </w:pPr>
            <w:r w:rsidRPr="00AE5A17">
              <w:rPr>
                <w:color w:val="0D0D0D" w:themeColor="text1" w:themeTint="F2"/>
              </w:rPr>
              <w:t>Thành phần hạt (mm)</w:t>
            </w:r>
          </w:p>
        </w:tc>
        <w:tc>
          <w:tcPr>
            <w:tcW w:w="741" w:type="pct"/>
            <w:tcBorders>
              <w:top w:val="nil"/>
              <w:left w:val="nil"/>
              <w:bottom w:val="single" w:sz="4" w:space="0" w:color="auto"/>
              <w:right w:val="single" w:sz="4" w:space="0" w:color="auto"/>
            </w:tcBorders>
            <w:shd w:val="clear" w:color="auto" w:fill="auto"/>
            <w:vAlign w:val="center"/>
            <w:hideMark/>
          </w:tcPr>
          <w:p w14:paraId="42C52D7C" w14:textId="77777777" w:rsidR="008C2B50" w:rsidRPr="00AE5A17" w:rsidRDefault="008C2B50" w:rsidP="00AE5A17">
            <w:pPr>
              <w:widowControl w:val="0"/>
              <w:jc w:val="center"/>
              <w:rPr>
                <w:color w:val="0D0D0D" w:themeColor="text1" w:themeTint="F2"/>
              </w:rPr>
            </w:pPr>
            <w:r w:rsidRPr="00AE5A17">
              <w:rPr>
                <w:color w:val="0D0D0D" w:themeColor="text1" w:themeTint="F2"/>
              </w:rPr>
              <w:t>P</w:t>
            </w:r>
          </w:p>
        </w:tc>
        <w:tc>
          <w:tcPr>
            <w:tcW w:w="826" w:type="pct"/>
            <w:tcBorders>
              <w:top w:val="nil"/>
              <w:left w:val="nil"/>
              <w:bottom w:val="single" w:sz="4" w:space="0" w:color="auto"/>
              <w:right w:val="single" w:sz="4" w:space="0" w:color="auto"/>
            </w:tcBorders>
            <w:shd w:val="clear" w:color="auto" w:fill="auto"/>
            <w:vAlign w:val="center"/>
            <w:hideMark/>
          </w:tcPr>
          <w:p w14:paraId="216EC0EB" w14:textId="77777777" w:rsidR="008C2B50" w:rsidRPr="00AE5A17" w:rsidRDefault="008C2B50" w:rsidP="00AE5A17">
            <w:pPr>
              <w:widowControl w:val="0"/>
              <w:jc w:val="center"/>
              <w:rPr>
                <w:color w:val="0D0D0D" w:themeColor="text1" w:themeTint="F2"/>
              </w:rPr>
            </w:pPr>
          </w:p>
        </w:tc>
        <w:tc>
          <w:tcPr>
            <w:tcW w:w="821" w:type="pct"/>
            <w:tcBorders>
              <w:top w:val="nil"/>
              <w:left w:val="nil"/>
              <w:bottom w:val="single" w:sz="4" w:space="0" w:color="auto"/>
              <w:right w:val="single" w:sz="4" w:space="0" w:color="auto"/>
            </w:tcBorders>
            <w:shd w:val="clear" w:color="auto" w:fill="auto"/>
            <w:vAlign w:val="center"/>
            <w:hideMark/>
          </w:tcPr>
          <w:p w14:paraId="30EBCD2A" w14:textId="77777777" w:rsidR="008C2B50" w:rsidRPr="00AE5A17" w:rsidRDefault="008C2B50" w:rsidP="00AE5A17">
            <w:pPr>
              <w:widowControl w:val="0"/>
              <w:jc w:val="center"/>
              <w:rPr>
                <w:color w:val="0D0D0D" w:themeColor="text1" w:themeTint="F2"/>
              </w:rPr>
            </w:pPr>
          </w:p>
        </w:tc>
      </w:tr>
      <w:tr w:rsidR="003C13D2" w:rsidRPr="00AE5A17" w14:paraId="0E898711"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3AE0582D"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4BA396B4" w14:textId="77777777" w:rsidR="008C2B50" w:rsidRPr="00AE5A17" w:rsidRDefault="008C2B50" w:rsidP="00AE5A17">
            <w:pPr>
              <w:widowControl w:val="0"/>
              <w:rPr>
                <w:color w:val="0D0D0D" w:themeColor="text1" w:themeTint="F2"/>
              </w:rPr>
            </w:pPr>
            <w:r w:rsidRPr="00AE5A17">
              <w:rPr>
                <w:color w:val="0D0D0D" w:themeColor="text1" w:themeTint="F2"/>
              </w:rPr>
              <w:t>1,0 - 2,0</w:t>
            </w:r>
          </w:p>
        </w:tc>
        <w:tc>
          <w:tcPr>
            <w:tcW w:w="741" w:type="pct"/>
            <w:tcBorders>
              <w:top w:val="nil"/>
              <w:left w:val="nil"/>
              <w:bottom w:val="single" w:sz="4" w:space="0" w:color="auto"/>
              <w:right w:val="single" w:sz="4" w:space="0" w:color="auto"/>
            </w:tcBorders>
            <w:shd w:val="clear" w:color="auto" w:fill="auto"/>
            <w:vAlign w:val="center"/>
            <w:hideMark/>
          </w:tcPr>
          <w:p w14:paraId="5DD967DB"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78722F0C"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4F83CE2D" w14:textId="77777777" w:rsidR="008C2B50" w:rsidRPr="00AE5A17" w:rsidRDefault="008C2B50" w:rsidP="00AE5A17">
            <w:pPr>
              <w:widowControl w:val="0"/>
              <w:jc w:val="center"/>
              <w:rPr>
                <w:color w:val="0D0D0D" w:themeColor="text1" w:themeTint="F2"/>
              </w:rPr>
            </w:pPr>
            <w:r w:rsidRPr="00AE5A17">
              <w:rPr>
                <w:color w:val="0D0D0D" w:themeColor="text1" w:themeTint="F2"/>
              </w:rPr>
              <w:t>0,29</w:t>
            </w:r>
          </w:p>
        </w:tc>
      </w:tr>
      <w:tr w:rsidR="003C13D2" w:rsidRPr="00AE5A17" w14:paraId="5E9EFE36"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4D0F4E2C"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5F36D443" w14:textId="77777777" w:rsidR="008C2B50" w:rsidRPr="00AE5A17" w:rsidRDefault="008C2B50" w:rsidP="00AE5A17">
            <w:pPr>
              <w:widowControl w:val="0"/>
              <w:rPr>
                <w:color w:val="0D0D0D" w:themeColor="text1" w:themeTint="F2"/>
              </w:rPr>
            </w:pPr>
            <w:r w:rsidRPr="00AE5A17">
              <w:rPr>
                <w:color w:val="0D0D0D" w:themeColor="text1" w:themeTint="F2"/>
              </w:rPr>
              <w:t>0,5 - 1,0</w:t>
            </w:r>
          </w:p>
        </w:tc>
        <w:tc>
          <w:tcPr>
            <w:tcW w:w="741" w:type="pct"/>
            <w:tcBorders>
              <w:top w:val="nil"/>
              <w:left w:val="nil"/>
              <w:bottom w:val="single" w:sz="4" w:space="0" w:color="auto"/>
              <w:right w:val="single" w:sz="4" w:space="0" w:color="auto"/>
            </w:tcBorders>
            <w:shd w:val="clear" w:color="auto" w:fill="auto"/>
            <w:vAlign w:val="center"/>
            <w:hideMark/>
          </w:tcPr>
          <w:p w14:paraId="5579E5DB"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4073E264"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38C0FC62" w14:textId="77777777" w:rsidR="008C2B50" w:rsidRPr="00AE5A17" w:rsidRDefault="008C2B50" w:rsidP="00AE5A17">
            <w:pPr>
              <w:widowControl w:val="0"/>
              <w:jc w:val="center"/>
              <w:rPr>
                <w:color w:val="0D0D0D" w:themeColor="text1" w:themeTint="F2"/>
              </w:rPr>
            </w:pPr>
            <w:r w:rsidRPr="00AE5A17">
              <w:rPr>
                <w:color w:val="0D0D0D" w:themeColor="text1" w:themeTint="F2"/>
              </w:rPr>
              <w:t>1,41</w:t>
            </w:r>
          </w:p>
        </w:tc>
      </w:tr>
      <w:tr w:rsidR="003C13D2" w:rsidRPr="00AE5A17" w14:paraId="4F5F2045"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148B49D1"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3E9B957E" w14:textId="77777777" w:rsidR="008C2B50" w:rsidRPr="00AE5A17" w:rsidRDefault="008C2B50" w:rsidP="00AE5A17">
            <w:pPr>
              <w:widowControl w:val="0"/>
              <w:rPr>
                <w:color w:val="0D0D0D" w:themeColor="text1" w:themeTint="F2"/>
              </w:rPr>
            </w:pPr>
            <w:r w:rsidRPr="00AE5A17">
              <w:rPr>
                <w:color w:val="0D0D0D" w:themeColor="text1" w:themeTint="F2"/>
              </w:rPr>
              <w:t>0,25 - 0,5</w:t>
            </w:r>
          </w:p>
        </w:tc>
        <w:tc>
          <w:tcPr>
            <w:tcW w:w="741" w:type="pct"/>
            <w:tcBorders>
              <w:top w:val="nil"/>
              <w:left w:val="nil"/>
              <w:bottom w:val="single" w:sz="4" w:space="0" w:color="auto"/>
              <w:right w:val="single" w:sz="4" w:space="0" w:color="auto"/>
            </w:tcBorders>
            <w:shd w:val="clear" w:color="auto" w:fill="auto"/>
            <w:vAlign w:val="center"/>
            <w:hideMark/>
          </w:tcPr>
          <w:p w14:paraId="71C2CFF2"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59B07A90"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625AC5B2" w14:textId="77777777" w:rsidR="008C2B50" w:rsidRPr="00AE5A17" w:rsidRDefault="008C2B50" w:rsidP="00AE5A17">
            <w:pPr>
              <w:widowControl w:val="0"/>
              <w:jc w:val="center"/>
              <w:rPr>
                <w:color w:val="0D0D0D" w:themeColor="text1" w:themeTint="F2"/>
              </w:rPr>
            </w:pPr>
            <w:r w:rsidRPr="00AE5A17">
              <w:rPr>
                <w:color w:val="0D0D0D" w:themeColor="text1" w:themeTint="F2"/>
              </w:rPr>
              <w:t>1,63</w:t>
            </w:r>
          </w:p>
        </w:tc>
      </w:tr>
      <w:tr w:rsidR="003C13D2" w:rsidRPr="00AE5A17" w14:paraId="71B5F5FD"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0F65D268"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5045A35E" w14:textId="77777777" w:rsidR="008C2B50" w:rsidRPr="00AE5A17" w:rsidRDefault="008C2B50" w:rsidP="00AE5A17">
            <w:pPr>
              <w:widowControl w:val="0"/>
              <w:rPr>
                <w:color w:val="0D0D0D" w:themeColor="text1" w:themeTint="F2"/>
              </w:rPr>
            </w:pPr>
            <w:r w:rsidRPr="00AE5A17">
              <w:rPr>
                <w:color w:val="0D0D0D" w:themeColor="text1" w:themeTint="F2"/>
              </w:rPr>
              <w:t>0,1 - 0,25</w:t>
            </w:r>
          </w:p>
        </w:tc>
        <w:tc>
          <w:tcPr>
            <w:tcW w:w="741" w:type="pct"/>
            <w:tcBorders>
              <w:top w:val="nil"/>
              <w:left w:val="nil"/>
              <w:bottom w:val="single" w:sz="4" w:space="0" w:color="auto"/>
              <w:right w:val="single" w:sz="4" w:space="0" w:color="auto"/>
            </w:tcBorders>
            <w:shd w:val="clear" w:color="auto" w:fill="auto"/>
            <w:vAlign w:val="center"/>
            <w:hideMark/>
          </w:tcPr>
          <w:p w14:paraId="1A9920D9"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7F8DD42F"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7F12077B" w14:textId="77777777" w:rsidR="008C2B50" w:rsidRPr="00AE5A17" w:rsidRDefault="008C2B50" w:rsidP="00AE5A17">
            <w:pPr>
              <w:widowControl w:val="0"/>
              <w:jc w:val="center"/>
              <w:rPr>
                <w:color w:val="0D0D0D" w:themeColor="text1" w:themeTint="F2"/>
              </w:rPr>
            </w:pPr>
            <w:r w:rsidRPr="00AE5A17">
              <w:rPr>
                <w:color w:val="0D0D0D" w:themeColor="text1" w:themeTint="F2"/>
              </w:rPr>
              <w:t>4,15</w:t>
            </w:r>
          </w:p>
        </w:tc>
      </w:tr>
      <w:tr w:rsidR="003C13D2" w:rsidRPr="00AE5A17" w14:paraId="18F2ABC1"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6CAAD1EF"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7044B4BC" w14:textId="77777777" w:rsidR="008C2B50" w:rsidRPr="00AE5A17" w:rsidRDefault="008C2B50" w:rsidP="00AE5A17">
            <w:pPr>
              <w:widowControl w:val="0"/>
              <w:rPr>
                <w:color w:val="0D0D0D" w:themeColor="text1" w:themeTint="F2"/>
              </w:rPr>
            </w:pPr>
            <w:r w:rsidRPr="00AE5A17">
              <w:rPr>
                <w:color w:val="0D0D0D" w:themeColor="text1" w:themeTint="F2"/>
              </w:rPr>
              <w:t>0,05 - 0,1</w:t>
            </w:r>
          </w:p>
        </w:tc>
        <w:tc>
          <w:tcPr>
            <w:tcW w:w="741" w:type="pct"/>
            <w:tcBorders>
              <w:top w:val="nil"/>
              <w:left w:val="nil"/>
              <w:bottom w:val="single" w:sz="4" w:space="0" w:color="auto"/>
              <w:right w:val="single" w:sz="4" w:space="0" w:color="auto"/>
            </w:tcBorders>
            <w:shd w:val="clear" w:color="auto" w:fill="auto"/>
            <w:vAlign w:val="center"/>
            <w:hideMark/>
          </w:tcPr>
          <w:p w14:paraId="16D67454"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3C3980E0"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0511DA5C" w14:textId="77777777" w:rsidR="008C2B50" w:rsidRPr="00AE5A17" w:rsidRDefault="008C2B50" w:rsidP="00AE5A17">
            <w:pPr>
              <w:widowControl w:val="0"/>
              <w:jc w:val="center"/>
              <w:rPr>
                <w:color w:val="0D0D0D" w:themeColor="text1" w:themeTint="F2"/>
              </w:rPr>
            </w:pPr>
            <w:r w:rsidRPr="00AE5A17">
              <w:rPr>
                <w:color w:val="0D0D0D" w:themeColor="text1" w:themeTint="F2"/>
              </w:rPr>
              <w:t>11,87</w:t>
            </w:r>
          </w:p>
        </w:tc>
      </w:tr>
      <w:tr w:rsidR="003C13D2" w:rsidRPr="00AE5A17" w14:paraId="1A444A27"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30B3C4A9"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7B8C4E0C" w14:textId="77777777" w:rsidR="008C2B50" w:rsidRPr="00AE5A17" w:rsidRDefault="008C2B50" w:rsidP="00AE5A17">
            <w:pPr>
              <w:widowControl w:val="0"/>
              <w:rPr>
                <w:color w:val="0D0D0D" w:themeColor="text1" w:themeTint="F2"/>
              </w:rPr>
            </w:pPr>
            <w:r w:rsidRPr="00AE5A17">
              <w:rPr>
                <w:color w:val="0D0D0D" w:themeColor="text1" w:themeTint="F2"/>
              </w:rPr>
              <w:t>0,01 - 0,05</w:t>
            </w:r>
          </w:p>
        </w:tc>
        <w:tc>
          <w:tcPr>
            <w:tcW w:w="741" w:type="pct"/>
            <w:tcBorders>
              <w:top w:val="nil"/>
              <w:left w:val="nil"/>
              <w:bottom w:val="single" w:sz="4" w:space="0" w:color="auto"/>
              <w:right w:val="single" w:sz="4" w:space="0" w:color="auto"/>
            </w:tcBorders>
            <w:shd w:val="clear" w:color="auto" w:fill="auto"/>
            <w:vAlign w:val="center"/>
            <w:hideMark/>
          </w:tcPr>
          <w:p w14:paraId="509B2D93"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6C304D1F"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140B8D9C" w14:textId="77777777" w:rsidR="008C2B50" w:rsidRPr="00AE5A17" w:rsidRDefault="008C2B50" w:rsidP="00AE5A17">
            <w:pPr>
              <w:widowControl w:val="0"/>
              <w:jc w:val="center"/>
              <w:rPr>
                <w:color w:val="0D0D0D" w:themeColor="text1" w:themeTint="F2"/>
              </w:rPr>
            </w:pPr>
            <w:r w:rsidRPr="00AE5A17">
              <w:rPr>
                <w:color w:val="0D0D0D" w:themeColor="text1" w:themeTint="F2"/>
              </w:rPr>
              <w:t>32,10</w:t>
            </w:r>
          </w:p>
        </w:tc>
      </w:tr>
      <w:tr w:rsidR="003C13D2" w:rsidRPr="00AE5A17" w14:paraId="5CAD6AC7"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48DD81A6"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74C3A215" w14:textId="77777777" w:rsidR="008C2B50" w:rsidRPr="00AE5A17" w:rsidRDefault="008C2B50" w:rsidP="00AE5A17">
            <w:pPr>
              <w:widowControl w:val="0"/>
              <w:rPr>
                <w:color w:val="0D0D0D" w:themeColor="text1" w:themeTint="F2"/>
              </w:rPr>
            </w:pPr>
            <w:r w:rsidRPr="00AE5A17">
              <w:rPr>
                <w:color w:val="0D0D0D" w:themeColor="text1" w:themeTint="F2"/>
              </w:rPr>
              <w:t>0,005 - 0,01</w:t>
            </w:r>
          </w:p>
        </w:tc>
        <w:tc>
          <w:tcPr>
            <w:tcW w:w="741" w:type="pct"/>
            <w:tcBorders>
              <w:top w:val="nil"/>
              <w:left w:val="nil"/>
              <w:bottom w:val="single" w:sz="4" w:space="0" w:color="auto"/>
              <w:right w:val="single" w:sz="4" w:space="0" w:color="auto"/>
            </w:tcBorders>
            <w:shd w:val="clear" w:color="auto" w:fill="auto"/>
            <w:vAlign w:val="center"/>
            <w:hideMark/>
          </w:tcPr>
          <w:p w14:paraId="102DE53C"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4BBFEDF6"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1D18D4EE" w14:textId="77777777" w:rsidR="008C2B50" w:rsidRPr="00AE5A17" w:rsidRDefault="008C2B50" w:rsidP="00AE5A17">
            <w:pPr>
              <w:widowControl w:val="0"/>
              <w:jc w:val="center"/>
              <w:rPr>
                <w:color w:val="0D0D0D" w:themeColor="text1" w:themeTint="F2"/>
              </w:rPr>
            </w:pPr>
            <w:r w:rsidRPr="00AE5A17">
              <w:rPr>
                <w:color w:val="0D0D0D" w:themeColor="text1" w:themeTint="F2"/>
              </w:rPr>
              <w:t>16,00</w:t>
            </w:r>
          </w:p>
        </w:tc>
      </w:tr>
      <w:tr w:rsidR="003C13D2" w:rsidRPr="00AE5A17" w14:paraId="75952AE8"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03E6369A" w14:textId="77777777" w:rsidR="008C2B50" w:rsidRPr="00AE5A17" w:rsidRDefault="008C2B50" w:rsidP="00AE5A17">
            <w:pPr>
              <w:widowControl w:val="0"/>
              <w:jc w:val="center"/>
              <w:rPr>
                <w:color w:val="0D0D0D" w:themeColor="text1" w:themeTint="F2"/>
              </w:rPr>
            </w:pPr>
          </w:p>
        </w:tc>
        <w:tc>
          <w:tcPr>
            <w:tcW w:w="2086" w:type="pct"/>
            <w:tcBorders>
              <w:top w:val="nil"/>
              <w:left w:val="nil"/>
              <w:bottom w:val="single" w:sz="4" w:space="0" w:color="auto"/>
              <w:right w:val="single" w:sz="4" w:space="0" w:color="auto"/>
            </w:tcBorders>
            <w:shd w:val="clear" w:color="auto" w:fill="auto"/>
            <w:vAlign w:val="center"/>
            <w:hideMark/>
          </w:tcPr>
          <w:p w14:paraId="31C97169" w14:textId="77777777" w:rsidR="008C2B50" w:rsidRPr="00AE5A17" w:rsidRDefault="008C2B50" w:rsidP="00AE5A17">
            <w:pPr>
              <w:widowControl w:val="0"/>
              <w:rPr>
                <w:color w:val="0D0D0D" w:themeColor="text1" w:themeTint="F2"/>
              </w:rPr>
            </w:pPr>
            <w:r w:rsidRPr="00AE5A17">
              <w:rPr>
                <w:color w:val="0D0D0D" w:themeColor="text1" w:themeTint="F2"/>
              </w:rPr>
              <w:t>&lt;0,005</w:t>
            </w:r>
          </w:p>
        </w:tc>
        <w:tc>
          <w:tcPr>
            <w:tcW w:w="741" w:type="pct"/>
            <w:tcBorders>
              <w:top w:val="nil"/>
              <w:left w:val="nil"/>
              <w:bottom w:val="single" w:sz="4" w:space="0" w:color="auto"/>
              <w:right w:val="single" w:sz="4" w:space="0" w:color="auto"/>
            </w:tcBorders>
            <w:shd w:val="clear" w:color="auto" w:fill="auto"/>
            <w:vAlign w:val="center"/>
            <w:hideMark/>
          </w:tcPr>
          <w:p w14:paraId="18109D38" w14:textId="77777777" w:rsidR="008C2B50" w:rsidRPr="00AE5A17" w:rsidRDefault="008C2B50" w:rsidP="00AE5A17">
            <w:pPr>
              <w:widowControl w:val="0"/>
              <w:jc w:val="center"/>
              <w:rPr>
                <w:color w:val="0D0D0D" w:themeColor="text1" w:themeTint="F2"/>
              </w:rPr>
            </w:pPr>
          </w:p>
        </w:tc>
        <w:tc>
          <w:tcPr>
            <w:tcW w:w="826" w:type="pct"/>
            <w:tcBorders>
              <w:top w:val="nil"/>
              <w:left w:val="nil"/>
              <w:bottom w:val="single" w:sz="4" w:space="0" w:color="auto"/>
              <w:right w:val="single" w:sz="4" w:space="0" w:color="auto"/>
            </w:tcBorders>
            <w:shd w:val="clear" w:color="auto" w:fill="auto"/>
            <w:vAlign w:val="center"/>
            <w:hideMark/>
          </w:tcPr>
          <w:p w14:paraId="506C192D"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5E0EB727" w14:textId="77777777" w:rsidR="008C2B50" w:rsidRPr="00AE5A17" w:rsidRDefault="008C2B50" w:rsidP="00AE5A17">
            <w:pPr>
              <w:widowControl w:val="0"/>
              <w:jc w:val="center"/>
              <w:rPr>
                <w:color w:val="0D0D0D" w:themeColor="text1" w:themeTint="F2"/>
              </w:rPr>
            </w:pPr>
            <w:r w:rsidRPr="00AE5A17">
              <w:rPr>
                <w:color w:val="0D0D0D" w:themeColor="text1" w:themeTint="F2"/>
              </w:rPr>
              <w:t>32,55</w:t>
            </w:r>
          </w:p>
        </w:tc>
      </w:tr>
      <w:tr w:rsidR="003C13D2" w:rsidRPr="00AE5A17" w14:paraId="7049138E"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769BFB04"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2086" w:type="pct"/>
            <w:tcBorders>
              <w:top w:val="nil"/>
              <w:left w:val="nil"/>
              <w:bottom w:val="single" w:sz="4" w:space="0" w:color="auto"/>
              <w:right w:val="single" w:sz="4" w:space="0" w:color="auto"/>
            </w:tcBorders>
            <w:shd w:val="clear" w:color="auto" w:fill="auto"/>
            <w:vAlign w:val="center"/>
            <w:hideMark/>
          </w:tcPr>
          <w:p w14:paraId="58F9C8A7" w14:textId="77777777" w:rsidR="008C2B50" w:rsidRPr="00AE5A17" w:rsidRDefault="008C2B50" w:rsidP="00AE5A17">
            <w:pPr>
              <w:widowControl w:val="0"/>
              <w:rPr>
                <w:color w:val="0D0D0D" w:themeColor="text1" w:themeTint="F2"/>
              </w:rPr>
            </w:pPr>
            <w:r w:rsidRPr="00AE5A17">
              <w:rPr>
                <w:color w:val="0D0D0D" w:themeColor="text1" w:themeTint="F2"/>
              </w:rPr>
              <w:t>Độ ẩm</w:t>
            </w:r>
          </w:p>
        </w:tc>
        <w:tc>
          <w:tcPr>
            <w:tcW w:w="741" w:type="pct"/>
            <w:tcBorders>
              <w:top w:val="nil"/>
              <w:left w:val="nil"/>
              <w:bottom w:val="single" w:sz="4" w:space="0" w:color="auto"/>
              <w:right w:val="single" w:sz="4" w:space="0" w:color="auto"/>
            </w:tcBorders>
            <w:shd w:val="clear" w:color="auto" w:fill="auto"/>
            <w:vAlign w:val="center"/>
            <w:hideMark/>
          </w:tcPr>
          <w:p w14:paraId="0193A6C8" w14:textId="77777777" w:rsidR="008C2B50" w:rsidRPr="00AE5A17" w:rsidRDefault="008C2B50" w:rsidP="00AE5A17">
            <w:pPr>
              <w:widowControl w:val="0"/>
              <w:jc w:val="center"/>
              <w:rPr>
                <w:color w:val="0D0D0D" w:themeColor="text1" w:themeTint="F2"/>
              </w:rPr>
            </w:pPr>
            <w:r w:rsidRPr="00AE5A17">
              <w:rPr>
                <w:color w:val="0D0D0D" w:themeColor="text1" w:themeTint="F2"/>
              </w:rPr>
              <w:t>W</w:t>
            </w:r>
          </w:p>
        </w:tc>
        <w:tc>
          <w:tcPr>
            <w:tcW w:w="826" w:type="pct"/>
            <w:tcBorders>
              <w:top w:val="nil"/>
              <w:left w:val="nil"/>
              <w:bottom w:val="single" w:sz="4" w:space="0" w:color="auto"/>
              <w:right w:val="single" w:sz="4" w:space="0" w:color="auto"/>
            </w:tcBorders>
            <w:shd w:val="clear" w:color="auto" w:fill="auto"/>
            <w:vAlign w:val="center"/>
            <w:hideMark/>
          </w:tcPr>
          <w:p w14:paraId="187200A7"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688FD0C5" w14:textId="77777777" w:rsidR="008C2B50" w:rsidRPr="00AE5A17" w:rsidRDefault="008C2B50" w:rsidP="00AE5A17">
            <w:pPr>
              <w:widowControl w:val="0"/>
              <w:jc w:val="center"/>
              <w:rPr>
                <w:color w:val="0D0D0D" w:themeColor="text1" w:themeTint="F2"/>
              </w:rPr>
            </w:pPr>
            <w:r w:rsidRPr="00AE5A17">
              <w:rPr>
                <w:color w:val="0D0D0D" w:themeColor="text1" w:themeTint="F2"/>
              </w:rPr>
              <w:t>27,7</w:t>
            </w:r>
          </w:p>
        </w:tc>
      </w:tr>
      <w:tr w:rsidR="003C13D2" w:rsidRPr="00AE5A17" w14:paraId="0A2C8116"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3E802C04"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2086" w:type="pct"/>
            <w:tcBorders>
              <w:top w:val="nil"/>
              <w:left w:val="nil"/>
              <w:bottom w:val="single" w:sz="4" w:space="0" w:color="auto"/>
              <w:right w:val="single" w:sz="4" w:space="0" w:color="auto"/>
            </w:tcBorders>
            <w:shd w:val="clear" w:color="auto" w:fill="auto"/>
            <w:vAlign w:val="center"/>
            <w:hideMark/>
          </w:tcPr>
          <w:p w14:paraId="562571FD" w14:textId="77777777" w:rsidR="008C2B50" w:rsidRPr="00AE5A17" w:rsidRDefault="008C2B50" w:rsidP="00AE5A17">
            <w:pPr>
              <w:widowControl w:val="0"/>
              <w:rPr>
                <w:color w:val="0D0D0D" w:themeColor="text1" w:themeTint="F2"/>
              </w:rPr>
            </w:pPr>
            <w:r w:rsidRPr="00AE5A17">
              <w:rPr>
                <w:color w:val="0D0D0D" w:themeColor="text1" w:themeTint="F2"/>
              </w:rPr>
              <w:t>Khối lượng tự nhiên</w:t>
            </w:r>
          </w:p>
        </w:tc>
        <w:tc>
          <w:tcPr>
            <w:tcW w:w="741" w:type="pct"/>
            <w:tcBorders>
              <w:top w:val="nil"/>
              <w:left w:val="nil"/>
              <w:bottom w:val="single" w:sz="4" w:space="0" w:color="auto"/>
              <w:right w:val="single" w:sz="4" w:space="0" w:color="auto"/>
            </w:tcBorders>
            <w:shd w:val="clear" w:color="auto" w:fill="auto"/>
            <w:vAlign w:val="center"/>
            <w:hideMark/>
          </w:tcPr>
          <w:p w14:paraId="7592DD42" w14:textId="77777777" w:rsidR="008C2B50" w:rsidRPr="00AE5A17" w:rsidRDefault="008C2B50" w:rsidP="00AE5A17">
            <w:pPr>
              <w:widowControl w:val="0"/>
              <w:jc w:val="center"/>
              <w:rPr>
                <w:color w:val="0D0D0D" w:themeColor="text1" w:themeTint="F2"/>
              </w:rPr>
            </w:pPr>
            <w:r w:rsidRPr="00AE5A17">
              <w:rPr>
                <w:color w:val="0D0D0D" w:themeColor="text1" w:themeTint="F2"/>
              </w:rPr>
              <w:t>ρ</w:t>
            </w:r>
          </w:p>
        </w:tc>
        <w:tc>
          <w:tcPr>
            <w:tcW w:w="826" w:type="pct"/>
            <w:tcBorders>
              <w:top w:val="nil"/>
              <w:left w:val="nil"/>
              <w:bottom w:val="single" w:sz="4" w:space="0" w:color="auto"/>
              <w:right w:val="single" w:sz="4" w:space="0" w:color="auto"/>
            </w:tcBorders>
            <w:shd w:val="clear" w:color="auto" w:fill="auto"/>
            <w:vAlign w:val="center"/>
            <w:hideMark/>
          </w:tcPr>
          <w:p w14:paraId="1E3F31D4"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21" w:type="pct"/>
            <w:tcBorders>
              <w:top w:val="nil"/>
              <w:left w:val="nil"/>
              <w:bottom w:val="single" w:sz="4" w:space="0" w:color="auto"/>
              <w:right w:val="single" w:sz="4" w:space="0" w:color="auto"/>
            </w:tcBorders>
            <w:shd w:val="clear" w:color="auto" w:fill="auto"/>
            <w:vAlign w:val="center"/>
            <w:hideMark/>
          </w:tcPr>
          <w:p w14:paraId="79674770" w14:textId="77777777" w:rsidR="008C2B50" w:rsidRPr="00AE5A17" w:rsidRDefault="008C2B50" w:rsidP="00AE5A17">
            <w:pPr>
              <w:widowControl w:val="0"/>
              <w:jc w:val="center"/>
              <w:rPr>
                <w:color w:val="0D0D0D" w:themeColor="text1" w:themeTint="F2"/>
              </w:rPr>
            </w:pPr>
            <w:r w:rsidRPr="00AE5A17">
              <w:rPr>
                <w:color w:val="0D0D0D" w:themeColor="text1" w:themeTint="F2"/>
              </w:rPr>
              <w:t>1,95</w:t>
            </w:r>
          </w:p>
        </w:tc>
      </w:tr>
      <w:tr w:rsidR="003C13D2" w:rsidRPr="00AE5A17" w14:paraId="3A7252BE"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6860E3F5"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2086" w:type="pct"/>
            <w:tcBorders>
              <w:top w:val="nil"/>
              <w:left w:val="nil"/>
              <w:bottom w:val="single" w:sz="4" w:space="0" w:color="auto"/>
              <w:right w:val="single" w:sz="4" w:space="0" w:color="auto"/>
            </w:tcBorders>
            <w:shd w:val="clear" w:color="auto" w:fill="auto"/>
            <w:vAlign w:val="center"/>
            <w:hideMark/>
          </w:tcPr>
          <w:p w14:paraId="68162C55" w14:textId="77777777" w:rsidR="008C2B50" w:rsidRPr="00AE5A17" w:rsidRDefault="008C2B50" w:rsidP="00AE5A17">
            <w:pPr>
              <w:widowControl w:val="0"/>
              <w:rPr>
                <w:color w:val="0D0D0D" w:themeColor="text1" w:themeTint="F2"/>
              </w:rPr>
            </w:pPr>
            <w:r w:rsidRPr="00AE5A17">
              <w:rPr>
                <w:color w:val="0D0D0D" w:themeColor="text1" w:themeTint="F2"/>
              </w:rPr>
              <w:t>Khối lượng thể tích khô</w:t>
            </w:r>
          </w:p>
        </w:tc>
        <w:tc>
          <w:tcPr>
            <w:tcW w:w="741" w:type="pct"/>
            <w:tcBorders>
              <w:top w:val="nil"/>
              <w:left w:val="nil"/>
              <w:bottom w:val="single" w:sz="4" w:space="0" w:color="auto"/>
              <w:right w:val="single" w:sz="4" w:space="0" w:color="auto"/>
            </w:tcBorders>
            <w:shd w:val="clear" w:color="auto" w:fill="auto"/>
            <w:vAlign w:val="center"/>
            <w:hideMark/>
          </w:tcPr>
          <w:p w14:paraId="35AF9C29" w14:textId="77777777" w:rsidR="008C2B50" w:rsidRPr="00AE5A17" w:rsidRDefault="008C2B50" w:rsidP="00AE5A17">
            <w:pPr>
              <w:widowControl w:val="0"/>
              <w:jc w:val="center"/>
              <w:rPr>
                <w:color w:val="0D0D0D" w:themeColor="text1" w:themeTint="F2"/>
              </w:rPr>
            </w:pPr>
            <w:r w:rsidRPr="00AE5A17">
              <w:rPr>
                <w:color w:val="0D0D0D" w:themeColor="text1" w:themeTint="F2"/>
              </w:rPr>
              <w:t>ρ</w:t>
            </w:r>
            <w:r w:rsidRPr="00AE5A17">
              <w:rPr>
                <w:color w:val="0D0D0D" w:themeColor="text1" w:themeTint="F2"/>
                <w:vertAlign w:val="subscript"/>
              </w:rPr>
              <w:t>c</w:t>
            </w:r>
          </w:p>
        </w:tc>
        <w:tc>
          <w:tcPr>
            <w:tcW w:w="826" w:type="pct"/>
            <w:tcBorders>
              <w:top w:val="nil"/>
              <w:left w:val="nil"/>
              <w:bottom w:val="single" w:sz="4" w:space="0" w:color="auto"/>
              <w:right w:val="single" w:sz="4" w:space="0" w:color="auto"/>
            </w:tcBorders>
            <w:shd w:val="clear" w:color="auto" w:fill="auto"/>
            <w:vAlign w:val="center"/>
            <w:hideMark/>
          </w:tcPr>
          <w:p w14:paraId="2D069E39"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21" w:type="pct"/>
            <w:tcBorders>
              <w:top w:val="nil"/>
              <w:left w:val="nil"/>
              <w:bottom w:val="single" w:sz="4" w:space="0" w:color="auto"/>
              <w:right w:val="single" w:sz="4" w:space="0" w:color="auto"/>
            </w:tcBorders>
            <w:shd w:val="clear" w:color="auto" w:fill="auto"/>
            <w:vAlign w:val="center"/>
            <w:hideMark/>
          </w:tcPr>
          <w:p w14:paraId="71F0B590" w14:textId="77777777" w:rsidR="008C2B50" w:rsidRPr="00AE5A17" w:rsidRDefault="008C2B50" w:rsidP="00AE5A17">
            <w:pPr>
              <w:widowControl w:val="0"/>
              <w:jc w:val="center"/>
              <w:rPr>
                <w:color w:val="0D0D0D" w:themeColor="text1" w:themeTint="F2"/>
              </w:rPr>
            </w:pPr>
            <w:r w:rsidRPr="00AE5A17">
              <w:rPr>
                <w:color w:val="0D0D0D" w:themeColor="text1" w:themeTint="F2"/>
              </w:rPr>
              <w:t>1,53</w:t>
            </w:r>
          </w:p>
        </w:tc>
      </w:tr>
      <w:tr w:rsidR="003C13D2" w:rsidRPr="00AE5A17" w14:paraId="2AD9623C"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4EDD1F8F"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2086" w:type="pct"/>
            <w:tcBorders>
              <w:top w:val="nil"/>
              <w:left w:val="nil"/>
              <w:bottom w:val="single" w:sz="4" w:space="0" w:color="auto"/>
              <w:right w:val="single" w:sz="4" w:space="0" w:color="auto"/>
            </w:tcBorders>
            <w:shd w:val="clear" w:color="auto" w:fill="auto"/>
            <w:vAlign w:val="center"/>
            <w:hideMark/>
          </w:tcPr>
          <w:p w14:paraId="1410974E" w14:textId="77777777" w:rsidR="008C2B50" w:rsidRPr="00AE5A17" w:rsidRDefault="008C2B50" w:rsidP="00AE5A17">
            <w:pPr>
              <w:widowControl w:val="0"/>
              <w:rPr>
                <w:color w:val="0D0D0D" w:themeColor="text1" w:themeTint="F2"/>
              </w:rPr>
            </w:pPr>
            <w:r w:rsidRPr="00AE5A17">
              <w:rPr>
                <w:color w:val="0D0D0D" w:themeColor="text1" w:themeTint="F2"/>
              </w:rPr>
              <w:t>Khối lượng thể tích hạt</w:t>
            </w:r>
          </w:p>
        </w:tc>
        <w:tc>
          <w:tcPr>
            <w:tcW w:w="741" w:type="pct"/>
            <w:tcBorders>
              <w:top w:val="nil"/>
              <w:left w:val="nil"/>
              <w:bottom w:val="single" w:sz="4" w:space="0" w:color="auto"/>
              <w:right w:val="single" w:sz="4" w:space="0" w:color="auto"/>
            </w:tcBorders>
            <w:shd w:val="clear" w:color="auto" w:fill="auto"/>
            <w:vAlign w:val="center"/>
            <w:hideMark/>
          </w:tcPr>
          <w:p w14:paraId="5B894375" w14:textId="77777777" w:rsidR="008C2B50" w:rsidRPr="00AE5A17" w:rsidRDefault="008C2B50" w:rsidP="00AE5A17">
            <w:pPr>
              <w:widowControl w:val="0"/>
              <w:jc w:val="center"/>
              <w:rPr>
                <w:color w:val="0D0D0D" w:themeColor="text1" w:themeTint="F2"/>
              </w:rPr>
            </w:pPr>
            <w:r w:rsidRPr="00AE5A17">
              <w:rPr>
                <w:color w:val="0D0D0D" w:themeColor="text1" w:themeTint="F2"/>
              </w:rPr>
              <w:t>ρ</w:t>
            </w:r>
            <w:r w:rsidRPr="00AE5A17">
              <w:rPr>
                <w:color w:val="0D0D0D" w:themeColor="text1" w:themeTint="F2"/>
                <w:vertAlign w:val="subscript"/>
              </w:rPr>
              <w:t>s</w:t>
            </w:r>
          </w:p>
        </w:tc>
        <w:tc>
          <w:tcPr>
            <w:tcW w:w="826" w:type="pct"/>
            <w:tcBorders>
              <w:top w:val="nil"/>
              <w:left w:val="nil"/>
              <w:bottom w:val="single" w:sz="4" w:space="0" w:color="auto"/>
              <w:right w:val="single" w:sz="4" w:space="0" w:color="auto"/>
            </w:tcBorders>
            <w:shd w:val="clear" w:color="auto" w:fill="auto"/>
            <w:vAlign w:val="center"/>
            <w:hideMark/>
          </w:tcPr>
          <w:p w14:paraId="3BEDBB37"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21" w:type="pct"/>
            <w:tcBorders>
              <w:top w:val="nil"/>
              <w:left w:val="nil"/>
              <w:bottom w:val="single" w:sz="4" w:space="0" w:color="auto"/>
              <w:right w:val="single" w:sz="4" w:space="0" w:color="auto"/>
            </w:tcBorders>
            <w:shd w:val="clear" w:color="auto" w:fill="auto"/>
            <w:vAlign w:val="center"/>
            <w:hideMark/>
          </w:tcPr>
          <w:p w14:paraId="2A341369" w14:textId="77777777" w:rsidR="008C2B50" w:rsidRPr="00AE5A17" w:rsidRDefault="008C2B50" w:rsidP="00AE5A17">
            <w:pPr>
              <w:widowControl w:val="0"/>
              <w:jc w:val="center"/>
              <w:rPr>
                <w:color w:val="0D0D0D" w:themeColor="text1" w:themeTint="F2"/>
              </w:rPr>
            </w:pPr>
            <w:r w:rsidRPr="00AE5A17">
              <w:rPr>
                <w:color w:val="0D0D0D" w:themeColor="text1" w:themeTint="F2"/>
              </w:rPr>
              <w:t>2,72</w:t>
            </w:r>
          </w:p>
        </w:tc>
      </w:tr>
      <w:tr w:rsidR="003C13D2" w:rsidRPr="00AE5A17" w14:paraId="19DF6F9B"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709A6F63"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2086" w:type="pct"/>
            <w:tcBorders>
              <w:top w:val="nil"/>
              <w:left w:val="nil"/>
              <w:bottom w:val="single" w:sz="4" w:space="0" w:color="auto"/>
              <w:right w:val="single" w:sz="4" w:space="0" w:color="auto"/>
            </w:tcBorders>
            <w:shd w:val="clear" w:color="auto" w:fill="auto"/>
            <w:vAlign w:val="center"/>
            <w:hideMark/>
          </w:tcPr>
          <w:p w14:paraId="6FB00FC4" w14:textId="77777777" w:rsidR="008C2B50" w:rsidRPr="00AE5A17" w:rsidRDefault="008C2B50" w:rsidP="00AE5A17">
            <w:pPr>
              <w:widowControl w:val="0"/>
              <w:rPr>
                <w:color w:val="0D0D0D" w:themeColor="text1" w:themeTint="F2"/>
              </w:rPr>
            </w:pPr>
            <w:r w:rsidRPr="00AE5A17">
              <w:rPr>
                <w:color w:val="0D0D0D" w:themeColor="text1" w:themeTint="F2"/>
              </w:rPr>
              <w:t>Hệ số rỗng</w:t>
            </w:r>
          </w:p>
        </w:tc>
        <w:tc>
          <w:tcPr>
            <w:tcW w:w="741" w:type="pct"/>
            <w:tcBorders>
              <w:top w:val="nil"/>
              <w:left w:val="nil"/>
              <w:bottom w:val="single" w:sz="4" w:space="0" w:color="auto"/>
              <w:right w:val="single" w:sz="4" w:space="0" w:color="auto"/>
            </w:tcBorders>
            <w:shd w:val="clear" w:color="auto" w:fill="auto"/>
            <w:vAlign w:val="center"/>
            <w:hideMark/>
          </w:tcPr>
          <w:p w14:paraId="5059B422" w14:textId="77777777" w:rsidR="008C2B50" w:rsidRPr="00AE5A17" w:rsidRDefault="008C2B50" w:rsidP="00AE5A17">
            <w:pPr>
              <w:widowControl w:val="0"/>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26" w:type="pct"/>
            <w:tcBorders>
              <w:top w:val="nil"/>
              <w:left w:val="nil"/>
              <w:bottom w:val="single" w:sz="4" w:space="0" w:color="auto"/>
              <w:right w:val="single" w:sz="4" w:space="0" w:color="auto"/>
            </w:tcBorders>
            <w:shd w:val="clear" w:color="auto" w:fill="auto"/>
            <w:vAlign w:val="center"/>
            <w:hideMark/>
          </w:tcPr>
          <w:p w14:paraId="1C6065C7" w14:textId="77777777" w:rsidR="008C2B50" w:rsidRPr="00AE5A17" w:rsidRDefault="008C2B50" w:rsidP="00AE5A17">
            <w:pPr>
              <w:widowControl w:val="0"/>
              <w:jc w:val="center"/>
              <w:rPr>
                <w:color w:val="0D0D0D" w:themeColor="text1" w:themeTint="F2"/>
              </w:rPr>
            </w:pPr>
          </w:p>
        </w:tc>
        <w:tc>
          <w:tcPr>
            <w:tcW w:w="821" w:type="pct"/>
            <w:tcBorders>
              <w:top w:val="nil"/>
              <w:left w:val="nil"/>
              <w:bottom w:val="single" w:sz="4" w:space="0" w:color="auto"/>
              <w:right w:val="single" w:sz="4" w:space="0" w:color="auto"/>
            </w:tcBorders>
            <w:shd w:val="clear" w:color="auto" w:fill="auto"/>
            <w:vAlign w:val="center"/>
            <w:hideMark/>
          </w:tcPr>
          <w:p w14:paraId="392D4C93" w14:textId="77777777" w:rsidR="008C2B50" w:rsidRPr="00AE5A17" w:rsidRDefault="008C2B50" w:rsidP="00AE5A17">
            <w:pPr>
              <w:widowControl w:val="0"/>
              <w:jc w:val="center"/>
              <w:rPr>
                <w:color w:val="0D0D0D" w:themeColor="text1" w:themeTint="F2"/>
              </w:rPr>
            </w:pPr>
            <w:r w:rsidRPr="00AE5A17">
              <w:rPr>
                <w:color w:val="0D0D0D" w:themeColor="text1" w:themeTint="F2"/>
              </w:rPr>
              <w:t>0,783</w:t>
            </w:r>
          </w:p>
        </w:tc>
      </w:tr>
      <w:tr w:rsidR="003C13D2" w:rsidRPr="00AE5A17" w14:paraId="40DE0730"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2BC95CBC"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2086" w:type="pct"/>
            <w:tcBorders>
              <w:top w:val="nil"/>
              <w:left w:val="nil"/>
              <w:bottom w:val="single" w:sz="4" w:space="0" w:color="auto"/>
              <w:right w:val="single" w:sz="4" w:space="0" w:color="auto"/>
            </w:tcBorders>
            <w:shd w:val="clear" w:color="auto" w:fill="auto"/>
            <w:vAlign w:val="center"/>
            <w:hideMark/>
          </w:tcPr>
          <w:p w14:paraId="66F76073" w14:textId="77777777" w:rsidR="008C2B50" w:rsidRPr="00AE5A17" w:rsidRDefault="008C2B50" w:rsidP="00AE5A17">
            <w:pPr>
              <w:widowControl w:val="0"/>
              <w:rPr>
                <w:color w:val="0D0D0D" w:themeColor="text1" w:themeTint="F2"/>
              </w:rPr>
            </w:pPr>
            <w:r w:rsidRPr="00AE5A17">
              <w:rPr>
                <w:color w:val="0D0D0D" w:themeColor="text1" w:themeTint="F2"/>
              </w:rPr>
              <w:t>Độ lỗ rỗng</w:t>
            </w:r>
          </w:p>
        </w:tc>
        <w:tc>
          <w:tcPr>
            <w:tcW w:w="741" w:type="pct"/>
            <w:tcBorders>
              <w:top w:val="nil"/>
              <w:left w:val="nil"/>
              <w:bottom w:val="single" w:sz="4" w:space="0" w:color="auto"/>
              <w:right w:val="single" w:sz="4" w:space="0" w:color="auto"/>
            </w:tcBorders>
            <w:shd w:val="clear" w:color="auto" w:fill="auto"/>
            <w:vAlign w:val="center"/>
            <w:hideMark/>
          </w:tcPr>
          <w:p w14:paraId="3B3C18E9" w14:textId="77777777" w:rsidR="008C2B50" w:rsidRPr="00AE5A17" w:rsidRDefault="008C2B50" w:rsidP="00AE5A17">
            <w:pPr>
              <w:widowControl w:val="0"/>
              <w:jc w:val="center"/>
              <w:rPr>
                <w:color w:val="0D0D0D" w:themeColor="text1" w:themeTint="F2"/>
              </w:rPr>
            </w:pPr>
            <w:r w:rsidRPr="00AE5A17">
              <w:rPr>
                <w:color w:val="0D0D0D" w:themeColor="text1" w:themeTint="F2"/>
              </w:rPr>
              <w:t>n</w:t>
            </w:r>
          </w:p>
        </w:tc>
        <w:tc>
          <w:tcPr>
            <w:tcW w:w="826" w:type="pct"/>
            <w:tcBorders>
              <w:top w:val="nil"/>
              <w:left w:val="nil"/>
              <w:bottom w:val="single" w:sz="4" w:space="0" w:color="auto"/>
              <w:right w:val="single" w:sz="4" w:space="0" w:color="auto"/>
            </w:tcBorders>
            <w:shd w:val="clear" w:color="auto" w:fill="auto"/>
            <w:vAlign w:val="center"/>
            <w:hideMark/>
          </w:tcPr>
          <w:p w14:paraId="0B946329"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56ACDE6E" w14:textId="77777777" w:rsidR="008C2B50" w:rsidRPr="00AE5A17" w:rsidRDefault="008C2B50" w:rsidP="00AE5A17">
            <w:pPr>
              <w:widowControl w:val="0"/>
              <w:jc w:val="center"/>
              <w:rPr>
                <w:color w:val="0D0D0D" w:themeColor="text1" w:themeTint="F2"/>
              </w:rPr>
            </w:pPr>
            <w:r w:rsidRPr="00AE5A17">
              <w:rPr>
                <w:color w:val="0D0D0D" w:themeColor="text1" w:themeTint="F2"/>
              </w:rPr>
              <w:t>43,6</w:t>
            </w:r>
          </w:p>
        </w:tc>
      </w:tr>
      <w:tr w:rsidR="003C13D2" w:rsidRPr="00AE5A17" w14:paraId="1FEA46E5"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20C6A57D"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2086" w:type="pct"/>
            <w:tcBorders>
              <w:top w:val="nil"/>
              <w:left w:val="nil"/>
              <w:bottom w:val="single" w:sz="4" w:space="0" w:color="auto"/>
              <w:right w:val="single" w:sz="4" w:space="0" w:color="auto"/>
            </w:tcBorders>
            <w:shd w:val="clear" w:color="auto" w:fill="auto"/>
            <w:vAlign w:val="center"/>
            <w:hideMark/>
          </w:tcPr>
          <w:p w14:paraId="7FC77935" w14:textId="77777777" w:rsidR="008C2B50" w:rsidRPr="00AE5A17" w:rsidRDefault="008C2B50" w:rsidP="00AE5A17">
            <w:pPr>
              <w:widowControl w:val="0"/>
              <w:rPr>
                <w:color w:val="0D0D0D" w:themeColor="text1" w:themeTint="F2"/>
              </w:rPr>
            </w:pPr>
            <w:r w:rsidRPr="00AE5A17">
              <w:rPr>
                <w:color w:val="0D0D0D" w:themeColor="text1" w:themeTint="F2"/>
              </w:rPr>
              <w:t>Độ bão hòa</w:t>
            </w:r>
          </w:p>
        </w:tc>
        <w:tc>
          <w:tcPr>
            <w:tcW w:w="741" w:type="pct"/>
            <w:tcBorders>
              <w:top w:val="nil"/>
              <w:left w:val="nil"/>
              <w:bottom w:val="single" w:sz="4" w:space="0" w:color="auto"/>
              <w:right w:val="single" w:sz="4" w:space="0" w:color="auto"/>
            </w:tcBorders>
            <w:shd w:val="clear" w:color="auto" w:fill="auto"/>
            <w:vAlign w:val="center"/>
            <w:hideMark/>
          </w:tcPr>
          <w:p w14:paraId="2281ED6D" w14:textId="77777777" w:rsidR="008C2B50" w:rsidRPr="00AE5A17" w:rsidRDefault="008C2B50" w:rsidP="00AE5A17">
            <w:pPr>
              <w:widowControl w:val="0"/>
              <w:jc w:val="center"/>
              <w:rPr>
                <w:color w:val="0D0D0D" w:themeColor="text1" w:themeTint="F2"/>
              </w:rPr>
            </w:pPr>
            <w:r w:rsidRPr="00AE5A17">
              <w:rPr>
                <w:color w:val="0D0D0D" w:themeColor="text1" w:themeTint="F2"/>
              </w:rPr>
              <w:t>G</w:t>
            </w:r>
          </w:p>
        </w:tc>
        <w:tc>
          <w:tcPr>
            <w:tcW w:w="826" w:type="pct"/>
            <w:tcBorders>
              <w:top w:val="nil"/>
              <w:left w:val="nil"/>
              <w:bottom w:val="single" w:sz="4" w:space="0" w:color="auto"/>
              <w:right w:val="single" w:sz="4" w:space="0" w:color="auto"/>
            </w:tcBorders>
            <w:shd w:val="clear" w:color="auto" w:fill="auto"/>
            <w:vAlign w:val="center"/>
            <w:hideMark/>
          </w:tcPr>
          <w:p w14:paraId="6D7E3C25"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1ED65792" w14:textId="77777777" w:rsidR="008C2B50" w:rsidRPr="00AE5A17" w:rsidRDefault="008C2B50" w:rsidP="00AE5A17">
            <w:pPr>
              <w:widowControl w:val="0"/>
              <w:jc w:val="center"/>
              <w:rPr>
                <w:color w:val="0D0D0D" w:themeColor="text1" w:themeTint="F2"/>
              </w:rPr>
            </w:pPr>
            <w:r w:rsidRPr="00AE5A17">
              <w:rPr>
                <w:color w:val="0D0D0D" w:themeColor="text1" w:themeTint="F2"/>
              </w:rPr>
              <w:t>96,0</w:t>
            </w:r>
          </w:p>
        </w:tc>
      </w:tr>
      <w:tr w:rsidR="003C13D2" w:rsidRPr="00AE5A17" w14:paraId="74776C87"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79AE8446"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2086" w:type="pct"/>
            <w:tcBorders>
              <w:top w:val="nil"/>
              <w:left w:val="nil"/>
              <w:bottom w:val="single" w:sz="4" w:space="0" w:color="auto"/>
              <w:right w:val="single" w:sz="4" w:space="0" w:color="auto"/>
            </w:tcBorders>
            <w:shd w:val="clear" w:color="auto" w:fill="auto"/>
            <w:vAlign w:val="center"/>
            <w:hideMark/>
          </w:tcPr>
          <w:p w14:paraId="37155D67" w14:textId="77777777" w:rsidR="008C2B50" w:rsidRPr="00AE5A17" w:rsidRDefault="008C2B50" w:rsidP="00AE5A17">
            <w:pPr>
              <w:widowControl w:val="0"/>
              <w:rPr>
                <w:color w:val="0D0D0D" w:themeColor="text1" w:themeTint="F2"/>
              </w:rPr>
            </w:pPr>
            <w:r w:rsidRPr="00AE5A17">
              <w:rPr>
                <w:color w:val="0D0D0D" w:themeColor="text1" w:themeTint="F2"/>
              </w:rPr>
              <w:t>Giới hạn chảy</w:t>
            </w:r>
          </w:p>
        </w:tc>
        <w:tc>
          <w:tcPr>
            <w:tcW w:w="741" w:type="pct"/>
            <w:tcBorders>
              <w:top w:val="nil"/>
              <w:left w:val="nil"/>
              <w:bottom w:val="single" w:sz="4" w:space="0" w:color="auto"/>
              <w:right w:val="single" w:sz="4" w:space="0" w:color="auto"/>
            </w:tcBorders>
            <w:shd w:val="clear" w:color="auto" w:fill="auto"/>
            <w:vAlign w:val="center"/>
            <w:hideMark/>
          </w:tcPr>
          <w:p w14:paraId="49AD0884" w14:textId="77777777" w:rsidR="008C2B50" w:rsidRPr="00AE5A17" w:rsidRDefault="008C2B50" w:rsidP="00AE5A17">
            <w:pPr>
              <w:widowControl w:val="0"/>
              <w:jc w:val="center"/>
              <w:rPr>
                <w:color w:val="0D0D0D" w:themeColor="text1" w:themeTint="F2"/>
              </w:rPr>
            </w:pPr>
            <w:r w:rsidRPr="00AE5A17">
              <w:rPr>
                <w:color w:val="0D0D0D" w:themeColor="text1" w:themeTint="F2"/>
              </w:rPr>
              <w:t>W</w:t>
            </w:r>
            <w:r w:rsidRPr="00AE5A17">
              <w:rPr>
                <w:color w:val="0D0D0D" w:themeColor="text1" w:themeTint="F2"/>
                <w:vertAlign w:val="subscript"/>
              </w:rPr>
              <w:t>L</w:t>
            </w:r>
          </w:p>
        </w:tc>
        <w:tc>
          <w:tcPr>
            <w:tcW w:w="826" w:type="pct"/>
            <w:tcBorders>
              <w:top w:val="nil"/>
              <w:left w:val="nil"/>
              <w:bottom w:val="single" w:sz="4" w:space="0" w:color="auto"/>
              <w:right w:val="single" w:sz="4" w:space="0" w:color="auto"/>
            </w:tcBorders>
            <w:shd w:val="clear" w:color="auto" w:fill="auto"/>
            <w:vAlign w:val="center"/>
            <w:hideMark/>
          </w:tcPr>
          <w:p w14:paraId="0E2C9077"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5EAED6E8" w14:textId="77777777" w:rsidR="008C2B50" w:rsidRPr="00AE5A17" w:rsidRDefault="008C2B50" w:rsidP="00AE5A17">
            <w:pPr>
              <w:widowControl w:val="0"/>
              <w:jc w:val="center"/>
              <w:rPr>
                <w:color w:val="0D0D0D" w:themeColor="text1" w:themeTint="F2"/>
              </w:rPr>
            </w:pPr>
            <w:r w:rsidRPr="00AE5A17">
              <w:rPr>
                <w:color w:val="0D0D0D" w:themeColor="text1" w:themeTint="F2"/>
              </w:rPr>
              <w:t>40,4</w:t>
            </w:r>
          </w:p>
        </w:tc>
      </w:tr>
      <w:tr w:rsidR="003C13D2" w:rsidRPr="00AE5A17" w14:paraId="67D07077"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248B669D"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2086" w:type="pct"/>
            <w:tcBorders>
              <w:top w:val="nil"/>
              <w:left w:val="nil"/>
              <w:bottom w:val="single" w:sz="4" w:space="0" w:color="auto"/>
              <w:right w:val="single" w:sz="4" w:space="0" w:color="auto"/>
            </w:tcBorders>
            <w:shd w:val="clear" w:color="auto" w:fill="auto"/>
            <w:vAlign w:val="center"/>
            <w:hideMark/>
          </w:tcPr>
          <w:p w14:paraId="12EC5A59" w14:textId="77777777" w:rsidR="008C2B50" w:rsidRPr="00AE5A17" w:rsidRDefault="008C2B50" w:rsidP="00AE5A17">
            <w:pPr>
              <w:widowControl w:val="0"/>
              <w:rPr>
                <w:color w:val="0D0D0D" w:themeColor="text1" w:themeTint="F2"/>
              </w:rPr>
            </w:pPr>
            <w:r w:rsidRPr="00AE5A17">
              <w:rPr>
                <w:color w:val="0D0D0D" w:themeColor="text1" w:themeTint="F2"/>
              </w:rPr>
              <w:t>Giới hạn dẻo</w:t>
            </w:r>
          </w:p>
        </w:tc>
        <w:tc>
          <w:tcPr>
            <w:tcW w:w="741" w:type="pct"/>
            <w:tcBorders>
              <w:top w:val="nil"/>
              <w:left w:val="nil"/>
              <w:bottom w:val="single" w:sz="4" w:space="0" w:color="auto"/>
              <w:right w:val="single" w:sz="4" w:space="0" w:color="auto"/>
            </w:tcBorders>
            <w:shd w:val="clear" w:color="auto" w:fill="auto"/>
            <w:vAlign w:val="center"/>
            <w:hideMark/>
          </w:tcPr>
          <w:p w14:paraId="1052BC7C" w14:textId="77777777" w:rsidR="008C2B50" w:rsidRPr="00AE5A17" w:rsidRDefault="008C2B50" w:rsidP="00AE5A17">
            <w:pPr>
              <w:widowControl w:val="0"/>
              <w:jc w:val="center"/>
              <w:rPr>
                <w:color w:val="0D0D0D" w:themeColor="text1" w:themeTint="F2"/>
              </w:rPr>
            </w:pPr>
            <w:r w:rsidRPr="00AE5A17">
              <w:rPr>
                <w:color w:val="0D0D0D" w:themeColor="text1" w:themeTint="F2"/>
              </w:rPr>
              <w:t>W</w:t>
            </w:r>
            <w:r w:rsidRPr="00AE5A17">
              <w:rPr>
                <w:color w:val="0D0D0D" w:themeColor="text1" w:themeTint="F2"/>
                <w:vertAlign w:val="subscript"/>
              </w:rPr>
              <w:t>P</w:t>
            </w:r>
          </w:p>
        </w:tc>
        <w:tc>
          <w:tcPr>
            <w:tcW w:w="826" w:type="pct"/>
            <w:tcBorders>
              <w:top w:val="nil"/>
              <w:left w:val="nil"/>
              <w:bottom w:val="single" w:sz="4" w:space="0" w:color="auto"/>
              <w:right w:val="single" w:sz="4" w:space="0" w:color="auto"/>
            </w:tcBorders>
            <w:shd w:val="clear" w:color="auto" w:fill="auto"/>
            <w:vAlign w:val="center"/>
            <w:hideMark/>
          </w:tcPr>
          <w:p w14:paraId="5115A4B5"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465C8E6B" w14:textId="77777777" w:rsidR="008C2B50" w:rsidRPr="00AE5A17" w:rsidRDefault="008C2B50" w:rsidP="00AE5A17">
            <w:pPr>
              <w:widowControl w:val="0"/>
              <w:jc w:val="center"/>
              <w:rPr>
                <w:color w:val="0D0D0D" w:themeColor="text1" w:themeTint="F2"/>
              </w:rPr>
            </w:pPr>
            <w:r w:rsidRPr="00AE5A17">
              <w:rPr>
                <w:color w:val="0D0D0D" w:themeColor="text1" w:themeTint="F2"/>
              </w:rPr>
              <w:t>23,8</w:t>
            </w:r>
          </w:p>
        </w:tc>
      </w:tr>
      <w:tr w:rsidR="003C13D2" w:rsidRPr="00AE5A17" w14:paraId="6972F4CF"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42777E04" w14:textId="77777777" w:rsidR="008C2B50" w:rsidRPr="00AE5A17" w:rsidRDefault="008C2B50" w:rsidP="00AE5A17">
            <w:pPr>
              <w:widowControl w:val="0"/>
              <w:jc w:val="center"/>
              <w:rPr>
                <w:color w:val="0D0D0D" w:themeColor="text1" w:themeTint="F2"/>
              </w:rPr>
            </w:pPr>
            <w:r w:rsidRPr="00AE5A17">
              <w:rPr>
                <w:color w:val="0D0D0D" w:themeColor="text1" w:themeTint="F2"/>
              </w:rPr>
              <w:t>11</w:t>
            </w:r>
          </w:p>
        </w:tc>
        <w:tc>
          <w:tcPr>
            <w:tcW w:w="2086" w:type="pct"/>
            <w:tcBorders>
              <w:top w:val="nil"/>
              <w:left w:val="nil"/>
              <w:bottom w:val="single" w:sz="4" w:space="0" w:color="auto"/>
              <w:right w:val="single" w:sz="4" w:space="0" w:color="auto"/>
            </w:tcBorders>
            <w:shd w:val="clear" w:color="auto" w:fill="auto"/>
            <w:vAlign w:val="center"/>
            <w:hideMark/>
          </w:tcPr>
          <w:p w14:paraId="7D2A31CC" w14:textId="77777777" w:rsidR="008C2B50" w:rsidRPr="00AE5A17" w:rsidRDefault="008C2B50" w:rsidP="00AE5A17">
            <w:pPr>
              <w:widowControl w:val="0"/>
              <w:rPr>
                <w:color w:val="0D0D0D" w:themeColor="text1" w:themeTint="F2"/>
              </w:rPr>
            </w:pPr>
            <w:r w:rsidRPr="00AE5A17">
              <w:rPr>
                <w:color w:val="0D0D0D" w:themeColor="text1" w:themeTint="F2"/>
              </w:rPr>
              <w:t>Chỉ số dẻo</w:t>
            </w:r>
          </w:p>
        </w:tc>
        <w:tc>
          <w:tcPr>
            <w:tcW w:w="741" w:type="pct"/>
            <w:tcBorders>
              <w:top w:val="nil"/>
              <w:left w:val="nil"/>
              <w:bottom w:val="single" w:sz="4" w:space="0" w:color="auto"/>
              <w:right w:val="single" w:sz="4" w:space="0" w:color="auto"/>
            </w:tcBorders>
            <w:shd w:val="clear" w:color="auto" w:fill="auto"/>
            <w:vAlign w:val="center"/>
            <w:hideMark/>
          </w:tcPr>
          <w:p w14:paraId="56C550D9" w14:textId="77777777" w:rsidR="008C2B50" w:rsidRPr="00AE5A17" w:rsidRDefault="008C2B50" w:rsidP="00AE5A17">
            <w:pPr>
              <w:widowControl w:val="0"/>
              <w:jc w:val="center"/>
              <w:rPr>
                <w:color w:val="0D0D0D" w:themeColor="text1" w:themeTint="F2"/>
              </w:rPr>
            </w:pPr>
            <w:r w:rsidRPr="00AE5A17">
              <w:rPr>
                <w:color w:val="0D0D0D" w:themeColor="text1" w:themeTint="F2"/>
              </w:rPr>
              <w:t>I</w:t>
            </w:r>
            <w:r w:rsidRPr="00AE5A17">
              <w:rPr>
                <w:color w:val="0D0D0D" w:themeColor="text1" w:themeTint="F2"/>
                <w:vertAlign w:val="subscript"/>
              </w:rPr>
              <w:t>P</w:t>
            </w:r>
          </w:p>
        </w:tc>
        <w:tc>
          <w:tcPr>
            <w:tcW w:w="826" w:type="pct"/>
            <w:tcBorders>
              <w:top w:val="nil"/>
              <w:left w:val="nil"/>
              <w:bottom w:val="single" w:sz="4" w:space="0" w:color="auto"/>
              <w:right w:val="single" w:sz="4" w:space="0" w:color="auto"/>
            </w:tcBorders>
            <w:shd w:val="clear" w:color="auto" w:fill="auto"/>
            <w:vAlign w:val="center"/>
            <w:hideMark/>
          </w:tcPr>
          <w:p w14:paraId="6ABB8AD8"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21" w:type="pct"/>
            <w:tcBorders>
              <w:top w:val="nil"/>
              <w:left w:val="nil"/>
              <w:bottom w:val="single" w:sz="4" w:space="0" w:color="auto"/>
              <w:right w:val="single" w:sz="4" w:space="0" w:color="auto"/>
            </w:tcBorders>
            <w:shd w:val="clear" w:color="auto" w:fill="auto"/>
            <w:vAlign w:val="center"/>
            <w:hideMark/>
          </w:tcPr>
          <w:p w14:paraId="37CA5D88" w14:textId="77777777" w:rsidR="008C2B50" w:rsidRPr="00AE5A17" w:rsidRDefault="008C2B50" w:rsidP="00AE5A17">
            <w:pPr>
              <w:widowControl w:val="0"/>
              <w:jc w:val="center"/>
              <w:rPr>
                <w:color w:val="0D0D0D" w:themeColor="text1" w:themeTint="F2"/>
              </w:rPr>
            </w:pPr>
            <w:r w:rsidRPr="00AE5A17">
              <w:rPr>
                <w:color w:val="0D0D0D" w:themeColor="text1" w:themeTint="F2"/>
              </w:rPr>
              <w:t>16,6</w:t>
            </w:r>
          </w:p>
        </w:tc>
      </w:tr>
      <w:tr w:rsidR="003C13D2" w:rsidRPr="00AE5A17" w14:paraId="4CD652C8"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7A269132" w14:textId="77777777" w:rsidR="008C2B50" w:rsidRPr="00AE5A17" w:rsidRDefault="008C2B50" w:rsidP="00AE5A17">
            <w:pPr>
              <w:widowControl w:val="0"/>
              <w:jc w:val="center"/>
              <w:rPr>
                <w:color w:val="0D0D0D" w:themeColor="text1" w:themeTint="F2"/>
              </w:rPr>
            </w:pPr>
            <w:r w:rsidRPr="00AE5A17">
              <w:rPr>
                <w:color w:val="0D0D0D" w:themeColor="text1" w:themeTint="F2"/>
              </w:rPr>
              <w:t>12</w:t>
            </w:r>
          </w:p>
        </w:tc>
        <w:tc>
          <w:tcPr>
            <w:tcW w:w="2086" w:type="pct"/>
            <w:tcBorders>
              <w:top w:val="nil"/>
              <w:left w:val="nil"/>
              <w:bottom w:val="single" w:sz="4" w:space="0" w:color="auto"/>
              <w:right w:val="single" w:sz="4" w:space="0" w:color="auto"/>
            </w:tcBorders>
            <w:shd w:val="clear" w:color="auto" w:fill="auto"/>
            <w:vAlign w:val="center"/>
            <w:hideMark/>
          </w:tcPr>
          <w:p w14:paraId="349D2FDD" w14:textId="77777777" w:rsidR="008C2B50" w:rsidRPr="00AE5A17" w:rsidRDefault="008C2B50" w:rsidP="00AE5A17">
            <w:pPr>
              <w:widowControl w:val="0"/>
              <w:rPr>
                <w:color w:val="0D0D0D" w:themeColor="text1" w:themeTint="F2"/>
              </w:rPr>
            </w:pPr>
            <w:r w:rsidRPr="00AE5A17">
              <w:rPr>
                <w:color w:val="0D0D0D" w:themeColor="text1" w:themeTint="F2"/>
              </w:rPr>
              <w:t>Độ sệt</w:t>
            </w:r>
          </w:p>
        </w:tc>
        <w:tc>
          <w:tcPr>
            <w:tcW w:w="741" w:type="pct"/>
            <w:tcBorders>
              <w:top w:val="nil"/>
              <w:left w:val="nil"/>
              <w:bottom w:val="single" w:sz="4" w:space="0" w:color="auto"/>
              <w:right w:val="single" w:sz="4" w:space="0" w:color="auto"/>
            </w:tcBorders>
            <w:shd w:val="clear" w:color="auto" w:fill="auto"/>
            <w:vAlign w:val="center"/>
            <w:hideMark/>
          </w:tcPr>
          <w:p w14:paraId="0D41FF24" w14:textId="77777777" w:rsidR="008C2B50" w:rsidRPr="00AE5A17" w:rsidRDefault="008C2B50" w:rsidP="00AE5A17">
            <w:pPr>
              <w:widowControl w:val="0"/>
              <w:jc w:val="center"/>
              <w:rPr>
                <w:color w:val="0D0D0D" w:themeColor="text1" w:themeTint="F2"/>
              </w:rPr>
            </w:pPr>
            <w:r w:rsidRPr="00AE5A17">
              <w:rPr>
                <w:color w:val="0D0D0D" w:themeColor="text1" w:themeTint="F2"/>
              </w:rPr>
              <w:t>I</w:t>
            </w:r>
            <w:r w:rsidRPr="00AE5A17">
              <w:rPr>
                <w:color w:val="0D0D0D" w:themeColor="text1" w:themeTint="F2"/>
                <w:vertAlign w:val="subscript"/>
              </w:rPr>
              <w:t>S</w:t>
            </w:r>
          </w:p>
        </w:tc>
        <w:tc>
          <w:tcPr>
            <w:tcW w:w="826" w:type="pct"/>
            <w:tcBorders>
              <w:top w:val="nil"/>
              <w:left w:val="nil"/>
              <w:bottom w:val="single" w:sz="4" w:space="0" w:color="auto"/>
              <w:right w:val="single" w:sz="4" w:space="0" w:color="auto"/>
            </w:tcBorders>
            <w:shd w:val="clear" w:color="auto" w:fill="auto"/>
            <w:vAlign w:val="center"/>
            <w:hideMark/>
          </w:tcPr>
          <w:p w14:paraId="37E5B0FD" w14:textId="77777777" w:rsidR="008C2B50" w:rsidRPr="00AE5A17" w:rsidRDefault="008C2B50" w:rsidP="00AE5A17">
            <w:pPr>
              <w:widowControl w:val="0"/>
              <w:jc w:val="center"/>
              <w:rPr>
                <w:color w:val="0D0D0D" w:themeColor="text1" w:themeTint="F2"/>
              </w:rPr>
            </w:pPr>
          </w:p>
        </w:tc>
        <w:tc>
          <w:tcPr>
            <w:tcW w:w="821" w:type="pct"/>
            <w:tcBorders>
              <w:top w:val="nil"/>
              <w:left w:val="nil"/>
              <w:bottom w:val="single" w:sz="4" w:space="0" w:color="auto"/>
              <w:right w:val="single" w:sz="4" w:space="0" w:color="auto"/>
            </w:tcBorders>
            <w:shd w:val="clear" w:color="auto" w:fill="auto"/>
            <w:vAlign w:val="center"/>
            <w:hideMark/>
          </w:tcPr>
          <w:p w14:paraId="01C3BA7F" w14:textId="77777777" w:rsidR="008C2B50" w:rsidRPr="00AE5A17" w:rsidRDefault="008C2B50" w:rsidP="00AE5A17">
            <w:pPr>
              <w:widowControl w:val="0"/>
              <w:jc w:val="center"/>
              <w:rPr>
                <w:color w:val="0D0D0D" w:themeColor="text1" w:themeTint="F2"/>
              </w:rPr>
            </w:pPr>
            <w:r w:rsidRPr="00AE5A17">
              <w:rPr>
                <w:color w:val="0D0D0D" w:themeColor="text1" w:themeTint="F2"/>
              </w:rPr>
              <w:t>0,23</w:t>
            </w:r>
          </w:p>
        </w:tc>
      </w:tr>
      <w:tr w:rsidR="003C13D2" w:rsidRPr="00AE5A17" w14:paraId="59DE1D63"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5532A8C9" w14:textId="77777777" w:rsidR="008C2B50" w:rsidRPr="00AE5A17" w:rsidRDefault="008C2B50" w:rsidP="00AE5A17">
            <w:pPr>
              <w:widowControl w:val="0"/>
              <w:jc w:val="center"/>
              <w:rPr>
                <w:color w:val="0D0D0D" w:themeColor="text1" w:themeTint="F2"/>
              </w:rPr>
            </w:pPr>
            <w:r w:rsidRPr="00AE5A17">
              <w:rPr>
                <w:color w:val="0D0D0D" w:themeColor="text1" w:themeTint="F2"/>
              </w:rPr>
              <w:t>13</w:t>
            </w:r>
          </w:p>
        </w:tc>
        <w:tc>
          <w:tcPr>
            <w:tcW w:w="2086" w:type="pct"/>
            <w:tcBorders>
              <w:top w:val="nil"/>
              <w:left w:val="nil"/>
              <w:bottom w:val="single" w:sz="4" w:space="0" w:color="auto"/>
              <w:right w:val="single" w:sz="4" w:space="0" w:color="auto"/>
            </w:tcBorders>
            <w:shd w:val="clear" w:color="auto" w:fill="auto"/>
            <w:vAlign w:val="center"/>
            <w:hideMark/>
          </w:tcPr>
          <w:p w14:paraId="1382079B" w14:textId="77777777" w:rsidR="008C2B50" w:rsidRPr="00AE5A17" w:rsidRDefault="008C2B50" w:rsidP="00AE5A17">
            <w:pPr>
              <w:widowControl w:val="0"/>
              <w:rPr>
                <w:color w:val="0D0D0D" w:themeColor="text1" w:themeTint="F2"/>
              </w:rPr>
            </w:pPr>
            <w:r w:rsidRPr="00AE5A17">
              <w:rPr>
                <w:color w:val="0D0D0D" w:themeColor="text1" w:themeTint="F2"/>
              </w:rPr>
              <w:t>Hệ số nén lún</w:t>
            </w:r>
          </w:p>
        </w:tc>
        <w:tc>
          <w:tcPr>
            <w:tcW w:w="741" w:type="pct"/>
            <w:tcBorders>
              <w:top w:val="nil"/>
              <w:left w:val="nil"/>
              <w:bottom w:val="single" w:sz="4" w:space="0" w:color="auto"/>
              <w:right w:val="single" w:sz="4" w:space="0" w:color="auto"/>
            </w:tcBorders>
            <w:shd w:val="clear" w:color="auto" w:fill="auto"/>
            <w:vAlign w:val="center"/>
            <w:hideMark/>
          </w:tcPr>
          <w:p w14:paraId="7E6A7DF3" w14:textId="77777777" w:rsidR="008C2B50" w:rsidRPr="00AE5A17" w:rsidRDefault="008C2B50" w:rsidP="00AE5A17">
            <w:pPr>
              <w:widowControl w:val="0"/>
              <w:jc w:val="center"/>
              <w:rPr>
                <w:color w:val="0D0D0D" w:themeColor="text1" w:themeTint="F2"/>
              </w:rPr>
            </w:pPr>
            <w:r w:rsidRPr="00AE5A17">
              <w:rPr>
                <w:color w:val="0D0D0D" w:themeColor="text1" w:themeTint="F2"/>
              </w:rPr>
              <w:t>a</w:t>
            </w:r>
            <w:r w:rsidRPr="00AE5A17">
              <w:rPr>
                <w:color w:val="0D0D0D" w:themeColor="text1" w:themeTint="F2"/>
                <w:vertAlign w:val="subscript"/>
              </w:rPr>
              <w:t>1-2</w:t>
            </w:r>
          </w:p>
        </w:tc>
        <w:tc>
          <w:tcPr>
            <w:tcW w:w="826" w:type="pct"/>
            <w:tcBorders>
              <w:top w:val="nil"/>
              <w:left w:val="nil"/>
              <w:bottom w:val="single" w:sz="4" w:space="0" w:color="auto"/>
              <w:right w:val="single" w:sz="4" w:space="0" w:color="auto"/>
            </w:tcBorders>
            <w:shd w:val="clear" w:color="auto" w:fill="auto"/>
            <w:vAlign w:val="center"/>
            <w:hideMark/>
          </w:tcPr>
          <w:p w14:paraId="566EDFC4" w14:textId="77777777" w:rsidR="008C2B50" w:rsidRPr="00AE5A17" w:rsidRDefault="008C2B50" w:rsidP="00AE5A17">
            <w:pPr>
              <w:widowControl w:val="0"/>
              <w:jc w:val="center"/>
              <w:rPr>
                <w:color w:val="0D0D0D" w:themeColor="text1" w:themeTint="F2"/>
              </w:rPr>
            </w:pPr>
            <w:r w:rsidRPr="00AE5A17">
              <w:rPr>
                <w:color w:val="0D0D0D" w:themeColor="text1" w:themeTint="F2"/>
              </w:rPr>
              <w:t>cm</w:t>
            </w:r>
            <w:r w:rsidRPr="00AE5A17">
              <w:rPr>
                <w:color w:val="0D0D0D" w:themeColor="text1" w:themeTint="F2"/>
                <w:vertAlign w:val="superscript"/>
              </w:rPr>
              <w:t>2</w:t>
            </w:r>
            <w:r w:rsidRPr="00AE5A17">
              <w:rPr>
                <w:color w:val="0D0D0D" w:themeColor="text1" w:themeTint="F2"/>
              </w:rPr>
              <w:t>/kG</w:t>
            </w:r>
          </w:p>
        </w:tc>
        <w:tc>
          <w:tcPr>
            <w:tcW w:w="821" w:type="pct"/>
            <w:tcBorders>
              <w:top w:val="nil"/>
              <w:left w:val="nil"/>
              <w:bottom w:val="single" w:sz="4" w:space="0" w:color="auto"/>
              <w:right w:val="single" w:sz="4" w:space="0" w:color="auto"/>
            </w:tcBorders>
            <w:shd w:val="clear" w:color="auto" w:fill="auto"/>
            <w:vAlign w:val="center"/>
            <w:hideMark/>
          </w:tcPr>
          <w:p w14:paraId="768B5238" w14:textId="77777777" w:rsidR="008C2B50" w:rsidRPr="00AE5A17" w:rsidRDefault="008C2B50" w:rsidP="00AE5A17">
            <w:pPr>
              <w:widowControl w:val="0"/>
              <w:jc w:val="center"/>
              <w:rPr>
                <w:color w:val="0D0D0D" w:themeColor="text1" w:themeTint="F2"/>
              </w:rPr>
            </w:pPr>
            <w:r w:rsidRPr="00AE5A17">
              <w:rPr>
                <w:color w:val="0D0D0D" w:themeColor="text1" w:themeTint="F2"/>
              </w:rPr>
              <w:t>0,029</w:t>
            </w:r>
          </w:p>
        </w:tc>
      </w:tr>
      <w:tr w:rsidR="003C13D2" w:rsidRPr="00AE5A17" w14:paraId="2E500D5D"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391A404C"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2086" w:type="pct"/>
            <w:tcBorders>
              <w:top w:val="nil"/>
              <w:left w:val="nil"/>
              <w:bottom w:val="single" w:sz="4" w:space="0" w:color="auto"/>
              <w:right w:val="single" w:sz="4" w:space="0" w:color="auto"/>
            </w:tcBorders>
            <w:shd w:val="clear" w:color="auto" w:fill="auto"/>
            <w:vAlign w:val="center"/>
            <w:hideMark/>
          </w:tcPr>
          <w:p w14:paraId="3F217B93" w14:textId="77777777" w:rsidR="008C2B50" w:rsidRPr="00AE5A17" w:rsidRDefault="008C2B50" w:rsidP="00AE5A17">
            <w:pPr>
              <w:widowControl w:val="0"/>
              <w:rPr>
                <w:color w:val="0D0D0D" w:themeColor="text1" w:themeTint="F2"/>
              </w:rPr>
            </w:pPr>
            <w:r w:rsidRPr="00AE5A17">
              <w:rPr>
                <w:color w:val="0D0D0D" w:themeColor="text1" w:themeTint="F2"/>
              </w:rPr>
              <w:t>Góc ma sát</w:t>
            </w:r>
          </w:p>
        </w:tc>
        <w:tc>
          <w:tcPr>
            <w:tcW w:w="741" w:type="pct"/>
            <w:tcBorders>
              <w:top w:val="nil"/>
              <w:left w:val="nil"/>
              <w:bottom w:val="single" w:sz="4" w:space="0" w:color="auto"/>
              <w:right w:val="single" w:sz="4" w:space="0" w:color="auto"/>
            </w:tcBorders>
            <w:shd w:val="clear" w:color="auto" w:fill="auto"/>
            <w:vAlign w:val="center"/>
            <w:hideMark/>
          </w:tcPr>
          <w:p w14:paraId="028E99B0" w14:textId="77777777" w:rsidR="008C2B50" w:rsidRPr="00AE5A17" w:rsidRDefault="008C2B50" w:rsidP="00AE5A17">
            <w:pPr>
              <w:widowControl w:val="0"/>
              <w:jc w:val="center"/>
              <w:rPr>
                <w:color w:val="0D0D0D" w:themeColor="text1" w:themeTint="F2"/>
              </w:rPr>
            </w:pPr>
            <w:r w:rsidRPr="00AE5A17">
              <w:rPr>
                <w:color w:val="0D0D0D" w:themeColor="text1" w:themeTint="F2"/>
              </w:rPr>
              <w:t>α</w:t>
            </w:r>
          </w:p>
        </w:tc>
        <w:tc>
          <w:tcPr>
            <w:tcW w:w="826" w:type="pct"/>
            <w:tcBorders>
              <w:top w:val="nil"/>
              <w:left w:val="nil"/>
              <w:bottom w:val="single" w:sz="4" w:space="0" w:color="auto"/>
              <w:right w:val="single" w:sz="4" w:space="0" w:color="auto"/>
            </w:tcBorders>
            <w:shd w:val="clear" w:color="auto" w:fill="auto"/>
            <w:vAlign w:val="center"/>
            <w:hideMark/>
          </w:tcPr>
          <w:p w14:paraId="33AA9BE7" w14:textId="77777777" w:rsidR="008C2B50" w:rsidRPr="00AE5A17" w:rsidRDefault="008C2B50" w:rsidP="00AE5A17">
            <w:pPr>
              <w:widowControl w:val="0"/>
              <w:jc w:val="center"/>
              <w:rPr>
                <w:color w:val="0D0D0D" w:themeColor="text1" w:themeTint="F2"/>
              </w:rPr>
            </w:pPr>
            <w:r w:rsidRPr="00AE5A17">
              <w:rPr>
                <w:color w:val="0D0D0D" w:themeColor="text1" w:themeTint="F2"/>
              </w:rPr>
              <w:t>Độ</w:t>
            </w:r>
          </w:p>
        </w:tc>
        <w:tc>
          <w:tcPr>
            <w:tcW w:w="821" w:type="pct"/>
            <w:tcBorders>
              <w:top w:val="nil"/>
              <w:left w:val="nil"/>
              <w:bottom w:val="single" w:sz="4" w:space="0" w:color="auto"/>
              <w:right w:val="single" w:sz="4" w:space="0" w:color="auto"/>
            </w:tcBorders>
            <w:shd w:val="clear" w:color="auto" w:fill="auto"/>
            <w:noWrap/>
            <w:vAlign w:val="center"/>
            <w:hideMark/>
          </w:tcPr>
          <w:p w14:paraId="332BB1C8" w14:textId="77777777" w:rsidR="008C2B50" w:rsidRPr="00AE5A17" w:rsidRDefault="008C2B50" w:rsidP="00AE5A17">
            <w:pPr>
              <w:widowControl w:val="0"/>
              <w:jc w:val="center"/>
              <w:rPr>
                <w:color w:val="0D0D0D" w:themeColor="text1" w:themeTint="F2"/>
              </w:rPr>
            </w:pPr>
            <w:r w:rsidRPr="00AE5A17">
              <w:rPr>
                <w:color w:val="0D0D0D" w:themeColor="text1" w:themeTint="F2"/>
              </w:rPr>
              <w:t>15°42'</w:t>
            </w:r>
          </w:p>
        </w:tc>
      </w:tr>
      <w:tr w:rsidR="003C13D2" w:rsidRPr="00AE5A17" w14:paraId="029AA646"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hideMark/>
          </w:tcPr>
          <w:p w14:paraId="501D7C1B"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c>
          <w:tcPr>
            <w:tcW w:w="2086" w:type="pct"/>
            <w:tcBorders>
              <w:top w:val="nil"/>
              <w:left w:val="nil"/>
              <w:bottom w:val="single" w:sz="4" w:space="0" w:color="auto"/>
              <w:right w:val="single" w:sz="4" w:space="0" w:color="auto"/>
            </w:tcBorders>
            <w:shd w:val="clear" w:color="auto" w:fill="auto"/>
            <w:vAlign w:val="center"/>
            <w:hideMark/>
          </w:tcPr>
          <w:p w14:paraId="162EF10D" w14:textId="77777777" w:rsidR="008C2B50" w:rsidRPr="00AE5A17" w:rsidRDefault="008C2B50" w:rsidP="00AE5A17">
            <w:pPr>
              <w:widowControl w:val="0"/>
              <w:rPr>
                <w:color w:val="0D0D0D" w:themeColor="text1" w:themeTint="F2"/>
              </w:rPr>
            </w:pPr>
            <w:r w:rsidRPr="00AE5A17">
              <w:rPr>
                <w:color w:val="0D0D0D" w:themeColor="text1" w:themeTint="F2"/>
              </w:rPr>
              <w:t>Lực dính kết</w:t>
            </w:r>
          </w:p>
        </w:tc>
        <w:tc>
          <w:tcPr>
            <w:tcW w:w="741" w:type="pct"/>
            <w:tcBorders>
              <w:top w:val="nil"/>
              <w:left w:val="nil"/>
              <w:bottom w:val="single" w:sz="4" w:space="0" w:color="auto"/>
              <w:right w:val="single" w:sz="4" w:space="0" w:color="auto"/>
            </w:tcBorders>
            <w:shd w:val="clear" w:color="auto" w:fill="auto"/>
            <w:vAlign w:val="center"/>
            <w:hideMark/>
          </w:tcPr>
          <w:p w14:paraId="21E24003" w14:textId="77777777" w:rsidR="008C2B50" w:rsidRPr="00AE5A17" w:rsidRDefault="008C2B50" w:rsidP="00AE5A17">
            <w:pPr>
              <w:widowControl w:val="0"/>
              <w:jc w:val="center"/>
              <w:rPr>
                <w:color w:val="0D0D0D" w:themeColor="text1" w:themeTint="F2"/>
              </w:rPr>
            </w:pPr>
            <w:r w:rsidRPr="00AE5A17">
              <w:rPr>
                <w:color w:val="0D0D0D" w:themeColor="text1" w:themeTint="F2"/>
              </w:rPr>
              <w:t>C</w:t>
            </w:r>
          </w:p>
        </w:tc>
        <w:tc>
          <w:tcPr>
            <w:tcW w:w="826" w:type="pct"/>
            <w:tcBorders>
              <w:top w:val="nil"/>
              <w:left w:val="nil"/>
              <w:bottom w:val="single" w:sz="4" w:space="0" w:color="auto"/>
              <w:right w:val="single" w:sz="4" w:space="0" w:color="auto"/>
            </w:tcBorders>
            <w:shd w:val="clear" w:color="auto" w:fill="auto"/>
            <w:vAlign w:val="center"/>
            <w:hideMark/>
          </w:tcPr>
          <w:p w14:paraId="7FBE8715" w14:textId="77777777" w:rsidR="008C2B50" w:rsidRPr="00AE5A17" w:rsidRDefault="008C2B50" w:rsidP="00AE5A17">
            <w:pPr>
              <w:widowControl w:val="0"/>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21" w:type="pct"/>
            <w:tcBorders>
              <w:top w:val="nil"/>
              <w:left w:val="nil"/>
              <w:bottom w:val="single" w:sz="4" w:space="0" w:color="auto"/>
              <w:right w:val="single" w:sz="4" w:space="0" w:color="auto"/>
            </w:tcBorders>
            <w:shd w:val="clear" w:color="auto" w:fill="auto"/>
            <w:vAlign w:val="center"/>
            <w:hideMark/>
          </w:tcPr>
          <w:p w14:paraId="4B512238" w14:textId="77777777" w:rsidR="008C2B50" w:rsidRPr="00AE5A17" w:rsidRDefault="008C2B50" w:rsidP="00AE5A17">
            <w:pPr>
              <w:widowControl w:val="0"/>
              <w:jc w:val="center"/>
              <w:rPr>
                <w:color w:val="0D0D0D" w:themeColor="text1" w:themeTint="F2"/>
              </w:rPr>
            </w:pPr>
            <w:r w:rsidRPr="00AE5A17">
              <w:rPr>
                <w:color w:val="0D0D0D" w:themeColor="text1" w:themeTint="F2"/>
              </w:rPr>
              <w:t>0,293</w:t>
            </w:r>
          </w:p>
        </w:tc>
      </w:tr>
      <w:tr w:rsidR="003C13D2" w:rsidRPr="00AE5A17" w14:paraId="5622D125"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tcPr>
          <w:p w14:paraId="01E97C70" w14:textId="77777777" w:rsidR="008C2B50" w:rsidRPr="00AE5A17" w:rsidRDefault="008C2B50" w:rsidP="00AE5A17">
            <w:pPr>
              <w:widowControl w:val="0"/>
              <w:jc w:val="center"/>
              <w:rPr>
                <w:color w:val="0D0D0D" w:themeColor="text1" w:themeTint="F2"/>
              </w:rPr>
            </w:pPr>
            <w:r w:rsidRPr="00AE5A17">
              <w:rPr>
                <w:color w:val="0D0D0D" w:themeColor="text1" w:themeTint="F2"/>
              </w:rPr>
              <w:t>16</w:t>
            </w:r>
          </w:p>
        </w:tc>
        <w:tc>
          <w:tcPr>
            <w:tcW w:w="2086" w:type="pct"/>
            <w:tcBorders>
              <w:top w:val="nil"/>
              <w:left w:val="nil"/>
              <w:bottom w:val="single" w:sz="4" w:space="0" w:color="auto"/>
              <w:right w:val="single" w:sz="4" w:space="0" w:color="auto"/>
            </w:tcBorders>
            <w:shd w:val="clear" w:color="auto" w:fill="auto"/>
            <w:vAlign w:val="center"/>
            <w:hideMark/>
          </w:tcPr>
          <w:p w14:paraId="75578038" w14:textId="77777777" w:rsidR="008C2B50" w:rsidRPr="00AE5A17" w:rsidRDefault="008C2B50" w:rsidP="00AE5A17">
            <w:pPr>
              <w:widowControl w:val="0"/>
              <w:rPr>
                <w:color w:val="0D0D0D" w:themeColor="text1" w:themeTint="F2"/>
              </w:rPr>
            </w:pPr>
            <w:r w:rsidRPr="00AE5A17">
              <w:rPr>
                <w:color w:val="0D0D0D" w:themeColor="text1" w:themeTint="F2"/>
              </w:rPr>
              <w:t>Hệ số thấm</w:t>
            </w:r>
          </w:p>
        </w:tc>
        <w:tc>
          <w:tcPr>
            <w:tcW w:w="741" w:type="pct"/>
            <w:tcBorders>
              <w:top w:val="nil"/>
              <w:left w:val="nil"/>
              <w:bottom w:val="single" w:sz="4" w:space="0" w:color="auto"/>
              <w:right w:val="single" w:sz="4" w:space="0" w:color="auto"/>
            </w:tcBorders>
            <w:shd w:val="clear" w:color="auto" w:fill="auto"/>
            <w:vAlign w:val="center"/>
            <w:hideMark/>
          </w:tcPr>
          <w:p w14:paraId="38DEE9A3" w14:textId="77777777" w:rsidR="008C2B50" w:rsidRPr="00AE5A17" w:rsidRDefault="008C2B50" w:rsidP="00AE5A17">
            <w:pPr>
              <w:widowControl w:val="0"/>
              <w:jc w:val="center"/>
              <w:rPr>
                <w:color w:val="0D0D0D" w:themeColor="text1" w:themeTint="F2"/>
              </w:rPr>
            </w:pPr>
            <w:r w:rsidRPr="00AE5A17">
              <w:rPr>
                <w:color w:val="0D0D0D" w:themeColor="text1" w:themeTint="F2"/>
              </w:rPr>
              <w:t>K</w:t>
            </w:r>
          </w:p>
        </w:tc>
        <w:tc>
          <w:tcPr>
            <w:tcW w:w="826" w:type="pct"/>
            <w:tcBorders>
              <w:top w:val="nil"/>
              <w:left w:val="nil"/>
              <w:bottom w:val="single" w:sz="4" w:space="0" w:color="auto"/>
              <w:right w:val="single" w:sz="4" w:space="0" w:color="auto"/>
            </w:tcBorders>
            <w:shd w:val="clear" w:color="auto" w:fill="auto"/>
            <w:vAlign w:val="center"/>
            <w:hideMark/>
          </w:tcPr>
          <w:p w14:paraId="5AB5E9CE" w14:textId="77777777" w:rsidR="008C2B50" w:rsidRPr="00AE5A17" w:rsidRDefault="008C2B50" w:rsidP="00AE5A17">
            <w:pPr>
              <w:widowControl w:val="0"/>
              <w:jc w:val="center"/>
              <w:rPr>
                <w:color w:val="0D0D0D" w:themeColor="text1" w:themeTint="F2"/>
              </w:rPr>
            </w:pPr>
            <w:r w:rsidRPr="00AE5A17">
              <w:rPr>
                <w:color w:val="0D0D0D" w:themeColor="text1" w:themeTint="F2"/>
              </w:rPr>
              <w:t>cm/s</w:t>
            </w:r>
          </w:p>
        </w:tc>
        <w:tc>
          <w:tcPr>
            <w:tcW w:w="821" w:type="pct"/>
            <w:tcBorders>
              <w:top w:val="nil"/>
              <w:left w:val="nil"/>
              <w:bottom w:val="single" w:sz="4" w:space="0" w:color="auto"/>
              <w:right w:val="single" w:sz="4" w:space="0" w:color="auto"/>
            </w:tcBorders>
            <w:shd w:val="clear" w:color="auto" w:fill="auto"/>
            <w:vAlign w:val="center"/>
            <w:hideMark/>
          </w:tcPr>
          <w:p w14:paraId="0FD76AA4" w14:textId="77777777" w:rsidR="008C2B50" w:rsidRPr="00AE5A17" w:rsidRDefault="008C2B50" w:rsidP="00AE5A17">
            <w:pPr>
              <w:widowControl w:val="0"/>
              <w:jc w:val="center"/>
              <w:rPr>
                <w:color w:val="0D0D0D" w:themeColor="text1" w:themeTint="F2"/>
              </w:rPr>
            </w:pPr>
            <w:r w:rsidRPr="00AE5A17">
              <w:rPr>
                <w:color w:val="0D0D0D" w:themeColor="text1" w:themeTint="F2"/>
              </w:rPr>
              <w:t>0,00000076</w:t>
            </w:r>
          </w:p>
        </w:tc>
      </w:tr>
      <w:tr w:rsidR="003C13D2" w:rsidRPr="00AE5A17" w14:paraId="619DFB2A"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tcPr>
          <w:p w14:paraId="10BE61CB" w14:textId="77777777" w:rsidR="008C2B50" w:rsidRPr="00AE5A17" w:rsidRDefault="008C2B50" w:rsidP="00AE5A17">
            <w:pPr>
              <w:widowControl w:val="0"/>
              <w:jc w:val="center"/>
              <w:rPr>
                <w:color w:val="0D0D0D" w:themeColor="text1" w:themeTint="F2"/>
              </w:rPr>
            </w:pPr>
            <w:r w:rsidRPr="00AE5A17">
              <w:rPr>
                <w:color w:val="0D0D0D" w:themeColor="text1" w:themeTint="F2"/>
              </w:rPr>
              <w:t>17</w:t>
            </w:r>
          </w:p>
        </w:tc>
        <w:tc>
          <w:tcPr>
            <w:tcW w:w="2086" w:type="pct"/>
            <w:tcBorders>
              <w:top w:val="nil"/>
              <w:left w:val="nil"/>
              <w:bottom w:val="single" w:sz="4" w:space="0" w:color="auto"/>
              <w:right w:val="single" w:sz="4" w:space="0" w:color="auto"/>
            </w:tcBorders>
            <w:shd w:val="clear" w:color="auto" w:fill="auto"/>
            <w:vAlign w:val="center"/>
            <w:hideMark/>
          </w:tcPr>
          <w:p w14:paraId="72BA6B0E" w14:textId="77777777" w:rsidR="008C2B50" w:rsidRPr="00AE5A17" w:rsidRDefault="008C2B50" w:rsidP="00AE5A17">
            <w:pPr>
              <w:widowControl w:val="0"/>
              <w:rPr>
                <w:color w:val="0D0D0D" w:themeColor="text1" w:themeTint="F2"/>
              </w:rPr>
            </w:pPr>
            <w:r w:rsidRPr="00AE5A17">
              <w:rPr>
                <w:color w:val="0D0D0D" w:themeColor="text1" w:themeTint="F2"/>
              </w:rPr>
              <w:t>Sức chịu tải quy ước</w:t>
            </w:r>
          </w:p>
        </w:tc>
        <w:tc>
          <w:tcPr>
            <w:tcW w:w="741" w:type="pct"/>
            <w:tcBorders>
              <w:top w:val="nil"/>
              <w:left w:val="nil"/>
              <w:bottom w:val="single" w:sz="4" w:space="0" w:color="auto"/>
              <w:right w:val="single" w:sz="4" w:space="0" w:color="auto"/>
            </w:tcBorders>
            <w:shd w:val="clear" w:color="auto" w:fill="auto"/>
            <w:vAlign w:val="center"/>
            <w:hideMark/>
          </w:tcPr>
          <w:p w14:paraId="74A9EEC5" w14:textId="77777777" w:rsidR="008C2B50" w:rsidRPr="00AE5A17" w:rsidRDefault="008C2B50" w:rsidP="00AE5A17">
            <w:pPr>
              <w:widowControl w:val="0"/>
              <w:jc w:val="center"/>
              <w:rPr>
                <w:color w:val="0D0D0D" w:themeColor="text1" w:themeTint="F2"/>
              </w:rPr>
            </w:pPr>
            <w:r w:rsidRPr="00AE5A17">
              <w:rPr>
                <w:color w:val="0D0D0D" w:themeColor="text1" w:themeTint="F2"/>
              </w:rPr>
              <w:t>R</w:t>
            </w:r>
            <w:r w:rsidRPr="00AE5A17">
              <w:rPr>
                <w:color w:val="0D0D0D" w:themeColor="text1" w:themeTint="F2"/>
                <w:vertAlign w:val="subscript"/>
              </w:rPr>
              <w:t>o</w:t>
            </w:r>
          </w:p>
        </w:tc>
        <w:tc>
          <w:tcPr>
            <w:tcW w:w="826" w:type="pct"/>
            <w:tcBorders>
              <w:top w:val="nil"/>
              <w:left w:val="nil"/>
              <w:bottom w:val="single" w:sz="4" w:space="0" w:color="auto"/>
              <w:right w:val="single" w:sz="4" w:space="0" w:color="auto"/>
            </w:tcBorders>
            <w:shd w:val="clear" w:color="auto" w:fill="auto"/>
            <w:vAlign w:val="center"/>
            <w:hideMark/>
          </w:tcPr>
          <w:p w14:paraId="3639F0FB" w14:textId="77777777" w:rsidR="008C2B50" w:rsidRPr="00AE5A17" w:rsidRDefault="008C2B50" w:rsidP="00AE5A17">
            <w:pPr>
              <w:widowControl w:val="0"/>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21" w:type="pct"/>
            <w:tcBorders>
              <w:top w:val="nil"/>
              <w:left w:val="nil"/>
              <w:bottom w:val="single" w:sz="4" w:space="0" w:color="auto"/>
              <w:right w:val="single" w:sz="4" w:space="0" w:color="auto"/>
            </w:tcBorders>
            <w:shd w:val="clear" w:color="auto" w:fill="auto"/>
            <w:vAlign w:val="center"/>
            <w:hideMark/>
          </w:tcPr>
          <w:p w14:paraId="67DE98EF"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1,98</w:t>
            </w:r>
          </w:p>
        </w:tc>
      </w:tr>
      <w:tr w:rsidR="003C13D2" w:rsidRPr="00AE5A17" w14:paraId="6E3BBD5A" w14:textId="77777777" w:rsidTr="008504B4">
        <w:trPr>
          <w:cantSplit/>
          <w:trHeight w:hRule="exact" w:val="454"/>
          <w:tblHeader/>
          <w:jc w:val="center"/>
        </w:trPr>
        <w:tc>
          <w:tcPr>
            <w:tcW w:w="526" w:type="pct"/>
            <w:tcBorders>
              <w:top w:val="nil"/>
              <w:left w:val="single" w:sz="4" w:space="0" w:color="auto"/>
              <w:bottom w:val="single" w:sz="4" w:space="0" w:color="auto"/>
              <w:right w:val="single" w:sz="4" w:space="0" w:color="auto"/>
            </w:tcBorders>
            <w:shd w:val="clear" w:color="auto" w:fill="auto"/>
            <w:vAlign w:val="center"/>
          </w:tcPr>
          <w:p w14:paraId="04B95B25" w14:textId="77777777" w:rsidR="008C2B50" w:rsidRPr="00AE5A17" w:rsidRDefault="008C2B50" w:rsidP="00AE5A17">
            <w:pPr>
              <w:widowControl w:val="0"/>
              <w:jc w:val="center"/>
              <w:rPr>
                <w:color w:val="0D0D0D" w:themeColor="text1" w:themeTint="F2"/>
              </w:rPr>
            </w:pPr>
            <w:r w:rsidRPr="00AE5A17">
              <w:rPr>
                <w:color w:val="0D0D0D" w:themeColor="text1" w:themeTint="F2"/>
              </w:rPr>
              <w:t>18</w:t>
            </w:r>
          </w:p>
        </w:tc>
        <w:tc>
          <w:tcPr>
            <w:tcW w:w="2086" w:type="pct"/>
            <w:tcBorders>
              <w:top w:val="nil"/>
              <w:left w:val="nil"/>
              <w:bottom w:val="single" w:sz="4" w:space="0" w:color="auto"/>
              <w:right w:val="single" w:sz="4" w:space="0" w:color="auto"/>
            </w:tcBorders>
            <w:shd w:val="clear" w:color="auto" w:fill="auto"/>
            <w:vAlign w:val="center"/>
            <w:hideMark/>
          </w:tcPr>
          <w:p w14:paraId="55EA4899" w14:textId="77777777" w:rsidR="008C2B50" w:rsidRPr="00AE5A17" w:rsidRDefault="008C2B50" w:rsidP="00AE5A17">
            <w:pPr>
              <w:widowControl w:val="0"/>
              <w:rPr>
                <w:color w:val="0D0D0D" w:themeColor="text1" w:themeTint="F2"/>
              </w:rPr>
            </w:pPr>
            <w:r w:rsidRPr="00AE5A17">
              <w:rPr>
                <w:color w:val="0D0D0D" w:themeColor="text1" w:themeTint="F2"/>
              </w:rPr>
              <w:t>Modul tổng biến dạng</w:t>
            </w:r>
          </w:p>
        </w:tc>
        <w:tc>
          <w:tcPr>
            <w:tcW w:w="741" w:type="pct"/>
            <w:tcBorders>
              <w:top w:val="nil"/>
              <w:left w:val="nil"/>
              <w:bottom w:val="single" w:sz="4" w:space="0" w:color="auto"/>
              <w:right w:val="single" w:sz="4" w:space="0" w:color="auto"/>
            </w:tcBorders>
            <w:shd w:val="clear" w:color="auto" w:fill="auto"/>
            <w:vAlign w:val="center"/>
            <w:hideMark/>
          </w:tcPr>
          <w:p w14:paraId="17EFEB3A" w14:textId="77777777" w:rsidR="008C2B50" w:rsidRPr="00AE5A17" w:rsidRDefault="008C2B50" w:rsidP="00AE5A17">
            <w:pPr>
              <w:widowControl w:val="0"/>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26" w:type="pct"/>
            <w:tcBorders>
              <w:top w:val="nil"/>
              <w:left w:val="nil"/>
              <w:bottom w:val="single" w:sz="4" w:space="0" w:color="auto"/>
              <w:right w:val="single" w:sz="4" w:space="0" w:color="auto"/>
            </w:tcBorders>
            <w:shd w:val="clear" w:color="auto" w:fill="auto"/>
            <w:vAlign w:val="center"/>
            <w:hideMark/>
          </w:tcPr>
          <w:p w14:paraId="6A1FDB25" w14:textId="77777777" w:rsidR="008C2B50" w:rsidRPr="00AE5A17" w:rsidRDefault="008C2B50" w:rsidP="00AE5A17">
            <w:pPr>
              <w:widowControl w:val="0"/>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21" w:type="pct"/>
            <w:tcBorders>
              <w:top w:val="nil"/>
              <w:left w:val="nil"/>
              <w:bottom w:val="single" w:sz="4" w:space="0" w:color="auto"/>
              <w:right w:val="single" w:sz="4" w:space="0" w:color="auto"/>
            </w:tcBorders>
            <w:shd w:val="clear" w:color="auto" w:fill="auto"/>
            <w:vAlign w:val="center"/>
            <w:hideMark/>
          </w:tcPr>
          <w:p w14:paraId="63271ACB"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139,9</w:t>
            </w:r>
          </w:p>
        </w:tc>
      </w:tr>
    </w:tbl>
    <w:p w14:paraId="04DC1D36" w14:textId="77777777" w:rsidR="008C2B50" w:rsidRPr="00AE5A17" w:rsidRDefault="008C2B50" w:rsidP="00AE5A17">
      <w:pPr>
        <w:widowControl w:val="0"/>
        <w:ind w:firstLine="567"/>
        <w:rPr>
          <w:b/>
          <w:i/>
          <w:iCs/>
          <w:color w:val="0D0D0D" w:themeColor="text1" w:themeTint="F2"/>
        </w:rPr>
      </w:pPr>
      <w:r w:rsidRPr="00AE5A17">
        <w:rPr>
          <w:b/>
          <w:i/>
          <w:iCs/>
          <w:color w:val="0D0D0D" w:themeColor="text1" w:themeTint="F2"/>
        </w:rPr>
        <w:t>- Lớp 7a. Cát pha lẫn sạn, màu xám nâu, xám ghi, xám xanh, trạng thái dẻo</w:t>
      </w:r>
    </w:p>
    <w:p w14:paraId="0B59494F" w14:textId="77777777" w:rsidR="008C2B50" w:rsidRPr="00AE5A17" w:rsidRDefault="008C2B50" w:rsidP="00AE5A17">
      <w:pPr>
        <w:widowControl w:val="0"/>
        <w:rPr>
          <w:color w:val="0D0D0D" w:themeColor="text1" w:themeTint="F2"/>
        </w:rPr>
      </w:pPr>
      <w:r w:rsidRPr="00AE5A17">
        <w:rPr>
          <w:color w:val="0D0D0D" w:themeColor="text1" w:themeTint="F2"/>
        </w:rPr>
        <w:tab/>
        <w:t>Lớp này phân bố tại 7 hố khoan. Các thông số cơ bản của lớp như sau:</w:t>
      </w:r>
    </w:p>
    <w:p w14:paraId="7B5E0103" w14:textId="77777777" w:rsidR="008C2B50" w:rsidRPr="00AE5A17" w:rsidRDefault="008C2B50" w:rsidP="00AE5A17">
      <w:pPr>
        <w:widowControl w:val="0"/>
        <w:rPr>
          <w:color w:val="0D0D0D" w:themeColor="text1" w:themeTint="F2"/>
        </w:rPr>
      </w:pPr>
      <w:r w:rsidRPr="00AE5A17">
        <w:rPr>
          <w:color w:val="0D0D0D" w:themeColor="text1" w:themeTint="F2"/>
        </w:rPr>
        <w:tab/>
        <w:t>Cao độ mặt lớp thay đổi từ: -22.000m (K52) đến -34.010m (K56).</w:t>
      </w:r>
    </w:p>
    <w:p w14:paraId="6059BB76" w14:textId="77777777" w:rsidR="008C2B50" w:rsidRPr="00AE5A17" w:rsidRDefault="008C2B50" w:rsidP="00AE5A17">
      <w:pPr>
        <w:widowControl w:val="0"/>
        <w:rPr>
          <w:color w:val="0D0D0D" w:themeColor="text1" w:themeTint="F2"/>
        </w:rPr>
      </w:pPr>
      <w:r w:rsidRPr="00AE5A17">
        <w:rPr>
          <w:color w:val="0D0D0D" w:themeColor="text1" w:themeTint="F2"/>
        </w:rPr>
        <w:lastRenderedPageBreak/>
        <w:tab/>
        <w:t>Cao độ đáy lớp thay đổi từ: -26.200m (K52) đến -36.920m (K67).</w:t>
      </w:r>
    </w:p>
    <w:p w14:paraId="6D7982F1" w14:textId="77777777" w:rsidR="008C2B50" w:rsidRPr="00AE5A17" w:rsidRDefault="008C2B50" w:rsidP="00AE5A17">
      <w:pPr>
        <w:widowControl w:val="0"/>
        <w:rPr>
          <w:color w:val="0D0D0D" w:themeColor="text1" w:themeTint="F2"/>
        </w:rPr>
      </w:pPr>
      <w:r w:rsidRPr="00AE5A17">
        <w:rPr>
          <w:color w:val="0D0D0D" w:themeColor="text1" w:themeTint="F2"/>
        </w:rPr>
        <w:tab/>
        <w:t>Bề dày lớp thay đổi từ: 1.300m đến 4.800m.</w:t>
      </w:r>
    </w:p>
    <w:p w14:paraId="69A15906" w14:textId="77777777" w:rsidR="008C2B50" w:rsidRPr="00AE5A17" w:rsidRDefault="008C2B50" w:rsidP="00AE5A17">
      <w:pPr>
        <w:widowControl w:val="0"/>
        <w:rPr>
          <w:color w:val="0D0D0D" w:themeColor="text1" w:themeTint="F2"/>
        </w:rPr>
      </w:pPr>
      <w:r w:rsidRPr="00AE5A17">
        <w:rPr>
          <w:color w:val="0D0D0D" w:themeColor="text1" w:themeTint="F2"/>
        </w:rPr>
        <w:tab/>
        <w:t>Đã tiến hành thí nghiệm SPT 13 lần cho giá trị Nmin = 8, Nmax = 20, giá trị trung bình Ntb/30cm = 11 búa.</w:t>
      </w:r>
    </w:p>
    <w:p w14:paraId="6DE13696" w14:textId="77777777" w:rsidR="008C2B50" w:rsidRPr="00AE5A17" w:rsidRDefault="008C2B50" w:rsidP="00AE5A17">
      <w:pPr>
        <w:widowControl w:val="0"/>
        <w:rPr>
          <w:color w:val="0D0D0D" w:themeColor="text1" w:themeTint="F2"/>
        </w:rPr>
      </w:pPr>
      <w:r w:rsidRPr="00AE5A17">
        <w:rPr>
          <w:color w:val="0D0D0D" w:themeColor="text1" w:themeTint="F2"/>
        </w:rPr>
        <w:tab/>
        <w:t>Lấy 13 mẫu để thí nghiệm trong phòng. Các chỉ tiêu cơ lý được tổng hợp như sau:</w:t>
      </w:r>
    </w:p>
    <w:p w14:paraId="73F7F88C" w14:textId="01816558" w:rsidR="008C2B50" w:rsidRPr="00AE5A17" w:rsidRDefault="008C2B50" w:rsidP="00AE5A17">
      <w:pPr>
        <w:keepNext/>
        <w:rPr>
          <w:color w:val="0D0D0D" w:themeColor="text1" w:themeTint="F2"/>
        </w:rPr>
      </w:pPr>
      <w:bookmarkStart w:id="577" w:name="_Toc157415550"/>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9</w:t>
      </w:r>
      <w:r w:rsidR="00322A64" w:rsidRPr="00AE5A17">
        <w:rPr>
          <w:color w:val="0D0D0D" w:themeColor="text1" w:themeTint="F2"/>
        </w:rPr>
        <w:fldChar w:fldCharType="end"/>
      </w:r>
      <w:r w:rsidRPr="00AE5A17">
        <w:rPr>
          <w:color w:val="0D0D0D" w:themeColor="text1" w:themeTint="F2"/>
        </w:rPr>
        <w:t>. Tổng hợp kết quả phân tích chỉ tiêu cơ ký từ mẫu đất lớp 7a</w:t>
      </w:r>
      <w:bookmarkEnd w:id="577"/>
    </w:p>
    <w:tbl>
      <w:tblPr>
        <w:tblW w:w="4889" w:type="pct"/>
        <w:jc w:val="center"/>
        <w:tblLook w:val="04A0" w:firstRow="1" w:lastRow="0" w:firstColumn="1" w:lastColumn="0" w:noHBand="0" w:noVBand="1"/>
      </w:tblPr>
      <w:tblGrid>
        <w:gridCol w:w="950"/>
        <w:gridCol w:w="3744"/>
        <w:gridCol w:w="1333"/>
        <w:gridCol w:w="1484"/>
        <w:gridCol w:w="1460"/>
      </w:tblGrid>
      <w:tr w:rsidR="003C13D2" w:rsidRPr="00AE5A17" w14:paraId="15424C6C" w14:textId="77777777" w:rsidTr="00D56061">
        <w:trPr>
          <w:cantSplit/>
          <w:trHeight w:hRule="exact" w:val="429"/>
          <w:tblHeader/>
          <w:jc w:val="center"/>
        </w:trPr>
        <w:tc>
          <w:tcPr>
            <w:tcW w:w="529"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0B070DF8" w14:textId="77777777" w:rsidR="008C2B50" w:rsidRPr="00AE5A17" w:rsidRDefault="008C2B50" w:rsidP="00AE5A17">
            <w:pPr>
              <w:widowControl w:val="0"/>
              <w:jc w:val="center"/>
              <w:rPr>
                <w:color w:val="0D0D0D" w:themeColor="text1" w:themeTint="F2"/>
              </w:rPr>
            </w:pPr>
            <w:r w:rsidRPr="00AE5A17">
              <w:rPr>
                <w:color w:val="0D0D0D" w:themeColor="text1" w:themeTint="F2"/>
              </w:rPr>
              <w:t>Stt</w:t>
            </w:r>
          </w:p>
        </w:tc>
        <w:tc>
          <w:tcPr>
            <w:tcW w:w="2087"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28AFA75B" w14:textId="77777777" w:rsidR="008C2B50" w:rsidRPr="00AE5A17" w:rsidRDefault="008C2B50" w:rsidP="00AE5A17">
            <w:pPr>
              <w:widowControl w:val="0"/>
              <w:jc w:val="center"/>
              <w:rPr>
                <w:color w:val="0D0D0D" w:themeColor="text1" w:themeTint="F2"/>
              </w:rPr>
            </w:pPr>
            <w:r w:rsidRPr="00AE5A17">
              <w:rPr>
                <w:color w:val="0D0D0D" w:themeColor="text1" w:themeTint="F2"/>
              </w:rPr>
              <w:t>Các chỉ tiêu cơ lý</w:t>
            </w:r>
          </w:p>
        </w:tc>
        <w:tc>
          <w:tcPr>
            <w:tcW w:w="743"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75B413BD" w14:textId="77777777" w:rsidR="008C2B50" w:rsidRPr="00AE5A17" w:rsidRDefault="008C2B50" w:rsidP="00AE5A17">
            <w:pPr>
              <w:widowControl w:val="0"/>
              <w:jc w:val="center"/>
              <w:rPr>
                <w:color w:val="0D0D0D" w:themeColor="text1" w:themeTint="F2"/>
              </w:rPr>
            </w:pPr>
            <w:r w:rsidRPr="00AE5A17">
              <w:rPr>
                <w:color w:val="0D0D0D" w:themeColor="text1" w:themeTint="F2"/>
              </w:rPr>
              <w:t>Ký hiệu</w:t>
            </w:r>
          </w:p>
        </w:tc>
        <w:tc>
          <w:tcPr>
            <w:tcW w:w="827"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18663705" w14:textId="77777777" w:rsidR="008C2B50" w:rsidRPr="00AE5A17" w:rsidRDefault="008C2B50" w:rsidP="00AE5A17">
            <w:pPr>
              <w:widowControl w:val="0"/>
              <w:jc w:val="center"/>
              <w:rPr>
                <w:color w:val="0D0D0D" w:themeColor="text1" w:themeTint="F2"/>
              </w:rPr>
            </w:pPr>
            <w:r w:rsidRPr="00AE5A17">
              <w:rPr>
                <w:color w:val="0D0D0D" w:themeColor="text1" w:themeTint="F2"/>
              </w:rPr>
              <w:t>Đơn vị</w:t>
            </w:r>
          </w:p>
        </w:tc>
        <w:tc>
          <w:tcPr>
            <w:tcW w:w="814"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245969F3" w14:textId="77777777" w:rsidR="008C2B50" w:rsidRPr="00AE5A17" w:rsidRDefault="008C2B50" w:rsidP="00AE5A17">
            <w:pPr>
              <w:widowControl w:val="0"/>
              <w:jc w:val="center"/>
              <w:rPr>
                <w:color w:val="0D0D0D" w:themeColor="text1" w:themeTint="F2"/>
              </w:rPr>
            </w:pPr>
            <w:r w:rsidRPr="00AE5A17">
              <w:rPr>
                <w:color w:val="0D0D0D" w:themeColor="text1" w:themeTint="F2"/>
              </w:rPr>
              <w:t>Giá trị</w:t>
            </w:r>
          </w:p>
        </w:tc>
      </w:tr>
      <w:tr w:rsidR="003C13D2" w:rsidRPr="00AE5A17" w14:paraId="15423105"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B7A871B"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087" w:type="pct"/>
            <w:tcBorders>
              <w:top w:val="nil"/>
              <w:left w:val="nil"/>
              <w:bottom w:val="single" w:sz="4" w:space="0" w:color="auto"/>
              <w:right w:val="single" w:sz="4" w:space="0" w:color="auto"/>
            </w:tcBorders>
            <w:shd w:val="clear" w:color="auto" w:fill="auto"/>
            <w:vAlign w:val="center"/>
            <w:hideMark/>
          </w:tcPr>
          <w:p w14:paraId="169DCF4F" w14:textId="77777777" w:rsidR="008C2B50" w:rsidRPr="00AE5A17" w:rsidRDefault="008C2B50" w:rsidP="00AE5A17">
            <w:pPr>
              <w:widowControl w:val="0"/>
              <w:rPr>
                <w:color w:val="0D0D0D" w:themeColor="text1" w:themeTint="F2"/>
              </w:rPr>
            </w:pPr>
            <w:r w:rsidRPr="00AE5A17">
              <w:rPr>
                <w:color w:val="0D0D0D" w:themeColor="text1" w:themeTint="F2"/>
              </w:rPr>
              <w:t>Thành phần hạt (mm)</w:t>
            </w:r>
          </w:p>
        </w:tc>
        <w:tc>
          <w:tcPr>
            <w:tcW w:w="743" w:type="pct"/>
            <w:tcBorders>
              <w:top w:val="nil"/>
              <w:left w:val="nil"/>
              <w:bottom w:val="single" w:sz="4" w:space="0" w:color="auto"/>
              <w:right w:val="single" w:sz="4" w:space="0" w:color="auto"/>
            </w:tcBorders>
            <w:shd w:val="clear" w:color="auto" w:fill="auto"/>
            <w:vAlign w:val="center"/>
            <w:hideMark/>
          </w:tcPr>
          <w:p w14:paraId="3F26BB87" w14:textId="77777777" w:rsidR="008C2B50" w:rsidRPr="00AE5A17" w:rsidRDefault="008C2B50" w:rsidP="00AE5A17">
            <w:pPr>
              <w:widowControl w:val="0"/>
              <w:jc w:val="center"/>
              <w:rPr>
                <w:color w:val="0D0D0D" w:themeColor="text1" w:themeTint="F2"/>
              </w:rPr>
            </w:pPr>
            <w:r w:rsidRPr="00AE5A17">
              <w:rPr>
                <w:color w:val="0D0D0D" w:themeColor="text1" w:themeTint="F2"/>
              </w:rPr>
              <w:t>P</w:t>
            </w:r>
          </w:p>
        </w:tc>
        <w:tc>
          <w:tcPr>
            <w:tcW w:w="827" w:type="pct"/>
            <w:tcBorders>
              <w:top w:val="nil"/>
              <w:left w:val="nil"/>
              <w:bottom w:val="single" w:sz="4" w:space="0" w:color="auto"/>
              <w:right w:val="single" w:sz="4" w:space="0" w:color="auto"/>
            </w:tcBorders>
            <w:shd w:val="clear" w:color="auto" w:fill="auto"/>
            <w:vAlign w:val="center"/>
            <w:hideMark/>
          </w:tcPr>
          <w:p w14:paraId="4BF4FBDD" w14:textId="77777777" w:rsidR="008C2B50" w:rsidRPr="00AE5A17" w:rsidRDefault="008C2B50" w:rsidP="00AE5A17">
            <w:pPr>
              <w:widowControl w:val="0"/>
              <w:jc w:val="center"/>
              <w:rPr>
                <w:color w:val="0D0D0D" w:themeColor="text1" w:themeTint="F2"/>
              </w:rPr>
            </w:pPr>
          </w:p>
        </w:tc>
        <w:tc>
          <w:tcPr>
            <w:tcW w:w="814" w:type="pct"/>
            <w:tcBorders>
              <w:top w:val="nil"/>
              <w:left w:val="nil"/>
              <w:bottom w:val="single" w:sz="4" w:space="0" w:color="auto"/>
              <w:right w:val="single" w:sz="4" w:space="0" w:color="auto"/>
            </w:tcBorders>
            <w:shd w:val="clear" w:color="auto" w:fill="auto"/>
            <w:vAlign w:val="center"/>
            <w:hideMark/>
          </w:tcPr>
          <w:p w14:paraId="106F349D" w14:textId="77777777" w:rsidR="008C2B50" w:rsidRPr="00AE5A17" w:rsidRDefault="008C2B50" w:rsidP="00AE5A17">
            <w:pPr>
              <w:widowControl w:val="0"/>
              <w:jc w:val="center"/>
              <w:rPr>
                <w:color w:val="0D0D0D" w:themeColor="text1" w:themeTint="F2"/>
              </w:rPr>
            </w:pPr>
          </w:p>
        </w:tc>
      </w:tr>
      <w:tr w:rsidR="003C13D2" w:rsidRPr="00AE5A17" w14:paraId="7726D930"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75F5952"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0FF263BA" w14:textId="77777777" w:rsidR="008C2B50" w:rsidRPr="00AE5A17" w:rsidRDefault="008C2B50" w:rsidP="00AE5A17">
            <w:pPr>
              <w:widowControl w:val="0"/>
              <w:rPr>
                <w:color w:val="0D0D0D" w:themeColor="text1" w:themeTint="F2"/>
              </w:rPr>
            </w:pPr>
            <w:r w:rsidRPr="00AE5A17">
              <w:rPr>
                <w:color w:val="0D0D0D" w:themeColor="text1" w:themeTint="F2"/>
              </w:rPr>
              <w:t>1,0 - 2,0</w:t>
            </w:r>
          </w:p>
        </w:tc>
        <w:tc>
          <w:tcPr>
            <w:tcW w:w="743" w:type="pct"/>
            <w:tcBorders>
              <w:top w:val="nil"/>
              <w:left w:val="nil"/>
              <w:bottom w:val="single" w:sz="4" w:space="0" w:color="auto"/>
              <w:right w:val="single" w:sz="4" w:space="0" w:color="auto"/>
            </w:tcBorders>
            <w:shd w:val="clear" w:color="auto" w:fill="auto"/>
            <w:vAlign w:val="center"/>
            <w:hideMark/>
          </w:tcPr>
          <w:p w14:paraId="60E88E3E"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54A5B8CA"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74AEF62C" w14:textId="77777777" w:rsidR="008C2B50" w:rsidRPr="00AE5A17" w:rsidRDefault="008C2B50" w:rsidP="00AE5A17">
            <w:pPr>
              <w:widowControl w:val="0"/>
              <w:jc w:val="center"/>
              <w:rPr>
                <w:color w:val="0D0D0D" w:themeColor="text1" w:themeTint="F2"/>
              </w:rPr>
            </w:pPr>
            <w:r w:rsidRPr="00AE5A17">
              <w:rPr>
                <w:color w:val="0D0D0D" w:themeColor="text1" w:themeTint="F2"/>
              </w:rPr>
              <w:t>1,66</w:t>
            </w:r>
          </w:p>
        </w:tc>
      </w:tr>
      <w:tr w:rsidR="003C13D2" w:rsidRPr="00AE5A17" w14:paraId="13DA6E88"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866F329"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108B34F4" w14:textId="77777777" w:rsidR="008C2B50" w:rsidRPr="00AE5A17" w:rsidRDefault="008C2B50" w:rsidP="00AE5A17">
            <w:pPr>
              <w:widowControl w:val="0"/>
              <w:rPr>
                <w:color w:val="0D0D0D" w:themeColor="text1" w:themeTint="F2"/>
              </w:rPr>
            </w:pPr>
            <w:r w:rsidRPr="00AE5A17">
              <w:rPr>
                <w:color w:val="0D0D0D" w:themeColor="text1" w:themeTint="F2"/>
              </w:rPr>
              <w:t>0,5 - 1,0</w:t>
            </w:r>
          </w:p>
        </w:tc>
        <w:tc>
          <w:tcPr>
            <w:tcW w:w="743" w:type="pct"/>
            <w:tcBorders>
              <w:top w:val="nil"/>
              <w:left w:val="nil"/>
              <w:bottom w:val="single" w:sz="4" w:space="0" w:color="auto"/>
              <w:right w:val="single" w:sz="4" w:space="0" w:color="auto"/>
            </w:tcBorders>
            <w:shd w:val="clear" w:color="auto" w:fill="auto"/>
            <w:vAlign w:val="center"/>
            <w:hideMark/>
          </w:tcPr>
          <w:p w14:paraId="477B2BF0"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5B5171F9"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5E8E4ADA" w14:textId="77777777" w:rsidR="008C2B50" w:rsidRPr="00AE5A17" w:rsidRDefault="008C2B50" w:rsidP="00AE5A17">
            <w:pPr>
              <w:widowControl w:val="0"/>
              <w:jc w:val="center"/>
              <w:rPr>
                <w:color w:val="0D0D0D" w:themeColor="text1" w:themeTint="F2"/>
              </w:rPr>
            </w:pPr>
            <w:r w:rsidRPr="00AE5A17">
              <w:rPr>
                <w:color w:val="0D0D0D" w:themeColor="text1" w:themeTint="F2"/>
              </w:rPr>
              <w:t>2,92</w:t>
            </w:r>
          </w:p>
        </w:tc>
      </w:tr>
      <w:tr w:rsidR="003C13D2" w:rsidRPr="00AE5A17" w14:paraId="57A95771"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3DCF0902"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4A997502" w14:textId="77777777" w:rsidR="008C2B50" w:rsidRPr="00AE5A17" w:rsidRDefault="008C2B50" w:rsidP="00AE5A17">
            <w:pPr>
              <w:widowControl w:val="0"/>
              <w:rPr>
                <w:color w:val="0D0D0D" w:themeColor="text1" w:themeTint="F2"/>
              </w:rPr>
            </w:pPr>
            <w:r w:rsidRPr="00AE5A17">
              <w:rPr>
                <w:color w:val="0D0D0D" w:themeColor="text1" w:themeTint="F2"/>
              </w:rPr>
              <w:t>0,25 - 0,5</w:t>
            </w:r>
          </w:p>
        </w:tc>
        <w:tc>
          <w:tcPr>
            <w:tcW w:w="743" w:type="pct"/>
            <w:tcBorders>
              <w:top w:val="nil"/>
              <w:left w:val="nil"/>
              <w:bottom w:val="single" w:sz="4" w:space="0" w:color="auto"/>
              <w:right w:val="single" w:sz="4" w:space="0" w:color="auto"/>
            </w:tcBorders>
            <w:shd w:val="clear" w:color="auto" w:fill="auto"/>
            <w:vAlign w:val="center"/>
            <w:hideMark/>
          </w:tcPr>
          <w:p w14:paraId="7C2A9B0D"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098B2CF3"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3B48170E" w14:textId="77777777" w:rsidR="008C2B50" w:rsidRPr="00AE5A17" w:rsidRDefault="008C2B50" w:rsidP="00AE5A17">
            <w:pPr>
              <w:widowControl w:val="0"/>
              <w:jc w:val="center"/>
              <w:rPr>
                <w:color w:val="0D0D0D" w:themeColor="text1" w:themeTint="F2"/>
              </w:rPr>
            </w:pPr>
            <w:r w:rsidRPr="00AE5A17">
              <w:rPr>
                <w:color w:val="0D0D0D" w:themeColor="text1" w:themeTint="F2"/>
              </w:rPr>
              <w:t>6,07</w:t>
            </w:r>
          </w:p>
        </w:tc>
      </w:tr>
      <w:tr w:rsidR="003C13D2" w:rsidRPr="00AE5A17" w14:paraId="32188802"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168C5E59"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220C3D12" w14:textId="77777777" w:rsidR="008C2B50" w:rsidRPr="00AE5A17" w:rsidRDefault="008C2B50" w:rsidP="00AE5A17">
            <w:pPr>
              <w:widowControl w:val="0"/>
              <w:rPr>
                <w:color w:val="0D0D0D" w:themeColor="text1" w:themeTint="F2"/>
              </w:rPr>
            </w:pPr>
            <w:r w:rsidRPr="00AE5A17">
              <w:rPr>
                <w:color w:val="0D0D0D" w:themeColor="text1" w:themeTint="F2"/>
              </w:rPr>
              <w:t>0,1 - 0,25</w:t>
            </w:r>
          </w:p>
        </w:tc>
        <w:tc>
          <w:tcPr>
            <w:tcW w:w="743" w:type="pct"/>
            <w:tcBorders>
              <w:top w:val="nil"/>
              <w:left w:val="nil"/>
              <w:bottom w:val="single" w:sz="4" w:space="0" w:color="auto"/>
              <w:right w:val="single" w:sz="4" w:space="0" w:color="auto"/>
            </w:tcBorders>
            <w:shd w:val="clear" w:color="auto" w:fill="auto"/>
            <w:vAlign w:val="center"/>
            <w:hideMark/>
          </w:tcPr>
          <w:p w14:paraId="4A8FB2FB"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05D2200D"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69245688" w14:textId="77777777" w:rsidR="008C2B50" w:rsidRPr="00AE5A17" w:rsidRDefault="008C2B50" w:rsidP="00AE5A17">
            <w:pPr>
              <w:widowControl w:val="0"/>
              <w:jc w:val="center"/>
              <w:rPr>
                <w:color w:val="0D0D0D" w:themeColor="text1" w:themeTint="F2"/>
              </w:rPr>
            </w:pPr>
            <w:r w:rsidRPr="00AE5A17">
              <w:rPr>
                <w:color w:val="0D0D0D" w:themeColor="text1" w:themeTint="F2"/>
              </w:rPr>
              <w:t>14,09</w:t>
            </w:r>
          </w:p>
        </w:tc>
      </w:tr>
      <w:tr w:rsidR="003C13D2" w:rsidRPr="00AE5A17" w14:paraId="62058E3B"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72267E14"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49BFBECD" w14:textId="77777777" w:rsidR="008C2B50" w:rsidRPr="00AE5A17" w:rsidRDefault="008C2B50" w:rsidP="00AE5A17">
            <w:pPr>
              <w:widowControl w:val="0"/>
              <w:rPr>
                <w:color w:val="0D0D0D" w:themeColor="text1" w:themeTint="F2"/>
              </w:rPr>
            </w:pPr>
            <w:r w:rsidRPr="00AE5A17">
              <w:rPr>
                <w:color w:val="0D0D0D" w:themeColor="text1" w:themeTint="F2"/>
              </w:rPr>
              <w:t>0,05 - 0,1</w:t>
            </w:r>
          </w:p>
        </w:tc>
        <w:tc>
          <w:tcPr>
            <w:tcW w:w="743" w:type="pct"/>
            <w:tcBorders>
              <w:top w:val="nil"/>
              <w:left w:val="nil"/>
              <w:bottom w:val="single" w:sz="4" w:space="0" w:color="auto"/>
              <w:right w:val="single" w:sz="4" w:space="0" w:color="auto"/>
            </w:tcBorders>
            <w:shd w:val="clear" w:color="auto" w:fill="auto"/>
            <w:vAlign w:val="center"/>
            <w:hideMark/>
          </w:tcPr>
          <w:p w14:paraId="5C0789ED"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28431F91"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321EC8AE" w14:textId="77777777" w:rsidR="008C2B50" w:rsidRPr="00AE5A17" w:rsidRDefault="008C2B50" w:rsidP="00AE5A17">
            <w:pPr>
              <w:widowControl w:val="0"/>
              <w:jc w:val="center"/>
              <w:rPr>
                <w:color w:val="0D0D0D" w:themeColor="text1" w:themeTint="F2"/>
              </w:rPr>
            </w:pPr>
            <w:r w:rsidRPr="00AE5A17">
              <w:rPr>
                <w:color w:val="0D0D0D" w:themeColor="text1" w:themeTint="F2"/>
              </w:rPr>
              <w:t>26,13</w:t>
            </w:r>
          </w:p>
        </w:tc>
      </w:tr>
      <w:tr w:rsidR="003C13D2" w:rsidRPr="00AE5A17" w14:paraId="52D9D889"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0A2E512B"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2DEC8908" w14:textId="77777777" w:rsidR="008C2B50" w:rsidRPr="00AE5A17" w:rsidRDefault="008C2B50" w:rsidP="00AE5A17">
            <w:pPr>
              <w:widowControl w:val="0"/>
              <w:rPr>
                <w:color w:val="0D0D0D" w:themeColor="text1" w:themeTint="F2"/>
              </w:rPr>
            </w:pPr>
            <w:r w:rsidRPr="00AE5A17">
              <w:rPr>
                <w:color w:val="0D0D0D" w:themeColor="text1" w:themeTint="F2"/>
              </w:rPr>
              <w:t>0,01 - 0,05</w:t>
            </w:r>
          </w:p>
        </w:tc>
        <w:tc>
          <w:tcPr>
            <w:tcW w:w="743" w:type="pct"/>
            <w:tcBorders>
              <w:top w:val="nil"/>
              <w:left w:val="nil"/>
              <w:bottom w:val="single" w:sz="4" w:space="0" w:color="auto"/>
              <w:right w:val="single" w:sz="4" w:space="0" w:color="auto"/>
            </w:tcBorders>
            <w:shd w:val="clear" w:color="auto" w:fill="auto"/>
            <w:vAlign w:val="center"/>
            <w:hideMark/>
          </w:tcPr>
          <w:p w14:paraId="6651CA66"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6ACEAABB"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1578B58E" w14:textId="77777777" w:rsidR="008C2B50" w:rsidRPr="00AE5A17" w:rsidRDefault="008C2B50" w:rsidP="00AE5A17">
            <w:pPr>
              <w:widowControl w:val="0"/>
              <w:jc w:val="center"/>
              <w:rPr>
                <w:color w:val="0D0D0D" w:themeColor="text1" w:themeTint="F2"/>
              </w:rPr>
            </w:pPr>
            <w:r w:rsidRPr="00AE5A17">
              <w:rPr>
                <w:color w:val="0D0D0D" w:themeColor="text1" w:themeTint="F2"/>
              </w:rPr>
              <w:t>26,18</w:t>
            </w:r>
          </w:p>
        </w:tc>
      </w:tr>
      <w:tr w:rsidR="003C13D2" w:rsidRPr="00AE5A17" w14:paraId="5300A080"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0A54D258"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731633E3" w14:textId="77777777" w:rsidR="008C2B50" w:rsidRPr="00AE5A17" w:rsidRDefault="008C2B50" w:rsidP="00AE5A17">
            <w:pPr>
              <w:widowControl w:val="0"/>
              <w:rPr>
                <w:color w:val="0D0D0D" w:themeColor="text1" w:themeTint="F2"/>
              </w:rPr>
            </w:pPr>
            <w:r w:rsidRPr="00AE5A17">
              <w:rPr>
                <w:color w:val="0D0D0D" w:themeColor="text1" w:themeTint="F2"/>
              </w:rPr>
              <w:t>0,005 - 0,01</w:t>
            </w:r>
          </w:p>
        </w:tc>
        <w:tc>
          <w:tcPr>
            <w:tcW w:w="743" w:type="pct"/>
            <w:tcBorders>
              <w:top w:val="nil"/>
              <w:left w:val="nil"/>
              <w:bottom w:val="single" w:sz="4" w:space="0" w:color="auto"/>
              <w:right w:val="single" w:sz="4" w:space="0" w:color="auto"/>
            </w:tcBorders>
            <w:shd w:val="clear" w:color="auto" w:fill="auto"/>
            <w:vAlign w:val="center"/>
            <w:hideMark/>
          </w:tcPr>
          <w:p w14:paraId="35D174F7"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3F80F7FB"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51B62044" w14:textId="77777777" w:rsidR="008C2B50" w:rsidRPr="00AE5A17" w:rsidRDefault="008C2B50" w:rsidP="00AE5A17">
            <w:pPr>
              <w:widowControl w:val="0"/>
              <w:jc w:val="center"/>
              <w:rPr>
                <w:color w:val="0D0D0D" w:themeColor="text1" w:themeTint="F2"/>
              </w:rPr>
            </w:pPr>
            <w:r w:rsidRPr="00AE5A17">
              <w:rPr>
                <w:color w:val="0D0D0D" w:themeColor="text1" w:themeTint="F2"/>
              </w:rPr>
              <w:t>12,90</w:t>
            </w:r>
          </w:p>
        </w:tc>
      </w:tr>
      <w:tr w:rsidR="003C13D2" w:rsidRPr="00AE5A17" w14:paraId="42CF0B1F"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A1A397F"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3B1CA5AA" w14:textId="77777777" w:rsidR="008C2B50" w:rsidRPr="00AE5A17" w:rsidRDefault="008C2B50" w:rsidP="00AE5A17">
            <w:pPr>
              <w:widowControl w:val="0"/>
              <w:rPr>
                <w:color w:val="0D0D0D" w:themeColor="text1" w:themeTint="F2"/>
              </w:rPr>
            </w:pPr>
            <w:r w:rsidRPr="00AE5A17">
              <w:rPr>
                <w:color w:val="0D0D0D" w:themeColor="text1" w:themeTint="F2"/>
              </w:rPr>
              <w:t>&lt;0,005</w:t>
            </w:r>
          </w:p>
        </w:tc>
        <w:tc>
          <w:tcPr>
            <w:tcW w:w="743" w:type="pct"/>
            <w:tcBorders>
              <w:top w:val="nil"/>
              <w:left w:val="nil"/>
              <w:bottom w:val="single" w:sz="4" w:space="0" w:color="auto"/>
              <w:right w:val="single" w:sz="4" w:space="0" w:color="auto"/>
            </w:tcBorders>
            <w:shd w:val="clear" w:color="auto" w:fill="auto"/>
            <w:vAlign w:val="center"/>
            <w:hideMark/>
          </w:tcPr>
          <w:p w14:paraId="550C2D25"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4F2CBBBB"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022AE63B" w14:textId="77777777" w:rsidR="008C2B50" w:rsidRPr="00AE5A17" w:rsidRDefault="008C2B50" w:rsidP="00AE5A17">
            <w:pPr>
              <w:widowControl w:val="0"/>
              <w:jc w:val="center"/>
              <w:rPr>
                <w:color w:val="0D0D0D" w:themeColor="text1" w:themeTint="F2"/>
              </w:rPr>
            </w:pPr>
            <w:r w:rsidRPr="00AE5A17">
              <w:rPr>
                <w:color w:val="0D0D0D" w:themeColor="text1" w:themeTint="F2"/>
              </w:rPr>
              <w:t>10,05</w:t>
            </w:r>
          </w:p>
        </w:tc>
      </w:tr>
      <w:tr w:rsidR="003C13D2" w:rsidRPr="00AE5A17" w14:paraId="0F4EF0DD"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1BEA8C1E"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2087" w:type="pct"/>
            <w:tcBorders>
              <w:top w:val="nil"/>
              <w:left w:val="nil"/>
              <w:bottom w:val="single" w:sz="4" w:space="0" w:color="auto"/>
              <w:right w:val="single" w:sz="4" w:space="0" w:color="auto"/>
            </w:tcBorders>
            <w:shd w:val="clear" w:color="auto" w:fill="auto"/>
            <w:vAlign w:val="center"/>
            <w:hideMark/>
          </w:tcPr>
          <w:p w14:paraId="100E1BF0" w14:textId="77777777" w:rsidR="008C2B50" w:rsidRPr="00AE5A17" w:rsidRDefault="008C2B50" w:rsidP="00AE5A17">
            <w:pPr>
              <w:widowControl w:val="0"/>
              <w:rPr>
                <w:color w:val="0D0D0D" w:themeColor="text1" w:themeTint="F2"/>
              </w:rPr>
            </w:pPr>
            <w:r w:rsidRPr="00AE5A17">
              <w:rPr>
                <w:color w:val="0D0D0D" w:themeColor="text1" w:themeTint="F2"/>
              </w:rPr>
              <w:t>Độ ẩm</w:t>
            </w:r>
          </w:p>
        </w:tc>
        <w:tc>
          <w:tcPr>
            <w:tcW w:w="743" w:type="pct"/>
            <w:tcBorders>
              <w:top w:val="nil"/>
              <w:left w:val="nil"/>
              <w:bottom w:val="single" w:sz="4" w:space="0" w:color="auto"/>
              <w:right w:val="single" w:sz="4" w:space="0" w:color="auto"/>
            </w:tcBorders>
            <w:shd w:val="clear" w:color="auto" w:fill="auto"/>
            <w:vAlign w:val="center"/>
            <w:hideMark/>
          </w:tcPr>
          <w:p w14:paraId="08529325" w14:textId="77777777" w:rsidR="008C2B50" w:rsidRPr="00AE5A17" w:rsidRDefault="008C2B50" w:rsidP="00AE5A17">
            <w:pPr>
              <w:widowControl w:val="0"/>
              <w:jc w:val="center"/>
              <w:rPr>
                <w:color w:val="0D0D0D" w:themeColor="text1" w:themeTint="F2"/>
              </w:rPr>
            </w:pPr>
            <w:r w:rsidRPr="00AE5A17">
              <w:rPr>
                <w:color w:val="0D0D0D" w:themeColor="text1" w:themeTint="F2"/>
              </w:rPr>
              <w:t>W</w:t>
            </w:r>
          </w:p>
        </w:tc>
        <w:tc>
          <w:tcPr>
            <w:tcW w:w="827" w:type="pct"/>
            <w:tcBorders>
              <w:top w:val="nil"/>
              <w:left w:val="nil"/>
              <w:bottom w:val="single" w:sz="4" w:space="0" w:color="auto"/>
              <w:right w:val="single" w:sz="4" w:space="0" w:color="auto"/>
            </w:tcBorders>
            <w:shd w:val="clear" w:color="auto" w:fill="auto"/>
            <w:vAlign w:val="center"/>
            <w:hideMark/>
          </w:tcPr>
          <w:p w14:paraId="62E39475"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4FC3382D" w14:textId="77777777" w:rsidR="008C2B50" w:rsidRPr="00AE5A17" w:rsidRDefault="008C2B50" w:rsidP="00AE5A17">
            <w:pPr>
              <w:widowControl w:val="0"/>
              <w:jc w:val="center"/>
              <w:rPr>
                <w:color w:val="0D0D0D" w:themeColor="text1" w:themeTint="F2"/>
              </w:rPr>
            </w:pPr>
            <w:r w:rsidRPr="00AE5A17">
              <w:rPr>
                <w:color w:val="0D0D0D" w:themeColor="text1" w:themeTint="F2"/>
              </w:rPr>
              <w:t>26,0</w:t>
            </w:r>
          </w:p>
        </w:tc>
      </w:tr>
      <w:tr w:rsidR="003C13D2" w:rsidRPr="00AE5A17" w14:paraId="2A5A3E53"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627B11F2"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2087" w:type="pct"/>
            <w:tcBorders>
              <w:top w:val="nil"/>
              <w:left w:val="nil"/>
              <w:bottom w:val="single" w:sz="4" w:space="0" w:color="auto"/>
              <w:right w:val="single" w:sz="4" w:space="0" w:color="auto"/>
            </w:tcBorders>
            <w:shd w:val="clear" w:color="auto" w:fill="auto"/>
            <w:vAlign w:val="center"/>
            <w:hideMark/>
          </w:tcPr>
          <w:p w14:paraId="266C4B94" w14:textId="77777777" w:rsidR="008C2B50" w:rsidRPr="00AE5A17" w:rsidRDefault="008C2B50" w:rsidP="00AE5A17">
            <w:pPr>
              <w:widowControl w:val="0"/>
              <w:rPr>
                <w:color w:val="0D0D0D" w:themeColor="text1" w:themeTint="F2"/>
              </w:rPr>
            </w:pPr>
            <w:r w:rsidRPr="00AE5A17">
              <w:rPr>
                <w:color w:val="0D0D0D" w:themeColor="text1" w:themeTint="F2"/>
              </w:rPr>
              <w:t>Khối lượng tự nhiên</w:t>
            </w:r>
          </w:p>
        </w:tc>
        <w:tc>
          <w:tcPr>
            <w:tcW w:w="743" w:type="pct"/>
            <w:tcBorders>
              <w:top w:val="nil"/>
              <w:left w:val="nil"/>
              <w:bottom w:val="single" w:sz="4" w:space="0" w:color="auto"/>
              <w:right w:val="single" w:sz="4" w:space="0" w:color="auto"/>
            </w:tcBorders>
            <w:shd w:val="clear" w:color="auto" w:fill="auto"/>
            <w:vAlign w:val="center"/>
            <w:hideMark/>
          </w:tcPr>
          <w:p w14:paraId="239C3E5D" w14:textId="77777777" w:rsidR="008C2B50" w:rsidRPr="00AE5A17" w:rsidRDefault="008C2B50" w:rsidP="00AE5A17">
            <w:pPr>
              <w:widowControl w:val="0"/>
              <w:jc w:val="center"/>
              <w:rPr>
                <w:color w:val="0D0D0D" w:themeColor="text1" w:themeTint="F2"/>
              </w:rPr>
            </w:pPr>
            <w:r w:rsidRPr="00AE5A17">
              <w:rPr>
                <w:color w:val="0D0D0D" w:themeColor="text1" w:themeTint="F2"/>
              </w:rPr>
              <w:t>ρ</w:t>
            </w:r>
          </w:p>
        </w:tc>
        <w:tc>
          <w:tcPr>
            <w:tcW w:w="827" w:type="pct"/>
            <w:tcBorders>
              <w:top w:val="nil"/>
              <w:left w:val="nil"/>
              <w:bottom w:val="single" w:sz="4" w:space="0" w:color="auto"/>
              <w:right w:val="single" w:sz="4" w:space="0" w:color="auto"/>
            </w:tcBorders>
            <w:shd w:val="clear" w:color="auto" w:fill="auto"/>
            <w:vAlign w:val="center"/>
            <w:hideMark/>
          </w:tcPr>
          <w:p w14:paraId="3C114835"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14" w:type="pct"/>
            <w:tcBorders>
              <w:top w:val="nil"/>
              <w:left w:val="nil"/>
              <w:bottom w:val="single" w:sz="4" w:space="0" w:color="auto"/>
              <w:right w:val="single" w:sz="4" w:space="0" w:color="auto"/>
            </w:tcBorders>
            <w:shd w:val="clear" w:color="auto" w:fill="auto"/>
            <w:vAlign w:val="center"/>
            <w:hideMark/>
          </w:tcPr>
          <w:p w14:paraId="7E0BEB99" w14:textId="77777777" w:rsidR="008C2B50" w:rsidRPr="00AE5A17" w:rsidRDefault="008C2B50" w:rsidP="00AE5A17">
            <w:pPr>
              <w:widowControl w:val="0"/>
              <w:jc w:val="center"/>
              <w:rPr>
                <w:color w:val="0D0D0D" w:themeColor="text1" w:themeTint="F2"/>
              </w:rPr>
            </w:pPr>
            <w:r w:rsidRPr="00AE5A17">
              <w:rPr>
                <w:color w:val="0D0D0D" w:themeColor="text1" w:themeTint="F2"/>
              </w:rPr>
              <w:t>1,90</w:t>
            </w:r>
          </w:p>
        </w:tc>
      </w:tr>
      <w:tr w:rsidR="003C13D2" w:rsidRPr="00AE5A17" w14:paraId="039C7FE2"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6315C5CD"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2087" w:type="pct"/>
            <w:tcBorders>
              <w:top w:val="nil"/>
              <w:left w:val="nil"/>
              <w:bottom w:val="single" w:sz="4" w:space="0" w:color="auto"/>
              <w:right w:val="single" w:sz="4" w:space="0" w:color="auto"/>
            </w:tcBorders>
            <w:shd w:val="clear" w:color="auto" w:fill="auto"/>
            <w:vAlign w:val="center"/>
            <w:hideMark/>
          </w:tcPr>
          <w:p w14:paraId="55522688" w14:textId="77777777" w:rsidR="008C2B50" w:rsidRPr="00AE5A17" w:rsidRDefault="008C2B50" w:rsidP="00AE5A17">
            <w:pPr>
              <w:widowControl w:val="0"/>
              <w:rPr>
                <w:color w:val="0D0D0D" w:themeColor="text1" w:themeTint="F2"/>
              </w:rPr>
            </w:pPr>
            <w:r w:rsidRPr="00AE5A17">
              <w:rPr>
                <w:color w:val="0D0D0D" w:themeColor="text1" w:themeTint="F2"/>
              </w:rPr>
              <w:t>Khối lượng thể tích khô</w:t>
            </w:r>
          </w:p>
        </w:tc>
        <w:tc>
          <w:tcPr>
            <w:tcW w:w="743" w:type="pct"/>
            <w:tcBorders>
              <w:top w:val="nil"/>
              <w:left w:val="nil"/>
              <w:bottom w:val="single" w:sz="4" w:space="0" w:color="auto"/>
              <w:right w:val="single" w:sz="4" w:space="0" w:color="auto"/>
            </w:tcBorders>
            <w:shd w:val="clear" w:color="auto" w:fill="auto"/>
            <w:vAlign w:val="center"/>
            <w:hideMark/>
          </w:tcPr>
          <w:p w14:paraId="4B9D202C" w14:textId="77777777" w:rsidR="008C2B50" w:rsidRPr="00AE5A17" w:rsidRDefault="008C2B50" w:rsidP="00AE5A17">
            <w:pPr>
              <w:widowControl w:val="0"/>
              <w:jc w:val="center"/>
              <w:rPr>
                <w:color w:val="0D0D0D" w:themeColor="text1" w:themeTint="F2"/>
              </w:rPr>
            </w:pPr>
            <w:r w:rsidRPr="00AE5A17">
              <w:rPr>
                <w:color w:val="0D0D0D" w:themeColor="text1" w:themeTint="F2"/>
              </w:rPr>
              <w:t>ρ</w:t>
            </w:r>
            <w:r w:rsidRPr="00AE5A17">
              <w:rPr>
                <w:color w:val="0D0D0D" w:themeColor="text1" w:themeTint="F2"/>
                <w:vertAlign w:val="subscript"/>
              </w:rPr>
              <w:t>c</w:t>
            </w:r>
          </w:p>
        </w:tc>
        <w:tc>
          <w:tcPr>
            <w:tcW w:w="827" w:type="pct"/>
            <w:tcBorders>
              <w:top w:val="nil"/>
              <w:left w:val="nil"/>
              <w:bottom w:val="single" w:sz="4" w:space="0" w:color="auto"/>
              <w:right w:val="single" w:sz="4" w:space="0" w:color="auto"/>
            </w:tcBorders>
            <w:shd w:val="clear" w:color="auto" w:fill="auto"/>
            <w:vAlign w:val="center"/>
            <w:hideMark/>
          </w:tcPr>
          <w:p w14:paraId="65E81FFC"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14" w:type="pct"/>
            <w:tcBorders>
              <w:top w:val="nil"/>
              <w:left w:val="nil"/>
              <w:bottom w:val="single" w:sz="4" w:space="0" w:color="auto"/>
              <w:right w:val="single" w:sz="4" w:space="0" w:color="auto"/>
            </w:tcBorders>
            <w:shd w:val="clear" w:color="auto" w:fill="auto"/>
            <w:vAlign w:val="center"/>
            <w:hideMark/>
          </w:tcPr>
          <w:p w14:paraId="151FE4E2" w14:textId="77777777" w:rsidR="008C2B50" w:rsidRPr="00AE5A17" w:rsidRDefault="008C2B50" w:rsidP="00AE5A17">
            <w:pPr>
              <w:widowControl w:val="0"/>
              <w:jc w:val="center"/>
              <w:rPr>
                <w:color w:val="0D0D0D" w:themeColor="text1" w:themeTint="F2"/>
              </w:rPr>
            </w:pPr>
            <w:r w:rsidRPr="00AE5A17">
              <w:rPr>
                <w:color w:val="0D0D0D" w:themeColor="text1" w:themeTint="F2"/>
              </w:rPr>
              <w:t>1,51</w:t>
            </w:r>
          </w:p>
        </w:tc>
      </w:tr>
      <w:tr w:rsidR="003C13D2" w:rsidRPr="00AE5A17" w14:paraId="136B2237"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5E2A30C"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2087" w:type="pct"/>
            <w:tcBorders>
              <w:top w:val="nil"/>
              <w:left w:val="nil"/>
              <w:bottom w:val="single" w:sz="4" w:space="0" w:color="auto"/>
              <w:right w:val="single" w:sz="4" w:space="0" w:color="auto"/>
            </w:tcBorders>
            <w:shd w:val="clear" w:color="auto" w:fill="auto"/>
            <w:vAlign w:val="center"/>
            <w:hideMark/>
          </w:tcPr>
          <w:p w14:paraId="0295C1B4" w14:textId="77777777" w:rsidR="008C2B50" w:rsidRPr="00AE5A17" w:rsidRDefault="008C2B50" w:rsidP="00AE5A17">
            <w:pPr>
              <w:widowControl w:val="0"/>
              <w:rPr>
                <w:color w:val="0D0D0D" w:themeColor="text1" w:themeTint="F2"/>
              </w:rPr>
            </w:pPr>
            <w:r w:rsidRPr="00AE5A17">
              <w:rPr>
                <w:color w:val="0D0D0D" w:themeColor="text1" w:themeTint="F2"/>
              </w:rPr>
              <w:t>Khối lượng thể tích hạt</w:t>
            </w:r>
          </w:p>
        </w:tc>
        <w:tc>
          <w:tcPr>
            <w:tcW w:w="743" w:type="pct"/>
            <w:tcBorders>
              <w:top w:val="nil"/>
              <w:left w:val="nil"/>
              <w:bottom w:val="single" w:sz="4" w:space="0" w:color="auto"/>
              <w:right w:val="single" w:sz="4" w:space="0" w:color="auto"/>
            </w:tcBorders>
            <w:shd w:val="clear" w:color="auto" w:fill="auto"/>
            <w:vAlign w:val="center"/>
            <w:hideMark/>
          </w:tcPr>
          <w:p w14:paraId="4634CEA9" w14:textId="77777777" w:rsidR="008C2B50" w:rsidRPr="00AE5A17" w:rsidRDefault="008C2B50" w:rsidP="00AE5A17">
            <w:pPr>
              <w:widowControl w:val="0"/>
              <w:jc w:val="center"/>
              <w:rPr>
                <w:color w:val="0D0D0D" w:themeColor="text1" w:themeTint="F2"/>
              </w:rPr>
            </w:pPr>
            <w:r w:rsidRPr="00AE5A17">
              <w:rPr>
                <w:color w:val="0D0D0D" w:themeColor="text1" w:themeTint="F2"/>
              </w:rPr>
              <w:t>ρ</w:t>
            </w:r>
            <w:r w:rsidRPr="00AE5A17">
              <w:rPr>
                <w:color w:val="0D0D0D" w:themeColor="text1" w:themeTint="F2"/>
                <w:vertAlign w:val="subscript"/>
              </w:rPr>
              <w:t>s</w:t>
            </w:r>
          </w:p>
        </w:tc>
        <w:tc>
          <w:tcPr>
            <w:tcW w:w="827" w:type="pct"/>
            <w:tcBorders>
              <w:top w:val="nil"/>
              <w:left w:val="nil"/>
              <w:bottom w:val="single" w:sz="4" w:space="0" w:color="auto"/>
              <w:right w:val="single" w:sz="4" w:space="0" w:color="auto"/>
            </w:tcBorders>
            <w:shd w:val="clear" w:color="auto" w:fill="auto"/>
            <w:vAlign w:val="center"/>
            <w:hideMark/>
          </w:tcPr>
          <w:p w14:paraId="72E9130B"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14" w:type="pct"/>
            <w:tcBorders>
              <w:top w:val="nil"/>
              <w:left w:val="nil"/>
              <w:bottom w:val="single" w:sz="4" w:space="0" w:color="auto"/>
              <w:right w:val="single" w:sz="4" w:space="0" w:color="auto"/>
            </w:tcBorders>
            <w:shd w:val="clear" w:color="auto" w:fill="auto"/>
            <w:vAlign w:val="center"/>
            <w:hideMark/>
          </w:tcPr>
          <w:p w14:paraId="728C822E" w14:textId="77777777" w:rsidR="008C2B50" w:rsidRPr="00AE5A17" w:rsidRDefault="008C2B50" w:rsidP="00AE5A17">
            <w:pPr>
              <w:widowControl w:val="0"/>
              <w:jc w:val="center"/>
              <w:rPr>
                <w:color w:val="0D0D0D" w:themeColor="text1" w:themeTint="F2"/>
              </w:rPr>
            </w:pPr>
            <w:r w:rsidRPr="00AE5A17">
              <w:rPr>
                <w:color w:val="0D0D0D" w:themeColor="text1" w:themeTint="F2"/>
              </w:rPr>
              <w:t>2,67</w:t>
            </w:r>
          </w:p>
        </w:tc>
      </w:tr>
      <w:tr w:rsidR="003C13D2" w:rsidRPr="00AE5A17" w14:paraId="11F076E1"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100C4311"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2087" w:type="pct"/>
            <w:tcBorders>
              <w:top w:val="nil"/>
              <w:left w:val="nil"/>
              <w:bottom w:val="single" w:sz="4" w:space="0" w:color="auto"/>
              <w:right w:val="single" w:sz="4" w:space="0" w:color="auto"/>
            </w:tcBorders>
            <w:shd w:val="clear" w:color="auto" w:fill="auto"/>
            <w:vAlign w:val="center"/>
            <w:hideMark/>
          </w:tcPr>
          <w:p w14:paraId="4175A7A9" w14:textId="77777777" w:rsidR="008C2B50" w:rsidRPr="00AE5A17" w:rsidRDefault="008C2B50" w:rsidP="00AE5A17">
            <w:pPr>
              <w:widowControl w:val="0"/>
              <w:rPr>
                <w:color w:val="0D0D0D" w:themeColor="text1" w:themeTint="F2"/>
              </w:rPr>
            </w:pPr>
            <w:r w:rsidRPr="00AE5A17">
              <w:rPr>
                <w:color w:val="0D0D0D" w:themeColor="text1" w:themeTint="F2"/>
              </w:rPr>
              <w:t>Hệ số rỗng</w:t>
            </w:r>
          </w:p>
        </w:tc>
        <w:tc>
          <w:tcPr>
            <w:tcW w:w="743" w:type="pct"/>
            <w:tcBorders>
              <w:top w:val="nil"/>
              <w:left w:val="nil"/>
              <w:bottom w:val="single" w:sz="4" w:space="0" w:color="auto"/>
              <w:right w:val="single" w:sz="4" w:space="0" w:color="auto"/>
            </w:tcBorders>
            <w:shd w:val="clear" w:color="auto" w:fill="auto"/>
            <w:vAlign w:val="center"/>
            <w:hideMark/>
          </w:tcPr>
          <w:p w14:paraId="59ADD8FB" w14:textId="77777777" w:rsidR="008C2B50" w:rsidRPr="00AE5A17" w:rsidRDefault="008C2B50" w:rsidP="00AE5A17">
            <w:pPr>
              <w:widowControl w:val="0"/>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27" w:type="pct"/>
            <w:tcBorders>
              <w:top w:val="nil"/>
              <w:left w:val="nil"/>
              <w:bottom w:val="single" w:sz="4" w:space="0" w:color="auto"/>
              <w:right w:val="single" w:sz="4" w:space="0" w:color="auto"/>
            </w:tcBorders>
            <w:shd w:val="clear" w:color="auto" w:fill="auto"/>
            <w:vAlign w:val="center"/>
            <w:hideMark/>
          </w:tcPr>
          <w:p w14:paraId="7D6A062C" w14:textId="77777777" w:rsidR="008C2B50" w:rsidRPr="00AE5A17" w:rsidRDefault="008C2B50" w:rsidP="00AE5A17">
            <w:pPr>
              <w:widowControl w:val="0"/>
              <w:jc w:val="center"/>
              <w:rPr>
                <w:color w:val="0D0D0D" w:themeColor="text1" w:themeTint="F2"/>
              </w:rPr>
            </w:pPr>
          </w:p>
        </w:tc>
        <w:tc>
          <w:tcPr>
            <w:tcW w:w="814" w:type="pct"/>
            <w:tcBorders>
              <w:top w:val="nil"/>
              <w:left w:val="nil"/>
              <w:bottom w:val="single" w:sz="4" w:space="0" w:color="auto"/>
              <w:right w:val="single" w:sz="4" w:space="0" w:color="auto"/>
            </w:tcBorders>
            <w:shd w:val="clear" w:color="auto" w:fill="auto"/>
            <w:vAlign w:val="center"/>
            <w:hideMark/>
          </w:tcPr>
          <w:p w14:paraId="677BC2E3" w14:textId="77777777" w:rsidR="008C2B50" w:rsidRPr="00AE5A17" w:rsidRDefault="008C2B50" w:rsidP="00AE5A17">
            <w:pPr>
              <w:widowControl w:val="0"/>
              <w:jc w:val="center"/>
              <w:rPr>
                <w:color w:val="0D0D0D" w:themeColor="text1" w:themeTint="F2"/>
              </w:rPr>
            </w:pPr>
            <w:r w:rsidRPr="00AE5A17">
              <w:rPr>
                <w:color w:val="0D0D0D" w:themeColor="text1" w:themeTint="F2"/>
              </w:rPr>
              <w:t>0,770</w:t>
            </w:r>
          </w:p>
        </w:tc>
      </w:tr>
      <w:tr w:rsidR="003C13D2" w:rsidRPr="00AE5A17" w14:paraId="65A346E1"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10D453E"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2087" w:type="pct"/>
            <w:tcBorders>
              <w:top w:val="nil"/>
              <w:left w:val="nil"/>
              <w:bottom w:val="single" w:sz="4" w:space="0" w:color="auto"/>
              <w:right w:val="single" w:sz="4" w:space="0" w:color="auto"/>
            </w:tcBorders>
            <w:shd w:val="clear" w:color="auto" w:fill="auto"/>
            <w:vAlign w:val="center"/>
            <w:hideMark/>
          </w:tcPr>
          <w:p w14:paraId="05263B83" w14:textId="77777777" w:rsidR="008C2B50" w:rsidRPr="00AE5A17" w:rsidRDefault="008C2B50" w:rsidP="00AE5A17">
            <w:pPr>
              <w:widowControl w:val="0"/>
              <w:rPr>
                <w:color w:val="0D0D0D" w:themeColor="text1" w:themeTint="F2"/>
              </w:rPr>
            </w:pPr>
            <w:r w:rsidRPr="00AE5A17">
              <w:rPr>
                <w:color w:val="0D0D0D" w:themeColor="text1" w:themeTint="F2"/>
              </w:rPr>
              <w:t>Độ lỗ rỗng</w:t>
            </w:r>
          </w:p>
        </w:tc>
        <w:tc>
          <w:tcPr>
            <w:tcW w:w="743" w:type="pct"/>
            <w:tcBorders>
              <w:top w:val="nil"/>
              <w:left w:val="nil"/>
              <w:bottom w:val="single" w:sz="4" w:space="0" w:color="auto"/>
              <w:right w:val="single" w:sz="4" w:space="0" w:color="auto"/>
            </w:tcBorders>
            <w:shd w:val="clear" w:color="auto" w:fill="auto"/>
            <w:vAlign w:val="center"/>
            <w:hideMark/>
          </w:tcPr>
          <w:p w14:paraId="26C5B7DB" w14:textId="77777777" w:rsidR="008C2B50" w:rsidRPr="00AE5A17" w:rsidRDefault="008C2B50" w:rsidP="00AE5A17">
            <w:pPr>
              <w:widowControl w:val="0"/>
              <w:jc w:val="center"/>
              <w:rPr>
                <w:color w:val="0D0D0D" w:themeColor="text1" w:themeTint="F2"/>
              </w:rPr>
            </w:pPr>
            <w:r w:rsidRPr="00AE5A17">
              <w:rPr>
                <w:color w:val="0D0D0D" w:themeColor="text1" w:themeTint="F2"/>
              </w:rPr>
              <w:t>n</w:t>
            </w:r>
          </w:p>
        </w:tc>
        <w:tc>
          <w:tcPr>
            <w:tcW w:w="827" w:type="pct"/>
            <w:tcBorders>
              <w:top w:val="nil"/>
              <w:left w:val="nil"/>
              <w:bottom w:val="single" w:sz="4" w:space="0" w:color="auto"/>
              <w:right w:val="single" w:sz="4" w:space="0" w:color="auto"/>
            </w:tcBorders>
            <w:shd w:val="clear" w:color="auto" w:fill="auto"/>
            <w:vAlign w:val="center"/>
            <w:hideMark/>
          </w:tcPr>
          <w:p w14:paraId="0A2B06EE"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2FB59F0B" w14:textId="77777777" w:rsidR="008C2B50" w:rsidRPr="00AE5A17" w:rsidRDefault="008C2B50" w:rsidP="00AE5A17">
            <w:pPr>
              <w:widowControl w:val="0"/>
              <w:jc w:val="center"/>
              <w:rPr>
                <w:color w:val="0D0D0D" w:themeColor="text1" w:themeTint="F2"/>
              </w:rPr>
            </w:pPr>
            <w:r w:rsidRPr="00AE5A17">
              <w:rPr>
                <w:color w:val="0D0D0D" w:themeColor="text1" w:themeTint="F2"/>
              </w:rPr>
              <w:t>43,4</w:t>
            </w:r>
          </w:p>
        </w:tc>
      </w:tr>
      <w:tr w:rsidR="003C13D2" w:rsidRPr="00AE5A17" w14:paraId="532DCB44"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43E3166E"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2087" w:type="pct"/>
            <w:tcBorders>
              <w:top w:val="nil"/>
              <w:left w:val="nil"/>
              <w:bottom w:val="single" w:sz="4" w:space="0" w:color="auto"/>
              <w:right w:val="single" w:sz="4" w:space="0" w:color="auto"/>
            </w:tcBorders>
            <w:shd w:val="clear" w:color="auto" w:fill="auto"/>
            <w:vAlign w:val="center"/>
            <w:hideMark/>
          </w:tcPr>
          <w:p w14:paraId="79E05AFD" w14:textId="77777777" w:rsidR="008C2B50" w:rsidRPr="00AE5A17" w:rsidRDefault="008C2B50" w:rsidP="00AE5A17">
            <w:pPr>
              <w:widowControl w:val="0"/>
              <w:rPr>
                <w:color w:val="0D0D0D" w:themeColor="text1" w:themeTint="F2"/>
              </w:rPr>
            </w:pPr>
            <w:r w:rsidRPr="00AE5A17">
              <w:rPr>
                <w:color w:val="0D0D0D" w:themeColor="text1" w:themeTint="F2"/>
              </w:rPr>
              <w:t>Độ bão hòa</w:t>
            </w:r>
          </w:p>
        </w:tc>
        <w:tc>
          <w:tcPr>
            <w:tcW w:w="743" w:type="pct"/>
            <w:tcBorders>
              <w:top w:val="nil"/>
              <w:left w:val="nil"/>
              <w:bottom w:val="single" w:sz="4" w:space="0" w:color="auto"/>
              <w:right w:val="single" w:sz="4" w:space="0" w:color="auto"/>
            </w:tcBorders>
            <w:shd w:val="clear" w:color="auto" w:fill="auto"/>
            <w:vAlign w:val="center"/>
            <w:hideMark/>
          </w:tcPr>
          <w:p w14:paraId="2F0FA4BB" w14:textId="77777777" w:rsidR="008C2B50" w:rsidRPr="00AE5A17" w:rsidRDefault="008C2B50" w:rsidP="00AE5A17">
            <w:pPr>
              <w:widowControl w:val="0"/>
              <w:jc w:val="center"/>
              <w:rPr>
                <w:color w:val="0D0D0D" w:themeColor="text1" w:themeTint="F2"/>
              </w:rPr>
            </w:pPr>
            <w:r w:rsidRPr="00AE5A17">
              <w:rPr>
                <w:color w:val="0D0D0D" w:themeColor="text1" w:themeTint="F2"/>
              </w:rPr>
              <w:t>G</w:t>
            </w:r>
          </w:p>
        </w:tc>
        <w:tc>
          <w:tcPr>
            <w:tcW w:w="827" w:type="pct"/>
            <w:tcBorders>
              <w:top w:val="nil"/>
              <w:left w:val="nil"/>
              <w:bottom w:val="single" w:sz="4" w:space="0" w:color="auto"/>
              <w:right w:val="single" w:sz="4" w:space="0" w:color="auto"/>
            </w:tcBorders>
            <w:shd w:val="clear" w:color="auto" w:fill="auto"/>
            <w:vAlign w:val="center"/>
            <w:hideMark/>
          </w:tcPr>
          <w:p w14:paraId="062F677D"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63A1D9CF" w14:textId="77777777" w:rsidR="008C2B50" w:rsidRPr="00AE5A17" w:rsidRDefault="008C2B50" w:rsidP="00AE5A17">
            <w:pPr>
              <w:widowControl w:val="0"/>
              <w:jc w:val="center"/>
              <w:rPr>
                <w:color w:val="0D0D0D" w:themeColor="text1" w:themeTint="F2"/>
              </w:rPr>
            </w:pPr>
            <w:r w:rsidRPr="00AE5A17">
              <w:rPr>
                <w:color w:val="0D0D0D" w:themeColor="text1" w:themeTint="F2"/>
              </w:rPr>
              <w:t>90,0</w:t>
            </w:r>
          </w:p>
        </w:tc>
      </w:tr>
      <w:tr w:rsidR="003C13D2" w:rsidRPr="00AE5A17" w14:paraId="567140E2"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1EDBCD37"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2087" w:type="pct"/>
            <w:tcBorders>
              <w:top w:val="nil"/>
              <w:left w:val="nil"/>
              <w:bottom w:val="single" w:sz="4" w:space="0" w:color="auto"/>
              <w:right w:val="single" w:sz="4" w:space="0" w:color="auto"/>
            </w:tcBorders>
            <w:shd w:val="clear" w:color="auto" w:fill="auto"/>
            <w:vAlign w:val="center"/>
            <w:hideMark/>
          </w:tcPr>
          <w:p w14:paraId="715C84D4" w14:textId="77777777" w:rsidR="008C2B50" w:rsidRPr="00AE5A17" w:rsidRDefault="008C2B50" w:rsidP="00AE5A17">
            <w:pPr>
              <w:widowControl w:val="0"/>
              <w:rPr>
                <w:color w:val="0D0D0D" w:themeColor="text1" w:themeTint="F2"/>
              </w:rPr>
            </w:pPr>
            <w:r w:rsidRPr="00AE5A17">
              <w:rPr>
                <w:color w:val="0D0D0D" w:themeColor="text1" w:themeTint="F2"/>
              </w:rPr>
              <w:t>Giới hạn chảy</w:t>
            </w:r>
          </w:p>
        </w:tc>
        <w:tc>
          <w:tcPr>
            <w:tcW w:w="743" w:type="pct"/>
            <w:tcBorders>
              <w:top w:val="nil"/>
              <w:left w:val="nil"/>
              <w:bottom w:val="single" w:sz="4" w:space="0" w:color="auto"/>
              <w:right w:val="single" w:sz="4" w:space="0" w:color="auto"/>
            </w:tcBorders>
            <w:shd w:val="clear" w:color="auto" w:fill="auto"/>
            <w:vAlign w:val="center"/>
            <w:hideMark/>
          </w:tcPr>
          <w:p w14:paraId="0560AEA8" w14:textId="77777777" w:rsidR="008C2B50" w:rsidRPr="00AE5A17" w:rsidRDefault="008C2B50" w:rsidP="00AE5A17">
            <w:pPr>
              <w:widowControl w:val="0"/>
              <w:jc w:val="center"/>
              <w:rPr>
                <w:color w:val="0D0D0D" w:themeColor="text1" w:themeTint="F2"/>
              </w:rPr>
            </w:pPr>
            <w:r w:rsidRPr="00AE5A17">
              <w:rPr>
                <w:color w:val="0D0D0D" w:themeColor="text1" w:themeTint="F2"/>
              </w:rPr>
              <w:t>W</w:t>
            </w:r>
            <w:r w:rsidRPr="00AE5A17">
              <w:rPr>
                <w:color w:val="0D0D0D" w:themeColor="text1" w:themeTint="F2"/>
                <w:vertAlign w:val="subscript"/>
              </w:rPr>
              <w:t>L</w:t>
            </w:r>
          </w:p>
        </w:tc>
        <w:tc>
          <w:tcPr>
            <w:tcW w:w="827" w:type="pct"/>
            <w:tcBorders>
              <w:top w:val="nil"/>
              <w:left w:val="nil"/>
              <w:bottom w:val="single" w:sz="4" w:space="0" w:color="auto"/>
              <w:right w:val="single" w:sz="4" w:space="0" w:color="auto"/>
            </w:tcBorders>
            <w:shd w:val="clear" w:color="auto" w:fill="auto"/>
            <w:vAlign w:val="center"/>
            <w:hideMark/>
          </w:tcPr>
          <w:p w14:paraId="69191D66"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0389BF01" w14:textId="77777777" w:rsidR="008C2B50" w:rsidRPr="00AE5A17" w:rsidRDefault="008C2B50" w:rsidP="00AE5A17">
            <w:pPr>
              <w:widowControl w:val="0"/>
              <w:jc w:val="center"/>
              <w:rPr>
                <w:color w:val="0D0D0D" w:themeColor="text1" w:themeTint="F2"/>
              </w:rPr>
            </w:pPr>
            <w:r w:rsidRPr="00AE5A17">
              <w:rPr>
                <w:color w:val="0D0D0D" w:themeColor="text1" w:themeTint="F2"/>
              </w:rPr>
              <w:t>27,6</w:t>
            </w:r>
          </w:p>
        </w:tc>
      </w:tr>
      <w:tr w:rsidR="003C13D2" w:rsidRPr="00AE5A17" w14:paraId="04643196"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1D30ECB"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2087" w:type="pct"/>
            <w:tcBorders>
              <w:top w:val="nil"/>
              <w:left w:val="nil"/>
              <w:bottom w:val="single" w:sz="4" w:space="0" w:color="auto"/>
              <w:right w:val="single" w:sz="4" w:space="0" w:color="auto"/>
            </w:tcBorders>
            <w:shd w:val="clear" w:color="auto" w:fill="auto"/>
            <w:vAlign w:val="center"/>
            <w:hideMark/>
          </w:tcPr>
          <w:p w14:paraId="28EB62C8" w14:textId="77777777" w:rsidR="008C2B50" w:rsidRPr="00AE5A17" w:rsidRDefault="008C2B50" w:rsidP="00AE5A17">
            <w:pPr>
              <w:widowControl w:val="0"/>
              <w:rPr>
                <w:color w:val="0D0D0D" w:themeColor="text1" w:themeTint="F2"/>
              </w:rPr>
            </w:pPr>
            <w:r w:rsidRPr="00AE5A17">
              <w:rPr>
                <w:color w:val="0D0D0D" w:themeColor="text1" w:themeTint="F2"/>
              </w:rPr>
              <w:t>Giới hạn dẻo</w:t>
            </w:r>
          </w:p>
        </w:tc>
        <w:tc>
          <w:tcPr>
            <w:tcW w:w="743" w:type="pct"/>
            <w:tcBorders>
              <w:top w:val="nil"/>
              <w:left w:val="nil"/>
              <w:bottom w:val="single" w:sz="4" w:space="0" w:color="auto"/>
              <w:right w:val="single" w:sz="4" w:space="0" w:color="auto"/>
            </w:tcBorders>
            <w:shd w:val="clear" w:color="auto" w:fill="auto"/>
            <w:vAlign w:val="center"/>
            <w:hideMark/>
          </w:tcPr>
          <w:p w14:paraId="69394EBF" w14:textId="77777777" w:rsidR="008C2B50" w:rsidRPr="00AE5A17" w:rsidRDefault="008C2B50" w:rsidP="00AE5A17">
            <w:pPr>
              <w:widowControl w:val="0"/>
              <w:jc w:val="center"/>
              <w:rPr>
                <w:color w:val="0D0D0D" w:themeColor="text1" w:themeTint="F2"/>
              </w:rPr>
            </w:pPr>
            <w:r w:rsidRPr="00AE5A17">
              <w:rPr>
                <w:color w:val="0D0D0D" w:themeColor="text1" w:themeTint="F2"/>
              </w:rPr>
              <w:t>W</w:t>
            </w:r>
            <w:r w:rsidRPr="00AE5A17">
              <w:rPr>
                <w:color w:val="0D0D0D" w:themeColor="text1" w:themeTint="F2"/>
                <w:vertAlign w:val="subscript"/>
              </w:rPr>
              <w:t>P</w:t>
            </w:r>
          </w:p>
        </w:tc>
        <w:tc>
          <w:tcPr>
            <w:tcW w:w="827" w:type="pct"/>
            <w:tcBorders>
              <w:top w:val="nil"/>
              <w:left w:val="nil"/>
              <w:bottom w:val="single" w:sz="4" w:space="0" w:color="auto"/>
              <w:right w:val="single" w:sz="4" w:space="0" w:color="auto"/>
            </w:tcBorders>
            <w:shd w:val="clear" w:color="auto" w:fill="auto"/>
            <w:vAlign w:val="center"/>
            <w:hideMark/>
          </w:tcPr>
          <w:p w14:paraId="568EE926"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439348FF" w14:textId="77777777" w:rsidR="008C2B50" w:rsidRPr="00AE5A17" w:rsidRDefault="008C2B50" w:rsidP="00AE5A17">
            <w:pPr>
              <w:widowControl w:val="0"/>
              <w:jc w:val="center"/>
              <w:rPr>
                <w:color w:val="0D0D0D" w:themeColor="text1" w:themeTint="F2"/>
              </w:rPr>
            </w:pPr>
            <w:r w:rsidRPr="00AE5A17">
              <w:rPr>
                <w:color w:val="0D0D0D" w:themeColor="text1" w:themeTint="F2"/>
              </w:rPr>
              <w:t>21,8</w:t>
            </w:r>
          </w:p>
        </w:tc>
      </w:tr>
      <w:tr w:rsidR="003C13D2" w:rsidRPr="00AE5A17" w14:paraId="5B6C9DF3"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12CEFDE5" w14:textId="77777777" w:rsidR="008C2B50" w:rsidRPr="00AE5A17" w:rsidRDefault="008C2B50" w:rsidP="00AE5A17">
            <w:pPr>
              <w:widowControl w:val="0"/>
              <w:jc w:val="center"/>
              <w:rPr>
                <w:color w:val="0D0D0D" w:themeColor="text1" w:themeTint="F2"/>
              </w:rPr>
            </w:pPr>
            <w:r w:rsidRPr="00AE5A17">
              <w:rPr>
                <w:color w:val="0D0D0D" w:themeColor="text1" w:themeTint="F2"/>
              </w:rPr>
              <w:t>11</w:t>
            </w:r>
          </w:p>
        </w:tc>
        <w:tc>
          <w:tcPr>
            <w:tcW w:w="2087" w:type="pct"/>
            <w:tcBorders>
              <w:top w:val="nil"/>
              <w:left w:val="nil"/>
              <w:bottom w:val="single" w:sz="4" w:space="0" w:color="auto"/>
              <w:right w:val="single" w:sz="4" w:space="0" w:color="auto"/>
            </w:tcBorders>
            <w:shd w:val="clear" w:color="auto" w:fill="auto"/>
            <w:vAlign w:val="center"/>
            <w:hideMark/>
          </w:tcPr>
          <w:p w14:paraId="29EEE8B9" w14:textId="77777777" w:rsidR="008C2B50" w:rsidRPr="00AE5A17" w:rsidRDefault="008C2B50" w:rsidP="00AE5A17">
            <w:pPr>
              <w:widowControl w:val="0"/>
              <w:rPr>
                <w:color w:val="0D0D0D" w:themeColor="text1" w:themeTint="F2"/>
              </w:rPr>
            </w:pPr>
            <w:r w:rsidRPr="00AE5A17">
              <w:rPr>
                <w:color w:val="0D0D0D" w:themeColor="text1" w:themeTint="F2"/>
              </w:rPr>
              <w:t>Chỉ số dẻo</w:t>
            </w:r>
          </w:p>
        </w:tc>
        <w:tc>
          <w:tcPr>
            <w:tcW w:w="743" w:type="pct"/>
            <w:tcBorders>
              <w:top w:val="nil"/>
              <w:left w:val="nil"/>
              <w:bottom w:val="single" w:sz="4" w:space="0" w:color="auto"/>
              <w:right w:val="single" w:sz="4" w:space="0" w:color="auto"/>
            </w:tcBorders>
            <w:shd w:val="clear" w:color="auto" w:fill="auto"/>
            <w:vAlign w:val="center"/>
            <w:hideMark/>
          </w:tcPr>
          <w:p w14:paraId="4D62D354" w14:textId="77777777" w:rsidR="008C2B50" w:rsidRPr="00AE5A17" w:rsidRDefault="008C2B50" w:rsidP="00AE5A17">
            <w:pPr>
              <w:widowControl w:val="0"/>
              <w:jc w:val="center"/>
              <w:rPr>
                <w:color w:val="0D0D0D" w:themeColor="text1" w:themeTint="F2"/>
              </w:rPr>
            </w:pPr>
            <w:r w:rsidRPr="00AE5A17">
              <w:rPr>
                <w:color w:val="0D0D0D" w:themeColor="text1" w:themeTint="F2"/>
              </w:rPr>
              <w:t>I</w:t>
            </w:r>
            <w:r w:rsidRPr="00AE5A17">
              <w:rPr>
                <w:color w:val="0D0D0D" w:themeColor="text1" w:themeTint="F2"/>
                <w:vertAlign w:val="subscript"/>
              </w:rPr>
              <w:t>P</w:t>
            </w:r>
          </w:p>
        </w:tc>
        <w:tc>
          <w:tcPr>
            <w:tcW w:w="827" w:type="pct"/>
            <w:tcBorders>
              <w:top w:val="nil"/>
              <w:left w:val="nil"/>
              <w:bottom w:val="single" w:sz="4" w:space="0" w:color="auto"/>
              <w:right w:val="single" w:sz="4" w:space="0" w:color="auto"/>
            </w:tcBorders>
            <w:shd w:val="clear" w:color="auto" w:fill="auto"/>
            <w:vAlign w:val="center"/>
            <w:hideMark/>
          </w:tcPr>
          <w:p w14:paraId="63521A5A"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5FC9CA8E" w14:textId="77777777" w:rsidR="008C2B50" w:rsidRPr="00AE5A17" w:rsidRDefault="008C2B50" w:rsidP="00AE5A17">
            <w:pPr>
              <w:widowControl w:val="0"/>
              <w:jc w:val="center"/>
              <w:rPr>
                <w:color w:val="0D0D0D" w:themeColor="text1" w:themeTint="F2"/>
              </w:rPr>
            </w:pPr>
            <w:r w:rsidRPr="00AE5A17">
              <w:rPr>
                <w:color w:val="0D0D0D" w:themeColor="text1" w:themeTint="F2"/>
              </w:rPr>
              <w:t>5,8</w:t>
            </w:r>
          </w:p>
        </w:tc>
      </w:tr>
      <w:tr w:rsidR="003C13D2" w:rsidRPr="00AE5A17" w14:paraId="1DD374D9"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70F4507C" w14:textId="77777777" w:rsidR="008C2B50" w:rsidRPr="00AE5A17" w:rsidRDefault="008C2B50" w:rsidP="00AE5A17">
            <w:pPr>
              <w:widowControl w:val="0"/>
              <w:jc w:val="center"/>
              <w:rPr>
                <w:color w:val="0D0D0D" w:themeColor="text1" w:themeTint="F2"/>
              </w:rPr>
            </w:pPr>
            <w:r w:rsidRPr="00AE5A17">
              <w:rPr>
                <w:color w:val="0D0D0D" w:themeColor="text1" w:themeTint="F2"/>
              </w:rPr>
              <w:t>12</w:t>
            </w:r>
          </w:p>
        </w:tc>
        <w:tc>
          <w:tcPr>
            <w:tcW w:w="2087" w:type="pct"/>
            <w:tcBorders>
              <w:top w:val="nil"/>
              <w:left w:val="nil"/>
              <w:bottom w:val="single" w:sz="4" w:space="0" w:color="auto"/>
              <w:right w:val="single" w:sz="4" w:space="0" w:color="auto"/>
            </w:tcBorders>
            <w:shd w:val="clear" w:color="auto" w:fill="auto"/>
            <w:vAlign w:val="center"/>
            <w:hideMark/>
          </w:tcPr>
          <w:p w14:paraId="67C0A3C0" w14:textId="77777777" w:rsidR="008C2B50" w:rsidRPr="00AE5A17" w:rsidRDefault="008C2B50" w:rsidP="00AE5A17">
            <w:pPr>
              <w:widowControl w:val="0"/>
              <w:rPr>
                <w:color w:val="0D0D0D" w:themeColor="text1" w:themeTint="F2"/>
              </w:rPr>
            </w:pPr>
            <w:r w:rsidRPr="00AE5A17">
              <w:rPr>
                <w:color w:val="0D0D0D" w:themeColor="text1" w:themeTint="F2"/>
              </w:rPr>
              <w:t>Độ sệt</w:t>
            </w:r>
          </w:p>
        </w:tc>
        <w:tc>
          <w:tcPr>
            <w:tcW w:w="743" w:type="pct"/>
            <w:tcBorders>
              <w:top w:val="nil"/>
              <w:left w:val="nil"/>
              <w:bottom w:val="single" w:sz="4" w:space="0" w:color="auto"/>
              <w:right w:val="single" w:sz="4" w:space="0" w:color="auto"/>
            </w:tcBorders>
            <w:shd w:val="clear" w:color="auto" w:fill="auto"/>
            <w:vAlign w:val="center"/>
            <w:hideMark/>
          </w:tcPr>
          <w:p w14:paraId="6456DC95" w14:textId="77777777" w:rsidR="008C2B50" w:rsidRPr="00AE5A17" w:rsidRDefault="008C2B50" w:rsidP="00AE5A17">
            <w:pPr>
              <w:widowControl w:val="0"/>
              <w:jc w:val="center"/>
              <w:rPr>
                <w:color w:val="0D0D0D" w:themeColor="text1" w:themeTint="F2"/>
              </w:rPr>
            </w:pPr>
            <w:r w:rsidRPr="00AE5A17">
              <w:rPr>
                <w:color w:val="0D0D0D" w:themeColor="text1" w:themeTint="F2"/>
              </w:rPr>
              <w:t>I</w:t>
            </w:r>
            <w:r w:rsidRPr="00AE5A17">
              <w:rPr>
                <w:color w:val="0D0D0D" w:themeColor="text1" w:themeTint="F2"/>
                <w:vertAlign w:val="subscript"/>
              </w:rPr>
              <w:t>S</w:t>
            </w:r>
          </w:p>
        </w:tc>
        <w:tc>
          <w:tcPr>
            <w:tcW w:w="827" w:type="pct"/>
            <w:tcBorders>
              <w:top w:val="nil"/>
              <w:left w:val="nil"/>
              <w:bottom w:val="single" w:sz="4" w:space="0" w:color="auto"/>
              <w:right w:val="single" w:sz="4" w:space="0" w:color="auto"/>
            </w:tcBorders>
            <w:shd w:val="clear" w:color="auto" w:fill="auto"/>
            <w:vAlign w:val="center"/>
            <w:hideMark/>
          </w:tcPr>
          <w:p w14:paraId="7359262E" w14:textId="77777777" w:rsidR="008C2B50" w:rsidRPr="00AE5A17" w:rsidRDefault="008C2B50" w:rsidP="00AE5A17">
            <w:pPr>
              <w:widowControl w:val="0"/>
              <w:jc w:val="center"/>
              <w:rPr>
                <w:color w:val="0D0D0D" w:themeColor="text1" w:themeTint="F2"/>
              </w:rPr>
            </w:pPr>
          </w:p>
        </w:tc>
        <w:tc>
          <w:tcPr>
            <w:tcW w:w="814" w:type="pct"/>
            <w:tcBorders>
              <w:top w:val="nil"/>
              <w:left w:val="nil"/>
              <w:bottom w:val="single" w:sz="4" w:space="0" w:color="auto"/>
              <w:right w:val="single" w:sz="4" w:space="0" w:color="auto"/>
            </w:tcBorders>
            <w:shd w:val="clear" w:color="auto" w:fill="auto"/>
            <w:vAlign w:val="center"/>
            <w:hideMark/>
          </w:tcPr>
          <w:p w14:paraId="3E1A9BB0" w14:textId="77777777" w:rsidR="008C2B50" w:rsidRPr="00AE5A17" w:rsidRDefault="008C2B50" w:rsidP="00AE5A17">
            <w:pPr>
              <w:widowControl w:val="0"/>
              <w:jc w:val="center"/>
              <w:rPr>
                <w:color w:val="0D0D0D" w:themeColor="text1" w:themeTint="F2"/>
              </w:rPr>
            </w:pPr>
            <w:r w:rsidRPr="00AE5A17">
              <w:rPr>
                <w:color w:val="0D0D0D" w:themeColor="text1" w:themeTint="F2"/>
              </w:rPr>
              <w:t>0,72</w:t>
            </w:r>
          </w:p>
        </w:tc>
      </w:tr>
      <w:tr w:rsidR="003C13D2" w:rsidRPr="00AE5A17" w14:paraId="34706A98"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4366E5D" w14:textId="77777777" w:rsidR="008C2B50" w:rsidRPr="00AE5A17" w:rsidRDefault="008C2B50" w:rsidP="00AE5A17">
            <w:pPr>
              <w:widowControl w:val="0"/>
              <w:jc w:val="center"/>
              <w:rPr>
                <w:color w:val="0D0D0D" w:themeColor="text1" w:themeTint="F2"/>
              </w:rPr>
            </w:pPr>
            <w:r w:rsidRPr="00AE5A17">
              <w:rPr>
                <w:color w:val="0D0D0D" w:themeColor="text1" w:themeTint="F2"/>
              </w:rPr>
              <w:t>13</w:t>
            </w:r>
          </w:p>
        </w:tc>
        <w:tc>
          <w:tcPr>
            <w:tcW w:w="2087" w:type="pct"/>
            <w:tcBorders>
              <w:top w:val="nil"/>
              <w:left w:val="nil"/>
              <w:bottom w:val="single" w:sz="4" w:space="0" w:color="auto"/>
              <w:right w:val="single" w:sz="4" w:space="0" w:color="auto"/>
            </w:tcBorders>
            <w:shd w:val="clear" w:color="auto" w:fill="auto"/>
            <w:vAlign w:val="center"/>
            <w:hideMark/>
          </w:tcPr>
          <w:p w14:paraId="4734D534" w14:textId="77777777" w:rsidR="008C2B50" w:rsidRPr="00AE5A17" w:rsidRDefault="008C2B50" w:rsidP="00AE5A17">
            <w:pPr>
              <w:widowControl w:val="0"/>
              <w:rPr>
                <w:color w:val="0D0D0D" w:themeColor="text1" w:themeTint="F2"/>
              </w:rPr>
            </w:pPr>
            <w:r w:rsidRPr="00AE5A17">
              <w:rPr>
                <w:color w:val="0D0D0D" w:themeColor="text1" w:themeTint="F2"/>
              </w:rPr>
              <w:t>Hệ số nén lún</w:t>
            </w:r>
          </w:p>
        </w:tc>
        <w:tc>
          <w:tcPr>
            <w:tcW w:w="743" w:type="pct"/>
            <w:tcBorders>
              <w:top w:val="nil"/>
              <w:left w:val="nil"/>
              <w:bottom w:val="single" w:sz="4" w:space="0" w:color="auto"/>
              <w:right w:val="single" w:sz="4" w:space="0" w:color="auto"/>
            </w:tcBorders>
            <w:shd w:val="clear" w:color="auto" w:fill="auto"/>
            <w:vAlign w:val="center"/>
            <w:hideMark/>
          </w:tcPr>
          <w:p w14:paraId="50E4098D" w14:textId="77777777" w:rsidR="008C2B50" w:rsidRPr="00AE5A17" w:rsidRDefault="008C2B50" w:rsidP="00AE5A17">
            <w:pPr>
              <w:widowControl w:val="0"/>
              <w:jc w:val="center"/>
              <w:rPr>
                <w:color w:val="0D0D0D" w:themeColor="text1" w:themeTint="F2"/>
              </w:rPr>
            </w:pPr>
            <w:r w:rsidRPr="00AE5A17">
              <w:rPr>
                <w:color w:val="0D0D0D" w:themeColor="text1" w:themeTint="F2"/>
              </w:rPr>
              <w:t>a</w:t>
            </w:r>
            <w:r w:rsidRPr="00AE5A17">
              <w:rPr>
                <w:color w:val="0D0D0D" w:themeColor="text1" w:themeTint="F2"/>
                <w:vertAlign w:val="subscript"/>
              </w:rPr>
              <w:t>1-2</w:t>
            </w:r>
          </w:p>
        </w:tc>
        <w:tc>
          <w:tcPr>
            <w:tcW w:w="827" w:type="pct"/>
            <w:tcBorders>
              <w:top w:val="nil"/>
              <w:left w:val="nil"/>
              <w:bottom w:val="single" w:sz="4" w:space="0" w:color="auto"/>
              <w:right w:val="single" w:sz="4" w:space="0" w:color="auto"/>
            </w:tcBorders>
            <w:shd w:val="clear" w:color="auto" w:fill="auto"/>
            <w:vAlign w:val="center"/>
            <w:hideMark/>
          </w:tcPr>
          <w:p w14:paraId="574F4202" w14:textId="77777777" w:rsidR="008C2B50" w:rsidRPr="00AE5A17" w:rsidRDefault="008C2B50" w:rsidP="00AE5A17">
            <w:pPr>
              <w:widowControl w:val="0"/>
              <w:jc w:val="center"/>
              <w:rPr>
                <w:color w:val="0D0D0D" w:themeColor="text1" w:themeTint="F2"/>
              </w:rPr>
            </w:pPr>
            <w:r w:rsidRPr="00AE5A17">
              <w:rPr>
                <w:color w:val="0D0D0D" w:themeColor="text1" w:themeTint="F2"/>
              </w:rPr>
              <w:t>cm</w:t>
            </w:r>
            <w:r w:rsidRPr="00AE5A17">
              <w:rPr>
                <w:color w:val="0D0D0D" w:themeColor="text1" w:themeTint="F2"/>
                <w:vertAlign w:val="superscript"/>
              </w:rPr>
              <w:t>2</w:t>
            </w:r>
            <w:r w:rsidRPr="00AE5A17">
              <w:rPr>
                <w:color w:val="0D0D0D" w:themeColor="text1" w:themeTint="F2"/>
              </w:rPr>
              <w:t>/kG</w:t>
            </w:r>
          </w:p>
        </w:tc>
        <w:tc>
          <w:tcPr>
            <w:tcW w:w="814" w:type="pct"/>
            <w:tcBorders>
              <w:top w:val="nil"/>
              <w:left w:val="nil"/>
              <w:bottom w:val="single" w:sz="4" w:space="0" w:color="auto"/>
              <w:right w:val="single" w:sz="4" w:space="0" w:color="auto"/>
            </w:tcBorders>
            <w:shd w:val="clear" w:color="auto" w:fill="auto"/>
            <w:vAlign w:val="center"/>
            <w:hideMark/>
          </w:tcPr>
          <w:p w14:paraId="16A43420" w14:textId="77777777" w:rsidR="008C2B50" w:rsidRPr="00AE5A17" w:rsidRDefault="008C2B50" w:rsidP="00AE5A17">
            <w:pPr>
              <w:widowControl w:val="0"/>
              <w:jc w:val="center"/>
              <w:rPr>
                <w:color w:val="0D0D0D" w:themeColor="text1" w:themeTint="F2"/>
              </w:rPr>
            </w:pPr>
            <w:r w:rsidRPr="00AE5A17">
              <w:rPr>
                <w:color w:val="0D0D0D" w:themeColor="text1" w:themeTint="F2"/>
              </w:rPr>
              <w:t>0,037</w:t>
            </w:r>
          </w:p>
        </w:tc>
      </w:tr>
      <w:tr w:rsidR="003C13D2" w:rsidRPr="00AE5A17" w14:paraId="65A6B171"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7B6212F"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2087" w:type="pct"/>
            <w:tcBorders>
              <w:top w:val="nil"/>
              <w:left w:val="nil"/>
              <w:bottom w:val="single" w:sz="4" w:space="0" w:color="auto"/>
              <w:right w:val="single" w:sz="4" w:space="0" w:color="auto"/>
            </w:tcBorders>
            <w:shd w:val="clear" w:color="auto" w:fill="auto"/>
            <w:vAlign w:val="center"/>
            <w:hideMark/>
          </w:tcPr>
          <w:p w14:paraId="0123EB5C" w14:textId="77777777" w:rsidR="008C2B50" w:rsidRPr="00AE5A17" w:rsidRDefault="008C2B50" w:rsidP="00AE5A17">
            <w:pPr>
              <w:widowControl w:val="0"/>
              <w:rPr>
                <w:color w:val="0D0D0D" w:themeColor="text1" w:themeTint="F2"/>
              </w:rPr>
            </w:pPr>
            <w:r w:rsidRPr="00AE5A17">
              <w:rPr>
                <w:color w:val="0D0D0D" w:themeColor="text1" w:themeTint="F2"/>
              </w:rPr>
              <w:t>Góc ma sát</w:t>
            </w:r>
          </w:p>
        </w:tc>
        <w:tc>
          <w:tcPr>
            <w:tcW w:w="743" w:type="pct"/>
            <w:tcBorders>
              <w:top w:val="nil"/>
              <w:left w:val="nil"/>
              <w:bottom w:val="single" w:sz="4" w:space="0" w:color="auto"/>
              <w:right w:val="single" w:sz="4" w:space="0" w:color="auto"/>
            </w:tcBorders>
            <w:shd w:val="clear" w:color="auto" w:fill="auto"/>
            <w:vAlign w:val="center"/>
            <w:hideMark/>
          </w:tcPr>
          <w:p w14:paraId="5A08CF62" w14:textId="77777777" w:rsidR="008C2B50" w:rsidRPr="00AE5A17" w:rsidRDefault="008C2B50" w:rsidP="00AE5A17">
            <w:pPr>
              <w:widowControl w:val="0"/>
              <w:jc w:val="center"/>
              <w:rPr>
                <w:color w:val="0D0D0D" w:themeColor="text1" w:themeTint="F2"/>
              </w:rPr>
            </w:pPr>
            <w:r w:rsidRPr="00AE5A17">
              <w:rPr>
                <w:color w:val="0D0D0D" w:themeColor="text1" w:themeTint="F2"/>
              </w:rPr>
              <w:t>α</w:t>
            </w:r>
          </w:p>
        </w:tc>
        <w:tc>
          <w:tcPr>
            <w:tcW w:w="827" w:type="pct"/>
            <w:tcBorders>
              <w:top w:val="nil"/>
              <w:left w:val="nil"/>
              <w:bottom w:val="single" w:sz="4" w:space="0" w:color="auto"/>
              <w:right w:val="single" w:sz="4" w:space="0" w:color="auto"/>
            </w:tcBorders>
            <w:shd w:val="clear" w:color="auto" w:fill="auto"/>
            <w:vAlign w:val="center"/>
            <w:hideMark/>
          </w:tcPr>
          <w:p w14:paraId="1F08CDD4" w14:textId="77777777" w:rsidR="008C2B50" w:rsidRPr="00AE5A17" w:rsidRDefault="008C2B50" w:rsidP="00AE5A17">
            <w:pPr>
              <w:widowControl w:val="0"/>
              <w:jc w:val="center"/>
              <w:rPr>
                <w:color w:val="0D0D0D" w:themeColor="text1" w:themeTint="F2"/>
              </w:rPr>
            </w:pPr>
            <w:r w:rsidRPr="00AE5A17">
              <w:rPr>
                <w:color w:val="0D0D0D" w:themeColor="text1" w:themeTint="F2"/>
              </w:rPr>
              <w:t>Độ</w:t>
            </w:r>
          </w:p>
        </w:tc>
        <w:tc>
          <w:tcPr>
            <w:tcW w:w="814" w:type="pct"/>
            <w:tcBorders>
              <w:top w:val="nil"/>
              <w:left w:val="nil"/>
              <w:bottom w:val="single" w:sz="4" w:space="0" w:color="auto"/>
              <w:right w:val="single" w:sz="4" w:space="0" w:color="auto"/>
            </w:tcBorders>
            <w:shd w:val="clear" w:color="auto" w:fill="auto"/>
            <w:noWrap/>
            <w:vAlign w:val="center"/>
            <w:hideMark/>
          </w:tcPr>
          <w:p w14:paraId="2FCCFA2F" w14:textId="77777777" w:rsidR="008C2B50" w:rsidRPr="00AE5A17" w:rsidRDefault="008C2B50" w:rsidP="00AE5A17">
            <w:pPr>
              <w:widowControl w:val="0"/>
              <w:jc w:val="center"/>
              <w:rPr>
                <w:color w:val="0D0D0D" w:themeColor="text1" w:themeTint="F2"/>
              </w:rPr>
            </w:pPr>
            <w:r w:rsidRPr="00AE5A17">
              <w:rPr>
                <w:color w:val="0D0D0D" w:themeColor="text1" w:themeTint="F2"/>
              </w:rPr>
              <w:t>15°56'</w:t>
            </w:r>
          </w:p>
        </w:tc>
      </w:tr>
      <w:tr w:rsidR="003C13D2" w:rsidRPr="00AE5A17" w14:paraId="746039D2"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46F22A1F"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c>
          <w:tcPr>
            <w:tcW w:w="2087" w:type="pct"/>
            <w:tcBorders>
              <w:top w:val="nil"/>
              <w:left w:val="nil"/>
              <w:bottom w:val="single" w:sz="4" w:space="0" w:color="auto"/>
              <w:right w:val="single" w:sz="4" w:space="0" w:color="auto"/>
            </w:tcBorders>
            <w:shd w:val="clear" w:color="auto" w:fill="auto"/>
            <w:vAlign w:val="center"/>
            <w:hideMark/>
          </w:tcPr>
          <w:p w14:paraId="5346BA95" w14:textId="77777777" w:rsidR="008C2B50" w:rsidRPr="00AE5A17" w:rsidRDefault="008C2B50" w:rsidP="00AE5A17">
            <w:pPr>
              <w:widowControl w:val="0"/>
              <w:rPr>
                <w:color w:val="0D0D0D" w:themeColor="text1" w:themeTint="F2"/>
              </w:rPr>
            </w:pPr>
            <w:r w:rsidRPr="00AE5A17">
              <w:rPr>
                <w:color w:val="0D0D0D" w:themeColor="text1" w:themeTint="F2"/>
              </w:rPr>
              <w:t>Lực dính kết</w:t>
            </w:r>
          </w:p>
        </w:tc>
        <w:tc>
          <w:tcPr>
            <w:tcW w:w="743" w:type="pct"/>
            <w:tcBorders>
              <w:top w:val="nil"/>
              <w:left w:val="nil"/>
              <w:bottom w:val="single" w:sz="4" w:space="0" w:color="auto"/>
              <w:right w:val="single" w:sz="4" w:space="0" w:color="auto"/>
            </w:tcBorders>
            <w:shd w:val="clear" w:color="auto" w:fill="auto"/>
            <w:vAlign w:val="center"/>
            <w:hideMark/>
          </w:tcPr>
          <w:p w14:paraId="5B70BF5E" w14:textId="77777777" w:rsidR="008C2B50" w:rsidRPr="00AE5A17" w:rsidRDefault="008C2B50" w:rsidP="00AE5A17">
            <w:pPr>
              <w:widowControl w:val="0"/>
              <w:jc w:val="center"/>
              <w:rPr>
                <w:color w:val="0D0D0D" w:themeColor="text1" w:themeTint="F2"/>
              </w:rPr>
            </w:pPr>
            <w:r w:rsidRPr="00AE5A17">
              <w:rPr>
                <w:color w:val="0D0D0D" w:themeColor="text1" w:themeTint="F2"/>
              </w:rPr>
              <w:t>C</w:t>
            </w:r>
          </w:p>
        </w:tc>
        <w:tc>
          <w:tcPr>
            <w:tcW w:w="827" w:type="pct"/>
            <w:tcBorders>
              <w:top w:val="nil"/>
              <w:left w:val="nil"/>
              <w:bottom w:val="single" w:sz="4" w:space="0" w:color="auto"/>
              <w:right w:val="single" w:sz="4" w:space="0" w:color="auto"/>
            </w:tcBorders>
            <w:shd w:val="clear" w:color="auto" w:fill="auto"/>
            <w:vAlign w:val="center"/>
            <w:hideMark/>
          </w:tcPr>
          <w:p w14:paraId="0F6A5FCE" w14:textId="77777777" w:rsidR="008C2B50" w:rsidRPr="00AE5A17" w:rsidRDefault="008C2B50" w:rsidP="00AE5A17">
            <w:pPr>
              <w:widowControl w:val="0"/>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4" w:type="pct"/>
            <w:tcBorders>
              <w:top w:val="nil"/>
              <w:left w:val="nil"/>
              <w:bottom w:val="single" w:sz="4" w:space="0" w:color="auto"/>
              <w:right w:val="single" w:sz="4" w:space="0" w:color="auto"/>
            </w:tcBorders>
            <w:shd w:val="clear" w:color="auto" w:fill="auto"/>
            <w:vAlign w:val="center"/>
            <w:hideMark/>
          </w:tcPr>
          <w:p w14:paraId="7EEA0F77" w14:textId="77777777" w:rsidR="008C2B50" w:rsidRPr="00AE5A17" w:rsidRDefault="008C2B50" w:rsidP="00AE5A17">
            <w:pPr>
              <w:widowControl w:val="0"/>
              <w:jc w:val="center"/>
              <w:rPr>
                <w:color w:val="0D0D0D" w:themeColor="text1" w:themeTint="F2"/>
              </w:rPr>
            </w:pPr>
            <w:r w:rsidRPr="00AE5A17">
              <w:rPr>
                <w:color w:val="0D0D0D" w:themeColor="text1" w:themeTint="F2"/>
              </w:rPr>
              <w:t>0,073</w:t>
            </w:r>
          </w:p>
        </w:tc>
      </w:tr>
      <w:tr w:rsidR="003C13D2" w:rsidRPr="00AE5A17" w14:paraId="214990A0"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A971537" w14:textId="77777777" w:rsidR="008C2B50" w:rsidRPr="00AE5A17" w:rsidRDefault="008C2B50" w:rsidP="00AE5A17">
            <w:pPr>
              <w:widowControl w:val="0"/>
              <w:jc w:val="center"/>
              <w:rPr>
                <w:color w:val="0D0D0D" w:themeColor="text1" w:themeTint="F2"/>
              </w:rPr>
            </w:pPr>
            <w:r w:rsidRPr="00AE5A17">
              <w:rPr>
                <w:color w:val="0D0D0D" w:themeColor="text1" w:themeTint="F2"/>
              </w:rPr>
              <w:t>16</w:t>
            </w:r>
          </w:p>
        </w:tc>
        <w:tc>
          <w:tcPr>
            <w:tcW w:w="2087" w:type="pct"/>
            <w:tcBorders>
              <w:top w:val="nil"/>
              <w:left w:val="nil"/>
              <w:bottom w:val="single" w:sz="4" w:space="0" w:color="auto"/>
              <w:right w:val="single" w:sz="4" w:space="0" w:color="auto"/>
            </w:tcBorders>
            <w:shd w:val="clear" w:color="auto" w:fill="auto"/>
            <w:vAlign w:val="center"/>
            <w:hideMark/>
          </w:tcPr>
          <w:p w14:paraId="0115B66D" w14:textId="77777777" w:rsidR="008C2B50" w:rsidRPr="00AE5A17" w:rsidRDefault="008C2B50" w:rsidP="00AE5A17">
            <w:pPr>
              <w:widowControl w:val="0"/>
              <w:rPr>
                <w:color w:val="0D0D0D" w:themeColor="text1" w:themeTint="F2"/>
              </w:rPr>
            </w:pPr>
            <w:r w:rsidRPr="00AE5A17">
              <w:rPr>
                <w:color w:val="0D0D0D" w:themeColor="text1" w:themeTint="F2"/>
              </w:rPr>
              <w:t>Sức chịu tải quy ước</w:t>
            </w:r>
          </w:p>
        </w:tc>
        <w:tc>
          <w:tcPr>
            <w:tcW w:w="743" w:type="pct"/>
            <w:tcBorders>
              <w:top w:val="nil"/>
              <w:left w:val="nil"/>
              <w:bottom w:val="single" w:sz="4" w:space="0" w:color="auto"/>
              <w:right w:val="single" w:sz="4" w:space="0" w:color="auto"/>
            </w:tcBorders>
            <w:shd w:val="clear" w:color="auto" w:fill="auto"/>
            <w:vAlign w:val="center"/>
            <w:hideMark/>
          </w:tcPr>
          <w:p w14:paraId="3904261A" w14:textId="77777777" w:rsidR="008C2B50" w:rsidRPr="00AE5A17" w:rsidRDefault="008C2B50" w:rsidP="00AE5A17">
            <w:pPr>
              <w:widowControl w:val="0"/>
              <w:jc w:val="center"/>
              <w:rPr>
                <w:color w:val="0D0D0D" w:themeColor="text1" w:themeTint="F2"/>
              </w:rPr>
            </w:pPr>
            <w:r w:rsidRPr="00AE5A17">
              <w:rPr>
                <w:color w:val="0D0D0D" w:themeColor="text1" w:themeTint="F2"/>
              </w:rPr>
              <w:t>R</w:t>
            </w:r>
            <w:r w:rsidRPr="00AE5A17">
              <w:rPr>
                <w:color w:val="0D0D0D" w:themeColor="text1" w:themeTint="F2"/>
                <w:vertAlign w:val="subscript"/>
              </w:rPr>
              <w:t>o</w:t>
            </w:r>
          </w:p>
        </w:tc>
        <w:tc>
          <w:tcPr>
            <w:tcW w:w="827" w:type="pct"/>
            <w:tcBorders>
              <w:top w:val="nil"/>
              <w:left w:val="nil"/>
              <w:bottom w:val="single" w:sz="4" w:space="0" w:color="auto"/>
              <w:right w:val="single" w:sz="4" w:space="0" w:color="auto"/>
            </w:tcBorders>
            <w:shd w:val="clear" w:color="auto" w:fill="auto"/>
            <w:vAlign w:val="center"/>
            <w:hideMark/>
          </w:tcPr>
          <w:p w14:paraId="6F367741" w14:textId="77777777" w:rsidR="008C2B50" w:rsidRPr="00AE5A17" w:rsidRDefault="008C2B50" w:rsidP="00AE5A17">
            <w:pPr>
              <w:widowControl w:val="0"/>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4" w:type="pct"/>
            <w:tcBorders>
              <w:top w:val="nil"/>
              <w:left w:val="nil"/>
              <w:bottom w:val="single" w:sz="4" w:space="0" w:color="auto"/>
              <w:right w:val="single" w:sz="4" w:space="0" w:color="auto"/>
            </w:tcBorders>
            <w:shd w:val="clear" w:color="auto" w:fill="auto"/>
            <w:vAlign w:val="center"/>
            <w:hideMark/>
          </w:tcPr>
          <w:p w14:paraId="1789ECAE"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0,89</w:t>
            </w:r>
          </w:p>
        </w:tc>
      </w:tr>
      <w:tr w:rsidR="003C13D2" w:rsidRPr="00AE5A17" w14:paraId="38B3682A" w14:textId="77777777" w:rsidTr="00D56061">
        <w:trPr>
          <w:cantSplit/>
          <w:trHeight w:hRule="exact" w:val="429"/>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1E3E138F" w14:textId="77777777" w:rsidR="008C2B50" w:rsidRPr="00AE5A17" w:rsidRDefault="008C2B50" w:rsidP="00AE5A17">
            <w:pPr>
              <w:widowControl w:val="0"/>
              <w:jc w:val="center"/>
              <w:rPr>
                <w:color w:val="0D0D0D" w:themeColor="text1" w:themeTint="F2"/>
              </w:rPr>
            </w:pPr>
            <w:r w:rsidRPr="00AE5A17">
              <w:rPr>
                <w:color w:val="0D0D0D" w:themeColor="text1" w:themeTint="F2"/>
              </w:rPr>
              <w:t>17</w:t>
            </w:r>
          </w:p>
        </w:tc>
        <w:tc>
          <w:tcPr>
            <w:tcW w:w="2087" w:type="pct"/>
            <w:tcBorders>
              <w:top w:val="nil"/>
              <w:left w:val="nil"/>
              <w:bottom w:val="single" w:sz="4" w:space="0" w:color="auto"/>
              <w:right w:val="single" w:sz="4" w:space="0" w:color="auto"/>
            </w:tcBorders>
            <w:shd w:val="clear" w:color="auto" w:fill="auto"/>
            <w:vAlign w:val="center"/>
            <w:hideMark/>
          </w:tcPr>
          <w:p w14:paraId="4E8108B9" w14:textId="77777777" w:rsidR="008C2B50" w:rsidRPr="00AE5A17" w:rsidRDefault="008C2B50" w:rsidP="00AE5A17">
            <w:pPr>
              <w:widowControl w:val="0"/>
              <w:rPr>
                <w:color w:val="0D0D0D" w:themeColor="text1" w:themeTint="F2"/>
              </w:rPr>
            </w:pPr>
            <w:r w:rsidRPr="00AE5A17">
              <w:rPr>
                <w:color w:val="0D0D0D" w:themeColor="text1" w:themeTint="F2"/>
              </w:rPr>
              <w:t>Modul tổng biến dạng</w:t>
            </w:r>
          </w:p>
        </w:tc>
        <w:tc>
          <w:tcPr>
            <w:tcW w:w="743" w:type="pct"/>
            <w:tcBorders>
              <w:top w:val="nil"/>
              <w:left w:val="nil"/>
              <w:bottom w:val="single" w:sz="4" w:space="0" w:color="auto"/>
              <w:right w:val="single" w:sz="4" w:space="0" w:color="auto"/>
            </w:tcBorders>
            <w:shd w:val="clear" w:color="auto" w:fill="auto"/>
            <w:vAlign w:val="center"/>
            <w:hideMark/>
          </w:tcPr>
          <w:p w14:paraId="47388EC1" w14:textId="77777777" w:rsidR="008C2B50" w:rsidRPr="00AE5A17" w:rsidRDefault="008C2B50" w:rsidP="00AE5A17">
            <w:pPr>
              <w:widowControl w:val="0"/>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27" w:type="pct"/>
            <w:tcBorders>
              <w:top w:val="nil"/>
              <w:left w:val="nil"/>
              <w:bottom w:val="single" w:sz="4" w:space="0" w:color="auto"/>
              <w:right w:val="single" w:sz="4" w:space="0" w:color="auto"/>
            </w:tcBorders>
            <w:shd w:val="clear" w:color="auto" w:fill="auto"/>
            <w:vAlign w:val="center"/>
            <w:hideMark/>
          </w:tcPr>
          <w:p w14:paraId="5FC94B04" w14:textId="77777777" w:rsidR="008C2B50" w:rsidRPr="00AE5A17" w:rsidRDefault="008C2B50" w:rsidP="00AE5A17">
            <w:pPr>
              <w:widowControl w:val="0"/>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4" w:type="pct"/>
            <w:tcBorders>
              <w:top w:val="nil"/>
              <w:left w:val="nil"/>
              <w:bottom w:val="single" w:sz="4" w:space="0" w:color="auto"/>
              <w:right w:val="single" w:sz="4" w:space="0" w:color="auto"/>
            </w:tcBorders>
            <w:shd w:val="clear" w:color="auto" w:fill="auto"/>
            <w:vAlign w:val="center"/>
            <w:hideMark/>
          </w:tcPr>
          <w:p w14:paraId="484FCE8A"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70,8</w:t>
            </w:r>
          </w:p>
        </w:tc>
      </w:tr>
    </w:tbl>
    <w:p w14:paraId="55AFD98A" w14:textId="77777777" w:rsidR="008C2B50" w:rsidRPr="00AE5A17" w:rsidRDefault="008C2B50" w:rsidP="00AE5A17">
      <w:pPr>
        <w:widowControl w:val="0"/>
        <w:ind w:firstLine="567"/>
        <w:rPr>
          <w:b/>
          <w:i/>
          <w:iCs/>
          <w:color w:val="0D0D0D" w:themeColor="text1" w:themeTint="F2"/>
        </w:rPr>
      </w:pPr>
      <w:r w:rsidRPr="00AE5A17">
        <w:rPr>
          <w:b/>
          <w:i/>
          <w:iCs/>
          <w:color w:val="0D0D0D" w:themeColor="text1" w:themeTint="F2"/>
        </w:rPr>
        <w:t>- Lớp 7b. Cát hạt mịn lẫn dăm sạn, hữu cơ, màu xám xanh, xám ghi, xám nâu, trạng thái chặt vừa - chặt</w:t>
      </w:r>
    </w:p>
    <w:p w14:paraId="56396B82" w14:textId="77777777" w:rsidR="008C2B50" w:rsidRPr="00AE5A17" w:rsidRDefault="008C2B50" w:rsidP="00AE5A17">
      <w:pPr>
        <w:widowControl w:val="0"/>
        <w:rPr>
          <w:color w:val="0D0D0D" w:themeColor="text1" w:themeTint="F2"/>
        </w:rPr>
      </w:pPr>
      <w:r w:rsidRPr="00AE5A17">
        <w:rPr>
          <w:color w:val="0D0D0D" w:themeColor="text1" w:themeTint="F2"/>
        </w:rPr>
        <w:lastRenderedPageBreak/>
        <w:tab/>
        <w:t>Lớp này phân bố tại 16 hố khoan. Các thông số cơ bản của lớp như sau:</w:t>
      </w:r>
    </w:p>
    <w:p w14:paraId="73DE3509" w14:textId="77777777" w:rsidR="008C2B50" w:rsidRPr="00AE5A17" w:rsidRDefault="008C2B50" w:rsidP="00AE5A17">
      <w:pPr>
        <w:widowControl w:val="0"/>
        <w:rPr>
          <w:color w:val="0D0D0D" w:themeColor="text1" w:themeTint="F2"/>
        </w:rPr>
      </w:pPr>
      <w:r w:rsidRPr="00AE5A17">
        <w:rPr>
          <w:color w:val="0D0D0D" w:themeColor="text1" w:themeTint="F2"/>
        </w:rPr>
        <w:tab/>
        <w:t>Cao độ mặt lớp thay đổi từ: -23.553m (K32) đến -36.920m (K67).</w:t>
      </w:r>
    </w:p>
    <w:p w14:paraId="2EA5A02B" w14:textId="77777777" w:rsidR="008C2B50" w:rsidRPr="00AE5A17" w:rsidRDefault="008C2B50" w:rsidP="00AE5A17">
      <w:pPr>
        <w:widowControl w:val="0"/>
        <w:rPr>
          <w:color w:val="0D0D0D" w:themeColor="text1" w:themeTint="F2"/>
        </w:rPr>
      </w:pPr>
      <w:r w:rsidRPr="00AE5A17">
        <w:rPr>
          <w:color w:val="0D0D0D" w:themeColor="text1" w:themeTint="F2"/>
        </w:rPr>
        <w:tab/>
        <w:t>Cao độ đáy lớp thay đổi từ: -24.453m (K32) đến -37.970m (K51).</w:t>
      </w:r>
    </w:p>
    <w:p w14:paraId="22FE5BE1" w14:textId="77777777" w:rsidR="008C2B50" w:rsidRPr="00AE5A17" w:rsidRDefault="008C2B50" w:rsidP="00AE5A17">
      <w:pPr>
        <w:widowControl w:val="0"/>
        <w:rPr>
          <w:color w:val="0D0D0D" w:themeColor="text1" w:themeTint="F2"/>
        </w:rPr>
      </w:pPr>
      <w:r w:rsidRPr="00AE5A17">
        <w:rPr>
          <w:color w:val="0D0D0D" w:themeColor="text1" w:themeTint="F2"/>
        </w:rPr>
        <w:tab/>
        <w:t>Bề dày lớp thay đổi từ: 0.200m đến 4.300m.</w:t>
      </w:r>
    </w:p>
    <w:p w14:paraId="13177A71" w14:textId="77777777" w:rsidR="008C2B50" w:rsidRPr="00AE5A17" w:rsidRDefault="008C2B50" w:rsidP="00AE5A17">
      <w:pPr>
        <w:widowControl w:val="0"/>
        <w:rPr>
          <w:color w:val="0D0D0D" w:themeColor="text1" w:themeTint="F2"/>
        </w:rPr>
      </w:pPr>
      <w:r w:rsidRPr="00AE5A17">
        <w:rPr>
          <w:color w:val="0D0D0D" w:themeColor="text1" w:themeTint="F2"/>
        </w:rPr>
        <w:tab/>
        <w:t>Đã tiến hành thí nghiệm SPT 25 lần cho giá trị Nmin = 14, Nmax = 41, giá trị trung bình Ntb/30cm = 26 búa.</w:t>
      </w:r>
    </w:p>
    <w:p w14:paraId="06C10145" w14:textId="77777777" w:rsidR="008C2B50" w:rsidRPr="00AE5A17" w:rsidRDefault="008C2B50" w:rsidP="00AE5A17">
      <w:pPr>
        <w:widowControl w:val="0"/>
        <w:rPr>
          <w:color w:val="0D0D0D" w:themeColor="text1" w:themeTint="F2"/>
        </w:rPr>
      </w:pPr>
      <w:r w:rsidRPr="00AE5A17">
        <w:rPr>
          <w:color w:val="0D0D0D" w:themeColor="text1" w:themeTint="F2"/>
        </w:rPr>
        <w:tab/>
        <w:t>Lấy 25 mẫu để thí nghiệm trong phòng. Các chỉ tiêu cơ lý được tổng hợp như sau:</w:t>
      </w:r>
    </w:p>
    <w:p w14:paraId="355A5ABB" w14:textId="17FB234C" w:rsidR="008C2B50" w:rsidRPr="00AE5A17" w:rsidRDefault="008C2B50" w:rsidP="00AE5A17">
      <w:pPr>
        <w:keepNext/>
        <w:rPr>
          <w:color w:val="0D0D0D" w:themeColor="text1" w:themeTint="F2"/>
        </w:rPr>
      </w:pPr>
      <w:bookmarkStart w:id="578" w:name="_Toc157415551"/>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10</w:t>
      </w:r>
      <w:r w:rsidR="00322A64" w:rsidRPr="00AE5A17">
        <w:rPr>
          <w:color w:val="0D0D0D" w:themeColor="text1" w:themeTint="F2"/>
        </w:rPr>
        <w:fldChar w:fldCharType="end"/>
      </w:r>
      <w:r w:rsidRPr="00AE5A17">
        <w:rPr>
          <w:color w:val="0D0D0D" w:themeColor="text1" w:themeTint="F2"/>
        </w:rPr>
        <w:t>. Tổng hợp kết quả phân tích chỉ tiêu cơ ký từ mẫu đất lớp 7b</w:t>
      </w:r>
      <w:bookmarkEnd w:id="578"/>
    </w:p>
    <w:tbl>
      <w:tblPr>
        <w:tblW w:w="4896" w:type="pct"/>
        <w:jc w:val="center"/>
        <w:tblLook w:val="04A0" w:firstRow="1" w:lastRow="0" w:firstColumn="1" w:lastColumn="0" w:noHBand="0" w:noVBand="1"/>
      </w:tblPr>
      <w:tblGrid>
        <w:gridCol w:w="950"/>
        <w:gridCol w:w="3750"/>
        <w:gridCol w:w="1335"/>
        <w:gridCol w:w="1486"/>
        <w:gridCol w:w="1463"/>
      </w:tblGrid>
      <w:tr w:rsidR="003C13D2" w:rsidRPr="00AE5A17" w14:paraId="2E22BA69" w14:textId="77777777" w:rsidTr="00D56061">
        <w:trPr>
          <w:cantSplit/>
          <w:trHeight w:hRule="exact" w:val="468"/>
          <w:tblHeader/>
          <w:jc w:val="center"/>
        </w:trPr>
        <w:tc>
          <w:tcPr>
            <w:tcW w:w="529"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66578748" w14:textId="77777777" w:rsidR="008C2B50" w:rsidRPr="00AE5A17" w:rsidRDefault="008C2B50" w:rsidP="00AE5A17">
            <w:pPr>
              <w:widowControl w:val="0"/>
              <w:jc w:val="center"/>
              <w:rPr>
                <w:color w:val="0D0D0D" w:themeColor="text1" w:themeTint="F2"/>
              </w:rPr>
            </w:pPr>
            <w:r w:rsidRPr="00AE5A17">
              <w:rPr>
                <w:color w:val="0D0D0D" w:themeColor="text1" w:themeTint="F2"/>
              </w:rPr>
              <w:t>Stt</w:t>
            </w:r>
          </w:p>
        </w:tc>
        <w:tc>
          <w:tcPr>
            <w:tcW w:w="2087"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46EDBCB5" w14:textId="77777777" w:rsidR="008C2B50" w:rsidRPr="00AE5A17" w:rsidRDefault="008C2B50" w:rsidP="00AE5A17">
            <w:pPr>
              <w:widowControl w:val="0"/>
              <w:jc w:val="center"/>
              <w:rPr>
                <w:color w:val="0D0D0D" w:themeColor="text1" w:themeTint="F2"/>
              </w:rPr>
            </w:pPr>
            <w:r w:rsidRPr="00AE5A17">
              <w:rPr>
                <w:color w:val="0D0D0D" w:themeColor="text1" w:themeTint="F2"/>
              </w:rPr>
              <w:t>Các chỉ tiêu cơ lý</w:t>
            </w:r>
          </w:p>
        </w:tc>
        <w:tc>
          <w:tcPr>
            <w:tcW w:w="743"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296D46A5" w14:textId="77777777" w:rsidR="008C2B50" w:rsidRPr="00AE5A17" w:rsidRDefault="008C2B50" w:rsidP="00AE5A17">
            <w:pPr>
              <w:widowControl w:val="0"/>
              <w:jc w:val="center"/>
              <w:rPr>
                <w:color w:val="0D0D0D" w:themeColor="text1" w:themeTint="F2"/>
              </w:rPr>
            </w:pPr>
            <w:r w:rsidRPr="00AE5A17">
              <w:rPr>
                <w:color w:val="0D0D0D" w:themeColor="text1" w:themeTint="F2"/>
              </w:rPr>
              <w:t>Ký hiệu</w:t>
            </w:r>
          </w:p>
        </w:tc>
        <w:tc>
          <w:tcPr>
            <w:tcW w:w="827"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603BE814" w14:textId="77777777" w:rsidR="008C2B50" w:rsidRPr="00AE5A17" w:rsidRDefault="008C2B50" w:rsidP="00AE5A17">
            <w:pPr>
              <w:widowControl w:val="0"/>
              <w:jc w:val="center"/>
              <w:rPr>
                <w:color w:val="0D0D0D" w:themeColor="text1" w:themeTint="F2"/>
              </w:rPr>
            </w:pPr>
            <w:r w:rsidRPr="00AE5A17">
              <w:rPr>
                <w:color w:val="0D0D0D" w:themeColor="text1" w:themeTint="F2"/>
              </w:rPr>
              <w:t>Đơn vị</w:t>
            </w:r>
          </w:p>
        </w:tc>
        <w:tc>
          <w:tcPr>
            <w:tcW w:w="814"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754333AF" w14:textId="77777777" w:rsidR="008C2B50" w:rsidRPr="00AE5A17" w:rsidRDefault="008C2B50" w:rsidP="00AE5A17">
            <w:pPr>
              <w:widowControl w:val="0"/>
              <w:jc w:val="center"/>
              <w:rPr>
                <w:color w:val="0D0D0D" w:themeColor="text1" w:themeTint="F2"/>
              </w:rPr>
            </w:pPr>
            <w:r w:rsidRPr="00AE5A17">
              <w:rPr>
                <w:color w:val="0D0D0D" w:themeColor="text1" w:themeTint="F2"/>
              </w:rPr>
              <w:t>Giá trị</w:t>
            </w:r>
          </w:p>
        </w:tc>
      </w:tr>
      <w:tr w:rsidR="003C13D2" w:rsidRPr="00AE5A17" w14:paraId="5825445D" w14:textId="77777777" w:rsidTr="00D56061">
        <w:trPr>
          <w:cantSplit/>
          <w:trHeight w:hRule="exact" w:val="46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05560F1C"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087" w:type="pct"/>
            <w:tcBorders>
              <w:top w:val="nil"/>
              <w:left w:val="nil"/>
              <w:bottom w:val="single" w:sz="4" w:space="0" w:color="auto"/>
              <w:right w:val="single" w:sz="4" w:space="0" w:color="auto"/>
            </w:tcBorders>
            <w:shd w:val="clear" w:color="auto" w:fill="auto"/>
            <w:vAlign w:val="center"/>
            <w:hideMark/>
          </w:tcPr>
          <w:p w14:paraId="518E6B27" w14:textId="77777777" w:rsidR="008C2B50" w:rsidRPr="00AE5A17" w:rsidRDefault="008C2B50" w:rsidP="00AE5A17">
            <w:pPr>
              <w:widowControl w:val="0"/>
              <w:rPr>
                <w:color w:val="0D0D0D" w:themeColor="text1" w:themeTint="F2"/>
              </w:rPr>
            </w:pPr>
            <w:r w:rsidRPr="00AE5A17">
              <w:rPr>
                <w:color w:val="0D0D0D" w:themeColor="text1" w:themeTint="F2"/>
              </w:rPr>
              <w:t>Thành phần hạt (mm)</w:t>
            </w:r>
          </w:p>
        </w:tc>
        <w:tc>
          <w:tcPr>
            <w:tcW w:w="743" w:type="pct"/>
            <w:tcBorders>
              <w:top w:val="nil"/>
              <w:left w:val="nil"/>
              <w:bottom w:val="single" w:sz="4" w:space="0" w:color="auto"/>
              <w:right w:val="single" w:sz="4" w:space="0" w:color="auto"/>
            </w:tcBorders>
            <w:shd w:val="clear" w:color="auto" w:fill="auto"/>
            <w:vAlign w:val="center"/>
            <w:hideMark/>
          </w:tcPr>
          <w:p w14:paraId="5FB1AA08" w14:textId="77777777" w:rsidR="008C2B50" w:rsidRPr="00AE5A17" w:rsidRDefault="008C2B50" w:rsidP="00AE5A17">
            <w:pPr>
              <w:widowControl w:val="0"/>
              <w:jc w:val="center"/>
              <w:rPr>
                <w:color w:val="0D0D0D" w:themeColor="text1" w:themeTint="F2"/>
              </w:rPr>
            </w:pPr>
            <w:r w:rsidRPr="00AE5A17">
              <w:rPr>
                <w:color w:val="0D0D0D" w:themeColor="text1" w:themeTint="F2"/>
              </w:rPr>
              <w:t>P</w:t>
            </w:r>
          </w:p>
        </w:tc>
        <w:tc>
          <w:tcPr>
            <w:tcW w:w="827" w:type="pct"/>
            <w:tcBorders>
              <w:top w:val="nil"/>
              <w:left w:val="nil"/>
              <w:bottom w:val="single" w:sz="4" w:space="0" w:color="auto"/>
              <w:right w:val="single" w:sz="4" w:space="0" w:color="auto"/>
            </w:tcBorders>
            <w:shd w:val="clear" w:color="auto" w:fill="auto"/>
            <w:vAlign w:val="center"/>
            <w:hideMark/>
          </w:tcPr>
          <w:p w14:paraId="3DD4E034" w14:textId="77777777" w:rsidR="008C2B50" w:rsidRPr="00AE5A17" w:rsidRDefault="008C2B50" w:rsidP="00AE5A17">
            <w:pPr>
              <w:widowControl w:val="0"/>
              <w:jc w:val="center"/>
              <w:rPr>
                <w:color w:val="0D0D0D" w:themeColor="text1" w:themeTint="F2"/>
              </w:rPr>
            </w:pPr>
          </w:p>
        </w:tc>
        <w:tc>
          <w:tcPr>
            <w:tcW w:w="814" w:type="pct"/>
            <w:tcBorders>
              <w:top w:val="nil"/>
              <w:left w:val="nil"/>
              <w:bottom w:val="single" w:sz="4" w:space="0" w:color="auto"/>
              <w:right w:val="single" w:sz="4" w:space="0" w:color="auto"/>
            </w:tcBorders>
            <w:shd w:val="clear" w:color="auto" w:fill="auto"/>
            <w:vAlign w:val="center"/>
            <w:hideMark/>
          </w:tcPr>
          <w:p w14:paraId="2AAA08ED" w14:textId="77777777" w:rsidR="008C2B50" w:rsidRPr="00AE5A17" w:rsidRDefault="008C2B50" w:rsidP="00AE5A17">
            <w:pPr>
              <w:widowControl w:val="0"/>
              <w:jc w:val="center"/>
              <w:rPr>
                <w:color w:val="0D0D0D" w:themeColor="text1" w:themeTint="F2"/>
              </w:rPr>
            </w:pPr>
          </w:p>
        </w:tc>
      </w:tr>
      <w:tr w:rsidR="003C13D2" w:rsidRPr="00AE5A17" w14:paraId="0D461971" w14:textId="77777777" w:rsidTr="00D56061">
        <w:trPr>
          <w:cantSplit/>
          <w:trHeight w:hRule="exact" w:val="46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8BC7C94"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6203F69B" w14:textId="77777777" w:rsidR="008C2B50" w:rsidRPr="00AE5A17" w:rsidRDefault="008C2B50" w:rsidP="00AE5A17">
            <w:pPr>
              <w:widowControl w:val="0"/>
              <w:rPr>
                <w:color w:val="0D0D0D" w:themeColor="text1" w:themeTint="F2"/>
              </w:rPr>
            </w:pPr>
            <w:r w:rsidRPr="00AE5A17">
              <w:rPr>
                <w:color w:val="0D0D0D" w:themeColor="text1" w:themeTint="F2"/>
              </w:rPr>
              <w:t>40.0 - 60.0</w:t>
            </w:r>
          </w:p>
        </w:tc>
        <w:tc>
          <w:tcPr>
            <w:tcW w:w="743" w:type="pct"/>
            <w:tcBorders>
              <w:top w:val="nil"/>
              <w:left w:val="nil"/>
              <w:bottom w:val="single" w:sz="4" w:space="0" w:color="auto"/>
              <w:right w:val="single" w:sz="4" w:space="0" w:color="auto"/>
            </w:tcBorders>
            <w:shd w:val="clear" w:color="auto" w:fill="auto"/>
            <w:vAlign w:val="center"/>
            <w:hideMark/>
          </w:tcPr>
          <w:p w14:paraId="4D188507"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40B44CE3"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5FF67728" w14:textId="77777777" w:rsidR="008C2B50" w:rsidRPr="00AE5A17" w:rsidRDefault="008C2B50" w:rsidP="00AE5A17">
            <w:pPr>
              <w:widowControl w:val="0"/>
              <w:jc w:val="center"/>
              <w:rPr>
                <w:color w:val="0D0D0D" w:themeColor="text1" w:themeTint="F2"/>
              </w:rPr>
            </w:pPr>
            <w:r w:rsidRPr="00AE5A17">
              <w:rPr>
                <w:color w:val="0D0D0D" w:themeColor="text1" w:themeTint="F2"/>
              </w:rPr>
              <w:t>1,03</w:t>
            </w:r>
          </w:p>
        </w:tc>
      </w:tr>
      <w:tr w:rsidR="003C13D2" w:rsidRPr="00AE5A17" w14:paraId="1D53E909" w14:textId="77777777" w:rsidTr="00D56061">
        <w:trPr>
          <w:cantSplit/>
          <w:trHeight w:hRule="exact" w:val="46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54ACAB5"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314F669C" w14:textId="77777777" w:rsidR="008C2B50" w:rsidRPr="00AE5A17" w:rsidRDefault="008C2B50" w:rsidP="00AE5A17">
            <w:pPr>
              <w:widowControl w:val="0"/>
              <w:rPr>
                <w:color w:val="0D0D0D" w:themeColor="text1" w:themeTint="F2"/>
              </w:rPr>
            </w:pPr>
            <w:r w:rsidRPr="00AE5A17">
              <w:rPr>
                <w:color w:val="0D0D0D" w:themeColor="text1" w:themeTint="F2"/>
              </w:rPr>
              <w:t>20.0 - 40.0</w:t>
            </w:r>
          </w:p>
        </w:tc>
        <w:tc>
          <w:tcPr>
            <w:tcW w:w="743" w:type="pct"/>
            <w:tcBorders>
              <w:top w:val="nil"/>
              <w:left w:val="nil"/>
              <w:bottom w:val="single" w:sz="4" w:space="0" w:color="auto"/>
              <w:right w:val="single" w:sz="4" w:space="0" w:color="auto"/>
            </w:tcBorders>
            <w:shd w:val="clear" w:color="auto" w:fill="auto"/>
            <w:vAlign w:val="center"/>
            <w:hideMark/>
          </w:tcPr>
          <w:p w14:paraId="4E2034E1"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44997D25"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4F62D360" w14:textId="77777777" w:rsidR="008C2B50" w:rsidRPr="00AE5A17" w:rsidRDefault="008C2B50" w:rsidP="00AE5A17">
            <w:pPr>
              <w:widowControl w:val="0"/>
              <w:jc w:val="center"/>
              <w:rPr>
                <w:color w:val="0D0D0D" w:themeColor="text1" w:themeTint="F2"/>
              </w:rPr>
            </w:pPr>
            <w:r w:rsidRPr="00AE5A17">
              <w:rPr>
                <w:color w:val="0D0D0D" w:themeColor="text1" w:themeTint="F2"/>
              </w:rPr>
              <w:t>1,49</w:t>
            </w:r>
          </w:p>
        </w:tc>
      </w:tr>
      <w:tr w:rsidR="003C13D2" w:rsidRPr="00AE5A17" w14:paraId="76DD4015" w14:textId="77777777" w:rsidTr="00D56061">
        <w:trPr>
          <w:cantSplit/>
          <w:trHeight w:hRule="exact" w:val="46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371FCBF9"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59E0D0CB" w14:textId="77777777" w:rsidR="008C2B50" w:rsidRPr="00AE5A17" w:rsidRDefault="008C2B50" w:rsidP="00AE5A17">
            <w:pPr>
              <w:widowControl w:val="0"/>
              <w:rPr>
                <w:color w:val="0D0D0D" w:themeColor="text1" w:themeTint="F2"/>
              </w:rPr>
            </w:pPr>
            <w:r w:rsidRPr="00AE5A17">
              <w:rPr>
                <w:color w:val="0D0D0D" w:themeColor="text1" w:themeTint="F2"/>
              </w:rPr>
              <w:t>10.0 - 20.0</w:t>
            </w:r>
          </w:p>
        </w:tc>
        <w:tc>
          <w:tcPr>
            <w:tcW w:w="743" w:type="pct"/>
            <w:tcBorders>
              <w:top w:val="nil"/>
              <w:left w:val="nil"/>
              <w:bottom w:val="single" w:sz="4" w:space="0" w:color="auto"/>
              <w:right w:val="single" w:sz="4" w:space="0" w:color="auto"/>
            </w:tcBorders>
            <w:shd w:val="clear" w:color="auto" w:fill="auto"/>
            <w:vAlign w:val="center"/>
            <w:hideMark/>
          </w:tcPr>
          <w:p w14:paraId="20B6E493"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236B934D"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70FEB7C7" w14:textId="77777777" w:rsidR="008C2B50" w:rsidRPr="00AE5A17" w:rsidRDefault="008C2B50" w:rsidP="00AE5A17">
            <w:pPr>
              <w:widowControl w:val="0"/>
              <w:jc w:val="center"/>
              <w:rPr>
                <w:color w:val="0D0D0D" w:themeColor="text1" w:themeTint="F2"/>
              </w:rPr>
            </w:pPr>
            <w:r w:rsidRPr="00AE5A17">
              <w:rPr>
                <w:color w:val="0D0D0D" w:themeColor="text1" w:themeTint="F2"/>
              </w:rPr>
              <w:t>0,62</w:t>
            </w:r>
          </w:p>
        </w:tc>
      </w:tr>
      <w:tr w:rsidR="003C13D2" w:rsidRPr="00AE5A17" w14:paraId="0480455F" w14:textId="77777777" w:rsidTr="00D56061">
        <w:trPr>
          <w:cantSplit/>
          <w:trHeight w:hRule="exact" w:val="46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0F049F6"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3D521E3C" w14:textId="77777777" w:rsidR="008C2B50" w:rsidRPr="00AE5A17" w:rsidRDefault="008C2B50" w:rsidP="00AE5A17">
            <w:pPr>
              <w:widowControl w:val="0"/>
              <w:rPr>
                <w:color w:val="0D0D0D" w:themeColor="text1" w:themeTint="F2"/>
              </w:rPr>
            </w:pPr>
            <w:r w:rsidRPr="00AE5A17">
              <w:rPr>
                <w:color w:val="0D0D0D" w:themeColor="text1" w:themeTint="F2"/>
              </w:rPr>
              <w:t>5.0 - 10.0</w:t>
            </w:r>
          </w:p>
        </w:tc>
        <w:tc>
          <w:tcPr>
            <w:tcW w:w="743" w:type="pct"/>
            <w:tcBorders>
              <w:top w:val="nil"/>
              <w:left w:val="nil"/>
              <w:bottom w:val="single" w:sz="4" w:space="0" w:color="auto"/>
              <w:right w:val="single" w:sz="4" w:space="0" w:color="auto"/>
            </w:tcBorders>
            <w:shd w:val="clear" w:color="auto" w:fill="auto"/>
            <w:vAlign w:val="center"/>
            <w:hideMark/>
          </w:tcPr>
          <w:p w14:paraId="125EC2A9"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585E7F38"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3C437F87" w14:textId="77777777" w:rsidR="008C2B50" w:rsidRPr="00AE5A17" w:rsidRDefault="008C2B50" w:rsidP="00AE5A17">
            <w:pPr>
              <w:widowControl w:val="0"/>
              <w:jc w:val="center"/>
              <w:rPr>
                <w:color w:val="0D0D0D" w:themeColor="text1" w:themeTint="F2"/>
              </w:rPr>
            </w:pPr>
            <w:r w:rsidRPr="00AE5A17">
              <w:rPr>
                <w:color w:val="0D0D0D" w:themeColor="text1" w:themeTint="F2"/>
              </w:rPr>
              <w:t>0,92</w:t>
            </w:r>
          </w:p>
        </w:tc>
      </w:tr>
      <w:tr w:rsidR="003C13D2" w:rsidRPr="00AE5A17" w14:paraId="74C1391E" w14:textId="77777777" w:rsidTr="00D56061">
        <w:trPr>
          <w:cantSplit/>
          <w:trHeight w:hRule="exact" w:val="46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47F2137F"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2CE2BBA4" w14:textId="77777777" w:rsidR="008C2B50" w:rsidRPr="00AE5A17" w:rsidRDefault="008C2B50" w:rsidP="00AE5A17">
            <w:pPr>
              <w:widowControl w:val="0"/>
              <w:rPr>
                <w:color w:val="0D0D0D" w:themeColor="text1" w:themeTint="F2"/>
              </w:rPr>
            </w:pPr>
            <w:r w:rsidRPr="00AE5A17">
              <w:rPr>
                <w:color w:val="0D0D0D" w:themeColor="text1" w:themeTint="F2"/>
              </w:rPr>
              <w:t>2.0 - 5.0</w:t>
            </w:r>
          </w:p>
        </w:tc>
        <w:tc>
          <w:tcPr>
            <w:tcW w:w="743" w:type="pct"/>
            <w:tcBorders>
              <w:top w:val="nil"/>
              <w:left w:val="nil"/>
              <w:bottom w:val="single" w:sz="4" w:space="0" w:color="auto"/>
              <w:right w:val="single" w:sz="4" w:space="0" w:color="auto"/>
            </w:tcBorders>
            <w:shd w:val="clear" w:color="auto" w:fill="auto"/>
            <w:vAlign w:val="center"/>
            <w:hideMark/>
          </w:tcPr>
          <w:p w14:paraId="11454784"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29D54AA0"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769CB463" w14:textId="77777777" w:rsidR="008C2B50" w:rsidRPr="00AE5A17" w:rsidRDefault="008C2B50" w:rsidP="00AE5A17">
            <w:pPr>
              <w:widowControl w:val="0"/>
              <w:jc w:val="center"/>
              <w:rPr>
                <w:color w:val="0D0D0D" w:themeColor="text1" w:themeTint="F2"/>
              </w:rPr>
            </w:pPr>
            <w:r w:rsidRPr="00AE5A17">
              <w:rPr>
                <w:color w:val="0D0D0D" w:themeColor="text1" w:themeTint="F2"/>
              </w:rPr>
              <w:t>0,83</w:t>
            </w:r>
          </w:p>
        </w:tc>
      </w:tr>
      <w:tr w:rsidR="003C13D2" w:rsidRPr="00AE5A17" w14:paraId="22303E8F" w14:textId="77777777" w:rsidTr="00D56061">
        <w:trPr>
          <w:cantSplit/>
          <w:trHeight w:hRule="exact" w:val="46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33B9172E"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5EBB0D1C" w14:textId="77777777" w:rsidR="008C2B50" w:rsidRPr="00AE5A17" w:rsidRDefault="008C2B50" w:rsidP="00AE5A17">
            <w:pPr>
              <w:widowControl w:val="0"/>
              <w:rPr>
                <w:color w:val="0D0D0D" w:themeColor="text1" w:themeTint="F2"/>
              </w:rPr>
            </w:pPr>
            <w:r w:rsidRPr="00AE5A17">
              <w:rPr>
                <w:color w:val="0D0D0D" w:themeColor="text1" w:themeTint="F2"/>
              </w:rPr>
              <w:t>1.0 - 2.0</w:t>
            </w:r>
          </w:p>
        </w:tc>
        <w:tc>
          <w:tcPr>
            <w:tcW w:w="743" w:type="pct"/>
            <w:tcBorders>
              <w:top w:val="nil"/>
              <w:left w:val="nil"/>
              <w:bottom w:val="single" w:sz="4" w:space="0" w:color="auto"/>
              <w:right w:val="single" w:sz="4" w:space="0" w:color="auto"/>
            </w:tcBorders>
            <w:shd w:val="clear" w:color="auto" w:fill="auto"/>
            <w:vAlign w:val="center"/>
            <w:hideMark/>
          </w:tcPr>
          <w:p w14:paraId="48F2DD5D"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28230BBC"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6385E1B1" w14:textId="77777777" w:rsidR="008C2B50" w:rsidRPr="00AE5A17" w:rsidRDefault="008C2B50" w:rsidP="00AE5A17">
            <w:pPr>
              <w:widowControl w:val="0"/>
              <w:jc w:val="center"/>
              <w:rPr>
                <w:color w:val="0D0D0D" w:themeColor="text1" w:themeTint="F2"/>
              </w:rPr>
            </w:pPr>
            <w:r w:rsidRPr="00AE5A17">
              <w:rPr>
                <w:color w:val="0D0D0D" w:themeColor="text1" w:themeTint="F2"/>
              </w:rPr>
              <w:t>1,63</w:t>
            </w:r>
          </w:p>
        </w:tc>
      </w:tr>
      <w:tr w:rsidR="003C13D2" w:rsidRPr="00AE5A17" w14:paraId="5C0DE5A6" w14:textId="77777777" w:rsidTr="00D56061">
        <w:trPr>
          <w:cantSplit/>
          <w:trHeight w:hRule="exact" w:val="46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FDCC612"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43A77D60" w14:textId="77777777" w:rsidR="008C2B50" w:rsidRPr="00AE5A17" w:rsidRDefault="008C2B50" w:rsidP="00AE5A17">
            <w:pPr>
              <w:widowControl w:val="0"/>
              <w:rPr>
                <w:color w:val="0D0D0D" w:themeColor="text1" w:themeTint="F2"/>
              </w:rPr>
            </w:pPr>
            <w:r w:rsidRPr="00AE5A17">
              <w:rPr>
                <w:color w:val="0D0D0D" w:themeColor="text1" w:themeTint="F2"/>
              </w:rPr>
              <w:t>0.5 - 1.0</w:t>
            </w:r>
          </w:p>
        </w:tc>
        <w:tc>
          <w:tcPr>
            <w:tcW w:w="743" w:type="pct"/>
            <w:tcBorders>
              <w:top w:val="nil"/>
              <w:left w:val="nil"/>
              <w:bottom w:val="single" w:sz="4" w:space="0" w:color="auto"/>
              <w:right w:val="single" w:sz="4" w:space="0" w:color="auto"/>
            </w:tcBorders>
            <w:shd w:val="clear" w:color="auto" w:fill="auto"/>
            <w:vAlign w:val="center"/>
            <w:hideMark/>
          </w:tcPr>
          <w:p w14:paraId="0B81A7BE"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080CCBAA"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6DEDEF9A" w14:textId="77777777" w:rsidR="008C2B50" w:rsidRPr="00AE5A17" w:rsidRDefault="008C2B50" w:rsidP="00AE5A17">
            <w:pPr>
              <w:widowControl w:val="0"/>
              <w:jc w:val="center"/>
              <w:rPr>
                <w:color w:val="0D0D0D" w:themeColor="text1" w:themeTint="F2"/>
              </w:rPr>
            </w:pPr>
            <w:r w:rsidRPr="00AE5A17">
              <w:rPr>
                <w:color w:val="0D0D0D" w:themeColor="text1" w:themeTint="F2"/>
              </w:rPr>
              <w:t>4,94</w:t>
            </w:r>
          </w:p>
        </w:tc>
      </w:tr>
      <w:tr w:rsidR="003C13D2" w:rsidRPr="00AE5A17" w14:paraId="6CCC0488" w14:textId="77777777" w:rsidTr="00D56061">
        <w:trPr>
          <w:cantSplit/>
          <w:trHeight w:hRule="exact" w:val="46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1C2FF124"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7642B1C4" w14:textId="77777777" w:rsidR="008C2B50" w:rsidRPr="00AE5A17" w:rsidRDefault="008C2B50" w:rsidP="00AE5A17">
            <w:pPr>
              <w:widowControl w:val="0"/>
              <w:rPr>
                <w:color w:val="0D0D0D" w:themeColor="text1" w:themeTint="F2"/>
              </w:rPr>
            </w:pPr>
            <w:r w:rsidRPr="00AE5A17">
              <w:rPr>
                <w:color w:val="0D0D0D" w:themeColor="text1" w:themeTint="F2"/>
              </w:rPr>
              <w:t>0.25 - 0.5</w:t>
            </w:r>
          </w:p>
        </w:tc>
        <w:tc>
          <w:tcPr>
            <w:tcW w:w="743" w:type="pct"/>
            <w:tcBorders>
              <w:top w:val="nil"/>
              <w:left w:val="nil"/>
              <w:bottom w:val="single" w:sz="4" w:space="0" w:color="auto"/>
              <w:right w:val="single" w:sz="4" w:space="0" w:color="auto"/>
            </w:tcBorders>
            <w:shd w:val="clear" w:color="auto" w:fill="auto"/>
            <w:vAlign w:val="center"/>
            <w:hideMark/>
          </w:tcPr>
          <w:p w14:paraId="77AA952D"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6629CB9E"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6C75585E" w14:textId="77777777" w:rsidR="008C2B50" w:rsidRPr="00AE5A17" w:rsidRDefault="008C2B50" w:rsidP="00AE5A17">
            <w:pPr>
              <w:widowControl w:val="0"/>
              <w:jc w:val="center"/>
              <w:rPr>
                <w:color w:val="0D0D0D" w:themeColor="text1" w:themeTint="F2"/>
              </w:rPr>
            </w:pPr>
            <w:r w:rsidRPr="00AE5A17">
              <w:rPr>
                <w:color w:val="0D0D0D" w:themeColor="text1" w:themeTint="F2"/>
              </w:rPr>
              <w:t>24,92</w:t>
            </w:r>
          </w:p>
        </w:tc>
      </w:tr>
      <w:tr w:rsidR="003C13D2" w:rsidRPr="00AE5A17" w14:paraId="2BBAE61A" w14:textId="77777777" w:rsidTr="00D56061">
        <w:trPr>
          <w:cantSplit/>
          <w:trHeight w:hRule="exact" w:val="46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69D6D54E"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71C213EF" w14:textId="77777777" w:rsidR="008C2B50" w:rsidRPr="00AE5A17" w:rsidRDefault="008C2B50" w:rsidP="00AE5A17">
            <w:pPr>
              <w:widowControl w:val="0"/>
              <w:rPr>
                <w:color w:val="0D0D0D" w:themeColor="text1" w:themeTint="F2"/>
              </w:rPr>
            </w:pPr>
            <w:r w:rsidRPr="00AE5A17">
              <w:rPr>
                <w:color w:val="0D0D0D" w:themeColor="text1" w:themeTint="F2"/>
              </w:rPr>
              <w:t>0.1 - 0.25</w:t>
            </w:r>
          </w:p>
        </w:tc>
        <w:tc>
          <w:tcPr>
            <w:tcW w:w="743" w:type="pct"/>
            <w:tcBorders>
              <w:top w:val="nil"/>
              <w:left w:val="nil"/>
              <w:bottom w:val="single" w:sz="4" w:space="0" w:color="auto"/>
              <w:right w:val="single" w:sz="4" w:space="0" w:color="auto"/>
            </w:tcBorders>
            <w:shd w:val="clear" w:color="auto" w:fill="auto"/>
            <w:vAlign w:val="center"/>
            <w:hideMark/>
          </w:tcPr>
          <w:p w14:paraId="3D83A8AB"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7EEA70DF"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02F92988" w14:textId="77777777" w:rsidR="008C2B50" w:rsidRPr="00AE5A17" w:rsidRDefault="008C2B50" w:rsidP="00AE5A17">
            <w:pPr>
              <w:widowControl w:val="0"/>
              <w:jc w:val="center"/>
              <w:rPr>
                <w:color w:val="0D0D0D" w:themeColor="text1" w:themeTint="F2"/>
              </w:rPr>
            </w:pPr>
            <w:r w:rsidRPr="00AE5A17">
              <w:rPr>
                <w:color w:val="0D0D0D" w:themeColor="text1" w:themeTint="F2"/>
              </w:rPr>
              <w:t>43,62</w:t>
            </w:r>
          </w:p>
        </w:tc>
      </w:tr>
      <w:tr w:rsidR="003C13D2" w:rsidRPr="00AE5A17" w14:paraId="4C08EC90" w14:textId="77777777" w:rsidTr="00D56061">
        <w:trPr>
          <w:cantSplit/>
          <w:trHeight w:hRule="exact" w:val="46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3C1A46EB"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571F7D30" w14:textId="77777777" w:rsidR="008C2B50" w:rsidRPr="00AE5A17" w:rsidRDefault="008C2B50" w:rsidP="00AE5A17">
            <w:pPr>
              <w:widowControl w:val="0"/>
              <w:rPr>
                <w:color w:val="0D0D0D" w:themeColor="text1" w:themeTint="F2"/>
              </w:rPr>
            </w:pPr>
            <w:r w:rsidRPr="00AE5A17">
              <w:rPr>
                <w:color w:val="0D0D0D" w:themeColor="text1" w:themeTint="F2"/>
              </w:rPr>
              <w:t>0.05 - 0.1</w:t>
            </w:r>
          </w:p>
        </w:tc>
        <w:tc>
          <w:tcPr>
            <w:tcW w:w="743" w:type="pct"/>
            <w:tcBorders>
              <w:top w:val="nil"/>
              <w:left w:val="nil"/>
              <w:bottom w:val="single" w:sz="4" w:space="0" w:color="auto"/>
              <w:right w:val="single" w:sz="4" w:space="0" w:color="auto"/>
            </w:tcBorders>
            <w:shd w:val="clear" w:color="auto" w:fill="auto"/>
            <w:vAlign w:val="center"/>
            <w:hideMark/>
          </w:tcPr>
          <w:p w14:paraId="6E126FC7"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54572139"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2DA27255" w14:textId="77777777" w:rsidR="008C2B50" w:rsidRPr="00AE5A17" w:rsidRDefault="008C2B50" w:rsidP="00AE5A17">
            <w:pPr>
              <w:widowControl w:val="0"/>
              <w:jc w:val="center"/>
              <w:rPr>
                <w:color w:val="0D0D0D" w:themeColor="text1" w:themeTint="F2"/>
              </w:rPr>
            </w:pPr>
            <w:r w:rsidRPr="00AE5A17">
              <w:rPr>
                <w:color w:val="0D0D0D" w:themeColor="text1" w:themeTint="F2"/>
              </w:rPr>
              <w:t>20,01</w:t>
            </w:r>
          </w:p>
        </w:tc>
      </w:tr>
      <w:tr w:rsidR="003C13D2" w:rsidRPr="00AE5A17" w14:paraId="025A1A8F" w14:textId="77777777" w:rsidTr="00D56061">
        <w:trPr>
          <w:cantSplit/>
          <w:trHeight w:hRule="exact" w:val="468"/>
          <w:jc w:val="center"/>
        </w:trPr>
        <w:tc>
          <w:tcPr>
            <w:tcW w:w="529" w:type="pct"/>
            <w:tcBorders>
              <w:top w:val="nil"/>
              <w:left w:val="single" w:sz="4" w:space="0" w:color="auto"/>
              <w:bottom w:val="single" w:sz="4" w:space="0" w:color="auto"/>
              <w:right w:val="single" w:sz="4" w:space="0" w:color="auto"/>
            </w:tcBorders>
            <w:shd w:val="clear" w:color="auto" w:fill="auto"/>
            <w:vAlign w:val="center"/>
          </w:tcPr>
          <w:p w14:paraId="0D68274F"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2087" w:type="pct"/>
            <w:tcBorders>
              <w:top w:val="nil"/>
              <w:left w:val="nil"/>
              <w:bottom w:val="single" w:sz="4" w:space="0" w:color="auto"/>
              <w:right w:val="single" w:sz="4" w:space="0" w:color="auto"/>
            </w:tcBorders>
            <w:shd w:val="clear" w:color="auto" w:fill="auto"/>
            <w:vAlign w:val="center"/>
            <w:hideMark/>
          </w:tcPr>
          <w:p w14:paraId="6FB8B0C0" w14:textId="77777777" w:rsidR="008C2B50" w:rsidRPr="00AE5A17" w:rsidRDefault="008C2B50" w:rsidP="00AE5A17">
            <w:pPr>
              <w:widowControl w:val="0"/>
              <w:rPr>
                <w:color w:val="0D0D0D" w:themeColor="text1" w:themeTint="F2"/>
              </w:rPr>
            </w:pPr>
            <w:r w:rsidRPr="00AE5A17">
              <w:rPr>
                <w:color w:val="0D0D0D" w:themeColor="text1" w:themeTint="F2"/>
              </w:rPr>
              <w:t>Khối lượng thể tích hạt</w:t>
            </w:r>
          </w:p>
        </w:tc>
        <w:tc>
          <w:tcPr>
            <w:tcW w:w="743" w:type="pct"/>
            <w:tcBorders>
              <w:top w:val="nil"/>
              <w:left w:val="nil"/>
              <w:bottom w:val="single" w:sz="4" w:space="0" w:color="auto"/>
              <w:right w:val="single" w:sz="4" w:space="0" w:color="auto"/>
            </w:tcBorders>
            <w:shd w:val="clear" w:color="auto" w:fill="auto"/>
            <w:vAlign w:val="center"/>
            <w:hideMark/>
          </w:tcPr>
          <w:p w14:paraId="1B61B8A7" w14:textId="77777777" w:rsidR="008C2B50" w:rsidRPr="00AE5A17" w:rsidRDefault="008C2B50" w:rsidP="00AE5A17">
            <w:pPr>
              <w:widowControl w:val="0"/>
              <w:jc w:val="center"/>
              <w:rPr>
                <w:color w:val="0D0D0D" w:themeColor="text1" w:themeTint="F2"/>
              </w:rPr>
            </w:pPr>
            <w:r w:rsidRPr="00AE5A17">
              <w:rPr>
                <w:color w:val="0D0D0D" w:themeColor="text1" w:themeTint="F2"/>
              </w:rPr>
              <w:t>ρ</w:t>
            </w:r>
            <w:r w:rsidRPr="00AE5A17">
              <w:rPr>
                <w:color w:val="0D0D0D" w:themeColor="text1" w:themeTint="F2"/>
                <w:vertAlign w:val="subscript"/>
              </w:rPr>
              <w:t>s</w:t>
            </w:r>
          </w:p>
        </w:tc>
        <w:tc>
          <w:tcPr>
            <w:tcW w:w="827" w:type="pct"/>
            <w:tcBorders>
              <w:top w:val="nil"/>
              <w:left w:val="nil"/>
              <w:bottom w:val="single" w:sz="4" w:space="0" w:color="auto"/>
              <w:right w:val="single" w:sz="4" w:space="0" w:color="auto"/>
            </w:tcBorders>
            <w:shd w:val="clear" w:color="auto" w:fill="auto"/>
            <w:vAlign w:val="center"/>
            <w:hideMark/>
          </w:tcPr>
          <w:p w14:paraId="0EF59EBC"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14" w:type="pct"/>
            <w:tcBorders>
              <w:top w:val="nil"/>
              <w:left w:val="nil"/>
              <w:bottom w:val="single" w:sz="4" w:space="0" w:color="auto"/>
              <w:right w:val="single" w:sz="4" w:space="0" w:color="auto"/>
            </w:tcBorders>
            <w:shd w:val="clear" w:color="auto" w:fill="auto"/>
            <w:vAlign w:val="center"/>
            <w:hideMark/>
          </w:tcPr>
          <w:p w14:paraId="7FD75162" w14:textId="77777777" w:rsidR="008C2B50" w:rsidRPr="00AE5A17" w:rsidRDefault="008C2B50" w:rsidP="00AE5A17">
            <w:pPr>
              <w:widowControl w:val="0"/>
              <w:jc w:val="center"/>
              <w:rPr>
                <w:color w:val="0D0D0D" w:themeColor="text1" w:themeTint="F2"/>
              </w:rPr>
            </w:pPr>
            <w:r w:rsidRPr="00AE5A17">
              <w:rPr>
                <w:color w:val="0D0D0D" w:themeColor="text1" w:themeTint="F2"/>
              </w:rPr>
              <w:t>2,65</w:t>
            </w:r>
          </w:p>
        </w:tc>
      </w:tr>
      <w:tr w:rsidR="003C13D2" w:rsidRPr="00AE5A17" w14:paraId="0D8924E3" w14:textId="77777777" w:rsidTr="00D56061">
        <w:trPr>
          <w:cantSplit/>
          <w:trHeight w:hRule="exact" w:val="468"/>
          <w:jc w:val="center"/>
        </w:trPr>
        <w:tc>
          <w:tcPr>
            <w:tcW w:w="529" w:type="pct"/>
            <w:tcBorders>
              <w:top w:val="nil"/>
              <w:left w:val="single" w:sz="4" w:space="0" w:color="auto"/>
              <w:bottom w:val="single" w:sz="4" w:space="0" w:color="auto"/>
              <w:right w:val="single" w:sz="4" w:space="0" w:color="auto"/>
            </w:tcBorders>
            <w:shd w:val="clear" w:color="auto" w:fill="auto"/>
            <w:vAlign w:val="center"/>
          </w:tcPr>
          <w:p w14:paraId="55B9A076"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2087" w:type="pct"/>
            <w:tcBorders>
              <w:top w:val="nil"/>
              <w:left w:val="nil"/>
              <w:bottom w:val="single" w:sz="4" w:space="0" w:color="auto"/>
              <w:right w:val="single" w:sz="4" w:space="0" w:color="auto"/>
            </w:tcBorders>
            <w:shd w:val="clear" w:color="auto" w:fill="auto"/>
            <w:vAlign w:val="center"/>
            <w:hideMark/>
          </w:tcPr>
          <w:p w14:paraId="4D4DB7C5" w14:textId="77777777" w:rsidR="008C2B50" w:rsidRPr="00AE5A17" w:rsidRDefault="008C2B50" w:rsidP="00AE5A17">
            <w:pPr>
              <w:widowControl w:val="0"/>
              <w:rPr>
                <w:color w:val="0D0D0D" w:themeColor="text1" w:themeTint="F2"/>
              </w:rPr>
            </w:pPr>
            <w:r w:rsidRPr="00AE5A17">
              <w:rPr>
                <w:color w:val="0D0D0D" w:themeColor="text1" w:themeTint="F2"/>
              </w:rPr>
              <w:t>Góc nghỉ của cát khi khô</w:t>
            </w:r>
          </w:p>
        </w:tc>
        <w:tc>
          <w:tcPr>
            <w:tcW w:w="743" w:type="pct"/>
            <w:tcBorders>
              <w:top w:val="nil"/>
              <w:left w:val="nil"/>
              <w:bottom w:val="single" w:sz="4" w:space="0" w:color="auto"/>
              <w:right w:val="single" w:sz="4" w:space="0" w:color="auto"/>
            </w:tcBorders>
            <w:shd w:val="clear" w:color="auto" w:fill="auto"/>
            <w:noWrap/>
            <w:vAlign w:val="center"/>
            <w:hideMark/>
          </w:tcPr>
          <w:p w14:paraId="398FD66F" w14:textId="77777777" w:rsidR="008C2B50" w:rsidRPr="00AE5A17" w:rsidRDefault="008C2B50" w:rsidP="00AE5A17">
            <w:pPr>
              <w:widowControl w:val="0"/>
              <w:jc w:val="center"/>
              <w:rPr>
                <w:color w:val="0D0D0D" w:themeColor="text1" w:themeTint="F2"/>
              </w:rPr>
            </w:pPr>
            <w:r w:rsidRPr="00AE5A17">
              <w:rPr>
                <w:color w:val="0D0D0D" w:themeColor="text1" w:themeTint="F2"/>
              </w:rPr>
              <w:t>ρ</w:t>
            </w:r>
            <w:r w:rsidRPr="00AE5A17">
              <w:rPr>
                <w:color w:val="0D0D0D" w:themeColor="text1" w:themeTint="F2"/>
                <w:vertAlign w:val="subscript"/>
              </w:rPr>
              <w:t>k</w:t>
            </w:r>
          </w:p>
        </w:tc>
        <w:tc>
          <w:tcPr>
            <w:tcW w:w="827" w:type="pct"/>
            <w:tcBorders>
              <w:top w:val="nil"/>
              <w:left w:val="nil"/>
              <w:bottom w:val="single" w:sz="4" w:space="0" w:color="auto"/>
              <w:right w:val="single" w:sz="4" w:space="0" w:color="auto"/>
            </w:tcBorders>
            <w:shd w:val="clear" w:color="auto" w:fill="auto"/>
            <w:vAlign w:val="center"/>
            <w:hideMark/>
          </w:tcPr>
          <w:p w14:paraId="5E22404E" w14:textId="77777777" w:rsidR="008C2B50" w:rsidRPr="00AE5A17" w:rsidRDefault="008C2B50" w:rsidP="00AE5A17">
            <w:pPr>
              <w:widowControl w:val="0"/>
              <w:jc w:val="center"/>
              <w:rPr>
                <w:color w:val="0D0D0D" w:themeColor="text1" w:themeTint="F2"/>
              </w:rPr>
            </w:pPr>
            <w:r w:rsidRPr="00AE5A17">
              <w:rPr>
                <w:color w:val="0D0D0D" w:themeColor="text1" w:themeTint="F2"/>
              </w:rPr>
              <w:t>Độ</w:t>
            </w:r>
          </w:p>
        </w:tc>
        <w:tc>
          <w:tcPr>
            <w:tcW w:w="814" w:type="pct"/>
            <w:tcBorders>
              <w:top w:val="nil"/>
              <w:left w:val="nil"/>
              <w:bottom w:val="single" w:sz="4" w:space="0" w:color="auto"/>
              <w:right w:val="single" w:sz="4" w:space="0" w:color="auto"/>
            </w:tcBorders>
            <w:shd w:val="clear" w:color="auto" w:fill="auto"/>
            <w:noWrap/>
            <w:vAlign w:val="center"/>
            <w:hideMark/>
          </w:tcPr>
          <w:p w14:paraId="6309E453" w14:textId="77777777" w:rsidR="008C2B50" w:rsidRPr="00AE5A17" w:rsidRDefault="008C2B50" w:rsidP="00AE5A17">
            <w:pPr>
              <w:widowControl w:val="0"/>
              <w:jc w:val="center"/>
              <w:rPr>
                <w:color w:val="0D0D0D" w:themeColor="text1" w:themeTint="F2"/>
              </w:rPr>
            </w:pPr>
            <w:r w:rsidRPr="00AE5A17">
              <w:rPr>
                <w:color w:val="0D0D0D" w:themeColor="text1" w:themeTint="F2"/>
              </w:rPr>
              <w:t>35°02'</w:t>
            </w:r>
          </w:p>
        </w:tc>
      </w:tr>
      <w:tr w:rsidR="003C13D2" w:rsidRPr="00AE5A17" w14:paraId="1F006443" w14:textId="77777777" w:rsidTr="00D56061">
        <w:trPr>
          <w:cantSplit/>
          <w:trHeight w:hRule="exact" w:val="468"/>
          <w:jc w:val="center"/>
        </w:trPr>
        <w:tc>
          <w:tcPr>
            <w:tcW w:w="529" w:type="pct"/>
            <w:tcBorders>
              <w:top w:val="nil"/>
              <w:left w:val="single" w:sz="4" w:space="0" w:color="auto"/>
              <w:bottom w:val="single" w:sz="4" w:space="0" w:color="auto"/>
              <w:right w:val="single" w:sz="4" w:space="0" w:color="auto"/>
            </w:tcBorders>
            <w:shd w:val="clear" w:color="auto" w:fill="auto"/>
            <w:vAlign w:val="center"/>
          </w:tcPr>
          <w:p w14:paraId="6158DF0C"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2087" w:type="pct"/>
            <w:tcBorders>
              <w:top w:val="nil"/>
              <w:left w:val="nil"/>
              <w:bottom w:val="single" w:sz="4" w:space="0" w:color="auto"/>
              <w:right w:val="single" w:sz="4" w:space="0" w:color="auto"/>
            </w:tcBorders>
            <w:shd w:val="clear" w:color="auto" w:fill="auto"/>
            <w:vAlign w:val="center"/>
            <w:hideMark/>
          </w:tcPr>
          <w:p w14:paraId="2971AD3F" w14:textId="77777777" w:rsidR="008C2B50" w:rsidRPr="00AE5A17" w:rsidRDefault="008C2B50" w:rsidP="00AE5A17">
            <w:pPr>
              <w:widowControl w:val="0"/>
              <w:rPr>
                <w:color w:val="0D0D0D" w:themeColor="text1" w:themeTint="F2"/>
              </w:rPr>
            </w:pPr>
            <w:r w:rsidRPr="00AE5A17">
              <w:rPr>
                <w:color w:val="0D0D0D" w:themeColor="text1" w:themeTint="F2"/>
              </w:rPr>
              <w:t>Góc nghỉ của cát khi bão hòa</w:t>
            </w:r>
          </w:p>
        </w:tc>
        <w:tc>
          <w:tcPr>
            <w:tcW w:w="743" w:type="pct"/>
            <w:tcBorders>
              <w:top w:val="nil"/>
              <w:left w:val="nil"/>
              <w:bottom w:val="single" w:sz="4" w:space="0" w:color="auto"/>
              <w:right w:val="single" w:sz="4" w:space="0" w:color="auto"/>
            </w:tcBorders>
            <w:shd w:val="clear" w:color="auto" w:fill="auto"/>
            <w:noWrap/>
            <w:vAlign w:val="center"/>
            <w:hideMark/>
          </w:tcPr>
          <w:p w14:paraId="09101438" w14:textId="77777777" w:rsidR="008C2B50" w:rsidRPr="00AE5A17" w:rsidRDefault="008C2B50" w:rsidP="00AE5A17">
            <w:pPr>
              <w:widowControl w:val="0"/>
              <w:jc w:val="center"/>
              <w:rPr>
                <w:color w:val="0D0D0D" w:themeColor="text1" w:themeTint="F2"/>
              </w:rPr>
            </w:pPr>
            <w:r w:rsidRPr="00AE5A17">
              <w:rPr>
                <w:color w:val="0D0D0D" w:themeColor="text1" w:themeTint="F2"/>
              </w:rPr>
              <w:t xml:space="preserve">α </w:t>
            </w:r>
            <w:r w:rsidRPr="00AE5A17">
              <w:rPr>
                <w:color w:val="0D0D0D" w:themeColor="text1" w:themeTint="F2"/>
                <w:vertAlign w:val="subscript"/>
              </w:rPr>
              <w:softHyphen/>
            </w:r>
          </w:p>
        </w:tc>
        <w:tc>
          <w:tcPr>
            <w:tcW w:w="827" w:type="pct"/>
            <w:tcBorders>
              <w:top w:val="nil"/>
              <w:left w:val="nil"/>
              <w:bottom w:val="single" w:sz="4" w:space="0" w:color="auto"/>
              <w:right w:val="single" w:sz="4" w:space="0" w:color="auto"/>
            </w:tcBorders>
            <w:shd w:val="clear" w:color="auto" w:fill="auto"/>
            <w:vAlign w:val="center"/>
            <w:hideMark/>
          </w:tcPr>
          <w:p w14:paraId="48E46303" w14:textId="77777777" w:rsidR="008C2B50" w:rsidRPr="00AE5A17" w:rsidRDefault="008C2B50" w:rsidP="00AE5A17">
            <w:pPr>
              <w:widowControl w:val="0"/>
              <w:jc w:val="center"/>
              <w:rPr>
                <w:color w:val="0D0D0D" w:themeColor="text1" w:themeTint="F2"/>
              </w:rPr>
            </w:pPr>
            <w:r w:rsidRPr="00AE5A17">
              <w:rPr>
                <w:color w:val="0D0D0D" w:themeColor="text1" w:themeTint="F2"/>
              </w:rPr>
              <w:t>Độ</w:t>
            </w:r>
          </w:p>
        </w:tc>
        <w:tc>
          <w:tcPr>
            <w:tcW w:w="814" w:type="pct"/>
            <w:tcBorders>
              <w:top w:val="nil"/>
              <w:left w:val="nil"/>
              <w:bottom w:val="single" w:sz="4" w:space="0" w:color="auto"/>
              <w:right w:val="single" w:sz="4" w:space="0" w:color="auto"/>
            </w:tcBorders>
            <w:shd w:val="clear" w:color="auto" w:fill="auto"/>
            <w:noWrap/>
            <w:vAlign w:val="center"/>
            <w:hideMark/>
          </w:tcPr>
          <w:p w14:paraId="7CB74C8B" w14:textId="77777777" w:rsidR="008C2B50" w:rsidRPr="00AE5A17" w:rsidRDefault="008C2B50" w:rsidP="00AE5A17">
            <w:pPr>
              <w:widowControl w:val="0"/>
              <w:jc w:val="center"/>
              <w:rPr>
                <w:color w:val="0D0D0D" w:themeColor="text1" w:themeTint="F2"/>
              </w:rPr>
            </w:pPr>
            <w:r w:rsidRPr="00AE5A17">
              <w:rPr>
                <w:color w:val="0D0D0D" w:themeColor="text1" w:themeTint="F2"/>
              </w:rPr>
              <w:t>24°51'</w:t>
            </w:r>
          </w:p>
        </w:tc>
      </w:tr>
      <w:tr w:rsidR="003C13D2" w:rsidRPr="00AE5A17" w14:paraId="386022FE" w14:textId="77777777" w:rsidTr="00D56061">
        <w:trPr>
          <w:cantSplit/>
          <w:trHeight w:hRule="exact" w:val="468"/>
          <w:jc w:val="center"/>
        </w:trPr>
        <w:tc>
          <w:tcPr>
            <w:tcW w:w="529" w:type="pct"/>
            <w:tcBorders>
              <w:top w:val="nil"/>
              <w:left w:val="single" w:sz="4" w:space="0" w:color="auto"/>
              <w:bottom w:val="single" w:sz="4" w:space="0" w:color="auto"/>
              <w:right w:val="single" w:sz="4" w:space="0" w:color="auto"/>
            </w:tcBorders>
            <w:shd w:val="clear" w:color="auto" w:fill="auto"/>
            <w:vAlign w:val="center"/>
          </w:tcPr>
          <w:p w14:paraId="6D132A3D"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2087" w:type="pct"/>
            <w:tcBorders>
              <w:top w:val="nil"/>
              <w:left w:val="nil"/>
              <w:bottom w:val="single" w:sz="4" w:space="0" w:color="auto"/>
              <w:right w:val="single" w:sz="4" w:space="0" w:color="auto"/>
            </w:tcBorders>
            <w:shd w:val="clear" w:color="auto" w:fill="auto"/>
            <w:vAlign w:val="center"/>
            <w:hideMark/>
          </w:tcPr>
          <w:p w14:paraId="13486671" w14:textId="77777777" w:rsidR="008C2B50" w:rsidRPr="00AE5A17" w:rsidRDefault="008C2B50" w:rsidP="00AE5A17">
            <w:pPr>
              <w:widowControl w:val="0"/>
              <w:rPr>
                <w:color w:val="0D0D0D" w:themeColor="text1" w:themeTint="F2"/>
              </w:rPr>
            </w:pPr>
            <w:r w:rsidRPr="00AE5A17">
              <w:rPr>
                <w:color w:val="0D0D0D" w:themeColor="text1" w:themeTint="F2"/>
              </w:rPr>
              <w:t>Hệ số rỗng lớn nhất của cát</w:t>
            </w:r>
          </w:p>
        </w:tc>
        <w:tc>
          <w:tcPr>
            <w:tcW w:w="743" w:type="pct"/>
            <w:tcBorders>
              <w:top w:val="nil"/>
              <w:left w:val="nil"/>
              <w:bottom w:val="single" w:sz="4" w:space="0" w:color="auto"/>
              <w:right w:val="single" w:sz="4" w:space="0" w:color="auto"/>
            </w:tcBorders>
            <w:shd w:val="clear" w:color="auto" w:fill="auto"/>
            <w:vAlign w:val="center"/>
            <w:hideMark/>
          </w:tcPr>
          <w:p w14:paraId="5B8EAF54" w14:textId="77777777" w:rsidR="008C2B50" w:rsidRPr="00AE5A17" w:rsidRDefault="008C2B50" w:rsidP="00AE5A17">
            <w:pPr>
              <w:widowControl w:val="0"/>
              <w:jc w:val="center"/>
              <w:rPr>
                <w:color w:val="0D0D0D" w:themeColor="text1" w:themeTint="F2"/>
              </w:rPr>
            </w:pPr>
            <w:r w:rsidRPr="00AE5A17">
              <w:rPr>
                <w:color w:val="0D0D0D" w:themeColor="text1" w:themeTint="F2"/>
              </w:rPr>
              <w:t>e</w:t>
            </w:r>
            <w:r w:rsidRPr="00AE5A17">
              <w:rPr>
                <w:color w:val="0D0D0D" w:themeColor="text1" w:themeTint="F2"/>
                <w:vertAlign w:val="subscript"/>
              </w:rPr>
              <w:t>max</w:t>
            </w:r>
          </w:p>
        </w:tc>
        <w:tc>
          <w:tcPr>
            <w:tcW w:w="827" w:type="pct"/>
            <w:tcBorders>
              <w:top w:val="nil"/>
              <w:left w:val="nil"/>
              <w:bottom w:val="single" w:sz="4" w:space="0" w:color="auto"/>
              <w:right w:val="single" w:sz="4" w:space="0" w:color="auto"/>
            </w:tcBorders>
            <w:shd w:val="clear" w:color="auto" w:fill="auto"/>
            <w:vAlign w:val="center"/>
            <w:hideMark/>
          </w:tcPr>
          <w:p w14:paraId="0BE8FECA" w14:textId="77777777" w:rsidR="008C2B50" w:rsidRPr="00AE5A17" w:rsidRDefault="008C2B50" w:rsidP="00AE5A17">
            <w:pPr>
              <w:widowControl w:val="0"/>
              <w:jc w:val="center"/>
              <w:rPr>
                <w:color w:val="0D0D0D" w:themeColor="text1" w:themeTint="F2"/>
              </w:rPr>
            </w:pPr>
          </w:p>
        </w:tc>
        <w:tc>
          <w:tcPr>
            <w:tcW w:w="814" w:type="pct"/>
            <w:tcBorders>
              <w:top w:val="nil"/>
              <w:left w:val="nil"/>
              <w:bottom w:val="single" w:sz="4" w:space="0" w:color="auto"/>
              <w:right w:val="single" w:sz="4" w:space="0" w:color="auto"/>
            </w:tcBorders>
            <w:shd w:val="clear" w:color="auto" w:fill="auto"/>
            <w:vAlign w:val="center"/>
            <w:hideMark/>
          </w:tcPr>
          <w:p w14:paraId="048333A0" w14:textId="77777777" w:rsidR="008C2B50" w:rsidRPr="00AE5A17" w:rsidRDefault="008C2B50" w:rsidP="00AE5A17">
            <w:pPr>
              <w:widowControl w:val="0"/>
              <w:jc w:val="center"/>
              <w:rPr>
                <w:color w:val="0D0D0D" w:themeColor="text1" w:themeTint="F2"/>
              </w:rPr>
            </w:pPr>
            <w:r w:rsidRPr="00AE5A17">
              <w:rPr>
                <w:color w:val="0D0D0D" w:themeColor="text1" w:themeTint="F2"/>
              </w:rPr>
              <w:t>1,081</w:t>
            </w:r>
          </w:p>
        </w:tc>
      </w:tr>
      <w:tr w:rsidR="003C13D2" w:rsidRPr="00AE5A17" w14:paraId="67EAE6FC" w14:textId="77777777" w:rsidTr="00D56061">
        <w:trPr>
          <w:cantSplit/>
          <w:trHeight w:hRule="exact" w:val="468"/>
          <w:jc w:val="center"/>
        </w:trPr>
        <w:tc>
          <w:tcPr>
            <w:tcW w:w="529" w:type="pct"/>
            <w:tcBorders>
              <w:top w:val="nil"/>
              <w:left w:val="single" w:sz="4" w:space="0" w:color="auto"/>
              <w:bottom w:val="single" w:sz="4" w:space="0" w:color="auto"/>
              <w:right w:val="single" w:sz="4" w:space="0" w:color="auto"/>
            </w:tcBorders>
            <w:shd w:val="clear" w:color="auto" w:fill="auto"/>
            <w:vAlign w:val="center"/>
          </w:tcPr>
          <w:p w14:paraId="5B2B4802"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2087" w:type="pct"/>
            <w:tcBorders>
              <w:top w:val="nil"/>
              <w:left w:val="nil"/>
              <w:bottom w:val="single" w:sz="4" w:space="0" w:color="auto"/>
              <w:right w:val="single" w:sz="4" w:space="0" w:color="auto"/>
            </w:tcBorders>
            <w:shd w:val="clear" w:color="auto" w:fill="auto"/>
            <w:vAlign w:val="center"/>
            <w:hideMark/>
          </w:tcPr>
          <w:p w14:paraId="2676577C" w14:textId="77777777" w:rsidR="008C2B50" w:rsidRPr="00AE5A17" w:rsidRDefault="008C2B50" w:rsidP="00AE5A17">
            <w:pPr>
              <w:widowControl w:val="0"/>
              <w:rPr>
                <w:color w:val="0D0D0D" w:themeColor="text1" w:themeTint="F2"/>
              </w:rPr>
            </w:pPr>
            <w:r w:rsidRPr="00AE5A17">
              <w:rPr>
                <w:color w:val="0D0D0D" w:themeColor="text1" w:themeTint="F2"/>
              </w:rPr>
              <w:t>Hệ số rỗng nhỏ nhất của cát</w:t>
            </w:r>
          </w:p>
        </w:tc>
        <w:tc>
          <w:tcPr>
            <w:tcW w:w="743" w:type="pct"/>
            <w:tcBorders>
              <w:top w:val="nil"/>
              <w:left w:val="nil"/>
              <w:bottom w:val="single" w:sz="4" w:space="0" w:color="auto"/>
              <w:right w:val="single" w:sz="4" w:space="0" w:color="auto"/>
            </w:tcBorders>
            <w:shd w:val="clear" w:color="auto" w:fill="auto"/>
            <w:vAlign w:val="center"/>
            <w:hideMark/>
          </w:tcPr>
          <w:p w14:paraId="2506F2F6" w14:textId="77777777" w:rsidR="008C2B50" w:rsidRPr="00AE5A17" w:rsidRDefault="008C2B50" w:rsidP="00AE5A17">
            <w:pPr>
              <w:widowControl w:val="0"/>
              <w:jc w:val="center"/>
              <w:rPr>
                <w:color w:val="0D0D0D" w:themeColor="text1" w:themeTint="F2"/>
              </w:rPr>
            </w:pPr>
            <w:r w:rsidRPr="00AE5A17">
              <w:rPr>
                <w:color w:val="0D0D0D" w:themeColor="text1" w:themeTint="F2"/>
              </w:rPr>
              <w:t>e</w:t>
            </w:r>
            <w:r w:rsidRPr="00AE5A17">
              <w:rPr>
                <w:color w:val="0D0D0D" w:themeColor="text1" w:themeTint="F2"/>
                <w:vertAlign w:val="subscript"/>
              </w:rPr>
              <w:t>min</w:t>
            </w:r>
          </w:p>
        </w:tc>
        <w:tc>
          <w:tcPr>
            <w:tcW w:w="827" w:type="pct"/>
            <w:tcBorders>
              <w:top w:val="nil"/>
              <w:left w:val="nil"/>
              <w:bottom w:val="single" w:sz="4" w:space="0" w:color="auto"/>
              <w:right w:val="single" w:sz="4" w:space="0" w:color="auto"/>
            </w:tcBorders>
            <w:shd w:val="clear" w:color="auto" w:fill="auto"/>
            <w:vAlign w:val="center"/>
            <w:hideMark/>
          </w:tcPr>
          <w:p w14:paraId="16A382B7" w14:textId="77777777" w:rsidR="008C2B50" w:rsidRPr="00AE5A17" w:rsidRDefault="008C2B50" w:rsidP="00AE5A17">
            <w:pPr>
              <w:widowControl w:val="0"/>
              <w:jc w:val="center"/>
              <w:rPr>
                <w:color w:val="0D0D0D" w:themeColor="text1" w:themeTint="F2"/>
              </w:rPr>
            </w:pPr>
          </w:p>
        </w:tc>
        <w:tc>
          <w:tcPr>
            <w:tcW w:w="814" w:type="pct"/>
            <w:tcBorders>
              <w:top w:val="nil"/>
              <w:left w:val="nil"/>
              <w:bottom w:val="single" w:sz="4" w:space="0" w:color="auto"/>
              <w:right w:val="single" w:sz="4" w:space="0" w:color="auto"/>
            </w:tcBorders>
            <w:shd w:val="clear" w:color="auto" w:fill="auto"/>
            <w:vAlign w:val="center"/>
            <w:hideMark/>
          </w:tcPr>
          <w:p w14:paraId="19DA5490" w14:textId="77777777" w:rsidR="008C2B50" w:rsidRPr="00AE5A17" w:rsidRDefault="008C2B50" w:rsidP="00AE5A17">
            <w:pPr>
              <w:widowControl w:val="0"/>
              <w:jc w:val="center"/>
              <w:rPr>
                <w:color w:val="0D0D0D" w:themeColor="text1" w:themeTint="F2"/>
              </w:rPr>
            </w:pPr>
            <w:r w:rsidRPr="00AE5A17">
              <w:rPr>
                <w:color w:val="0D0D0D" w:themeColor="text1" w:themeTint="F2"/>
              </w:rPr>
              <w:t>0,678</w:t>
            </w:r>
          </w:p>
        </w:tc>
      </w:tr>
      <w:tr w:rsidR="003C13D2" w:rsidRPr="00AE5A17" w14:paraId="75B38709" w14:textId="77777777" w:rsidTr="00D56061">
        <w:trPr>
          <w:cantSplit/>
          <w:trHeight w:hRule="exact" w:val="468"/>
          <w:jc w:val="center"/>
        </w:trPr>
        <w:tc>
          <w:tcPr>
            <w:tcW w:w="529" w:type="pct"/>
            <w:tcBorders>
              <w:top w:val="nil"/>
              <w:left w:val="single" w:sz="4" w:space="0" w:color="auto"/>
              <w:bottom w:val="single" w:sz="4" w:space="0" w:color="auto"/>
              <w:right w:val="single" w:sz="4" w:space="0" w:color="auto"/>
            </w:tcBorders>
            <w:shd w:val="clear" w:color="auto" w:fill="auto"/>
            <w:vAlign w:val="center"/>
          </w:tcPr>
          <w:p w14:paraId="39AC471C"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2087" w:type="pct"/>
            <w:tcBorders>
              <w:top w:val="nil"/>
              <w:left w:val="nil"/>
              <w:bottom w:val="single" w:sz="4" w:space="0" w:color="auto"/>
              <w:right w:val="single" w:sz="4" w:space="0" w:color="auto"/>
            </w:tcBorders>
            <w:shd w:val="clear" w:color="auto" w:fill="auto"/>
            <w:vAlign w:val="center"/>
            <w:hideMark/>
          </w:tcPr>
          <w:p w14:paraId="2130D6CA" w14:textId="77777777" w:rsidR="008C2B50" w:rsidRPr="00AE5A17" w:rsidRDefault="008C2B50" w:rsidP="00AE5A17">
            <w:pPr>
              <w:widowControl w:val="0"/>
              <w:rPr>
                <w:color w:val="0D0D0D" w:themeColor="text1" w:themeTint="F2"/>
              </w:rPr>
            </w:pPr>
            <w:r w:rsidRPr="00AE5A17">
              <w:rPr>
                <w:color w:val="0D0D0D" w:themeColor="text1" w:themeTint="F2"/>
              </w:rPr>
              <w:t>Dung trọng khô nhỏ nhất của cát</w:t>
            </w:r>
          </w:p>
        </w:tc>
        <w:tc>
          <w:tcPr>
            <w:tcW w:w="743" w:type="pct"/>
            <w:tcBorders>
              <w:top w:val="nil"/>
              <w:left w:val="nil"/>
              <w:bottom w:val="single" w:sz="4" w:space="0" w:color="auto"/>
              <w:right w:val="single" w:sz="4" w:space="0" w:color="auto"/>
            </w:tcBorders>
            <w:shd w:val="clear" w:color="auto" w:fill="auto"/>
            <w:vAlign w:val="center"/>
            <w:hideMark/>
          </w:tcPr>
          <w:p w14:paraId="69ACC026" w14:textId="77777777" w:rsidR="008C2B50" w:rsidRPr="00AE5A17" w:rsidRDefault="008C2B50" w:rsidP="00AE5A17">
            <w:pPr>
              <w:widowControl w:val="0"/>
              <w:jc w:val="center"/>
              <w:rPr>
                <w:color w:val="0D0D0D" w:themeColor="text1" w:themeTint="F2"/>
              </w:rPr>
            </w:pPr>
            <w:r w:rsidRPr="00AE5A17">
              <w:rPr>
                <w:color w:val="0D0D0D" w:themeColor="text1" w:themeTint="F2"/>
              </w:rPr>
              <w:t>ρ</w:t>
            </w:r>
            <w:r w:rsidRPr="00AE5A17">
              <w:rPr>
                <w:color w:val="0D0D0D" w:themeColor="text1" w:themeTint="F2"/>
                <w:vertAlign w:val="subscript"/>
              </w:rPr>
              <w:t>max</w:t>
            </w:r>
          </w:p>
        </w:tc>
        <w:tc>
          <w:tcPr>
            <w:tcW w:w="827" w:type="pct"/>
            <w:tcBorders>
              <w:top w:val="nil"/>
              <w:left w:val="nil"/>
              <w:bottom w:val="single" w:sz="4" w:space="0" w:color="auto"/>
              <w:right w:val="single" w:sz="4" w:space="0" w:color="auto"/>
            </w:tcBorders>
            <w:shd w:val="clear" w:color="auto" w:fill="auto"/>
            <w:vAlign w:val="center"/>
            <w:hideMark/>
          </w:tcPr>
          <w:p w14:paraId="2354578F"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14" w:type="pct"/>
            <w:tcBorders>
              <w:top w:val="nil"/>
              <w:left w:val="nil"/>
              <w:bottom w:val="single" w:sz="4" w:space="0" w:color="auto"/>
              <w:right w:val="single" w:sz="4" w:space="0" w:color="auto"/>
            </w:tcBorders>
            <w:shd w:val="clear" w:color="auto" w:fill="auto"/>
            <w:vAlign w:val="center"/>
            <w:hideMark/>
          </w:tcPr>
          <w:p w14:paraId="75AFD60C" w14:textId="77777777" w:rsidR="008C2B50" w:rsidRPr="00AE5A17" w:rsidRDefault="008C2B50" w:rsidP="00AE5A17">
            <w:pPr>
              <w:widowControl w:val="0"/>
              <w:jc w:val="center"/>
              <w:rPr>
                <w:color w:val="0D0D0D" w:themeColor="text1" w:themeTint="F2"/>
              </w:rPr>
            </w:pPr>
            <w:r w:rsidRPr="00AE5A17">
              <w:rPr>
                <w:color w:val="0D0D0D" w:themeColor="text1" w:themeTint="F2"/>
              </w:rPr>
              <w:t>1,58</w:t>
            </w:r>
          </w:p>
        </w:tc>
      </w:tr>
      <w:tr w:rsidR="003C13D2" w:rsidRPr="00AE5A17" w14:paraId="74031CD9" w14:textId="77777777" w:rsidTr="00D56061">
        <w:trPr>
          <w:cantSplit/>
          <w:trHeight w:hRule="exact" w:val="468"/>
          <w:jc w:val="center"/>
        </w:trPr>
        <w:tc>
          <w:tcPr>
            <w:tcW w:w="529" w:type="pct"/>
            <w:tcBorders>
              <w:top w:val="nil"/>
              <w:left w:val="single" w:sz="4" w:space="0" w:color="auto"/>
              <w:bottom w:val="single" w:sz="4" w:space="0" w:color="auto"/>
              <w:right w:val="single" w:sz="4" w:space="0" w:color="auto"/>
            </w:tcBorders>
            <w:shd w:val="clear" w:color="auto" w:fill="auto"/>
            <w:vAlign w:val="center"/>
          </w:tcPr>
          <w:p w14:paraId="03506E11"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2087" w:type="pct"/>
            <w:tcBorders>
              <w:top w:val="nil"/>
              <w:left w:val="nil"/>
              <w:bottom w:val="single" w:sz="4" w:space="0" w:color="auto"/>
              <w:right w:val="single" w:sz="4" w:space="0" w:color="auto"/>
            </w:tcBorders>
            <w:shd w:val="clear" w:color="auto" w:fill="auto"/>
            <w:vAlign w:val="center"/>
            <w:hideMark/>
          </w:tcPr>
          <w:p w14:paraId="3F9B3727" w14:textId="77777777" w:rsidR="008C2B50" w:rsidRPr="00AE5A17" w:rsidRDefault="008C2B50" w:rsidP="00AE5A17">
            <w:pPr>
              <w:widowControl w:val="0"/>
              <w:rPr>
                <w:color w:val="0D0D0D" w:themeColor="text1" w:themeTint="F2"/>
              </w:rPr>
            </w:pPr>
            <w:r w:rsidRPr="00AE5A17">
              <w:rPr>
                <w:color w:val="0D0D0D" w:themeColor="text1" w:themeTint="F2"/>
              </w:rPr>
              <w:t>Dung trọng khô lớn nhất của cát</w:t>
            </w:r>
          </w:p>
        </w:tc>
        <w:tc>
          <w:tcPr>
            <w:tcW w:w="743" w:type="pct"/>
            <w:tcBorders>
              <w:top w:val="nil"/>
              <w:left w:val="nil"/>
              <w:bottom w:val="single" w:sz="4" w:space="0" w:color="auto"/>
              <w:right w:val="single" w:sz="4" w:space="0" w:color="auto"/>
            </w:tcBorders>
            <w:shd w:val="clear" w:color="auto" w:fill="auto"/>
            <w:vAlign w:val="center"/>
            <w:hideMark/>
          </w:tcPr>
          <w:p w14:paraId="409F96C2" w14:textId="77777777" w:rsidR="008C2B50" w:rsidRPr="00AE5A17" w:rsidRDefault="008C2B50" w:rsidP="00AE5A17">
            <w:pPr>
              <w:widowControl w:val="0"/>
              <w:jc w:val="center"/>
              <w:rPr>
                <w:color w:val="0D0D0D" w:themeColor="text1" w:themeTint="F2"/>
              </w:rPr>
            </w:pPr>
            <w:r w:rsidRPr="00AE5A17">
              <w:rPr>
                <w:color w:val="0D0D0D" w:themeColor="text1" w:themeTint="F2"/>
              </w:rPr>
              <w:t>ρ</w:t>
            </w:r>
            <w:r w:rsidRPr="00AE5A17">
              <w:rPr>
                <w:color w:val="0D0D0D" w:themeColor="text1" w:themeTint="F2"/>
                <w:vertAlign w:val="subscript"/>
              </w:rPr>
              <w:t>min</w:t>
            </w:r>
          </w:p>
        </w:tc>
        <w:tc>
          <w:tcPr>
            <w:tcW w:w="827" w:type="pct"/>
            <w:tcBorders>
              <w:top w:val="nil"/>
              <w:left w:val="nil"/>
              <w:bottom w:val="single" w:sz="4" w:space="0" w:color="auto"/>
              <w:right w:val="single" w:sz="4" w:space="0" w:color="auto"/>
            </w:tcBorders>
            <w:shd w:val="clear" w:color="auto" w:fill="auto"/>
            <w:vAlign w:val="center"/>
            <w:hideMark/>
          </w:tcPr>
          <w:p w14:paraId="456754D0"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14" w:type="pct"/>
            <w:tcBorders>
              <w:top w:val="nil"/>
              <w:left w:val="nil"/>
              <w:bottom w:val="single" w:sz="4" w:space="0" w:color="auto"/>
              <w:right w:val="single" w:sz="4" w:space="0" w:color="auto"/>
            </w:tcBorders>
            <w:shd w:val="clear" w:color="auto" w:fill="auto"/>
            <w:vAlign w:val="center"/>
            <w:hideMark/>
          </w:tcPr>
          <w:p w14:paraId="282D7C37" w14:textId="77777777" w:rsidR="008C2B50" w:rsidRPr="00AE5A17" w:rsidRDefault="008C2B50" w:rsidP="00AE5A17">
            <w:pPr>
              <w:widowControl w:val="0"/>
              <w:jc w:val="center"/>
              <w:rPr>
                <w:color w:val="0D0D0D" w:themeColor="text1" w:themeTint="F2"/>
              </w:rPr>
            </w:pPr>
            <w:r w:rsidRPr="00AE5A17">
              <w:rPr>
                <w:color w:val="0D0D0D" w:themeColor="text1" w:themeTint="F2"/>
              </w:rPr>
              <w:t>1,27</w:t>
            </w:r>
          </w:p>
        </w:tc>
      </w:tr>
      <w:tr w:rsidR="003C13D2" w:rsidRPr="00AE5A17" w14:paraId="54DFA90E" w14:textId="77777777" w:rsidTr="00D56061">
        <w:trPr>
          <w:cantSplit/>
          <w:trHeight w:hRule="exact" w:val="468"/>
          <w:jc w:val="center"/>
        </w:trPr>
        <w:tc>
          <w:tcPr>
            <w:tcW w:w="529" w:type="pct"/>
            <w:tcBorders>
              <w:top w:val="nil"/>
              <w:left w:val="single" w:sz="4" w:space="0" w:color="auto"/>
              <w:bottom w:val="single" w:sz="4" w:space="0" w:color="auto"/>
              <w:right w:val="single" w:sz="4" w:space="0" w:color="auto"/>
            </w:tcBorders>
            <w:shd w:val="clear" w:color="auto" w:fill="auto"/>
            <w:vAlign w:val="center"/>
          </w:tcPr>
          <w:p w14:paraId="3676ACFD"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2087" w:type="pct"/>
            <w:tcBorders>
              <w:top w:val="nil"/>
              <w:left w:val="nil"/>
              <w:bottom w:val="single" w:sz="4" w:space="0" w:color="auto"/>
              <w:right w:val="single" w:sz="4" w:space="0" w:color="auto"/>
            </w:tcBorders>
            <w:shd w:val="clear" w:color="auto" w:fill="auto"/>
            <w:vAlign w:val="center"/>
            <w:hideMark/>
          </w:tcPr>
          <w:p w14:paraId="01D73F01" w14:textId="77777777" w:rsidR="008C2B50" w:rsidRPr="00AE5A17" w:rsidRDefault="008C2B50" w:rsidP="00AE5A17">
            <w:pPr>
              <w:widowControl w:val="0"/>
              <w:rPr>
                <w:color w:val="0D0D0D" w:themeColor="text1" w:themeTint="F2"/>
              </w:rPr>
            </w:pPr>
            <w:r w:rsidRPr="00AE5A17">
              <w:rPr>
                <w:color w:val="0D0D0D" w:themeColor="text1" w:themeTint="F2"/>
              </w:rPr>
              <w:t>Sức chịu tải quy ước</w:t>
            </w:r>
          </w:p>
        </w:tc>
        <w:tc>
          <w:tcPr>
            <w:tcW w:w="743" w:type="pct"/>
            <w:tcBorders>
              <w:top w:val="nil"/>
              <w:left w:val="nil"/>
              <w:bottom w:val="single" w:sz="4" w:space="0" w:color="auto"/>
              <w:right w:val="single" w:sz="4" w:space="0" w:color="auto"/>
            </w:tcBorders>
            <w:shd w:val="clear" w:color="auto" w:fill="auto"/>
            <w:vAlign w:val="center"/>
            <w:hideMark/>
          </w:tcPr>
          <w:p w14:paraId="3998BBB7" w14:textId="77777777" w:rsidR="008C2B50" w:rsidRPr="00AE5A17" w:rsidRDefault="008C2B50" w:rsidP="00AE5A17">
            <w:pPr>
              <w:widowControl w:val="0"/>
              <w:jc w:val="center"/>
              <w:rPr>
                <w:color w:val="0D0D0D" w:themeColor="text1" w:themeTint="F2"/>
              </w:rPr>
            </w:pPr>
            <w:r w:rsidRPr="00AE5A17">
              <w:rPr>
                <w:color w:val="0D0D0D" w:themeColor="text1" w:themeTint="F2"/>
              </w:rPr>
              <w:t>R</w:t>
            </w:r>
            <w:r w:rsidRPr="00AE5A17">
              <w:rPr>
                <w:color w:val="0D0D0D" w:themeColor="text1" w:themeTint="F2"/>
                <w:vertAlign w:val="subscript"/>
              </w:rPr>
              <w:t>o</w:t>
            </w:r>
          </w:p>
        </w:tc>
        <w:tc>
          <w:tcPr>
            <w:tcW w:w="827" w:type="pct"/>
            <w:tcBorders>
              <w:top w:val="nil"/>
              <w:left w:val="nil"/>
              <w:bottom w:val="single" w:sz="4" w:space="0" w:color="auto"/>
              <w:right w:val="single" w:sz="4" w:space="0" w:color="auto"/>
            </w:tcBorders>
            <w:shd w:val="clear" w:color="auto" w:fill="auto"/>
            <w:vAlign w:val="center"/>
            <w:hideMark/>
          </w:tcPr>
          <w:p w14:paraId="336637B8" w14:textId="77777777" w:rsidR="008C2B50" w:rsidRPr="00AE5A17" w:rsidRDefault="008C2B50" w:rsidP="00AE5A17">
            <w:pPr>
              <w:widowControl w:val="0"/>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4" w:type="pct"/>
            <w:tcBorders>
              <w:top w:val="nil"/>
              <w:left w:val="nil"/>
              <w:bottom w:val="single" w:sz="4" w:space="0" w:color="auto"/>
              <w:right w:val="single" w:sz="4" w:space="0" w:color="auto"/>
            </w:tcBorders>
            <w:shd w:val="clear" w:color="auto" w:fill="auto"/>
            <w:vAlign w:val="center"/>
            <w:hideMark/>
          </w:tcPr>
          <w:p w14:paraId="73746F53"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2,21</w:t>
            </w:r>
          </w:p>
        </w:tc>
      </w:tr>
      <w:tr w:rsidR="003C13D2" w:rsidRPr="00AE5A17" w14:paraId="08AD0E5E" w14:textId="77777777" w:rsidTr="00D56061">
        <w:trPr>
          <w:cantSplit/>
          <w:trHeight w:hRule="exact" w:val="468"/>
          <w:jc w:val="center"/>
        </w:trPr>
        <w:tc>
          <w:tcPr>
            <w:tcW w:w="529" w:type="pct"/>
            <w:tcBorders>
              <w:top w:val="nil"/>
              <w:left w:val="single" w:sz="4" w:space="0" w:color="auto"/>
              <w:bottom w:val="single" w:sz="4" w:space="0" w:color="auto"/>
              <w:right w:val="single" w:sz="4" w:space="0" w:color="auto"/>
            </w:tcBorders>
            <w:shd w:val="clear" w:color="auto" w:fill="auto"/>
            <w:vAlign w:val="center"/>
          </w:tcPr>
          <w:p w14:paraId="23655920"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2087" w:type="pct"/>
            <w:tcBorders>
              <w:top w:val="nil"/>
              <w:left w:val="nil"/>
              <w:bottom w:val="single" w:sz="4" w:space="0" w:color="auto"/>
              <w:right w:val="single" w:sz="4" w:space="0" w:color="auto"/>
            </w:tcBorders>
            <w:shd w:val="clear" w:color="auto" w:fill="auto"/>
            <w:vAlign w:val="center"/>
            <w:hideMark/>
          </w:tcPr>
          <w:p w14:paraId="0218EEB4" w14:textId="77777777" w:rsidR="008C2B50" w:rsidRPr="00AE5A17" w:rsidRDefault="008C2B50" w:rsidP="00AE5A17">
            <w:pPr>
              <w:widowControl w:val="0"/>
              <w:rPr>
                <w:color w:val="0D0D0D" w:themeColor="text1" w:themeTint="F2"/>
              </w:rPr>
            </w:pPr>
            <w:r w:rsidRPr="00AE5A17">
              <w:rPr>
                <w:color w:val="0D0D0D" w:themeColor="text1" w:themeTint="F2"/>
              </w:rPr>
              <w:t>Modul tổng biến dạng</w:t>
            </w:r>
          </w:p>
        </w:tc>
        <w:tc>
          <w:tcPr>
            <w:tcW w:w="743" w:type="pct"/>
            <w:tcBorders>
              <w:top w:val="nil"/>
              <w:left w:val="nil"/>
              <w:bottom w:val="single" w:sz="4" w:space="0" w:color="auto"/>
              <w:right w:val="single" w:sz="4" w:space="0" w:color="auto"/>
            </w:tcBorders>
            <w:shd w:val="clear" w:color="auto" w:fill="auto"/>
            <w:vAlign w:val="center"/>
            <w:hideMark/>
          </w:tcPr>
          <w:p w14:paraId="118A2D36" w14:textId="77777777" w:rsidR="008C2B50" w:rsidRPr="00AE5A17" w:rsidRDefault="008C2B50" w:rsidP="00AE5A17">
            <w:pPr>
              <w:widowControl w:val="0"/>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27" w:type="pct"/>
            <w:tcBorders>
              <w:top w:val="nil"/>
              <w:left w:val="nil"/>
              <w:bottom w:val="single" w:sz="4" w:space="0" w:color="auto"/>
              <w:right w:val="single" w:sz="4" w:space="0" w:color="auto"/>
            </w:tcBorders>
            <w:shd w:val="clear" w:color="auto" w:fill="auto"/>
            <w:vAlign w:val="center"/>
            <w:hideMark/>
          </w:tcPr>
          <w:p w14:paraId="7CF51E79" w14:textId="77777777" w:rsidR="008C2B50" w:rsidRPr="00AE5A17" w:rsidRDefault="008C2B50" w:rsidP="00AE5A17">
            <w:pPr>
              <w:widowControl w:val="0"/>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4" w:type="pct"/>
            <w:tcBorders>
              <w:top w:val="nil"/>
              <w:left w:val="nil"/>
              <w:bottom w:val="single" w:sz="4" w:space="0" w:color="auto"/>
              <w:right w:val="single" w:sz="4" w:space="0" w:color="auto"/>
            </w:tcBorders>
            <w:shd w:val="clear" w:color="auto" w:fill="auto"/>
            <w:vAlign w:val="center"/>
            <w:hideMark/>
          </w:tcPr>
          <w:p w14:paraId="629EFF17"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152,0</w:t>
            </w:r>
          </w:p>
        </w:tc>
      </w:tr>
    </w:tbl>
    <w:p w14:paraId="720CED09" w14:textId="77777777" w:rsidR="008C2B50" w:rsidRPr="00AE5A17" w:rsidRDefault="008C2B50" w:rsidP="00AE5A17">
      <w:pPr>
        <w:widowControl w:val="0"/>
        <w:ind w:firstLine="567"/>
        <w:rPr>
          <w:b/>
          <w:i/>
          <w:iCs/>
          <w:color w:val="0D0D0D" w:themeColor="text1" w:themeTint="F2"/>
        </w:rPr>
      </w:pPr>
      <w:r w:rsidRPr="00AE5A17">
        <w:rPr>
          <w:b/>
          <w:i/>
          <w:iCs/>
          <w:color w:val="0D0D0D" w:themeColor="text1" w:themeTint="F2"/>
        </w:rPr>
        <w:t>- Lớp 8. Sét pha màu xám nâu, xám xanh, xám ghi, trạng thái cứng</w:t>
      </w:r>
    </w:p>
    <w:p w14:paraId="74EE57A5" w14:textId="77777777" w:rsidR="008C2B50" w:rsidRPr="00AE5A17" w:rsidRDefault="008C2B50" w:rsidP="00AE5A17">
      <w:pPr>
        <w:widowControl w:val="0"/>
        <w:rPr>
          <w:color w:val="0D0D0D" w:themeColor="text1" w:themeTint="F2"/>
        </w:rPr>
      </w:pPr>
      <w:r w:rsidRPr="00AE5A17">
        <w:rPr>
          <w:color w:val="0D0D0D" w:themeColor="text1" w:themeTint="F2"/>
        </w:rPr>
        <w:tab/>
        <w:t>Lớp này phân bố tại 2 hố khoan. Các thông số cơ bản của lớp như sau:</w:t>
      </w:r>
    </w:p>
    <w:p w14:paraId="76A54C00" w14:textId="77777777" w:rsidR="008C2B50" w:rsidRPr="00AE5A17" w:rsidRDefault="008C2B50" w:rsidP="00AE5A17">
      <w:pPr>
        <w:widowControl w:val="0"/>
        <w:rPr>
          <w:color w:val="0D0D0D" w:themeColor="text1" w:themeTint="F2"/>
        </w:rPr>
      </w:pPr>
      <w:r w:rsidRPr="00AE5A17">
        <w:rPr>
          <w:color w:val="0D0D0D" w:themeColor="text1" w:themeTint="F2"/>
        </w:rPr>
        <w:tab/>
        <w:t>Cao độ mặt lớp thay đổi từ: -29.460m (K37) đến -36.708m (K35).</w:t>
      </w:r>
    </w:p>
    <w:p w14:paraId="3E618DF7" w14:textId="77777777" w:rsidR="008C2B50" w:rsidRPr="00AE5A17" w:rsidRDefault="008C2B50" w:rsidP="00AE5A17">
      <w:pPr>
        <w:widowControl w:val="0"/>
        <w:rPr>
          <w:color w:val="0D0D0D" w:themeColor="text1" w:themeTint="F2"/>
        </w:rPr>
      </w:pPr>
      <w:r w:rsidRPr="00AE5A17">
        <w:rPr>
          <w:color w:val="0D0D0D" w:themeColor="text1" w:themeTint="F2"/>
        </w:rPr>
        <w:lastRenderedPageBreak/>
        <w:tab/>
        <w:t>Cao độ đáy lớp thay đổi từ: -29.960m (K37) đến -37.008m (K35).</w:t>
      </w:r>
    </w:p>
    <w:p w14:paraId="3F902136" w14:textId="77777777" w:rsidR="008C2B50" w:rsidRPr="00AE5A17" w:rsidRDefault="008C2B50" w:rsidP="00AE5A17">
      <w:pPr>
        <w:widowControl w:val="0"/>
        <w:rPr>
          <w:color w:val="0D0D0D" w:themeColor="text1" w:themeTint="F2"/>
        </w:rPr>
      </w:pPr>
      <w:r w:rsidRPr="00AE5A17">
        <w:rPr>
          <w:color w:val="0D0D0D" w:themeColor="text1" w:themeTint="F2"/>
        </w:rPr>
        <w:tab/>
        <w:t>Bề dày lớp thay đổi từ: 0.300m đến 0.500m.</w:t>
      </w:r>
    </w:p>
    <w:p w14:paraId="1756DE59" w14:textId="77777777" w:rsidR="008C2B50" w:rsidRPr="00AE5A17" w:rsidRDefault="008C2B50" w:rsidP="00AE5A17">
      <w:pPr>
        <w:widowControl w:val="0"/>
        <w:rPr>
          <w:color w:val="0D0D0D" w:themeColor="text1" w:themeTint="F2"/>
        </w:rPr>
      </w:pPr>
      <w:r w:rsidRPr="00AE5A17">
        <w:rPr>
          <w:color w:val="0D0D0D" w:themeColor="text1" w:themeTint="F2"/>
        </w:rPr>
        <w:tab/>
        <w:t>Đã tiến hành thí nghiệm SPT 2 lần cho giá trị trung bình Ntb/30cm &gt; 30 búa.</w:t>
      </w:r>
    </w:p>
    <w:p w14:paraId="7A9CCBFA" w14:textId="77777777" w:rsidR="008C2B50" w:rsidRPr="00AE5A17" w:rsidRDefault="008C2B50" w:rsidP="00AE5A17">
      <w:pPr>
        <w:widowControl w:val="0"/>
        <w:rPr>
          <w:color w:val="0D0D0D" w:themeColor="text1" w:themeTint="F2"/>
        </w:rPr>
      </w:pPr>
      <w:r w:rsidRPr="00AE5A17">
        <w:rPr>
          <w:color w:val="0D0D0D" w:themeColor="text1" w:themeTint="F2"/>
        </w:rPr>
        <w:tab/>
        <w:t>Lấy 2 mẫu để thí nghiệm trong phòng. Các chỉ tiêu cơ lý được tổng hợp như sau:</w:t>
      </w:r>
    </w:p>
    <w:p w14:paraId="6C4A393E" w14:textId="1315A0AD" w:rsidR="008C2B50" w:rsidRPr="00AE5A17" w:rsidRDefault="008C2B50" w:rsidP="00AE5A17">
      <w:pPr>
        <w:keepNext/>
        <w:rPr>
          <w:color w:val="0D0D0D" w:themeColor="text1" w:themeTint="F2"/>
        </w:rPr>
      </w:pPr>
      <w:bookmarkStart w:id="579" w:name="_Toc157415552"/>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11</w:t>
      </w:r>
      <w:r w:rsidR="00322A64" w:rsidRPr="00AE5A17">
        <w:rPr>
          <w:color w:val="0D0D0D" w:themeColor="text1" w:themeTint="F2"/>
        </w:rPr>
        <w:fldChar w:fldCharType="end"/>
      </w:r>
      <w:r w:rsidRPr="00AE5A17">
        <w:rPr>
          <w:color w:val="0D0D0D" w:themeColor="text1" w:themeTint="F2"/>
        </w:rPr>
        <w:t>. Tổng hợp kết quả phân tích chỉ tiêu cơ ký từ mẫu đất lớp</w:t>
      </w:r>
      <w:bookmarkEnd w:id="579"/>
      <w:r w:rsidRPr="00AE5A17">
        <w:rPr>
          <w:color w:val="0D0D0D" w:themeColor="text1" w:themeTint="F2"/>
        </w:rPr>
        <w:t xml:space="preserve"> </w:t>
      </w:r>
    </w:p>
    <w:tbl>
      <w:tblPr>
        <w:tblW w:w="4869" w:type="pct"/>
        <w:jc w:val="center"/>
        <w:tblLook w:val="04A0" w:firstRow="1" w:lastRow="0" w:firstColumn="1" w:lastColumn="0" w:noHBand="0" w:noVBand="1"/>
      </w:tblPr>
      <w:tblGrid>
        <w:gridCol w:w="945"/>
        <w:gridCol w:w="3731"/>
        <w:gridCol w:w="1328"/>
        <w:gridCol w:w="1478"/>
        <w:gridCol w:w="1453"/>
      </w:tblGrid>
      <w:tr w:rsidR="003C13D2" w:rsidRPr="00AE5A17" w14:paraId="2B4B22DC" w14:textId="77777777" w:rsidTr="00D56061">
        <w:trPr>
          <w:cantSplit/>
          <w:trHeight w:hRule="exact" w:val="418"/>
          <w:tblHeader/>
          <w:jc w:val="center"/>
        </w:trPr>
        <w:tc>
          <w:tcPr>
            <w:tcW w:w="529"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7682F070" w14:textId="77777777" w:rsidR="008C2B50" w:rsidRPr="00AE5A17" w:rsidRDefault="008C2B50" w:rsidP="00AE5A17">
            <w:pPr>
              <w:widowControl w:val="0"/>
              <w:jc w:val="center"/>
              <w:rPr>
                <w:color w:val="0D0D0D" w:themeColor="text1" w:themeTint="F2"/>
              </w:rPr>
            </w:pPr>
            <w:r w:rsidRPr="00AE5A17">
              <w:rPr>
                <w:color w:val="0D0D0D" w:themeColor="text1" w:themeTint="F2"/>
              </w:rPr>
              <w:t>Stt</w:t>
            </w:r>
          </w:p>
        </w:tc>
        <w:tc>
          <w:tcPr>
            <w:tcW w:w="2088"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184EEEB4" w14:textId="77777777" w:rsidR="008C2B50" w:rsidRPr="00AE5A17" w:rsidRDefault="008C2B50" w:rsidP="00AE5A17">
            <w:pPr>
              <w:widowControl w:val="0"/>
              <w:jc w:val="center"/>
              <w:rPr>
                <w:color w:val="0D0D0D" w:themeColor="text1" w:themeTint="F2"/>
              </w:rPr>
            </w:pPr>
            <w:r w:rsidRPr="00AE5A17">
              <w:rPr>
                <w:color w:val="0D0D0D" w:themeColor="text1" w:themeTint="F2"/>
              </w:rPr>
              <w:t>Các chỉ tiêu cơ lý</w:t>
            </w:r>
          </w:p>
        </w:tc>
        <w:tc>
          <w:tcPr>
            <w:tcW w:w="743"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2728262A" w14:textId="77777777" w:rsidR="008C2B50" w:rsidRPr="00AE5A17" w:rsidRDefault="008C2B50" w:rsidP="00AE5A17">
            <w:pPr>
              <w:widowControl w:val="0"/>
              <w:jc w:val="center"/>
              <w:rPr>
                <w:color w:val="0D0D0D" w:themeColor="text1" w:themeTint="F2"/>
              </w:rPr>
            </w:pPr>
            <w:r w:rsidRPr="00AE5A17">
              <w:rPr>
                <w:color w:val="0D0D0D" w:themeColor="text1" w:themeTint="F2"/>
              </w:rPr>
              <w:t>Ký hiệu</w:t>
            </w:r>
          </w:p>
        </w:tc>
        <w:tc>
          <w:tcPr>
            <w:tcW w:w="827"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4A4CEAA1" w14:textId="77777777" w:rsidR="008C2B50" w:rsidRPr="00AE5A17" w:rsidRDefault="008C2B50" w:rsidP="00AE5A17">
            <w:pPr>
              <w:widowControl w:val="0"/>
              <w:jc w:val="center"/>
              <w:rPr>
                <w:color w:val="0D0D0D" w:themeColor="text1" w:themeTint="F2"/>
              </w:rPr>
            </w:pPr>
            <w:r w:rsidRPr="00AE5A17">
              <w:rPr>
                <w:color w:val="0D0D0D" w:themeColor="text1" w:themeTint="F2"/>
              </w:rPr>
              <w:t>Đơn vị</w:t>
            </w:r>
          </w:p>
        </w:tc>
        <w:tc>
          <w:tcPr>
            <w:tcW w:w="813"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03D2065F" w14:textId="77777777" w:rsidR="008C2B50" w:rsidRPr="00AE5A17" w:rsidRDefault="008C2B50" w:rsidP="00AE5A17">
            <w:pPr>
              <w:widowControl w:val="0"/>
              <w:jc w:val="center"/>
              <w:rPr>
                <w:color w:val="0D0D0D" w:themeColor="text1" w:themeTint="F2"/>
              </w:rPr>
            </w:pPr>
            <w:r w:rsidRPr="00AE5A17">
              <w:rPr>
                <w:color w:val="0D0D0D" w:themeColor="text1" w:themeTint="F2"/>
              </w:rPr>
              <w:t>Giá trị</w:t>
            </w:r>
          </w:p>
        </w:tc>
      </w:tr>
      <w:tr w:rsidR="003C13D2" w:rsidRPr="00AE5A17" w14:paraId="65D4F065"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7C851C2C"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088" w:type="pct"/>
            <w:tcBorders>
              <w:top w:val="nil"/>
              <w:left w:val="nil"/>
              <w:bottom w:val="single" w:sz="4" w:space="0" w:color="auto"/>
              <w:right w:val="single" w:sz="4" w:space="0" w:color="auto"/>
            </w:tcBorders>
            <w:shd w:val="clear" w:color="auto" w:fill="auto"/>
            <w:vAlign w:val="center"/>
            <w:hideMark/>
          </w:tcPr>
          <w:p w14:paraId="1996C46A" w14:textId="77777777" w:rsidR="008C2B50" w:rsidRPr="00AE5A17" w:rsidRDefault="008C2B50" w:rsidP="00AE5A17">
            <w:pPr>
              <w:widowControl w:val="0"/>
              <w:rPr>
                <w:color w:val="0D0D0D" w:themeColor="text1" w:themeTint="F2"/>
              </w:rPr>
            </w:pPr>
            <w:r w:rsidRPr="00AE5A17">
              <w:rPr>
                <w:color w:val="0D0D0D" w:themeColor="text1" w:themeTint="F2"/>
              </w:rPr>
              <w:t>Thành phần hạt (mm)</w:t>
            </w:r>
          </w:p>
        </w:tc>
        <w:tc>
          <w:tcPr>
            <w:tcW w:w="743" w:type="pct"/>
            <w:tcBorders>
              <w:top w:val="nil"/>
              <w:left w:val="nil"/>
              <w:bottom w:val="single" w:sz="4" w:space="0" w:color="auto"/>
              <w:right w:val="single" w:sz="4" w:space="0" w:color="auto"/>
            </w:tcBorders>
            <w:shd w:val="clear" w:color="auto" w:fill="auto"/>
            <w:vAlign w:val="center"/>
            <w:hideMark/>
          </w:tcPr>
          <w:p w14:paraId="47F9D6DF" w14:textId="77777777" w:rsidR="008C2B50" w:rsidRPr="00AE5A17" w:rsidRDefault="008C2B50" w:rsidP="00AE5A17">
            <w:pPr>
              <w:widowControl w:val="0"/>
              <w:jc w:val="center"/>
              <w:rPr>
                <w:color w:val="0D0D0D" w:themeColor="text1" w:themeTint="F2"/>
              </w:rPr>
            </w:pPr>
            <w:r w:rsidRPr="00AE5A17">
              <w:rPr>
                <w:color w:val="0D0D0D" w:themeColor="text1" w:themeTint="F2"/>
              </w:rPr>
              <w:t>P</w:t>
            </w:r>
          </w:p>
        </w:tc>
        <w:tc>
          <w:tcPr>
            <w:tcW w:w="827" w:type="pct"/>
            <w:tcBorders>
              <w:top w:val="nil"/>
              <w:left w:val="nil"/>
              <w:bottom w:val="single" w:sz="4" w:space="0" w:color="auto"/>
              <w:right w:val="single" w:sz="4" w:space="0" w:color="auto"/>
            </w:tcBorders>
            <w:shd w:val="clear" w:color="auto" w:fill="auto"/>
            <w:vAlign w:val="center"/>
            <w:hideMark/>
          </w:tcPr>
          <w:p w14:paraId="56B503F9" w14:textId="77777777" w:rsidR="008C2B50" w:rsidRPr="00AE5A17" w:rsidRDefault="008C2B50" w:rsidP="00AE5A17">
            <w:pPr>
              <w:widowControl w:val="0"/>
              <w:jc w:val="center"/>
              <w:rPr>
                <w:color w:val="0D0D0D" w:themeColor="text1" w:themeTint="F2"/>
              </w:rPr>
            </w:pPr>
          </w:p>
        </w:tc>
        <w:tc>
          <w:tcPr>
            <w:tcW w:w="813" w:type="pct"/>
            <w:tcBorders>
              <w:top w:val="nil"/>
              <w:left w:val="nil"/>
              <w:bottom w:val="single" w:sz="4" w:space="0" w:color="auto"/>
              <w:right w:val="single" w:sz="4" w:space="0" w:color="auto"/>
            </w:tcBorders>
            <w:shd w:val="clear" w:color="auto" w:fill="auto"/>
            <w:vAlign w:val="center"/>
            <w:hideMark/>
          </w:tcPr>
          <w:p w14:paraId="796654ED" w14:textId="77777777" w:rsidR="008C2B50" w:rsidRPr="00AE5A17" w:rsidRDefault="008C2B50" w:rsidP="00AE5A17">
            <w:pPr>
              <w:widowControl w:val="0"/>
              <w:jc w:val="center"/>
              <w:rPr>
                <w:color w:val="0D0D0D" w:themeColor="text1" w:themeTint="F2"/>
              </w:rPr>
            </w:pPr>
          </w:p>
        </w:tc>
      </w:tr>
      <w:tr w:rsidR="003C13D2" w:rsidRPr="00AE5A17" w14:paraId="0184F67F"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35174CE7" w14:textId="77777777" w:rsidR="008C2B50" w:rsidRPr="00AE5A17" w:rsidRDefault="008C2B50" w:rsidP="00AE5A17">
            <w:pPr>
              <w:widowControl w:val="0"/>
              <w:jc w:val="center"/>
              <w:rPr>
                <w:color w:val="0D0D0D" w:themeColor="text1" w:themeTint="F2"/>
              </w:rPr>
            </w:pPr>
          </w:p>
        </w:tc>
        <w:tc>
          <w:tcPr>
            <w:tcW w:w="2088" w:type="pct"/>
            <w:tcBorders>
              <w:top w:val="nil"/>
              <w:left w:val="nil"/>
              <w:bottom w:val="single" w:sz="4" w:space="0" w:color="auto"/>
              <w:right w:val="single" w:sz="4" w:space="0" w:color="auto"/>
            </w:tcBorders>
            <w:shd w:val="clear" w:color="auto" w:fill="auto"/>
            <w:vAlign w:val="center"/>
            <w:hideMark/>
          </w:tcPr>
          <w:p w14:paraId="59EDF735" w14:textId="77777777" w:rsidR="008C2B50" w:rsidRPr="00AE5A17" w:rsidRDefault="008C2B50" w:rsidP="00AE5A17">
            <w:pPr>
              <w:widowControl w:val="0"/>
              <w:rPr>
                <w:color w:val="0D0D0D" w:themeColor="text1" w:themeTint="F2"/>
              </w:rPr>
            </w:pPr>
            <w:r w:rsidRPr="00AE5A17">
              <w:rPr>
                <w:color w:val="0D0D0D" w:themeColor="text1" w:themeTint="F2"/>
              </w:rPr>
              <w:t>1.0 - 2.0</w:t>
            </w:r>
          </w:p>
        </w:tc>
        <w:tc>
          <w:tcPr>
            <w:tcW w:w="743" w:type="pct"/>
            <w:tcBorders>
              <w:top w:val="nil"/>
              <w:left w:val="nil"/>
              <w:bottom w:val="single" w:sz="4" w:space="0" w:color="auto"/>
              <w:right w:val="single" w:sz="4" w:space="0" w:color="auto"/>
            </w:tcBorders>
            <w:shd w:val="clear" w:color="auto" w:fill="auto"/>
            <w:vAlign w:val="center"/>
            <w:hideMark/>
          </w:tcPr>
          <w:p w14:paraId="19319C6D"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1F4AB1DB"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3" w:type="pct"/>
            <w:tcBorders>
              <w:top w:val="nil"/>
              <w:left w:val="nil"/>
              <w:bottom w:val="single" w:sz="4" w:space="0" w:color="auto"/>
              <w:right w:val="single" w:sz="4" w:space="0" w:color="auto"/>
            </w:tcBorders>
            <w:shd w:val="clear" w:color="auto" w:fill="auto"/>
            <w:vAlign w:val="center"/>
            <w:hideMark/>
          </w:tcPr>
          <w:p w14:paraId="0F95D123" w14:textId="77777777" w:rsidR="008C2B50" w:rsidRPr="00AE5A17" w:rsidRDefault="008C2B50" w:rsidP="00AE5A17">
            <w:pPr>
              <w:widowControl w:val="0"/>
              <w:jc w:val="center"/>
              <w:rPr>
                <w:color w:val="0D0D0D" w:themeColor="text1" w:themeTint="F2"/>
              </w:rPr>
            </w:pPr>
            <w:r w:rsidRPr="00AE5A17">
              <w:rPr>
                <w:color w:val="0D0D0D" w:themeColor="text1" w:themeTint="F2"/>
              </w:rPr>
              <w:t>0,45</w:t>
            </w:r>
          </w:p>
        </w:tc>
      </w:tr>
      <w:tr w:rsidR="003C13D2" w:rsidRPr="00AE5A17" w14:paraId="466DE309"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64F12440" w14:textId="77777777" w:rsidR="008C2B50" w:rsidRPr="00AE5A17" w:rsidRDefault="008C2B50" w:rsidP="00AE5A17">
            <w:pPr>
              <w:widowControl w:val="0"/>
              <w:jc w:val="center"/>
              <w:rPr>
                <w:color w:val="0D0D0D" w:themeColor="text1" w:themeTint="F2"/>
              </w:rPr>
            </w:pPr>
          </w:p>
        </w:tc>
        <w:tc>
          <w:tcPr>
            <w:tcW w:w="2088" w:type="pct"/>
            <w:tcBorders>
              <w:top w:val="nil"/>
              <w:left w:val="nil"/>
              <w:bottom w:val="single" w:sz="4" w:space="0" w:color="auto"/>
              <w:right w:val="single" w:sz="4" w:space="0" w:color="auto"/>
            </w:tcBorders>
            <w:shd w:val="clear" w:color="auto" w:fill="auto"/>
            <w:vAlign w:val="center"/>
            <w:hideMark/>
          </w:tcPr>
          <w:p w14:paraId="12089B59" w14:textId="77777777" w:rsidR="008C2B50" w:rsidRPr="00AE5A17" w:rsidRDefault="008C2B50" w:rsidP="00AE5A17">
            <w:pPr>
              <w:widowControl w:val="0"/>
              <w:rPr>
                <w:color w:val="0D0D0D" w:themeColor="text1" w:themeTint="F2"/>
              </w:rPr>
            </w:pPr>
            <w:r w:rsidRPr="00AE5A17">
              <w:rPr>
                <w:color w:val="0D0D0D" w:themeColor="text1" w:themeTint="F2"/>
              </w:rPr>
              <w:t>0.5 - 1.0</w:t>
            </w:r>
          </w:p>
        </w:tc>
        <w:tc>
          <w:tcPr>
            <w:tcW w:w="743" w:type="pct"/>
            <w:tcBorders>
              <w:top w:val="nil"/>
              <w:left w:val="nil"/>
              <w:bottom w:val="single" w:sz="4" w:space="0" w:color="auto"/>
              <w:right w:val="single" w:sz="4" w:space="0" w:color="auto"/>
            </w:tcBorders>
            <w:shd w:val="clear" w:color="auto" w:fill="auto"/>
            <w:vAlign w:val="center"/>
            <w:hideMark/>
          </w:tcPr>
          <w:p w14:paraId="6F3C5A14"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7958ACAB"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3" w:type="pct"/>
            <w:tcBorders>
              <w:top w:val="nil"/>
              <w:left w:val="nil"/>
              <w:bottom w:val="single" w:sz="4" w:space="0" w:color="auto"/>
              <w:right w:val="single" w:sz="4" w:space="0" w:color="auto"/>
            </w:tcBorders>
            <w:shd w:val="clear" w:color="auto" w:fill="auto"/>
            <w:vAlign w:val="center"/>
            <w:hideMark/>
          </w:tcPr>
          <w:p w14:paraId="59E5229E" w14:textId="77777777" w:rsidR="008C2B50" w:rsidRPr="00AE5A17" w:rsidRDefault="008C2B50" w:rsidP="00AE5A17">
            <w:pPr>
              <w:widowControl w:val="0"/>
              <w:jc w:val="center"/>
              <w:rPr>
                <w:color w:val="0D0D0D" w:themeColor="text1" w:themeTint="F2"/>
              </w:rPr>
            </w:pPr>
            <w:r w:rsidRPr="00AE5A17">
              <w:rPr>
                <w:color w:val="0D0D0D" w:themeColor="text1" w:themeTint="F2"/>
              </w:rPr>
              <w:t>0,55</w:t>
            </w:r>
          </w:p>
        </w:tc>
      </w:tr>
      <w:tr w:rsidR="003C13D2" w:rsidRPr="00AE5A17" w14:paraId="6647E441"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00ABAFBB" w14:textId="77777777" w:rsidR="008C2B50" w:rsidRPr="00AE5A17" w:rsidRDefault="008C2B50" w:rsidP="00AE5A17">
            <w:pPr>
              <w:widowControl w:val="0"/>
              <w:jc w:val="center"/>
              <w:rPr>
                <w:color w:val="0D0D0D" w:themeColor="text1" w:themeTint="F2"/>
              </w:rPr>
            </w:pPr>
          </w:p>
        </w:tc>
        <w:tc>
          <w:tcPr>
            <w:tcW w:w="2088" w:type="pct"/>
            <w:tcBorders>
              <w:top w:val="nil"/>
              <w:left w:val="nil"/>
              <w:bottom w:val="single" w:sz="4" w:space="0" w:color="auto"/>
              <w:right w:val="single" w:sz="4" w:space="0" w:color="auto"/>
            </w:tcBorders>
            <w:shd w:val="clear" w:color="auto" w:fill="auto"/>
            <w:vAlign w:val="center"/>
            <w:hideMark/>
          </w:tcPr>
          <w:p w14:paraId="55815C25" w14:textId="77777777" w:rsidR="008C2B50" w:rsidRPr="00AE5A17" w:rsidRDefault="008C2B50" w:rsidP="00AE5A17">
            <w:pPr>
              <w:widowControl w:val="0"/>
              <w:rPr>
                <w:color w:val="0D0D0D" w:themeColor="text1" w:themeTint="F2"/>
              </w:rPr>
            </w:pPr>
            <w:r w:rsidRPr="00AE5A17">
              <w:rPr>
                <w:color w:val="0D0D0D" w:themeColor="text1" w:themeTint="F2"/>
              </w:rPr>
              <w:t>0.25 - 0.5</w:t>
            </w:r>
          </w:p>
        </w:tc>
        <w:tc>
          <w:tcPr>
            <w:tcW w:w="743" w:type="pct"/>
            <w:tcBorders>
              <w:top w:val="nil"/>
              <w:left w:val="nil"/>
              <w:bottom w:val="single" w:sz="4" w:space="0" w:color="auto"/>
              <w:right w:val="single" w:sz="4" w:space="0" w:color="auto"/>
            </w:tcBorders>
            <w:shd w:val="clear" w:color="auto" w:fill="auto"/>
            <w:vAlign w:val="center"/>
            <w:hideMark/>
          </w:tcPr>
          <w:p w14:paraId="5EB8CEA8"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72DCF8D1"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3" w:type="pct"/>
            <w:tcBorders>
              <w:top w:val="nil"/>
              <w:left w:val="nil"/>
              <w:bottom w:val="single" w:sz="4" w:space="0" w:color="auto"/>
              <w:right w:val="single" w:sz="4" w:space="0" w:color="auto"/>
            </w:tcBorders>
            <w:shd w:val="clear" w:color="auto" w:fill="auto"/>
            <w:vAlign w:val="center"/>
            <w:hideMark/>
          </w:tcPr>
          <w:p w14:paraId="22425872" w14:textId="77777777" w:rsidR="008C2B50" w:rsidRPr="00AE5A17" w:rsidRDefault="008C2B50" w:rsidP="00AE5A17">
            <w:pPr>
              <w:widowControl w:val="0"/>
              <w:jc w:val="center"/>
              <w:rPr>
                <w:color w:val="0D0D0D" w:themeColor="text1" w:themeTint="F2"/>
              </w:rPr>
            </w:pPr>
            <w:r w:rsidRPr="00AE5A17">
              <w:rPr>
                <w:color w:val="0D0D0D" w:themeColor="text1" w:themeTint="F2"/>
              </w:rPr>
              <w:t>1,35</w:t>
            </w:r>
          </w:p>
        </w:tc>
      </w:tr>
      <w:tr w:rsidR="003C13D2" w:rsidRPr="00AE5A17" w14:paraId="4D90B79E"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6F0C7F75" w14:textId="77777777" w:rsidR="008C2B50" w:rsidRPr="00AE5A17" w:rsidRDefault="008C2B50" w:rsidP="00AE5A17">
            <w:pPr>
              <w:widowControl w:val="0"/>
              <w:jc w:val="center"/>
              <w:rPr>
                <w:color w:val="0D0D0D" w:themeColor="text1" w:themeTint="F2"/>
              </w:rPr>
            </w:pPr>
          </w:p>
        </w:tc>
        <w:tc>
          <w:tcPr>
            <w:tcW w:w="2088" w:type="pct"/>
            <w:tcBorders>
              <w:top w:val="nil"/>
              <w:left w:val="nil"/>
              <w:bottom w:val="single" w:sz="4" w:space="0" w:color="auto"/>
              <w:right w:val="single" w:sz="4" w:space="0" w:color="auto"/>
            </w:tcBorders>
            <w:shd w:val="clear" w:color="auto" w:fill="auto"/>
            <w:vAlign w:val="center"/>
            <w:hideMark/>
          </w:tcPr>
          <w:p w14:paraId="4D829048" w14:textId="77777777" w:rsidR="008C2B50" w:rsidRPr="00AE5A17" w:rsidRDefault="008C2B50" w:rsidP="00AE5A17">
            <w:pPr>
              <w:widowControl w:val="0"/>
              <w:rPr>
                <w:color w:val="0D0D0D" w:themeColor="text1" w:themeTint="F2"/>
              </w:rPr>
            </w:pPr>
            <w:r w:rsidRPr="00AE5A17">
              <w:rPr>
                <w:color w:val="0D0D0D" w:themeColor="text1" w:themeTint="F2"/>
              </w:rPr>
              <w:t>0.1 - 0.25</w:t>
            </w:r>
          </w:p>
        </w:tc>
        <w:tc>
          <w:tcPr>
            <w:tcW w:w="743" w:type="pct"/>
            <w:tcBorders>
              <w:top w:val="nil"/>
              <w:left w:val="nil"/>
              <w:bottom w:val="single" w:sz="4" w:space="0" w:color="auto"/>
              <w:right w:val="single" w:sz="4" w:space="0" w:color="auto"/>
            </w:tcBorders>
            <w:shd w:val="clear" w:color="auto" w:fill="auto"/>
            <w:vAlign w:val="center"/>
            <w:hideMark/>
          </w:tcPr>
          <w:p w14:paraId="24E5FFD6"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26947AE0"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3" w:type="pct"/>
            <w:tcBorders>
              <w:top w:val="nil"/>
              <w:left w:val="nil"/>
              <w:bottom w:val="single" w:sz="4" w:space="0" w:color="auto"/>
              <w:right w:val="single" w:sz="4" w:space="0" w:color="auto"/>
            </w:tcBorders>
            <w:shd w:val="clear" w:color="auto" w:fill="auto"/>
            <w:vAlign w:val="center"/>
            <w:hideMark/>
          </w:tcPr>
          <w:p w14:paraId="293ABDD1" w14:textId="77777777" w:rsidR="008C2B50" w:rsidRPr="00AE5A17" w:rsidRDefault="008C2B50" w:rsidP="00AE5A17">
            <w:pPr>
              <w:widowControl w:val="0"/>
              <w:jc w:val="center"/>
              <w:rPr>
                <w:color w:val="0D0D0D" w:themeColor="text1" w:themeTint="F2"/>
              </w:rPr>
            </w:pPr>
            <w:r w:rsidRPr="00AE5A17">
              <w:rPr>
                <w:color w:val="0D0D0D" w:themeColor="text1" w:themeTint="F2"/>
              </w:rPr>
              <w:t>3,50</w:t>
            </w:r>
          </w:p>
        </w:tc>
      </w:tr>
      <w:tr w:rsidR="003C13D2" w:rsidRPr="00AE5A17" w14:paraId="1F23134E"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43E1072F" w14:textId="77777777" w:rsidR="008C2B50" w:rsidRPr="00AE5A17" w:rsidRDefault="008C2B50" w:rsidP="00AE5A17">
            <w:pPr>
              <w:widowControl w:val="0"/>
              <w:jc w:val="center"/>
              <w:rPr>
                <w:color w:val="0D0D0D" w:themeColor="text1" w:themeTint="F2"/>
              </w:rPr>
            </w:pPr>
          </w:p>
        </w:tc>
        <w:tc>
          <w:tcPr>
            <w:tcW w:w="2088" w:type="pct"/>
            <w:tcBorders>
              <w:top w:val="nil"/>
              <w:left w:val="nil"/>
              <w:bottom w:val="single" w:sz="4" w:space="0" w:color="auto"/>
              <w:right w:val="single" w:sz="4" w:space="0" w:color="auto"/>
            </w:tcBorders>
            <w:shd w:val="clear" w:color="auto" w:fill="auto"/>
            <w:vAlign w:val="center"/>
            <w:hideMark/>
          </w:tcPr>
          <w:p w14:paraId="2ADD674C" w14:textId="77777777" w:rsidR="008C2B50" w:rsidRPr="00AE5A17" w:rsidRDefault="008C2B50" w:rsidP="00AE5A17">
            <w:pPr>
              <w:widowControl w:val="0"/>
              <w:rPr>
                <w:color w:val="0D0D0D" w:themeColor="text1" w:themeTint="F2"/>
              </w:rPr>
            </w:pPr>
            <w:r w:rsidRPr="00AE5A17">
              <w:rPr>
                <w:color w:val="0D0D0D" w:themeColor="text1" w:themeTint="F2"/>
              </w:rPr>
              <w:t>0.05 - 0.1</w:t>
            </w:r>
          </w:p>
        </w:tc>
        <w:tc>
          <w:tcPr>
            <w:tcW w:w="743" w:type="pct"/>
            <w:tcBorders>
              <w:top w:val="nil"/>
              <w:left w:val="nil"/>
              <w:bottom w:val="single" w:sz="4" w:space="0" w:color="auto"/>
              <w:right w:val="single" w:sz="4" w:space="0" w:color="auto"/>
            </w:tcBorders>
            <w:shd w:val="clear" w:color="auto" w:fill="auto"/>
            <w:vAlign w:val="center"/>
            <w:hideMark/>
          </w:tcPr>
          <w:p w14:paraId="0AD0A48E"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01459C2E"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3" w:type="pct"/>
            <w:tcBorders>
              <w:top w:val="nil"/>
              <w:left w:val="nil"/>
              <w:bottom w:val="single" w:sz="4" w:space="0" w:color="auto"/>
              <w:right w:val="single" w:sz="4" w:space="0" w:color="auto"/>
            </w:tcBorders>
            <w:shd w:val="clear" w:color="auto" w:fill="auto"/>
            <w:vAlign w:val="center"/>
            <w:hideMark/>
          </w:tcPr>
          <w:p w14:paraId="668533DA" w14:textId="77777777" w:rsidR="008C2B50" w:rsidRPr="00AE5A17" w:rsidRDefault="008C2B50" w:rsidP="00AE5A17">
            <w:pPr>
              <w:widowControl w:val="0"/>
              <w:jc w:val="center"/>
              <w:rPr>
                <w:color w:val="0D0D0D" w:themeColor="text1" w:themeTint="F2"/>
              </w:rPr>
            </w:pPr>
            <w:r w:rsidRPr="00AE5A17">
              <w:rPr>
                <w:color w:val="0D0D0D" w:themeColor="text1" w:themeTint="F2"/>
              </w:rPr>
              <w:t>12,40</w:t>
            </w:r>
          </w:p>
        </w:tc>
      </w:tr>
      <w:tr w:rsidR="003C13D2" w:rsidRPr="00AE5A17" w14:paraId="04AE50CC"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1FA865DD" w14:textId="77777777" w:rsidR="008C2B50" w:rsidRPr="00AE5A17" w:rsidRDefault="008C2B50" w:rsidP="00AE5A17">
            <w:pPr>
              <w:widowControl w:val="0"/>
              <w:jc w:val="center"/>
              <w:rPr>
                <w:color w:val="0D0D0D" w:themeColor="text1" w:themeTint="F2"/>
              </w:rPr>
            </w:pPr>
          </w:p>
        </w:tc>
        <w:tc>
          <w:tcPr>
            <w:tcW w:w="2088" w:type="pct"/>
            <w:tcBorders>
              <w:top w:val="nil"/>
              <w:left w:val="nil"/>
              <w:bottom w:val="single" w:sz="4" w:space="0" w:color="auto"/>
              <w:right w:val="single" w:sz="4" w:space="0" w:color="auto"/>
            </w:tcBorders>
            <w:shd w:val="clear" w:color="auto" w:fill="auto"/>
            <w:vAlign w:val="center"/>
            <w:hideMark/>
          </w:tcPr>
          <w:p w14:paraId="1A58908D" w14:textId="77777777" w:rsidR="008C2B50" w:rsidRPr="00AE5A17" w:rsidRDefault="008C2B50" w:rsidP="00AE5A17">
            <w:pPr>
              <w:widowControl w:val="0"/>
              <w:rPr>
                <w:color w:val="0D0D0D" w:themeColor="text1" w:themeTint="F2"/>
              </w:rPr>
            </w:pPr>
            <w:r w:rsidRPr="00AE5A17">
              <w:rPr>
                <w:color w:val="0D0D0D" w:themeColor="text1" w:themeTint="F2"/>
              </w:rPr>
              <w:t>0.01 - 0.05</w:t>
            </w:r>
          </w:p>
        </w:tc>
        <w:tc>
          <w:tcPr>
            <w:tcW w:w="743" w:type="pct"/>
            <w:tcBorders>
              <w:top w:val="nil"/>
              <w:left w:val="nil"/>
              <w:bottom w:val="single" w:sz="4" w:space="0" w:color="auto"/>
              <w:right w:val="single" w:sz="4" w:space="0" w:color="auto"/>
            </w:tcBorders>
            <w:shd w:val="clear" w:color="auto" w:fill="auto"/>
            <w:vAlign w:val="center"/>
            <w:hideMark/>
          </w:tcPr>
          <w:p w14:paraId="52AE2CB7"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7EF64ADC"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3" w:type="pct"/>
            <w:tcBorders>
              <w:top w:val="nil"/>
              <w:left w:val="nil"/>
              <w:bottom w:val="single" w:sz="4" w:space="0" w:color="auto"/>
              <w:right w:val="single" w:sz="4" w:space="0" w:color="auto"/>
            </w:tcBorders>
            <w:shd w:val="clear" w:color="auto" w:fill="auto"/>
            <w:vAlign w:val="center"/>
            <w:hideMark/>
          </w:tcPr>
          <w:p w14:paraId="49A2C6B8" w14:textId="77777777" w:rsidR="008C2B50" w:rsidRPr="00AE5A17" w:rsidRDefault="008C2B50" w:rsidP="00AE5A17">
            <w:pPr>
              <w:widowControl w:val="0"/>
              <w:jc w:val="center"/>
              <w:rPr>
                <w:color w:val="0D0D0D" w:themeColor="text1" w:themeTint="F2"/>
              </w:rPr>
            </w:pPr>
            <w:r w:rsidRPr="00AE5A17">
              <w:rPr>
                <w:color w:val="0D0D0D" w:themeColor="text1" w:themeTint="F2"/>
              </w:rPr>
              <w:t>42,55</w:t>
            </w:r>
          </w:p>
        </w:tc>
      </w:tr>
      <w:tr w:rsidR="003C13D2" w:rsidRPr="00AE5A17" w14:paraId="64BFFEF2"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E5E4E52" w14:textId="77777777" w:rsidR="008C2B50" w:rsidRPr="00AE5A17" w:rsidRDefault="008C2B50" w:rsidP="00AE5A17">
            <w:pPr>
              <w:widowControl w:val="0"/>
              <w:jc w:val="center"/>
              <w:rPr>
                <w:color w:val="0D0D0D" w:themeColor="text1" w:themeTint="F2"/>
              </w:rPr>
            </w:pPr>
          </w:p>
        </w:tc>
        <w:tc>
          <w:tcPr>
            <w:tcW w:w="2088" w:type="pct"/>
            <w:tcBorders>
              <w:top w:val="nil"/>
              <w:left w:val="nil"/>
              <w:bottom w:val="single" w:sz="4" w:space="0" w:color="auto"/>
              <w:right w:val="single" w:sz="4" w:space="0" w:color="auto"/>
            </w:tcBorders>
            <w:shd w:val="clear" w:color="auto" w:fill="auto"/>
            <w:vAlign w:val="center"/>
            <w:hideMark/>
          </w:tcPr>
          <w:p w14:paraId="72EF59B5" w14:textId="77777777" w:rsidR="008C2B50" w:rsidRPr="00AE5A17" w:rsidRDefault="008C2B50" w:rsidP="00AE5A17">
            <w:pPr>
              <w:widowControl w:val="0"/>
              <w:rPr>
                <w:color w:val="0D0D0D" w:themeColor="text1" w:themeTint="F2"/>
              </w:rPr>
            </w:pPr>
            <w:r w:rsidRPr="00AE5A17">
              <w:rPr>
                <w:color w:val="0D0D0D" w:themeColor="text1" w:themeTint="F2"/>
              </w:rPr>
              <w:t>0.005 - 0.01</w:t>
            </w:r>
          </w:p>
        </w:tc>
        <w:tc>
          <w:tcPr>
            <w:tcW w:w="743" w:type="pct"/>
            <w:tcBorders>
              <w:top w:val="nil"/>
              <w:left w:val="nil"/>
              <w:bottom w:val="single" w:sz="4" w:space="0" w:color="auto"/>
              <w:right w:val="single" w:sz="4" w:space="0" w:color="auto"/>
            </w:tcBorders>
            <w:shd w:val="clear" w:color="auto" w:fill="auto"/>
            <w:vAlign w:val="center"/>
            <w:hideMark/>
          </w:tcPr>
          <w:p w14:paraId="63515E40"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4399B3DD"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3" w:type="pct"/>
            <w:tcBorders>
              <w:top w:val="nil"/>
              <w:left w:val="nil"/>
              <w:bottom w:val="single" w:sz="4" w:space="0" w:color="auto"/>
              <w:right w:val="single" w:sz="4" w:space="0" w:color="auto"/>
            </w:tcBorders>
            <w:shd w:val="clear" w:color="auto" w:fill="auto"/>
            <w:vAlign w:val="center"/>
            <w:hideMark/>
          </w:tcPr>
          <w:p w14:paraId="7A95ED5D" w14:textId="77777777" w:rsidR="008C2B50" w:rsidRPr="00AE5A17" w:rsidRDefault="008C2B50" w:rsidP="00AE5A17">
            <w:pPr>
              <w:widowControl w:val="0"/>
              <w:jc w:val="center"/>
              <w:rPr>
                <w:color w:val="0D0D0D" w:themeColor="text1" w:themeTint="F2"/>
              </w:rPr>
            </w:pPr>
            <w:r w:rsidRPr="00AE5A17">
              <w:rPr>
                <w:color w:val="0D0D0D" w:themeColor="text1" w:themeTint="F2"/>
              </w:rPr>
              <w:t>12,00</w:t>
            </w:r>
          </w:p>
        </w:tc>
      </w:tr>
      <w:tr w:rsidR="003C13D2" w:rsidRPr="00AE5A17" w14:paraId="2CDC272A"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34A474FD" w14:textId="77777777" w:rsidR="008C2B50" w:rsidRPr="00AE5A17" w:rsidRDefault="008C2B50" w:rsidP="00AE5A17">
            <w:pPr>
              <w:widowControl w:val="0"/>
              <w:jc w:val="center"/>
              <w:rPr>
                <w:color w:val="0D0D0D" w:themeColor="text1" w:themeTint="F2"/>
              </w:rPr>
            </w:pPr>
          </w:p>
        </w:tc>
        <w:tc>
          <w:tcPr>
            <w:tcW w:w="2088" w:type="pct"/>
            <w:tcBorders>
              <w:top w:val="nil"/>
              <w:left w:val="nil"/>
              <w:bottom w:val="single" w:sz="4" w:space="0" w:color="auto"/>
              <w:right w:val="single" w:sz="4" w:space="0" w:color="auto"/>
            </w:tcBorders>
            <w:shd w:val="clear" w:color="auto" w:fill="auto"/>
            <w:vAlign w:val="center"/>
            <w:hideMark/>
          </w:tcPr>
          <w:p w14:paraId="2428D70B" w14:textId="77777777" w:rsidR="008C2B50" w:rsidRPr="00AE5A17" w:rsidRDefault="008C2B50" w:rsidP="00AE5A17">
            <w:pPr>
              <w:widowControl w:val="0"/>
              <w:rPr>
                <w:color w:val="0D0D0D" w:themeColor="text1" w:themeTint="F2"/>
              </w:rPr>
            </w:pPr>
            <w:r w:rsidRPr="00AE5A17">
              <w:rPr>
                <w:color w:val="0D0D0D" w:themeColor="text1" w:themeTint="F2"/>
              </w:rPr>
              <w:t>&lt;0.005</w:t>
            </w:r>
          </w:p>
        </w:tc>
        <w:tc>
          <w:tcPr>
            <w:tcW w:w="743" w:type="pct"/>
            <w:tcBorders>
              <w:top w:val="nil"/>
              <w:left w:val="nil"/>
              <w:bottom w:val="single" w:sz="4" w:space="0" w:color="auto"/>
              <w:right w:val="single" w:sz="4" w:space="0" w:color="auto"/>
            </w:tcBorders>
            <w:shd w:val="clear" w:color="auto" w:fill="auto"/>
            <w:vAlign w:val="center"/>
            <w:hideMark/>
          </w:tcPr>
          <w:p w14:paraId="4DCE7F43"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05F50503"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3" w:type="pct"/>
            <w:tcBorders>
              <w:top w:val="nil"/>
              <w:left w:val="nil"/>
              <w:bottom w:val="single" w:sz="4" w:space="0" w:color="auto"/>
              <w:right w:val="single" w:sz="4" w:space="0" w:color="auto"/>
            </w:tcBorders>
            <w:shd w:val="clear" w:color="auto" w:fill="auto"/>
            <w:vAlign w:val="center"/>
            <w:hideMark/>
          </w:tcPr>
          <w:p w14:paraId="23CDE523" w14:textId="77777777" w:rsidR="008C2B50" w:rsidRPr="00AE5A17" w:rsidRDefault="008C2B50" w:rsidP="00AE5A17">
            <w:pPr>
              <w:widowControl w:val="0"/>
              <w:jc w:val="center"/>
              <w:rPr>
                <w:color w:val="0D0D0D" w:themeColor="text1" w:themeTint="F2"/>
              </w:rPr>
            </w:pPr>
            <w:r w:rsidRPr="00AE5A17">
              <w:rPr>
                <w:color w:val="0D0D0D" w:themeColor="text1" w:themeTint="F2"/>
              </w:rPr>
              <w:t>27,20</w:t>
            </w:r>
          </w:p>
        </w:tc>
      </w:tr>
      <w:tr w:rsidR="003C13D2" w:rsidRPr="00AE5A17" w14:paraId="39AB1038"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14D7399F"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2088" w:type="pct"/>
            <w:tcBorders>
              <w:top w:val="nil"/>
              <w:left w:val="nil"/>
              <w:bottom w:val="single" w:sz="4" w:space="0" w:color="auto"/>
              <w:right w:val="single" w:sz="4" w:space="0" w:color="auto"/>
            </w:tcBorders>
            <w:shd w:val="clear" w:color="auto" w:fill="auto"/>
            <w:vAlign w:val="center"/>
            <w:hideMark/>
          </w:tcPr>
          <w:p w14:paraId="1FCA478E" w14:textId="77777777" w:rsidR="008C2B50" w:rsidRPr="00AE5A17" w:rsidRDefault="008C2B50" w:rsidP="00AE5A17">
            <w:pPr>
              <w:widowControl w:val="0"/>
              <w:rPr>
                <w:color w:val="0D0D0D" w:themeColor="text1" w:themeTint="F2"/>
              </w:rPr>
            </w:pPr>
            <w:r w:rsidRPr="00AE5A17">
              <w:rPr>
                <w:color w:val="0D0D0D" w:themeColor="text1" w:themeTint="F2"/>
              </w:rPr>
              <w:t>Độ ẩm</w:t>
            </w:r>
          </w:p>
        </w:tc>
        <w:tc>
          <w:tcPr>
            <w:tcW w:w="743" w:type="pct"/>
            <w:tcBorders>
              <w:top w:val="nil"/>
              <w:left w:val="nil"/>
              <w:bottom w:val="single" w:sz="4" w:space="0" w:color="auto"/>
              <w:right w:val="single" w:sz="4" w:space="0" w:color="auto"/>
            </w:tcBorders>
            <w:shd w:val="clear" w:color="auto" w:fill="auto"/>
            <w:vAlign w:val="center"/>
            <w:hideMark/>
          </w:tcPr>
          <w:p w14:paraId="2E27CE4E" w14:textId="77777777" w:rsidR="008C2B50" w:rsidRPr="00AE5A17" w:rsidRDefault="008C2B50" w:rsidP="00AE5A17">
            <w:pPr>
              <w:widowControl w:val="0"/>
              <w:jc w:val="center"/>
              <w:rPr>
                <w:color w:val="0D0D0D" w:themeColor="text1" w:themeTint="F2"/>
              </w:rPr>
            </w:pPr>
            <w:r w:rsidRPr="00AE5A17">
              <w:rPr>
                <w:color w:val="0D0D0D" w:themeColor="text1" w:themeTint="F2"/>
              </w:rPr>
              <w:t>W</w:t>
            </w:r>
          </w:p>
        </w:tc>
        <w:tc>
          <w:tcPr>
            <w:tcW w:w="827" w:type="pct"/>
            <w:tcBorders>
              <w:top w:val="nil"/>
              <w:left w:val="nil"/>
              <w:bottom w:val="single" w:sz="4" w:space="0" w:color="auto"/>
              <w:right w:val="single" w:sz="4" w:space="0" w:color="auto"/>
            </w:tcBorders>
            <w:shd w:val="clear" w:color="auto" w:fill="auto"/>
            <w:vAlign w:val="center"/>
            <w:hideMark/>
          </w:tcPr>
          <w:p w14:paraId="48225742"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3" w:type="pct"/>
            <w:tcBorders>
              <w:top w:val="nil"/>
              <w:left w:val="nil"/>
              <w:bottom w:val="single" w:sz="4" w:space="0" w:color="auto"/>
              <w:right w:val="single" w:sz="4" w:space="0" w:color="auto"/>
            </w:tcBorders>
            <w:shd w:val="clear" w:color="auto" w:fill="auto"/>
            <w:vAlign w:val="center"/>
            <w:hideMark/>
          </w:tcPr>
          <w:p w14:paraId="687A5F68" w14:textId="77777777" w:rsidR="008C2B50" w:rsidRPr="00AE5A17" w:rsidRDefault="008C2B50" w:rsidP="00AE5A17">
            <w:pPr>
              <w:widowControl w:val="0"/>
              <w:jc w:val="center"/>
              <w:rPr>
                <w:color w:val="0D0D0D" w:themeColor="text1" w:themeTint="F2"/>
              </w:rPr>
            </w:pPr>
            <w:r w:rsidRPr="00AE5A17">
              <w:rPr>
                <w:color w:val="0D0D0D" w:themeColor="text1" w:themeTint="F2"/>
              </w:rPr>
              <w:t>19,4</w:t>
            </w:r>
          </w:p>
        </w:tc>
      </w:tr>
      <w:tr w:rsidR="003C13D2" w:rsidRPr="00AE5A17" w14:paraId="5C4566C8"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7299FC59"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2088" w:type="pct"/>
            <w:tcBorders>
              <w:top w:val="nil"/>
              <w:left w:val="nil"/>
              <w:bottom w:val="single" w:sz="4" w:space="0" w:color="auto"/>
              <w:right w:val="single" w:sz="4" w:space="0" w:color="auto"/>
            </w:tcBorders>
            <w:shd w:val="clear" w:color="auto" w:fill="auto"/>
            <w:vAlign w:val="center"/>
            <w:hideMark/>
          </w:tcPr>
          <w:p w14:paraId="1872D187" w14:textId="77777777" w:rsidR="008C2B50" w:rsidRPr="00AE5A17" w:rsidRDefault="008C2B50" w:rsidP="00AE5A17">
            <w:pPr>
              <w:widowControl w:val="0"/>
              <w:rPr>
                <w:color w:val="0D0D0D" w:themeColor="text1" w:themeTint="F2"/>
              </w:rPr>
            </w:pPr>
            <w:r w:rsidRPr="00AE5A17">
              <w:rPr>
                <w:color w:val="0D0D0D" w:themeColor="text1" w:themeTint="F2"/>
              </w:rPr>
              <w:t>Khối lượng tự nhiên</w:t>
            </w:r>
          </w:p>
        </w:tc>
        <w:tc>
          <w:tcPr>
            <w:tcW w:w="743" w:type="pct"/>
            <w:tcBorders>
              <w:top w:val="nil"/>
              <w:left w:val="nil"/>
              <w:bottom w:val="single" w:sz="4" w:space="0" w:color="auto"/>
              <w:right w:val="single" w:sz="4" w:space="0" w:color="auto"/>
            </w:tcBorders>
            <w:shd w:val="clear" w:color="auto" w:fill="auto"/>
            <w:vAlign w:val="center"/>
            <w:hideMark/>
          </w:tcPr>
          <w:p w14:paraId="07DCF0CD" w14:textId="77777777" w:rsidR="008C2B50" w:rsidRPr="00AE5A17" w:rsidRDefault="008C2B50" w:rsidP="00AE5A17">
            <w:pPr>
              <w:widowControl w:val="0"/>
              <w:jc w:val="center"/>
              <w:rPr>
                <w:color w:val="0D0D0D" w:themeColor="text1" w:themeTint="F2"/>
              </w:rPr>
            </w:pPr>
            <w:r w:rsidRPr="00AE5A17">
              <w:rPr>
                <w:color w:val="0D0D0D" w:themeColor="text1" w:themeTint="F2"/>
              </w:rPr>
              <w:t>ρ</w:t>
            </w:r>
          </w:p>
        </w:tc>
        <w:tc>
          <w:tcPr>
            <w:tcW w:w="827" w:type="pct"/>
            <w:tcBorders>
              <w:top w:val="nil"/>
              <w:left w:val="nil"/>
              <w:bottom w:val="single" w:sz="4" w:space="0" w:color="auto"/>
              <w:right w:val="single" w:sz="4" w:space="0" w:color="auto"/>
            </w:tcBorders>
            <w:shd w:val="clear" w:color="auto" w:fill="auto"/>
            <w:vAlign w:val="center"/>
            <w:hideMark/>
          </w:tcPr>
          <w:p w14:paraId="420EAA43"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13" w:type="pct"/>
            <w:tcBorders>
              <w:top w:val="nil"/>
              <w:left w:val="nil"/>
              <w:bottom w:val="single" w:sz="4" w:space="0" w:color="auto"/>
              <w:right w:val="single" w:sz="4" w:space="0" w:color="auto"/>
            </w:tcBorders>
            <w:shd w:val="clear" w:color="auto" w:fill="auto"/>
            <w:vAlign w:val="center"/>
            <w:hideMark/>
          </w:tcPr>
          <w:p w14:paraId="47A6923F" w14:textId="77777777" w:rsidR="008C2B50" w:rsidRPr="00AE5A17" w:rsidRDefault="008C2B50" w:rsidP="00AE5A17">
            <w:pPr>
              <w:widowControl w:val="0"/>
              <w:jc w:val="center"/>
              <w:rPr>
                <w:color w:val="0D0D0D" w:themeColor="text1" w:themeTint="F2"/>
              </w:rPr>
            </w:pPr>
            <w:r w:rsidRPr="00AE5A17">
              <w:rPr>
                <w:color w:val="0D0D0D" w:themeColor="text1" w:themeTint="F2"/>
              </w:rPr>
              <w:t>2,15</w:t>
            </w:r>
          </w:p>
        </w:tc>
      </w:tr>
      <w:tr w:rsidR="003C13D2" w:rsidRPr="00AE5A17" w14:paraId="2538B3DC"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6D84F612"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2088" w:type="pct"/>
            <w:tcBorders>
              <w:top w:val="nil"/>
              <w:left w:val="nil"/>
              <w:bottom w:val="single" w:sz="4" w:space="0" w:color="auto"/>
              <w:right w:val="single" w:sz="4" w:space="0" w:color="auto"/>
            </w:tcBorders>
            <w:shd w:val="clear" w:color="auto" w:fill="auto"/>
            <w:vAlign w:val="center"/>
            <w:hideMark/>
          </w:tcPr>
          <w:p w14:paraId="20E11491" w14:textId="77777777" w:rsidR="008C2B50" w:rsidRPr="00AE5A17" w:rsidRDefault="008C2B50" w:rsidP="00AE5A17">
            <w:pPr>
              <w:widowControl w:val="0"/>
              <w:rPr>
                <w:color w:val="0D0D0D" w:themeColor="text1" w:themeTint="F2"/>
              </w:rPr>
            </w:pPr>
            <w:r w:rsidRPr="00AE5A17">
              <w:rPr>
                <w:color w:val="0D0D0D" w:themeColor="text1" w:themeTint="F2"/>
              </w:rPr>
              <w:t>Khối lượng thể tích khô</w:t>
            </w:r>
          </w:p>
        </w:tc>
        <w:tc>
          <w:tcPr>
            <w:tcW w:w="743" w:type="pct"/>
            <w:tcBorders>
              <w:top w:val="nil"/>
              <w:left w:val="nil"/>
              <w:bottom w:val="single" w:sz="4" w:space="0" w:color="auto"/>
              <w:right w:val="single" w:sz="4" w:space="0" w:color="auto"/>
            </w:tcBorders>
            <w:shd w:val="clear" w:color="auto" w:fill="auto"/>
            <w:vAlign w:val="center"/>
            <w:hideMark/>
          </w:tcPr>
          <w:p w14:paraId="75DEB43F" w14:textId="77777777" w:rsidR="008C2B50" w:rsidRPr="00AE5A17" w:rsidRDefault="008C2B50" w:rsidP="00AE5A17">
            <w:pPr>
              <w:widowControl w:val="0"/>
              <w:jc w:val="center"/>
              <w:rPr>
                <w:color w:val="0D0D0D" w:themeColor="text1" w:themeTint="F2"/>
              </w:rPr>
            </w:pPr>
            <w:r w:rsidRPr="00AE5A17">
              <w:rPr>
                <w:color w:val="0D0D0D" w:themeColor="text1" w:themeTint="F2"/>
              </w:rPr>
              <w:t>ρ</w:t>
            </w:r>
            <w:r w:rsidRPr="00AE5A17">
              <w:rPr>
                <w:color w:val="0D0D0D" w:themeColor="text1" w:themeTint="F2"/>
                <w:vertAlign w:val="subscript"/>
              </w:rPr>
              <w:t>c</w:t>
            </w:r>
          </w:p>
        </w:tc>
        <w:tc>
          <w:tcPr>
            <w:tcW w:w="827" w:type="pct"/>
            <w:tcBorders>
              <w:top w:val="nil"/>
              <w:left w:val="nil"/>
              <w:bottom w:val="single" w:sz="4" w:space="0" w:color="auto"/>
              <w:right w:val="single" w:sz="4" w:space="0" w:color="auto"/>
            </w:tcBorders>
            <w:shd w:val="clear" w:color="auto" w:fill="auto"/>
            <w:vAlign w:val="center"/>
            <w:hideMark/>
          </w:tcPr>
          <w:p w14:paraId="7BB5D037"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13" w:type="pct"/>
            <w:tcBorders>
              <w:top w:val="nil"/>
              <w:left w:val="nil"/>
              <w:bottom w:val="single" w:sz="4" w:space="0" w:color="auto"/>
              <w:right w:val="single" w:sz="4" w:space="0" w:color="auto"/>
            </w:tcBorders>
            <w:shd w:val="clear" w:color="auto" w:fill="auto"/>
            <w:vAlign w:val="center"/>
            <w:hideMark/>
          </w:tcPr>
          <w:p w14:paraId="0901CD96" w14:textId="77777777" w:rsidR="008C2B50" w:rsidRPr="00AE5A17" w:rsidRDefault="008C2B50" w:rsidP="00AE5A17">
            <w:pPr>
              <w:widowControl w:val="0"/>
              <w:jc w:val="center"/>
              <w:rPr>
                <w:color w:val="0D0D0D" w:themeColor="text1" w:themeTint="F2"/>
              </w:rPr>
            </w:pPr>
            <w:r w:rsidRPr="00AE5A17">
              <w:rPr>
                <w:color w:val="0D0D0D" w:themeColor="text1" w:themeTint="F2"/>
              </w:rPr>
              <w:t>1,80</w:t>
            </w:r>
          </w:p>
        </w:tc>
      </w:tr>
      <w:tr w:rsidR="003C13D2" w:rsidRPr="00AE5A17" w14:paraId="66CDF107"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0B58B386"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2088" w:type="pct"/>
            <w:tcBorders>
              <w:top w:val="nil"/>
              <w:left w:val="nil"/>
              <w:bottom w:val="single" w:sz="4" w:space="0" w:color="auto"/>
              <w:right w:val="single" w:sz="4" w:space="0" w:color="auto"/>
            </w:tcBorders>
            <w:shd w:val="clear" w:color="auto" w:fill="auto"/>
            <w:vAlign w:val="center"/>
            <w:hideMark/>
          </w:tcPr>
          <w:p w14:paraId="64EBE2C9" w14:textId="77777777" w:rsidR="008C2B50" w:rsidRPr="00AE5A17" w:rsidRDefault="008C2B50" w:rsidP="00AE5A17">
            <w:pPr>
              <w:widowControl w:val="0"/>
              <w:rPr>
                <w:color w:val="0D0D0D" w:themeColor="text1" w:themeTint="F2"/>
              </w:rPr>
            </w:pPr>
            <w:r w:rsidRPr="00AE5A17">
              <w:rPr>
                <w:color w:val="0D0D0D" w:themeColor="text1" w:themeTint="F2"/>
              </w:rPr>
              <w:t>Khối lượng thể tích hạt</w:t>
            </w:r>
          </w:p>
        </w:tc>
        <w:tc>
          <w:tcPr>
            <w:tcW w:w="743" w:type="pct"/>
            <w:tcBorders>
              <w:top w:val="nil"/>
              <w:left w:val="nil"/>
              <w:bottom w:val="single" w:sz="4" w:space="0" w:color="auto"/>
              <w:right w:val="single" w:sz="4" w:space="0" w:color="auto"/>
            </w:tcBorders>
            <w:shd w:val="clear" w:color="auto" w:fill="auto"/>
            <w:vAlign w:val="center"/>
            <w:hideMark/>
          </w:tcPr>
          <w:p w14:paraId="48682152" w14:textId="77777777" w:rsidR="008C2B50" w:rsidRPr="00AE5A17" w:rsidRDefault="008C2B50" w:rsidP="00AE5A17">
            <w:pPr>
              <w:widowControl w:val="0"/>
              <w:jc w:val="center"/>
              <w:rPr>
                <w:color w:val="0D0D0D" w:themeColor="text1" w:themeTint="F2"/>
              </w:rPr>
            </w:pPr>
            <w:r w:rsidRPr="00AE5A17">
              <w:rPr>
                <w:color w:val="0D0D0D" w:themeColor="text1" w:themeTint="F2"/>
              </w:rPr>
              <w:t>ρ</w:t>
            </w:r>
            <w:r w:rsidRPr="00AE5A17">
              <w:rPr>
                <w:color w:val="0D0D0D" w:themeColor="text1" w:themeTint="F2"/>
                <w:vertAlign w:val="subscript"/>
              </w:rPr>
              <w:t>s</w:t>
            </w:r>
          </w:p>
        </w:tc>
        <w:tc>
          <w:tcPr>
            <w:tcW w:w="827" w:type="pct"/>
            <w:tcBorders>
              <w:top w:val="nil"/>
              <w:left w:val="nil"/>
              <w:bottom w:val="single" w:sz="4" w:space="0" w:color="auto"/>
              <w:right w:val="single" w:sz="4" w:space="0" w:color="auto"/>
            </w:tcBorders>
            <w:shd w:val="clear" w:color="auto" w:fill="auto"/>
            <w:vAlign w:val="center"/>
            <w:hideMark/>
          </w:tcPr>
          <w:p w14:paraId="5DD31AA2"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13" w:type="pct"/>
            <w:tcBorders>
              <w:top w:val="nil"/>
              <w:left w:val="nil"/>
              <w:bottom w:val="single" w:sz="4" w:space="0" w:color="auto"/>
              <w:right w:val="single" w:sz="4" w:space="0" w:color="auto"/>
            </w:tcBorders>
            <w:shd w:val="clear" w:color="auto" w:fill="auto"/>
            <w:vAlign w:val="center"/>
            <w:hideMark/>
          </w:tcPr>
          <w:p w14:paraId="06B19C83" w14:textId="77777777" w:rsidR="008C2B50" w:rsidRPr="00AE5A17" w:rsidRDefault="008C2B50" w:rsidP="00AE5A17">
            <w:pPr>
              <w:widowControl w:val="0"/>
              <w:jc w:val="center"/>
              <w:rPr>
                <w:color w:val="0D0D0D" w:themeColor="text1" w:themeTint="F2"/>
              </w:rPr>
            </w:pPr>
            <w:r w:rsidRPr="00AE5A17">
              <w:rPr>
                <w:color w:val="0D0D0D" w:themeColor="text1" w:themeTint="F2"/>
              </w:rPr>
              <w:t>2,76</w:t>
            </w:r>
          </w:p>
        </w:tc>
      </w:tr>
      <w:tr w:rsidR="003C13D2" w:rsidRPr="00AE5A17" w14:paraId="4D4B51DA"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05A49687"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2088" w:type="pct"/>
            <w:tcBorders>
              <w:top w:val="nil"/>
              <w:left w:val="nil"/>
              <w:bottom w:val="single" w:sz="4" w:space="0" w:color="auto"/>
              <w:right w:val="single" w:sz="4" w:space="0" w:color="auto"/>
            </w:tcBorders>
            <w:shd w:val="clear" w:color="auto" w:fill="auto"/>
            <w:vAlign w:val="center"/>
            <w:hideMark/>
          </w:tcPr>
          <w:p w14:paraId="162F6B9F" w14:textId="77777777" w:rsidR="008C2B50" w:rsidRPr="00AE5A17" w:rsidRDefault="008C2B50" w:rsidP="00AE5A17">
            <w:pPr>
              <w:widowControl w:val="0"/>
              <w:rPr>
                <w:color w:val="0D0D0D" w:themeColor="text1" w:themeTint="F2"/>
              </w:rPr>
            </w:pPr>
            <w:r w:rsidRPr="00AE5A17">
              <w:rPr>
                <w:color w:val="0D0D0D" w:themeColor="text1" w:themeTint="F2"/>
              </w:rPr>
              <w:t>Hệ số rỗng</w:t>
            </w:r>
          </w:p>
        </w:tc>
        <w:tc>
          <w:tcPr>
            <w:tcW w:w="743" w:type="pct"/>
            <w:tcBorders>
              <w:top w:val="nil"/>
              <w:left w:val="nil"/>
              <w:bottom w:val="single" w:sz="4" w:space="0" w:color="auto"/>
              <w:right w:val="single" w:sz="4" w:space="0" w:color="auto"/>
            </w:tcBorders>
            <w:shd w:val="clear" w:color="auto" w:fill="auto"/>
            <w:vAlign w:val="center"/>
            <w:hideMark/>
          </w:tcPr>
          <w:p w14:paraId="34407D8B" w14:textId="77777777" w:rsidR="008C2B50" w:rsidRPr="00AE5A17" w:rsidRDefault="008C2B50" w:rsidP="00AE5A17">
            <w:pPr>
              <w:widowControl w:val="0"/>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27" w:type="pct"/>
            <w:tcBorders>
              <w:top w:val="nil"/>
              <w:left w:val="nil"/>
              <w:bottom w:val="single" w:sz="4" w:space="0" w:color="auto"/>
              <w:right w:val="single" w:sz="4" w:space="0" w:color="auto"/>
            </w:tcBorders>
            <w:shd w:val="clear" w:color="auto" w:fill="auto"/>
            <w:vAlign w:val="center"/>
            <w:hideMark/>
          </w:tcPr>
          <w:p w14:paraId="291CFB9D" w14:textId="77777777" w:rsidR="008C2B50" w:rsidRPr="00AE5A17" w:rsidRDefault="008C2B50" w:rsidP="00AE5A17">
            <w:pPr>
              <w:widowControl w:val="0"/>
              <w:jc w:val="center"/>
              <w:rPr>
                <w:color w:val="0D0D0D" w:themeColor="text1" w:themeTint="F2"/>
              </w:rPr>
            </w:pPr>
          </w:p>
        </w:tc>
        <w:tc>
          <w:tcPr>
            <w:tcW w:w="813" w:type="pct"/>
            <w:tcBorders>
              <w:top w:val="nil"/>
              <w:left w:val="nil"/>
              <w:bottom w:val="single" w:sz="4" w:space="0" w:color="auto"/>
              <w:right w:val="single" w:sz="4" w:space="0" w:color="auto"/>
            </w:tcBorders>
            <w:shd w:val="clear" w:color="auto" w:fill="auto"/>
            <w:vAlign w:val="center"/>
            <w:hideMark/>
          </w:tcPr>
          <w:p w14:paraId="57ED7FC3" w14:textId="77777777" w:rsidR="008C2B50" w:rsidRPr="00AE5A17" w:rsidRDefault="008C2B50" w:rsidP="00AE5A17">
            <w:pPr>
              <w:widowControl w:val="0"/>
              <w:jc w:val="center"/>
              <w:rPr>
                <w:color w:val="0D0D0D" w:themeColor="text1" w:themeTint="F2"/>
              </w:rPr>
            </w:pPr>
            <w:r w:rsidRPr="00AE5A17">
              <w:rPr>
                <w:color w:val="0D0D0D" w:themeColor="text1" w:themeTint="F2"/>
              </w:rPr>
              <w:t>0,537</w:t>
            </w:r>
          </w:p>
        </w:tc>
      </w:tr>
      <w:tr w:rsidR="003C13D2" w:rsidRPr="00AE5A17" w14:paraId="25A8E051"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D8FF541"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2088" w:type="pct"/>
            <w:tcBorders>
              <w:top w:val="nil"/>
              <w:left w:val="nil"/>
              <w:bottom w:val="single" w:sz="4" w:space="0" w:color="auto"/>
              <w:right w:val="single" w:sz="4" w:space="0" w:color="auto"/>
            </w:tcBorders>
            <w:shd w:val="clear" w:color="auto" w:fill="auto"/>
            <w:vAlign w:val="center"/>
            <w:hideMark/>
          </w:tcPr>
          <w:p w14:paraId="76C0AF61" w14:textId="77777777" w:rsidR="008C2B50" w:rsidRPr="00AE5A17" w:rsidRDefault="008C2B50" w:rsidP="00AE5A17">
            <w:pPr>
              <w:widowControl w:val="0"/>
              <w:rPr>
                <w:color w:val="0D0D0D" w:themeColor="text1" w:themeTint="F2"/>
              </w:rPr>
            </w:pPr>
            <w:r w:rsidRPr="00AE5A17">
              <w:rPr>
                <w:color w:val="0D0D0D" w:themeColor="text1" w:themeTint="F2"/>
              </w:rPr>
              <w:t>Độ lỗ rỗng</w:t>
            </w:r>
          </w:p>
        </w:tc>
        <w:tc>
          <w:tcPr>
            <w:tcW w:w="743" w:type="pct"/>
            <w:tcBorders>
              <w:top w:val="nil"/>
              <w:left w:val="nil"/>
              <w:bottom w:val="single" w:sz="4" w:space="0" w:color="auto"/>
              <w:right w:val="single" w:sz="4" w:space="0" w:color="auto"/>
            </w:tcBorders>
            <w:shd w:val="clear" w:color="auto" w:fill="auto"/>
            <w:vAlign w:val="center"/>
            <w:hideMark/>
          </w:tcPr>
          <w:p w14:paraId="5915043D" w14:textId="77777777" w:rsidR="008C2B50" w:rsidRPr="00AE5A17" w:rsidRDefault="008C2B50" w:rsidP="00AE5A17">
            <w:pPr>
              <w:widowControl w:val="0"/>
              <w:jc w:val="center"/>
              <w:rPr>
                <w:color w:val="0D0D0D" w:themeColor="text1" w:themeTint="F2"/>
              </w:rPr>
            </w:pPr>
            <w:r w:rsidRPr="00AE5A17">
              <w:rPr>
                <w:color w:val="0D0D0D" w:themeColor="text1" w:themeTint="F2"/>
              </w:rPr>
              <w:t>n</w:t>
            </w:r>
          </w:p>
        </w:tc>
        <w:tc>
          <w:tcPr>
            <w:tcW w:w="827" w:type="pct"/>
            <w:tcBorders>
              <w:top w:val="nil"/>
              <w:left w:val="nil"/>
              <w:bottom w:val="single" w:sz="4" w:space="0" w:color="auto"/>
              <w:right w:val="single" w:sz="4" w:space="0" w:color="auto"/>
            </w:tcBorders>
            <w:shd w:val="clear" w:color="auto" w:fill="auto"/>
            <w:vAlign w:val="center"/>
            <w:hideMark/>
          </w:tcPr>
          <w:p w14:paraId="1650767F"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3" w:type="pct"/>
            <w:tcBorders>
              <w:top w:val="nil"/>
              <w:left w:val="nil"/>
              <w:bottom w:val="single" w:sz="4" w:space="0" w:color="auto"/>
              <w:right w:val="single" w:sz="4" w:space="0" w:color="auto"/>
            </w:tcBorders>
            <w:shd w:val="clear" w:color="auto" w:fill="auto"/>
            <w:vAlign w:val="center"/>
            <w:hideMark/>
          </w:tcPr>
          <w:p w14:paraId="27DEB3EA" w14:textId="77777777" w:rsidR="008C2B50" w:rsidRPr="00AE5A17" w:rsidRDefault="008C2B50" w:rsidP="00AE5A17">
            <w:pPr>
              <w:widowControl w:val="0"/>
              <w:jc w:val="center"/>
              <w:rPr>
                <w:color w:val="0D0D0D" w:themeColor="text1" w:themeTint="F2"/>
              </w:rPr>
            </w:pPr>
            <w:r w:rsidRPr="00AE5A17">
              <w:rPr>
                <w:color w:val="0D0D0D" w:themeColor="text1" w:themeTint="F2"/>
              </w:rPr>
              <w:t>34,9</w:t>
            </w:r>
          </w:p>
        </w:tc>
      </w:tr>
      <w:tr w:rsidR="003C13D2" w:rsidRPr="00AE5A17" w14:paraId="2E98524C"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5AB241C4"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2088" w:type="pct"/>
            <w:tcBorders>
              <w:top w:val="nil"/>
              <w:left w:val="nil"/>
              <w:bottom w:val="single" w:sz="4" w:space="0" w:color="auto"/>
              <w:right w:val="single" w:sz="4" w:space="0" w:color="auto"/>
            </w:tcBorders>
            <w:shd w:val="clear" w:color="auto" w:fill="auto"/>
            <w:vAlign w:val="center"/>
            <w:hideMark/>
          </w:tcPr>
          <w:p w14:paraId="0391DAD7" w14:textId="77777777" w:rsidR="008C2B50" w:rsidRPr="00AE5A17" w:rsidRDefault="008C2B50" w:rsidP="00AE5A17">
            <w:pPr>
              <w:widowControl w:val="0"/>
              <w:rPr>
                <w:color w:val="0D0D0D" w:themeColor="text1" w:themeTint="F2"/>
              </w:rPr>
            </w:pPr>
            <w:r w:rsidRPr="00AE5A17">
              <w:rPr>
                <w:color w:val="0D0D0D" w:themeColor="text1" w:themeTint="F2"/>
              </w:rPr>
              <w:t>Độ bão hòa</w:t>
            </w:r>
          </w:p>
        </w:tc>
        <w:tc>
          <w:tcPr>
            <w:tcW w:w="743" w:type="pct"/>
            <w:tcBorders>
              <w:top w:val="nil"/>
              <w:left w:val="nil"/>
              <w:bottom w:val="single" w:sz="4" w:space="0" w:color="auto"/>
              <w:right w:val="single" w:sz="4" w:space="0" w:color="auto"/>
            </w:tcBorders>
            <w:shd w:val="clear" w:color="auto" w:fill="auto"/>
            <w:vAlign w:val="center"/>
            <w:hideMark/>
          </w:tcPr>
          <w:p w14:paraId="0D852D65" w14:textId="77777777" w:rsidR="008C2B50" w:rsidRPr="00AE5A17" w:rsidRDefault="008C2B50" w:rsidP="00AE5A17">
            <w:pPr>
              <w:widowControl w:val="0"/>
              <w:jc w:val="center"/>
              <w:rPr>
                <w:color w:val="0D0D0D" w:themeColor="text1" w:themeTint="F2"/>
              </w:rPr>
            </w:pPr>
            <w:r w:rsidRPr="00AE5A17">
              <w:rPr>
                <w:color w:val="0D0D0D" w:themeColor="text1" w:themeTint="F2"/>
              </w:rPr>
              <w:t>G</w:t>
            </w:r>
          </w:p>
        </w:tc>
        <w:tc>
          <w:tcPr>
            <w:tcW w:w="827" w:type="pct"/>
            <w:tcBorders>
              <w:top w:val="nil"/>
              <w:left w:val="nil"/>
              <w:bottom w:val="single" w:sz="4" w:space="0" w:color="auto"/>
              <w:right w:val="single" w:sz="4" w:space="0" w:color="auto"/>
            </w:tcBorders>
            <w:shd w:val="clear" w:color="auto" w:fill="auto"/>
            <w:vAlign w:val="center"/>
            <w:hideMark/>
          </w:tcPr>
          <w:p w14:paraId="492B3383"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3" w:type="pct"/>
            <w:tcBorders>
              <w:top w:val="nil"/>
              <w:left w:val="nil"/>
              <w:bottom w:val="single" w:sz="4" w:space="0" w:color="auto"/>
              <w:right w:val="single" w:sz="4" w:space="0" w:color="auto"/>
            </w:tcBorders>
            <w:shd w:val="clear" w:color="auto" w:fill="auto"/>
            <w:vAlign w:val="center"/>
            <w:hideMark/>
          </w:tcPr>
          <w:p w14:paraId="19640ECB" w14:textId="77777777" w:rsidR="008C2B50" w:rsidRPr="00AE5A17" w:rsidRDefault="008C2B50" w:rsidP="00AE5A17">
            <w:pPr>
              <w:widowControl w:val="0"/>
              <w:jc w:val="center"/>
              <w:rPr>
                <w:color w:val="0D0D0D" w:themeColor="text1" w:themeTint="F2"/>
              </w:rPr>
            </w:pPr>
            <w:r w:rsidRPr="00AE5A17">
              <w:rPr>
                <w:color w:val="0D0D0D" w:themeColor="text1" w:themeTint="F2"/>
              </w:rPr>
              <w:t>99,8</w:t>
            </w:r>
          </w:p>
        </w:tc>
      </w:tr>
      <w:tr w:rsidR="003C13D2" w:rsidRPr="00AE5A17" w14:paraId="01FEC6BF"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499EB34"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2088" w:type="pct"/>
            <w:tcBorders>
              <w:top w:val="nil"/>
              <w:left w:val="nil"/>
              <w:bottom w:val="single" w:sz="4" w:space="0" w:color="auto"/>
              <w:right w:val="single" w:sz="4" w:space="0" w:color="auto"/>
            </w:tcBorders>
            <w:shd w:val="clear" w:color="auto" w:fill="auto"/>
            <w:vAlign w:val="center"/>
            <w:hideMark/>
          </w:tcPr>
          <w:p w14:paraId="3FE0E935" w14:textId="77777777" w:rsidR="008C2B50" w:rsidRPr="00AE5A17" w:rsidRDefault="008C2B50" w:rsidP="00AE5A17">
            <w:pPr>
              <w:widowControl w:val="0"/>
              <w:rPr>
                <w:color w:val="0D0D0D" w:themeColor="text1" w:themeTint="F2"/>
              </w:rPr>
            </w:pPr>
            <w:r w:rsidRPr="00AE5A17">
              <w:rPr>
                <w:color w:val="0D0D0D" w:themeColor="text1" w:themeTint="F2"/>
              </w:rPr>
              <w:t>Giới hạn chảy</w:t>
            </w:r>
          </w:p>
        </w:tc>
        <w:tc>
          <w:tcPr>
            <w:tcW w:w="743" w:type="pct"/>
            <w:tcBorders>
              <w:top w:val="nil"/>
              <w:left w:val="nil"/>
              <w:bottom w:val="single" w:sz="4" w:space="0" w:color="auto"/>
              <w:right w:val="single" w:sz="4" w:space="0" w:color="auto"/>
            </w:tcBorders>
            <w:shd w:val="clear" w:color="auto" w:fill="auto"/>
            <w:vAlign w:val="center"/>
            <w:hideMark/>
          </w:tcPr>
          <w:p w14:paraId="325F5C63" w14:textId="77777777" w:rsidR="008C2B50" w:rsidRPr="00AE5A17" w:rsidRDefault="008C2B50" w:rsidP="00AE5A17">
            <w:pPr>
              <w:widowControl w:val="0"/>
              <w:jc w:val="center"/>
              <w:rPr>
                <w:color w:val="0D0D0D" w:themeColor="text1" w:themeTint="F2"/>
              </w:rPr>
            </w:pPr>
            <w:r w:rsidRPr="00AE5A17">
              <w:rPr>
                <w:color w:val="0D0D0D" w:themeColor="text1" w:themeTint="F2"/>
              </w:rPr>
              <w:t>W</w:t>
            </w:r>
            <w:r w:rsidRPr="00AE5A17">
              <w:rPr>
                <w:color w:val="0D0D0D" w:themeColor="text1" w:themeTint="F2"/>
                <w:vertAlign w:val="subscript"/>
              </w:rPr>
              <w:t>L</w:t>
            </w:r>
          </w:p>
        </w:tc>
        <w:tc>
          <w:tcPr>
            <w:tcW w:w="827" w:type="pct"/>
            <w:tcBorders>
              <w:top w:val="nil"/>
              <w:left w:val="nil"/>
              <w:bottom w:val="single" w:sz="4" w:space="0" w:color="auto"/>
              <w:right w:val="single" w:sz="4" w:space="0" w:color="auto"/>
            </w:tcBorders>
            <w:shd w:val="clear" w:color="auto" w:fill="auto"/>
            <w:vAlign w:val="center"/>
            <w:hideMark/>
          </w:tcPr>
          <w:p w14:paraId="0F681C68"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3" w:type="pct"/>
            <w:tcBorders>
              <w:top w:val="nil"/>
              <w:left w:val="nil"/>
              <w:bottom w:val="single" w:sz="4" w:space="0" w:color="auto"/>
              <w:right w:val="single" w:sz="4" w:space="0" w:color="auto"/>
            </w:tcBorders>
            <w:shd w:val="clear" w:color="auto" w:fill="auto"/>
            <w:vAlign w:val="center"/>
            <w:hideMark/>
          </w:tcPr>
          <w:p w14:paraId="28167E7A" w14:textId="77777777" w:rsidR="008C2B50" w:rsidRPr="00AE5A17" w:rsidRDefault="008C2B50" w:rsidP="00AE5A17">
            <w:pPr>
              <w:widowControl w:val="0"/>
              <w:jc w:val="center"/>
              <w:rPr>
                <w:color w:val="0D0D0D" w:themeColor="text1" w:themeTint="F2"/>
              </w:rPr>
            </w:pPr>
            <w:r w:rsidRPr="00AE5A17">
              <w:rPr>
                <w:color w:val="0D0D0D" w:themeColor="text1" w:themeTint="F2"/>
              </w:rPr>
              <w:t>35,2</w:t>
            </w:r>
          </w:p>
        </w:tc>
      </w:tr>
      <w:tr w:rsidR="003C13D2" w:rsidRPr="00AE5A17" w14:paraId="3849D781"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61B383F"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2088" w:type="pct"/>
            <w:tcBorders>
              <w:top w:val="nil"/>
              <w:left w:val="nil"/>
              <w:bottom w:val="single" w:sz="4" w:space="0" w:color="auto"/>
              <w:right w:val="single" w:sz="4" w:space="0" w:color="auto"/>
            </w:tcBorders>
            <w:shd w:val="clear" w:color="auto" w:fill="auto"/>
            <w:vAlign w:val="center"/>
            <w:hideMark/>
          </w:tcPr>
          <w:p w14:paraId="7D499ED4" w14:textId="77777777" w:rsidR="008C2B50" w:rsidRPr="00AE5A17" w:rsidRDefault="008C2B50" w:rsidP="00AE5A17">
            <w:pPr>
              <w:widowControl w:val="0"/>
              <w:rPr>
                <w:color w:val="0D0D0D" w:themeColor="text1" w:themeTint="F2"/>
              </w:rPr>
            </w:pPr>
            <w:r w:rsidRPr="00AE5A17">
              <w:rPr>
                <w:color w:val="0D0D0D" w:themeColor="text1" w:themeTint="F2"/>
              </w:rPr>
              <w:t>Giới hạn dẻo</w:t>
            </w:r>
          </w:p>
        </w:tc>
        <w:tc>
          <w:tcPr>
            <w:tcW w:w="743" w:type="pct"/>
            <w:tcBorders>
              <w:top w:val="nil"/>
              <w:left w:val="nil"/>
              <w:bottom w:val="single" w:sz="4" w:space="0" w:color="auto"/>
              <w:right w:val="single" w:sz="4" w:space="0" w:color="auto"/>
            </w:tcBorders>
            <w:shd w:val="clear" w:color="auto" w:fill="auto"/>
            <w:vAlign w:val="center"/>
            <w:hideMark/>
          </w:tcPr>
          <w:p w14:paraId="0C5F28F9" w14:textId="77777777" w:rsidR="008C2B50" w:rsidRPr="00AE5A17" w:rsidRDefault="008C2B50" w:rsidP="00AE5A17">
            <w:pPr>
              <w:widowControl w:val="0"/>
              <w:jc w:val="center"/>
              <w:rPr>
                <w:color w:val="0D0D0D" w:themeColor="text1" w:themeTint="F2"/>
              </w:rPr>
            </w:pPr>
            <w:r w:rsidRPr="00AE5A17">
              <w:rPr>
                <w:color w:val="0D0D0D" w:themeColor="text1" w:themeTint="F2"/>
              </w:rPr>
              <w:t>W</w:t>
            </w:r>
            <w:r w:rsidRPr="00AE5A17">
              <w:rPr>
                <w:color w:val="0D0D0D" w:themeColor="text1" w:themeTint="F2"/>
                <w:vertAlign w:val="subscript"/>
              </w:rPr>
              <w:t>P</w:t>
            </w:r>
          </w:p>
        </w:tc>
        <w:tc>
          <w:tcPr>
            <w:tcW w:w="827" w:type="pct"/>
            <w:tcBorders>
              <w:top w:val="nil"/>
              <w:left w:val="nil"/>
              <w:bottom w:val="single" w:sz="4" w:space="0" w:color="auto"/>
              <w:right w:val="single" w:sz="4" w:space="0" w:color="auto"/>
            </w:tcBorders>
            <w:shd w:val="clear" w:color="auto" w:fill="auto"/>
            <w:vAlign w:val="center"/>
            <w:hideMark/>
          </w:tcPr>
          <w:p w14:paraId="39B398F9"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3" w:type="pct"/>
            <w:tcBorders>
              <w:top w:val="nil"/>
              <w:left w:val="nil"/>
              <w:bottom w:val="single" w:sz="4" w:space="0" w:color="auto"/>
              <w:right w:val="single" w:sz="4" w:space="0" w:color="auto"/>
            </w:tcBorders>
            <w:shd w:val="clear" w:color="auto" w:fill="auto"/>
            <w:vAlign w:val="center"/>
            <w:hideMark/>
          </w:tcPr>
          <w:p w14:paraId="3A004AFE" w14:textId="77777777" w:rsidR="008C2B50" w:rsidRPr="00AE5A17" w:rsidRDefault="008C2B50" w:rsidP="00AE5A17">
            <w:pPr>
              <w:widowControl w:val="0"/>
              <w:jc w:val="center"/>
              <w:rPr>
                <w:color w:val="0D0D0D" w:themeColor="text1" w:themeTint="F2"/>
              </w:rPr>
            </w:pPr>
            <w:r w:rsidRPr="00AE5A17">
              <w:rPr>
                <w:color w:val="0D0D0D" w:themeColor="text1" w:themeTint="F2"/>
              </w:rPr>
              <w:t>20,4</w:t>
            </w:r>
          </w:p>
        </w:tc>
      </w:tr>
      <w:tr w:rsidR="003C13D2" w:rsidRPr="00AE5A17" w14:paraId="5C429EB4"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03DD328E" w14:textId="77777777" w:rsidR="008C2B50" w:rsidRPr="00AE5A17" w:rsidRDefault="008C2B50" w:rsidP="00AE5A17">
            <w:pPr>
              <w:widowControl w:val="0"/>
              <w:jc w:val="center"/>
              <w:rPr>
                <w:color w:val="0D0D0D" w:themeColor="text1" w:themeTint="F2"/>
              </w:rPr>
            </w:pPr>
            <w:r w:rsidRPr="00AE5A17">
              <w:rPr>
                <w:color w:val="0D0D0D" w:themeColor="text1" w:themeTint="F2"/>
              </w:rPr>
              <w:t>11</w:t>
            </w:r>
          </w:p>
        </w:tc>
        <w:tc>
          <w:tcPr>
            <w:tcW w:w="2088" w:type="pct"/>
            <w:tcBorders>
              <w:top w:val="nil"/>
              <w:left w:val="nil"/>
              <w:bottom w:val="single" w:sz="4" w:space="0" w:color="auto"/>
              <w:right w:val="single" w:sz="4" w:space="0" w:color="auto"/>
            </w:tcBorders>
            <w:shd w:val="clear" w:color="auto" w:fill="auto"/>
            <w:vAlign w:val="center"/>
            <w:hideMark/>
          </w:tcPr>
          <w:p w14:paraId="57E91806" w14:textId="77777777" w:rsidR="008C2B50" w:rsidRPr="00AE5A17" w:rsidRDefault="008C2B50" w:rsidP="00AE5A17">
            <w:pPr>
              <w:widowControl w:val="0"/>
              <w:rPr>
                <w:color w:val="0D0D0D" w:themeColor="text1" w:themeTint="F2"/>
              </w:rPr>
            </w:pPr>
            <w:r w:rsidRPr="00AE5A17">
              <w:rPr>
                <w:color w:val="0D0D0D" w:themeColor="text1" w:themeTint="F2"/>
              </w:rPr>
              <w:t>Chỉ số dẻo</w:t>
            </w:r>
          </w:p>
        </w:tc>
        <w:tc>
          <w:tcPr>
            <w:tcW w:w="743" w:type="pct"/>
            <w:tcBorders>
              <w:top w:val="nil"/>
              <w:left w:val="nil"/>
              <w:bottom w:val="single" w:sz="4" w:space="0" w:color="auto"/>
              <w:right w:val="single" w:sz="4" w:space="0" w:color="auto"/>
            </w:tcBorders>
            <w:shd w:val="clear" w:color="auto" w:fill="auto"/>
            <w:vAlign w:val="center"/>
            <w:hideMark/>
          </w:tcPr>
          <w:p w14:paraId="244B7EFD" w14:textId="77777777" w:rsidR="008C2B50" w:rsidRPr="00AE5A17" w:rsidRDefault="008C2B50" w:rsidP="00AE5A17">
            <w:pPr>
              <w:widowControl w:val="0"/>
              <w:jc w:val="center"/>
              <w:rPr>
                <w:color w:val="0D0D0D" w:themeColor="text1" w:themeTint="F2"/>
              </w:rPr>
            </w:pPr>
            <w:r w:rsidRPr="00AE5A17">
              <w:rPr>
                <w:color w:val="0D0D0D" w:themeColor="text1" w:themeTint="F2"/>
              </w:rPr>
              <w:t>I</w:t>
            </w:r>
            <w:r w:rsidRPr="00AE5A17">
              <w:rPr>
                <w:color w:val="0D0D0D" w:themeColor="text1" w:themeTint="F2"/>
                <w:vertAlign w:val="subscript"/>
              </w:rPr>
              <w:t>P</w:t>
            </w:r>
          </w:p>
        </w:tc>
        <w:tc>
          <w:tcPr>
            <w:tcW w:w="827" w:type="pct"/>
            <w:tcBorders>
              <w:top w:val="nil"/>
              <w:left w:val="nil"/>
              <w:bottom w:val="single" w:sz="4" w:space="0" w:color="auto"/>
              <w:right w:val="single" w:sz="4" w:space="0" w:color="auto"/>
            </w:tcBorders>
            <w:shd w:val="clear" w:color="auto" w:fill="auto"/>
            <w:vAlign w:val="center"/>
            <w:hideMark/>
          </w:tcPr>
          <w:p w14:paraId="7F537D75"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3" w:type="pct"/>
            <w:tcBorders>
              <w:top w:val="nil"/>
              <w:left w:val="nil"/>
              <w:bottom w:val="single" w:sz="4" w:space="0" w:color="auto"/>
              <w:right w:val="single" w:sz="4" w:space="0" w:color="auto"/>
            </w:tcBorders>
            <w:shd w:val="clear" w:color="auto" w:fill="auto"/>
            <w:vAlign w:val="center"/>
            <w:hideMark/>
          </w:tcPr>
          <w:p w14:paraId="4100F1A2" w14:textId="77777777" w:rsidR="008C2B50" w:rsidRPr="00AE5A17" w:rsidRDefault="008C2B50" w:rsidP="00AE5A17">
            <w:pPr>
              <w:widowControl w:val="0"/>
              <w:jc w:val="center"/>
              <w:rPr>
                <w:color w:val="0D0D0D" w:themeColor="text1" w:themeTint="F2"/>
              </w:rPr>
            </w:pPr>
            <w:r w:rsidRPr="00AE5A17">
              <w:rPr>
                <w:color w:val="0D0D0D" w:themeColor="text1" w:themeTint="F2"/>
              </w:rPr>
              <w:t>14,8</w:t>
            </w:r>
          </w:p>
        </w:tc>
      </w:tr>
      <w:tr w:rsidR="003C13D2" w:rsidRPr="00AE5A17" w14:paraId="3AA5AC13"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02CF4AD8" w14:textId="77777777" w:rsidR="008C2B50" w:rsidRPr="00AE5A17" w:rsidRDefault="008C2B50" w:rsidP="00AE5A17">
            <w:pPr>
              <w:widowControl w:val="0"/>
              <w:jc w:val="center"/>
              <w:rPr>
                <w:color w:val="0D0D0D" w:themeColor="text1" w:themeTint="F2"/>
              </w:rPr>
            </w:pPr>
            <w:r w:rsidRPr="00AE5A17">
              <w:rPr>
                <w:color w:val="0D0D0D" w:themeColor="text1" w:themeTint="F2"/>
              </w:rPr>
              <w:t>12</w:t>
            </w:r>
          </w:p>
        </w:tc>
        <w:tc>
          <w:tcPr>
            <w:tcW w:w="2088" w:type="pct"/>
            <w:tcBorders>
              <w:top w:val="nil"/>
              <w:left w:val="nil"/>
              <w:bottom w:val="single" w:sz="4" w:space="0" w:color="auto"/>
              <w:right w:val="single" w:sz="4" w:space="0" w:color="auto"/>
            </w:tcBorders>
            <w:shd w:val="clear" w:color="auto" w:fill="auto"/>
            <w:vAlign w:val="center"/>
            <w:hideMark/>
          </w:tcPr>
          <w:p w14:paraId="6576DFB6" w14:textId="77777777" w:rsidR="008C2B50" w:rsidRPr="00AE5A17" w:rsidRDefault="008C2B50" w:rsidP="00AE5A17">
            <w:pPr>
              <w:widowControl w:val="0"/>
              <w:rPr>
                <w:color w:val="0D0D0D" w:themeColor="text1" w:themeTint="F2"/>
              </w:rPr>
            </w:pPr>
            <w:r w:rsidRPr="00AE5A17">
              <w:rPr>
                <w:color w:val="0D0D0D" w:themeColor="text1" w:themeTint="F2"/>
              </w:rPr>
              <w:t>Độ sệt</w:t>
            </w:r>
          </w:p>
        </w:tc>
        <w:tc>
          <w:tcPr>
            <w:tcW w:w="743" w:type="pct"/>
            <w:tcBorders>
              <w:top w:val="nil"/>
              <w:left w:val="nil"/>
              <w:bottom w:val="single" w:sz="4" w:space="0" w:color="auto"/>
              <w:right w:val="single" w:sz="4" w:space="0" w:color="auto"/>
            </w:tcBorders>
            <w:shd w:val="clear" w:color="auto" w:fill="auto"/>
            <w:vAlign w:val="center"/>
            <w:hideMark/>
          </w:tcPr>
          <w:p w14:paraId="1C713F82" w14:textId="77777777" w:rsidR="008C2B50" w:rsidRPr="00AE5A17" w:rsidRDefault="008C2B50" w:rsidP="00AE5A17">
            <w:pPr>
              <w:widowControl w:val="0"/>
              <w:jc w:val="center"/>
              <w:rPr>
                <w:color w:val="0D0D0D" w:themeColor="text1" w:themeTint="F2"/>
              </w:rPr>
            </w:pPr>
            <w:r w:rsidRPr="00AE5A17">
              <w:rPr>
                <w:color w:val="0D0D0D" w:themeColor="text1" w:themeTint="F2"/>
              </w:rPr>
              <w:t>I</w:t>
            </w:r>
            <w:r w:rsidRPr="00AE5A17">
              <w:rPr>
                <w:color w:val="0D0D0D" w:themeColor="text1" w:themeTint="F2"/>
                <w:vertAlign w:val="subscript"/>
              </w:rPr>
              <w:t>S</w:t>
            </w:r>
          </w:p>
        </w:tc>
        <w:tc>
          <w:tcPr>
            <w:tcW w:w="827" w:type="pct"/>
            <w:tcBorders>
              <w:top w:val="nil"/>
              <w:left w:val="nil"/>
              <w:bottom w:val="single" w:sz="4" w:space="0" w:color="auto"/>
              <w:right w:val="single" w:sz="4" w:space="0" w:color="auto"/>
            </w:tcBorders>
            <w:shd w:val="clear" w:color="auto" w:fill="auto"/>
            <w:vAlign w:val="center"/>
            <w:hideMark/>
          </w:tcPr>
          <w:p w14:paraId="3F9E2868" w14:textId="77777777" w:rsidR="008C2B50" w:rsidRPr="00AE5A17" w:rsidRDefault="008C2B50" w:rsidP="00AE5A17">
            <w:pPr>
              <w:widowControl w:val="0"/>
              <w:jc w:val="center"/>
              <w:rPr>
                <w:color w:val="0D0D0D" w:themeColor="text1" w:themeTint="F2"/>
              </w:rPr>
            </w:pPr>
          </w:p>
        </w:tc>
        <w:tc>
          <w:tcPr>
            <w:tcW w:w="813" w:type="pct"/>
            <w:tcBorders>
              <w:top w:val="nil"/>
              <w:left w:val="nil"/>
              <w:bottom w:val="single" w:sz="4" w:space="0" w:color="auto"/>
              <w:right w:val="single" w:sz="4" w:space="0" w:color="auto"/>
            </w:tcBorders>
            <w:shd w:val="clear" w:color="auto" w:fill="auto"/>
            <w:vAlign w:val="center"/>
            <w:hideMark/>
          </w:tcPr>
          <w:p w14:paraId="3180F0E1" w14:textId="77777777" w:rsidR="008C2B50" w:rsidRPr="00AE5A17" w:rsidRDefault="008C2B50" w:rsidP="00AE5A17">
            <w:pPr>
              <w:widowControl w:val="0"/>
              <w:jc w:val="center"/>
              <w:rPr>
                <w:color w:val="0D0D0D" w:themeColor="text1" w:themeTint="F2"/>
              </w:rPr>
            </w:pPr>
            <w:r w:rsidRPr="00AE5A17">
              <w:rPr>
                <w:color w:val="0D0D0D" w:themeColor="text1" w:themeTint="F2"/>
              </w:rPr>
              <w:t>-0,06</w:t>
            </w:r>
          </w:p>
        </w:tc>
      </w:tr>
      <w:tr w:rsidR="003C13D2" w:rsidRPr="00AE5A17" w14:paraId="5D8DE06C"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00C7218F" w14:textId="77777777" w:rsidR="008C2B50" w:rsidRPr="00AE5A17" w:rsidRDefault="008C2B50" w:rsidP="00AE5A17">
            <w:pPr>
              <w:widowControl w:val="0"/>
              <w:jc w:val="center"/>
              <w:rPr>
                <w:color w:val="0D0D0D" w:themeColor="text1" w:themeTint="F2"/>
              </w:rPr>
            </w:pPr>
            <w:r w:rsidRPr="00AE5A17">
              <w:rPr>
                <w:color w:val="0D0D0D" w:themeColor="text1" w:themeTint="F2"/>
              </w:rPr>
              <w:t>13</w:t>
            </w:r>
          </w:p>
        </w:tc>
        <w:tc>
          <w:tcPr>
            <w:tcW w:w="2088" w:type="pct"/>
            <w:tcBorders>
              <w:top w:val="nil"/>
              <w:left w:val="nil"/>
              <w:bottom w:val="single" w:sz="4" w:space="0" w:color="auto"/>
              <w:right w:val="single" w:sz="4" w:space="0" w:color="auto"/>
            </w:tcBorders>
            <w:shd w:val="clear" w:color="auto" w:fill="auto"/>
            <w:vAlign w:val="center"/>
            <w:hideMark/>
          </w:tcPr>
          <w:p w14:paraId="725F1774" w14:textId="77777777" w:rsidR="008C2B50" w:rsidRPr="00AE5A17" w:rsidRDefault="008C2B50" w:rsidP="00AE5A17">
            <w:pPr>
              <w:widowControl w:val="0"/>
              <w:rPr>
                <w:color w:val="0D0D0D" w:themeColor="text1" w:themeTint="F2"/>
              </w:rPr>
            </w:pPr>
            <w:r w:rsidRPr="00AE5A17">
              <w:rPr>
                <w:color w:val="0D0D0D" w:themeColor="text1" w:themeTint="F2"/>
              </w:rPr>
              <w:t>Hệ số nén lún</w:t>
            </w:r>
          </w:p>
        </w:tc>
        <w:tc>
          <w:tcPr>
            <w:tcW w:w="743" w:type="pct"/>
            <w:tcBorders>
              <w:top w:val="nil"/>
              <w:left w:val="nil"/>
              <w:bottom w:val="single" w:sz="4" w:space="0" w:color="auto"/>
              <w:right w:val="single" w:sz="4" w:space="0" w:color="auto"/>
            </w:tcBorders>
            <w:shd w:val="clear" w:color="auto" w:fill="auto"/>
            <w:vAlign w:val="center"/>
            <w:hideMark/>
          </w:tcPr>
          <w:p w14:paraId="4513B94C" w14:textId="77777777" w:rsidR="008C2B50" w:rsidRPr="00AE5A17" w:rsidRDefault="008C2B50" w:rsidP="00AE5A17">
            <w:pPr>
              <w:widowControl w:val="0"/>
              <w:jc w:val="center"/>
              <w:rPr>
                <w:color w:val="0D0D0D" w:themeColor="text1" w:themeTint="F2"/>
              </w:rPr>
            </w:pPr>
            <w:r w:rsidRPr="00AE5A17">
              <w:rPr>
                <w:color w:val="0D0D0D" w:themeColor="text1" w:themeTint="F2"/>
              </w:rPr>
              <w:t>a</w:t>
            </w:r>
            <w:r w:rsidRPr="00AE5A17">
              <w:rPr>
                <w:color w:val="0D0D0D" w:themeColor="text1" w:themeTint="F2"/>
                <w:vertAlign w:val="subscript"/>
              </w:rPr>
              <w:t>1-2</w:t>
            </w:r>
          </w:p>
        </w:tc>
        <w:tc>
          <w:tcPr>
            <w:tcW w:w="827" w:type="pct"/>
            <w:tcBorders>
              <w:top w:val="nil"/>
              <w:left w:val="nil"/>
              <w:bottom w:val="single" w:sz="4" w:space="0" w:color="auto"/>
              <w:right w:val="single" w:sz="4" w:space="0" w:color="auto"/>
            </w:tcBorders>
            <w:shd w:val="clear" w:color="auto" w:fill="auto"/>
            <w:vAlign w:val="center"/>
            <w:hideMark/>
          </w:tcPr>
          <w:p w14:paraId="20B87D3E" w14:textId="77777777" w:rsidR="008C2B50" w:rsidRPr="00AE5A17" w:rsidRDefault="008C2B50" w:rsidP="00AE5A17">
            <w:pPr>
              <w:widowControl w:val="0"/>
              <w:jc w:val="center"/>
              <w:rPr>
                <w:color w:val="0D0D0D" w:themeColor="text1" w:themeTint="F2"/>
              </w:rPr>
            </w:pPr>
            <w:r w:rsidRPr="00AE5A17">
              <w:rPr>
                <w:color w:val="0D0D0D" w:themeColor="text1" w:themeTint="F2"/>
              </w:rPr>
              <w:t>cm</w:t>
            </w:r>
            <w:r w:rsidRPr="00AE5A17">
              <w:rPr>
                <w:color w:val="0D0D0D" w:themeColor="text1" w:themeTint="F2"/>
                <w:vertAlign w:val="superscript"/>
              </w:rPr>
              <w:t>2</w:t>
            </w:r>
            <w:r w:rsidRPr="00AE5A17">
              <w:rPr>
                <w:color w:val="0D0D0D" w:themeColor="text1" w:themeTint="F2"/>
              </w:rPr>
              <w:t>/kG</w:t>
            </w:r>
          </w:p>
        </w:tc>
        <w:tc>
          <w:tcPr>
            <w:tcW w:w="813" w:type="pct"/>
            <w:tcBorders>
              <w:top w:val="nil"/>
              <w:left w:val="nil"/>
              <w:bottom w:val="single" w:sz="4" w:space="0" w:color="auto"/>
              <w:right w:val="single" w:sz="4" w:space="0" w:color="auto"/>
            </w:tcBorders>
            <w:shd w:val="clear" w:color="auto" w:fill="auto"/>
            <w:vAlign w:val="center"/>
            <w:hideMark/>
          </w:tcPr>
          <w:p w14:paraId="60A964D3" w14:textId="77777777" w:rsidR="008C2B50" w:rsidRPr="00AE5A17" w:rsidRDefault="008C2B50" w:rsidP="00AE5A17">
            <w:pPr>
              <w:widowControl w:val="0"/>
              <w:jc w:val="center"/>
              <w:rPr>
                <w:color w:val="0D0D0D" w:themeColor="text1" w:themeTint="F2"/>
              </w:rPr>
            </w:pPr>
            <w:r w:rsidRPr="00AE5A17">
              <w:rPr>
                <w:color w:val="0D0D0D" w:themeColor="text1" w:themeTint="F2"/>
              </w:rPr>
              <w:t>0,020</w:t>
            </w:r>
          </w:p>
        </w:tc>
      </w:tr>
      <w:tr w:rsidR="003C13D2" w:rsidRPr="00AE5A17" w14:paraId="0DD809A4"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26E76D0C"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2088" w:type="pct"/>
            <w:tcBorders>
              <w:top w:val="nil"/>
              <w:left w:val="nil"/>
              <w:bottom w:val="single" w:sz="4" w:space="0" w:color="auto"/>
              <w:right w:val="single" w:sz="4" w:space="0" w:color="auto"/>
            </w:tcBorders>
            <w:shd w:val="clear" w:color="auto" w:fill="auto"/>
            <w:vAlign w:val="center"/>
            <w:hideMark/>
          </w:tcPr>
          <w:p w14:paraId="174F28B9" w14:textId="77777777" w:rsidR="008C2B50" w:rsidRPr="00AE5A17" w:rsidRDefault="008C2B50" w:rsidP="00AE5A17">
            <w:pPr>
              <w:widowControl w:val="0"/>
              <w:rPr>
                <w:color w:val="0D0D0D" w:themeColor="text1" w:themeTint="F2"/>
              </w:rPr>
            </w:pPr>
            <w:r w:rsidRPr="00AE5A17">
              <w:rPr>
                <w:color w:val="0D0D0D" w:themeColor="text1" w:themeTint="F2"/>
              </w:rPr>
              <w:t>Góc ma sát</w:t>
            </w:r>
          </w:p>
        </w:tc>
        <w:tc>
          <w:tcPr>
            <w:tcW w:w="743" w:type="pct"/>
            <w:tcBorders>
              <w:top w:val="nil"/>
              <w:left w:val="nil"/>
              <w:bottom w:val="single" w:sz="4" w:space="0" w:color="auto"/>
              <w:right w:val="single" w:sz="4" w:space="0" w:color="auto"/>
            </w:tcBorders>
            <w:shd w:val="clear" w:color="auto" w:fill="auto"/>
            <w:vAlign w:val="center"/>
            <w:hideMark/>
          </w:tcPr>
          <w:p w14:paraId="52D9FFFF" w14:textId="77777777" w:rsidR="008C2B50" w:rsidRPr="00AE5A17" w:rsidRDefault="008C2B50" w:rsidP="00AE5A17">
            <w:pPr>
              <w:widowControl w:val="0"/>
              <w:jc w:val="center"/>
              <w:rPr>
                <w:color w:val="0D0D0D" w:themeColor="text1" w:themeTint="F2"/>
              </w:rPr>
            </w:pPr>
            <w:r w:rsidRPr="00AE5A17">
              <w:rPr>
                <w:color w:val="0D0D0D" w:themeColor="text1" w:themeTint="F2"/>
              </w:rPr>
              <w:t>α</w:t>
            </w:r>
          </w:p>
        </w:tc>
        <w:tc>
          <w:tcPr>
            <w:tcW w:w="827" w:type="pct"/>
            <w:tcBorders>
              <w:top w:val="nil"/>
              <w:left w:val="nil"/>
              <w:bottom w:val="single" w:sz="4" w:space="0" w:color="auto"/>
              <w:right w:val="single" w:sz="4" w:space="0" w:color="auto"/>
            </w:tcBorders>
            <w:shd w:val="clear" w:color="auto" w:fill="auto"/>
            <w:vAlign w:val="center"/>
            <w:hideMark/>
          </w:tcPr>
          <w:p w14:paraId="103EBBB9" w14:textId="77777777" w:rsidR="008C2B50" w:rsidRPr="00AE5A17" w:rsidRDefault="008C2B50" w:rsidP="00AE5A17">
            <w:pPr>
              <w:widowControl w:val="0"/>
              <w:jc w:val="center"/>
              <w:rPr>
                <w:color w:val="0D0D0D" w:themeColor="text1" w:themeTint="F2"/>
              </w:rPr>
            </w:pPr>
            <w:r w:rsidRPr="00AE5A17">
              <w:rPr>
                <w:color w:val="0D0D0D" w:themeColor="text1" w:themeTint="F2"/>
              </w:rPr>
              <w:t>Độ</w:t>
            </w:r>
          </w:p>
        </w:tc>
        <w:tc>
          <w:tcPr>
            <w:tcW w:w="813" w:type="pct"/>
            <w:tcBorders>
              <w:top w:val="nil"/>
              <w:left w:val="nil"/>
              <w:bottom w:val="single" w:sz="4" w:space="0" w:color="auto"/>
              <w:right w:val="single" w:sz="4" w:space="0" w:color="auto"/>
            </w:tcBorders>
            <w:shd w:val="clear" w:color="auto" w:fill="auto"/>
            <w:noWrap/>
            <w:vAlign w:val="center"/>
            <w:hideMark/>
          </w:tcPr>
          <w:p w14:paraId="51B452C4" w14:textId="77777777" w:rsidR="008C2B50" w:rsidRPr="00AE5A17" w:rsidRDefault="008C2B50" w:rsidP="00AE5A17">
            <w:pPr>
              <w:widowControl w:val="0"/>
              <w:jc w:val="center"/>
              <w:rPr>
                <w:color w:val="0D0D0D" w:themeColor="text1" w:themeTint="F2"/>
              </w:rPr>
            </w:pPr>
            <w:r w:rsidRPr="00AE5A17">
              <w:rPr>
                <w:color w:val="0D0D0D" w:themeColor="text1" w:themeTint="F2"/>
              </w:rPr>
              <w:t>19°18'</w:t>
            </w:r>
          </w:p>
        </w:tc>
      </w:tr>
      <w:tr w:rsidR="003C13D2" w:rsidRPr="00AE5A17" w14:paraId="303D51EA"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33F6834A"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c>
          <w:tcPr>
            <w:tcW w:w="2088" w:type="pct"/>
            <w:tcBorders>
              <w:top w:val="nil"/>
              <w:left w:val="nil"/>
              <w:bottom w:val="single" w:sz="4" w:space="0" w:color="auto"/>
              <w:right w:val="single" w:sz="4" w:space="0" w:color="auto"/>
            </w:tcBorders>
            <w:shd w:val="clear" w:color="auto" w:fill="auto"/>
            <w:vAlign w:val="center"/>
            <w:hideMark/>
          </w:tcPr>
          <w:p w14:paraId="131775E4" w14:textId="77777777" w:rsidR="008C2B50" w:rsidRPr="00AE5A17" w:rsidRDefault="008C2B50" w:rsidP="00AE5A17">
            <w:pPr>
              <w:widowControl w:val="0"/>
              <w:rPr>
                <w:color w:val="0D0D0D" w:themeColor="text1" w:themeTint="F2"/>
              </w:rPr>
            </w:pPr>
            <w:r w:rsidRPr="00AE5A17">
              <w:rPr>
                <w:color w:val="0D0D0D" w:themeColor="text1" w:themeTint="F2"/>
              </w:rPr>
              <w:t>Lực dính kết</w:t>
            </w:r>
          </w:p>
        </w:tc>
        <w:tc>
          <w:tcPr>
            <w:tcW w:w="743" w:type="pct"/>
            <w:tcBorders>
              <w:top w:val="nil"/>
              <w:left w:val="nil"/>
              <w:bottom w:val="single" w:sz="4" w:space="0" w:color="auto"/>
              <w:right w:val="single" w:sz="4" w:space="0" w:color="auto"/>
            </w:tcBorders>
            <w:shd w:val="clear" w:color="auto" w:fill="auto"/>
            <w:vAlign w:val="center"/>
            <w:hideMark/>
          </w:tcPr>
          <w:p w14:paraId="061274AA" w14:textId="77777777" w:rsidR="008C2B50" w:rsidRPr="00AE5A17" w:rsidRDefault="008C2B50" w:rsidP="00AE5A17">
            <w:pPr>
              <w:widowControl w:val="0"/>
              <w:jc w:val="center"/>
              <w:rPr>
                <w:color w:val="0D0D0D" w:themeColor="text1" w:themeTint="F2"/>
              </w:rPr>
            </w:pPr>
            <w:r w:rsidRPr="00AE5A17">
              <w:rPr>
                <w:color w:val="0D0D0D" w:themeColor="text1" w:themeTint="F2"/>
              </w:rPr>
              <w:t>C</w:t>
            </w:r>
          </w:p>
        </w:tc>
        <w:tc>
          <w:tcPr>
            <w:tcW w:w="827" w:type="pct"/>
            <w:tcBorders>
              <w:top w:val="nil"/>
              <w:left w:val="nil"/>
              <w:bottom w:val="single" w:sz="4" w:space="0" w:color="auto"/>
              <w:right w:val="single" w:sz="4" w:space="0" w:color="auto"/>
            </w:tcBorders>
            <w:shd w:val="clear" w:color="auto" w:fill="auto"/>
            <w:vAlign w:val="center"/>
            <w:hideMark/>
          </w:tcPr>
          <w:p w14:paraId="0D124027" w14:textId="77777777" w:rsidR="008C2B50" w:rsidRPr="00AE5A17" w:rsidRDefault="008C2B50" w:rsidP="00AE5A17">
            <w:pPr>
              <w:widowControl w:val="0"/>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3" w:type="pct"/>
            <w:tcBorders>
              <w:top w:val="nil"/>
              <w:left w:val="nil"/>
              <w:bottom w:val="single" w:sz="4" w:space="0" w:color="auto"/>
              <w:right w:val="single" w:sz="4" w:space="0" w:color="auto"/>
            </w:tcBorders>
            <w:shd w:val="clear" w:color="auto" w:fill="auto"/>
            <w:vAlign w:val="center"/>
            <w:hideMark/>
          </w:tcPr>
          <w:p w14:paraId="1033D9F5" w14:textId="77777777" w:rsidR="008C2B50" w:rsidRPr="00AE5A17" w:rsidRDefault="008C2B50" w:rsidP="00AE5A17">
            <w:pPr>
              <w:widowControl w:val="0"/>
              <w:jc w:val="center"/>
              <w:rPr>
                <w:color w:val="0D0D0D" w:themeColor="text1" w:themeTint="F2"/>
              </w:rPr>
            </w:pPr>
            <w:r w:rsidRPr="00AE5A17">
              <w:rPr>
                <w:color w:val="0D0D0D" w:themeColor="text1" w:themeTint="F2"/>
              </w:rPr>
              <w:t>0,338</w:t>
            </w:r>
          </w:p>
        </w:tc>
      </w:tr>
      <w:tr w:rsidR="003C13D2" w:rsidRPr="00AE5A17" w14:paraId="6A39D140"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3B7C438B" w14:textId="77777777" w:rsidR="008C2B50" w:rsidRPr="00AE5A17" w:rsidRDefault="008C2B50" w:rsidP="00AE5A17">
            <w:pPr>
              <w:widowControl w:val="0"/>
              <w:jc w:val="center"/>
              <w:rPr>
                <w:color w:val="0D0D0D" w:themeColor="text1" w:themeTint="F2"/>
              </w:rPr>
            </w:pPr>
            <w:r w:rsidRPr="00AE5A17">
              <w:rPr>
                <w:color w:val="0D0D0D" w:themeColor="text1" w:themeTint="F2"/>
              </w:rPr>
              <w:t>16</w:t>
            </w:r>
          </w:p>
        </w:tc>
        <w:tc>
          <w:tcPr>
            <w:tcW w:w="2088" w:type="pct"/>
            <w:tcBorders>
              <w:top w:val="nil"/>
              <w:left w:val="nil"/>
              <w:bottom w:val="single" w:sz="4" w:space="0" w:color="auto"/>
              <w:right w:val="single" w:sz="4" w:space="0" w:color="auto"/>
            </w:tcBorders>
            <w:shd w:val="clear" w:color="auto" w:fill="auto"/>
            <w:vAlign w:val="center"/>
            <w:hideMark/>
          </w:tcPr>
          <w:p w14:paraId="2937F48E" w14:textId="77777777" w:rsidR="008C2B50" w:rsidRPr="00AE5A17" w:rsidRDefault="008C2B50" w:rsidP="00AE5A17">
            <w:pPr>
              <w:widowControl w:val="0"/>
              <w:rPr>
                <w:color w:val="0D0D0D" w:themeColor="text1" w:themeTint="F2"/>
              </w:rPr>
            </w:pPr>
            <w:r w:rsidRPr="00AE5A17">
              <w:rPr>
                <w:color w:val="0D0D0D" w:themeColor="text1" w:themeTint="F2"/>
              </w:rPr>
              <w:t>Sức chịu tải quy ước</w:t>
            </w:r>
          </w:p>
        </w:tc>
        <w:tc>
          <w:tcPr>
            <w:tcW w:w="743" w:type="pct"/>
            <w:tcBorders>
              <w:top w:val="nil"/>
              <w:left w:val="nil"/>
              <w:bottom w:val="single" w:sz="4" w:space="0" w:color="auto"/>
              <w:right w:val="single" w:sz="4" w:space="0" w:color="auto"/>
            </w:tcBorders>
            <w:shd w:val="clear" w:color="auto" w:fill="auto"/>
            <w:vAlign w:val="center"/>
            <w:hideMark/>
          </w:tcPr>
          <w:p w14:paraId="62ADA2E2" w14:textId="77777777" w:rsidR="008C2B50" w:rsidRPr="00AE5A17" w:rsidRDefault="008C2B50" w:rsidP="00AE5A17">
            <w:pPr>
              <w:widowControl w:val="0"/>
              <w:jc w:val="center"/>
              <w:rPr>
                <w:color w:val="0D0D0D" w:themeColor="text1" w:themeTint="F2"/>
              </w:rPr>
            </w:pPr>
            <w:r w:rsidRPr="00AE5A17">
              <w:rPr>
                <w:color w:val="0D0D0D" w:themeColor="text1" w:themeTint="F2"/>
              </w:rPr>
              <w:t>R</w:t>
            </w:r>
            <w:r w:rsidRPr="00AE5A17">
              <w:rPr>
                <w:color w:val="0D0D0D" w:themeColor="text1" w:themeTint="F2"/>
                <w:vertAlign w:val="subscript"/>
              </w:rPr>
              <w:t>o</w:t>
            </w:r>
          </w:p>
        </w:tc>
        <w:tc>
          <w:tcPr>
            <w:tcW w:w="827" w:type="pct"/>
            <w:tcBorders>
              <w:top w:val="nil"/>
              <w:left w:val="nil"/>
              <w:bottom w:val="single" w:sz="4" w:space="0" w:color="auto"/>
              <w:right w:val="single" w:sz="4" w:space="0" w:color="auto"/>
            </w:tcBorders>
            <w:shd w:val="clear" w:color="auto" w:fill="auto"/>
            <w:vAlign w:val="center"/>
            <w:hideMark/>
          </w:tcPr>
          <w:p w14:paraId="3A4E93E4" w14:textId="77777777" w:rsidR="008C2B50" w:rsidRPr="00AE5A17" w:rsidRDefault="008C2B50" w:rsidP="00AE5A17">
            <w:pPr>
              <w:widowControl w:val="0"/>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3" w:type="pct"/>
            <w:tcBorders>
              <w:top w:val="nil"/>
              <w:left w:val="nil"/>
              <w:bottom w:val="single" w:sz="4" w:space="0" w:color="auto"/>
              <w:right w:val="single" w:sz="4" w:space="0" w:color="auto"/>
            </w:tcBorders>
            <w:shd w:val="clear" w:color="auto" w:fill="auto"/>
            <w:vAlign w:val="center"/>
            <w:hideMark/>
          </w:tcPr>
          <w:p w14:paraId="738C58DB"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2,60</w:t>
            </w:r>
          </w:p>
        </w:tc>
      </w:tr>
      <w:tr w:rsidR="003C13D2" w:rsidRPr="00AE5A17" w14:paraId="12367EA5" w14:textId="77777777" w:rsidTr="00D56061">
        <w:trPr>
          <w:cantSplit/>
          <w:trHeight w:hRule="exact" w:val="418"/>
          <w:jc w:val="center"/>
        </w:trPr>
        <w:tc>
          <w:tcPr>
            <w:tcW w:w="529" w:type="pct"/>
            <w:tcBorders>
              <w:top w:val="nil"/>
              <w:left w:val="single" w:sz="4" w:space="0" w:color="auto"/>
              <w:bottom w:val="single" w:sz="4" w:space="0" w:color="auto"/>
              <w:right w:val="single" w:sz="4" w:space="0" w:color="auto"/>
            </w:tcBorders>
            <w:shd w:val="clear" w:color="auto" w:fill="auto"/>
            <w:vAlign w:val="center"/>
            <w:hideMark/>
          </w:tcPr>
          <w:p w14:paraId="471D82A7" w14:textId="77777777" w:rsidR="008C2B50" w:rsidRPr="00AE5A17" w:rsidRDefault="008C2B50" w:rsidP="00AE5A17">
            <w:pPr>
              <w:widowControl w:val="0"/>
              <w:jc w:val="center"/>
              <w:rPr>
                <w:color w:val="0D0D0D" w:themeColor="text1" w:themeTint="F2"/>
              </w:rPr>
            </w:pPr>
            <w:r w:rsidRPr="00AE5A17">
              <w:rPr>
                <w:color w:val="0D0D0D" w:themeColor="text1" w:themeTint="F2"/>
              </w:rPr>
              <w:t>17</w:t>
            </w:r>
          </w:p>
        </w:tc>
        <w:tc>
          <w:tcPr>
            <w:tcW w:w="2088" w:type="pct"/>
            <w:tcBorders>
              <w:top w:val="nil"/>
              <w:left w:val="nil"/>
              <w:bottom w:val="single" w:sz="4" w:space="0" w:color="auto"/>
              <w:right w:val="single" w:sz="4" w:space="0" w:color="auto"/>
            </w:tcBorders>
            <w:shd w:val="clear" w:color="auto" w:fill="auto"/>
            <w:vAlign w:val="center"/>
            <w:hideMark/>
          </w:tcPr>
          <w:p w14:paraId="522A2AEA" w14:textId="77777777" w:rsidR="008C2B50" w:rsidRPr="00AE5A17" w:rsidRDefault="008C2B50" w:rsidP="00AE5A17">
            <w:pPr>
              <w:widowControl w:val="0"/>
              <w:rPr>
                <w:color w:val="0D0D0D" w:themeColor="text1" w:themeTint="F2"/>
              </w:rPr>
            </w:pPr>
            <w:r w:rsidRPr="00AE5A17">
              <w:rPr>
                <w:color w:val="0D0D0D" w:themeColor="text1" w:themeTint="F2"/>
              </w:rPr>
              <w:t>Modul tổng biến dạng</w:t>
            </w:r>
          </w:p>
        </w:tc>
        <w:tc>
          <w:tcPr>
            <w:tcW w:w="743" w:type="pct"/>
            <w:tcBorders>
              <w:top w:val="nil"/>
              <w:left w:val="nil"/>
              <w:bottom w:val="single" w:sz="4" w:space="0" w:color="auto"/>
              <w:right w:val="single" w:sz="4" w:space="0" w:color="auto"/>
            </w:tcBorders>
            <w:shd w:val="clear" w:color="auto" w:fill="auto"/>
            <w:vAlign w:val="center"/>
            <w:hideMark/>
          </w:tcPr>
          <w:p w14:paraId="36BD4294" w14:textId="77777777" w:rsidR="008C2B50" w:rsidRPr="00AE5A17" w:rsidRDefault="008C2B50" w:rsidP="00AE5A17">
            <w:pPr>
              <w:widowControl w:val="0"/>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27" w:type="pct"/>
            <w:tcBorders>
              <w:top w:val="nil"/>
              <w:left w:val="nil"/>
              <w:bottom w:val="single" w:sz="4" w:space="0" w:color="auto"/>
              <w:right w:val="single" w:sz="4" w:space="0" w:color="auto"/>
            </w:tcBorders>
            <w:shd w:val="clear" w:color="auto" w:fill="auto"/>
            <w:vAlign w:val="center"/>
            <w:hideMark/>
          </w:tcPr>
          <w:p w14:paraId="15AFED01" w14:textId="77777777" w:rsidR="008C2B50" w:rsidRPr="00AE5A17" w:rsidRDefault="008C2B50" w:rsidP="00AE5A17">
            <w:pPr>
              <w:widowControl w:val="0"/>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3" w:type="pct"/>
            <w:tcBorders>
              <w:top w:val="nil"/>
              <w:left w:val="nil"/>
              <w:bottom w:val="single" w:sz="4" w:space="0" w:color="auto"/>
              <w:right w:val="single" w:sz="4" w:space="0" w:color="auto"/>
            </w:tcBorders>
            <w:shd w:val="clear" w:color="auto" w:fill="auto"/>
            <w:vAlign w:val="center"/>
            <w:hideMark/>
          </w:tcPr>
          <w:p w14:paraId="1923EC8C"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238,2</w:t>
            </w:r>
          </w:p>
        </w:tc>
      </w:tr>
    </w:tbl>
    <w:p w14:paraId="4FA533DE" w14:textId="77777777" w:rsidR="008C2B50" w:rsidRPr="00AE5A17" w:rsidRDefault="008C2B50" w:rsidP="00AE5A17">
      <w:pPr>
        <w:widowControl w:val="0"/>
        <w:ind w:firstLine="567"/>
        <w:rPr>
          <w:b/>
          <w:i/>
          <w:iCs/>
          <w:color w:val="0D0D0D" w:themeColor="text1" w:themeTint="F2"/>
        </w:rPr>
      </w:pPr>
      <w:r w:rsidRPr="00AE5A17">
        <w:rPr>
          <w:b/>
          <w:i/>
          <w:iCs/>
          <w:color w:val="0D0D0D" w:themeColor="text1" w:themeTint="F2"/>
        </w:rPr>
        <w:t>- Thấu kính 1 - TK1. Sét pha màu xám nâu, xám ghi, trạng thái dẻo mềm</w:t>
      </w:r>
    </w:p>
    <w:p w14:paraId="0FC3A0C5" w14:textId="77777777" w:rsidR="008C2B50" w:rsidRPr="00AE5A17" w:rsidRDefault="008C2B50" w:rsidP="00AE5A17">
      <w:pPr>
        <w:widowControl w:val="0"/>
        <w:rPr>
          <w:color w:val="0D0D0D" w:themeColor="text1" w:themeTint="F2"/>
        </w:rPr>
      </w:pPr>
      <w:r w:rsidRPr="00AE5A17">
        <w:rPr>
          <w:color w:val="0D0D0D" w:themeColor="text1" w:themeTint="F2"/>
        </w:rPr>
        <w:tab/>
        <w:t>Lớp này phân bố tại hố khoan: K80. Các thông số cơ bản của lớp như sau:</w:t>
      </w:r>
    </w:p>
    <w:p w14:paraId="5EFB663A" w14:textId="77777777" w:rsidR="008C2B50" w:rsidRPr="00AE5A17" w:rsidRDefault="008C2B50" w:rsidP="00AE5A17">
      <w:pPr>
        <w:widowControl w:val="0"/>
        <w:rPr>
          <w:color w:val="0D0D0D" w:themeColor="text1" w:themeTint="F2"/>
        </w:rPr>
      </w:pPr>
      <w:r w:rsidRPr="00AE5A17">
        <w:rPr>
          <w:color w:val="0D0D0D" w:themeColor="text1" w:themeTint="F2"/>
        </w:rPr>
        <w:tab/>
        <w:t>Cao độ mặt lớp: -29.530m.</w:t>
      </w:r>
    </w:p>
    <w:p w14:paraId="6D8DB5E7" w14:textId="77777777" w:rsidR="008C2B50" w:rsidRPr="00AE5A17" w:rsidRDefault="008C2B50" w:rsidP="00AE5A17">
      <w:pPr>
        <w:widowControl w:val="0"/>
        <w:rPr>
          <w:color w:val="0D0D0D" w:themeColor="text1" w:themeTint="F2"/>
        </w:rPr>
      </w:pPr>
      <w:r w:rsidRPr="00AE5A17">
        <w:rPr>
          <w:color w:val="0D0D0D" w:themeColor="text1" w:themeTint="F2"/>
        </w:rPr>
        <w:lastRenderedPageBreak/>
        <w:tab/>
        <w:t>Cao độ đáy lớp: -34.330m.</w:t>
      </w:r>
    </w:p>
    <w:p w14:paraId="70886244" w14:textId="77777777" w:rsidR="008C2B50" w:rsidRPr="00AE5A17" w:rsidRDefault="008C2B50" w:rsidP="00AE5A17">
      <w:pPr>
        <w:widowControl w:val="0"/>
        <w:rPr>
          <w:color w:val="0D0D0D" w:themeColor="text1" w:themeTint="F2"/>
        </w:rPr>
      </w:pPr>
      <w:r w:rsidRPr="00AE5A17">
        <w:rPr>
          <w:color w:val="0D0D0D" w:themeColor="text1" w:themeTint="F2"/>
        </w:rPr>
        <w:tab/>
        <w:t>Bề dày lớp: 4.800m.</w:t>
      </w:r>
    </w:p>
    <w:p w14:paraId="3B2EB494" w14:textId="77777777" w:rsidR="008C2B50" w:rsidRPr="00AE5A17" w:rsidRDefault="008C2B50" w:rsidP="00AE5A17">
      <w:pPr>
        <w:widowControl w:val="0"/>
        <w:rPr>
          <w:color w:val="0D0D0D" w:themeColor="text1" w:themeTint="F2"/>
        </w:rPr>
      </w:pPr>
      <w:r w:rsidRPr="00AE5A17">
        <w:rPr>
          <w:color w:val="0D0D0D" w:themeColor="text1" w:themeTint="F2"/>
        </w:rPr>
        <w:tab/>
        <w:t>Đã tiến hành thí nghiệm SPT 2 lần cho giá trị Nmin = 7, Nmax = 8, giá trị trung bình Ntb/30cm = 8 búa.</w:t>
      </w:r>
    </w:p>
    <w:p w14:paraId="09D25E92" w14:textId="77777777" w:rsidR="008C2B50" w:rsidRPr="00AE5A17" w:rsidRDefault="008C2B50" w:rsidP="00AE5A17">
      <w:pPr>
        <w:widowControl w:val="0"/>
        <w:rPr>
          <w:color w:val="0D0D0D" w:themeColor="text1" w:themeTint="F2"/>
        </w:rPr>
      </w:pPr>
      <w:r w:rsidRPr="00AE5A17">
        <w:rPr>
          <w:color w:val="0D0D0D" w:themeColor="text1" w:themeTint="F2"/>
        </w:rPr>
        <w:tab/>
        <w:t>Lấy 2 mẫu để thí nghiệm trong phòng. Các chỉ tiêu cơ lý được tổng hợp như sau:</w:t>
      </w:r>
    </w:p>
    <w:tbl>
      <w:tblPr>
        <w:tblW w:w="4859" w:type="pct"/>
        <w:jc w:val="center"/>
        <w:tblLook w:val="04A0" w:firstRow="1" w:lastRow="0" w:firstColumn="1" w:lastColumn="0" w:noHBand="0" w:noVBand="1"/>
      </w:tblPr>
      <w:tblGrid>
        <w:gridCol w:w="944"/>
        <w:gridCol w:w="3722"/>
        <w:gridCol w:w="1325"/>
        <w:gridCol w:w="1475"/>
        <w:gridCol w:w="1450"/>
      </w:tblGrid>
      <w:tr w:rsidR="003C13D2" w:rsidRPr="00AE5A17" w14:paraId="5C39DF81" w14:textId="77777777" w:rsidTr="00D56061">
        <w:trPr>
          <w:cantSplit/>
          <w:trHeight w:hRule="exact" w:val="428"/>
          <w:tblHeader/>
          <w:jc w:val="center"/>
        </w:trPr>
        <w:tc>
          <w:tcPr>
            <w:tcW w:w="530"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6682C17B" w14:textId="77777777" w:rsidR="008C2B50" w:rsidRPr="00AE5A17" w:rsidRDefault="008C2B50" w:rsidP="00AE5A17">
            <w:pPr>
              <w:widowControl w:val="0"/>
              <w:jc w:val="center"/>
              <w:rPr>
                <w:color w:val="0D0D0D" w:themeColor="text1" w:themeTint="F2"/>
              </w:rPr>
            </w:pPr>
            <w:r w:rsidRPr="00AE5A17">
              <w:rPr>
                <w:color w:val="0D0D0D" w:themeColor="text1" w:themeTint="F2"/>
              </w:rPr>
              <w:t>Stt</w:t>
            </w:r>
          </w:p>
        </w:tc>
        <w:tc>
          <w:tcPr>
            <w:tcW w:w="2087"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41457F99" w14:textId="77777777" w:rsidR="008C2B50" w:rsidRPr="00AE5A17" w:rsidRDefault="008C2B50" w:rsidP="00AE5A17">
            <w:pPr>
              <w:widowControl w:val="0"/>
              <w:jc w:val="center"/>
              <w:rPr>
                <w:color w:val="0D0D0D" w:themeColor="text1" w:themeTint="F2"/>
              </w:rPr>
            </w:pPr>
            <w:r w:rsidRPr="00AE5A17">
              <w:rPr>
                <w:color w:val="0D0D0D" w:themeColor="text1" w:themeTint="F2"/>
              </w:rPr>
              <w:t>Các chỉ tiêu cơ lý</w:t>
            </w:r>
          </w:p>
        </w:tc>
        <w:tc>
          <w:tcPr>
            <w:tcW w:w="743"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223CEA59" w14:textId="77777777" w:rsidR="008C2B50" w:rsidRPr="00AE5A17" w:rsidRDefault="008C2B50" w:rsidP="00AE5A17">
            <w:pPr>
              <w:widowControl w:val="0"/>
              <w:jc w:val="center"/>
              <w:rPr>
                <w:color w:val="0D0D0D" w:themeColor="text1" w:themeTint="F2"/>
              </w:rPr>
            </w:pPr>
            <w:r w:rsidRPr="00AE5A17">
              <w:rPr>
                <w:color w:val="0D0D0D" w:themeColor="text1" w:themeTint="F2"/>
              </w:rPr>
              <w:t>Ký hiệu</w:t>
            </w:r>
          </w:p>
        </w:tc>
        <w:tc>
          <w:tcPr>
            <w:tcW w:w="827" w:type="pct"/>
            <w:tcBorders>
              <w:top w:val="single" w:sz="4" w:space="0" w:color="auto"/>
              <w:left w:val="nil"/>
              <w:bottom w:val="single" w:sz="4" w:space="0" w:color="auto"/>
              <w:right w:val="single" w:sz="4" w:space="0" w:color="auto"/>
            </w:tcBorders>
            <w:shd w:val="clear" w:color="auto" w:fill="DEEAF6" w:themeFill="accent5" w:themeFillTint="33"/>
            <w:vAlign w:val="center"/>
            <w:hideMark/>
          </w:tcPr>
          <w:p w14:paraId="15F7230A" w14:textId="77777777" w:rsidR="008C2B50" w:rsidRPr="00AE5A17" w:rsidRDefault="008C2B50" w:rsidP="00AE5A17">
            <w:pPr>
              <w:widowControl w:val="0"/>
              <w:jc w:val="center"/>
              <w:rPr>
                <w:color w:val="0D0D0D" w:themeColor="text1" w:themeTint="F2"/>
              </w:rPr>
            </w:pPr>
            <w:r w:rsidRPr="00AE5A17">
              <w:rPr>
                <w:color w:val="0D0D0D" w:themeColor="text1" w:themeTint="F2"/>
              </w:rPr>
              <w:t>Đơn vị</w:t>
            </w:r>
          </w:p>
        </w:tc>
        <w:tc>
          <w:tcPr>
            <w:tcW w:w="814" w:type="pct"/>
            <w:tcBorders>
              <w:top w:val="single" w:sz="4" w:space="0" w:color="auto"/>
              <w:left w:val="nil"/>
              <w:bottom w:val="single" w:sz="4" w:space="0" w:color="auto"/>
              <w:right w:val="single" w:sz="4" w:space="0" w:color="auto"/>
            </w:tcBorders>
            <w:shd w:val="clear" w:color="auto" w:fill="DEEAF6" w:themeFill="accent5" w:themeFillTint="33"/>
            <w:noWrap/>
            <w:vAlign w:val="center"/>
            <w:hideMark/>
          </w:tcPr>
          <w:p w14:paraId="4507EDC8" w14:textId="77777777" w:rsidR="008C2B50" w:rsidRPr="00AE5A17" w:rsidRDefault="008C2B50" w:rsidP="00AE5A17">
            <w:pPr>
              <w:widowControl w:val="0"/>
              <w:jc w:val="center"/>
              <w:rPr>
                <w:color w:val="0D0D0D" w:themeColor="text1" w:themeTint="F2"/>
              </w:rPr>
            </w:pPr>
            <w:r w:rsidRPr="00AE5A17">
              <w:rPr>
                <w:color w:val="0D0D0D" w:themeColor="text1" w:themeTint="F2"/>
              </w:rPr>
              <w:t>Giá trị</w:t>
            </w:r>
          </w:p>
        </w:tc>
      </w:tr>
      <w:tr w:rsidR="003C13D2" w:rsidRPr="00AE5A17" w14:paraId="5CD51EEF"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33404D80"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087" w:type="pct"/>
            <w:tcBorders>
              <w:top w:val="nil"/>
              <w:left w:val="nil"/>
              <w:bottom w:val="single" w:sz="4" w:space="0" w:color="auto"/>
              <w:right w:val="single" w:sz="4" w:space="0" w:color="auto"/>
            </w:tcBorders>
            <w:shd w:val="clear" w:color="auto" w:fill="auto"/>
            <w:vAlign w:val="center"/>
            <w:hideMark/>
          </w:tcPr>
          <w:p w14:paraId="44EA0815" w14:textId="77777777" w:rsidR="008C2B50" w:rsidRPr="00AE5A17" w:rsidRDefault="008C2B50" w:rsidP="00AE5A17">
            <w:pPr>
              <w:widowControl w:val="0"/>
              <w:rPr>
                <w:color w:val="0D0D0D" w:themeColor="text1" w:themeTint="F2"/>
              </w:rPr>
            </w:pPr>
            <w:r w:rsidRPr="00AE5A17">
              <w:rPr>
                <w:color w:val="0D0D0D" w:themeColor="text1" w:themeTint="F2"/>
              </w:rPr>
              <w:t>Thành phần hạt (mm)</w:t>
            </w:r>
          </w:p>
        </w:tc>
        <w:tc>
          <w:tcPr>
            <w:tcW w:w="743" w:type="pct"/>
            <w:tcBorders>
              <w:top w:val="nil"/>
              <w:left w:val="nil"/>
              <w:bottom w:val="single" w:sz="4" w:space="0" w:color="auto"/>
              <w:right w:val="single" w:sz="4" w:space="0" w:color="auto"/>
            </w:tcBorders>
            <w:shd w:val="clear" w:color="auto" w:fill="auto"/>
            <w:vAlign w:val="center"/>
            <w:hideMark/>
          </w:tcPr>
          <w:p w14:paraId="6144ECA3" w14:textId="77777777" w:rsidR="008C2B50" w:rsidRPr="00AE5A17" w:rsidRDefault="008C2B50" w:rsidP="00AE5A17">
            <w:pPr>
              <w:widowControl w:val="0"/>
              <w:jc w:val="center"/>
              <w:rPr>
                <w:color w:val="0D0D0D" w:themeColor="text1" w:themeTint="F2"/>
              </w:rPr>
            </w:pPr>
            <w:r w:rsidRPr="00AE5A17">
              <w:rPr>
                <w:color w:val="0D0D0D" w:themeColor="text1" w:themeTint="F2"/>
              </w:rPr>
              <w:t>P</w:t>
            </w:r>
          </w:p>
        </w:tc>
        <w:tc>
          <w:tcPr>
            <w:tcW w:w="827" w:type="pct"/>
            <w:tcBorders>
              <w:top w:val="nil"/>
              <w:left w:val="nil"/>
              <w:bottom w:val="single" w:sz="4" w:space="0" w:color="auto"/>
              <w:right w:val="single" w:sz="4" w:space="0" w:color="auto"/>
            </w:tcBorders>
            <w:shd w:val="clear" w:color="auto" w:fill="auto"/>
            <w:vAlign w:val="center"/>
            <w:hideMark/>
          </w:tcPr>
          <w:p w14:paraId="2C370F58" w14:textId="77777777" w:rsidR="008C2B50" w:rsidRPr="00AE5A17" w:rsidRDefault="008C2B50" w:rsidP="00AE5A17">
            <w:pPr>
              <w:widowControl w:val="0"/>
              <w:jc w:val="center"/>
              <w:rPr>
                <w:color w:val="0D0D0D" w:themeColor="text1" w:themeTint="F2"/>
              </w:rPr>
            </w:pPr>
          </w:p>
        </w:tc>
        <w:tc>
          <w:tcPr>
            <w:tcW w:w="814" w:type="pct"/>
            <w:tcBorders>
              <w:top w:val="nil"/>
              <w:left w:val="nil"/>
              <w:bottom w:val="single" w:sz="4" w:space="0" w:color="auto"/>
              <w:right w:val="single" w:sz="4" w:space="0" w:color="auto"/>
            </w:tcBorders>
            <w:shd w:val="clear" w:color="auto" w:fill="auto"/>
            <w:vAlign w:val="center"/>
            <w:hideMark/>
          </w:tcPr>
          <w:p w14:paraId="57546C8C" w14:textId="77777777" w:rsidR="008C2B50" w:rsidRPr="00AE5A17" w:rsidRDefault="008C2B50" w:rsidP="00AE5A17">
            <w:pPr>
              <w:widowControl w:val="0"/>
              <w:jc w:val="center"/>
              <w:rPr>
                <w:color w:val="0D0D0D" w:themeColor="text1" w:themeTint="F2"/>
              </w:rPr>
            </w:pPr>
          </w:p>
        </w:tc>
      </w:tr>
      <w:tr w:rsidR="003C13D2" w:rsidRPr="00AE5A17" w14:paraId="07E50748"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77109C20"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534267A4" w14:textId="77777777" w:rsidR="008C2B50" w:rsidRPr="00AE5A17" w:rsidRDefault="008C2B50" w:rsidP="00AE5A17">
            <w:pPr>
              <w:widowControl w:val="0"/>
              <w:rPr>
                <w:color w:val="0D0D0D" w:themeColor="text1" w:themeTint="F2"/>
              </w:rPr>
            </w:pPr>
            <w:r w:rsidRPr="00AE5A17">
              <w:rPr>
                <w:color w:val="0D0D0D" w:themeColor="text1" w:themeTint="F2"/>
              </w:rPr>
              <w:t>0.5 - 1.0</w:t>
            </w:r>
          </w:p>
        </w:tc>
        <w:tc>
          <w:tcPr>
            <w:tcW w:w="743" w:type="pct"/>
            <w:tcBorders>
              <w:top w:val="nil"/>
              <w:left w:val="nil"/>
              <w:bottom w:val="single" w:sz="4" w:space="0" w:color="auto"/>
              <w:right w:val="single" w:sz="4" w:space="0" w:color="auto"/>
            </w:tcBorders>
            <w:shd w:val="clear" w:color="auto" w:fill="auto"/>
            <w:vAlign w:val="center"/>
            <w:hideMark/>
          </w:tcPr>
          <w:p w14:paraId="358EEDB3"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4741ADD0"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3DB5F0D6" w14:textId="77777777" w:rsidR="008C2B50" w:rsidRPr="00AE5A17" w:rsidRDefault="008C2B50" w:rsidP="00AE5A17">
            <w:pPr>
              <w:widowControl w:val="0"/>
              <w:jc w:val="center"/>
              <w:rPr>
                <w:color w:val="0D0D0D" w:themeColor="text1" w:themeTint="F2"/>
              </w:rPr>
            </w:pPr>
            <w:r w:rsidRPr="00AE5A17">
              <w:rPr>
                <w:color w:val="0D0D0D" w:themeColor="text1" w:themeTint="F2"/>
              </w:rPr>
              <w:t>1,40</w:t>
            </w:r>
          </w:p>
        </w:tc>
      </w:tr>
      <w:tr w:rsidR="003C13D2" w:rsidRPr="00AE5A17" w14:paraId="51EC6A62"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7854F7D8"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6EB51D7D" w14:textId="77777777" w:rsidR="008C2B50" w:rsidRPr="00AE5A17" w:rsidRDefault="008C2B50" w:rsidP="00AE5A17">
            <w:pPr>
              <w:widowControl w:val="0"/>
              <w:rPr>
                <w:color w:val="0D0D0D" w:themeColor="text1" w:themeTint="F2"/>
              </w:rPr>
            </w:pPr>
            <w:r w:rsidRPr="00AE5A17">
              <w:rPr>
                <w:color w:val="0D0D0D" w:themeColor="text1" w:themeTint="F2"/>
              </w:rPr>
              <w:t>0.25 - 0.5</w:t>
            </w:r>
          </w:p>
        </w:tc>
        <w:tc>
          <w:tcPr>
            <w:tcW w:w="743" w:type="pct"/>
            <w:tcBorders>
              <w:top w:val="nil"/>
              <w:left w:val="nil"/>
              <w:bottom w:val="single" w:sz="4" w:space="0" w:color="auto"/>
              <w:right w:val="single" w:sz="4" w:space="0" w:color="auto"/>
            </w:tcBorders>
            <w:shd w:val="clear" w:color="auto" w:fill="auto"/>
            <w:vAlign w:val="center"/>
            <w:hideMark/>
          </w:tcPr>
          <w:p w14:paraId="353946B6"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715A8928"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394CC9F4" w14:textId="77777777" w:rsidR="008C2B50" w:rsidRPr="00AE5A17" w:rsidRDefault="008C2B50" w:rsidP="00AE5A17">
            <w:pPr>
              <w:widowControl w:val="0"/>
              <w:jc w:val="center"/>
              <w:rPr>
                <w:color w:val="0D0D0D" w:themeColor="text1" w:themeTint="F2"/>
              </w:rPr>
            </w:pPr>
            <w:r w:rsidRPr="00AE5A17">
              <w:rPr>
                <w:color w:val="0D0D0D" w:themeColor="text1" w:themeTint="F2"/>
              </w:rPr>
              <w:t>1,55</w:t>
            </w:r>
          </w:p>
        </w:tc>
      </w:tr>
      <w:tr w:rsidR="003C13D2" w:rsidRPr="00AE5A17" w14:paraId="75776AB7"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75BA1C26"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7FD6C2E1" w14:textId="77777777" w:rsidR="008C2B50" w:rsidRPr="00AE5A17" w:rsidRDefault="008C2B50" w:rsidP="00AE5A17">
            <w:pPr>
              <w:widowControl w:val="0"/>
              <w:rPr>
                <w:color w:val="0D0D0D" w:themeColor="text1" w:themeTint="F2"/>
              </w:rPr>
            </w:pPr>
            <w:r w:rsidRPr="00AE5A17">
              <w:rPr>
                <w:color w:val="0D0D0D" w:themeColor="text1" w:themeTint="F2"/>
              </w:rPr>
              <w:t>0.1 - 0.25</w:t>
            </w:r>
          </w:p>
        </w:tc>
        <w:tc>
          <w:tcPr>
            <w:tcW w:w="743" w:type="pct"/>
            <w:tcBorders>
              <w:top w:val="nil"/>
              <w:left w:val="nil"/>
              <w:bottom w:val="single" w:sz="4" w:space="0" w:color="auto"/>
              <w:right w:val="single" w:sz="4" w:space="0" w:color="auto"/>
            </w:tcBorders>
            <w:shd w:val="clear" w:color="auto" w:fill="auto"/>
            <w:vAlign w:val="center"/>
            <w:hideMark/>
          </w:tcPr>
          <w:p w14:paraId="6CFF3349"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155F79F9"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0AD70214" w14:textId="77777777" w:rsidR="008C2B50" w:rsidRPr="00AE5A17" w:rsidRDefault="008C2B50" w:rsidP="00AE5A17">
            <w:pPr>
              <w:widowControl w:val="0"/>
              <w:jc w:val="center"/>
              <w:rPr>
                <w:color w:val="0D0D0D" w:themeColor="text1" w:themeTint="F2"/>
              </w:rPr>
            </w:pPr>
            <w:r w:rsidRPr="00AE5A17">
              <w:rPr>
                <w:color w:val="0D0D0D" w:themeColor="text1" w:themeTint="F2"/>
              </w:rPr>
              <w:t>3,25</w:t>
            </w:r>
          </w:p>
        </w:tc>
      </w:tr>
      <w:tr w:rsidR="003C13D2" w:rsidRPr="00AE5A17" w14:paraId="75594D28"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0145EA31"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72360914" w14:textId="77777777" w:rsidR="008C2B50" w:rsidRPr="00AE5A17" w:rsidRDefault="008C2B50" w:rsidP="00AE5A17">
            <w:pPr>
              <w:widowControl w:val="0"/>
              <w:rPr>
                <w:color w:val="0D0D0D" w:themeColor="text1" w:themeTint="F2"/>
              </w:rPr>
            </w:pPr>
            <w:r w:rsidRPr="00AE5A17">
              <w:rPr>
                <w:color w:val="0D0D0D" w:themeColor="text1" w:themeTint="F2"/>
              </w:rPr>
              <w:t>0.05 - 0.1</w:t>
            </w:r>
          </w:p>
        </w:tc>
        <w:tc>
          <w:tcPr>
            <w:tcW w:w="743" w:type="pct"/>
            <w:tcBorders>
              <w:top w:val="nil"/>
              <w:left w:val="nil"/>
              <w:bottom w:val="single" w:sz="4" w:space="0" w:color="auto"/>
              <w:right w:val="single" w:sz="4" w:space="0" w:color="auto"/>
            </w:tcBorders>
            <w:shd w:val="clear" w:color="auto" w:fill="auto"/>
            <w:vAlign w:val="center"/>
            <w:hideMark/>
          </w:tcPr>
          <w:p w14:paraId="1E0735B6"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15A44649"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5A2916B7" w14:textId="77777777" w:rsidR="008C2B50" w:rsidRPr="00AE5A17" w:rsidRDefault="008C2B50" w:rsidP="00AE5A17">
            <w:pPr>
              <w:widowControl w:val="0"/>
              <w:jc w:val="center"/>
              <w:rPr>
                <w:color w:val="0D0D0D" w:themeColor="text1" w:themeTint="F2"/>
              </w:rPr>
            </w:pPr>
            <w:r w:rsidRPr="00AE5A17">
              <w:rPr>
                <w:color w:val="0D0D0D" w:themeColor="text1" w:themeTint="F2"/>
              </w:rPr>
              <w:t>9,45</w:t>
            </w:r>
          </w:p>
        </w:tc>
      </w:tr>
      <w:tr w:rsidR="003C13D2" w:rsidRPr="00AE5A17" w14:paraId="3E8436AF"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7DF20032"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47FE8A5B" w14:textId="77777777" w:rsidR="008C2B50" w:rsidRPr="00AE5A17" w:rsidRDefault="008C2B50" w:rsidP="00AE5A17">
            <w:pPr>
              <w:widowControl w:val="0"/>
              <w:rPr>
                <w:color w:val="0D0D0D" w:themeColor="text1" w:themeTint="F2"/>
              </w:rPr>
            </w:pPr>
            <w:r w:rsidRPr="00AE5A17">
              <w:rPr>
                <w:color w:val="0D0D0D" w:themeColor="text1" w:themeTint="F2"/>
              </w:rPr>
              <w:t>0.01 - 0.05</w:t>
            </w:r>
          </w:p>
        </w:tc>
        <w:tc>
          <w:tcPr>
            <w:tcW w:w="743" w:type="pct"/>
            <w:tcBorders>
              <w:top w:val="nil"/>
              <w:left w:val="nil"/>
              <w:bottom w:val="single" w:sz="4" w:space="0" w:color="auto"/>
              <w:right w:val="single" w:sz="4" w:space="0" w:color="auto"/>
            </w:tcBorders>
            <w:shd w:val="clear" w:color="auto" w:fill="auto"/>
            <w:vAlign w:val="center"/>
            <w:hideMark/>
          </w:tcPr>
          <w:p w14:paraId="0B0E9935"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4A18390E"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1E51ADC6" w14:textId="77777777" w:rsidR="008C2B50" w:rsidRPr="00AE5A17" w:rsidRDefault="008C2B50" w:rsidP="00AE5A17">
            <w:pPr>
              <w:widowControl w:val="0"/>
              <w:jc w:val="center"/>
              <w:rPr>
                <w:color w:val="0D0D0D" w:themeColor="text1" w:themeTint="F2"/>
              </w:rPr>
            </w:pPr>
            <w:r w:rsidRPr="00AE5A17">
              <w:rPr>
                <w:color w:val="0D0D0D" w:themeColor="text1" w:themeTint="F2"/>
              </w:rPr>
              <w:t>29,15</w:t>
            </w:r>
          </w:p>
        </w:tc>
      </w:tr>
      <w:tr w:rsidR="003C13D2" w:rsidRPr="00AE5A17" w14:paraId="5A5A26FF"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7132A26D"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3E8E1B0C" w14:textId="77777777" w:rsidR="008C2B50" w:rsidRPr="00AE5A17" w:rsidRDefault="008C2B50" w:rsidP="00AE5A17">
            <w:pPr>
              <w:widowControl w:val="0"/>
              <w:rPr>
                <w:color w:val="0D0D0D" w:themeColor="text1" w:themeTint="F2"/>
              </w:rPr>
            </w:pPr>
            <w:r w:rsidRPr="00AE5A17">
              <w:rPr>
                <w:color w:val="0D0D0D" w:themeColor="text1" w:themeTint="F2"/>
              </w:rPr>
              <w:t>0.005 - 0.01</w:t>
            </w:r>
          </w:p>
        </w:tc>
        <w:tc>
          <w:tcPr>
            <w:tcW w:w="743" w:type="pct"/>
            <w:tcBorders>
              <w:top w:val="nil"/>
              <w:left w:val="nil"/>
              <w:bottom w:val="single" w:sz="4" w:space="0" w:color="auto"/>
              <w:right w:val="single" w:sz="4" w:space="0" w:color="auto"/>
            </w:tcBorders>
            <w:shd w:val="clear" w:color="auto" w:fill="auto"/>
            <w:vAlign w:val="center"/>
            <w:hideMark/>
          </w:tcPr>
          <w:p w14:paraId="6CB0611D"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458A99DC"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713D5E5E" w14:textId="77777777" w:rsidR="008C2B50" w:rsidRPr="00AE5A17" w:rsidRDefault="008C2B50" w:rsidP="00AE5A17">
            <w:pPr>
              <w:widowControl w:val="0"/>
              <w:jc w:val="center"/>
              <w:rPr>
                <w:color w:val="0D0D0D" w:themeColor="text1" w:themeTint="F2"/>
              </w:rPr>
            </w:pPr>
            <w:r w:rsidRPr="00AE5A17">
              <w:rPr>
                <w:color w:val="0D0D0D" w:themeColor="text1" w:themeTint="F2"/>
              </w:rPr>
              <w:t>18,00</w:t>
            </w:r>
          </w:p>
        </w:tc>
      </w:tr>
      <w:tr w:rsidR="003C13D2" w:rsidRPr="00AE5A17" w14:paraId="6D20A6D4"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4F96DF60" w14:textId="77777777" w:rsidR="008C2B50" w:rsidRPr="00AE5A17" w:rsidRDefault="008C2B50" w:rsidP="00AE5A17">
            <w:pPr>
              <w:widowControl w:val="0"/>
              <w:jc w:val="center"/>
              <w:rPr>
                <w:color w:val="0D0D0D" w:themeColor="text1" w:themeTint="F2"/>
              </w:rPr>
            </w:pPr>
          </w:p>
        </w:tc>
        <w:tc>
          <w:tcPr>
            <w:tcW w:w="2087" w:type="pct"/>
            <w:tcBorders>
              <w:top w:val="nil"/>
              <w:left w:val="nil"/>
              <w:bottom w:val="single" w:sz="4" w:space="0" w:color="auto"/>
              <w:right w:val="single" w:sz="4" w:space="0" w:color="auto"/>
            </w:tcBorders>
            <w:shd w:val="clear" w:color="auto" w:fill="auto"/>
            <w:vAlign w:val="center"/>
            <w:hideMark/>
          </w:tcPr>
          <w:p w14:paraId="6A043E70" w14:textId="77777777" w:rsidR="008C2B50" w:rsidRPr="00AE5A17" w:rsidRDefault="008C2B50" w:rsidP="00AE5A17">
            <w:pPr>
              <w:widowControl w:val="0"/>
              <w:rPr>
                <w:color w:val="0D0D0D" w:themeColor="text1" w:themeTint="F2"/>
              </w:rPr>
            </w:pPr>
            <w:r w:rsidRPr="00AE5A17">
              <w:rPr>
                <w:color w:val="0D0D0D" w:themeColor="text1" w:themeTint="F2"/>
              </w:rPr>
              <w:t>&lt;0.005</w:t>
            </w:r>
          </w:p>
        </w:tc>
        <w:tc>
          <w:tcPr>
            <w:tcW w:w="743" w:type="pct"/>
            <w:tcBorders>
              <w:top w:val="nil"/>
              <w:left w:val="nil"/>
              <w:bottom w:val="single" w:sz="4" w:space="0" w:color="auto"/>
              <w:right w:val="single" w:sz="4" w:space="0" w:color="auto"/>
            </w:tcBorders>
            <w:shd w:val="clear" w:color="auto" w:fill="auto"/>
            <w:vAlign w:val="center"/>
            <w:hideMark/>
          </w:tcPr>
          <w:p w14:paraId="3FDC435A" w14:textId="77777777" w:rsidR="008C2B50" w:rsidRPr="00AE5A17" w:rsidRDefault="008C2B50" w:rsidP="00AE5A17">
            <w:pPr>
              <w:widowControl w:val="0"/>
              <w:jc w:val="center"/>
              <w:rPr>
                <w:color w:val="0D0D0D" w:themeColor="text1" w:themeTint="F2"/>
              </w:rPr>
            </w:pPr>
          </w:p>
        </w:tc>
        <w:tc>
          <w:tcPr>
            <w:tcW w:w="827" w:type="pct"/>
            <w:tcBorders>
              <w:top w:val="nil"/>
              <w:left w:val="nil"/>
              <w:bottom w:val="single" w:sz="4" w:space="0" w:color="auto"/>
              <w:right w:val="single" w:sz="4" w:space="0" w:color="auto"/>
            </w:tcBorders>
            <w:shd w:val="clear" w:color="auto" w:fill="auto"/>
            <w:vAlign w:val="center"/>
            <w:hideMark/>
          </w:tcPr>
          <w:p w14:paraId="0010A66C"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19CD1EBB" w14:textId="77777777" w:rsidR="008C2B50" w:rsidRPr="00AE5A17" w:rsidRDefault="008C2B50" w:rsidP="00AE5A17">
            <w:pPr>
              <w:widowControl w:val="0"/>
              <w:jc w:val="center"/>
              <w:rPr>
                <w:color w:val="0D0D0D" w:themeColor="text1" w:themeTint="F2"/>
              </w:rPr>
            </w:pPr>
            <w:r w:rsidRPr="00AE5A17">
              <w:rPr>
                <w:color w:val="0D0D0D" w:themeColor="text1" w:themeTint="F2"/>
              </w:rPr>
              <w:t>37,20</w:t>
            </w:r>
          </w:p>
        </w:tc>
      </w:tr>
      <w:tr w:rsidR="003C13D2" w:rsidRPr="00AE5A17" w14:paraId="0281D364"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18ACF1AC"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2087" w:type="pct"/>
            <w:tcBorders>
              <w:top w:val="nil"/>
              <w:left w:val="nil"/>
              <w:bottom w:val="single" w:sz="4" w:space="0" w:color="auto"/>
              <w:right w:val="single" w:sz="4" w:space="0" w:color="auto"/>
            </w:tcBorders>
            <w:shd w:val="clear" w:color="auto" w:fill="auto"/>
            <w:vAlign w:val="center"/>
            <w:hideMark/>
          </w:tcPr>
          <w:p w14:paraId="3DC00F0E" w14:textId="77777777" w:rsidR="008C2B50" w:rsidRPr="00AE5A17" w:rsidRDefault="008C2B50" w:rsidP="00AE5A17">
            <w:pPr>
              <w:widowControl w:val="0"/>
              <w:rPr>
                <w:color w:val="0D0D0D" w:themeColor="text1" w:themeTint="F2"/>
              </w:rPr>
            </w:pPr>
            <w:r w:rsidRPr="00AE5A17">
              <w:rPr>
                <w:color w:val="0D0D0D" w:themeColor="text1" w:themeTint="F2"/>
              </w:rPr>
              <w:t>Độ ẩm</w:t>
            </w:r>
          </w:p>
        </w:tc>
        <w:tc>
          <w:tcPr>
            <w:tcW w:w="743" w:type="pct"/>
            <w:tcBorders>
              <w:top w:val="nil"/>
              <w:left w:val="nil"/>
              <w:bottom w:val="single" w:sz="4" w:space="0" w:color="auto"/>
              <w:right w:val="single" w:sz="4" w:space="0" w:color="auto"/>
            </w:tcBorders>
            <w:shd w:val="clear" w:color="auto" w:fill="auto"/>
            <w:vAlign w:val="center"/>
            <w:hideMark/>
          </w:tcPr>
          <w:p w14:paraId="0C0E4F13" w14:textId="77777777" w:rsidR="008C2B50" w:rsidRPr="00AE5A17" w:rsidRDefault="008C2B50" w:rsidP="00AE5A17">
            <w:pPr>
              <w:widowControl w:val="0"/>
              <w:jc w:val="center"/>
              <w:rPr>
                <w:color w:val="0D0D0D" w:themeColor="text1" w:themeTint="F2"/>
              </w:rPr>
            </w:pPr>
            <w:r w:rsidRPr="00AE5A17">
              <w:rPr>
                <w:color w:val="0D0D0D" w:themeColor="text1" w:themeTint="F2"/>
              </w:rPr>
              <w:t>W</w:t>
            </w:r>
          </w:p>
        </w:tc>
        <w:tc>
          <w:tcPr>
            <w:tcW w:w="827" w:type="pct"/>
            <w:tcBorders>
              <w:top w:val="nil"/>
              <w:left w:val="nil"/>
              <w:bottom w:val="single" w:sz="4" w:space="0" w:color="auto"/>
              <w:right w:val="single" w:sz="4" w:space="0" w:color="auto"/>
            </w:tcBorders>
            <w:shd w:val="clear" w:color="auto" w:fill="auto"/>
            <w:vAlign w:val="center"/>
            <w:hideMark/>
          </w:tcPr>
          <w:p w14:paraId="1BFC4E37"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3951644E" w14:textId="77777777" w:rsidR="008C2B50" w:rsidRPr="00AE5A17" w:rsidRDefault="008C2B50" w:rsidP="00AE5A17">
            <w:pPr>
              <w:widowControl w:val="0"/>
              <w:jc w:val="center"/>
              <w:rPr>
                <w:color w:val="0D0D0D" w:themeColor="text1" w:themeTint="F2"/>
              </w:rPr>
            </w:pPr>
            <w:r w:rsidRPr="00AE5A17">
              <w:rPr>
                <w:color w:val="0D0D0D" w:themeColor="text1" w:themeTint="F2"/>
              </w:rPr>
              <w:t>37,8</w:t>
            </w:r>
          </w:p>
        </w:tc>
      </w:tr>
      <w:tr w:rsidR="003C13D2" w:rsidRPr="00AE5A17" w14:paraId="713F62A5"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499748A4"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2087" w:type="pct"/>
            <w:tcBorders>
              <w:top w:val="nil"/>
              <w:left w:val="nil"/>
              <w:bottom w:val="single" w:sz="4" w:space="0" w:color="auto"/>
              <w:right w:val="single" w:sz="4" w:space="0" w:color="auto"/>
            </w:tcBorders>
            <w:shd w:val="clear" w:color="auto" w:fill="auto"/>
            <w:vAlign w:val="center"/>
            <w:hideMark/>
          </w:tcPr>
          <w:p w14:paraId="4BCAA6F4" w14:textId="77777777" w:rsidR="008C2B50" w:rsidRPr="00AE5A17" w:rsidRDefault="008C2B50" w:rsidP="00AE5A17">
            <w:pPr>
              <w:widowControl w:val="0"/>
              <w:rPr>
                <w:color w:val="0D0D0D" w:themeColor="text1" w:themeTint="F2"/>
              </w:rPr>
            </w:pPr>
            <w:r w:rsidRPr="00AE5A17">
              <w:rPr>
                <w:color w:val="0D0D0D" w:themeColor="text1" w:themeTint="F2"/>
              </w:rPr>
              <w:t>Khối lượng tự nhiên</w:t>
            </w:r>
          </w:p>
        </w:tc>
        <w:tc>
          <w:tcPr>
            <w:tcW w:w="743" w:type="pct"/>
            <w:tcBorders>
              <w:top w:val="nil"/>
              <w:left w:val="nil"/>
              <w:bottom w:val="single" w:sz="4" w:space="0" w:color="auto"/>
              <w:right w:val="single" w:sz="4" w:space="0" w:color="auto"/>
            </w:tcBorders>
            <w:shd w:val="clear" w:color="auto" w:fill="auto"/>
            <w:vAlign w:val="center"/>
            <w:hideMark/>
          </w:tcPr>
          <w:p w14:paraId="3873B449" w14:textId="77777777" w:rsidR="008C2B50" w:rsidRPr="00AE5A17" w:rsidRDefault="008C2B50" w:rsidP="00AE5A17">
            <w:pPr>
              <w:widowControl w:val="0"/>
              <w:jc w:val="center"/>
              <w:rPr>
                <w:color w:val="0D0D0D" w:themeColor="text1" w:themeTint="F2"/>
              </w:rPr>
            </w:pPr>
            <w:r w:rsidRPr="00AE5A17">
              <w:rPr>
                <w:color w:val="0D0D0D" w:themeColor="text1" w:themeTint="F2"/>
              </w:rPr>
              <w:t>ρ</w:t>
            </w:r>
          </w:p>
        </w:tc>
        <w:tc>
          <w:tcPr>
            <w:tcW w:w="827" w:type="pct"/>
            <w:tcBorders>
              <w:top w:val="nil"/>
              <w:left w:val="nil"/>
              <w:bottom w:val="single" w:sz="4" w:space="0" w:color="auto"/>
              <w:right w:val="single" w:sz="4" w:space="0" w:color="auto"/>
            </w:tcBorders>
            <w:shd w:val="clear" w:color="auto" w:fill="auto"/>
            <w:vAlign w:val="center"/>
            <w:hideMark/>
          </w:tcPr>
          <w:p w14:paraId="49D81F99"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14" w:type="pct"/>
            <w:tcBorders>
              <w:top w:val="nil"/>
              <w:left w:val="nil"/>
              <w:bottom w:val="single" w:sz="4" w:space="0" w:color="auto"/>
              <w:right w:val="single" w:sz="4" w:space="0" w:color="auto"/>
            </w:tcBorders>
            <w:shd w:val="clear" w:color="auto" w:fill="auto"/>
            <w:vAlign w:val="center"/>
            <w:hideMark/>
          </w:tcPr>
          <w:p w14:paraId="03410A93" w14:textId="77777777" w:rsidR="008C2B50" w:rsidRPr="00AE5A17" w:rsidRDefault="008C2B50" w:rsidP="00AE5A17">
            <w:pPr>
              <w:widowControl w:val="0"/>
              <w:jc w:val="center"/>
              <w:rPr>
                <w:color w:val="0D0D0D" w:themeColor="text1" w:themeTint="F2"/>
              </w:rPr>
            </w:pPr>
            <w:r w:rsidRPr="00AE5A17">
              <w:rPr>
                <w:color w:val="0D0D0D" w:themeColor="text1" w:themeTint="F2"/>
              </w:rPr>
              <w:t>1,82</w:t>
            </w:r>
          </w:p>
        </w:tc>
      </w:tr>
      <w:tr w:rsidR="003C13D2" w:rsidRPr="00AE5A17" w14:paraId="3B7EFC8B"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27B84B75"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2087" w:type="pct"/>
            <w:tcBorders>
              <w:top w:val="nil"/>
              <w:left w:val="nil"/>
              <w:bottom w:val="single" w:sz="4" w:space="0" w:color="auto"/>
              <w:right w:val="single" w:sz="4" w:space="0" w:color="auto"/>
            </w:tcBorders>
            <w:shd w:val="clear" w:color="auto" w:fill="auto"/>
            <w:vAlign w:val="center"/>
            <w:hideMark/>
          </w:tcPr>
          <w:p w14:paraId="6433871E" w14:textId="77777777" w:rsidR="008C2B50" w:rsidRPr="00AE5A17" w:rsidRDefault="008C2B50" w:rsidP="00AE5A17">
            <w:pPr>
              <w:widowControl w:val="0"/>
              <w:rPr>
                <w:color w:val="0D0D0D" w:themeColor="text1" w:themeTint="F2"/>
              </w:rPr>
            </w:pPr>
            <w:r w:rsidRPr="00AE5A17">
              <w:rPr>
                <w:color w:val="0D0D0D" w:themeColor="text1" w:themeTint="F2"/>
              </w:rPr>
              <w:t>Khối lượng thể tích khô</w:t>
            </w:r>
          </w:p>
        </w:tc>
        <w:tc>
          <w:tcPr>
            <w:tcW w:w="743" w:type="pct"/>
            <w:tcBorders>
              <w:top w:val="nil"/>
              <w:left w:val="nil"/>
              <w:bottom w:val="single" w:sz="4" w:space="0" w:color="auto"/>
              <w:right w:val="single" w:sz="4" w:space="0" w:color="auto"/>
            </w:tcBorders>
            <w:shd w:val="clear" w:color="auto" w:fill="auto"/>
            <w:vAlign w:val="center"/>
            <w:hideMark/>
          </w:tcPr>
          <w:p w14:paraId="27D36BE8" w14:textId="77777777" w:rsidR="008C2B50" w:rsidRPr="00AE5A17" w:rsidRDefault="008C2B50" w:rsidP="00AE5A17">
            <w:pPr>
              <w:widowControl w:val="0"/>
              <w:jc w:val="center"/>
              <w:rPr>
                <w:color w:val="0D0D0D" w:themeColor="text1" w:themeTint="F2"/>
              </w:rPr>
            </w:pPr>
            <w:r w:rsidRPr="00AE5A17">
              <w:rPr>
                <w:color w:val="0D0D0D" w:themeColor="text1" w:themeTint="F2"/>
              </w:rPr>
              <w:t>ρ</w:t>
            </w:r>
            <w:r w:rsidRPr="00AE5A17">
              <w:rPr>
                <w:color w:val="0D0D0D" w:themeColor="text1" w:themeTint="F2"/>
                <w:vertAlign w:val="subscript"/>
              </w:rPr>
              <w:t>c</w:t>
            </w:r>
          </w:p>
        </w:tc>
        <w:tc>
          <w:tcPr>
            <w:tcW w:w="827" w:type="pct"/>
            <w:tcBorders>
              <w:top w:val="nil"/>
              <w:left w:val="nil"/>
              <w:bottom w:val="single" w:sz="4" w:space="0" w:color="auto"/>
              <w:right w:val="single" w:sz="4" w:space="0" w:color="auto"/>
            </w:tcBorders>
            <w:shd w:val="clear" w:color="auto" w:fill="auto"/>
            <w:vAlign w:val="center"/>
            <w:hideMark/>
          </w:tcPr>
          <w:p w14:paraId="74DF6D3C"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14" w:type="pct"/>
            <w:tcBorders>
              <w:top w:val="nil"/>
              <w:left w:val="nil"/>
              <w:bottom w:val="single" w:sz="4" w:space="0" w:color="auto"/>
              <w:right w:val="single" w:sz="4" w:space="0" w:color="auto"/>
            </w:tcBorders>
            <w:shd w:val="clear" w:color="auto" w:fill="auto"/>
            <w:vAlign w:val="center"/>
            <w:hideMark/>
          </w:tcPr>
          <w:p w14:paraId="3A6E7B5A" w14:textId="77777777" w:rsidR="008C2B50" w:rsidRPr="00AE5A17" w:rsidRDefault="008C2B50" w:rsidP="00AE5A17">
            <w:pPr>
              <w:widowControl w:val="0"/>
              <w:jc w:val="center"/>
              <w:rPr>
                <w:color w:val="0D0D0D" w:themeColor="text1" w:themeTint="F2"/>
              </w:rPr>
            </w:pPr>
            <w:r w:rsidRPr="00AE5A17">
              <w:rPr>
                <w:color w:val="0D0D0D" w:themeColor="text1" w:themeTint="F2"/>
              </w:rPr>
              <w:t>1,32</w:t>
            </w:r>
          </w:p>
        </w:tc>
      </w:tr>
      <w:tr w:rsidR="003C13D2" w:rsidRPr="00AE5A17" w14:paraId="0A2CD018"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11AB39F7"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2087" w:type="pct"/>
            <w:tcBorders>
              <w:top w:val="nil"/>
              <w:left w:val="nil"/>
              <w:bottom w:val="single" w:sz="4" w:space="0" w:color="auto"/>
              <w:right w:val="single" w:sz="4" w:space="0" w:color="auto"/>
            </w:tcBorders>
            <w:shd w:val="clear" w:color="auto" w:fill="auto"/>
            <w:vAlign w:val="center"/>
            <w:hideMark/>
          </w:tcPr>
          <w:p w14:paraId="70DB678F" w14:textId="77777777" w:rsidR="008C2B50" w:rsidRPr="00AE5A17" w:rsidRDefault="008C2B50" w:rsidP="00AE5A17">
            <w:pPr>
              <w:widowControl w:val="0"/>
              <w:rPr>
                <w:color w:val="0D0D0D" w:themeColor="text1" w:themeTint="F2"/>
              </w:rPr>
            </w:pPr>
            <w:r w:rsidRPr="00AE5A17">
              <w:rPr>
                <w:color w:val="0D0D0D" w:themeColor="text1" w:themeTint="F2"/>
              </w:rPr>
              <w:t>Khối lượng thể tích hạt</w:t>
            </w:r>
          </w:p>
        </w:tc>
        <w:tc>
          <w:tcPr>
            <w:tcW w:w="743" w:type="pct"/>
            <w:tcBorders>
              <w:top w:val="nil"/>
              <w:left w:val="nil"/>
              <w:bottom w:val="single" w:sz="4" w:space="0" w:color="auto"/>
              <w:right w:val="single" w:sz="4" w:space="0" w:color="auto"/>
            </w:tcBorders>
            <w:shd w:val="clear" w:color="auto" w:fill="auto"/>
            <w:vAlign w:val="center"/>
            <w:hideMark/>
          </w:tcPr>
          <w:p w14:paraId="2C20C6F2" w14:textId="77777777" w:rsidR="008C2B50" w:rsidRPr="00AE5A17" w:rsidRDefault="008C2B50" w:rsidP="00AE5A17">
            <w:pPr>
              <w:widowControl w:val="0"/>
              <w:jc w:val="center"/>
              <w:rPr>
                <w:color w:val="0D0D0D" w:themeColor="text1" w:themeTint="F2"/>
              </w:rPr>
            </w:pPr>
            <w:r w:rsidRPr="00AE5A17">
              <w:rPr>
                <w:color w:val="0D0D0D" w:themeColor="text1" w:themeTint="F2"/>
              </w:rPr>
              <w:t>ρ</w:t>
            </w:r>
            <w:r w:rsidRPr="00AE5A17">
              <w:rPr>
                <w:color w:val="0D0D0D" w:themeColor="text1" w:themeTint="F2"/>
                <w:vertAlign w:val="subscript"/>
              </w:rPr>
              <w:t>s</w:t>
            </w:r>
          </w:p>
        </w:tc>
        <w:tc>
          <w:tcPr>
            <w:tcW w:w="827" w:type="pct"/>
            <w:tcBorders>
              <w:top w:val="nil"/>
              <w:left w:val="nil"/>
              <w:bottom w:val="single" w:sz="4" w:space="0" w:color="auto"/>
              <w:right w:val="single" w:sz="4" w:space="0" w:color="auto"/>
            </w:tcBorders>
            <w:shd w:val="clear" w:color="auto" w:fill="auto"/>
            <w:vAlign w:val="center"/>
            <w:hideMark/>
          </w:tcPr>
          <w:p w14:paraId="007CFE45" w14:textId="77777777" w:rsidR="008C2B50" w:rsidRPr="00AE5A17" w:rsidRDefault="008C2B50" w:rsidP="00AE5A17">
            <w:pPr>
              <w:widowControl w:val="0"/>
              <w:jc w:val="center"/>
              <w:rPr>
                <w:color w:val="0D0D0D" w:themeColor="text1" w:themeTint="F2"/>
              </w:rPr>
            </w:pPr>
            <w:r w:rsidRPr="00AE5A17">
              <w:rPr>
                <w:color w:val="0D0D0D" w:themeColor="text1" w:themeTint="F2"/>
              </w:rPr>
              <w:t>g/cm</w:t>
            </w:r>
            <w:r w:rsidRPr="00AE5A17">
              <w:rPr>
                <w:color w:val="0D0D0D" w:themeColor="text1" w:themeTint="F2"/>
                <w:vertAlign w:val="superscript"/>
              </w:rPr>
              <w:t>3</w:t>
            </w:r>
          </w:p>
        </w:tc>
        <w:tc>
          <w:tcPr>
            <w:tcW w:w="814" w:type="pct"/>
            <w:tcBorders>
              <w:top w:val="nil"/>
              <w:left w:val="nil"/>
              <w:bottom w:val="single" w:sz="4" w:space="0" w:color="auto"/>
              <w:right w:val="single" w:sz="4" w:space="0" w:color="auto"/>
            </w:tcBorders>
            <w:shd w:val="clear" w:color="auto" w:fill="auto"/>
            <w:vAlign w:val="center"/>
            <w:hideMark/>
          </w:tcPr>
          <w:p w14:paraId="56335410" w14:textId="77777777" w:rsidR="008C2B50" w:rsidRPr="00AE5A17" w:rsidRDefault="008C2B50" w:rsidP="00AE5A17">
            <w:pPr>
              <w:widowControl w:val="0"/>
              <w:jc w:val="center"/>
              <w:rPr>
                <w:color w:val="0D0D0D" w:themeColor="text1" w:themeTint="F2"/>
              </w:rPr>
            </w:pPr>
            <w:r w:rsidRPr="00AE5A17">
              <w:rPr>
                <w:color w:val="0D0D0D" w:themeColor="text1" w:themeTint="F2"/>
              </w:rPr>
              <w:t>2,69</w:t>
            </w:r>
          </w:p>
        </w:tc>
      </w:tr>
      <w:tr w:rsidR="003C13D2" w:rsidRPr="00AE5A17" w14:paraId="577F69E1"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7437E555"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2087" w:type="pct"/>
            <w:tcBorders>
              <w:top w:val="nil"/>
              <w:left w:val="nil"/>
              <w:bottom w:val="single" w:sz="4" w:space="0" w:color="auto"/>
              <w:right w:val="single" w:sz="4" w:space="0" w:color="auto"/>
            </w:tcBorders>
            <w:shd w:val="clear" w:color="auto" w:fill="auto"/>
            <w:vAlign w:val="center"/>
            <w:hideMark/>
          </w:tcPr>
          <w:p w14:paraId="1F65EC0F" w14:textId="77777777" w:rsidR="008C2B50" w:rsidRPr="00AE5A17" w:rsidRDefault="008C2B50" w:rsidP="00AE5A17">
            <w:pPr>
              <w:widowControl w:val="0"/>
              <w:rPr>
                <w:color w:val="0D0D0D" w:themeColor="text1" w:themeTint="F2"/>
              </w:rPr>
            </w:pPr>
            <w:r w:rsidRPr="00AE5A17">
              <w:rPr>
                <w:color w:val="0D0D0D" w:themeColor="text1" w:themeTint="F2"/>
              </w:rPr>
              <w:t>Hệ số rỗng</w:t>
            </w:r>
          </w:p>
        </w:tc>
        <w:tc>
          <w:tcPr>
            <w:tcW w:w="743" w:type="pct"/>
            <w:tcBorders>
              <w:top w:val="nil"/>
              <w:left w:val="nil"/>
              <w:bottom w:val="single" w:sz="4" w:space="0" w:color="auto"/>
              <w:right w:val="single" w:sz="4" w:space="0" w:color="auto"/>
            </w:tcBorders>
            <w:shd w:val="clear" w:color="auto" w:fill="auto"/>
            <w:vAlign w:val="center"/>
            <w:hideMark/>
          </w:tcPr>
          <w:p w14:paraId="241DD0CB" w14:textId="77777777" w:rsidR="008C2B50" w:rsidRPr="00AE5A17" w:rsidRDefault="008C2B50" w:rsidP="00AE5A17">
            <w:pPr>
              <w:widowControl w:val="0"/>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27" w:type="pct"/>
            <w:tcBorders>
              <w:top w:val="nil"/>
              <w:left w:val="nil"/>
              <w:bottom w:val="single" w:sz="4" w:space="0" w:color="auto"/>
              <w:right w:val="single" w:sz="4" w:space="0" w:color="auto"/>
            </w:tcBorders>
            <w:shd w:val="clear" w:color="auto" w:fill="auto"/>
            <w:vAlign w:val="center"/>
            <w:hideMark/>
          </w:tcPr>
          <w:p w14:paraId="26DFD151" w14:textId="77777777" w:rsidR="008C2B50" w:rsidRPr="00AE5A17" w:rsidRDefault="008C2B50" w:rsidP="00AE5A17">
            <w:pPr>
              <w:widowControl w:val="0"/>
              <w:jc w:val="center"/>
              <w:rPr>
                <w:color w:val="0D0D0D" w:themeColor="text1" w:themeTint="F2"/>
              </w:rPr>
            </w:pPr>
          </w:p>
        </w:tc>
        <w:tc>
          <w:tcPr>
            <w:tcW w:w="814" w:type="pct"/>
            <w:tcBorders>
              <w:top w:val="nil"/>
              <w:left w:val="nil"/>
              <w:bottom w:val="single" w:sz="4" w:space="0" w:color="auto"/>
              <w:right w:val="single" w:sz="4" w:space="0" w:color="auto"/>
            </w:tcBorders>
            <w:shd w:val="clear" w:color="auto" w:fill="auto"/>
            <w:vAlign w:val="center"/>
            <w:hideMark/>
          </w:tcPr>
          <w:p w14:paraId="736DD488" w14:textId="77777777" w:rsidR="008C2B50" w:rsidRPr="00AE5A17" w:rsidRDefault="008C2B50" w:rsidP="00AE5A17">
            <w:pPr>
              <w:widowControl w:val="0"/>
              <w:jc w:val="center"/>
              <w:rPr>
                <w:color w:val="0D0D0D" w:themeColor="text1" w:themeTint="F2"/>
              </w:rPr>
            </w:pPr>
            <w:r w:rsidRPr="00AE5A17">
              <w:rPr>
                <w:color w:val="0D0D0D" w:themeColor="text1" w:themeTint="F2"/>
              </w:rPr>
              <w:t>1,036</w:t>
            </w:r>
          </w:p>
        </w:tc>
      </w:tr>
      <w:tr w:rsidR="003C13D2" w:rsidRPr="00AE5A17" w14:paraId="29C3E72D"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4E0DBBF9"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2087" w:type="pct"/>
            <w:tcBorders>
              <w:top w:val="nil"/>
              <w:left w:val="nil"/>
              <w:bottom w:val="single" w:sz="4" w:space="0" w:color="auto"/>
              <w:right w:val="single" w:sz="4" w:space="0" w:color="auto"/>
            </w:tcBorders>
            <w:shd w:val="clear" w:color="auto" w:fill="auto"/>
            <w:vAlign w:val="center"/>
            <w:hideMark/>
          </w:tcPr>
          <w:p w14:paraId="7FF1141F" w14:textId="77777777" w:rsidR="008C2B50" w:rsidRPr="00AE5A17" w:rsidRDefault="008C2B50" w:rsidP="00AE5A17">
            <w:pPr>
              <w:widowControl w:val="0"/>
              <w:rPr>
                <w:color w:val="0D0D0D" w:themeColor="text1" w:themeTint="F2"/>
              </w:rPr>
            </w:pPr>
            <w:r w:rsidRPr="00AE5A17">
              <w:rPr>
                <w:color w:val="0D0D0D" w:themeColor="text1" w:themeTint="F2"/>
              </w:rPr>
              <w:t>Độ lỗ rỗng</w:t>
            </w:r>
          </w:p>
        </w:tc>
        <w:tc>
          <w:tcPr>
            <w:tcW w:w="743" w:type="pct"/>
            <w:tcBorders>
              <w:top w:val="nil"/>
              <w:left w:val="nil"/>
              <w:bottom w:val="single" w:sz="4" w:space="0" w:color="auto"/>
              <w:right w:val="single" w:sz="4" w:space="0" w:color="auto"/>
            </w:tcBorders>
            <w:shd w:val="clear" w:color="auto" w:fill="auto"/>
            <w:vAlign w:val="center"/>
            <w:hideMark/>
          </w:tcPr>
          <w:p w14:paraId="5E9DF334" w14:textId="77777777" w:rsidR="008C2B50" w:rsidRPr="00AE5A17" w:rsidRDefault="008C2B50" w:rsidP="00AE5A17">
            <w:pPr>
              <w:widowControl w:val="0"/>
              <w:jc w:val="center"/>
              <w:rPr>
                <w:color w:val="0D0D0D" w:themeColor="text1" w:themeTint="F2"/>
              </w:rPr>
            </w:pPr>
            <w:r w:rsidRPr="00AE5A17">
              <w:rPr>
                <w:color w:val="0D0D0D" w:themeColor="text1" w:themeTint="F2"/>
              </w:rPr>
              <w:t>n</w:t>
            </w:r>
          </w:p>
        </w:tc>
        <w:tc>
          <w:tcPr>
            <w:tcW w:w="827" w:type="pct"/>
            <w:tcBorders>
              <w:top w:val="nil"/>
              <w:left w:val="nil"/>
              <w:bottom w:val="single" w:sz="4" w:space="0" w:color="auto"/>
              <w:right w:val="single" w:sz="4" w:space="0" w:color="auto"/>
            </w:tcBorders>
            <w:shd w:val="clear" w:color="auto" w:fill="auto"/>
            <w:vAlign w:val="center"/>
            <w:hideMark/>
          </w:tcPr>
          <w:p w14:paraId="6C87FB2A"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37BB5BF7" w14:textId="77777777" w:rsidR="008C2B50" w:rsidRPr="00AE5A17" w:rsidRDefault="008C2B50" w:rsidP="00AE5A17">
            <w:pPr>
              <w:widowControl w:val="0"/>
              <w:jc w:val="center"/>
              <w:rPr>
                <w:color w:val="0D0D0D" w:themeColor="text1" w:themeTint="F2"/>
              </w:rPr>
            </w:pPr>
            <w:r w:rsidRPr="00AE5A17">
              <w:rPr>
                <w:color w:val="0D0D0D" w:themeColor="text1" w:themeTint="F2"/>
              </w:rPr>
              <w:t>50,9</w:t>
            </w:r>
          </w:p>
        </w:tc>
      </w:tr>
      <w:tr w:rsidR="003C13D2" w:rsidRPr="00AE5A17" w14:paraId="122FB763"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5B887805"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2087" w:type="pct"/>
            <w:tcBorders>
              <w:top w:val="nil"/>
              <w:left w:val="nil"/>
              <w:bottom w:val="single" w:sz="4" w:space="0" w:color="auto"/>
              <w:right w:val="single" w:sz="4" w:space="0" w:color="auto"/>
            </w:tcBorders>
            <w:shd w:val="clear" w:color="auto" w:fill="auto"/>
            <w:vAlign w:val="center"/>
            <w:hideMark/>
          </w:tcPr>
          <w:p w14:paraId="1D714D62" w14:textId="77777777" w:rsidR="008C2B50" w:rsidRPr="00AE5A17" w:rsidRDefault="008C2B50" w:rsidP="00AE5A17">
            <w:pPr>
              <w:widowControl w:val="0"/>
              <w:rPr>
                <w:color w:val="0D0D0D" w:themeColor="text1" w:themeTint="F2"/>
              </w:rPr>
            </w:pPr>
            <w:r w:rsidRPr="00AE5A17">
              <w:rPr>
                <w:color w:val="0D0D0D" w:themeColor="text1" w:themeTint="F2"/>
              </w:rPr>
              <w:t>Độ bão hòa</w:t>
            </w:r>
          </w:p>
        </w:tc>
        <w:tc>
          <w:tcPr>
            <w:tcW w:w="743" w:type="pct"/>
            <w:tcBorders>
              <w:top w:val="nil"/>
              <w:left w:val="nil"/>
              <w:bottom w:val="single" w:sz="4" w:space="0" w:color="auto"/>
              <w:right w:val="single" w:sz="4" w:space="0" w:color="auto"/>
            </w:tcBorders>
            <w:shd w:val="clear" w:color="auto" w:fill="auto"/>
            <w:vAlign w:val="center"/>
            <w:hideMark/>
          </w:tcPr>
          <w:p w14:paraId="1EB25BDB" w14:textId="77777777" w:rsidR="008C2B50" w:rsidRPr="00AE5A17" w:rsidRDefault="008C2B50" w:rsidP="00AE5A17">
            <w:pPr>
              <w:widowControl w:val="0"/>
              <w:jc w:val="center"/>
              <w:rPr>
                <w:color w:val="0D0D0D" w:themeColor="text1" w:themeTint="F2"/>
              </w:rPr>
            </w:pPr>
            <w:r w:rsidRPr="00AE5A17">
              <w:rPr>
                <w:color w:val="0D0D0D" w:themeColor="text1" w:themeTint="F2"/>
              </w:rPr>
              <w:t>G</w:t>
            </w:r>
          </w:p>
        </w:tc>
        <w:tc>
          <w:tcPr>
            <w:tcW w:w="827" w:type="pct"/>
            <w:tcBorders>
              <w:top w:val="nil"/>
              <w:left w:val="nil"/>
              <w:bottom w:val="single" w:sz="4" w:space="0" w:color="auto"/>
              <w:right w:val="single" w:sz="4" w:space="0" w:color="auto"/>
            </w:tcBorders>
            <w:shd w:val="clear" w:color="auto" w:fill="auto"/>
            <w:vAlign w:val="center"/>
            <w:hideMark/>
          </w:tcPr>
          <w:p w14:paraId="3B7A9D53"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69F25EE7" w14:textId="77777777" w:rsidR="008C2B50" w:rsidRPr="00AE5A17" w:rsidRDefault="008C2B50" w:rsidP="00AE5A17">
            <w:pPr>
              <w:widowControl w:val="0"/>
              <w:jc w:val="center"/>
              <w:rPr>
                <w:color w:val="0D0D0D" w:themeColor="text1" w:themeTint="F2"/>
              </w:rPr>
            </w:pPr>
            <w:r w:rsidRPr="00AE5A17">
              <w:rPr>
                <w:color w:val="0D0D0D" w:themeColor="text1" w:themeTint="F2"/>
              </w:rPr>
              <w:t>98,0</w:t>
            </w:r>
          </w:p>
        </w:tc>
      </w:tr>
      <w:tr w:rsidR="003C13D2" w:rsidRPr="00AE5A17" w14:paraId="1E2CA4E3"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4B9B00EB"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2087" w:type="pct"/>
            <w:tcBorders>
              <w:top w:val="nil"/>
              <w:left w:val="nil"/>
              <w:bottom w:val="single" w:sz="4" w:space="0" w:color="auto"/>
              <w:right w:val="single" w:sz="4" w:space="0" w:color="auto"/>
            </w:tcBorders>
            <w:shd w:val="clear" w:color="auto" w:fill="auto"/>
            <w:vAlign w:val="center"/>
            <w:hideMark/>
          </w:tcPr>
          <w:p w14:paraId="147F1ACE" w14:textId="77777777" w:rsidR="008C2B50" w:rsidRPr="00AE5A17" w:rsidRDefault="008C2B50" w:rsidP="00AE5A17">
            <w:pPr>
              <w:widowControl w:val="0"/>
              <w:rPr>
                <w:color w:val="0D0D0D" w:themeColor="text1" w:themeTint="F2"/>
              </w:rPr>
            </w:pPr>
            <w:r w:rsidRPr="00AE5A17">
              <w:rPr>
                <w:color w:val="0D0D0D" w:themeColor="text1" w:themeTint="F2"/>
              </w:rPr>
              <w:t>Giới hạn chảy</w:t>
            </w:r>
          </w:p>
        </w:tc>
        <w:tc>
          <w:tcPr>
            <w:tcW w:w="743" w:type="pct"/>
            <w:tcBorders>
              <w:top w:val="nil"/>
              <w:left w:val="nil"/>
              <w:bottom w:val="single" w:sz="4" w:space="0" w:color="auto"/>
              <w:right w:val="single" w:sz="4" w:space="0" w:color="auto"/>
            </w:tcBorders>
            <w:shd w:val="clear" w:color="auto" w:fill="auto"/>
            <w:vAlign w:val="center"/>
            <w:hideMark/>
          </w:tcPr>
          <w:p w14:paraId="6B3405BC" w14:textId="77777777" w:rsidR="008C2B50" w:rsidRPr="00AE5A17" w:rsidRDefault="008C2B50" w:rsidP="00AE5A17">
            <w:pPr>
              <w:widowControl w:val="0"/>
              <w:jc w:val="center"/>
              <w:rPr>
                <w:color w:val="0D0D0D" w:themeColor="text1" w:themeTint="F2"/>
              </w:rPr>
            </w:pPr>
            <w:r w:rsidRPr="00AE5A17">
              <w:rPr>
                <w:color w:val="0D0D0D" w:themeColor="text1" w:themeTint="F2"/>
              </w:rPr>
              <w:t>W</w:t>
            </w:r>
            <w:r w:rsidRPr="00AE5A17">
              <w:rPr>
                <w:color w:val="0D0D0D" w:themeColor="text1" w:themeTint="F2"/>
                <w:vertAlign w:val="subscript"/>
              </w:rPr>
              <w:t>L</w:t>
            </w:r>
          </w:p>
        </w:tc>
        <w:tc>
          <w:tcPr>
            <w:tcW w:w="827" w:type="pct"/>
            <w:tcBorders>
              <w:top w:val="nil"/>
              <w:left w:val="nil"/>
              <w:bottom w:val="single" w:sz="4" w:space="0" w:color="auto"/>
              <w:right w:val="single" w:sz="4" w:space="0" w:color="auto"/>
            </w:tcBorders>
            <w:shd w:val="clear" w:color="auto" w:fill="auto"/>
            <w:vAlign w:val="center"/>
            <w:hideMark/>
          </w:tcPr>
          <w:p w14:paraId="45CCE047"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5FC4DBAF" w14:textId="77777777" w:rsidR="008C2B50" w:rsidRPr="00AE5A17" w:rsidRDefault="008C2B50" w:rsidP="00AE5A17">
            <w:pPr>
              <w:widowControl w:val="0"/>
              <w:jc w:val="center"/>
              <w:rPr>
                <w:color w:val="0D0D0D" w:themeColor="text1" w:themeTint="F2"/>
              </w:rPr>
            </w:pPr>
            <w:r w:rsidRPr="00AE5A17">
              <w:rPr>
                <w:color w:val="0D0D0D" w:themeColor="text1" w:themeTint="F2"/>
              </w:rPr>
              <w:t>43,4</w:t>
            </w:r>
          </w:p>
        </w:tc>
      </w:tr>
      <w:tr w:rsidR="003C13D2" w:rsidRPr="00AE5A17" w14:paraId="072A3397"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31BE69EA"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2087" w:type="pct"/>
            <w:tcBorders>
              <w:top w:val="nil"/>
              <w:left w:val="nil"/>
              <w:bottom w:val="single" w:sz="4" w:space="0" w:color="auto"/>
              <w:right w:val="single" w:sz="4" w:space="0" w:color="auto"/>
            </w:tcBorders>
            <w:shd w:val="clear" w:color="auto" w:fill="auto"/>
            <w:vAlign w:val="center"/>
            <w:hideMark/>
          </w:tcPr>
          <w:p w14:paraId="70F1FA7D" w14:textId="77777777" w:rsidR="008C2B50" w:rsidRPr="00AE5A17" w:rsidRDefault="008C2B50" w:rsidP="00AE5A17">
            <w:pPr>
              <w:widowControl w:val="0"/>
              <w:rPr>
                <w:color w:val="0D0D0D" w:themeColor="text1" w:themeTint="F2"/>
              </w:rPr>
            </w:pPr>
            <w:r w:rsidRPr="00AE5A17">
              <w:rPr>
                <w:color w:val="0D0D0D" w:themeColor="text1" w:themeTint="F2"/>
              </w:rPr>
              <w:t>Giới hạn dẻo</w:t>
            </w:r>
          </w:p>
        </w:tc>
        <w:tc>
          <w:tcPr>
            <w:tcW w:w="743" w:type="pct"/>
            <w:tcBorders>
              <w:top w:val="nil"/>
              <w:left w:val="nil"/>
              <w:bottom w:val="single" w:sz="4" w:space="0" w:color="auto"/>
              <w:right w:val="single" w:sz="4" w:space="0" w:color="auto"/>
            </w:tcBorders>
            <w:shd w:val="clear" w:color="auto" w:fill="auto"/>
            <w:vAlign w:val="center"/>
            <w:hideMark/>
          </w:tcPr>
          <w:p w14:paraId="0E238E5D" w14:textId="77777777" w:rsidR="008C2B50" w:rsidRPr="00AE5A17" w:rsidRDefault="008C2B50" w:rsidP="00AE5A17">
            <w:pPr>
              <w:widowControl w:val="0"/>
              <w:jc w:val="center"/>
              <w:rPr>
                <w:color w:val="0D0D0D" w:themeColor="text1" w:themeTint="F2"/>
              </w:rPr>
            </w:pPr>
            <w:r w:rsidRPr="00AE5A17">
              <w:rPr>
                <w:color w:val="0D0D0D" w:themeColor="text1" w:themeTint="F2"/>
              </w:rPr>
              <w:t>W</w:t>
            </w:r>
            <w:r w:rsidRPr="00AE5A17">
              <w:rPr>
                <w:color w:val="0D0D0D" w:themeColor="text1" w:themeTint="F2"/>
                <w:vertAlign w:val="subscript"/>
              </w:rPr>
              <w:t>P</w:t>
            </w:r>
          </w:p>
        </w:tc>
        <w:tc>
          <w:tcPr>
            <w:tcW w:w="827" w:type="pct"/>
            <w:tcBorders>
              <w:top w:val="nil"/>
              <w:left w:val="nil"/>
              <w:bottom w:val="single" w:sz="4" w:space="0" w:color="auto"/>
              <w:right w:val="single" w:sz="4" w:space="0" w:color="auto"/>
            </w:tcBorders>
            <w:shd w:val="clear" w:color="auto" w:fill="auto"/>
            <w:vAlign w:val="center"/>
            <w:hideMark/>
          </w:tcPr>
          <w:p w14:paraId="0519507E"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3731A8EC" w14:textId="77777777" w:rsidR="008C2B50" w:rsidRPr="00AE5A17" w:rsidRDefault="008C2B50" w:rsidP="00AE5A17">
            <w:pPr>
              <w:widowControl w:val="0"/>
              <w:jc w:val="center"/>
              <w:rPr>
                <w:color w:val="0D0D0D" w:themeColor="text1" w:themeTint="F2"/>
              </w:rPr>
            </w:pPr>
            <w:r w:rsidRPr="00AE5A17">
              <w:rPr>
                <w:color w:val="0D0D0D" w:themeColor="text1" w:themeTint="F2"/>
              </w:rPr>
              <w:t>25,4</w:t>
            </w:r>
          </w:p>
        </w:tc>
      </w:tr>
      <w:tr w:rsidR="003C13D2" w:rsidRPr="00AE5A17" w14:paraId="744DE516"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7909D0C3" w14:textId="77777777" w:rsidR="008C2B50" w:rsidRPr="00AE5A17" w:rsidRDefault="008C2B50" w:rsidP="00AE5A17">
            <w:pPr>
              <w:widowControl w:val="0"/>
              <w:jc w:val="center"/>
              <w:rPr>
                <w:color w:val="0D0D0D" w:themeColor="text1" w:themeTint="F2"/>
              </w:rPr>
            </w:pPr>
            <w:r w:rsidRPr="00AE5A17">
              <w:rPr>
                <w:color w:val="0D0D0D" w:themeColor="text1" w:themeTint="F2"/>
              </w:rPr>
              <w:t>11</w:t>
            </w:r>
          </w:p>
        </w:tc>
        <w:tc>
          <w:tcPr>
            <w:tcW w:w="2087" w:type="pct"/>
            <w:tcBorders>
              <w:top w:val="nil"/>
              <w:left w:val="nil"/>
              <w:bottom w:val="single" w:sz="4" w:space="0" w:color="auto"/>
              <w:right w:val="single" w:sz="4" w:space="0" w:color="auto"/>
            </w:tcBorders>
            <w:shd w:val="clear" w:color="auto" w:fill="auto"/>
            <w:vAlign w:val="center"/>
            <w:hideMark/>
          </w:tcPr>
          <w:p w14:paraId="089ACFCA" w14:textId="77777777" w:rsidR="008C2B50" w:rsidRPr="00AE5A17" w:rsidRDefault="008C2B50" w:rsidP="00AE5A17">
            <w:pPr>
              <w:widowControl w:val="0"/>
              <w:rPr>
                <w:color w:val="0D0D0D" w:themeColor="text1" w:themeTint="F2"/>
              </w:rPr>
            </w:pPr>
            <w:r w:rsidRPr="00AE5A17">
              <w:rPr>
                <w:color w:val="0D0D0D" w:themeColor="text1" w:themeTint="F2"/>
              </w:rPr>
              <w:t>Chỉ số dẻo</w:t>
            </w:r>
          </w:p>
        </w:tc>
        <w:tc>
          <w:tcPr>
            <w:tcW w:w="743" w:type="pct"/>
            <w:tcBorders>
              <w:top w:val="nil"/>
              <w:left w:val="nil"/>
              <w:bottom w:val="single" w:sz="4" w:space="0" w:color="auto"/>
              <w:right w:val="single" w:sz="4" w:space="0" w:color="auto"/>
            </w:tcBorders>
            <w:shd w:val="clear" w:color="auto" w:fill="auto"/>
            <w:vAlign w:val="center"/>
            <w:hideMark/>
          </w:tcPr>
          <w:p w14:paraId="3622311B" w14:textId="77777777" w:rsidR="008C2B50" w:rsidRPr="00AE5A17" w:rsidRDefault="008C2B50" w:rsidP="00AE5A17">
            <w:pPr>
              <w:widowControl w:val="0"/>
              <w:jc w:val="center"/>
              <w:rPr>
                <w:color w:val="0D0D0D" w:themeColor="text1" w:themeTint="F2"/>
              </w:rPr>
            </w:pPr>
            <w:r w:rsidRPr="00AE5A17">
              <w:rPr>
                <w:color w:val="0D0D0D" w:themeColor="text1" w:themeTint="F2"/>
              </w:rPr>
              <w:t>I</w:t>
            </w:r>
            <w:r w:rsidRPr="00AE5A17">
              <w:rPr>
                <w:color w:val="0D0D0D" w:themeColor="text1" w:themeTint="F2"/>
                <w:vertAlign w:val="subscript"/>
              </w:rPr>
              <w:t>P</w:t>
            </w:r>
          </w:p>
        </w:tc>
        <w:tc>
          <w:tcPr>
            <w:tcW w:w="827" w:type="pct"/>
            <w:tcBorders>
              <w:top w:val="nil"/>
              <w:left w:val="nil"/>
              <w:bottom w:val="single" w:sz="4" w:space="0" w:color="auto"/>
              <w:right w:val="single" w:sz="4" w:space="0" w:color="auto"/>
            </w:tcBorders>
            <w:shd w:val="clear" w:color="auto" w:fill="auto"/>
            <w:vAlign w:val="center"/>
            <w:hideMark/>
          </w:tcPr>
          <w:p w14:paraId="58C29F8A"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814" w:type="pct"/>
            <w:tcBorders>
              <w:top w:val="nil"/>
              <w:left w:val="nil"/>
              <w:bottom w:val="single" w:sz="4" w:space="0" w:color="auto"/>
              <w:right w:val="single" w:sz="4" w:space="0" w:color="auto"/>
            </w:tcBorders>
            <w:shd w:val="clear" w:color="auto" w:fill="auto"/>
            <w:vAlign w:val="center"/>
            <w:hideMark/>
          </w:tcPr>
          <w:p w14:paraId="3D6F5CF5" w14:textId="77777777" w:rsidR="008C2B50" w:rsidRPr="00AE5A17" w:rsidRDefault="008C2B50" w:rsidP="00AE5A17">
            <w:pPr>
              <w:widowControl w:val="0"/>
              <w:jc w:val="center"/>
              <w:rPr>
                <w:color w:val="0D0D0D" w:themeColor="text1" w:themeTint="F2"/>
              </w:rPr>
            </w:pPr>
            <w:r w:rsidRPr="00AE5A17">
              <w:rPr>
                <w:color w:val="0D0D0D" w:themeColor="text1" w:themeTint="F2"/>
              </w:rPr>
              <w:t>18,1</w:t>
            </w:r>
          </w:p>
        </w:tc>
      </w:tr>
      <w:tr w:rsidR="003C13D2" w:rsidRPr="00AE5A17" w14:paraId="02537007"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6B5A8522" w14:textId="77777777" w:rsidR="008C2B50" w:rsidRPr="00AE5A17" w:rsidRDefault="008C2B50" w:rsidP="00AE5A17">
            <w:pPr>
              <w:widowControl w:val="0"/>
              <w:jc w:val="center"/>
              <w:rPr>
                <w:color w:val="0D0D0D" w:themeColor="text1" w:themeTint="F2"/>
              </w:rPr>
            </w:pPr>
            <w:r w:rsidRPr="00AE5A17">
              <w:rPr>
                <w:color w:val="0D0D0D" w:themeColor="text1" w:themeTint="F2"/>
              </w:rPr>
              <w:t>12</w:t>
            </w:r>
          </w:p>
        </w:tc>
        <w:tc>
          <w:tcPr>
            <w:tcW w:w="2087" w:type="pct"/>
            <w:tcBorders>
              <w:top w:val="nil"/>
              <w:left w:val="nil"/>
              <w:bottom w:val="single" w:sz="4" w:space="0" w:color="auto"/>
              <w:right w:val="single" w:sz="4" w:space="0" w:color="auto"/>
            </w:tcBorders>
            <w:shd w:val="clear" w:color="auto" w:fill="auto"/>
            <w:vAlign w:val="center"/>
            <w:hideMark/>
          </w:tcPr>
          <w:p w14:paraId="0AB26B35" w14:textId="77777777" w:rsidR="008C2B50" w:rsidRPr="00AE5A17" w:rsidRDefault="008C2B50" w:rsidP="00AE5A17">
            <w:pPr>
              <w:widowControl w:val="0"/>
              <w:rPr>
                <w:color w:val="0D0D0D" w:themeColor="text1" w:themeTint="F2"/>
              </w:rPr>
            </w:pPr>
            <w:r w:rsidRPr="00AE5A17">
              <w:rPr>
                <w:color w:val="0D0D0D" w:themeColor="text1" w:themeTint="F2"/>
              </w:rPr>
              <w:t>Độ sệt</w:t>
            </w:r>
          </w:p>
        </w:tc>
        <w:tc>
          <w:tcPr>
            <w:tcW w:w="743" w:type="pct"/>
            <w:tcBorders>
              <w:top w:val="nil"/>
              <w:left w:val="nil"/>
              <w:bottom w:val="single" w:sz="4" w:space="0" w:color="auto"/>
              <w:right w:val="single" w:sz="4" w:space="0" w:color="auto"/>
            </w:tcBorders>
            <w:shd w:val="clear" w:color="auto" w:fill="auto"/>
            <w:vAlign w:val="center"/>
            <w:hideMark/>
          </w:tcPr>
          <w:p w14:paraId="79C77B7C" w14:textId="77777777" w:rsidR="008C2B50" w:rsidRPr="00AE5A17" w:rsidRDefault="008C2B50" w:rsidP="00AE5A17">
            <w:pPr>
              <w:widowControl w:val="0"/>
              <w:jc w:val="center"/>
              <w:rPr>
                <w:color w:val="0D0D0D" w:themeColor="text1" w:themeTint="F2"/>
              </w:rPr>
            </w:pPr>
            <w:r w:rsidRPr="00AE5A17">
              <w:rPr>
                <w:color w:val="0D0D0D" w:themeColor="text1" w:themeTint="F2"/>
              </w:rPr>
              <w:t>I</w:t>
            </w:r>
            <w:r w:rsidRPr="00AE5A17">
              <w:rPr>
                <w:color w:val="0D0D0D" w:themeColor="text1" w:themeTint="F2"/>
                <w:vertAlign w:val="subscript"/>
              </w:rPr>
              <w:t>S</w:t>
            </w:r>
          </w:p>
        </w:tc>
        <w:tc>
          <w:tcPr>
            <w:tcW w:w="827" w:type="pct"/>
            <w:tcBorders>
              <w:top w:val="nil"/>
              <w:left w:val="nil"/>
              <w:bottom w:val="single" w:sz="4" w:space="0" w:color="auto"/>
              <w:right w:val="single" w:sz="4" w:space="0" w:color="auto"/>
            </w:tcBorders>
            <w:shd w:val="clear" w:color="auto" w:fill="auto"/>
            <w:vAlign w:val="center"/>
            <w:hideMark/>
          </w:tcPr>
          <w:p w14:paraId="74D93CD4" w14:textId="77777777" w:rsidR="008C2B50" w:rsidRPr="00AE5A17" w:rsidRDefault="008C2B50" w:rsidP="00AE5A17">
            <w:pPr>
              <w:widowControl w:val="0"/>
              <w:jc w:val="center"/>
              <w:rPr>
                <w:color w:val="0D0D0D" w:themeColor="text1" w:themeTint="F2"/>
              </w:rPr>
            </w:pPr>
          </w:p>
        </w:tc>
        <w:tc>
          <w:tcPr>
            <w:tcW w:w="814" w:type="pct"/>
            <w:tcBorders>
              <w:top w:val="nil"/>
              <w:left w:val="nil"/>
              <w:bottom w:val="single" w:sz="4" w:space="0" w:color="auto"/>
              <w:right w:val="single" w:sz="4" w:space="0" w:color="auto"/>
            </w:tcBorders>
            <w:shd w:val="clear" w:color="auto" w:fill="auto"/>
            <w:vAlign w:val="center"/>
            <w:hideMark/>
          </w:tcPr>
          <w:p w14:paraId="4CFF89BA" w14:textId="77777777" w:rsidR="008C2B50" w:rsidRPr="00AE5A17" w:rsidRDefault="008C2B50" w:rsidP="00AE5A17">
            <w:pPr>
              <w:widowControl w:val="0"/>
              <w:jc w:val="center"/>
              <w:rPr>
                <w:color w:val="0D0D0D" w:themeColor="text1" w:themeTint="F2"/>
              </w:rPr>
            </w:pPr>
            <w:r w:rsidRPr="00AE5A17">
              <w:rPr>
                <w:color w:val="0D0D0D" w:themeColor="text1" w:themeTint="F2"/>
              </w:rPr>
              <w:t>0,69</w:t>
            </w:r>
          </w:p>
        </w:tc>
      </w:tr>
      <w:tr w:rsidR="003C13D2" w:rsidRPr="00AE5A17" w14:paraId="28772AFD"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55FD6CA5" w14:textId="77777777" w:rsidR="008C2B50" w:rsidRPr="00AE5A17" w:rsidRDefault="008C2B50" w:rsidP="00AE5A17">
            <w:pPr>
              <w:widowControl w:val="0"/>
              <w:jc w:val="center"/>
              <w:rPr>
                <w:color w:val="0D0D0D" w:themeColor="text1" w:themeTint="F2"/>
              </w:rPr>
            </w:pPr>
            <w:r w:rsidRPr="00AE5A17">
              <w:rPr>
                <w:color w:val="0D0D0D" w:themeColor="text1" w:themeTint="F2"/>
              </w:rPr>
              <w:t>13</w:t>
            </w:r>
          </w:p>
        </w:tc>
        <w:tc>
          <w:tcPr>
            <w:tcW w:w="2087" w:type="pct"/>
            <w:tcBorders>
              <w:top w:val="nil"/>
              <w:left w:val="nil"/>
              <w:bottom w:val="single" w:sz="4" w:space="0" w:color="auto"/>
              <w:right w:val="single" w:sz="4" w:space="0" w:color="auto"/>
            </w:tcBorders>
            <w:shd w:val="clear" w:color="auto" w:fill="auto"/>
            <w:vAlign w:val="center"/>
            <w:hideMark/>
          </w:tcPr>
          <w:p w14:paraId="763DE74F" w14:textId="77777777" w:rsidR="008C2B50" w:rsidRPr="00AE5A17" w:rsidRDefault="008C2B50" w:rsidP="00AE5A17">
            <w:pPr>
              <w:widowControl w:val="0"/>
              <w:rPr>
                <w:color w:val="0D0D0D" w:themeColor="text1" w:themeTint="F2"/>
              </w:rPr>
            </w:pPr>
            <w:r w:rsidRPr="00AE5A17">
              <w:rPr>
                <w:color w:val="0D0D0D" w:themeColor="text1" w:themeTint="F2"/>
              </w:rPr>
              <w:t>Hệ số nén lún</w:t>
            </w:r>
          </w:p>
        </w:tc>
        <w:tc>
          <w:tcPr>
            <w:tcW w:w="743" w:type="pct"/>
            <w:tcBorders>
              <w:top w:val="nil"/>
              <w:left w:val="nil"/>
              <w:bottom w:val="single" w:sz="4" w:space="0" w:color="auto"/>
              <w:right w:val="single" w:sz="4" w:space="0" w:color="auto"/>
            </w:tcBorders>
            <w:shd w:val="clear" w:color="auto" w:fill="auto"/>
            <w:vAlign w:val="center"/>
            <w:hideMark/>
          </w:tcPr>
          <w:p w14:paraId="3FDFABB9" w14:textId="77777777" w:rsidR="008C2B50" w:rsidRPr="00AE5A17" w:rsidRDefault="008C2B50" w:rsidP="00AE5A17">
            <w:pPr>
              <w:widowControl w:val="0"/>
              <w:jc w:val="center"/>
              <w:rPr>
                <w:color w:val="0D0D0D" w:themeColor="text1" w:themeTint="F2"/>
              </w:rPr>
            </w:pPr>
            <w:r w:rsidRPr="00AE5A17">
              <w:rPr>
                <w:color w:val="0D0D0D" w:themeColor="text1" w:themeTint="F2"/>
              </w:rPr>
              <w:t>a</w:t>
            </w:r>
            <w:r w:rsidRPr="00AE5A17">
              <w:rPr>
                <w:color w:val="0D0D0D" w:themeColor="text1" w:themeTint="F2"/>
                <w:vertAlign w:val="subscript"/>
              </w:rPr>
              <w:t>1-2</w:t>
            </w:r>
          </w:p>
        </w:tc>
        <w:tc>
          <w:tcPr>
            <w:tcW w:w="827" w:type="pct"/>
            <w:tcBorders>
              <w:top w:val="nil"/>
              <w:left w:val="nil"/>
              <w:bottom w:val="single" w:sz="4" w:space="0" w:color="auto"/>
              <w:right w:val="single" w:sz="4" w:space="0" w:color="auto"/>
            </w:tcBorders>
            <w:shd w:val="clear" w:color="auto" w:fill="auto"/>
            <w:vAlign w:val="center"/>
            <w:hideMark/>
          </w:tcPr>
          <w:p w14:paraId="02CBB2F3" w14:textId="77777777" w:rsidR="008C2B50" w:rsidRPr="00AE5A17" w:rsidRDefault="008C2B50" w:rsidP="00AE5A17">
            <w:pPr>
              <w:widowControl w:val="0"/>
              <w:jc w:val="center"/>
              <w:rPr>
                <w:color w:val="0D0D0D" w:themeColor="text1" w:themeTint="F2"/>
              </w:rPr>
            </w:pPr>
            <w:r w:rsidRPr="00AE5A17">
              <w:rPr>
                <w:color w:val="0D0D0D" w:themeColor="text1" w:themeTint="F2"/>
              </w:rPr>
              <w:t>cm</w:t>
            </w:r>
            <w:r w:rsidRPr="00AE5A17">
              <w:rPr>
                <w:color w:val="0D0D0D" w:themeColor="text1" w:themeTint="F2"/>
                <w:vertAlign w:val="superscript"/>
              </w:rPr>
              <w:t>2</w:t>
            </w:r>
            <w:r w:rsidRPr="00AE5A17">
              <w:rPr>
                <w:color w:val="0D0D0D" w:themeColor="text1" w:themeTint="F2"/>
              </w:rPr>
              <w:t>/kG</w:t>
            </w:r>
          </w:p>
        </w:tc>
        <w:tc>
          <w:tcPr>
            <w:tcW w:w="814" w:type="pct"/>
            <w:tcBorders>
              <w:top w:val="nil"/>
              <w:left w:val="nil"/>
              <w:bottom w:val="single" w:sz="4" w:space="0" w:color="auto"/>
              <w:right w:val="single" w:sz="4" w:space="0" w:color="auto"/>
            </w:tcBorders>
            <w:shd w:val="clear" w:color="auto" w:fill="auto"/>
            <w:vAlign w:val="center"/>
            <w:hideMark/>
          </w:tcPr>
          <w:p w14:paraId="5B9CC67A" w14:textId="77777777" w:rsidR="008C2B50" w:rsidRPr="00AE5A17" w:rsidRDefault="008C2B50" w:rsidP="00AE5A17">
            <w:pPr>
              <w:widowControl w:val="0"/>
              <w:jc w:val="center"/>
              <w:rPr>
                <w:color w:val="0D0D0D" w:themeColor="text1" w:themeTint="F2"/>
              </w:rPr>
            </w:pPr>
            <w:r w:rsidRPr="00AE5A17">
              <w:rPr>
                <w:color w:val="0D0D0D" w:themeColor="text1" w:themeTint="F2"/>
              </w:rPr>
              <w:t>0,049</w:t>
            </w:r>
          </w:p>
        </w:tc>
      </w:tr>
      <w:tr w:rsidR="003C13D2" w:rsidRPr="00AE5A17" w14:paraId="6621803A"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7EB8EF44"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2087" w:type="pct"/>
            <w:tcBorders>
              <w:top w:val="nil"/>
              <w:left w:val="nil"/>
              <w:bottom w:val="single" w:sz="4" w:space="0" w:color="auto"/>
              <w:right w:val="single" w:sz="4" w:space="0" w:color="auto"/>
            </w:tcBorders>
            <w:shd w:val="clear" w:color="auto" w:fill="auto"/>
            <w:vAlign w:val="center"/>
            <w:hideMark/>
          </w:tcPr>
          <w:p w14:paraId="17C00F39" w14:textId="77777777" w:rsidR="008C2B50" w:rsidRPr="00AE5A17" w:rsidRDefault="008C2B50" w:rsidP="00AE5A17">
            <w:pPr>
              <w:widowControl w:val="0"/>
              <w:rPr>
                <w:color w:val="0D0D0D" w:themeColor="text1" w:themeTint="F2"/>
              </w:rPr>
            </w:pPr>
            <w:r w:rsidRPr="00AE5A17">
              <w:rPr>
                <w:color w:val="0D0D0D" w:themeColor="text1" w:themeTint="F2"/>
              </w:rPr>
              <w:t>Góc ma sát</w:t>
            </w:r>
          </w:p>
        </w:tc>
        <w:tc>
          <w:tcPr>
            <w:tcW w:w="743" w:type="pct"/>
            <w:tcBorders>
              <w:top w:val="nil"/>
              <w:left w:val="nil"/>
              <w:bottom w:val="single" w:sz="4" w:space="0" w:color="auto"/>
              <w:right w:val="single" w:sz="4" w:space="0" w:color="auto"/>
            </w:tcBorders>
            <w:shd w:val="clear" w:color="auto" w:fill="auto"/>
            <w:vAlign w:val="center"/>
            <w:hideMark/>
          </w:tcPr>
          <w:p w14:paraId="3E14B993" w14:textId="77777777" w:rsidR="008C2B50" w:rsidRPr="00AE5A17" w:rsidRDefault="008C2B50" w:rsidP="00AE5A17">
            <w:pPr>
              <w:widowControl w:val="0"/>
              <w:jc w:val="center"/>
              <w:rPr>
                <w:color w:val="0D0D0D" w:themeColor="text1" w:themeTint="F2"/>
              </w:rPr>
            </w:pPr>
            <w:r w:rsidRPr="00AE5A17">
              <w:rPr>
                <w:color w:val="0D0D0D" w:themeColor="text1" w:themeTint="F2"/>
              </w:rPr>
              <w:t>α</w:t>
            </w:r>
          </w:p>
        </w:tc>
        <w:tc>
          <w:tcPr>
            <w:tcW w:w="827" w:type="pct"/>
            <w:tcBorders>
              <w:top w:val="nil"/>
              <w:left w:val="nil"/>
              <w:bottom w:val="single" w:sz="4" w:space="0" w:color="auto"/>
              <w:right w:val="single" w:sz="4" w:space="0" w:color="auto"/>
            </w:tcBorders>
            <w:shd w:val="clear" w:color="auto" w:fill="auto"/>
            <w:vAlign w:val="center"/>
            <w:hideMark/>
          </w:tcPr>
          <w:p w14:paraId="3C201B43" w14:textId="77777777" w:rsidR="008C2B50" w:rsidRPr="00AE5A17" w:rsidRDefault="008C2B50" w:rsidP="00AE5A17">
            <w:pPr>
              <w:widowControl w:val="0"/>
              <w:jc w:val="center"/>
              <w:rPr>
                <w:color w:val="0D0D0D" w:themeColor="text1" w:themeTint="F2"/>
              </w:rPr>
            </w:pPr>
            <w:r w:rsidRPr="00AE5A17">
              <w:rPr>
                <w:color w:val="0D0D0D" w:themeColor="text1" w:themeTint="F2"/>
              </w:rPr>
              <w:t>Độ</w:t>
            </w:r>
          </w:p>
        </w:tc>
        <w:tc>
          <w:tcPr>
            <w:tcW w:w="814" w:type="pct"/>
            <w:tcBorders>
              <w:top w:val="nil"/>
              <w:left w:val="nil"/>
              <w:bottom w:val="single" w:sz="4" w:space="0" w:color="auto"/>
              <w:right w:val="single" w:sz="4" w:space="0" w:color="auto"/>
            </w:tcBorders>
            <w:shd w:val="clear" w:color="auto" w:fill="auto"/>
            <w:noWrap/>
            <w:vAlign w:val="center"/>
            <w:hideMark/>
          </w:tcPr>
          <w:p w14:paraId="36C2B188" w14:textId="77777777" w:rsidR="008C2B50" w:rsidRPr="00AE5A17" w:rsidRDefault="008C2B50" w:rsidP="00AE5A17">
            <w:pPr>
              <w:widowControl w:val="0"/>
              <w:jc w:val="center"/>
              <w:rPr>
                <w:color w:val="0D0D0D" w:themeColor="text1" w:themeTint="F2"/>
              </w:rPr>
            </w:pPr>
            <w:r w:rsidRPr="00AE5A17">
              <w:rPr>
                <w:color w:val="0D0D0D" w:themeColor="text1" w:themeTint="F2"/>
              </w:rPr>
              <w:t>10°28'</w:t>
            </w:r>
          </w:p>
        </w:tc>
      </w:tr>
      <w:tr w:rsidR="003C13D2" w:rsidRPr="00AE5A17" w14:paraId="6EDB35DE"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2E411866"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c>
          <w:tcPr>
            <w:tcW w:w="2087" w:type="pct"/>
            <w:tcBorders>
              <w:top w:val="nil"/>
              <w:left w:val="nil"/>
              <w:bottom w:val="single" w:sz="4" w:space="0" w:color="auto"/>
              <w:right w:val="single" w:sz="4" w:space="0" w:color="auto"/>
            </w:tcBorders>
            <w:shd w:val="clear" w:color="auto" w:fill="auto"/>
            <w:vAlign w:val="center"/>
            <w:hideMark/>
          </w:tcPr>
          <w:p w14:paraId="1251C70A" w14:textId="77777777" w:rsidR="008C2B50" w:rsidRPr="00AE5A17" w:rsidRDefault="008C2B50" w:rsidP="00AE5A17">
            <w:pPr>
              <w:widowControl w:val="0"/>
              <w:rPr>
                <w:color w:val="0D0D0D" w:themeColor="text1" w:themeTint="F2"/>
              </w:rPr>
            </w:pPr>
            <w:r w:rsidRPr="00AE5A17">
              <w:rPr>
                <w:color w:val="0D0D0D" w:themeColor="text1" w:themeTint="F2"/>
              </w:rPr>
              <w:t>Lực dính kết</w:t>
            </w:r>
          </w:p>
        </w:tc>
        <w:tc>
          <w:tcPr>
            <w:tcW w:w="743" w:type="pct"/>
            <w:tcBorders>
              <w:top w:val="nil"/>
              <w:left w:val="nil"/>
              <w:bottom w:val="single" w:sz="4" w:space="0" w:color="auto"/>
              <w:right w:val="single" w:sz="4" w:space="0" w:color="auto"/>
            </w:tcBorders>
            <w:shd w:val="clear" w:color="auto" w:fill="auto"/>
            <w:vAlign w:val="center"/>
            <w:hideMark/>
          </w:tcPr>
          <w:p w14:paraId="664D9722" w14:textId="77777777" w:rsidR="008C2B50" w:rsidRPr="00AE5A17" w:rsidRDefault="008C2B50" w:rsidP="00AE5A17">
            <w:pPr>
              <w:widowControl w:val="0"/>
              <w:jc w:val="center"/>
              <w:rPr>
                <w:color w:val="0D0D0D" w:themeColor="text1" w:themeTint="F2"/>
              </w:rPr>
            </w:pPr>
            <w:r w:rsidRPr="00AE5A17">
              <w:rPr>
                <w:color w:val="0D0D0D" w:themeColor="text1" w:themeTint="F2"/>
              </w:rPr>
              <w:t>C</w:t>
            </w:r>
          </w:p>
        </w:tc>
        <w:tc>
          <w:tcPr>
            <w:tcW w:w="827" w:type="pct"/>
            <w:tcBorders>
              <w:top w:val="nil"/>
              <w:left w:val="nil"/>
              <w:bottom w:val="single" w:sz="4" w:space="0" w:color="auto"/>
              <w:right w:val="single" w:sz="4" w:space="0" w:color="auto"/>
            </w:tcBorders>
            <w:shd w:val="clear" w:color="auto" w:fill="auto"/>
            <w:vAlign w:val="center"/>
            <w:hideMark/>
          </w:tcPr>
          <w:p w14:paraId="49ABDEA6" w14:textId="77777777" w:rsidR="008C2B50" w:rsidRPr="00AE5A17" w:rsidRDefault="008C2B50" w:rsidP="00AE5A17">
            <w:pPr>
              <w:widowControl w:val="0"/>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4" w:type="pct"/>
            <w:tcBorders>
              <w:top w:val="nil"/>
              <w:left w:val="nil"/>
              <w:bottom w:val="single" w:sz="4" w:space="0" w:color="auto"/>
              <w:right w:val="single" w:sz="4" w:space="0" w:color="auto"/>
            </w:tcBorders>
            <w:shd w:val="clear" w:color="auto" w:fill="auto"/>
            <w:vAlign w:val="center"/>
            <w:hideMark/>
          </w:tcPr>
          <w:p w14:paraId="61896457" w14:textId="77777777" w:rsidR="008C2B50" w:rsidRPr="00AE5A17" w:rsidRDefault="008C2B50" w:rsidP="00AE5A17">
            <w:pPr>
              <w:widowControl w:val="0"/>
              <w:jc w:val="center"/>
              <w:rPr>
                <w:color w:val="0D0D0D" w:themeColor="text1" w:themeTint="F2"/>
              </w:rPr>
            </w:pPr>
            <w:r w:rsidRPr="00AE5A17">
              <w:rPr>
                <w:color w:val="0D0D0D" w:themeColor="text1" w:themeTint="F2"/>
              </w:rPr>
              <w:t>0,118</w:t>
            </w:r>
          </w:p>
        </w:tc>
      </w:tr>
      <w:tr w:rsidR="003C13D2" w:rsidRPr="00AE5A17" w14:paraId="306F2681"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6AAE84CD" w14:textId="77777777" w:rsidR="008C2B50" w:rsidRPr="00AE5A17" w:rsidRDefault="008C2B50" w:rsidP="00AE5A17">
            <w:pPr>
              <w:widowControl w:val="0"/>
              <w:jc w:val="center"/>
              <w:rPr>
                <w:color w:val="0D0D0D" w:themeColor="text1" w:themeTint="F2"/>
              </w:rPr>
            </w:pPr>
            <w:r w:rsidRPr="00AE5A17">
              <w:rPr>
                <w:color w:val="0D0D0D" w:themeColor="text1" w:themeTint="F2"/>
              </w:rPr>
              <w:t>16</w:t>
            </w:r>
          </w:p>
        </w:tc>
        <w:tc>
          <w:tcPr>
            <w:tcW w:w="2087" w:type="pct"/>
            <w:tcBorders>
              <w:top w:val="nil"/>
              <w:left w:val="nil"/>
              <w:bottom w:val="single" w:sz="4" w:space="0" w:color="auto"/>
              <w:right w:val="single" w:sz="4" w:space="0" w:color="auto"/>
            </w:tcBorders>
            <w:shd w:val="clear" w:color="auto" w:fill="auto"/>
            <w:vAlign w:val="center"/>
            <w:hideMark/>
          </w:tcPr>
          <w:p w14:paraId="44298FC1" w14:textId="77777777" w:rsidR="008C2B50" w:rsidRPr="00AE5A17" w:rsidRDefault="008C2B50" w:rsidP="00AE5A17">
            <w:pPr>
              <w:widowControl w:val="0"/>
              <w:rPr>
                <w:color w:val="0D0D0D" w:themeColor="text1" w:themeTint="F2"/>
              </w:rPr>
            </w:pPr>
            <w:r w:rsidRPr="00AE5A17">
              <w:rPr>
                <w:color w:val="0D0D0D" w:themeColor="text1" w:themeTint="F2"/>
              </w:rPr>
              <w:t>Sức chịu tải quy ước</w:t>
            </w:r>
          </w:p>
        </w:tc>
        <w:tc>
          <w:tcPr>
            <w:tcW w:w="743" w:type="pct"/>
            <w:tcBorders>
              <w:top w:val="nil"/>
              <w:left w:val="nil"/>
              <w:bottom w:val="single" w:sz="4" w:space="0" w:color="auto"/>
              <w:right w:val="single" w:sz="4" w:space="0" w:color="auto"/>
            </w:tcBorders>
            <w:shd w:val="clear" w:color="auto" w:fill="auto"/>
            <w:vAlign w:val="center"/>
            <w:hideMark/>
          </w:tcPr>
          <w:p w14:paraId="097CAC71" w14:textId="77777777" w:rsidR="008C2B50" w:rsidRPr="00AE5A17" w:rsidRDefault="008C2B50" w:rsidP="00AE5A17">
            <w:pPr>
              <w:widowControl w:val="0"/>
              <w:jc w:val="center"/>
              <w:rPr>
                <w:color w:val="0D0D0D" w:themeColor="text1" w:themeTint="F2"/>
              </w:rPr>
            </w:pPr>
            <w:r w:rsidRPr="00AE5A17">
              <w:rPr>
                <w:color w:val="0D0D0D" w:themeColor="text1" w:themeTint="F2"/>
              </w:rPr>
              <w:t>R</w:t>
            </w:r>
            <w:r w:rsidRPr="00AE5A17">
              <w:rPr>
                <w:color w:val="0D0D0D" w:themeColor="text1" w:themeTint="F2"/>
                <w:vertAlign w:val="subscript"/>
              </w:rPr>
              <w:t>o</w:t>
            </w:r>
          </w:p>
        </w:tc>
        <w:tc>
          <w:tcPr>
            <w:tcW w:w="827" w:type="pct"/>
            <w:tcBorders>
              <w:top w:val="nil"/>
              <w:left w:val="nil"/>
              <w:bottom w:val="single" w:sz="4" w:space="0" w:color="auto"/>
              <w:right w:val="single" w:sz="4" w:space="0" w:color="auto"/>
            </w:tcBorders>
            <w:shd w:val="clear" w:color="auto" w:fill="auto"/>
            <w:vAlign w:val="center"/>
            <w:hideMark/>
          </w:tcPr>
          <w:p w14:paraId="0EF02FEA" w14:textId="77777777" w:rsidR="008C2B50" w:rsidRPr="00AE5A17" w:rsidRDefault="008C2B50" w:rsidP="00AE5A17">
            <w:pPr>
              <w:widowControl w:val="0"/>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4" w:type="pct"/>
            <w:tcBorders>
              <w:top w:val="nil"/>
              <w:left w:val="nil"/>
              <w:bottom w:val="single" w:sz="4" w:space="0" w:color="auto"/>
              <w:right w:val="single" w:sz="4" w:space="0" w:color="auto"/>
            </w:tcBorders>
            <w:shd w:val="clear" w:color="auto" w:fill="auto"/>
            <w:vAlign w:val="center"/>
            <w:hideMark/>
          </w:tcPr>
          <w:p w14:paraId="2F6AD4B6"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0,77</w:t>
            </w:r>
          </w:p>
        </w:tc>
      </w:tr>
      <w:tr w:rsidR="003C13D2" w:rsidRPr="00AE5A17" w14:paraId="76EF206B" w14:textId="77777777" w:rsidTr="00D56061">
        <w:trPr>
          <w:cantSplit/>
          <w:trHeight w:hRule="exact" w:val="428"/>
          <w:jc w:val="center"/>
        </w:trPr>
        <w:tc>
          <w:tcPr>
            <w:tcW w:w="530" w:type="pct"/>
            <w:tcBorders>
              <w:top w:val="nil"/>
              <w:left w:val="single" w:sz="4" w:space="0" w:color="auto"/>
              <w:bottom w:val="single" w:sz="4" w:space="0" w:color="auto"/>
              <w:right w:val="single" w:sz="4" w:space="0" w:color="auto"/>
            </w:tcBorders>
            <w:shd w:val="clear" w:color="auto" w:fill="auto"/>
            <w:vAlign w:val="center"/>
            <w:hideMark/>
          </w:tcPr>
          <w:p w14:paraId="3324FB48" w14:textId="77777777" w:rsidR="008C2B50" w:rsidRPr="00AE5A17" w:rsidRDefault="008C2B50" w:rsidP="00AE5A17">
            <w:pPr>
              <w:widowControl w:val="0"/>
              <w:jc w:val="center"/>
              <w:rPr>
                <w:color w:val="0D0D0D" w:themeColor="text1" w:themeTint="F2"/>
              </w:rPr>
            </w:pPr>
            <w:r w:rsidRPr="00AE5A17">
              <w:rPr>
                <w:color w:val="0D0D0D" w:themeColor="text1" w:themeTint="F2"/>
              </w:rPr>
              <w:t>17</w:t>
            </w:r>
          </w:p>
        </w:tc>
        <w:tc>
          <w:tcPr>
            <w:tcW w:w="2087" w:type="pct"/>
            <w:tcBorders>
              <w:top w:val="nil"/>
              <w:left w:val="nil"/>
              <w:bottom w:val="single" w:sz="4" w:space="0" w:color="auto"/>
              <w:right w:val="single" w:sz="4" w:space="0" w:color="auto"/>
            </w:tcBorders>
            <w:shd w:val="clear" w:color="auto" w:fill="auto"/>
            <w:vAlign w:val="center"/>
            <w:hideMark/>
          </w:tcPr>
          <w:p w14:paraId="2CC8B985" w14:textId="77777777" w:rsidR="008C2B50" w:rsidRPr="00AE5A17" w:rsidRDefault="008C2B50" w:rsidP="00AE5A17">
            <w:pPr>
              <w:widowControl w:val="0"/>
              <w:rPr>
                <w:color w:val="0D0D0D" w:themeColor="text1" w:themeTint="F2"/>
              </w:rPr>
            </w:pPr>
            <w:r w:rsidRPr="00AE5A17">
              <w:rPr>
                <w:color w:val="0D0D0D" w:themeColor="text1" w:themeTint="F2"/>
              </w:rPr>
              <w:t>Modul tổng biến dạng</w:t>
            </w:r>
          </w:p>
        </w:tc>
        <w:tc>
          <w:tcPr>
            <w:tcW w:w="743" w:type="pct"/>
            <w:tcBorders>
              <w:top w:val="nil"/>
              <w:left w:val="nil"/>
              <w:bottom w:val="single" w:sz="4" w:space="0" w:color="auto"/>
              <w:right w:val="single" w:sz="4" w:space="0" w:color="auto"/>
            </w:tcBorders>
            <w:shd w:val="clear" w:color="auto" w:fill="auto"/>
            <w:vAlign w:val="center"/>
            <w:hideMark/>
          </w:tcPr>
          <w:p w14:paraId="2B81FE48" w14:textId="77777777" w:rsidR="008C2B50" w:rsidRPr="00AE5A17" w:rsidRDefault="008C2B50" w:rsidP="00AE5A17">
            <w:pPr>
              <w:widowControl w:val="0"/>
              <w:jc w:val="center"/>
              <w:rPr>
                <w:color w:val="0D0D0D" w:themeColor="text1" w:themeTint="F2"/>
              </w:rPr>
            </w:pPr>
            <w:r w:rsidRPr="00AE5A17">
              <w:rPr>
                <w:color w:val="0D0D0D" w:themeColor="text1" w:themeTint="F2"/>
              </w:rPr>
              <w:t>E</w:t>
            </w:r>
            <w:r w:rsidRPr="00AE5A17">
              <w:rPr>
                <w:color w:val="0D0D0D" w:themeColor="text1" w:themeTint="F2"/>
                <w:vertAlign w:val="subscript"/>
              </w:rPr>
              <w:t>0</w:t>
            </w:r>
          </w:p>
        </w:tc>
        <w:tc>
          <w:tcPr>
            <w:tcW w:w="827" w:type="pct"/>
            <w:tcBorders>
              <w:top w:val="nil"/>
              <w:left w:val="nil"/>
              <w:bottom w:val="single" w:sz="4" w:space="0" w:color="auto"/>
              <w:right w:val="single" w:sz="4" w:space="0" w:color="auto"/>
            </w:tcBorders>
            <w:shd w:val="clear" w:color="auto" w:fill="auto"/>
            <w:vAlign w:val="center"/>
            <w:hideMark/>
          </w:tcPr>
          <w:p w14:paraId="3504D744" w14:textId="77777777" w:rsidR="008C2B50" w:rsidRPr="00AE5A17" w:rsidRDefault="008C2B50" w:rsidP="00AE5A17">
            <w:pPr>
              <w:widowControl w:val="0"/>
              <w:jc w:val="center"/>
              <w:rPr>
                <w:color w:val="0D0D0D" w:themeColor="text1" w:themeTint="F2"/>
              </w:rPr>
            </w:pPr>
            <w:r w:rsidRPr="00AE5A17">
              <w:rPr>
                <w:color w:val="0D0D0D" w:themeColor="text1" w:themeTint="F2"/>
              </w:rPr>
              <w:t>kG/cm</w:t>
            </w:r>
            <w:r w:rsidRPr="00AE5A17">
              <w:rPr>
                <w:color w:val="0D0D0D" w:themeColor="text1" w:themeTint="F2"/>
                <w:vertAlign w:val="superscript"/>
              </w:rPr>
              <w:t>2</w:t>
            </w:r>
          </w:p>
        </w:tc>
        <w:tc>
          <w:tcPr>
            <w:tcW w:w="814" w:type="pct"/>
            <w:tcBorders>
              <w:top w:val="nil"/>
              <w:left w:val="nil"/>
              <w:bottom w:val="single" w:sz="4" w:space="0" w:color="auto"/>
              <w:right w:val="single" w:sz="4" w:space="0" w:color="auto"/>
            </w:tcBorders>
            <w:shd w:val="clear" w:color="auto" w:fill="auto"/>
            <w:vAlign w:val="center"/>
            <w:hideMark/>
          </w:tcPr>
          <w:p w14:paraId="15C30DA5"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53,0</w:t>
            </w:r>
          </w:p>
        </w:tc>
      </w:tr>
    </w:tbl>
    <w:p w14:paraId="4EBBB2E3" w14:textId="77777777" w:rsidR="008C2B50" w:rsidRPr="00AE5A17" w:rsidRDefault="008C2B50" w:rsidP="00AE5A17">
      <w:pPr>
        <w:pStyle w:val="Heading6"/>
        <w:rPr>
          <w:color w:val="0D0D0D" w:themeColor="text1" w:themeTint="F2"/>
        </w:rPr>
      </w:pPr>
      <w:bookmarkStart w:id="580" w:name="_Toc475965635"/>
      <w:bookmarkStart w:id="581" w:name="_Toc475967181"/>
      <w:bookmarkStart w:id="582" w:name="_Toc476201770"/>
      <w:bookmarkStart w:id="583" w:name="_Toc476819312"/>
      <w:bookmarkStart w:id="584" w:name="_Toc476869152"/>
      <w:bookmarkStart w:id="585" w:name="_Toc494506732"/>
      <w:bookmarkStart w:id="586" w:name="_Toc501594978"/>
      <w:bookmarkStart w:id="587" w:name="_Toc508763099"/>
      <w:r w:rsidRPr="00AE5A17">
        <w:rPr>
          <w:color w:val="0D0D0D" w:themeColor="text1" w:themeTint="F2"/>
        </w:rPr>
        <w:t>Điều kiện địa chất thuỷ văn</w:t>
      </w:r>
      <w:bookmarkEnd w:id="580"/>
      <w:bookmarkEnd w:id="581"/>
      <w:bookmarkEnd w:id="582"/>
      <w:bookmarkEnd w:id="583"/>
      <w:bookmarkEnd w:id="584"/>
      <w:bookmarkEnd w:id="585"/>
      <w:bookmarkEnd w:id="586"/>
      <w:bookmarkEnd w:id="587"/>
      <w:r w:rsidRPr="00AE5A17">
        <w:rPr>
          <w:color w:val="0D0D0D" w:themeColor="text1" w:themeTint="F2"/>
        </w:rPr>
        <w:t xml:space="preserve">: </w:t>
      </w:r>
    </w:p>
    <w:p w14:paraId="11CA9EC9" w14:textId="77777777" w:rsidR="008C2B50" w:rsidRPr="00AE5A17" w:rsidRDefault="008C2B50" w:rsidP="00AE5A17">
      <w:pPr>
        <w:widowControl w:val="0"/>
        <w:rPr>
          <w:color w:val="0D0D0D" w:themeColor="text1" w:themeTint="F2"/>
        </w:rPr>
      </w:pPr>
      <w:r w:rsidRPr="00AE5A17">
        <w:rPr>
          <w:color w:val="0D0D0D" w:themeColor="text1" w:themeTint="F2"/>
        </w:rPr>
        <w:tab/>
        <w:t xml:space="preserve">Toàn bộ diện tích dự án thường xuyên ngập nước nên không có số liệu khảo sát, đánh giá về địa chất thủy văn. </w:t>
      </w:r>
    </w:p>
    <w:p w14:paraId="253A4336" w14:textId="77777777" w:rsidR="008C2B50" w:rsidRPr="00AE5A17" w:rsidRDefault="008C2B50" w:rsidP="00AE5A17">
      <w:pPr>
        <w:pStyle w:val="Heading6"/>
        <w:rPr>
          <w:color w:val="0D0D0D" w:themeColor="text1" w:themeTint="F2"/>
        </w:rPr>
      </w:pPr>
      <w:bookmarkStart w:id="588" w:name="_Toc482885326"/>
      <w:bookmarkStart w:id="589" w:name="_Toc487114298"/>
      <w:bookmarkStart w:id="590" w:name="_Hlk19485052"/>
      <w:bookmarkStart w:id="591" w:name="_Toc73503357"/>
      <w:r w:rsidRPr="00AE5A17">
        <w:rPr>
          <w:color w:val="0D0D0D" w:themeColor="text1" w:themeTint="F2"/>
        </w:rPr>
        <w:t>Các hiện tượng địa chất động lực</w:t>
      </w:r>
      <w:bookmarkEnd w:id="588"/>
      <w:bookmarkEnd w:id="589"/>
      <w:r w:rsidRPr="00AE5A17">
        <w:rPr>
          <w:color w:val="0D0D0D" w:themeColor="text1" w:themeTint="F2"/>
        </w:rPr>
        <w:t>:</w:t>
      </w:r>
    </w:p>
    <w:p w14:paraId="47313F51" w14:textId="77777777" w:rsidR="008C2B50" w:rsidRPr="00AE5A17" w:rsidRDefault="008C2B50" w:rsidP="00AE5A17">
      <w:pPr>
        <w:widowControl w:val="0"/>
        <w:rPr>
          <w:color w:val="0D0D0D" w:themeColor="text1" w:themeTint="F2"/>
        </w:rPr>
      </w:pPr>
      <w:r w:rsidRPr="00AE5A17">
        <w:rPr>
          <w:color w:val="0D0D0D" w:themeColor="text1" w:themeTint="F2"/>
        </w:rPr>
        <w:lastRenderedPageBreak/>
        <w:tab/>
        <w:t>Khu vực dự án thuộc vùng đồng bằng hạ lưu sông hồng có nền địa chất tương đối ổn định, ít biết động. Tính đến thời điểm hiện tại, chưa có các thông tin, số liệu biến động địa chất động lực công trình với quy mô lớn. Kết quả đánh giá hiện tượng địa chất động lực công trình được tham khảo theo các tài liệu và tiêu chuẩn thiết kế công trình cho vùng dự án, bao gồm:</w:t>
      </w:r>
    </w:p>
    <w:p w14:paraId="4756D1F4"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Động đất: </w:t>
      </w:r>
    </w:p>
    <w:p w14:paraId="68C15B13" w14:textId="77777777" w:rsidR="008C2B50" w:rsidRPr="00AE5A17" w:rsidRDefault="008C2B50" w:rsidP="00AE5A17">
      <w:pPr>
        <w:widowControl w:val="0"/>
        <w:rPr>
          <w:color w:val="0D0D0D" w:themeColor="text1" w:themeTint="F2"/>
        </w:rPr>
      </w:pPr>
      <w:r w:rsidRPr="00AE5A17">
        <w:rPr>
          <w:color w:val="0D0D0D" w:themeColor="text1" w:themeTint="F2"/>
        </w:rPr>
        <w:tab/>
        <w:t>- Kết quả đánh giá theo tiêu chuẩn theo TCVN 9386-2012 kiến nghị khu vực dự án có tâm chấn động cực đại I</w:t>
      </w:r>
      <w:r w:rsidRPr="00AE5A17">
        <w:rPr>
          <w:color w:val="0D0D0D" w:themeColor="text1" w:themeTint="F2"/>
          <w:vertAlign w:val="subscript"/>
        </w:rPr>
        <w:t>max</w:t>
      </w:r>
      <w:r w:rsidRPr="00AE5A17">
        <w:rPr>
          <w:color w:val="0D0D0D" w:themeColor="text1" w:themeTint="F2"/>
        </w:rPr>
        <w:t xml:space="preserve"> cấp VII (MSK- 64) có giá trị gia tốc nền a = 75,04 cm/s</w:t>
      </w:r>
      <w:r w:rsidRPr="00AE5A17">
        <w:rPr>
          <w:color w:val="0D0D0D" w:themeColor="text1" w:themeTint="F2"/>
          <w:vertAlign w:val="superscript"/>
        </w:rPr>
        <w:t>2</w:t>
      </w:r>
      <w:r w:rsidRPr="00AE5A17">
        <w:rPr>
          <w:color w:val="0D0D0D" w:themeColor="text1" w:themeTint="F2"/>
        </w:rPr>
        <w:t xml:space="preserve">. Ngoài ra, theo phân vùng động đất do Viện Vật lý địa cầu thành lập năm 2005, vùng dự án có động đất dự báo cấp VI (MSK-64), là vùng tương đối ổn định. </w:t>
      </w:r>
    </w:p>
    <w:p w14:paraId="5CCFD525" w14:textId="77777777" w:rsidR="008C2B50" w:rsidRPr="00AE5A17" w:rsidRDefault="008C2B50" w:rsidP="00AE5A17">
      <w:pPr>
        <w:widowControl w:val="0"/>
        <w:rPr>
          <w:color w:val="0D0D0D" w:themeColor="text1" w:themeTint="F2"/>
        </w:rPr>
      </w:pPr>
      <w:r w:rsidRPr="00AE5A17">
        <w:rPr>
          <w:noProof/>
          <w:color w:val="0D0D0D" w:themeColor="text1" w:themeTint="F2"/>
        </w:rPr>
        <w:tab/>
        <w:t xml:space="preserve">- Nhìn chung, vùng dự án được dự báo có khả năng xảy ra động đất ở mức trung bình với cấp động đất có khả năng đạt cực đại từ 4 ÷ 5 độ Rite. </w:t>
      </w:r>
      <w:r w:rsidRPr="00AE5A17">
        <w:rPr>
          <w:color w:val="0D0D0D" w:themeColor="text1" w:themeTint="F2"/>
        </w:rPr>
        <w:t>Theo Quy phạm thiết kế phòng chấn động trong ngành xây dựng (Tiêu chuẩn GB50011-2001), khu vực xây dựng dự án thiết lập trên cơ sở phòng chống động đất là 6 độ rite, thiết kế trị số tăng tốc độ cơ bản của động đất là 0,15g.</w:t>
      </w:r>
    </w:p>
    <w:p w14:paraId="2C30E634" w14:textId="77777777" w:rsidR="008C2B50" w:rsidRPr="00AE5A17" w:rsidRDefault="008C2B50" w:rsidP="00AE5A17">
      <w:pPr>
        <w:widowControl w:val="0"/>
        <w:rPr>
          <w:color w:val="0D0D0D" w:themeColor="text1" w:themeTint="F2"/>
        </w:rPr>
      </w:pPr>
      <w:r w:rsidRPr="00AE5A17">
        <w:rPr>
          <w:color w:val="0D0D0D" w:themeColor="text1" w:themeTint="F2"/>
        </w:rPr>
        <w:tab/>
        <w:t>♦ Các hiện tượng địa chất động lực khác:</w:t>
      </w:r>
    </w:p>
    <w:p w14:paraId="6AFC12B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Trong phạm vi vùng dự án, do bề mặt địa hình dốc nhỏ từ 0 ÷ 3% chủ yếu là đất nông nghiệp trồng lúa chiếm tỷ lệ lớn nên các hiện tượng sạt lở không xảy ra, không phát hiện các khối sạt lớn ngay cả trong mùa mưa lũ, ngoại trừ hiện tượng xâm thực nhỏ dọc các sườn dốc ven kênh, mương nội đồng. </w:t>
      </w:r>
    </w:p>
    <w:p w14:paraId="636798D3"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Nhìn chung, hiện tượng sạt lở, sụt lún không xảy ra hoặc xảy ra không thường xuyên với mức độ tác động nhỏ. Tuy nhiên, trong quá trình thi công đào hố móng thì hiện tượng sạt trượt đất tầng phủ có khả năng xảy ra ở mức trung bình. </w:t>
      </w:r>
      <w:bookmarkEnd w:id="590"/>
    </w:p>
    <w:p w14:paraId="185ED176" w14:textId="77777777" w:rsidR="008C2B50" w:rsidRPr="00AE5A17" w:rsidRDefault="008C2B50" w:rsidP="00AE5A17">
      <w:pPr>
        <w:pStyle w:val="Heading4"/>
        <w:rPr>
          <w:rFonts w:ascii="Times New Roman" w:hAnsi="Times New Roman" w:cs="Times New Roman"/>
          <w:color w:val="0D0D0D" w:themeColor="text1" w:themeTint="F2"/>
        </w:rPr>
      </w:pPr>
      <w:bookmarkStart w:id="592" w:name="_Toc475965636"/>
      <w:bookmarkStart w:id="593" w:name="_Toc475967185"/>
      <w:bookmarkStart w:id="594" w:name="_Toc476201771"/>
      <w:bookmarkStart w:id="595" w:name="_Toc476819313"/>
      <w:bookmarkStart w:id="596" w:name="_Toc476869153"/>
      <w:bookmarkStart w:id="597" w:name="_Toc494506733"/>
      <w:bookmarkStart w:id="598" w:name="_Toc501594979"/>
      <w:bookmarkStart w:id="599" w:name="_Toc508763100"/>
      <w:bookmarkStart w:id="600" w:name="_Toc117807928"/>
      <w:bookmarkStart w:id="601" w:name="_Toc157136684"/>
      <w:bookmarkEnd w:id="591"/>
      <w:r w:rsidRPr="00AE5A17">
        <w:rPr>
          <w:rFonts w:ascii="Times New Roman" w:hAnsi="Times New Roman" w:cs="Times New Roman"/>
          <w:color w:val="0D0D0D" w:themeColor="text1" w:themeTint="F2"/>
        </w:rPr>
        <w:t>Điều kiện khí hậu, khí tượng</w:t>
      </w:r>
      <w:bookmarkEnd w:id="592"/>
      <w:bookmarkEnd w:id="593"/>
      <w:bookmarkEnd w:id="594"/>
      <w:bookmarkEnd w:id="595"/>
      <w:bookmarkEnd w:id="596"/>
      <w:bookmarkEnd w:id="597"/>
      <w:bookmarkEnd w:id="598"/>
      <w:bookmarkEnd w:id="599"/>
      <w:bookmarkEnd w:id="600"/>
      <w:bookmarkEnd w:id="601"/>
    </w:p>
    <w:p w14:paraId="08966A8C" w14:textId="77777777" w:rsidR="008C2B50" w:rsidRPr="00AE5A17" w:rsidRDefault="008C2B50" w:rsidP="00AE5A17">
      <w:pPr>
        <w:widowControl w:val="0"/>
        <w:rPr>
          <w:color w:val="0D0D0D" w:themeColor="text1" w:themeTint="F2"/>
        </w:rPr>
      </w:pPr>
      <w:r w:rsidRPr="00AE5A17">
        <w:rPr>
          <w:color w:val="0D0D0D" w:themeColor="text1" w:themeTint="F2"/>
        </w:rPr>
        <w:tab/>
        <w:t xml:space="preserve">Điều kiện khí hậu khí tượng khu vực dự án mang đặc trưng vùng đồng bằng phía Đông Bắc của Việt Nam. Việc đánh giá điều kiện khí tượng của khu vực dự án được thực hiện trên cơ sở số liệu thống kê từ năm 2012 ÷ 2021 của Niên Giám thống kê thành phố Hải Phòng; Các số liệu thống kê của Trung tâm khí tượng thủy văn Quốc gia và Thông báo và dự báo khí hậu của Viện khoa học khí tượng thủy văn và biến đổi khí hậu - Bộ TNMT. Kết quả đánh giá tổng hợp về điều kiện khí hậu, khí tượng của khu vực dự án được, bao gồm: </w:t>
      </w:r>
    </w:p>
    <w:p w14:paraId="0D8225B3" w14:textId="77777777" w:rsidR="008C2B50" w:rsidRPr="00AE5A17" w:rsidRDefault="008C2B50" w:rsidP="00AE5A17">
      <w:pPr>
        <w:pStyle w:val="Heading5"/>
        <w:rPr>
          <w:color w:val="0D0D0D" w:themeColor="text1" w:themeTint="F2"/>
        </w:rPr>
      </w:pPr>
      <w:r w:rsidRPr="00AE5A17">
        <w:rPr>
          <w:color w:val="0D0D0D" w:themeColor="text1" w:themeTint="F2"/>
        </w:rPr>
        <w:t>Đánh giá các đặc trưng điều kiện khí hậu khu vực dự án:</w:t>
      </w:r>
    </w:p>
    <w:p w14:paraId="54ECF747" w14:textId="77777777" w:rsidR="008C2B50" w:rsidRPr="00AE5A17" w:rsidRDefault="008C2B50" w:rsidP="00AE5A17">
      <w:pPr>
        <w:pStyle w:val="Heading6"/>
        <w:rPr>
          <w:color w:val="0D0D0D" w:themeColor="text1" w:themeTint="F2"/>
        </w:rPr>
      </w:pPr>
      <w:r w:rsidRPr="00AE5A17">
        <w:rPr>
          <w:color w:val="0D0D0D" w:themeColor="text1" w:themeTint="F2"/>
        </w:rPr>
        <w:t xml:space="preserve">Nhiệt độ:  </w:t>
      </w:r>
    </w:p>
    <w:p w14:paraId="21D741ED"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Theo kết quả thống kê về điều kiện nhiệt độ trung bình tháng của khu vực trong những năm gần đây được trình bày trong bảng sau: </w:t>
      </w:r>
    </w:p>
    <w:p w14:paraId="5A08E07C" w14:textId="0A24E115" w:rsidR="008C2B50" w:rsidRPr="00AE5A17" w:rsidRDefault="008C2B50" w:rsidP="00AE5A17">
      <w:pPr>
        <w:widowControl w:val="0"/>
        <w:jc w:val="center"/>
        <w:rPr>
          <w:color w:val="0D0D0D" w:themeColor="text1" w:themeTint="F2"/>
        </w:rPr>
      </w:pPr>
      <w:bookmarkStart w:id="602" w:name="_Toc116046276"/>
      <w:bookmarkStart w:id="603" w:name="_Toc124408214"/>
      <w:bookmarkStart w:id="604" w:name="_Toc157415553"/>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12</w:t>
      </w:r>
      <w:r w:rsidR="00322A64" w:rsidRPr="00AE5A17">
        <w:rPr>
          <w:color w:val="0D0D0D" w:themeColor="text1" w:themeTint="F2"/>
        </w:rPr>
        <w:fldChar w:fldCharType="end"/>
      </w:r>
      <w:r w:rsidRPr="00AE5A17">
        <w:rPr>
          <w:color w:val="0D0D0D" w:themeColor="text1" w:themeTint="F2"/>
        </w:rPr>
        <w:t>. Kết quả thống kê nhiệt độ trung bình tháng theo năm của khu vực dự án</w:t>
      </w:r>
      <w:bookmarkEnd w:id="602"/>
      <w:bookmarkEnd w:id="603"/>
      <w:bookmarkEnd w:id="604"/>
    </w:p>
    <w:tbl>
      <w:tblPr>
        <w:tblW w:w="5000" w:type="pct"/>
        <w:tblLook w:val="04A0" w:firstRow="1" w:lastRow="0" w:firstColumn="1" w:lastColumn="0" w:noHBand="0" w:noVBand="1"/>
      </w:tblPr>
      <w:tblGrid>
        <w:gridCol w:w="736"/>
        <w:gridCol w:w="704"/>
        <w:gridCol w:w="704"/>
        <w:gridCol w:w="704"/>
        <w:gridCol w:w="704"/>
        <w:gridCol w:w="704"/>
        <w:gridCol w:w="704"/>
        <w:gridCol w:w="704"/>
        <w:gridCol w:w="704"/>
        <w:gridCol w:w="704"/>
        <w:gridCol w:w="704"/>
        <w:gridCol w:w="704"/>
        <w:gridCol w:w="695"/>
      </w:tblGrid>
      <w:tr w:rsidR="003C13D2" w:rsidRPr="00AE5A17" w14:paraId="23FB0AB7" w14:textId="77777777" w:rsidTr="008011EF">
        <w:trPr>
          <w:trHeight w:val="384"/>
          <w:tblHeader/>
        </w:trPr>
        <w:tc>
          <w:tcPr>
            <w:tcW w:w="385" w:type="pct"/>
            <w:vMerge w:val="restart"/>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2198E883"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Năm</w:t>
            </w:r>
          </w:p>
        </w:tc>
        <w:tc>
          <w:tcPr>
            <w:tcW w:w="4615" w:type="pct"/>
            <w:gridSpan w:val="12"/>
            <w:tcBorders>
              <w:top w:val="single" w:sz="4" w:space="0" w:color="auto"/>
              <w:left w:val="nil"/>
              <w:bottom w:val="single" w:sz="4" w:space="0" w:color="auto"/>
              <w:right w:val="single" w:sz="4" w:space="0" w:color="auto"/>
            </w:tcBorders>
            <w:shd w:val="clear" w:color="000000" w:fill="D9E1F2"/>
            <w:noWrap/>
            <w:vAlign w:val="center"/>
            <w:hideMark/>
          </w:tcPr>
          <w:p w14:paraId="021CBFE9" w14:textId="77777777" w:rsidR="008C2B50" w:rsidRPr="00AE5A17" w:rsidRDefault="008C2B50" w:rsidP="00AE5A17">
            <w:pPr>
              <w:widowControl w:val="0"/>
              <w:jc w:val="center"/>
              <w:rPr>
                <w:color w:val="0D0D0D" w:themeColor="text1" w:themeTint="F2"/>
              </w:rPr>
            </w:pPr>
            <w:r w:rsidRPr="00AE5A17">
              <w:rPr>
                <w:color w:val="0D0D0D" w:themeColor="text1" w:themeTint="F2"/>
              </w:rPr>
              <w:t>Nhiệt độ trung bình (</w:t>
            </w:r>
            <w:r w:rsidRPr="00AE5A17">
              <w:rPr>
                <w:color w:val="0D0D0D" w:themeColor="text1" w:themeTint="F2"/>
                <w:vertAlign w:val="superscript"/>
              </w:rPr>
              <w:t>o</w:t>
            </w:r>
            <w:r w:rsidRPr="00AE5A17">
              <w:rPr>
                <w:color w:val="0D0D0D" w:themeColor="text1" w:themeTint="F2"/>
              </w:rPr>
              <w:t>C)</w:t>
            </w:r>
          </w:p>
        </w:tc>
      </w:tr>
      <w:tr w:rsidR="003C13D2" w:rsidRPr="00AE5A17" w14:paraId="476BD6AD" w14:textId="77777777" w:rsidTr="008011EF">
        <w:trPr>
          <w:trHeight w:val="336"/>
          <w:tblHeader/>
        </w:trPr>
        <w:tc>
          <w:tcPr>
            <w:tcW w:w="385" w:type="pct"/>
            <w:vMerge/>
            <w:tcBorders>
              <w:top w:val="single" w:sz="4" w:space="0" w:color="auto"/>
              <w:left w:val="single" w:sz="4" w:space="0" w:color="auto"/>
              <w:bottom w:val="single" w:sz="4" w:space="0" w:color="auto"/>
              <w:right w:val="single" w:sz="4" w:space="0" w:color="auto"/>
            </w:tcBorders>
            <w:vAlign w:val="center"/>
            <w:hideMark/>
          </w:tcPr>
          <w:p w14:paraId="70D6C361" w14:textId="77777777" w:rsidR="008C2B50" w:rsidRPr="00AE5A17" w:rsidRDefault="008C2B50" w:rsidP="00AE5A17">
            <w:pPr>
              <w:widowControl w:val="0"/>
              <w:jc w:val="left"/>
              <w:rPr>
                <w:color w:val="0D0D0D" w:themeColor="text1" w:themeTint="F2"/>
              </w:rPr>
            </w:pPr>
          </w:p>
        </w:tc>
        <w:tc>
          <w:tcPr>
            <w:tcW w:w="385" w:type="pct"/>
            <w:tcBorders>
              <w:top w:val="nil"/>
              <w:left w:val="nil"/>
              <w:bottom w:val="single" w:sz="4" w:space="0" w:color="auto"/>
              <w:right w:val="single" w:sz="4" w:space="0" w:color="auto"/>
            </w:tcBorders>
            <w:shd w:val="clear" w:color="000000" w:fill="D9E1F2"/>
            <w:vAlign w:val="center"/>
            <w:hideMark/>
          </w:tcPr>
          <w:p w14:paraId="7A125A38" w14:textId="77777777" w:rsidR="008C2B50" w:rsidRPr="00AE5A17" w:rsidRDefault="008C2B50" w:rsidP="00AE5A17">
            <w:pPr>
              <w:widowControl w:val="0"/>
              <w:jc w:val="center"/>
              <w:rPr>
                <w:color w:val="0D0D0D" w:themeColor="text1" w:themeTint="F2"/>
              </w:rPr>
            </w:pPr>
            <w:r w:rsidRPr="00AE5A17">
              <w:rPr>
                <w:color w:val="0D0D0D" w:themeColor="text1" w:themeTint="F2"/>
              </w:rPr>
              <w:t>I</w:t>
            </w:r>
          </w:p>
        </w:tc>
        <w:tc>
          <w:tcPr>
            <w:tcW w:w="385" w:type="pct"/>
            <w:tcBorders>
              <w:top w:val="nil"/>
              <w:left w:val="nil"/>
              <w:bottom w:val="single" w:sz="4" w:space="0" w:color="auto"/>
              <w:right w:val="single" w:sz="4" w:space="0" w:color="auto"/>
            </w:tcBorders>
            <w:shd w:val="clear" w:color="000000" w:fill="D9E1F2"/>
            <w:vAlign w:val="center"/>
            <w:hideMark/>
          </w:tcPr>
          <w:p w14:paraId="2D1C0B75" w14:textId="77777777" w:rsidR="008C2B50" w:rsidRPr="00AE5A17" w:rsidRDefault="008C2B50" w:rsidP="00AE5A17">
            <w:pPr>
              <w:widowControl w:val="0"/>
              <w:jc w:val="center"/>
              <w:rPr>
                <w:color w:val="0D0D0D" w:themeColor="text1" w:themeTint="F2"/>
              </w:rPr>
            </w:pPr>
            <w:r w:rsidRPr="00AE5A17">
              <w:rPr>
                <w:color w:val="0D0D0D" w:themeColor="text1" w:themeTint="F2"/>
              </w:rPr>
              <w:t>II</w:t>
            </w:r>
          </w:p>
        </w:tc>
        <w:tc>
          <w:tcPr>
            <w:tcW w:w="385" w:type="pct"/>
            <w:tcBorders>
              <w:top w:val="nil"/>
              <w:left w:val="nil"/>
              <w:bottom w:val="single" w:sz="4" w:space="0" w:color="auto"/>
              <w:right w:val="single" w:sz="4" w:space="0" w:color="auto"/>
            </w:tcBorders>
            <w:shd w:val="clear" w:color="000000" w:fill="D9E1F2"/>
            <w:vAlign w:val="center"/>
            <w:hideMark/>
          </w:tcPr>
          <w:p w14:paraId="27F05DC0" w14:textId="77777777" w:rsidR="008C2B50" w:rsidRPr="00AE5A17" w:rsidRDefault="008C2B50" w:rsidP="00AE5A17">
            <w:pPr>
              <w:widowControl w:val="0"/>
              <w:jc w:val="center"/>
              <w:rPr>
                <w:color w:val="0D0D0D" w:themeColor="text1" w:themeTint="F2"/>
              </w:rPr>
            </w:pPr>
            <w:r w:rsidRPr="00AE5A17">
              <w:rPr>
                <w:color w:val="0D0D0D" w:themeColor="text1" w:themeTint="F2"/>
              </w:rPr>
              <w:t>III</w:t>
            </w:r>
          </w:p>
        </w:tc>
        <w:tc>
          <w:tcPr>
            <w:tcW w:w="385" w:type="pct"/>
            <w:tcBorders>
              <w:top w:val="nil"/>
              <w:left w:val="nil"/>
              <w:bottom w:val="single" w:sz="4" w:space="0" w:color="auto"/>
              <w:right w:val="single" w:sz="4" w:space="0" w:color="auto"/>
            </w:tcBorders>
            <w:shd w:val="clear" w:color="000000" w:fill="D9E1F2"/>
            <w:vAlign w:val="center"/>
            <w:hideMark/>
          </w:tcPr>
          <w:p w14:paraId="4B4944D9" w14:textId="77777777" w:rsidR="008C2B50" w:rsidRPr="00AE5A17" w:rsidRDefault="008C2B50" w:rsidP="00AE5A17">
            <w:pPr>
              <w:widowControl w:val="0"/>
              <w:jc w:val="center"/>
              <w:rPr>
                <w:color w:val="0D0D0D" w:themeColor="text1" w:themeTint="F2"/>
              </w:rPr>
            </w:pPr>
            <w:r w:rsidRPr="00AE5A17">
              <w:rPr>
                <w:color w:val="0D0D0D" w:themeColor="text1" w:themeTint="F2"/>
              </w:rPr>
              <w:t>IV</w:t>
            </w:r>
          </w:p>
        </w:tc>
        <w:tc>
          <w:tcPr>
            <w:tcW w:w="385" w:type="pct"/>
            <w:tcBorders>
              <w:top w:val="nil"/>
              <w:left w:val="nil"/>
              <w:bottom w:val="single" w:sz="4" w:space="0" w:color="auto"/>
              <w:right w:val="single" w:sz="4" w:space="0" w:color="auto"/>
            </w:tcBorders>
            <w:shd w:val="clear" w:color="000000" w:fill="D9E1F2"/>
            <w:vAlign w:val="center"/>
            <w:hideMark/>
          </w:tcPr>
          <w:p w14:paraId="54E31837" w14:textId="77777777" w:rsidR="008C2B50" w:rsidRPr="00AE5A17" w:rsidRDefault="008C2B50" w:rsidP="00AE5A17">
            <w:pPr>
              <w:widowControl w:val="0"/>
              <w:jc w:val="center"/>
              <w:rPr>
                <w:color w:val="0D0D0D" w:themeColor="text1" w:themeTint="F2"/>
              </w:rPr>
            </w:pPr>
            <w:r w:rsidRPr="00AE5A17">
              <w:rPr>
                <w:color w:val="0D0D0D" w:themeColor="text1" w:themeTint="F2"/>
              </w:rPr>
              <w:t>V</w:t>
            </w:r>
          </w:p>
        </w:tc>
        <w:tc>
          <w:tcPr>
            <w:tcW w:w="385" w:type="pct"/>
            <w:tcBorders>
              <w:top w:val="nil"/>
              <w:left w:val="nil"/>
              <w:bottom w:val="single" w:sz="4" w:space="0" w:color="auto"/>
              <w:right w:val="single" w:sz="4" w:space="0" w:color="auto"/>
            </w:tcBorders>
            <w:shd w:val="clear" w:color="000000" w:fill="D9E1F2"/>
            <w:vAlign w:val="center"/>
            <w:hideMark/>
          </w:tcPr>
          <w:p w14:paraId="2724D897" w14:textId="77777777" w:rsidR="008C2B50" w:rsidRPr="00AE5A17" w:rsidRDefault="008C2B50" w:rsidP="00AE5A17">
            <w:pPr>
              <w:widowControl w:val="0"/>
              <w:jc w:val="center"/>
              <w:rPr>
                <w:color w:val="0D0D0D" w:themeColor="text1" w:themeTint="F2"/>
              </w:rPr>
            </w:pPr>
            <w:r w:rsidRPr="00AE5A17">
              <w:rPr>
                <w:color w:val="0D0D0D" w:themeColor="text1" w:themeTint="F2"/>
              </w:rPr>
              <w:t>VI</w:t>
            </w:r>
          </w:p>
        </w:tc>
        <w:tc>
          <w:tcPr>
            <w:tcW w:w="385" w:type="pct"/>
            <w:tcBorders>
              <w:top w:val="nil"/>
              <w:left w:val="nil"/>
              <w:bottom w:val="single" w:sz="4" w:space="0" w:color="auto"/>
              <w:right w:val="single" w:sz="4" w:space="0" w:color="auto"/>
            </w:tcBorders>
            <w:shd w:val="clear" w:color="000000" w:fill="D9E1F2"/>
            <w:vAlign w:val="center"/>
            <w:hideMark/>
          </w:tcPr>
          <w:p w14:paraId="4B95CDD4" w14:textId="77777777" w:rsidR="008C2B50" w:rsidRPr="00AE5A17" w:rsidRDefault="008C2B50" w:rsidP="00AE5A17">
            <w:pPr>
              <w:widowControl w:val="0"/>
              <w:jc w:val="center"/>
              <w:rPr>
                <w:color w:val="0D0D0D" w:themeColor="text1" w:themeTint="F2"/>
              </w:rPr>
            </w:pPr>
            <w:r w:rsidRPr="00AE5A17">
              <w:rPr>
                <w:color w:val="0D0D0D" w:themeColor="text1" w:themeTint="F2"/>
              </w:rPr>
              <w:t>VII</w:t>
            </w:r>
          </w:p>
        </w:tc>
        <w:tc>
          <w:tcPr>
            <w:tcW w:w="385" w:type="pct"/>
            <w:tcBorders>
              <w:top w:val="nil"/>
              <w:left w:val="nil"/>
              <w:bottom w:val="single" w:sz="4" w:space="0" w:color="auto"/>
              <w:right w:val="single" w:sz="4" w:space="0" w:color="auto"/>
            </w:tcBorders>
            <w:shd w:val="clear" w:color="000000" w:fill="D9E1F2"/>
            <w:vAlign w:val="center"/>
            <w:hideMark/>
          </w:tcPr>
          <w:p w14:paraId="4D0627F7" w14:textId="77777777" w:rsidR="008C2B50" w:rsidRPr="00AE5A17" w:rsidRDefault="008C2B50" w:rsidP="00AE5A17">
            <w:pPr>
              <w:widowControl w:val="0"/>
              <w:jc w:val="center"/>
              <w:rPr>
                <w:color w:val="0D0D0D" w:themeColor="text1" w:themeTint="F2"/>
              </w:rPr>
            </w:pPr>
            <w:r w:rsidRPr="00AE5A17">
              <w:rPr>
                <w:color w:val="0D0D0D" w:themeColor="text1" w:themeTint="F2"/>
              </w:rPr>
              <w:t>VIII</w:t>
            </w:r>
          </w:p>
        </w:tc>
        <w:tc>
          <w:tcPr>
            <w:tcW w:w="385" w:type="pct"/>
            <w:tcBorders>
              <w:top w:val="nil"/>
              <w:left w:val="nil"/>
              <w:bottom w:val="single" w:sz="4" w:space="0" w:color="auto"/>
              <w:right w:val="single" w:sz="4" w:space="0" w:color="auto"/>
            </w:tcBorders>
            <w:shd w:val="clear" w:color="000000" w:fill="D9E1F2"/>
            <w:vAlign w:val="center"/>
            <w:hideMark/>
          </w:tcPr>
          <w:p w14:paraId="0038026E" w14:textId="77777777" w:rsidR="008C2B50" w:rsidRPr="00AE5A17" w:rsidRDefault="008C2B50" w:rsidP="00AE5A17">
            <w:pPr>
              <w:widowControl w:val="0"/>
              <w:jc w:val="center"/>
              <w:rPr>
                <w:color w:val="0D0D0D" w:themeColor="text1" w:themeTint="F2"/>
              </w:rPr>
            </w:pPr>
            <w:r w:rsidRPr="00AE5A17">
              <w:rPr>
                <w:color w:val="0D0D0D" w:themeColor="text1" w:themeTint="F2"/>
              </w:rPr>
              <w:t>IX</w:t>
            </w:r>
          </w:p>
        </w:tc>
        <w:tc>
          <w:tcPr>
            <w:tcW w:w="385" w:type="pct"/>
            <w:tcBorders>
              <w:top w:val="nil"/>
              <w:left w:val="nil"/>
              <w:bottom w:val="single" w:sz="4" w:space="0" w:color="auto"/>
              <w:right w:val="single" w:sz="4" w:space="0" w:color="auto"/>
            </w:tcBorders>
            <w:shd w:val="clear" w:color="000000" w:fill="D9E1F2"/>
            <w:vAlign w:val="center"/>
            <w:hideMark/>
          </w:tcPr>
          <w:p w14:paraId="7FC1E550" w14:textId="77777777" w:rsidR="008C2B50" w:rsidRPr="00AE5A17" w:rsidRDefault="008C2B50" w:rsidP="00AE5A17">
            <w:pPr>
              <w:widowControl w:val="0"/>
              <w:jc w:val="center"/>
              <w:rPr>
                <w:color w:val="0D0D0D" w:themeColor="text1" w:themeTint="F2"/>
              </w:rPr>
            </w:pPr>
            <w:r w:rsidRPr="00AE5A17">
              <w:rPr>
                <w:color w:val="0D0D0D" w:themeColor="text1" w:themeTint="F2"/>
              </w:rPr>
              <w:t>X</w:t>
            </w:r>
          </w:p>
        </w:tc>
        <w:tc>
          <w:tcPr>
            <w:tcW w:w="385" w:type="pct"/>
            <w:tcBorders>
              <w:top w:val="nil"/>
              <w:left w:val="nil"/>
              <w:bottom w:val="single" w:sz="4" w:space="0" w:color="auto"/>
              <w:right w:val="single" w:sz="4" w:space="0" w:color="auto"/>
            </w:tcBorders>
            <w:shd w:val="clear" w:color="000000" w:fill="D9E1F2"/>
            <w:vAlign w:val="center"/>
            <w:hideMark/>
          </w:tcPr>
          <w:p w14:paraId="4C872679" w14:textId="77777777" w:rsidR="008C2B50" w:rsidRPr="00AE5A17" w:rsidRDefault="008C2B50" w:rsidP="00AE5A17">
            <w:pPr>
              <w:widowControl w:val="0"/>
              <w:jc w:val="center"/>
              <w:rPr>
                <w:color w:val="0D0D0D" w:themeColor="text1" w:themeTint="F2"/>
              </w:rPr>
            </w:pPr>
            <w:r w:rsidRPr="00AE5A17">
              <w:rPr>
                <w:color w:val="0D0D0D" w:themeColor="text1" w:themeTint="F2"/>
              </w:rPr>
              <w:t>XI</w:t>
            </w:r>
          </w:p>
        </w:tc>
        <w:tc>
          <w:tcPr>
            <w:tcW w:w="385" w:type="pct"/>
            <w:tcBorders>
              <w:top w:val="nil"/>
              <w:left w:val="nil"/>
              <w:bottom w:val="single" w:sz="4" w:space="0" w:color="auto"/>
              <w:right w:val="single" w:sz="4" w:space="0" w:color="auto"/>
            </w:tcBorders>
            <w:shd w:val="clear" w:color="000000" w:fill="D9E1F2"/>
            <w:vAlign w:val="center"/>
            <w:hideMark/>
          </w:tcPr>
          <w:p w14:paraId="77DBD448" w14:textId="77777777" w:rsidR="008C2B50" w:rsidRPr="00AE5A17" w:rsidRDefault="008C2B50" w:rsidP="00AE5A17">
            <w:pPr>
              <w:widowControl w:val="0"/>
              <w:jc w:val="center"/>
              <w:rPr>
                <w:color w:val="0D0D0D" w:themeColor="text1" w:themeTint="F2"/>
              </w:rPr>
            </w:pPr>
            <w:r w:rsidRPr="00AE5A17">
              <w:rPr>
                <w:color w:val="0D0D0D" w:themeColor="text1" w:themeTint="F2"/>
              </w:rPr>
              <w:t>XII</w:t>
            </w:r>
          </w:p>
        </w:tc>
      </w:tr>
      <w:tr w:rsidR="003C13D2" w:rsidRPr="00AE5A17" w14:paraId="5E2F372C"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0F1782E4" w14:textId="77777777" w:rsidR="008C2B50" w:rsidRPr="00AE5A17" w:rsidRDefault="008C2B50" w:rsidP="00AE5A17">
            <w:pPr>
              <w:widowControl w:val="0"/>
              <w:jc w:val="center"/>
              <w:rPr>
                <w:color w:val="0D0D0D" w:themeColor="text1" w:themeTint="F2"/>
              </w:rPr>
            </w:pPr>
            <w:r w:rsidRPr="00AE5A17">
              <w:rPr>
                <w:color w:val="0D0D0D" w:themeColor="text1" w:themeTint="F2"/>
              </w:rPr>
              <w:t>2012</w:t>
            </w:r>
          </w:p>
        </w:tc>
        <w:tc>
          <w:tcPr>
            <w:tcW w:w="385" w:type="pct"/>
            <w:tcBorders>
              <w:top w:val="nil"/>
              <w:left w:val="nil"/>
              <w:bottom w:val="single" w:sz="4" w:space="0" w:color="auto"/>
              <w:right w:val="single" w:sz="4" w:space="0" w:color="auto"/>
            </w:tcBorders>
            <w:shd w:val="clear" w:color="auto" w:fill="auto"/>
            <w:vAlign w:val="center"/>
            <w:hideMark/>
          </w:tcPr>
          <w:p w14:paraId="140528B7" w14:textId="77777777" w:rsidR="008C2B50" w:rsidRPr="00AE5A17" w:rsidRDefault="008C2B50" w:rsidP="00AE5A17">
            <w:pPr>
              <w:widowControl w:val="0"/>
              <w:jc w:val="center"/>
              <w:rPr>
                <w:color w:val="0D0D0D" w:themeColor="text1" w:themeTint="F2"/>
              </w:rPr>
            </w:pPr>
            <w:r w:rsidRPr="00AE5A17">
              <w:rPr>
                <w:color w:val="0D0D0D" w:themeColor="text1" w:themeTint="F2"/>
              </w:rPr>
              <w:t>16,6</w:t>
            </w:r>
          </w:p>
        </w:tc>
        <w:tc>
          <w:tcPr>
            <w:tcW w:w="385" w:type="pct"/>
            <w:tcBorders>
              <w:top w:val="nil"/>
              <w:left w:val="nil"/>
              <w:bottom w:val="single" w:sz="4" w:space="0" w:color="auto"/>
              <w:right w:val="single" w:sz="4" w:space="0" w:color="auto"/>
            </w:tcBorders>
            <w:shd w:val="clear" w:color="auto" w:fill="auto"/>
            <w:vAlign w:val="center"/>
            <w:hideMark/>
          </w:tcPr>
          <w:p w14:paraId="24F7BDB0" w14:textId="77777777" w:rsidR="008C2B50" w:rsidRPr="00AE5A17" w:rsidRDefault="008C2B50" w:rsidP="00AE5A17">
            <w:pPr>
              <w:widowControl w:val="0"/>
              <w:jc w:val="center"/>
              <w:rPr>
                <w:color w:val="0D0D0D" w:themeColor="text1" w:themeTint="F2"/>
              </w:rPr>
            </w:pPr>
            <w:r w:rsidRPr="00AE5A17">
              <w:rPr>
                <w:color w:val="0D0D0D" w:themeColor="text1" w:themeTint="F2"/>
              </w:rPr>
              <w:t>18,7</w:t>
            </w:r>
          </w:p>
        </w:tc>
        <w:tc>
          <w:tcPr>
            <w:tcW w:w="385" w:type="pct"/>
            <w:tcBorders>
              <w:top w:val="nil"/>
              <w:left w:val="nil"/>
              <w:bottom w:val="single" w:sz="4" w:space="0" w:color="auto"/>
              <w:right w:val="single" w:sz="4" w:space="0" w:color="auto"/>
            </w:tcBorders>
            <w:shd w:val="clear" w:color="auto" w:fill="auto"/>
            <w:vAlign w:val="center"/>
            <w:hideMark/>
          </w:tcPr>
          <w:p w14:paraId="4F34CE2C" w14:textId="77777777" w:rsidR="008C2B50" w:rsidRPr="00AE5A17" w:rsidRDefault="008C2B50" w:rsidP="00AE5A17">
            <w:pPr>
              <w:widowControl w:val="0"/>
              <w:jc w:val="center"/>
              <w:rPr>
                <w:color w:val="0D0D0D" w:themeColor="text1" w:themeTint="F2"/>
              </w:rPr>
            </w:pPr>
            <w:r w:rsidRPr="00AE5A17">
              <w:rPr>
                <w:color w:val="0D0D0D" w:themeColor="text1" w:themeTint="F2"/>
              </w:rPr>
              <w:t>20,1</w:t>
            </w:r>
          </w:p>
        </w:tc>
        <w:tc>
          <w:tcPr>
            <w:tcW w:w="385" w:type="pct"/>
            <w:tcBorders>
              <w:top w:val="nil"/>
              <w:left w:val="nil"/>
              <w:bottom w:val="single" w:sz="4" w:space="0" w:color="auto"/>
              <w:right w:val="single" w:sz="4" w:space="0" w:color="auto"/>
            </w:tcBorders>
            <w:shd w:val="clear" w:color="auto" w:fill="auto"/>
            <w:vAlign w:val="center"/>
            <w:hideMark/>
          </w:tcPr>
          <w:p w14:paraId="37D64188" w14:textId="77777777" w:rsidR="008C2B50" w:rsidRPr="00AE5A17" w:rsidRDefault="008C2B50" w:rsidP="00AE5A17">
            <w:pPr>
              <w:widowControl w:val="0"/>
              <w:jc w:val="center"/>
              <w:rPr>
                <w:color w:val="0D0D0D" w:themeColor="text1" w:themeTint="F2"/>
              </w:rPr>
            </w:pPr>
            <w:r w:rsidRPr="00AE5A17">
              <w:rPr>
                <w:color w:val="0D0D0D" w:themeColor="text1" w:themeTint="F2"/>
              </w:rPr>
              <w:t>21,9</w:t>
            </w:r>
          </w:p>
        </w:tc>
        <w:tc>
          <w:tcPr>
            <w:tcW w:w="385" w:type="pct"/>
            <w:tcBorders>
              <w:top w:val="nil"/>
              <w:left w:val="nil"/>
              <w:bottom w:val="single" w:sz="4" w:space="0" w:color="auto"/>
              <w:right w:val="single" w:sz="4" w:space="0" w:color="auto"/>
            </w:tcBorders>
            <w:shd w:val="clear" w:color="auto" w:fill="auto"/>
            <w:vAlign w:val="center"/>
            <w:hideMark/>
          </w:tcPr>
          <w:p w14:paraId="319CC630" w14:textId="77777777" w:rsidR="008C2B50" w:rsidRPr="00AE5A17" w:rsidRDefault="008C2B50" w:rsidP="00AE5A17">
            <w:pPr>
              <w:widowControl w:val="0"/>
              <w:jc w:val="center"/>
              <w:rPr>
                <w:color w:val="0D0D0D" w:themeColor="text1" w:themeTint="F2"/>
              </w:rPr>
            </w:pPr>
            <w:r w:rsidRPr="00AE5A17">
              <w:rPr>
                <w:color w:val="0D0D0D" w:themeColor="text1" w:themeTint="F2"/>
              </w:rPr>
              <w:t>26,9</w:t>
            </w:r>
          </w:p>
        </w:tc>
        <w:tc>
          <w:tcPr>
            <w:tcW w:w="385" w:type="pct"/>
            <w:tcBorders>
              <w:top w:val="nil"/>
              <w:left w:val="nil"/>
              <w:bottom w:val="single" w:sz="4" w:space="0" w:color="auto"/>
              <w:right w:val="single" w:sz="4" w:space="0" w:color="auto"/>
            </w:tcBorders>
            <w:shd w:val="clear" w:color="auto" w:fill="auto"/>
            <w:vAlign w:val="center"/>
            <w:hideMark/>
          </w:tcPr>
          <w:p w14:paraId="666BF9B9" w14:textId="77777777" w:rsidR="008C2B50" w:rsidRPr="00AE5A17" w:rsidRDefault="008C2B50" w:rsidP="00AE5A17">
            <w:pPr>
              <w:widowControl w:val="0"/>
              <w:jc w:val="center"/>
              <w:rPr>
                <w:color w:val="0D0D0D" w:themeColor="text1" w:themeTint="F2"/>
              </w:rPr>
            </w:pPr>
            <w:r w:rsidRPr="00AE5A17">
              <w:rPr>
                <w:color w:val="0D0D0D" w:themeColor="text1" w:themeTint="F2"/>
              </w:rPr>
              <w:t>28,9</w:t>
            </w:r>
          </w:p>
        </w:tc>
        <w:tc>
          <w:tcPr>
            <w:tcW w:w="385" w:type="pct"/>
            <w:tcBorders>
              <w:top w:val="nil"/>
              <w:left w:val="nil"/>
              <w:bottom w:val="single" w:sz="4" w:space="0" w:color="auto"/>
              <w:right w:val="single" w:sz="4" w:space="0" w:color="auto"/>
            </w:tcBorders>
            <w:shd w:val="clear" w:color="auto" w:fill="auto"/>
            <w:vAlign w:val="center"/>
            <w:hideMark/>
          </w:tcPr>
          <w:p w14:paraId="575829B0" w14:textId="77777777" w:rsidR="008C2B50" w:rsidRPr="00AE5A17" w:rsidRDefault="008C2B50" w:rsidP="00AE5A17">
            <w:pPr>
              <w:widowControl w:val="0"/>
              <w:jc w:val="center"/>
              <w:rPr>
                <w:color w:val="0D0D0D" w:themeColor="text1" w:themeTint="F2"/>
              </w:rPr>
            </w:pPr>
            <w:r w:rsidRPr="00AE5A17">
              <w:rPr>
                <w:color w:val="0D0D0D" w:themeColor="text1" w:themeTint="F2"/>
              </w:rPr>
              <w:t>29,7</w:t>
            </w:r>
          </w:p>
        </w:tc>
        <w:tc>
          <w:tcPr>
            <w:tcW w:w="385" w:type="pct"/>
            <w:tcBorders>
              <w:top w:val="nil"/>
              <w:left w:val="nil"/>
              <w:bottom w:val="single" w:sz="4" w:space="0" w:color="auto"/>
              <w:right w:val="single" w:sz="4" w:space="0" w:color="auto"/>
            </w:tcBorders>
            <w:shd w:val="clear" w:color="auto" w:fill="auto"/>
            <w:vAlign w:val="center"/>
            <w:hideMark/>
          </w:tcPr>
          <w:p w14:paraId="6C442BF6" w14:textId="77777777" w:rsidR="008C2B50" w:rsidRPr="00AE5A17" w:rsidRDefault="008C2B50" w:rsidP="00AE5A17">
            <w:pPr>
              <w:widowControl w:val="0"/>
              <w:jc w:val="center"/>
              <w:rPr>
                <w:color w:val="0D0D0D" w:themeColor="text1" w:themeTint="F2"/>
              </w:rPr>
            </w:pPr>
            <w:r w:rsidRPr="00AE5A17">
              <w:rPr>
                <w:color w:val="0D0D0D" w:themeColor="text1" w:themeTint="F2"/>
              </w:rPr>
              <w:t>27,4</w:t>
            </w:r>
          </w:p>
        </w:tc>
        <w:tc>
          <w:tcPr>
            <w:tcW w:w="385" w:type="pct"/>
            <w:tcBorders>
              <w:top w:val="nil"/>
              <w:left w:val="nil"/>
              <w:bottom w:val="single" w:sz="4" w:space="0" w:color="auto"/>
              <w:right w:val="single" w:sz="4" w:space="0" w:color="auto"/>
            </w:tcBorders>
            <w:shd w:val="clear" w:color="auto" w:fill="auto"/>
            <w:vAlign w:val="center"/>
            <w:hideMark/>
          </w:tcPr>
          <w:p w14:paraId="0E577335" w14:textId="77777777" w:rsidR="008C2B50" w:rsidRPr="00AE5A17" w:rsidRDefault="008C2B50" w:rsidP="00AE5A17">
            <w:pPr>
              <w:widowControl w:val="0"/>
              <w:jc w:val="center"/>
              <w:rPr>
                <w:color w:val="0D0D0D" w:themeColor="text1" w:themeTint="F2"/>
              </w:rPr>
            </w:pPr>
            <w:r w:rsidRPr="00AE5A17">
              <w:rPr>
                <w:color w:val="0D0D0D" w:themeColor="text1" w:themeTint="F2"/>
              </w:rPr>
              <w:t>27,4</w:t>
            </w:r>
          </w:p>
        </w:tc>
        <w:tc>
          <w:tcPr>
            <w:tcW w:w="385" w:type="pct"/>
            <w:tcBorders>
              <w:top w:val="nil"/>
              <w:left w:val="nil"/>
              <w:bottom w:val="single" w:sz="4" w:space="0" w:color="auto"/>
              <w:right w:val="single" w:sz="4" w:space="0" w:color="auto"/>
            </w:tcBorders>
            <w:shd w:val="clear" w:color="auto" w:fill="auto"/>
            <w:vAlign w:val="center"/>
            <w:hideMark/>
          </w:tcPr>
          <w:p w14:paraId="4BEB6F07" w14:textId="77777777" w:rsidR="008C2B50" w:rsidRPr="00AE5A17" w:rsidRDefault="008C2B50" w:rsidP="00AE5A17">
            <w:pPr>
              <w:widowControl w:val="0"/>
              <w:jc w:val="center"/>
              <w:rPr>
                <w:color w:val="0D0D0D" w:themeColor="text1" w:themeTint="F2"/>
              </w:rPr>
            </w:pPr>
            <w:r w:rsidRPr="00AE5A17">
              <w:rPr>
                <w:color w:val="0D0D0D" w:themeColor="text1" w:themeTint="F2"/>
              </w:rPr>
              <w:t>24,5</w:t>
            </w:r>
          </w:p>
        </w:tc>
        <w:tc>
          <w:tcPr>
            <w:tcW w:w="385" w:type="pct"/>
            <w:tcBorders>
              <w:top w:val="nil"/>
              <w:left w:val="nil"/>
              <w:bottom w:val="single" w:sz="4" w:space="0" w:color="auto"/>
              <w:right w:val="single" w:sz="4" w:space="0" w:color="auto"/>
            </w:tcBorders>
            <w:shd w:val="clear" w:color="auto" w:fill="auto"/>
            <w:vAlign w:val="center"/>
            <w:hideMark/>
          </w:tcPr>
          <w:p w14:paraId="220F30EB" w14:textId="77777777" w:rsidR="008C2B50" w:rsidRPr="00AE5A17" w:rsidRDefault="008C2B50" w:rsidP="00AE5A17">
            <w:pPr>
              <w:widowControl w:val="0"/>
              <w:jc w:val="center"/>
              <w:rPr>
                <w:color w:val="0D0D0D" w:themeColor="text1" w:themeTint="F2"/>
              </w:rPr>
            </w:pPr>
            <w:r w:rsidRPr="00AE5A17">
              <w:rPr>
                <w:color w:val="0D0D0D" w:themeColor="text1" w:themeTint="F2"/>
              </w:rPr>
              <w:t>21,2</w:t>
            </w:r>
          </w:p>
        </w:tc>
        <w:tc>
          <w:tcPr>
            <w:tcW w:w="385" w:type="pct"/>
            <w:tcBorders>
              <w:top w:val="nil"/>
              <w:left w:val="nil"/>
              <w:bottom w:val="single" w:sz="4" w:space="0" w:color="auto"/>
              <w:right w:val="single" w:sz="4" w:space="0" w:color="auto"/>
            </w:tcBorders>
            <w:shd w:val="clear" w:color="auto" w:fill="auto"/>
            <w:vAlign w:val="center"/>
            <w:hideMark/>
          </w:tcPr>
          <w:p w14:paraId="3BD464E3" w14:textId="77777777" w:rsidR="008C2B50" w:rsidRPr="00AE5A17" w:rsidRDefault="008C2B50" w:rsidP="00AE5A17">
            <w:pPr>
              <w:widowControl w:val="0"/>
              <w:jc w:val="center"/>
              <w:rPr>
                <w:color w:val="0D0D0D" w:themeColor="text1" w:themeTint="F2"/>
              </w:rPr>
            </w:pPr>
            <w:r w:rsidRPr="00AE5A17">
              <w:rPr>
                <w:color w:val="0D0D0D" w:themeColor="text1" w:themeTint="F2"/>
              </w:rPr>
              <w:t>18,5</w:t>
            </w:r>
          </w:p>
        </w:tc>
      </w:tr>
      <w:tr w:rsidR="003C13D2" w:rsidRPr="00AE5A17" w14:paraId="2C7670E9"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5464839A" w14:textId="77777777" w:rsidR="008C2B50" w:rsidRPr="00AE5A17" w:rsidRDefault="008C2B50" w:rsidP="00AE5A17">
            <w:pPr>
              <w:widowControl w:val="0"/>
              <w:jc w:val="center"/>
              <w:rPr>
                <w:color w:val="0D0D0D" w:themeColor="text1" w:themeTint="F2"/>
              </w:rPr>
            </w:pPr>
            <w:r w:rsidRPr="00AE5A17">
              <w:rPr>
                <w:color w:val="0D0D0D" w:themeColor="text1" w:themeTint="F2"/>
              </w:rPr>
              <w:t>2013</w:t>
            </w:r>
          </w:p>
        </w:tc>
        <w:tc>
          <w:tcPr>
            <w:tcW w:w="385" w:type="pct"/>
            <w:tcBorders>
              <w:top w:val="nil"/>
              <w:left w:val="nil"/>
              <w:bottom w:val="single" w:sz="4" w:space="0" w:color="auto"/>
              <w:right w:val="single" w:sz="4" w:space="0" w:color="auto"/>
            </w:tcBorders>
            <w:shd w:val="clear" w:color="auto" w:fill="auto"/>
            <w:vAlign w:val="center"/>
            <w:hideMark/>
          </w:tcPr>
          <w:p w14:paraId="2F198503" w14:textId="77777777" w:rsidR="008C2B50" w:rsidRPr="00AE5A17" w:rsidRDefault="008C2B50" w:rsidP="00AE5A17">
            <w:pPr>
              <w:widowControl w:val="0"/>
              <w:jc w:val="center"/>
              <w:rPr>
                <w:color w:val="0D0D0D" w:themeColor="text1" w:themeTint="F2"/>
              </w:rPr>
            </w:pPr>
            <w:r w:rsidRPr="00AE5A17">
              <w:rPr>
                <w:color w:val="0D0D0D" w:themeColor="text1" w:themeTint="F2"/>
              </w:rPr>
              <w:t>16,4</w:t>
            </w:r>
          </w:p>
        </w:tc>
        <w:tc>
          <w:tcPr>
            <w:tcW w:w="385" w:type="pct"/>
            <w:tcBorders>
              <w:top w:val="nil"/>
              <w:left w:val="nil"/>
              <w:bottom w:val="single" w:sz="4" w:space="0" w:color="auto"/>
              <w:right w:val="single" w:sz="4" w:space="0" w:color="auto"/>
            </w:tcBorders>
            <w:shd w:val="clear" w:color="auto" w:fill="auto"/>
            <w:vAlign w:val="center"/>
            <w:hideMark/>
          </w:tcPr>
          <w:p w14:paraId="0110844F" w14:textId="77777777" w:rsidR="008C2B50" w:rsidRPr="00AE5A17" w:rsidRDefault="008C2B50" w:rsidP="00AE5A17">
            <w:pPr>
              <w:widowControl w:val="0"/>
              <w:jc w:val="center"/>
              <w:rPr>
                <w:color w:val="0D0D0D" w:themeColor="text1" w:themeTint="F2"/>
              </w:rPr>
            </w:pPr>
            <w:r w:rsidRPr="00AE5A17">
              <w:rPr>
                <w:color w:val="0D0D0D" w:themeColor="text1" w:themeTint="F2"/>
              </w:rPr>
              <w:t>17,7</w:t>
            </w:r>
          </w:p>
        </w:tc>
        <w:tc>
          <w:tcPr>
            <w:tcW w:w="385" w:type="pct"/>
            <w:tcBorders>
              <w:top w:val="nil"/>
              <w:left w:val="nil"/>
              <w:bottom w:val="single" w:sz="4" w:space="0" w:color="auto"/>
              <w:right w:val="single" w:sz="4" w:space="0" w:color="auto"/>
            </w:tcBorders>
            <w:shd w:val="clear" w:color="auto" w:fill="auto"/>
            <w:vAlign w:val="center"/>
            <w:hideMark/>
          </w:tcPr>
          <w:p w14:paraId="71B0715C" w14:textId="77777777" w:rsidR="008C2B50" w:rsidRPr="00AE5A17" w:rsidRDefault="008C2B50" w:rsidP="00AE5A17">
            <w:pPr>
              <w:widowControl w:val="0"/>
              <w:jc w:val="center"/>
              <w:rPr>
                <w:color w:val="0D0D0D" w:themeColor="text1" w:themeTint="F2"/>
              </w:rPr>
            </w:pPr>
            <w:r w:rsidRPr="00AE5A17">
              <w:rPr>
                <w:color w:val="0D0D0D" w:themeColor="text1" w:themeTint="F2"/>
              </w:rPr>
              <w:t>21,1</w:t>
            </w:r>
          </w:p>
        </w:tc>
        <w:tc>
          <w:tcPr>
            <w:tcW w:w="385" w:type="pct"/>
            <w:tcBorders>
              <w:top w:val="nil"/>
              <w:left w:val="nil"/>
              <w:bottom w:val="single" w:sz="4" w:space="0" w:color="auto"/>
              <w:right w:val="single" w:sz="4" w:space="0" w:color="auto"/>
            </w:tcBorders>
            <w:shd w:val="clear" w:color="auto" w:fill="auto"/>
            <w:vAlign w:val="center"/>
            <w:hideMark/>
          </w:tcPr>
          <w:p w14:paraId="18F9CC23" w14:textId="77777777" w:rsidR="008C2B50" w:rsidRPr="00AE5A17" w:rsidRDefault="008C2B50" w:rsidP="00AE5A17">
            <w:pPr>
              <w:widowControl w:val="0"/>
              <w:jc w:val="center"/>
              <w:rPr>
                <w:color w:val="0D0D0D" w:themeColor="text1" w:themeTint="F2"/>
              </w:rPr>
            </w:pPr>
            <w:r w:rsidRPr="00AE5A17">
              <w:rPr>
                <w:color w:val="0D0D0D" w:themeColor="text1" w:themeTint="F2"/>
              </w:rPr>
              <w:t>25,1</w:t>
            </w:r>
          </w:p>
        </w:tc>
        <w:tc>
          <w:tcPr>
            <w:tcW w:w="385" w:type="pct"/>
            <w:tcBorders>
              <w:top w:val="nil"/>
              <w:left w:val="nil"/>
              <w:bottom w:val="single" w:sz="4" w:space="0" w:color="auto"/>
              <w:right w:val="single" w:sz="4" w:space="0" w:color="auto"/>
            </w:tcBorders>
            <w:shd w:val="clear" w:color="auto" w:fill="auto"/>
            <w:vAlign w:val="center"/>
            <w:hideMark/>
          </w:tcPr>
          <w:p w14:paraId="42192784" w14:textId="77777777" w:rsidR="008C2B50" w:rsidRPr="00AE5A17" w:rsidRDefault="008C2B50" w:rsidP="00AE5A17">
            <w:pPr>
              <w:widowControl w:val="0"/>
              <w:jc w:val="center"/>
              <w:rPr>
                <w:color w:val="0D0D0D" w:themeColor="text1" w:themeTint="F2"/>
              </w:rPr>
            </w:pPr>
            <w:r w:rsidRPr="00AE5A17">
              <w:rPr>
                <w:color w:val="0D0D0D" w:themeColor="text1" w:themeTint="F2"/>
              </w:rPr>
              <w:t>26,8</w:t>
            </w:r>
          </w:p>
        </w:tc>
        <w:tc>
          <w:tcPr>
            <w:tcW w:w="385" w:type="pct"/>
            <w:tcBorders>
              <w:top w:val="nil"/>
              <w:left w:val="nil"/>
              <w:bottom w:val="single" w:sz="4" w:space="0" w:color="auto"/>
              <w:right w:val="single" w:sz="4" w:space="0" w:color="auto"/>
            </w:tcBorders>
            <w:shd w:val="clear" w:color="auto" w:fill="auto"/>
            <w:vAlign w:val="center"/>
            <w:hideMark/>
          </w:tcPr>
          <w:p w14:paraId="5A0DD3C2" w14:textId="77777777" w:rsidR="008C2B50" w:rsidRPr="00AE5A17" w:rsidRDefault="008C2B50" w:rsidP="00AE5A17">
            <w:pPr>
              <w:widowControl w:val="0"/>
              <w:jc w:val="center"/>
              <w:rPr>
                <w:color w:val="0D0D0D" w:themeColor="text1" w:themeTint="F2"/>
              </w:rPr>
            </w:pPr>
            <w:r w:rsidRPr="00AE5A17">
              <w:rPr>
                <w:color w:val="0D0D0D" w:themeColor="text1" w:themeTint="F2"/>
              </w:rPr>
              <w:t>28,3</w:t>
            </w:r>
          </w:p>
        </w:tc>
        <w:tc>
          <w:tcPr>
            <w:tcW w:w="385" w:type="pct"/>
            <w:tcBorders>
              <w:top w:val="nil"/>
              <w:left w:val="nil"/>
              <w:bottom w:val="single" w:sz="4" w:space="0" w:color="auto"/>
              <w:right w:val="single" w:sz="4" w:space="0" w:color="auto"/>
            </w:tcBorders>
            <w:shd w:val="clear" w:color="auto" w:fill="auto"/>
            <w:vAlign w:val="center"/>
            <w:hideMark/>
          </w:tcPr>
          <w:p w14:paraId="5F81AD64" w14:textId="77777777" w:rsidR="008C2B50" w:rsidRPr="00AE5A17" w:rsidRDefault="008C2B50" w:rsidP="00AE5A17">
            <w:pPr>
              <w:widowControl w:val="0"/>
              <w:jc w:val="center"/>
              <w:rPr>
                <w:color w:val="0D0D0D" w:themeColor="text1" w:themeTint="F2"/>
              </w:rPr>
            </w:pPr>
            <w:r w:rsidRPr="00AE5A17">
              <w:rPr>
                <w:color w:val="0D0D0D" w:themeColor="text1" w:themeTint="F2"/>
              </w:rPr>
              <w:t>28,3</w:t>
            </w:r>
          </w:p>
        </w:tc>
        <w:tc>
          <w:tcPr>
            <w:tcW w:w="385" w:type="pct"/>
            <w:tcBorders>
              <w:top w:val="nil"/>
              <w:left w:val="nil"/>
              <w:bottom w:val="single" w:sz="4" w:space="0" w:color="auto"/>
              <w:right w:val="single" w:sz="4" w:space="0" w:color="auto"/>
            </w:tcBorders>
            <w:shd w:val="clear" w:color="auto" w:fill="auto"/>
            <w:vAlign w:val="center"/>
            <w:hideMark/>
          </w:tcPr>
          <w:p w14:paraId="0CE5AF18" w14:textId="77777777" w:rsidR="008C2B50" w:rsidRPr="00AE5A17" w:rsidRDefault="008C2B50" w:rsidP="00AE5A17">
            <w:pPr>
              <w:widowControl w:val="0"/>
              <w:jc w:val="center"/>
              <w:rPr>
                <w:color w:val="0D0D0D" w:themeColor="text1" w:themeTint="F2"/>
              </w:rPr>
            </w:pPr>
            <w:r w:rsidRPr="00AE5A17">
              <w:rPr>
                <w:color w:val="0D0D0D" w:themeColor="text1" w:themeTint="F2"/>
              </w:rPr>
              <w:t>27,6</w:t>
            </w:r>
          </w:p>
        </w:tc>
        <w:tc>
          <w:tcPr>
            <w:tcW w:w="385" w:type="pct"/>
            <w:tcBorders>
              <w:top w:val="nil"/>
              <w:left w:val="nil"/>
              <w:bottom w:val="single" w:sz="4" w:space="0" w:color="auto"/>
              <w:right w:val="single" w:sz="4" w:space="0" w:color="auto"/>
            </w:tcBorders>
            <w:shd w:val="clear" w:color="auto" w:fill="auto"/>
            <w:vAlign w:val="center"/>
            <w:hideMark/>
          </w:tcPr>
          <w:p w14:paraId="627AF66C" w14:textId="77777777" w:rsidR="008C2B50" w:rsidRPr="00AE5A17" w:rsidRDefault="008C2B50" w:rsidP="00AE5A17">
            <w:pPr>
              <w:widowControl w:val="0"/>
              <w:jc w:val="center"/>
              <w:rPr>
                <w:color w:val="0D0D0D" w:themeColor="text1" w:themeTint="F2"/>
              </w:rPr>
            </w:pPr>
            <w:r w:rsidRPr="00AE5A17">
              <w:rPr>
                <w:color w:val="0D0D0D" w:themeColor="text1" w:themeTint="F2"/>
              </w:rPr>
              <w:t>26,5</w:t>
            </w:r>
          </w:p>
        </w:tc>
        <w:tc>
          <w:tcPr>
            <w:tcW w:w="385" w:type="pct"/>
            <w:tcBorders>
              <w:top w:val="nil"/>
              <w:left w:val="nil"/>
              <w:bottom w:val="single" w:sz="4" w:space="0" w:color="auto"/>
              <w:right w:val="single" w:sz="4" w:space="0" w:color="auto"/>
            </w:tcBorders>
            <w:shd w:val="clear" w:color="auto" w:fill="auto"/>
            <w:vAlign w:val="center"/>
            <w:hideMark/>
          </w:tcPr>
          <w:p w14:paraId="224C6ABF" w14:textId="77777777" w:rsidR="008C2B50" w:rsidRPr="00AE5A17" w:rsidRDefault="008C2B50" w:rsidP="00AE5A17">
            <w:pPr>
              <w:widowControl w:val="0"/>
              <w:jc w:val="center"/>
              <w:rPr>
                <w:color w:val="0D0D0D" w:themeColor="text1" w:themeTint="F2"/>
              </w:rPr>
            </w:pPr>
            <w:r w:rsidRPr="00AE5A17">
              <w:rPr>
                <w:color w:val="0D0D0D" w:themeColor="text1" w:themeTint="F2"/>
              </w:rPr>
              <w:t>24,3</w:t>
            </w:r>
          </w:p>
        </w:tc>
        <w:tc>
          <w:tcPr>
            <w:tcW w:w="385" w:type="pct"/>
            <w:tcBorders>
              <w:top w:val="nil"/>
              <w:left w:val="nil"/>
              <w:bottom w:val="single" w:sz="4" w:space="0" w:color="auto"/>
              <w:right w:val="single" w:sz="4" w:space="0" w:color="auto"/>
            </w:tcBorders>
            <w:shd w:val="clear" w:color="auto" w:fill="auto"/>
            <w:vAlign w:val="center"/>
            <w:hideMark/>
          </w:tcPr>
          <w:p w14:paraId="68A7EF3C" w14:textId="77777777" w:rsidR="008C2B50" w:rsidRPr="00AE5A17" w:rsidRDefault="008C2B50" w:rsidP="00AE5A17">
            <w:pPr>
              <w:widowControl w:val="0"/>
              <w:jc w:val="center"/>
              <w:rPr>
                <w:color w:val="0D0D0D" w:themeColor="text1" w:themeTint="F2"/>
              </w:rPr>
            </w:pPr>
            <w:r w:rsidRPr="00AE5A17">
              <w:rPr>
                <w:color w:val="0D0D0D" w:themeColor="text1" w:themeTint="F2"/>
              </w:rPr>
              <w:t>20,3</w:t>
            </w:r>
          </w:p>
        </w:tc>
        <w:tc>
          <w:tcPr>
            <w:tcW w:w="385" w:type="pct"/>
            <w:tcBorders>
              <w:top w:val="nil"/>
              <w:left w:val="nil"/>
              <w:bottom w:val="single" w:sz="4" w:space="0" w:color="auto"/>
              <w:right w:val="single" w:sz="4" w:space="0" w:color="auto"/>
            </w:tcBorders>
            <w:shd w:val="clear" w:color="auto" w:fill="auto"/>
            <w:vAlign w:val="center"/>
            <w:hideMark/>
          </w:tcPr>
          <w:p w14:paraId="0D91C670" w14:textId="77777777" w:rsidR="008C2B50" w:rsidRPr="00AE5A17" w:rsidRDefault="008C2B50" w:rsidP="00AE5A17">
            <w:pPr>
              <w:widowControl w:val="0"/>
              <w:jc w:val="center"/>
              <w:rPr>
                <w:color w:val="0D0D0D" w:themeColor="text1" w:themeTint="F2"/>
              </w:rPr>
            </w:pPr>
            <w:r w:rsidRPr="00AE5A17">
              <w:rPr>
                <w:color w:val="0D0D0D" w:themeColor="text1" w:themeTint="F2"/>
              </w:rPr>
              <w:t>17,7</w:t>
            </w:r>
          </w:p>
        </w:tc>
      </w:tr>
      <w:tr w:rsidR="003C13D2" w:rsidRPr="00AE5A17" w14:paraId="491E2410"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56D6534A" w14:textId="77777777" w:rsidR="008C2B50" w:rsidRPr="00AE5A17" w:rsidRDefault="008C2B50" w:rsidP="00AE5A17">
            <w:pPr>
              <w:widowControl w:val="0"/>
              <w:jc w:val="center"/>
              <w:rPr>
                <w:color w:val="0D0D0D" w:themeColor="text1" w:themeTint="F2"/>
              </w:rPr>
            </w:pPr>
            <w:r w:rsidRPr="00AE5A17">
              <w:rPr>
                <w:color w:val="0D0D0D" w:themeColor="text1" w:themeTint="F2"/>
              </w:rPr>
              <w:t>2014</w:t>
            </w:r>
          </w:p>
        </w:tc>
        <w:tc>
          <w:tcPr>
            <w:tcW w:w="385" w:type="pct"/>
            <w:tcBorders>
              <w:top w:val="nil"/>
              <w:left w:val="nil"/>
              <w:bottom w:val="single" w:sz="4" w:space="0" w:color="auto"/>
              <w:right w:val="single" w:sz="4" w:space="0" w:color="auto"/>
            </w:tcBorders>
            <w:shd w:val="clear" w:color="auto" w:fill="auto"/>
            <w:vAlign w:val="center"/>
            <w:hideMark/>
          </w:tcPr>
          <w:p w14:paraId="77462402" w14:textId="77777777" w:rsidR="008C2B50" w:rsidRPr="00AE5A17" w:rsidRDefault="008C2B50" w:rsidP="00AE5A17">
            <w:pPr>
              <w:widowControl w:val="0"/>
              <w:jc w:val="center"/>
              <w:rPr>
                <w:color w:val="0D0D0D" w:themeColor="text1" w:themeTint="F2"/>
              </w:rPr>
            </w:pPr>
            <w:r w:rsidRPr="00AE5A17">
              <w:rPr>
                <w:color w:val="0D0D0D" w:themeColor="text1" w:themeTint="F2"/>
              </w:rPr>
              <w:t>17,4</w:t>
            </w:r>
          </w:p>
        </w:tc>
        <w:tc>
          <w:tcPr>
            <w:tcW w:w="385" w:type="pct"/>
            <w:tcBorders>
              <w:top w:val="nil"/>
              <w:left w:val="nil"/>
              <w:bottom w:val="single" w:sz="4" w:space="0" w:color="auto"/>
              <w:right w:val="single" w:sz="4" w:space="0" w:color="auto"/>
            </w:tcBorders>
            <w:shd w:val="clear" w:color="auto" w:fill="auto"/>
            <w:vAlign w:val="center"/>
            <w:hideMark/>
          </w:tcPr>
          <w:p w14:paraId="58E050AB" w14:textId="77777777" w:rsidR="008C2B50" w:rsidRPr="00AE5A17" w:rsidRDefault="008C2B50" w:rsidP="00AE5A17">
            <w:pPr>
              <w:widowControl w:val="0"/>
              <w:jc w:val="center"/>
              <w:rPr>
                <w:color w:val="0D0D0D" w:themeColor="text1" w:themeTint="F2"/>
              </w:rPr>
            </w:pPr>
            <w:r w:rsidRPr="00AE5A17">
              <w:rPr>
                <w:color w:val="0D0D0D" w:themeColor="text1" w:themeTint="F2"/>
              </w:rPr>
              <w:t>19,5</w:t>
            </w:r>
          </w:p>
        </w:tc>
        <w:tc>
          <w:tcPr>
            <w:tcW w:w="385" w:type="pct"/>
            <w:tcBorders>
              <w:top w:val="nil"/>
              <w:left w:val="nil"/>
              <w:bottom w:val="single" w:sz="4" w:space="0" w:color="auto"/>
              <w:right w:val="single" w:sz="4" w:space="0" w:color="auto"/>
            </w:tcBorders>
            <w:shd w:val="clear" w:color="auto" w:fill="auto"/>
            <w:vAlign w:val="center"/>
            <w:hideMark/>
          </w:tcPr>
          <w:p w14:paraId="30839859" w14:textId="77777777" w:rsidR="008C2B50" w:rsidRPr="00AE5A17" w:rsidRDefault="008C2B50" w:rsidP="00AE5A17">
            <w:pPr>
              <w:widowControl w:val="0"/>
              <w:jc w:val="center"/>
              <w:rPr>
                <w:color w:val="0D0D0D" w:themeColor="text1" w:themeTint="F2"/>
              </w:rPr>
            </w:pPr>
            <w:r w:rsidRPr="00AE5A17">
              <w:rPr>
                <w:color w:val="0D0D0D" w:themeColor="text1" w:themeTint="F2"/>
              </w:rPr>
              <w:t>21,4</w:t>
            </w:r>
          </w:p>
        </w:tc>
        <w:tc>
          <w:tcPr>
            <w:tcW w:w="385" w:type="pct"/>
            <w:tcBorders>
              <w:top w:val="nil"/>
              <w:left w:val="nil"/>
              <w:bottom w:val="single" w:sz="4" w:space="0" w:color="auto"/>
              <w:right w:val="single" w:sz="4" w:space="0" w:color="auto"/>
            </w:tcBorders>
            <w:shd w:val="clear" w:color="auto" w:fill="auto"/>
            <w:vAlign w:val="center"/>
            <w:hideMark/>
          </w:tcPr>
          <w:p w14:paraId="43785B35" w14:textId="77777777" w:rsidR="008C2B50" w:rsidRPr="00AE5A17" w:rsidRDefault="008C2B50" w:rsidP="00AE5A17">
            <w:pPr>
              <w:widowControl w:val="0"/>
              <w:jc w:val="center"/>
              <w:rPr>
                <w:color w:val="0D0D0D" w:themeColor="text1" w:themeTint="F2"/>
              </w:rPr>
            </w:pPr>
            <w:r w:rsidRPr="00AE5A17">
              <w:rPr>
                <w:color w:val="0D0D0D" w:themeColor="text1" w:themeTint="F2"/>
              </w:rPr>
              <w:t>25,4</w:t>
            </w:r>
          </w:p>
        </w:tc>
        <w:tc>
          <w:tcPr>
            <w:tcW w:w="385" w:type="pct"/>
            <w:tcBorders>
              <w:top w:val="nil"/>
              <w:left w:val="nil"/>
              <w:bottom w:val="single" w:sz="4" w:space="0" w:color="auto"/>
              <w:right w:val="single" w:sz="4" w:space="0" w:color="auto"/>
            </w:tcBorders>
            <w:shd w:val="clear" w:color="auto" w:fill="auto"/>
            <w:vAlign w:val="center"/>
            <w:hideMark/>
          </w:tcPr>
          <w:p w14:paraId="7B4FE807" w14:textId="77777777" w:rsidR="008C2B50" w:rsidRPr="00AE5A17" w:rsidRDefault="008C2B50" w:rsidP="00AE5A17">
            <w:pPr>
              <w:widowControl w:val="0"/>
              <w:jc w:val="center"/>
              <w:rPr>
                <w:color w:val="0D0D0D" w:themeColor="text1" w:themeTint="F2"/>
              </w:rPr>
            </w:pPr>
            <w:r w:rsidRPr="00AE5A17">
              <w:rPr>
                <w:color w:val="0D0D0D" w:themeColor="text1" w:themeTint="F2"/>
              </w:rPr>
              <w:t>26,0</w:t>
            </w:r>
          </w:p>
        </w:tc>
        <w:tc>
          <w:tcPr>
            <w:tcW w:w="385" w:type="pct"/>
            <w:tcBorders>
              <w:top w:val="nil"/>
              <w:left w:val="nil"/>
              <w:bottom w:val="single" w:sz="4" w:space="0" w:color="auto"/>
              <w:right w:val="single" w:sz="4" w:space="0" w:color="auto"/>
            </w:tcBorders>
            <w:shd w:val="clear" w:color="auto" w:fill="auto"/>
            <w:vAlign w:val="center"/>
            <w:hideMark/>
          </w:tcPr>
          <w:p w14:paraId="43854456" w14:textId="77777777" w:rsidR="008C2B50" w:rsidRPr="00AE5A17" w:rsidRDefault="008C2B50" w:rsidP="00AE5A17">
            <w:pPr>
              <w:widowControl w:val="0"/>
              <w:jc w:val="center"/>
              <w:rPr>
                <w:color w:val="0D0D0D" w:themeColor="text1" w:themeTint="F2"/>
              </w:rPr>
            </w:pPr>
            <w:r w:rsidRPr="00AE5A17">
              <w:rPr>
                <w:color w:val="0D0D0D" w:themeColor="text1" w:themeTint="F2"/>
              </w:rPr>
              <w:t>29,1</w:t>
            </w:r>
          </w:p>
        </w:tc>
        <w:tc>
          <w:tcPr>
            <w:tcW w:w="385" w:type="pct"/>
            <w:tcBorders>
              <w:top w:val="nil"/>
              <w:left w:val="nil"/>
              <w:bottom w:val="single" w:sz="4" w:space="0" w:color="auto"/>
              <w:right w:val="single" w:sz="4" w:space="0" w:color="auto"/>
            </w:tcBorders>
            <w:shd w:val="clear" w:color="auto" w:fill="auto"/>
            <w:vAlign w:val="center"/>
            <w:hideMark/>
          </w:tcPr>
          <w:p w14:paraId="6A9B7161" w14:textId="77777777" w:rsidR="008C2B50" w:rsidRPr="00AE5A17" w:rsidRDefault="008C2B50" w:rsidP="00AE5A17">
            <w:pPr>
              <w:widowControl w:val="0"/>
              <w:jc w:val="center"/>
              <w:rPr>
                <w:color w:val="0D0D0D" w:themeColor="text1" w:themeTint="F2"/>
              </w:rPr>
            </w:pPr>
            <w:r w:rsidRPr="00AE5A17">
              <w:rPr>
                <w:color w:val="0D0D0D" w:themeColor="text1" w:themeTint="F2"/>
              </w:rPr>
              <w:t>29,7</w:t>
            </w:r>
          </w:p>
        </w:tc>
        <w:tc>
          <w:tcPr>
            <w:tcW w:w="385" w:type="pct"/>
            <w:tcBorders>
              <w:top w:val="nil"/>
              <w:left w:val="nil"/>
              <w:bottom w:val="single" w:sz="4" w:space="0" w:color="auto"/>
              <w:right w:val="single" w:sz="4" w:space="0" w:color="auto"/>
            </w:tcBorders>
            <w:shd w:val="clear" w:color="auto" w:fill="auto"/>
            <w:vAlign w:val="center"/>
            <w:hideMark/>
          </w:tcPr>
          <w:p w14:paraId="685983C8" w14:textId="77777777" w:rsidR="008C2B50" w:rsidRPr="00AE5A17" w:rsidRDefault="008C2B50" w:rsidP="00AE5A17">
            <w:pPr>
              <w:widowControl w:val="0"/>
              <w:jc w:val="center"/>
              <w:rPr>
                <w:color w:val="0D0D0D" w:themeColor="text1" w:themeTint="F2"/>
              </w:rPr>
            </w:pPr>
            <w:r w:rsidRPr="00AE5A17">
              <w:rPr>
                <w:color w:val="0D0D0D" w:themeColor="text1" w:themeTint="F2"/>
              </w:rPr>
              <w:t>28,2</w:t>
            </w:r>
          </w:p>
        </w:tc>
        <w:tc>
          <w:tcPr>
            <w:tcW w:w="385" w:type="pct"/>
            <w:tcBorders>
              <w:top w:val="nil"/>
              <w:left w:val="nil"/>
              <w:bottom w:val="single" w:sz="4" w:space="0" w:color="auto"/>
              <w:right w:val="single" w:sz="4" w:space="0" w:color="auto"/>
            </w:tcBorders>
            <w:shd w:val="clear" w:color="auto" w:fill="auto"/>
            <w:vAlign w:val="center"/>
            <w:hideMark/>
          </w:tcPr>
          <w:p w14:paraId="4D217EED" w14:textId="77777777" w:rsidR="008C2B50" w:rsidRPr="00AE5A17" w:rsidRDefault="008C2B50" w:rsidP="00AE5A17">
            <w:pPr>
              <w:widowControl w:val="0"/>
              <w:jc w:val="center"/>
              <w:rPr>
                <w:color w:val="0D0D0D" w:themeColor="text1" w:themeTint="F2"/>
              </w:rPr>
            </w:pPr>
            <w:r w:rsidRPr="00AE5A17">
              <w:rPr>
                <w:color w:val="0D0D0D" w:themeColor="text1" w:themeTint="F2"/>
              </w:rPr>
              <w:t>28,4</w:t>
            </w:r>
          </w:p>
        </w:tc>
        <w:tc>
          <w:tcPr>
            <w:tcW w:w="385" w:type="pct"/>
            <w:tcBorders>
              <w:top w:val="nil"/>
              <w:left w:val="nil"/>
              <w:bottom w:val="single" w:sz="4" w:space="0" w:color="auto"/>
              <w:right w:val="single" w:sz="4" w:space="0" w:color="auto"/>
            </w:tcBorders>
            <w:shd w:val="clear" w:color="auto" w:fill="auto"/>
            <w:vAlign w:val="center"/>
            <w:hideMark/>
          </w:tcPr>
          <w:p w14:paraId="190F19D3" w14:textId="77777777" w:rsidR="008C2B50" w:rsidRPr="00AE5A17" w:rsidRDefault="008C2B50" w:rsidP="00AE5A17">
            <w:pPr>
              <w:widowControl w:val="0"/>
              <w:jc w:val="center"/>
              <w:rPr>
                <w:color w:val="0D0D0D" w:themeColor="text1" w:themeTint="F2"/>
              </w:rPr>
            </w:pPr>
            <w:r w:rsidRPr="00AE5A17">
              <w:rPr>
                <w:color w:val="0D0D0D" w:themeColor="text1" w:themeTint="F2"/>
              </w:rPr>
              <w:t>25,5</w:t>
            </w:r>
          </w:p>
        </w:tc>
        <w:tc>
          <w:tcPr>
            <w:tcW w:w="385" w:type="pct"/>
            <w:tcBorders>
              <w:top w:val="nil"/>
              <w:left w:val="nil"/>
              <w:bottom w:val="single" w:sz="4" w:space="0" w:color="auto"/>
              <w:right w:val="single" w:sz="4" w:space="0" w:color="auto"/>
            </w:tcBorders>
            <w:shd w:val="clear" w:color="auto" w:fill="auto"/>
            <w:vAlign w:val="center"/>
            <w:hideMark/>
          </w:tcPr>
          <w:p w14:paraId="735E7151" w14:textId="77777777" w:rsidR="008C2B50" w:rsidRPr="00AE5A17" w:rsidRDefault="008C2B50" w:rsidP="00AE5A17">
            <w:pPr>
              <w:widowControl w:val="0"/>
              <w:jc w:val="center"/>
              <w:rPr>
                <w:color w:val="0D0D0D" w:themeColor="text1" w:themeTint="F2"/>
              </w:rPr>
            </w:pPr>
            <w:r w:rsidRPr="00AE5A17">
              <w:rPr>
                <w:color w:val="0D0D0D" w:themeColor="text1" w:themeTint="F2"/>
              </w:rPr>
              <w:t>21,8</w:t>
            </w:r>
          </w:p>
        </w:tc>
        <w:tc>
          <w:tcPr>
            <w:tcW w:w="385" w:type="pct"/>
            <w:tcBorders>
              <w:top w:val="nil"/>
              <w:left w:val="nil"/>
              <w:bottom w:val="single" w:sz="4" w:space="0" w:color="auto"/>
              <w:right w:val="single" w:sz="4" w:space="0" w:color="auto"/>
            </w:tcBorders>
            <w:shd w:val="clear" w:color="auto" w:fill="auto"/>
            <w:vAlign w:val="center"/>
            <w:hideMark/>
          </w:tcPr>
          <w:p w14:paraId="092E1D13" w14:textId="77777777" w:rsidR="008C2B50" w:rsidRPr="00AE5A17" w:rsidRDefault="008C2B50" w:rsidP="00AE5A17">
            <w:pPr>
              <w:widowControl w:val="0"/>
              <w:jc w:val="center"/>
              <w:rPr>
                <w:color w:val="0D0D0D" w:themeColor="text1" w:themeTint="F2"/>
              </w:rPr>
            </w:pPr>
            <w:r w:rsidRPr="00AE5A17">
              <w:rPr>
                <w:color w:val="0D0D0D" w:themeColor="text1" w:themeTint="F2"/>
              </w:rPr>
              <w:t>16,4</w:t>
            </w:r>
          </w:p>
        </w:tc>
      </w:tr>
      <w:tr w:rsidR="003C13D2" w:rsidRPr="00AE5A17" w14:paraId="13C71FFC"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245A6290" w14:textId="77777777" w:rsidR="008C2B50" w:rsidRPr="00AE5A17" w:rsidRDefault="008C2B50" w:rsidP="00AE5A17">
            <w:pPr>
              <w:widowControl w:val="0"/>
              <w:jc w:val="center"/>
              <w:rPr>
                <w:color w:val="0D0D0D" w:themeColor="text1" w:themeTint="F2"/>
              </w:rPr>
            </w:pPr>
            <w:r w:rsidRPr="00AE5A17">
              <w:rPr>
                <w:color w:val="0D0D0D" w:themeColor="text1" w:themeTint="F2"/>
              </w:rPr>
              <w:t>2015</w:t>
            </w:r>
          </w:p>
        </w:tc>
        <w:tc>
          <w:tcPr>
            <w:tcW w:w="385" w:type="pct"/>
            <w:tcBorders>
              <w:top w:val="nil"/>
              <w:left w:val="nil"/>
              <w:bottom w:val="single" w:sz="4" w:space="0" w:color="auto"/>
              <w:right w:val="single" w:sz="4" w:space="0" w:color="auto"/>
            </w:tcBorders>
            <w:shd w:val="clear" w:color="auto" w:fill="auto"/>
            <w:vAlign w:val="center"/>
            <w:hideMark/>
          </w:tcPr>
          <w:p w14:paraId="3A84059B" w14:textId="77777777" w:rsidR="008C2B50" w:rsidRPr="00AE5A17" w:rsidRDefault="008C2B50" w:rsidP="00AE5A17">
            <w:pPr>
              <w:widowControl w:val="0"/>
              <w:jc w:val="center"/>
              <w:rPr>
                <w:color w:val="0D0D0D" w:themeColor="text1" w:themeTint="F2"/>
              </w:rPr>
            </w:pPr>
            <w:r w:rsidRPr="00AE5A17">
              <w:rPr>
                <w:color w:val="0D0D0D" w:themeColor="text1" w:themeTint="F2"/>
              </w:rPr>
              <w:t>18,2</w:t>
            </w:r>
          </w:p>
        </w:tc>
        <w:tc>
          <w:tcPr>
            <w:tcW w:w="385" w:type="pct"/>
            <w:tcBorders>
              <w:top w:val="nil"/>
              <w:left w:val="nil"/>
              <w:bottom w:val="single" w:sz="4" w:space="0" w:color="auto"/>
              <w:right w:val="single" w:sz="4" w:space="0" w:color="auto"/>
            </w:tcBorders>
            <w:shd w:val="clear" w:color="auto" w:fill="auto"/>
            <w:vAlign w:val="center"/>
            <w:hideMark/>
          </w:tcPr>
          <w:p w14:paraId="75D7D63C" w14:textId="77777777" w:rsidR="008C2B50" w:rsidRPr="00AE5A17" w:rsidRDefault="008C2B50" w:rsidP="00AE5A17">
            <w:pPr>
              <w:widowControl w:val="0"/>
              <w:jc w:val="center"/>
              <w:rPr>
                <w:color w:val="0D0D0D" w:themeColor="text1" w:themeTint="F2"/>
              </w:rPr>
            </w:pPr>
            <w:r w:rsidRPr="00AE5A17">
              <w:rPr>
                <w:color w:val="0D0D0D" w:themeColor="text1" w:themeTint="F2"/>
              </w:rPr>
              <w:t>16,2</w:t>
            </w:r>
          </w:p>
        </w:tc>
        <w:tc>
          <w:tcPr>
            <w:tcW w:w="385" w:type="pct"/>
            <w:tcBorders>
              <w:top w:val="nil"/>
              <w:left w:val="nil"/>
              <w:bottom w:val="single" w:sz="4" w:space="0" w:color="auto"/>
              <w:right w:val="single" w:sz="4" w:space="0" w:color="auto"/>
            </w:tcBorders>
            <w:shd w:val="clear" w:color="auto" w:fill="auto"/>
            <w:vAlign w:val="center"/>
            <w:hideMark/>
          </w:tcPr>
          <w:p w14:paraId="7442AE36" w14:textId="77777777" w:rsidR="008C2B50" w:rsidRPr="00AE5A17" w:rsidRDefault="008C2B50" w:rsidP="00AE5A17">
            <w:pPr>
              <w:widowControl w:val="0"/>
              <w:jc w:val="center"/>
              <w:rPr>
                <w:color w:val="0D0D0D" w:themeColor="text1" w:themeTint="F2"/>
              </w:rPr>
            </w:pPr>
            <w:r w:rsidRPr="00AE5A17">
              <w:rPr>
                <w:color w:val="0D0D0D" w:themeColor="text1" w:themeTint="F2"/>
              </w:rPr>
              <w:t>20,1</w:t>
            </w:r>
          </w:p>
        </w:tc>
        <w:tc>
          <w:tcPr>
            <w:tcW w:w="385" w:type="pct"/>
            <w:tcBorders>
              <w:top w:val="nil"/>
              <w:left w:val="nil"/>
              <w:bottom w:val="single" w:sz="4" w:space="0" w:color="auto"/>
              <w:right w:val="single" w:sz="4" w:space="0" w:color="auto"/>
            </w:tcBorders>
            <w:shd w:val="clear" w:color="auto" w:fill="auto"/>
            <w:vAlign w:val="center"/>
            <w:hideMark/>
          </w:tcPr>
          <w:p w14:paraId="3D22358B" w14:textId="77777777" w:rsidR="008C2B50" w:rsidRPr="00AE5A17" w:rsidRDefault="008C2B50" w:rsidP="00AE5A17">
            <w:pPr>
              <w:widowControl w:val="0"/>
              <w:jc w:val="center"/>
              <w:rPr>
                <w:color w:val="0D0D0D" w:themeColor="text1" w:themeTint="F2"/>
              </w:rPr>
            </w:pPr>
            <w:r w:rsidRPr="00AE5A17">
              <w:rPr>
                <w:color w:val="0D0D0D" w:themeColor="text1" w:themeTint="F2"/>
              </w:rPr>
              <w:t>25,0</w:t>
            </w:r>
          </w:p>
        </w:tc>
        <w:tc>
          <w:tcPr>
            <w:tcW w:w="385" w:type="pct"/>
            <w:tcBorders>
              <w:top w:val="nil"/>
              <w:left w:val="nil"/>
              <w:bottom w:val="single" w:sz="4" w:space="0" w:color="auto"/>
              <w:right w:val="single" w:sz="4" w:space="0" w:color="auto"/>
            </w:tcBorders>
            <w:shd w:val="clear" w:color="auto" w:fill="auto"/>
            <w:vAlign w:val="center"/>
            <w:hideMark/>
          </w:tcPr>
          <w:p w14:paraId="646CECEF" w14:textId="77777777" w:rsidR="008C2B50" w:rsidRPr="00AE5A17" w:rsidRDefault="008C2B50" w:rsidP="00AE5A17">
            <w:pPr>
              <w:widowControl w:val="0"/>
              <w:jc w:val="center"/>
              <w:rPr>
                <w:color w:val="0D0D0D" w:themeColor="text1" w:themeTint="F2"/>
              </w:rPr>
            </w:pPr>
            <w:r w:rsidRPr="00AE5A17">
              <w:rPr>
                <w:color w:val="0D0D0D" w:themeColor="text1" w:themeTint="F2"/>
              </w:rPr>
              <w:t>27,2</w:t>
            </w:r>
          </w:p>
        </w:tc>
        <w:tc>
          <w:tcPr>
            <w:tcW w:w="385" w:type="pct"/>
            <w:tcBorders>
              <w:top w:val="nil"/>
              <w:left w:val="nil"/>
              <w:bottom w:val="single" w:sz="4" w:space="0" w:color="auto"/>
              <w:right w:val="single" w:sz="4" w:space="0" w:color="auto"/>
            </w:tcBorders>
            <w:shd w:val="clear" w:color="auto" w:fill="auto"/>
            <w:vAlign w:val="center"/>
            <w:hideMark/>
          </w:tcPr>
          <w:p w14:paraId="41CA8C0D" w14:textId="77777777" w:rsidR="008C2B50" w:rsidRPr="00AE5A17" w:rsidRDefault="008C2B50" w:rsidP="00AE5A17">
            <w:pPr>
              <w:widowControl w:val="0"/>
              <w:jc w:val="center"/>
              <w:rPr>
                <w:color w:val="0D0D0D" w:themeColor="text1" w:themeTint="F2"/>
              </w:rPr>
            </w:pPr>
            <w:r w:rsidRPr="00AE5A17">
              <w:rPr>
                <w:color w:val="0D0D0D" w:themeColor="text1" w:themeTint="F2"/>
              </w:rPr>
              <w:t>28,2</w:t>
            </w:r>
          </w:p>
        </w:tc>
        <w:tc>
          <w:tcPr>
            <w:tcW w:w="385" w:type="pct"/>
            <w:tcBorders>
              <w:top w:val="nil"/>
              <w:left w:val="nil"/>
              <w:bottom w:val="single" w:sz="4" w:space="0" w:color="auto"/>
              <w:right w:val="single" w:sz="4" w:space="0" w:color="auto"/>
            </w:tcBorders>
            <w:shd w:val="clear" w:color="auto" w:fill="auto"/>
            <w:vAlign w:val="center"/>
            <w:hideMark/>
          </w:tcPr>
          <w:p w14:paraId="126BB8E6" w14:textId="77777777" w:rsidR="008C2B50" w:rsidRPr="00AE5A17" w:rsidRDefault="008C2B50" w:rsidP="00AE5A17">
            <w:pPr>
              <w:widowControl w:val="0"/>
              <w:jc w:val="center"/>
              <w:rPr>
                <w:color w:val="0D0D0D" w:themeColor="text1" w:themeTint="F2"/>
              </w:rPr>
            </w:pPr>
            <w:r w:rsidRPr="00AE5A17">
              <w:rPr>
                <w:color w:val="0D0D0D" w:themeColor="text1" w:themeTint="F2"/>
              </w:rPr>
              <w:t>29,1</w:t>
            </w:r>
          </w:p>
        </w:tc>
        <w:tc>
          <w:tcPr>
            <w:tcW w:w="385" w:type="pct"/>
            <w:tcBorders>
              <w:top w:val="nil"/>
              <w:left w:val="nil"/>
              <w:bottom w:val="single" w:sz="4" w:space="0" w:color="auto"/>
              <w:right w:val="single" w:sz="4" w:space="0" w:color="auto"/>
            </w:tcBorders>
            <w:shd w:val="clear" w:color="auto" w:fill="auto"/>
            <w:vAlign w:val="center"/>
            <w:hideMark/>
          </w:tcPr>
          <w:p w14:paraId="49A111CB" w14:textId="77777777" w:rsidR="008C2B50" w:rsidRPr="00AE5A17" w:rsidRDefault="008C2B50" w:rsidP="00AE5A17">
            <w:pPr>
              <w:widowControl w:val="0"/>
              <w:jc w:val="center"/>
              <w:rPr>
                <w:color w:val="0D0D0D" w:themeColor="text1" w:themeTint="F2"/>
              </w:rPr>
            </w:pPr>
            <w:r w:rsidRPr="00AE5A17">
              <w:rPr>
                <w:color w:val="0D0D0D" w:themeColor="text1" w:themeTint="F2"/>
              </w:rPr>
              <w:t>28,7</w:t>
            </w:r>
          </w:p>
        </w:tc>
        <w:tc>
          <w:tcPr>
            <w:tcW w:w="385" w:type="pct"/>
            <w:tcBorders>
              <w:top w:val="nil"/>
              <w:left w:val="nil"/>
              <w:bottom w:val="single" w:sz="4" w:space="0" w:color="auto"/>
              <w:right w:val="single" w:sz="4" w:space="0" w:color="auto"/>
            </w:tcBorders>
            <w:shd w:val="clear" w:color="auto" w:fill="auto"/>
            <w:vAlign w:val="center"/>
            <w:hideMark/>
          </w:tcPr>
          <w:p w14:paraId="4334621A" w14:textId="77777777" w:rsidR="008C2B50" w:rsidRPr="00AE5A17" w:rsidRDefault="008C2B50" w:rsidP="00AE5A17">
            <w:pPr>
              <w:widowControl w:val="0"/>
              <w:jc w:val="center"/>
              <w:rPr>
                <w:color w:val="0D0D0D" w:themeColor="text1" w:themeTint="F2"/>
              </w:rPr>
            </w:pPr>
            <w:r w:rsidRPr="00AE5A17">
              <w:rPr>
                <w:color w:val="0D0D0D" w:themeColor="text1" w:themeTint="F2"/>
              </w:rPr>
              <w:t>27,1</w:t>
            </w:r>
          </w:p>
        </w:tc>
        <w:tc>
          <w:tcPr>
            <w:tcW w:w="385" w:type="pct"/>
            <w:tcBorders>
              <w:top w:val="nil"/>
              <w:left w:val="nil"/>
              <w:bottom w:val="single" w:sz="4" w:space="0" w:color="auto"/>
              <w:right w:val="single" w:sz="4" w:space="0" w:color="auto"/>
            </w:tcBorders>
            <w:shd w:val="clear" w:color="auto" w:fill="auto"/>
            <w:vAlign w:val="center"/>
            <w:hideMark/>
          </w:tcPr>
          <w:p w14:paraId="4BA4529E" w14:textId="77777777" w:rsidR="008C2B50" w:rsidRPr="00AE5A17" w:rsidRDefault="008C2B50" w:rsidP="00AE5A17">
            <w:pPr>
              <w:widowControl w:val="0"/>
              <w:jc w:val="center"/>
              <w:rPr>
                <w:color w:val="0D0D0D" w:themeColor="text1" w:themeTint="F2"/>
              </w:rPr>
            </w:pPr>
            <w:r w:rsidRPr="00AE5A17">
              <w:rPr>
                <w:color w:val="0D0D0D" w:themeColor="text1" w:themeTint="F2"/>
              </w:rPr>
              <w:t>25,0</w:t>
            </w:r>
          </w:p>
        </w:tc>
        <w:tc>
          <w:tcPr>
            <w:tcW w:w="385" w:type="pct"/>
            <w:tcBorders>
              <w:top w:val="nil"/>
              <w:left w:val="nil"/>
              <w:bottom w:val="single" w:sz="4" w:space="0" w:color="auto"/>
              <w:right w:val="single" w:sz="4" w:space="0" w:color="auto"/>
            </w:tcBorders>
            <w:shd w:val="clear" w:color="auto" w:fill="auto"/>
            <w:vAlign w:val="center"/>
            <w:hideMark/>
          </w:tcPr>
          <w:p w14:paraId="7A0242B3" w14:textId="77777777" w:rsidR="008C2B50" w:rsidRPr="00AE5A17" w:rsidRDefault="008C2B50" w:rsidP="00AE5A17">
            <w:pPr>
              <w:widowControl w:val="0"/>
              <w:jc w:val="center"/>
              <w:rPr>
                <w:color w:val="0D0D0D" w:themeColor="text1" w:themeTint="F2"/>
              </w:rPr>
            </w:pPr>
            <w:r w:rsidRPr="00AE5A17">
              <w:rPr>
                <w:color w:val="0D0D0D" w:themeColor="text1" w:themeTint="F2"/>
              </w:rPr>
              <w:t>21,4</w:t>
            </w:r>
          </w:p>
        </w:tc>
        <w:tc>
          <w:tcPr>
            <w:tcW w:w="385" w:type="pct"/>
            <w:tcBorders>
              <w:top w:val="nil"/>
              <w:left w:val="nil"/>
              <w:bottom w:val="single" w:sz="4" w:space="0" w:color="auto"/>
              <w:right w:val="single" w:sz="4" w:space="0" w:color="auto"/>
            </w:tcBorders>
            <w:shd w:val="clear" w:color="auto" w:fill="auto"/>
            <w:vAlign w:val="center"/>
            <w:hideMark/>
          </w:tcPr>
          <w:p w14:paraId="43C5BBEC" w14:textId="77777777" w:rsidR="008C2B50" w:rsidRPr="00AE5A17" w:rsidRDefault="008C2B50" w:rsidP="00AE5A17">
            <w:pPr>
              <w:widowControl w:val="0"/>
              <w:jc w:val="center"/>
              <w:rPr>
                <w:color w:val="0D0D0D" w:themeColor="text1" w:themeTint="F2"/>
              </w:rPr>
            </w:pPr>
            <w:r w:rsidRPr="00AE5A17">
              <w:rPr>
                <w:color w:val="0D0D0D" w:themeColor="text1" w:themeTint="F2"/>
              </w:rPr>
              <w:t>20,1</w:t>
            </w:r>
          </w:p>
        </w:tc>
      </w:tr>
      <w:tr w:rsidR="003C13D2" w:rsidRPr="00AE5A17" w14:paraId="3812F759"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5922B274" w14:textId="77777777" w:rsidR="008C2B50" w:rsidRPr="00AE5A17" w:rsidRDefault="008C2B50" w:rsidP="00AE5A17">
            <w:pPr>
              <w:widowControl w:val="0"/>
              <w:jc w:val="center"/>
              <w:rPr>
                <w:color w:val="0D0D0D" w:themeColor="text1" w:themeTint="F2"/>
              </w:rPr>
            </w:pPr>
            <w:r w:rsidRPr="00AE5A17">
              <w:rPr>
                <w:color w:val="0D0D0D" w:themeColor="text1" w:themeTint="F2"/>
              </w:rPr>
              <w:t>2016</w:t>
            </w:r>
          </w:p>
        </w:tc>
        <w:tc>
          <w:tcPr>
            <w:tcW w:w="385" w:type="pct"/>
            <w:tcBorders>
              <w:top w:val="nil"/>
              <w:left w:val="nil"/>
              <w:bottom w:val="single" w:sz="4" w:space="0" w:color="auto"/>
              <w:right w:val="single" w:sz="4" w:space="0" w:color="auto"/>
            </w:tcBorders>
            <w:shd w:val="clear" w:color="auto" w:fill="auto"/>
            <w:vAlign w:val="center"/>
            <w:hideMark/>
          </w:tcPr>
          <w:p w14:paraId="2324F6EA" w14:textId="77777777" w:rsidR="008C2B50" w:rsidRPr="00AE5A17" w:rsidRDefault="008C2B50" w:rsidP="00AE5A17">
            <w:pPr>
              <w:widowControl w:val="0"/>
              <w:jc w:val="center"/>
              <w:rPr>
                <w:color w:val="0D0D0D" w:themeColor="text1" w:themeTint="F2"/>
              </w:rPr>
            </w:pPr>
            <w:r w:rsidRPr="00AE5A17">
              <w:rPr>
                <w:color w:val="0D0D0D" w:themeColor="text1" w:themeTint="F2"/>
              </w:rPr>
              <w:t>18,0</w:t>
            </w:r>
          </w:p>
        </w:tc>
        <w:tc>
          <w:tcPr>
            <w:tcW w:w="385" w:type="pct"/>
            <w:tcBorders>
              <w:top w:val="nil"/>
              <w:left w:val="nil"/>
              <w:bottom w:val="single" w:sz="4" w:space="0" w:color="auto"/>
              <w:right w:val="single" w:sz="4" w:space="0" w:color="auto"/>
            </w:tcBorders>
            <w:shd w:val="clear" w:color="auto" w:fill="auto"/>
            <w:vAlign w:val="center"/>
            <w:hideMark/>
          </w:tcPr>
          <w:p w14:paraId="5C2142A0" w14:textId="77777777" w:rsidR="008C2B50" w:rsidRPr="00AE5A17" w:rsidRDefault="008C2B50" w:rsidP="00AE5A17">
            <w:pPr>
              <w:widowControl w:val="0"/>
              <w:jc w:val="center"/>
              <w:rPr>
                <w:color w:val="0D0D0D" w:themeColor="text1" w:themeTint="F2"/>
              </w:rPr>
            </w:pPr>
            <w:r w:rsidRPr="00AE5A17">
              <w:rPr>
                <w:color w:val="0D0D0D" w:themeColor="text1" w:themeTint="F2"/>
              </w:rPr>
              <w:t>17,1</w:t>
            </w:r>
          </w:p>
        </w:tc>
        <w:tc>
          <w:tcPr>
            <w:tcW w:w="385" w:type="pct"/>
            <w:tcBorders>
              <w:top w:val="nil"/>
              <w:left w:val="nil"/>
              <w:bottom w:val="single" w:sz="4" w:space="0" w:color="auto"/>
              <w:right w:val="single" w:sz="4" w:space="0" w:color="auto"/>
            </w:tcBorders>
            <w:shd w:val="clear" w:color="auto" w:fill="auto"/>
            <w:vAlign w:val="center"/>
            <w:hideMark/>
          </w:tcPr>
          <w:p w14:paraId="0305E93E" w14:textId="77777777" w:rsidR="008C2B50" w:rsidRPr="00AE5A17" w:rsidRDefault="008C2B50" w:rsidP="00AE5A17">
            <w:pPr>
              <w:widowControl w:val="0"/>
              <w:jc w:val="center"/>
              <w:rPr>
                <w:color w:val="0D0D0D" w:themeColor="text1" w:themeTint="F2"/>
              </w:rPr>
            </w:pPr>
            <w:r w:rsidRPr="00AE5A17">
              <w:rPr>
                <w:color w:val="0D0D0D" w:themeColor="text1" w:themeTint="F2"/>
              </w:rPr>
              <w:t>20,9</w:t>
            </w:r>
          </w:p>
        </w:tc>
        <w:tc>
          <w:tcPr>
            <w:tcW w:w="385" w:type="pct"/>
            <w:tcBorders>
              <w:top w:val="nil"/>
              <w:left w:val="nil"/>
              <w:bottom w:val="single" w:sz="4" w:space="0" w:color="auto"/>
              <w:right w:val="single" w:sz="4" w:space="0" w:color="auto"/>
            </w:tcBorders>
            <w:shd w:val="clear" w:color="auto" w:fill="auto"/>
            <w:vAlign w:val="center"/>
            <w:hideMark/>
          </w:tcPr>
          <w:p w14:paraId="14D19F55" w14:textId="77777777" w:rsidR="008C2B50" w:rsidRPr="00AE5A17" w:rsidRDefault="008C2B50" w:rsidP="00AE5A17">
            <w:pPr>
              <w:widowControl w:val="0"/>
              <w:jc w:val="center"/>
              <w:rPr>
                <w:color w:val="0D0D0D" w:themeColor="text1" w:themeTint="F2"/>
              </w:rPr>
            </w:pPr>
            <w:r w:rsidRPr="00AE5A17">
              <w:rPr>
                <w:color w:val="0D0D0D" w:themeColor="text1" w:themeTint="F2"/>
              </w:rPr>
              <w:t>23,9</w:t>
            </w:r>
          </w:p>
        </w:tc>
        <w:tc>
          <w:tcPr>
            <w:tcW w:w="385" w:type="pct"/>
            <w:tcBorders>
              <w:top w:val="nil"/>
              <w:left w:val="nil"/>
              <w:bottom w:val="single" w:sz="4" w:space="0" w:color="auto"/>
              <w:right w:val="single" w:sz="4" w:space="0" w:color="auto"/>
            </w:tcBorders>
            <w:shd w:val="clear" w:color="auto" w:fill="auto"/>
            <w:vAlign w:val="center"/>
            <w:hideMark/>
          </w:tcPr>
          <w:p w14:paraId="48DA2F03" w14:textId="77777777" w:rsidR="008C2B50" w:rsidRPr="00AE5A17" w:rsidRDefault="008C2B50" w:rsidP="00AE5A17">
            <w:pPr>
              <w:widowControl w:val="0"/>
              <w:jc w:val="center"/>
              <w:rPr>
                <w:color w:val="0D0D0D" w:themeColor="text1" w:themeTint="F2"/>
              </w:rPr>
            </w:pPr>
            <w:r w:rsidRPr="00AE5A17">
              <w:rPr>
                <w:color w:val="0D0D0D" w:themeColor="text1" w:themeTint="F2"/>
              </w:rPr>
              <w:t>27,0</w:t>
            </w:r>
          </w:p>
        </w:tc>
        <w:tc>
          <w:tcPr>
            <w:tcW w:w="385" w:type="pct"/>
            <w:tcBorders>
              <w:top w:val="nil"/>
              <w:left w:val="nil"/>
              <w:bottom w:val="single" w:sz="4" w:space="0" w:color="auto"/>
              <w:right w:val="single" w:sz="4" w:space="0" w:color="auto"/>
            </w:tcBorders>
            <w:shd w:val="clear" w:color="auto" w:fill="auto"/>
            <w:vAlign w:val="center"/>
            <w:hideMark/>
          </w:tcPr>
          <w:p w14:paraId="754A5A3B" w14:textId="77777777" w:rsidR="008C2B50" w:rsidRPr="00AE5A17" w:rsidRDefault="008C2B50" w:rsidP="00AE5A17">
            <w:pPr>
              <w:widowControl w:val="0"/>
              <w:jc w:val="center"/>
              <w:rPr>
                <w:color w:val="0D0D0D" w:themeColor="text1" w:themeTint="F2"/>
              </w:rPr>
            </w:pPr>
            <w:r w:rsidRPr="00AE5A17">
              <w:rPr>
                <w:color w:val="0D0D0D" w:themeColor="text1" w:themeTint="F2"/>
              </w:rPr>
              <w:t>28,4</w:t>
            </w:r>
          </w:p>
        </w:tc>
        <w:tc>
          <w:tcPr>
            <w:tcW w:w="385" w:type="pct"/>
            <w:tcBorders>
              <w:top w:val="nil"/>
              <w:left w:val="nil"/>
              <w:bottom w:val="single" w:sz="4" w:space="0" w:color="auto"/>
              <w:right w:val="single" w:sz="4" w:space="0" w:color="auto"/>
            </w:tcBorders>
            <w:shd w:val="clear" w:color="auto" w:fill="auto"/>
            <w:vAlign w:val="center"/>
            <w:hideMark/>
          </w:tcPr>
          <w:p w14:paraId="407488F6" w14:textId="77777777" w:rsidR="008C2B50" w:rsidRPr="00AE5A17" w:rsidRDefault="008C2B50" w:rsidP="00AE5A17">
            <w:pPr>
              <w:widowControl w:val="0"/>
              <w:jc w:val="center"/>
              <w:rPr>
                <w:color w:val="0D0D0D" w:themeColor="text1" w:themeTint="F2"/>
              </w:rPr>
            </w:pPr>
            <w:r w:rsidRPr="00AE5A17">
              <w:rPr>
                <w:color w:val="0D0D0D" w:themeColor="text1" w:themeTint="F2"/>
              </w:rPr>
              <w:t>28,6</w:t>
            </w:r>
          </w:p>
        </w:tc>
        <w:tc>
          <w:tcPr>
            <w:tcW w:w="385" w:type="pct"/>
            <w:tcBorders>
              <w:top w:val="nil"/>
              <w:left w:val="nil"/>
              <w:bottom w:val="single" w:sz="4" w:space="0" w:color="auto"/>
              <w:right w:val="single" w:sz="4" w:space="0" w:color="auto"/>
            </w:tcBorders>
            <w:shd w:val="clear" w:color="auto" w:fill="auto"/>
            <w:vAlign w:val="center"/>
            <w:hideMark/>
          </w:tcPr>
          <w:p w14:paraId="51B72533" w14:textId="77777777" w:rsidR="008C2B50" w:rsidRPr="00AE5A17" w:rsidRDefault="008C2B50" w:rsidP="00AE5A17">
            <w:pPr>
              <w:widowControl w:val="0"/>
              <w:jc w:val="center"/>
              <w:rPr>
                <w:color w:val="0D0D0D" w:themeColor="text1" w:themeTint="F2"/>
              </w:rPr>
            </w:pPr>
            <w:r w:rsidRPr="00AE5A17">
              <w:rPr>
                <w:color w:val="0D0D0D" w:themeColor="text1" w:themeTint="F2"/>
              </w:rPr>
              <w:t>28,3</w:t>
            </w:r>
          </w:p>
        </w:tc>
        <w:tc>
          <w:tcPr>
            <w:tcW w:w="385" w:type="pct"/>
            <w:tcBorders>
              <w:top w:val="nil"/>
              <w:left w:val="nil"/>
              <w:bottom w:val="single" w:sz="4" w:space="0" w:color="auto"/>
              <w:right w:val="single" w:sz="4" w:space="0" w:color="auto"/>
            </w:tcBorders>
            <w:shd w:val="clear" w:color="auto" w:fill="auto"/>
            <w:vAlign w:val="center"/>
            <w:hideMark/>
          </w:tcPr>
          <w:p w14:paraId="7A1AFB94" w14:textId="77777777" w:rsidR="008C2B50" w:rsidRPr="00AE5A17" w:rsidRDefault="008C2B50" w:rsidP="00AE5A17">
            <w:pPr>
              <w:widowControl w:val="0"/>
              <w:jc w:val="center"/>
              <w:rPr>
                <w:color w:val="0D0D0D" w:themeColor="text1" w:themeTint="F2"/>
              </w:rPr>
            </w:pPr>
            <w:r w:rsidRPr="00AE5A17">
              <w:rPr>
                <w:color w:val="0D0D0D" w:themeColor="text1" w:themeTint="F2"/>
              </w:rPr>
              <w:t>27,8</w:t>
            </w:r>
          </w:p>
        </w:tc>
        <w:tc>
          <w:tcPr>
            <w:tcW w:w="385" w:type="pct"/>
            <w:tcBorders>
              <w:top w:val="nil"/>
              <w:left w:val="nil"/>
              <w:bottom w:val="single" w:sz="4" w:space="0" w:color="auto"/>
              <w:right w:val="single" w:sz="4" w:space="0" w:color="auto"/>
            </w:tcBorders>
            <w:shd w:val="clear" w:color="auto" w:fill="auto"/>
            <w:vAlign w:val="center"/>
            <w:hideMark/>
          </w:tcPr>
          <w:p w14:paraId="783245BD" w14:textId="77777777" w:rsidR="008C2B50" w:rsidRPr="00AE5A17" w:rsidRDefault="008C2B50" w:rsidP="00AE5A17">
            <w:pPr>
              <w:widowControl w:val="0"/>
              <w:jc w:val="center"/>
              <w:rPr>
                <w:color w:val="0D0D0D" w:themeColor="text1" w:themeTint="F2"/>
              </w:rPr>
            </w:pPr>
            <w:r w:rsidRPr="00AE5A17">
              <w:rPr>
                <w:color w:val="0D0D0D" w:themeColor="text1" w:themeTint="F2"/>
              </w:rPr>
              <w:t>26,0</w:t>
            </w:r>
          </w:p>
        </w:tc>
        <w:tc>
          <w:tcPr>
            <w:tcW w:w="385" w:type="pct"/>
            <w:tcBorders>
              <w:top w:val="nil"/>
              <w:left w:val="nil"/>
              <w:bottom w:val="single" w:sz="4" w:space="0" w:color="auto"/>
              <w:right w:val="single" w:sz="4" w:space="0" w:color="auto"/>
            </w:tcBorders>
            <w:shd w:val="clear" w:color="auto" w:fill="auto"/>
            <w:vAlign w:val="center"/>
            <w:hideMark/>
          </w:tcPr>
          <w:p w14:paraId="3BAA4FEF" w14:textId="77777777" w:rsidR="008C2B50" w:rsidRPr="00AE5A17" w:rsidRDefault="008C2B50" w:rsidP="00AE5A17">
            <w:pPr>
              <w:widowControl w:val="0"/>
              <w:jc w:val="center"/>
              <w:rPr>
                <w:color w:val="0D0D0D" w:themeColor="text1" w:themeTint="F2"/>
              </w:rPr>
            </w:pPr>
            <w:r w:rsidRPr="00AE5A17">
              <w:rPr>
                <w:color w:val="0D0D0D" w:themeColor="text1" w:themeTint="F2"/>
              </w:rPr>
              <w:t>20,9</w:t>
            </w:r>
          </w:p>
        </w:tc>
        <w:tc>
          <w:tcPr>
            <w:tcW w:w="385" w:type="pct"/>
            <w:tcBorders>
              <w:top w:val="nil"/>
              <w:left w:val="nil"/>
              <w:bottom w:val="single" w:sz="4" w:space="0" w:color="auto"/>
              <w:right w:val="single" w:sz="4" w:space="0" w:color="auto"/>
            </w:tcBorders>
            <w:shd w:val="clear" w:color="auto" w:fill="auto"/>
            <w:vAlign w:val="center"/>
            <w:hideMark/>
          </w:tcPr>
          <w:p w14:paraId="0FC94970" w14:textId="77777777" w:rsidR="008C2B50" w:rsidRPr="00AE5A17" w:rsidRDefault="008C2B50" w:rsidP="00AE5A17">
            <w:pPr>
              <w:widowControl w:val="0"/>
              <w:jc w:val="center"/>
              <w:rPr>
                <w:color w:val="0D0D0D" w:themeColor="text1" w:themeTint="F2"/>
              </w:rPr>
            </w:pPr>
            <w:r w:rsidRPr="00AE5A17">
              <w:rPr>
                <w:color w:val="0D0D0D" w:themeColor="text1" w:themeTint="F2"/>
              </w:rPr>
              <w:t>17,1</w:t>
            </w:r>
          </w:p>
        </w:tc>
      </w:tr>
      <w:tr w:rsidR="003C13D2" w:rsidRPr="00AE5A17" w14:paraId="1D2972BF"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4AA7EADF" w14:textId="77777777" w:rsidR="008C2B50" w:rsidRPr="00AE5A17" w:rsidRDefault="008C2B50" w:rsidP="00AE5A17">
            <w:pPr>
              <w:widowControl w:val="0"/>
              <w:jc w:val="center"/>
              <w:rPr>
                <w:color w:val="0D0D0D" w:themeColor="text1" w:themeTint="F2"/>
              </w:rPr>
            </w:pPr>
            <w:r w:rsidRPr="00AE5A17">
              <w:rPr>
                <w:color w:val="0D0D0D" w:themeColor="text1" w:themeTint="F2"/>
              </w:rPr>
              <w:t>2017</w:t>
            </w:r>
          </w:p>
        </w:tc>
        <w:tc>
          <w:tcPr>
            <w:tcW w:w="385" w:type="pct"/>
            <w:tcBorders>
              <w:top w:val="nil"/>
              <w:left w:val="nil"/>
              <w:bottom w:val="single" w:sz="4" w:space="0" w:color="auto"/>
              <w:right w:val="single" w:sz="4" w:space="0" w:color="auto"/>
            </w:tcBorders>
            <w:shd w:val="clear" w:color="auto" w:fill="auto"/>
            <w:vAlign w:val="center"/>
            <w:hideMark/>
          </w:tcPr>
          <w:p w14:paraId="26EA492D" w14:textId="77777777" w:rsidR="008C2B50" w:rsidRPr="00AE5A17" w:rsidRDefault="008C2B50" w:rsidP="00AE5A17">
            <w:pPr>
              <w:widowControl w:val="0"/>
              <w:jc w:val="center"/>
              <w:rPr>
                <w:color w:val="0D0D0D" w:themeColor="text1" w:themeTint="F2"/>
              </w:rPr>
            </w:pPr>
            <w:r w:rsidRPr="00AE5A17">
              <w:rPr>
                <w:color w:val="0D0D0D" w:themeColor="text1" w:themeTint="F2"/>
              </w:rPr>
              <w:t>19,0</w:t>
            </w:r>
          </w:p>
        </w:tc>
        <w:tc>
          <w:tcPr>
            <w:tcW w:w="385" w:type="pct"/>
            <w:tcBorders>
              <w:top w:val="nil"/>
              <w:left w:val="nil"/>
              <w:bottom w:val="single" w:sz="4" w:space="0" w:color="auto"/>
              <w:right w:val="single" w:sz="4" w:space="0" w:color="auto"/>
            </w:tcBorders>
            <w:shd w:val="clear" w:color="auto" w:fill="auto"/>
            <w:vAlign w:val="center"/>
            <w:hideMark/>
          </w:tcPr>
          <w:p w14:paraId="050606DD" w14:textId="77777777" w:rsidR="008C2B50" w:rsidRPr="00AE5A17" w:rsidRDefault="008C2B50" w:rsidP="00AE5A17">
            <w:pPr>
              <w:widowControl w:val="0"/>
              <w:jc w:val="center"/>
              <w:rPr>
                <w:color w:val="0D0D0D" w:themeColor="text1" w:themeTint="F2"/>
              </w:rPr>
            </w:pPr>
            <w:r w:rsidRPr="00AE5A17">
              <w:rPr>
                <w:color w:val="0D0D0D" w:themeColor="text1" w:themeTint="F2"/>
              </w:rPr>
              <w:t>20,2</w:t>
            </w:r>
          </w:p>
        </w:tc>
        <w:tc>
          <w:tcPr>
            <w:tcW w:w="385" w:type="pct"/>
            <w:tcBorders>
              <w:top w:val="nil"/>
              <w:left w:val="nil"/>
              <w:bottom w:val="single" w:sz="4" w:space="0" w:color="auto"/>
              <w:right w:val="single" w:sz="4" w:space="0" w:color="auto"/>
            </w:tcBorders>
            <w:shd w:val="clear" w:color="auto" w:fill="auto"/>
            <w:vAlign w:val="center"/>
            <w:hideMark/>
          </w:tcPr>
          <w:p w14:paraId="5341F2A6" w14:textId="77777777" w:rsidR="008C2B50" w:rsidRPr="00AE5A17" w:rsidRDefault="008C2B50" w:rsidP="00AE5A17">
            <w:pPr>
              <w:widowControl w:val="0"/>
              <w:jc w:val="center"/>
              <w:rPr>
                <w:color w:val="0D0D0D" w:themeColor="text1" w:themeTint="F2"/>
              </w:rPr>
            </w:pPr>
            <w:r w:rsidRPr="00AE5A17">
              <w:rPr>
                <w:color w:val="0D0D0D" w:themeColor="text1" w:themeTint="F2"/>
              </w:rPr>
              <w:t>22,5</w:t>
            </w:r>
          </w:p>
        </w:tc>
        <w:tc>
          <w:tcPr>
            <w:tcW w:w="385" w:type="pct"/>
            <w:tcBorders>
              <w:top w:val="nil"/>
              <w:left w:val="nil"/>
              <w:bottom w:val="single" w:sz="4" w:space="0" w:color="auto"/>
              <w:right w:val="single" w:sz="4" w:space="0" w:color="auto"/>
            </w:tcBorders>
            <w:shd w:val="clear" w:color="auto" w:fill="auto"/>
            <w:vAlign w:val="center"/>
            <w:hideMark/>
          </w:tcPr>
          <w:p w14:paraId="2406A425" w14:textId="77777777" w:rsidR="008C2B50" w:rsidRPr="00AE5A17" w:rsidRDefault="008C2B50" w:rsidP="00AE5A17">
            <w:pPr>
              <w:widowControl w:val="0"/>
              <w:jc w:val="center"/>
              <w:rPr>
                <w:color w:val="0D0D0D" w:themeColor="text1" w:themeTint="F2"/>
              </w:rPr>
            </w:pPr>
            <w:r w:rsidRPr="00AE5A17">
              <w:rPr>
                <w:color w:val="0D0D0D" w:themeColor="text1" w:themeTint="F2"/>
              </w:rPr>
              <w:t>23,6</w:t>
            </w:r>
          </w:p>
        </w:tc>
        <w:tc>
          <w:tcPr>
            <w:tcW w:w="385" w:type="pct"/>
            <w:tcBorders>
              <w:top w:val="nil"/>
              <w:left w:val="nil"/>
              <w:bottom w:val="single" w:sz="4" w:space="0" w:color="auto"/>
              <w:right w:val="single" w:sz="4" w:space="0" w:color="auto"/>
            </w:tcBorders>
            <w:shd w:val="clear" w:color="auto" w:fill="auto"/>
            <w:vAlign w:val="center"/>
            <w:hideMark/>
          </w:tcPr>
          <w:p w14:paraId="2DD3F11D" w14:textId="77777777" w:rsidR="008C2B50" w:rsidRPr="00AE5A17" w:rsidRDefault="008C2B50" w:rsidP="00AE5A17">
            <w:pPr>
              <w:widowControl w:val="0"/>
              <w:jc w:val="center"/>
              <w:rPr>
                <w:color w:val="0D0D0D" w:themeColor="text1" w:themeTint="F2"/>
              </w:rPr>
            </w:pPr>
            <w:r w:rsidRPr="00AE5A17">
              <w:rPr>
                <w:color w:val="0D0D0D" w:themeColor="text1" w:themeTint="F2"/>
              </w:rPr>
              <w:t>28,5</w:t>
            </w:r>
          </w:p>
        </w:tc>
        <w:tc>
          <w:tcPr>
            <w:tcW w:w="385" w:type="pct"/>
            <w:tcBorders>
              <w:top w:val="nil"/>
              <w:left w:val="nil"/>
              <w:bottom w:val="single" w:sz="4" w:space="0" w:color="auto"/>
              <w:right w:val="single" w:sz="4" w:space="0" w:color="auto"/>
            </w:tcBorders>
            <w:shd w:val="clear" w:color="auto" w:fill="auto"/>
            <w:vAlign w:val="center"/>
            <w:hideMark/>
          </w:tcPr>
          <w:p w14:paraId="36D5BEED" w14:textId="77777777" w:rsidR="008C2B50" w:rsidRPr="00AE5A17" w:rsidRDefault="008C2B50" w:rsidP="00AE5A17">
            <w:pPr>
              <w:widowControl w:val="0"/>
              <w:jc w:val="center"/>
              <w:rPr>
                <w:color w:val="0D0D0D" w:themeColor="text1" w:themeTint="F2"/>
              </w:rPr>
            </w:pPr>
            <w:r w:rsidRPr="00AE5A17">
              <w:rPr>
                <w:color w:val="0D0D0D" w:themeColor="text1" w:themeTint="F2"/>
              </w:rPr>
              <w:t>29,3</w:t>
            </w:r>
          </w:p>
        </w:tc>
        <w:tc>
          <w:tcPr>
            <w:tcW w:w="385" w:type="pct"/>
            <w:tcBorders>
              <w:top w:val="nil"/>
              <w:left w:val="nil"/>
              <w:bottom w:val="single" w:sz="4" w:space="0" w:color="auto"/>
              <w:right w:val="single" w:sz="4" w:space="0" w:color="auto"/>
            </w:tcBorders>
            <w:shd w:val="clear" w:color="auto" w:fill="auto"/>
            <w:vAlign w:val="center"/>
            <w:hideMark/>
          </w:tcPr>
          <w:p w14:paraId="410A5853" w14:textId="77777777" w:rsidR="008C2B50" w:rsidRPr="00AE5A17" w:rsidRDefault="008C2B50" w:rsidP="00AE5A17">
            <w:pPr>
              <w:widowControl w:val="0"/>
              <w:jc w:val="center"/>
              <w:rPr>
                <w:color w:val="0D0D0D" w:themeColor="text1" w:themeTint="F2"/>
              </w:rPr>
            </w:pPr>
            <w:r w:rsidRPr="00AE5A17">
              <w:rPr>
                <w:color w:val="0D0D0D" w:themeColor="text1" w:themeTint="F2"/>
              </w:rPr>
              <w:t>29,0</w:t>
            </w:r>
          </w:p>
        </w:tc>
        <w:tc>
          <w:tcPr>
            <w:tcW w:w="385" w:type="pct"/>
            <w:tcBorders>
              <w:top w:val="nil"/>
              <w:left w:val="nil"/>
              <w:bottom w:val="single" w:sz="4" w:space="0" w:color="auto"/>
              <w:right w:val="single" w:sz="4" w:space="0" w:color="auto"/>
            </w:tcBorders>
            <w:shd w:val="clear" w:color="auto" w:fill="auto"/>
            <w:vAlign w:val="center"/>
            <w:hideMark/>
          </w:tcPr>
          <w:p w14:paraId="44EB33E8" w14:textId="77777777" w:rsidR="008C2B50" w:rsidRPr="00AE5A17" w:rsidRDefault="008C2B50" w:rsidP="00AE5A17">
            <w:pPr>
              <w:widowControl w:val="0"/>
              <w:jc w:val="center"/>
              <w:rPr>
                <w:color w:val="0D0D0D" w:themeColor="text1" w:themeTint="F2"/>
              </w:rPr>
            </w:pPr>
            <w:r w:rsidRPr="00AE5A17">
              <w:rPr>
                <w:color w:val="0D0D0D" w:themeColor="text1" w:themeTint="F2"/>
              </w:rPr>
              <w:t>28,4</w:t>
            </w:r>
          </w:p>
        </w:tc>
        <w:tc>
          <w:tcPr>
            <w:tcW w:w="385" w:type="pct"/>
            <w:tcBorders>
              <w:top w:val="nil"/>
              <w:left w:val="nil"/>
              <w:bottom w:val="single" w:sz="4" w:space="0" w:color="auto"/>
              <w:right w:val="single" w:sz="4" w:space="0" w:color="auto"/>
            </w:tcBorders>
            <w:shd w:val="clear" w:color="auto" w:fill="auto"/>
            <w:vAlign w:val="center"/>
            <w:hideMark/>
          </w:tcPr>
          <w:p w14:paraId="0E331743" w14:textId="77777777" w:rsidR="008C2B50" w:rsidRPr="00AE5A17" w:rsidRDefault="008C2B50" w:rsidP="00AE5A17">
            <w:pPr>
              <w:widowControl w:val="0"/>
              <w:jc w:val="center"/>
              <w:rPr>
                <w:color w:val="0D0D0D" w:themeColor="text1" w:themeTint="F2"/>
              </w:rPr>
            </w:pPr>
            <w:r w:rsidRPr="00AE5A17">
              <w:rPr>
                <w:color w:val="0D0D0D" w:themeColor="text1" w:themeTint="F2"/>
              </w:rPr>
              <w:t>27,7</w:t>
            </w:r>
          </w:p>
        </w:tc>
        <w:tc>
          <w:tcPr>
            <w:tcW w:w="385" w:type="pct"/>
            <w:tcBorders>
              <w:top w:val="nil"/>
              <w:left w:val="nil"/>
              <w:bottom w:val="single" w:sz="4" w:space="0" w:color="auto"/>
              <w:right w:val="single" w:sz="4" w:space="0" w:color="auto"/>
            </w:tcBorders>
            <w:shd w:val="clear" w:color="auto" w:fill="auto"/>
            <w:vAlign w:val="center"/>
            <w:hideMark/>
          </w:tcPr>
          <w:p w14:paraId="59101FDC" w14:textId="77777777" w:rsidR="008C2B50" w:rsidRPr="00AE5A17" w:rsidRDefault="008C2B50" w:rsidP="00AE5A17">
            <w:pPr>
              <w:widowControl w:val="0"/>
              <w:jc w:val="center"/>
              <w:rPr>
                <w:color w:val="0D0D0D" w:themeColor="text1" w:themeTint="F2"/>
              </w:rPr>
            </w:pPr>
            <w:r w:rsidRPr="00AE5A17">
              <w:rPr>
                <w:color w:val="0D0D0D" w:themeColor="text1" w:themeTint="F2"/>
              </w:rPr>
              <w:t>25,5</w:t>
            </w:r>
          </w:p>
        </w:tc>
        <w:tc>
          <w:tcPr>
            <w:tcW w:w="385" w:type="pct"/>
            <w:tcBorders>
              <w:top w:val="nil"/>
              <w:left w:val="nil"/>
              <w:bottom w:val="single" w:sz="4" w:space="0" w:color="auto"/>
              <w:right w:val="single" w:sz="4" w:space="0" w:color="auto"/>
            </w:tcBorders>
            <w:shd w:val="clear" w:color="auto" w:fill="auto"/>
            <w:vAlign w:val="center"/>
            <w:hideMark/>
          </w:tcPr>
          <w:p w14:paraId="5AA30F71" w14:textId="77777777" w:rsidR="008C2B50" w:rsidRPr="00AE5A17" w:rsidRDefault="008C2B50" w:rsidP="00AE5A17">
            <w:pPr>
              <w:widowControl w:val="0"/>
              <w:jc w:val="center"/>
              <w:rPr>
                <w:color w:val="0D0D0D" w:themeColor="text1" w:themeTint="F2"/>
              </w:rPr>
            </w:pPr>
            <w:r w:rsidRPr="00AE5A17">
              <w:rPr>
                <w:color w:val="0D0D0D" w:themeColor="text1" w:themeTint="F2"/>
              </w:rPr>
              <w:t>21,3</w:t>
            </w:r>
          </w:p>
        </w:tc>
        <w:tc>
          <w:tcPr>
            <w:tcW w:w="385" w:type="pct"/>
            <w:tcBorders>
              <w:top w:val="nil"/>
              <w:left w:val="nil"/>
              <w:bottom w:val="single" w:sz="4" w:space="0" w:color="auto"/>
              <w:right w:val="single" w:sz="4" w:space="0" w:color="auto"/>
            </w:tcBorders>
            <w:shd w:val="clear" w:color="auto" w:fill="auto"/>
            <w:vAlign w:val="center"/>
            <w:hideMark/>
          </w:tcPr>
          <w:p w14:paraId="3C9437B2" w14:textId="77777777" w:rsidR="008C2B50" w:rsidRPr="00AE5A17" w:rsidRDefault="008C2B50" w:rsidP="00AE5A17">
            <w:pPr>
              <w:widowControl w:val="0"/>
              <w:jc w:val="center"/>
              <w:rPr>
                <w:color w:val="0D0D0D" w:themeColor="text1" w:themeTint="F2"/>
              </w:rPr>
            </w:pPr>
            <w:r w:rsidRPr="00AE5A17">
              <w:rPr>
                <w:color w:val="0D0D0D" w:themeColor="text1" w:themeTint="F2"/>
              </w:rPr>
              <w:t>16,9</w:t>
            </w:r>
          </w:p>
        </w:tc>
      </w:tr>
      <w:tr w:rsidR="003C13D2" w:rsidRPr="00AE5A17" w14:paraId="082E5BA3"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5A23BD03" w14:textId="77777777" w:rsidR="008C2B50" w:rsidRPr="00AE5A17" w:rsidRDefault="008C2B50" w:rsidP="00AE5A17">
            <w:pPr>
              <w:widowControl w:val="0"/>
              <w:jc w:val="center"/>
              <w:rPr>
                <w:color w:val="0D0D0D" w:themeColor="text1" w:themeTint="F2"/>
              </w:rPr>
            </w:pPr>
            <w:r w:rsidRPr="00AE5A17">
              <w:rPr>
                <w:color w:val="0D0D0D" w:themeColor="text1" w:themeTint="F2"/>
              </w:rPr>
              <w:t>2018</w:t>
            </w:r>
          </w:p>
        </w:tc>
        <w:tc>
          <w:tcPr>
            <w:tcW w:w="385" w:type="pct"/>
            <w:tcBorders>
              <w:top w:val="nil"/>
              <w:left w:val="nil"/>
              <w:bottom w:val="single" w:sz="4" w:space="0" w:color="auto"/>
              <w:right w:val="single" w:sz="4" w:space="0" w:color="auto"/>
            </w:tcBorders>
            <w:shd w:val="clear" w:color="auto" w:fill="auto"/>
            <w:vAlign w:val="center"/>
            <w:hideMark/>
          </w:tcPr>
          <w:p w14:paraId="2816FBB3" w14:textId="77777777" w:rsidR="008C2B50" w:rsidRPr="00AE5A17" w:rsidRDefault="008C2B50" w:rsidP="00AE5A17">
            <w:pPr>
              <w:widowControl w:val="0"/>
              <w:jc w:val="center"/>
              <w:rPr>
                <w:color w:val="0D0D0D" w:themeColor="text1" w:themeTint="F2"/>
              </w:rPr>
            </w:pPr>
            <w:r w:rsidRPr="00AE5A17">
              <w:rPr>
                <w:color w:val="0D0D0D" w:themeColor="text1" w:themeTint="F2"/>
              </w:rPr>
              <w:t>17,8</w:t>
            </w:r>
          </w:p>
        </w:tc>
        <w:tc>
          <w:tcPr>
            <w:tcW w:w="385" w:type="pct"/>
            <w:tcBorders>
              <w:top w:val="nil"/>
              <w:left w:val="nil"/>
              <w:bottom w:val="single" w:sz="4" w:space="0" w:color="auto"/>
              <w:right w:val="single" w:sz="4" w:space="0" w:color="auto"/>
            </w:tcBorders>
            <w:shd w:val="clear" w:color="auto" w:fill="auto"/>
            <w:vAlign w:val="center"/>
            <w:hideMark/>
          </w:tcPr>
          <w:p w14:paraId="14C2D32D" w14:textId="77777777" w:rsidR="008C2B50" w:rsidRPr="00AE5A17" w:rsidRDefault="008C2B50" w:rsidP="00AE5A17">
            <w:pPr>
              <w:widowControl w:val="0"/>
              <w:jc w:val="center"/>
              <w:rPr>
                <w:color w:val="0D0D0D" w:themeColor="text1" w:themeTint="F2"/>
              </w:rPr>
            </w:pPr>
            <w:r w:rsidRPr="00AE5A17">
              <w:rPr>
                <w:color w:val="0D0D0D" w:themeColor="text1" w:themeTint="F2"/>
              </w:rPr>
              <w:t>16,2</w:t>
            </w:r>
          </w:p>
        </w:tc>
        <w:tc>
          <w:tcPr>
            <w:tcW w:w="385" w:type="pct"/>
            <w:tcBorders>
              <w:top w:val="nil"/>
              <w:left w:val="nil"/>
              <w:bottom w:val="single" w:sz="4" w:space="0" w:color="auto"/>
              <w:right w:val="single" w:sz="4" w:space="0" w:color="auto"/>
            </w:tcBorders>
            <w:shd w:val="clear" w:color="auto" w:fill="auto"/>
            <w:vAlign w:val="center"/>
            <w:hideMark/>
          </w:tcPr>
          <w:p w14:paraId="112C3453" w14:textId="77777777" w:rsidR="008C2B50" w:rsidRPr="00AE5A17" w:rsidRDefault="008C2B50" w:rsidP="00AE5A17">
            <w:pPr>
              <w:widowControl w:val="0"/>
              <w:jc w:val="center"/>
              <w:rPr>
                <w:color w:val="0D0D0D" w:themeColor="text1" w:themeTint="F2"/>
              </w:rPr>
            </w:pPr>
            <w:r w:rsidRPr="00AE5A17">
              <w:rPr>
                <w:color w:val="0D0D0D" w:themeColor="text1" w:themeTint="F2"/>
              </w:rPr>
              <w:t>17,2</w:t>
            </w:r>
          </w:p>
        </w:tc>
        <w:tc>
          <w:tcPr>
            <w:tcW w:w="385" w:type="pct"/>
            <w:tcBorders>
              <w:top w:val="nil"/>
              <w:left w:val="nil"/>
              <w:bottom w:val="single" w:sz="4" w:space="0" w:color="auto"/>
              <w:right w:val="single" w:sz="4" w:space="0" w:color="auto"/>
            </w:tcBorders>
            <w:shd w:val="clear" w:color="auto" w:fill="auto"/>
            <w:vAlign w:val="center"/>
            <w:hideMark/>
          </w:tcPr>
          <w:p w14:paraId="67E018DC" w14:textId="77777777" w:rsidR="008C2B50" w:rsidRPr="00AE5A17" w:rsidRDefault="008C2B50" w:rsidP="00AE5A17">
            <w:pPr>
              <w:widowControl w:val="0"/>
              <w:jc w:val="center"/>
              <w:rPr>
                <w:color w:val="0D0D0D" w:themeColor="text1" w:themeTint="F2"/>
              </w:rPr>
            </w:pPr>
            <w:r w:rsidRPr="00AE5A17">
              <w:rPr>
                <w:color w:val="0D0D0D" w:themeColor="text1" w:themeTint="F2"/>
              </w:rPr>
              <w:t>22,3</w:t>
            </w:r>
          </w:p>
        </w:tc>
        <w:tc>
          <w:tcPr>
            <w:tcW w:w="385" w:type="pct"/>
            <w:tcBorders>
              <w:top w:val="nil"/>
              <w:left w:val="nil"/>
              <w:bottom w:val="single" w:sz="4" w:space="0" w:color="auto"/>
              <w:right w:val="single" w:sz="4" w:space="0" w:color="auto"/>
            </w:tcBorders>
            <w:shd w:val="clear" w:color="auto" w:fill="auto"/>
            <w:vAlign w:val="center"/>
            <w:hideMark/>
          </w:tcPr>
          <w:p w14:paraId="1B269F6B" w14:textId="77777777" w:rsidR="008C2B50" w:rsidRPr="00AE5A17" w:rsidRDefault="008C2B50" w:rsidP="00AE5A17">
            <w:pPr>
              <w:widowControl w:val="0"/>
              <w:jc w:val="center"/>
              <w:rPr>
                <w:color w:val="0D0D0D" w:themeColor="text1" w:themeTint="F2"/>
              </w:rPr>
            </w:pPr>
            <w:r w:rsidRPr="00AE5A17">
              <w:rPr>
                <w:color w:val="0D0D0D" w:themeColor="text1" w:themeTint="F2"/>
              </w:rPr>
              <w:t>27,9</w:t>
            </w:r>
          </w:p>
        </w:tc>
        <w:tc>
          <w:tcPr>
            <w:tcW w:w="385" w:type="pct"/>
            <w:tcBorders>
              <w:top w:val="nil"/>
              <w:left w:val="nil"/>
              <w:bottom w:val="single" w:sz="4" w:space="0" w:color="auto"/>
              <w:right w:val="single" w:sz="4" w:space="0" w:color="auto"/>
            </w:tcBorders>
            <w:shd w:val="clear" w:color="auto" w:fill="auto"/>
            <w:vAlign w:val="center"/>
            <w:hideMark/>
          </w:tcPr>
          <w:p w14:paraId="33BE8A23" w14:textId="77777777" w:rsidR="008C2B50" w:rsidRPr="00AE5A17" w:rsidRDefault="008C2B50" w:rsidP="00AE5A17">
            <w:pPr>
              <w:widowControl w:val="0"/>
              <w:jc w:val="center"/>
              <w:rPr>
                <w:color w:val="0D0D0D" w:themeColor="text1" w:themeTint="F2"/>
              </w:rPr>
            </w:pPr>
            <w:r w:rsidRPr="00AE5A17">
              <w:rPr>
                <w:color w:val="0D0D0D" w:themeColor="text1" w:themeTint="F2"/>
              </w:rPr>
              <w:t>29,0</w:t>
            </w:r>
          </w:p>
        </w:tc>
        <w:tc>
          <w:tcPr>
            <w:tcW w:w="385" w:type="pct"/>
            <w:tcBorders>
              <w:top w:val="nil"/>
              <w:left w:val="nil"/>
              <w:bottom w:val="single" w:sz="4" w:space="0" w:color="auto"/>
              <w:right w:val="single" w:sz="4" w:space="0" w:color="auto"/>
            </w:tcBorders>
            <w:shd w:val="clear" w:color="auto" w:fill="auto"/>
            <w:vAlign w:val="center"/>
            <w:hideMark/>
          </w:tcPr>
          <w:p w14:paraId="2FC63862" w14:textId="77777777" w:rsidR="008C2B50" w:rsidRPr="00AE5A17" w:rsidRDefault="008C2B50" w:rsidP="00AE5A17">
            <w:pPr>
              <w:widowControl w:val="0"/>
              <w:jc w:val="center"/>
              <w:rPr>
                <w:color w:val="0D0D0D" w:themeColor="text1" w:themeTint="F2"/>
              </w:rPr>
            </w:pPr>
            <w:r w:rsidRPr="00AE5A17">
              <w:rPr>
                <w:color w:val="0D0D0D" w:themeColor="text1" w:themeTint="F2"/>
              </w:rPr>
              <w:t>29,2</w:t>
            </w:r>
          </w:p>
        </w:tc>
        <w:tc>
          <w:tcPr>
            <w:tcW w:w="385" w:type="pct"/>
            <w:tcBorders>
              <w:top w:val="nil"/>
              <w:left w:val="nil"/>
              <w:bottom w:val="single" w:sz="4" w:space="0" w:color="auto"/>
              <w:right w:val="single" w:sz="4" w:space="0" w:color="auto"/>
            </w:tcBorders>
            <w:shd w:val="clear" w:color="auto" w:fill="auto"/>
            <w:vAlign w:val="center"/>
            <w:hideMark/>
          </w:tcPr>
          <w:p w14:paraId="626DCF02" w14:textId="77777777" w:rsidR="008C2B50" w:rsidRPr="00AE5A17" w:rsidRDefault="008C2B50" w:rsidP="00AE5A17">
            <w:pPr>
              <w:widowControl w:val="0"/>
              <w:jc w:val="center"/>
              <w:rPr>
                <w:color w:val="0D0D0D" w:themeColor="text1" w:themeTint="F2"/>
              </w:rPr>
            </w:pPr>
            <w:r w:rsidRPr="00AE5A17">
              <w:rPr>
                <w:color w:val="0D0D0D" w:themeColor="text1" w:themeTint="F2"/>
              </w:rPr>
              <w:t>28,1</w:t>
            </w:r>
          </w:p>
        </w:tc>
        <w:tc>
          <w:tcPr>
            <w:tcW w:w="385" w:type="pct"/>
            <w:tcBorders>
              <w:top w:val="nil"/>
              <w:left w:val="nil"/>
              <w:bottom w:val="single" w:sz="4" w:space="0" w:color="auto"/>
              <w:right w:val="single" w:sz="4" w:space="0" w:color="auto"/>
            </w:tcBorders>
            <w:shd w:val="clear" w:color="auto" w:fill="auto"/>
            <w:vAlign w:val="center"/>
            <w:hideMark/>
          </w:tcPr>
          <w:p w14:paraId="29AB5D8A" w14:textId="77777777" w:rsidR="008C2B50" w:rsidRPr="00AE5A17" w:rsidRDefault="008C2B50" w:rsidP="00AE5A17">
            <w:pPr>
              <w:widowControl w:val="0"/>
              <w:jc w:val="center"/>
              <w:rPr>
                <w:color w:val="0D0D0D" w:themeColor="text1" w:themeTint="F2"/>
              </w:rPr>
            </w:pPr>
            <w:r w:rsidRPr="00AE5A17">
              <w:rPr>
                <w:color w:val="0D0D0D" w:themeColor="text1" w:themeTint="F2"/>
              </w:rPr>
              <w:t>28,1</w:t>
            </w:r>
          </w:p>
        </w:tc>
        <w:tc>
          <w:tcPr>
            <w:tcW w:w="385" w:type="pct"/>
            <w:tcBorders>
              <w:top w:val="nil"/>
              <w:left w:val="nil"/>
              <w:bottom w:val="single" w:sz="4" w:space="0" w:color="auto"/>
              <w:right w:val="single" w:sz="4" w:space="0" w:color="auto"/>
            </w:tcBorders>
            <w:shd w:val="clear" w:color="auto" w:fill="auto"/>
            <w:vAlign w:val="center"/>
            <w:hideMark/>
          </w:tcPr>
          <w:p w14:paraId="2E303A7F" w14:textId="77777777" w:rsidR="008C2B50" w:rsidRPr="00AE5A17" w:rsidRDefault="008C2B50" w:rsidP="00AE5A17">
            <w:pPr>
              <w:widowControl w:val="0"/>
              <w:jc w:val="center"/>
              <w:rPr>
                <w:color w:val="0D0D0D" w:themeColor="text1" w:themeTint="F2"/>
              </w:rPr>
            </w:pPr>
            <w:r w:rsidRPr="00AE5A17">
              <w:rPr>
                <w:color w:val="0D0D0D" w:themeColor="text1" w:themeTint="F2"/>
              </w:rPr>
              <w:t>24,0</w:t>
            </w:r>
          </w:p>
        </w:tc>
        <w:tc>
          <w:tcPr>
            <w:tcW w:w="385" w:type="pct"/>
            <w:tcBorders>
              <w:top w:val="nil"/>
              <w:left w:val="nil"/>
              <w:bottom w:val="single" w:sz="4" w:space="0" w:color="auto"/>
              <w:right w:val="single" w:sz="4" w:space="0" w:color="auto"/>
            </w:tcBorders>
            <w:shd w:val="clear" w:color="auto" w:fill="auto"/>
            <w:vAlign w:val="center"/>
            <w:hideMark/>
          </w:tcPr>
          <w:p w14:paraId="0B40D8EE" w14:textId="77777777" w:rsidR="008C2B50" w:rsidRPr="00AE5A17" w:rsidRDefault="008C2B50" w:rsidP="00AE5A17">
            <w:pPr>
              <w:widowControl w:val="0"/>
              <w:jc w:val="center"/>
              <w:rPr>
                <w:color w:val="0D0D0D" w:themeColor="text1" w:themeTint="F2"/>
              </w:rPr>
            </w:pPr>
            <w:r w:rsidRPr="00AE5A17">
              <w:rPr>
                <w:color w:val="0D0D0D" w:themeColor="text1" w:themeTint="F2"/>
              </w:rPr>
              <w:t>20,8</w:t>
            </w:r>
          </w:p>
        </w:tc>
        <w:tc>
          <w:tcPr>
            <w:tcW w:w="385" w:type="pct"/>
            <w:tcBorders>
              <w:top w:val="nil"/>
              <w:left w:val="nil"/>
              <w:bottom w:val="single" w:sz="4" w:space="0" w:color="auto"/>
              <w:right w:val="single" w:sz="4" w:space="0" w:color="auto"/>
            </w:tcBorders>
            <w:shd w:val="clear" w:color="auto" w:fill="auto"/>
            <w:vAlign w:val="center"/>
            <w:hideMark/>
          </w:tcPr>
          <w:p w14:paraId="51CEDE2E" w14:textId="77777777" w:rsidR="008C2B50" w:rsidRPr="00AE5A17" w:rsidRDefault="008C2B50" w:rsidP="00AE5A17">
            <w:pPr>
              <w:widowControl w:val="0"/>
              <w:jc w:val="center"/>
              <w:rPr>
                <w:color w:val="0D0D0D" w:themeColor="text1" w:themeTint="F2"/>
              </w:rPr>
            </w:pPr>
            <w:r w:rsidRPr="00AE5A17">
              <w:rPr>
                <w:color w:val="0D0D0D" w:themeColor="text1" w:themeTint="F2"/>
              </w:rPr>
              <w:t>18,6</w:t>
            </w:r>
          </w:p>
        </w:tc>
      </w:tr>
      <w:tr w:rsidR="003C13D2" w:rsidRPr="00AE5A17" w14:paraId="5BBBD42E"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757E3648" w14:textId="77777777" w:rsidR="008C2B50" w:rsidRPr="00AE5A17" w:rsidRDefault="008C2B50" w:rsidP="00AE5A17">
            <w:pPr>
              <w:widowControl w:val="0"/>
              <w:jc w:val="center"/>
              <w:rPr>
                <w:color w:val="0D0D0D" w:themeColor="text1" w:themeTint="F2"/>
              </w:rPr>
            </w:pPr>
            <w:r w:rsidRPr="00AE5A17">
              <w:rPr>
                <w:color w:val="0D0D0D" w:themeColor="text1" w:themeTint="F2"/>
              </w:rPr>
              <w:t>2019</w:t>
            </w:r>
          </w:p>
        </w:tc>
        <w:tc>
          <w:tcPr>
            <w:tcW w:w="385" w:type="pct"/>
            <w:tcBorders>
              <w:top w:val="nil"/>
              <w:left w:val="nil"/>
              <w:bottom w:val="single" w:sz="4" w:space="0" w:color="auto"/>
              <w:right w:val="single" w:sz="4" w:space="0" w:color="auto"/>
            </w:tcBorders>
            <w:shd w:val="clear" w:color="auto" w:fill="auto"/>
            <w:vAlign w:val="center"/>
            <w:hideMark/>
          </w:tcPr>
          <w:p w14:paraId="05F55F99" w14:textId="77777777" w:rsidR="008C2B50" w:rsidRPr="00AE5A17" w:rsidRDefault="008C2B50" w:rsidP="00AE5A17">
            <w:pPr>
              <w:widowControl w:val="0"/>
              <w:jc w:val="center"/>
              <w:rPr>
                <w:color w:val="0D0D0D" w:themeColor="text1" w:themeTint="F2"/>
              </w:rPr>
            </w:pPr>
            <w:r w:rsidRPr="00AE5A17">
              <w:rPr>
                <w:color w:val="0D0D0D" w:themeColor="text1" w:themeTint="F2"/>
              </w:rPr>
              <w:t>15,1</w:t>
            </w:r>
          </w:p>
        </w:tc>
        <w:tc>
          <w:tcPr>
            <w:tcW w:w="385" w:type="pct"/>
            <w:tcBorders>
              <w:top w:val="nil"/>
              <w:left w:val="nil"/>
              <w:bottom w:val="single" w:sz="4" w:space="0" w:color="auto"/>
              <w:right w:val="single" w:sz="4" w:space="0" w:color="auto"/>
            </w:tcBorders>
            <w:shd w:val="clear" w:color="auto" w:fill="auto"/>
            <w:vAlign w:val="center"/>
            <w:hideMark/>
          </w:tcPr>
          <w:p w14:paraId="31611260" w14:textId="77777777" w:rsidR="008C2B50" w:rsidRPr="00AE5A17" w:rsidRDefault="008C2B50" w:rsidP="00AE5A17">
            <w:pPr>
              <w:widowControl w:val="0"/>
              <w:jc w:val="center"/>
              <w:rPr>
                <w:color w:val="0D0D0D" w:themeColor="text1" w:themeTint="F2"/>
              </w:rPr>
            </w:pPr>
            <w:r w:rsidRPr="00AE5A17">
              <w:rPr>
                <w:color w:val="0D0D0D" w:themeColor="text1" w:themeTint="F2"/>
              </w:rPr>
              <w:t>16,7</w:t>
            </w:r>
          </w:p>
        </w:tc>
        <w:tc>
          <w:tcPr>
            <w:tcW w:w="385" w:type="pct"/>
            <w:tcBorders>
              <w:top w:val="nil"/>
              <w:left w:val="nil"/>
              <w:bottom w:val="single" w:sz="4" w:space="0" w:color="auto"/>
              <w:right w:val="single" w:sz="4" w:space="0" w:color="auto"/>
            </w:tcBorders>
            <w:shd w:val="clear" w:color="auto" w:fill="auto"/>
            <w:vAlign w:val="center"/>
            <w:hideMark/>
          </w:tcPr>
          <w:p w14:paraId="740AC3A4" w14:textId="77777777" w:rsidR="008C2B50" w:rsidRPr="00AE5A17" w:rsidRDefault="008C2B50" w:rsidP="00AE5A17">
            <w:pPr>
              <w:widowControl w:val="0"/>
              <w:jc w:val="center"/>
              <w:rPr>
                <w:color w:val="0D0D0D" w:themeColor="text1" w:themeTint="F2"/>
              </w:rPr>
            </w:pPr>
            <w:r w:rsidRPr="00AE5A17">
              <w:rPr>
                <w:color w:val="0D0D0D" w:themeColor="text1" w:themeTint="F2"/>
              </w:rPr>
              <w:t>19,3</w:t>
            </w:r>
          </w:p>
        </w:tc>
        <w:tc>
          <w:tcPr>
            <w:tcW w:w="385" w:type="pct"/>
            <w:tcBorders>
              <w:top w:val="nil"/>
              <w:left w:val="nil"/>
              <w:bottom w:val="single" w:sz="4" w:space="0" w:color="auto"/>
              <w:right w:val="single" w:sz="4" w:space="0" w:color="auto"/>
            </w:tcBorders>
            <w:shd w:val="clear" w:color="auto" w:fill="auto"/>
            <w:vAlign w:val="center"/>
            <w:hideMark/>
          </w:tcPr>
          <w:p w14:paraId="5C005174" w14:textId="77777777" w:rsidR="008C2B50" w:rsidRPr="00AE5A17" w:rsidRDefault="008C2B50" w:rsidP="00AE5A17">
            <w:pPr>
              <w:widowControl w:val="0"/>
              <w:jc w:val="center"/>
              <w:rPr>
                <w:color w:val="0D0D0D" w:themeColor="text1" w:themeTint="F2"/>
              </w:rPr>
            </w:pPr>
            <w:r w:rsidRPr="00AE5A17">
              <w:rPr>
                <w:color w:val="0D0D0D" w:themeColor="text1" w:themeTint="F2"/>
              </w:rPr>
              <w:t>23,4</w:t>
            </w:r>
          </w:p>
        </w:tc>
        <w:tc>
          <w:tcPr>
            <w:tcW w:w="385" w:type="pct"/>
            <w:tcBorders>
              <w:top w:val="nil"/>
              <w:left w:val="nil"/>
              <w:bottom w:val="single" w:sz="4" w:space="0" w:color="auto"/>
              <w:right w:val="single" w:sz="4" w:space="0" w:color="auto"/>
            </w:tcBorders>
            <w:shd w:val="clear" w:color="auto" w:fill="auto"/>
            <w:vAlign w:val="center"/>
            <w:hideMark/>
          </w:tcPr>
          <w:p w14:paraId="1341B81E" w14:textId="77777777" w:rsidR="008C2B50" w:rsidRPr="00AE5A17" w:rsidRDefault="008C2B50" w:rsidP="00AE5A17">
            <w:pPr>
              <w:widowControl w:val="0"/>
              <w:jc w:val="center"/>
              <w:rPr>
                <w:color w:val="0D0D0D" w:themeColor="text1" w:themeTint="F2"/>
              </w:rPr>
            </w:pPr>
            <w:r w:rsidRPr="00AE5A17">
              <w:rPr>
                <w:color w:val="0D0D0D" w:themeColor="text1" w:themeTint="F2"/>
              </w:rPr>
              <w:t>26,3</w:t>
            </w:r>
          </w:p>
        </w:tc>
        <w:tc>
          <w:tcPr>
            <w:tcW w:w="385" w:type="pct"/>
            <w:tcBorders>
              <w:top w:val="nil"/>
              <w:left w:val="nil"/>
              <w:bottom w:val="single" w:sz="4" w:space="0" w:color="auto"/>
              <w:right w:val="single" w:sz="4" w:space="0" w:color="auto"/>
            </w:tcBorders>
            <w:shd w:val="clear" w:color="auto" w:fill="auto"/>
            <w:vAlign w:val="center"/>
            <w:hideMark/>
          </w:tcPr>
          <w:p w14:paraId="5B411CBB" w14:textId="77777777" w:rsidR="008C2B50" w:rsidRPr="00AE5A17" w:rsidRDefault="008C2B50" w:rsidP="00AE5A17">
            <w:pPr>
              <w:widowControl w:val="0"/>
              <w:jc w:val="center"/>
              <w:rPr>
                <w:color w:val="0D0D0D" w:themeColor="text1" w:themeTint="F2"/>
              </w:rPr>
            </w:pPr>
            <w:r w:rsidRPr="00AE5A17">
              <w:rPr>
                <w:color w:val="0D0D0D" w:themeColor="text1" w:themeTint="F2"/>
              </w:rPr>
              <w:t>28,2</w:t>
            </w:r>
          </w:p>
        </w:tc>
        <w:tc>
          <w:tcPr>
            <w:tcW w:w="385" w:type="pct"/>
            <w:tcBorders>
              <w:top w:val="nil"/>
              <w:left w:val="nil"/>
              <w:bottom w:val="single" w:sz="4" w:space="0" w:color="auto"/>
              <w:right w:val="single" w:sz="4" w:space="0" w:color="auto"/>
            </w:tcBorders>
            <w:shd w:val="clear" w:color="auto" w:fill="auto"/>
            <w:vAlign w:val="center"/>
            <w:hideMark/>
          </w:tcPr>
          <w:p w14:paraId="6BF816DC" w14:textId="77777777" w:rsidR="008C2B50" w:rsidRPr="00AE5A17" w:rsidRDefault="008C2B50" w:rsidP="00AE5A17">
            <w:pPr>
              <w:widowControl w:val="0"/>
              <w:jc w:val="center"/>
              <w:rPr>
                <w:color w:val="0D0D0D" w:themeColor="text1" w:themeTint="F2"/>
              </w:rPr>
            </w:pPr>
            <w:r w:rsidRPr="00AE5A17">
              <w:rPr>
                <w:color w:val="0D0D0D" w:themeColor="text1" w:themeTint="F2"/>
              </w:rPr>
              <w:t>28,7</w:t>
            </w:r>
          </w:p>
        </w:tc>
        <w:tc>
          <w:tcPr>
            <w:tcW w:w="385" w:type="pct"/>
            <w:tcBorders>
              <w:top w:val="nil"/>
              <w:left w:val="nil"/>
              <w:bottom w:val="single" w:sz="4" w:space="0" w:color="auto"/>
              <w:right w:val="single" w:sz="4" w:space="0" w:color="auto"/>
            </w:tcBorders>
            <w:shd w:val="clear" w:color="auto" w:fill="auto"/>
            <w:vAlign w:val="center"/>
            <w:hideMark/>
          </w:tcPr>
          <w:p w14:paraId="2791E977" w14:textId="77777777" w:rsidR="008C2B50" w:rsidRPr="00AE5A17" w:rsidRDefault="008C2B50" w:rsidP="00AE5A17">
            <w:pPr>
              <w:widowControl w:val="0"/>
              <w:jc w:val="center"/>
              <w:rPr>
                <w:color w:val="0D0D0D" w:themeColor="text1" w:themeTint="F2"/>
              </w:rPr>
            </w:pPr>
            <w:r w:rsidRPr="00AE5A17">
              <w:rPr>
                <w:color w:val="0D0D0D" w:themeColor="text1" w:themeTint="F2"/>
              </w:rPr>
              <w:t>28,7</w:t>
            </w:r>
          </w:p>
        </w:tc>
        <w:tc>
          <w:tcPr>
            <w:tcW w:w="385" w:type="pct"/>
            <w:tcBorders>
              <w:top w:val="nil"/>
              <w:left w:val="nil"/>
              <w:bottom w:val="single" w:sz="4" w:space="0" w:color="auto"/>
              <w:right w:val="single" w:sz="4" w:space="0" w:color="auto"/>
            </w:tcBorders>
            <w:shd w:val="clear" w:color="auto" w:fill="auto"/>
            <w:vAlign w:val="center"/>
            <w:hideMark/>
          </w:tcPr>
          <w:p w14:paraId="23B6314E" w14:textId="77777777" w:rsidR="008C2B50" w:rsidRPr="00AE5A17" w:rsidRDefault="008C2B50" w:rsidP="00AE5A17">
            <w:pPr>
              <w:widowControl w:val="0"/>
              <w:jc w:val="center"/>
              <w:rPr>
                <w:color w:val="0D0D0D" w:themeColor="text1" w:themeTint="F2"/>
              </w:rPr>
            </w:pPr>
            <w:r w:rsidRPr="00AE5A17">
              <w:rPr>
                <w:color w:val="0D0D0D" w:themeColor="text1" w:themeTint="F2"/>
              </w:rPr>
              <w:t>28,0</w:t>
            </w:r>
          </w:p>
        </w:tc>
        <w:tc>
          <w:tcPr>
            <w:tcW w:w="385" w:type="pct"/>
            <w:tcBorders>
              <w:top w:val="nil"/>
              <w:left w:val="nil"/>
              <w:bottom w:val="single" w:sz="4" w:space="0" w:color="auto"/>
              <w:right w:val="single" w:sz="4" w:space="0" w:color="auto"/>
            </w:tcBorders>
            <w:shd w:val="clear" w:color="auto" w:fill="auto"/>
            <w:vAlign w:val="center"/>
            <w:hideMark/>
          </w:tcPr>
          <w:p w14:paraId="1F8E4438" w14:textId="77777777" w:rsidR="008C2B50" w:rsidRPr="00AE5A17" w:rsidRDefault="008C2B50" w:rsidP="00AE5A17">
            <w:pPr>
              <w:widowControl w:val="0"/>
              <w:jc w:val="center"/>
              <w:rPr>
                <w:color w:val="0D0D0D" w:themeColor="text1" w:themeTint="F2"/>
              </w:rPr>
            </w:pPr>
            <w:r w:rsidRPr="00AE5A17">
              <w:rPr>
                <w:color w:val="0D0D0D" w:themeColor="text1" w:themeTint="F2"/>
              </w:rPr>
              <w:t>24,9</w:t>
            </w:r>
          </w:p>
        </w:tc>
        <w:tc>
          <w:tcPr>
            <w:tcW w:w="385" w:type="pct"/>
            <w:tcBorders>
              <w:top w:val="nil"/>
              <w:left w:val="nil"/>
              <w:bottom w:val="single" w:sz="4" w:space="0" w:color="auto"/>
              <w:right w:val="single" w:sz="4" w:space="0" w:color="auto"/>
            </w:tcBorders>
            <w:shd w:val="clear" w:color="auto" w:fill="auto"/>
            <w:vAlign w:val="center"/>
            <w:hideMark/>
          </w:tcPr>
          <w:p w14:paraId="2FDBEBBE" w14:textId="77777777" w:rsidR="008C2B50" w:rsidRPr="00AE5A17" w:rsidRDefault="008C2B50" w:rsidP="00AE5A17">
            <w:pPr>
              <w:widowControl w:val="0"/>
              <w:jc w:val="center"/>
              <w:rPr>
                <w:color w:val="0D0D0D" w:themeColor="text1" w:themeTint="F2"/>
              </w:rPr>
            </w:pPr>
            <w:r w:rsidRPr="00AE5A17">
              <w:rPr>
                <w:color w:val="0D0D0D" w:themeColor="text1" w:themeTint="F2"/>
              </w:rPr>
              <w:t>21,9</w:t>
            </w:r>
          </w:p>
        </w:tc>
        <w:tc>
          <w:tcPr>
            <w:tcW w:w="385" w:type="pct"/>
            <w:tcBorders>
              <w:top w:val="nil"/>
              <w:left w:val="nil"/>
              <w:bottom w:val="single" w:sz="4" w:space="0" w:color="auto"/>
              <w:right w:val="single" w:sz="4" w:space="0" w:color="auto"/>
            </w:tcBorders>
            <w:shd w:val="clear" w:color="auto" w:fill="auto"/>
            <w:vAlign w:val="center"/>
            <w:hideMark/>
          </w:tcPr>
          <w:p w14:paraId="22EF91DF" w14:textId="77777777" w:rsidR="008C2B50" w:rsidRPr="00AE5A17" w:rsidRDefault="008C2B50" w:rsidP="00AE5A17">
            <w:pPr>
              <w:widowControl w:val="0"/>
              <w:jc w:val="center"/>
              <w:rPr>
                <w:color w:val="0D0D0D" w:themeColor="text1" w:themeTint="F2"/>
              </w:rPr>
            </w:pPr>
            <w:r w:rsidRPr="00AE5A17">
              <w:rPr>
                <w:color w:val="0D0D0D" w:themeColor="text1" w:themeTint="F2"/>
              </w:rPr>
              <w:t>18,3</w:t>
            </w:r>
          </w:p>
        </w:tc>
      </w:tr>
      <w:tr w:rsidR="003C13D2" w:rsidRPr="00AE5A17" w14:paraId="40495595"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4FC7BD14" w14:textId="77777777" w:rsidR="008C2B50" w:rsidRPr="00AE5A17" w:rsidRDefault="008C2B50" w:rsidP="00AE5A17">
            <w:pPr>
              <w:widowControl w:val="0"/>
              <w:jc w:val="center"/>
              <w:rPr>
                <w:color w:val="0D0D0D" w:themeColor="text1" w:themeTint="F2"/>
              </w:rPr>
            </w:pPr>
            <w:r w:rsidRPr="00AE5A17">
              <w:rPr>
                <w:color w:val="0D0D0D" w:themeColor="text1" w:themeTint="F2"/>
              </w:rPr>
              <w:t>2020</w:t>
            </w:r>
          </w:p>
        </w:tc>
        <w:tc>
          <w:tcPr>
            <w:tcW w:w="385" w:type="pct"/>
            <w:tcBorders>
              <w:top w:val="nil"/>
              <w:left w:val="nil"/>
              <w:bottom w:val="single" w:sz="4" w:space="0" w:color="auto"/>
              <w:right w:val="single" w:sz="4" w:space="0" w:color="auto"/>
            </w:tcBorders>
            <w:shd w:val="clear" w:color="auto" w:fill="auto"/>
            <w:vAlign w:val="center"/>
            <w:hideMark/>
          </w:tcPr>
          <w:p w14:paraId="3CAD9656" w14:textId="77777777" w:rsidR="008C2B50" w:rsidRPr="00AE5A17" w:rsidRDefault="008C2B50" w:rsidP="00AE5A17">
            <w:pPr>
              <w:widowControl w:val="0"/>
              <w:jc w:val="center"/>
              <w:rPr>
                <w:color w:val="0D0D0D" w:themeColor="text1" w:themeTint="F2"/>
              </w:rPr>
            </w:pPr>
            <w:r w:rsidRPr="00AE5A17">
              <w:rPr>
                <w:color w:val="0D0D0D" w:themeColor="text1" w:themeTint="F2"/>
              </w:rPr>
              <w:t>17,0</w:t>
            </w:r>
          </w:p>
        </w:tc>
        <w:tc>
          <w:tcPr>
            <w:tcW w:w="385" w:type="pct"/>
            <w:tcBorders>
              <w:top w:val="nil"/>
              <w:left w:val="nil"/>
              <w:bottom w:val="single" w:sz="4" w:space="0" w:color="auto"/>
              <w:right w:val="single" w:sz="4" w:space="0" w:color="auto"/>
            </w:tcBorders>
            <w:shd w:val="clear" w:color="auto" w:fill="auto"/>
            <w:vAlign w:val="center"/>
            <w:hideMark/>
          </w:tcPr>
          <w:p w14:paraId="6A6D348F" w14:textId="77777777" w:rsidR="008C2B50" w:rsidRPr="00AE5A17" w:rsidRDefault="008C2B50" w:rsidP="00AE5A17">
            <w:pPr>
              <w:widowControl w:val="0"/>
              <w:jc w:val="center"/>
              <w:rPr>
                <w:color w:val="0D0D0D" w:themeColor="text1" w:themeTint="F2"/>
              </w:rPr>
            </w:pPr>
            <w:r w:rsidRPr="00AE5A17">
              <w:rPr>
                <w:color w:val="0D0D0D" w:themeColor="text1" w:themeTint="F2"/>
              </w:rPr>
              <w:t>16,3</w:t>
            </w:r>
          </w:p>
        </w:tc>
        <w:tc>
          <w:tcPr>
            <w:tcW w:w="385" w:type="pct"/>
            <w:tcBorders>
              <w:top w:val="nil"/>
              <w:left w:val="nil"/>
              <w:bottom w:val="single" w:sz="4" w:space="0" w:color="auto"/>
              <w:right w:val="single" w:sz="4" w:space="0" w:color="auto"/>
            </w:tcBorders>
            <w:shd w:val="clear" w:color="auto" w:fill="auto"/>
            <w:vAlign w:val="center"/>
            <w:hideMark/>
          </w:tcPr>
          <w:p w14:paraId="7A86518D" w14:textId="77777777" w:rsidR="008C2B50" w:rsidRPr="00AE5A17" w:rsidRDefault="008C2B50" w:rsidP="00AE5A17">
            <w:pPr>
              <w:widowControl w:val="0"/>
              <w:jc w:val="center"/>
              <w:rPr>
                <w:color w:val="0D0D0D" w:themeColor="text1" w:themeTint="F2"/>
              </w:rPr>
            </w:pPr>
            <w:r w:rsidRPr="00AE5A17">
              <w:rPr>
                <w:color w:val="0D0D0D" w:themeColor="text1" w:themeTint="F2"/>
              </w:rPr>
              <w:t>20,0</w:t>
            </w:r>
          </w:p>
        </w:tc>
        <w:tc>
          <w:tcPr>
            <w:tcW w:w="385" w:type="pct"/>
            <w:tcBorders>
              <w:top w:val="nil"/>
              <w:left w:val="nil"/>
              <w:bottom w:val="single" w:sz="4" w:space="0" w:color="auto"/>
              <w:right w:val="single" w:sz="4" w:space="0" w:color="auto"/>
            </w:tcBorders>
            <w:shd w:val="clear" w:color="auto" w:fill="auto"/>
            <w:vAlign w:val="center"/>
            <w:hideMark/>
          </w:tcPr>
          <w:p w14:paraId="0DF374E1" w14:textId="77777777" w:rsidR="008C2B50" w:rsidRPr="00AE5A17" w:rsidRDefault="008C2B50" w:rsidP="00AE5A17">
            <w:pPr>
              <w:widowControl w:val="0"/>
              <w:jc w:val="center"/>
              <w:rPr>
                <w:color w:val="0D0D0D" w:themeColor="text1" w:themeTint="F2"/>
              </w:rPr>
            </w:pPr>
            <w:r w:rsidRPr="00AE5A17">
              <w:rPr>
                <w:color w:val="0D0D0D" w:themeColor="text1" w:themeTint="F2"/>
              </w:rPr>
              <w:t>23,2</w:t>
            </w:r>
          </w:p>
        </w:tc>
        <w:tc>
          <w:tcPr>
            <w:tcW w:w="385" w:type="pct"/>
            <w:tcBorders>
              <w:top w:val="nil"/>
              <w:left w:val="nil"/>
              <w:bottom w:val="single" w:sz="4" w:space="0" w:color="auto"/>
              <w:right w:val="single" w:sz="4" w:space="0" w:color="auto"/>
            </w:tcBorders>
            <w:shd w:val="clear" w:color="auto" w:fill="auto"/>
            <w:vAlign w:val="center"/>
            <w:hideMark/>
          </w:tcPr>
          <w:p w14:paraId="4FD78985" w14:textId="77777777" w:rsidR="008C2B50" w:rsidRPr="00AE5A17" w:rsidRDefault="008C2B50" w:rsidP="00AE5A17">
            <w:pPr>
              <w:widowControl w:val="0"/>
              <w:jc w:val="center"/>
              <w:rPr>
                <w:color w:val="0D0D0D" w:themeColor="text1" w:themeTint="F2"/>
              </w:rPr>
            </w:pPr>
            <w:r w:rsidRPr="00AE5A17">
              <w:rPr>
                <w:color w:val="0D0D0D" w:themeColor="text1" w:themeTint="F2"/>
              </w:rPr>
              <w:t>26,4</w:t>
            </w:r>
          </w:p>
        </w:tc>
        <w:tc>
          <w:tcPr>
            <w:tcW w:w="385" w:type="pct"/>
            <w:tcBorders>
              <w:top w:val="nil"/>
              <w:left w:val="nil"/>
              <w:bottom w:val="single" w:sz="4" w:space="0" w:color="auto"/>
              <w:right w:val="single" w:sz="4" w:space="0" w:color="auto"/>
            </w:tcBorders>
            <w:shd w:val="clear" w:color="auto" w:fill="auto"/>
            <w:vAlign w:val="center"/>
            <w:hideMark/>
          </w:tcPr>
          <w:p w14:paraId="1AC38C7C" w14:textId="77777777" w:rsidR="008C2B50" w:rsidRPr="00AE5A17" w:rsidRDefault="008C2B50" w:rsidP="00AE5A17">
            <w:pPr>
              <w:widowControl w:val="0"/>
              <w:jc w:val="center"/>
              <w:rPr>
                <w:color w:val="0D0D0D" w:themeColor="text1" w:themeTint="F2"/>
              </w:rPr>
            </w:pPr>
            <w:r w:rsidRPr="00AE5A17">
              <w:rPr>
                <w:color w:val="0D0D0D" w:themeColor="text1" w:themeTint="F2"/>
              </w:rPr>
              <w:t>27,6</w:t>
            </w:r>
          </w:p>
        </w:tc>
        <w:tc>
          <w:tcPr>
            <w:tcW w:w="385" w:type="pct"/>
            <w:tcBorders>
              <w:top w:val="nil"/>
              <w:left w:val="nil"/>
              <w:bottom w:val="single" w:sz="4" w:space="0" w:color="auto"/>
              <w:right w:val="single" w:sz="4" w:space="0" w:color="auto"/>
            </w:tcBorders>
            <w:shd w:val="clear" w:color="auto" w:fill="auto"/>
            <w:vAlign w:val="center"/>
            <w:hideMark/>
          </w:tcPr>
          <w:p w14:paraId="5AF12A5E" w14:textId="77777777" w:rsidR="008C2B50" w:rsidRPr="00AE5A17" w:rsidRDefault="008C2B50" w:rsidP="00AE5A17">
            <w:pPr>
              <w:widowControl w:val="0"/>
              <w:jc w:val="center"/>
              <w:rPr>
                <w:color w:val="0D0D0D" w:themeColor="text1" w:themeTint="F2"/>
              </w:rPr>
            </w:pPr>
            <w:r w:rsidRPr="00AE5A17">
              <w:rPr>
                <w:color w:val="0D0D0D" w:themeColor="text1" w:themeTint="F2"/>
              </w:rPr>
              <w:t>27,8</w:t>
            </w:r>
          </w:p>
        </w:tc>
        <w:tc>
          <w:tcPr>
            <w:tcW w:w="385" w:type="pct"/>
            <w:tcBorders>
              <w:top w:val="nil"/>
              <w:left w:val="nil"/>
              <w:bottom w:val="single" w:sz="4" w:space="0" w:color="auto"/>
              <w:right w:val="single" w:sz="4" w:space="0" w:color="auto"/>
            </w:tcBorders>
            <w:shd w:val="clear" w:color="auto" w:fill="auto"/>
            <w:vAlign w:val="center"/>
            <w:hideMark/>
          </w:tcPr>
          <w:p w14:paraId="70F33043" w14:textId="77777777" w:rsidR="008C2B50" w:rsidRPr="00AE5A17" w:rsidRDefault="008C2B50" w:rsidP="00AE5A17">
            <w:pPr>
              <w:widowControl w:val="0"/>
              <w:jc w:val="center"/>
              <w:rPr>
                <w:color w:val="0D0D0D" w:themeColor="text1" w:themeTint="F2"/>
              </w:rPr>
            </w:pPr>
            <w:r w:rsidRPr="00AE5A17">
              <w:rPr>
                <w:color w:val="0D0D0D" w:themeColor="text1" w:themeTint="F2"/>
              </w:rPr>
              <w:t>28,0</w:t>
            </w:r>
          </w:p>
        </w:tc>
        <w:tc>
          <w:tcPr>
            <w:tcW w:w="385" w:type="pct"/>
            <w:tcBorders>
              <w:top w:val="nil"/>
              <w:left w:val="nil"/>
              <w:bottom w:val="single" w:sz="4" w:space="0" w:color="auto"/>
              <w:right w:val="single" w:sz="4" w:space="0" w:color="auto"/>
            </w:tcBorders>
            <w:shd w:val="clear" w:color="auto" w:fill="auto"/>
            <w:vAlign w:val="center"/>
            <w:hideMark/>
          </w:tcPr>
          <w:p w14:paraId="3C8F6B8F" w14:textId="77777777" w:rsidR="008C2B50" w:rsidRPr="00AE5A17" w:rsidRDefault="008C2B50" w:rsidP="00AE5A17">
            <w:pPr>
              <w:widowControl w:val="0"/>
              <w:jc w:val="center"/>
              <w:rPr>
                <w:color w:val="0D0D0D" w:themeColor="text1" w:themeTint="F2"/>
              </w:rPr>
            </w:pPr>
            <w:r w:rsidRPr="00AE5A17">
              <w:rPr>
                <w:color w:val="0D0D0D" w:themeColor="text1" w:themeTint="F2"/>
              </w:rPr>
              <w:t>27,0</w:t>
            </w:r>
          </w:p>
        </w:tc>
        <w:tc>
          <w:tcPr>
            <w:tcW w:w="385" w:type="pct"/>
            <w:tcBorders>
              <w:top w:val="nil"/>
              <w:left w:val="nil"/>
              <w:bottom w:val="single" w:sz="4" w:space="0" w:color="auto"/>
              <w:right w:val="single" w:sz="4" w:space="0" w:color="auto"/>
            </w:tcBorders>
            <w:shd w:val="clear" w:color="auto" w:fill="auto"/>
            <w:vAlign w:val="center"/>
            <w:hideMark/>
          </w:tcPr>
          <w:p w14:paraId="651E121B" w14:textId="77777777" w:rsidR="008C2B50" w:rsidRPr="00AE5A17" w:rsidRDefault="008C2B50" w:rsidP="00AE5A17">
            <w:pPr>
              <w:widowControl w:val="0"/>
              <w:jc w:val="center"/>
              <w:rPr>
                <w:color w:val="0D0D0D" w:themeColor="text1" w:themeTint="F2"/>
              </w:rPr>
            </w:pPr>
            <w:r w:rsidRPr="00AE5A17">
              <w:rPr>
                <w:color w:val="0D0D0D" w:themeColor="text1" w:themeTint="F2"/>
              </w:rPr>
              <w:t>25,5</w:t>
            </w:r>
          </w:p>
        </w:tc>
        <w:tc>
          <w:tcPr>
            <w:tcW w:w="385" w:type="pct"/>
            <w:tcBorders>
              <w:top w:val="nil"/>
              <w:left w:val="nil"/>
              <w:bottom w:val="single" w:sz="4" w:space="0" w:color="auto"/>
              <w:right w:val="single" w:sz="4" w:space="0" w:color="auto"/>
            </w:tcBorders>
            <w:shd w:val="clear" w:color="auto" w:fill="auto"/>
            <w:vAlign w:val="center"/>
            <w:hideMark/>
          </w:tcPr>
          <w:p w14:paraId="4DA988C0" w14:textId="77777777" w:rsidR="008C2B50" w:rsidRPr="00AE5A17" w:rsidRDefault="008C2B50" w:rsidP="00AE5A17">
            <w:pPr>
              <w:widowControl w:val="0"/>
              <w:jc w:val="center"/>
              <w:rPr>
                <w:color w:val="0D0D0D" w:themeColor="text1" w:themeTint="F2"/>
              </w:rPr>
            </w:pPr>
            <w:r w:rsidRPr="00AE5A17">
              <w:rPr>
                <w:color w:val="0D0D0D" w:themeColor="text1" w:themeTint="F2"/>
              </w:rPr>
              <w:t>20,1</w:t>
            </w:r>
          </w:p>
        </w:tc>
        <w:tc>
          <w:tcPr>
            <w:tcW w:w="385" w:type="pct"/>
            <w:tcBorders>
              <w:top w:val="nil"/>
              <w:left w:val="nil"/>
              <w:bottom w:val="single" w:sz="4" w:space="0" w:color="auto"/>
              <w:right w:val="single" w:sz="4" w:space="0" w:color="auto"/>
            </w:tcBorders>
            <w:shd w:val="clear" w:color="auto" w:fill="auto"/>
            <w:vAlign w:val="center"/>
            <w:hideMark/>
          </w:tcPr>
          <w:p w14:paraId="7BEFF9A6" w14:textId="77777777" w:rsidR="008C2B50" w:rsidRPr="00AE5A17" w:rsidRDefault="008C2B50" w:rsidP="00AE5A17">
            <w:pPr>
              <w:widowControl w:val="0"/>
              <w:jc w:val="center"/>
              <w:rPr>
                <w:color w:val="0D0D0D" w:themeColor="text1" w:themeTint="F2"/>
              </w:rPr>
            </w:pPr>
            <w:r w:rsidRPr="00AE5A17">
              <w:rPr>
                <w:color w:val="0D0D0D" w:themeColor="text1" w:themeTint="F2"/>
              </w:rPr>
              <w:t>16,7</w:t>
            </w:r>
          </w:p>
        </w:tc>
      </w:tr>
      <w:tr w:rsidR="003C13D2" w:rsidRPr="00AE5A17" w14:paraId="64B5EA93"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58650DC5" w14:textId="77777777" w:rsidR="008C2B50" w:rsidRPr="00AE5A17" w:rsidRDefault="008C2B50" w:rsidP="00AE5A17">
            <w:pPr>
              <w:widowControl w:val="0"/>
              <w:jc w:val="center"/>
              <w:rPr>
                <w:color w:val="0D0D0D" w:themeColor="text1" w:themeTint="F2"/>
              </w:rPr>
            </w:pPr>
            <w:r w:rsidRPr="00AE5A17">
              <w:rPr>
                <w:color w:val="0D0D0D" w:themeColor="text1" w:themeTint="F2"/>
              </w:rPr>
              <w:t>2021</w:t>
            </w:r>
          </w:p>
        </w:tc>
        <w:tc>
          <w:tcPr>
            <w:tcW w:w="385" w:type="pct"/>
            <w:tcBorders>
              <w:top w:val="nil"/>
              <w:left w:val="nil"/>
              <w:bottom w:val="single" w:sz="4" w:space="0" w:color="auto"/>
              <w:right w:val="single" w:sz="4" w:space="0" w:color="auto"/>
            </w:tcBorders>
            <w:shd w:val="clear" w:color="auto" w:fill="auto"/>
            <w:vAlign w:val="center"/>
            <w:hideMark/>
          </w:tcPr>
          <w:p w14:paraId="37CE13D6" w14:textId="77777777" w:rsidR="008C2B50" w:rsidRPr="00AE5A17" w:rsidRDefault="008C2B50" w:rsidP="00AE5A17">
            <w:pPr>
              <w:widowControl w:val="0"/>
              <w:jc w:val="center"/>
              <w:rPr>
                <w:color w:val="0D0D0D" w:themeColor="text1" w:themeTint="F2"/>
              </w:rPr>
            </w:pPr>
            <w:r w:rsidRPr="00AE5A17">
              <w:rPr>
                <w:color w:val="0D0D0D" w:themeColor="text1" w:themeTint="F2"/>
              </w:rPr>
              <w:t>17,2</w:t>
            </w:r>
          </w:p>
        </w:tc>
        <w:tc>
          <w:tcPr>
            <w:tcW w:w="385" w:type="pct"/>
            <w:tcBorders>
              <w:top w:val="nil"/>
              <w:left w:val="nil"/>
              <w:bottom w:val="single" w:sz="4" w:space="0" w:color="auto"/>
              <w:right w:val="single" w:sz="4" w:space="0" w:color="auto"/>
            </w:tcBorders>
            <w:shd w:val="clear" w:color="auto" w:fill="auto"/>
            <w:vAlign w:val="center"/>
            <w:hideMark/>
          </w:tcPr>
          <w:p w14:paraId="77DBC757" w14:textId="77777777" w:rsidR="008C2B50" w:rsidRPr="00AE5A17" w:rsidRDefault="008C2B50" w:rsidP="00AE5A17">
            <w:pPr>
              <w:widowControl w:val="0"/>
              <w:jc w:val="center"/>
              <w:rPr>
                <w:color w:val="0D0D0D" w:themeColor="text1" w:themeTint="F2"/>
              </w:rPr>
            </w:pPr>
            <w:r w:rsidRPr="00AE5A17">
              <w:rPr>
                <w:color w:val="0D0D0D" w:themeColor="text1" w:themeTint="F2"/>
              </w:rPr>
              <w:t>18,4</w:t>
            </w:r>
          </w:p>
        </w:tc>
        <w:tc>
          <w:tcPr>
            <w:tcW w:w="385" w:type="pct"/>
            <w:tcBorders>
              <w:top w:val="nil"/>
              <w:left w:val="nil"/>
              <w:bottom w:val="single" w:sz="4" w:space="0" w:color="auto"/>
              <w:right w:val="single" w:sz="4" w:space="0" w:color="auto"/>
            </w:tcBorders>
            <w:shd w:val="clear" w:color="auto" w:fill="auto"/>
            <w:vAlign w:val="center"/>
            <w:hideMark/>
          </w:tcPr>
          <w:p w14:paraId="457B4333" w14:textId="77777777" w:rsidR="008C2B50" w:rsidRPr="00AE5A17" w:rsidRDefault="008C2B50" w:rsidP="00AE5A17">
            <w:pPr>
              <w:widowControl w:val="0"/>
              <w:jc w:val="center"/>
              <w:rPr>
                <w:color w:val="0D0D0D" w:themeColor="text1" w:themeTint="F2"/>
              </w:rPr>
            </w:pPr>
            <w:r w:rsidRPr="00AE5A17">
              <w:rPr>
                <w:color w:val="0D0D0D" w:themeColor="text1" w:themeTint="F2"/>
              </w:rPr>
              <w:t>21,3</w:t>
            </w:r>
          </w:p>
        </w:tc>
        <w:tc>
          <w:tcPr>
            <w:tcW w:w="385" w:type="pct"/>
            <w:tcBorders>
              <w:top w:val="nil"/>
              <w:left w:val="nil"/>
              <w:bottom w:val="single" w:sz="4" w:space="0" w:color="auto"/>
              <w:right w:val="single" w:sz="4" w:space="0" w:color="auto"/>
            </w:tcBorders>
            <w:shd w:val="clear" w:color="auto" w:fill="auto"/>
            <w:vAlign w:val="center"/>
            <w:hideMark/>
          </w:tcPr>
          <w:p w14:paraId="24CDD944" w14:textId="77777777" w:rsidR="008C2B50" w:rsidRPr="00AE5A17" w:rsidRDefault="008C2B50" w:rsidP="00AE5A17">
            <w:pPr>
              <w:widowControl w:val="0"/>
              <w:jc w:val="center"/>
              <w:rPr>
                <w:color w:val="0D0D0D" w:themeColor="text1" w:themeTint="F2"/>
              </w:rPr>
            </w:pPr>
            <w:r w:rsidRPr="00AE5A17">
              <w:rPr>
                <w:color w:val="0D0D0D" w:themeColor="text1" w:themeTint="F2"/>
              </w:rPr>
              <w:t>23,9</w:t>
            </w:r>
          </w:p>
        </w:tc>
        <w:tc>
          <w:tcPr>
            <w:tcW w:w="385" w:type="pct"/>
            <w:tcBorders>
              <w:top w:val="nil"/>
              <w:left w:val="nil"/>
              <w:bottom w:val="single" w:sz="4" w:space="0" w:color="auto"/>
              <w:right w:val="single" w:sz="4" w:space="0" w:color="auto"/>
            </w:tcBorders>
            <w:shd w:val="clear" w:color="auto" w:fill="auto"/>
            <w:vAlign w:val="center"/>
            <w:hideMark/>
          </w:tcPr>
          <w:p w14:paraId="0814C219" w14:textId="77777777" w:rsidR="008C2B50" w:rsidRPr="00AE5A17" w:rsidRDefault="008C2B50" w:rsidP="00AE5A17">
            <w:pPr>
              <w:widowControl w:val="0"/>
              <w:jc w:val="center"/>
              <w:rPr>
                <w:color w:val="0D0D0D" w:themeColor="text1" w:themeTint="F2"/>
              </w:rPr>
            </w:pPr>
            <w:r w:rsidRPr="00AE5A17">
              <w:rPr>
                <w:color w:val="0D0D0D" w:themeColor="text1" w:themeTint="F2"/>
              </w:rPr>
              <w:t>28,8</w:t>
            </w:r>
          </w:p>
        </w:tc>
        <w:tc>
          <w:tcPr>
            <w:tcW w:w="385" w:type="pct"/>
            <w:tcBorders>
              <w:top w:val="nil"/>
              <w:left w:val="nil"/>
              <w:bottom w:val="single" w:sz="4" w:space="0" w:color="auto"/>
              <w:right w:val="single" w:sz="4" w:space="0" w:color="auto"/>
            </w:tcBorders>
            <w:shd w:val="clear" w:color="auto" w:fill="auto"/>
            <w:vAlign w:val="center"/>
            <w:hideMark/>
          </w:tcPr>
          <w:p w14:paraId="1F66FBFF" w14:textId="77777777" w:rsidR="008C2B50" w:rsidRPr="00AE5A17" w:rsidRDefault="008C2B50" w:rsidP="00AE5A17">
            <w:pPr>
              <w:widowControl w:val="0"/>
              <w:jc w:val="center"/>
              <w:rPr>
                <w:color w:val="0D0D0D" w:themeColor="text1" w:themeTint="F2"/>
              </w:rPr>
            </w:pPr>
            <w:r w:rsidRPr="00AE5A17">
              <w:rPr>
                <w:color w:val="0D0D0D" w:themeColor="text1" w:themeTint="F2"/>
              </w:rPr>
              <w:t>29,6</w:t>
            </w:r>
          </w:p>
        </w:tc>
        <w:tc>
          <w:tcPr>
            <w:tcW w:w="385" w:type="pct"/>
            <w:tcBorders>
              <w:top w:val="nil"/>
              <w:left w:val="nil"/>
              <w:bottom w:val="single" w:sz="4" w:space="0" w:color="auto"/>
              <w:right w:val="single" w:sz="4" w:space="0" w:color="auto"/>
            </w:tcBorders>
            <w:shd w:val="clear" w:color="auto" w:fill="auto"/>
            <w:vAlign w:val="center"/>
            <w:hideMark/>
          </w:tcPr>
          <w:p w14:paraId="4CDE20FB" w14:textId="77777777" w:rsidR="008C2B50" w:rsidRPr="00AE5A17" w:rsidRDefault="008C2B50" w:rsidP="00AE5A17">
            <w:pPr>
              <w:widowControl w:val="0"/>
              <w:jc w:val="center"/>
              <w:rPr>
                <w:color w:val="0D0D0D" w:themeColor="text1" w:themeTint="F2"/>
              </w:rPr>
            </w:pPr>
            <w:r w:rsidRPr="00AE5A17">
              <w:rPr>
                <w:color w:val="0D0D0D" w:themeColor="text1" w:themeTint="F2"/>
              </w:rPr>
              <w:t>28,8</w:t>
            </w:r>
          </w:p>
        </w:tc>
        <w:tc>
          <w:tcPr>
            <w:tcW w:w="385" w:type="pct"/>
            <w:tcBorders>
              <w:top w:val="nil"/>
              <w:left w:val="nil"/>
              <w:bottom w:val="single" w:sz="4" w:space="0" w:color="auto"/>
              <w:right w:val="single" w:sz="4" w:space="0" w:color="auto"/>
            </w:tcBorders>
            <w:shd w:val="clear" w:color="auto" w:fill="auto"/>
            <w:vAlign w:val="center"/>
            <w:hideMark/>
          </w:tcPr>
          <w:p w14:paraId="00A411A2" w14:textId="77777777" w:rsidR="008C2B50" w:rsidRPr="00AE5A17" w:rsidRDefault="008C2B50" w:rsidP="00AE5A17">
            <w:pPr>
              <w:widowControl w:val="0"/>
              <w:jc w:val="center"/>
              <w:rPr>
                <w:color w:val="0D0D0D" w:themeColor="text1" w:themeTint="F2"/>
              </w:rPr>
            </w:pPr>
            <w:r w:rsidRPr="00AE5A17">
              <w:rPr>
                <w:color w:val="0D0D0D" w:themeColor="text1" w:themeTint="F2"/>
              </w:rPr>
              <w:t>28,6</w:t>
            </w:r>
          </w:p>
        </w:tc>
        <w:tc>
          <w:tcPr>
            <w:tcW w:w="385" w:type="pct"/>
            <w:tcBorders>
              <w:top w:val="nil"/>
              <w:left w:val="nil"/>
              <w:bottom w:val="single" w:sz="4" w:space="0" w:color="auto"/>
              <w:right w:val="single" w:sz="4" w:space="0" w:color="auto"/>
            </w:tcBorders>
            <w:shd w:val="clear" w:color="auto" w:fill="auto"/>
            <w:vAlign w:val="center"/>
            <w:hideMark/>
          </w:tcPr>
          <w:p w14:paraId="31451C2A" w14:textId="77777777" w:rsidR="008C2B50" w:rsidRPr="00AE5A17" w:rsidRDefault="008C2B50" w:rsidP="00AE5A17">
            <w:pPr>
              <w:widowControl w:val="0"/>
              <w:jc w:val="center"/>
              <w:rPr>
                <w:color w:val="0D0D0D" w:themeColor="text1" w:themeTint="F2"/>
              </w:rPr>
            </w:pPr>
            <w:r w:rsidRPr="00AE5A17">
              <w:rPr>
                <w:color w:val="0D0D0D" w:themeColor="text1" w:themeTint="F2"/>
              </w:rPr>
              <w:t>27,1</w:t>
            </w:r>
          </w:p>
        </w:tc>
        <w:tc>
          <w:tcPr>
            <w:tcW w:w="385" w:type="pct"/>
            <w:tcBorders>
              <w:top w:val="nil"/>
              <w:left w:val="nil"/>
              <w:bottom w:val="single" w:sz="4" w:space="0" w:color="auto"/>
              <w:right w:val="single" w:sz="4" w:space="0" w:color="auto"/>
            </w:tcBorders>
            <w:shd w:val="clear" w:color="auto" w:fill="auto"/>
            <w:vAlign w:val="center"/>
            <w:hideMark/>
          </w:tcPr>
          <w:p w14:paraId="43564675" w14:textId="77777777" w:rsidR="008C2B50" w:rsidRPr="00AE5A17" w:rsidRDefault="008C2B50" w:rsidP="00AE5A17">
            <w:pPr>
              <w:widowControl w:val="0"/>
              <w:jc w:val="center"/>
              <w:rPr>
                <w:color w:val="0D0D0D" w:themeColor="text1" w:themeTint="F2"/>
              </w:rPr>
            </w:pPr>
            <w:r w:rsidRPr="00AE5A17">
              <w:rPr>
                <w:color w:val="0D0D0D" w:themeColor="text1" w:themeTint="F2"/>
              </w:rPr>
              <w:t>25,5</w:t>
            </w:r>
          </w:p>
        </w:tc>
        <w:tc>
          <w:tcPr>
            <w:tcW w:w="385" w:type="pct"/>
            <w:tcBorders>
              <w:top w:val="nil"/>
              <w:left w:val="nil"/>
              <w:bottom w:val="single" w:sz="4" w:space="0" w:color="auto"/>
              <w:right w:val="single" w:sz="4" w:space="0" w:color="auto"/>
            </w:tcBorders>
            <w:shd w:val="clear" w:color="auto" w:fill="auto"/>
            <w:vAlign w:val="center"/>
            <w:hideMark/>
          </w:tcPr>
          <w:p w14:paraId="5FD9DB9E" w14:textId="77777777" w:rsidR="008C2B50" w:rsidRPr="00AE5A17" w:rsidRDefault="008C2B50" w:rsidP="00AE5A17">
            <w:pPr>
              <w:widowControl w:val="0"/>
              <w:jc w:val="center"/>
              <w:rPr>
                <w:color w:val="0D0D0D" w:themeColor="text1" w:themeTint="F2"/>
              </w:rPr>
            </w:pPr>
            <w:r w:rsidRPr="00AE5A17">
              <w:rPr>
                <w:color w:val="0D0D0D" w:themeColor="text1" w:themeTint="F2"/>
              </w:rPr>
              <w:t>23,5</w:t>
            </w:r>
          </w:p>
        </w:tc>
        <w:tc>
          <w:tcPr>
            <w:tcW w:w="385" w:type="pct"/>
            <w:tcBorders>
              <w:top w:val="nil"/>
              <w:left w:val="nil"/>
              <w:bottom w:val="single" w:sz="4" w:space="0" w:color="auto"/>
              <w:right w:val="single" w:sz="4" w:space="0" w:color="auto"/>
            </w:tcBorders>
            <w:shd w:val="clear" w:color="auto" w:fill="auto"/>
            <w:vAlign w:val="center"/>
            <w:hideMark/>
          </w:tcPr>
          <w:p w14:paraId="43CB2E24" w14:textId="77777777" w:rsidR="008C2B50" w:rsidRPr="00AE5A17" w:rsidRDefault="008C2B50" w:rsidP="00AE5A17">
            <w:pPr>
              <w:widowControl w:val="0"/>
              <w:jc w:val="center"/>
              <w:rPr>
                <w:color w:val="0D0D0D" w:themeColor="text1" w:themeTint="F2"/>
              </w:rPr>
            </w:pPr>
            <w:r w:rsidRPr="00AE5A17">
              <w:rPr>
                <w:color w:val="0D0D0D" w:themeColor="text1" w:themeTint="F2"/>
              </w:rPr>
              <w:t>17,6</w:t>
            </w:r>
          </w:p>
        </w:tc>
      </w:tr>
      <w:tr w:rsidR="003C13D2" w:rsidRPr="00AE5A17" w14:paraId="3087870E"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noWrap/>
            <w:vAlign w:val="bottom"/>
            <w:hideMark/>
          </w:tcPr>
          <w:p w14:paraId="31F4FEE4" w14:textId="77777777" w:rsidR="008C2B50" w:rsidRPr="00AE5A17" w:rsidRDefault="008C2B50" w:rsidP="00AE5A17">
            <w:pPr>
              <w:widowControl w:val="0"/>
              <w:jc w:val="center"/>
              <w:rPr>
                <w:color w:val="0D0D0D" w:themeColor="text1" w:themeTint="F2"/>
              </w:rPr>
            </w:pPr>
            <w:r w:rsidRPr="00AE5A17">
              <w:rPr>
                <w:color w:val="0D0D0D" w:themeColor="text1" w:themeTint="F2"/>
              </w:rPr>
              <w:t>2022</w:t>
            </w:r>
          </w:p>
        </w:tc>
        <w:tc>
          <w:tcPr>
            <w:tcW w:w="385" w:type="pct"/>
            <w:tcBorders>
              <w:top w:val="nil"/>
              <w:left w:val="nil"/>
              <w:bottom w:val="single" w:sz="4" w:space="0" w:color="auto"/>
              <w:right w:val="single" w:sz="4" w:space="0" w:color="auto"/>
            </w:tcBorders>
            <w:shd w:val="clear" w:color="auto" w:fill="auto"/>
            <w:vAlign w:val="center"/>
            <w:hideMark/>
          </w:tcPr>
          <w:p w14:paraId="1EE3437A" w14:textId="77777777" w:rsidR="008C2B50" w:rsidRPr="00AE5A17" w:rsidRDefault="008C2B50" w:rsidP="00AE5A17">
            <w:pPr>
              <w:widowControl w:val="0"/>
              <w:jc w:val="center"/>
              <w:rPr>
                <w:color w:val="0D0D0D" w:themeColor="text1" w:themeTint="F2"/>
              </w:rPr>
            </w:pPr>
            <w:r w:rsidRPr="00AE5A17">
              <w:rPr>
                <w:color w:val="0D0D0D" w:themeColor="text1" w:themeTint="F2"/>
              </w:rPr>
              <w:t>16,6</w:t>
            </w:r>
          </w:p>
        </w:tc>
        <w:tc>
          <w:tcPr>
            <w:tcW w:w="385" w:type="pct"/>
            <w:tcBorders>
              <w:top w:val="nil"/>
              <w:left w:val="nil"/>
              <w:bottom w:val="single" w:sz="4" w:space="0" w:color="auto"/>
              <w:right w:val="single" w:sz="4" w:space="0" w:color="auto"/>
            </w:tcBorders>
            <w:shd w:val="clear" w:color="auto" w:fill="auto"/>
            <w:vAlign w:val="center"/>
            <w:hideMark/>
          </w:tcPr>
          <w:p w14:paraId="0FA06036" w14:textId="77777777" w:rsidR="008C2B50" w:rsidRPr="00AE5A17" w:rsidRDefault="008C2B50" w:rsidP="00AE5A17">
            <w:pPr>
              <w:widowControl w:val="0"/>
              <w:jc w:val="center"/>
              <w:rPr>
                <w:color w:val="0D0D0D" w:themeColor="text1" w:themeTint="F2"/>
              </w:rPr>
            </w:pPr>
            <w:r w:rsidRPr="00AE5A17">
              <w:rPr>
                <w:color w:val="0D0D0D" w:themeColor="text1" w:themeTint="F2"/>
              </w:rPr>
              <w:t>19,6</w:t>
            </w:r>
          </w:p>
        </w:tc>
        <w:tc>
          <w:tcPr>
            <w:tcW w:w="385" w:type="pct"/>
            <w:tcBorders>
              <w:top w:val="nil"/>
              <w:left w:val="nil"/>
              <w:bottom w:val="single" w:sz="4" w:space="0" w:color="auto"/>
              <w:right w:val="single" w:sz="4" w:space="0" w:color="auto"/>
            </w:tcBorders>
            <w:shd w:val="clear" w:color="auto" w:fill="auto"/>
            <w:vAlign w:val="center"/>
            <w:hideMark/>
          </w:tcPr>
          <w:p w14:paraId="1697B6A2" w14:textId="77777777" w:rsidR="008C2B50" w:rsidRPr="00AE5A17" w:rsidRDefault="008C2B50" w:rsidP="00AE5A17">
            <w:pPr>
              <w:widowControl w:val="0"/>
              <w:jc w:val="center"/>
              <w:rPr>
                <w:color w:val="0D0D0D" w:themeColor="text1" w:themeTint="F2"/>
              </w:rPr>
            </w:pPr>
            <w:r w:rsidRPr="00AE5A17">
              <w:rPr>
                <w:color w:val="0D0D0D" w:themeColor="text1" w:themeTint="F2"/>
              </w:rPr>
              <w:t>21,1</w:t>
            </w:r>
          </w:p>
        </w:tc>
        <w:tc>
          <w:tcPr>
            <w:tcW w:w="385" w:type="pct"/>
            <w:tcBorders>
              <w:top w:val="nil"/>
              <w:left w:val="nil"/>
              <w:bottom w:val="single" w:sz="4" w:space="0" w:color="auto"/>
              <w:right w:val="single" w:sz="4" w:space="0" w:color="auto"/>
            </w:tcBorders>
            <w:shd w:val="clear" w:color="auto" w:fill="auto"/>
            <w:vAlign w:val="center"/>
            <w:hideMark/>
          </w:tcPr>
          <w:p w14:paraId="55463579" w14:textId="77777777" w:rsidR="008C2B50" w:rsidRPr="00AE5A17" w:rsidRDefault="008C2B50" w:rsidP="00AE5A17">
            <w:pPr>
              <w:widowControl w:val="0"/>
              <w:jc w:val="center"/>
              <w:rPr>
                <w:color w:val="0D0D0D" w:themeColor="text1" w:themeTint="F2"/>
              </w:rPr>
            </w:pPr>
            <w:r w:rsidRPr="00AE5A17">
              <w:rPr>
                <w:color w:val="0D0D0D" w:themeColor="text1" w:themeTint="F2"/>
              </w:rPr>
              <w:t>22,9</w:t>
            </w:r>
          </w:p>
        </w:tc>
        <w:tc>
          <w:tcPr>
            <w:tcW w:w="385" w:type="pct"/>
            <w:tcBorders>
              <w:top w:val="nil"/>
              <w:left w:val="nil"/>
              <w:bottom w:val="single" w:sz="4" w:space="0" w:color="auto"/>
              <w:right w:val="single" w:sz="4" w:space="0" w:color="auto"/>
            </w:tcBorders>
            <w:shd w:val="clear" w:color="auto" w:fill="auto"/>
            <w:vAlign w:val="center"/>
            <w:hideMark/>
          </w:tcPr>
          <w:p w14:paraId="017E4DE2" w14:textId="77777777" w:rsidR="008C2B50" w:rsidRPr="00AE5A17" w:rsidRDefault="008C2B50" w:rsidP="00AE5A17">
            <w:pPr>
              <w:widowControl w:val="0"/>
              <w:jc w:val="center"/>
              <w:rPr>
                <w:color w:val="0D0D0D" w:themeColor="text1" w:themeTint="F2"/>
              </w:rPr>
            </w:pPr>
            <w:r w:rsidRPr="00AE5A17">
              <w:rPr>
                <w:color w:val="0D0D0D" w:themeColor="text1" w:themeTint="F2"/>
              </w:rPr>
              <w:t>26,8</w:t>
            </w:r>
          </w:p>
        </w:tc>
        <w:tc>
          <w:tcPr>
            <w:tcW w:w="385" w:type="pct"/>
            <w:tcBorders>
              <w:top w:val="nil"/>
              <w:left w:val="nil"/>
              <w:bottom w:val="single" w:sz="4" w:space="0" w:color="auto"/>
              <w:right w:val="single" w:sz="4" w:space="0" w:color="auto"/>
            </w:tcBorders>
            <w:shd w:val="clear" w:color="auto" w:fill="auto"/>
            <w:vAlign w:val="center"/>
            <w:hideMark/>
          </w:tcPr>
          <w:p w14:paraId="657E924B" w14:textId="77777777" w:rsidR="008C2B50" w:rsidRPr="00AE5A17" w:rsidRDefault="008C2B50" w:rsidP="00AE5A17">
            <w:pPr>
              <w:widowControl w:val="0"/>
              <w:jc w:val="center"/>
              <w:rPr>
                <w:color w:val="0D0D0D" w:themeColor="text1" w:themeTint="F2"/>
              </w:rPr>
            </w:pPr>
            <w:r w:rsidRPr="00AE5A17">
              <w:rPr>
                <w:color w:val="0D0D0D" w:themeColor="text1" w:themeTint="F2"/>
              </w:rPr>
              <w:t>30,3</w:t>
            </w:r>
          </w:p>
        </w:tc>
        <w:tc>
          <w:tcPr>
            <w:tcW w:w="385" w:type="pct"/>
            <w:tcBorders>
              <w:top w:val="nil"/>
              <w:left w:val="nil"/>
              <w:bottom w:val="single" w:sz="4" w:space="0" w:color="auto"/>
              <w:right w:val="single" w:sz="4" w:space="0" w:color="auto"/>
            </w:tcBorders>
            <w:shd w:val="clear" w:color="auto" w:fill="auto"/>
            <w:vAlign w:val="center"/>
            <w:hideMark/>
          </w:tcPr>
          <w:p w14:paraId="43BF341E" w14:textId="77777777" w:rsidR="008C2B50" w:rsidRPr="00AE5A17" w:rsidRDefault="008C2B50" w:rsidP="00AE5A17">
            <w:pPr>
              <w:widowControl w:val="0"/>
              <w:jc w:val="center"/>
              <w:rPr>
                <w:color w:val="0D0D0D" w:themeColor="text1" w:themeTint="F2"/>
              </w:rPr>
            </w:pPr>
            <w:r w:rsidRPr="00AE5A17">
              <w:rPr>
                <w:color w:val="0D0D0D" w:themeColor="text1" w:themeTint="F2"/>
              </w:rPr>
              <w:t>29,1</w:t>
            </w:r>
          </w:p>
        </w:tc>
        <w:tc>
          <w:tcPr>
            <w:tcW w:w="385" w:type="pct"/>
            <w:tcBorders>
              <w:top w:val="nil"/>
              <w:left w:val="nil"/>
              <w:bottom w:val="single" w:sz="4" w:space="0" w:color="auto"/>
              <w:right w:val="single" w:sz="4" w:space="0" w:color="auto"/>
            </w:tcBorders>
            <w:shd w:val="clear" w:color="auto" w:fill="auto"/>
            <w:vAlign w:val="center"/>
            <w:hideMark/>
          </w:tcPr>
          <w:p w14:paraId="193F4548" w14:textId="77777777" w:rsidR="008C2B50" w:rsidRPr="00AE5A17" w:rsidRDefault="008C2B50" w:rsidP="00AE5A17">
            <w:pPr>
              <w:widowControl w:val="0"/>
              <w:jc w:val="center"/>
              <w:rPr>
                <w:color w:val="0D0D0D" w:themeColor="text1" w:themeTint="F2"/>
              </w:rPr>
            </w:pPr>
            <w:r w:rsidRPr="00AE5A17">
              <w:rPr>
                <w:color w:val="0D0D0D" w:themeColor="text1" w:themeTint="F2"/>
              </w:rPr>
              <w:t>28,2</w:t>
            </w:r>
          </w:p>
        </w:tc>
        <w:tc>
          <w:tcPr>
            <w:tcW w:w="385" w:type="pct"/>
            <w:tcBorders>
              <w:top w:val="nil"/>
              <w:left w:val="nil"/>
              <w:bottom w:val="single" w:sz="4" w:space="0" w:color="auto"/>
              <w:right w:val="single" w:sz="4" w:space="0" w:color="auto"/>
            </w:tcBorders>
            <w:shd w:val="clear" w:color="auto" w:fill="auto"/>
            <w:vAlign w:val="center"/>
            <w:hideMark/>
          </w:tcPr>
          <w:p w14:paraId="2B51A197" w14:textId="77777777" w:rsidR="008C2B50" w:rsidRPr="00AE5A17" w:rsidRDefault="008C2B50" w:rsidP="00AE5A17">
            <w:pPr>
              <w:widowControl w:val="0"/>
              <w:jc w:val="center"/>
              <w:rPr>
                <w:color w:val="0D0D0D" w:themeColor="text1" w:themeTint="F2"/>
              </w:rPr>
            </w:pPr>
            <w:r w:rsidRPr="00AE5A17">
              <w:rPr>
                <w:color w:val="0D0D0D" w:themeColor="text1" w:themeTint="F2"/>
              </w:rPr>
              <w:t>28,4</w:t>
            </w:r>
          </w:p>
        </w:tc>
        <w:tc>
          <w:tcPr>
            <w:tcW w:w="385" w:type="pct"/>
            <w:tcBorders>
              <w:top w:val="nil"/>
              <w:left w:val="nil"/>
              <w:bottom w:val="single" w:sz="4" w:space="0" w:color="auto"/>
              <w:right w:val="single" w:sz="4" w:space="0" w:color="auto"/>
            </w:tcBorders>
            <w:shd w:val="clear" w:color="auto" w:fill="auto"/>
            <w:vAlign w:val="center"/>
            <w:hideMark/>
          </w:tcPr>
          <w:p w14:paraId="75B0EDCD" w14:textId="77777777" w:rsidR="008C2B50" w:rsidRPr="00AE5A17" w:rsidRDefault="008C2B50" w:rsidP="00AE5A17">
            <w:pPr>
              <w:widowControl w:val="0"/>
              <w:jc w:val="center"/>
              <w:rPr>
                <w:color w:val="0D0D0D" w:themeColor="text1" w:themeTint="F2"/>
              </w:rPr>
            </w:pPr>
            <w:r w:rsidRPr="00AE5A17">
              <w:rPr>
                <w:color w:val="0D0D0D" w:themeColor="text1" w:themeTint="F2"/>
              </w:rPr>
              <w:t>24,8</w:t>
            </w:r>
          </w:p>
        </w:tc>
        <w:tc>
          <w:tcPr>
            <w:tcW w:w="385" w:type="pct"/>
            <w:tcBorders>
              <w:top w:val="nil"/>
              <w:left w:val="nil"/>
              <w:bottom w:val="single" w:sz="4" w:space="0" w:color="auto"/>
              <w:right w:val="single" w:sz="4" w:space="0" w:color="auto"/>
            </w:tcBorders>
            <w:shd w:val="clear" w:color="auto" w:fill="auto"/>
            <w:vAlign w:val="center"/>
            <w:hideMark/>
          </w:tcPr>
          <w:p w14:paraId="1F9FCA69" w14:textId="77777777" w:rsidR="008C2B50" w:rsidRPr="00AE5A17" w:rsidRDefault="008C2B50" w:rsidP="00AE5A17">
            <w:pPr>
              <w:widowControl w:val="0"/>
              <w:jc w:val="center"/>
              <w:rPr>
                <w:color w:val="0D0D0D" w:themeColor="text1" w:themeTint="F2"/>
              </w:rPr>
            </w:pPr>
            <w:r w:rsidRPr="00AE5A17">
              <w:rPr>
                <w:color w:val="0D0D0D" w:themeColor="text1" w:themeTint="F2"/>
              </w:rPr>
              <w:t>21,4</w:t>
            </w:r>
          </w:p>
        </w:tc>
        <w:tc>
          <w:tcPr>
            <w:tcW w:w="385" w:type="pct"/>
            <w:tcBorders>
              <w:top w:val="nil"/>
              <w:left w:val="nil"/>
              <w:bottom w:val="single" w:sz="4" w:space="0" w:color="auto"/>
              <w:right w:val="single" w:sz="4" w:space="0" w:color="auto"/>
            </w:tcBorders>
            <w:shd w:val="clear" w:color="auto" w:fill="auto"/>
            <w:vAlign w:val="center"/>
            <w:hideMark/>
          </w:tcPr>
          <w:p w14:paraId="5024D837" w14:textId="77777777" w:rsidR="008C2B50" w:rsidRPr="00AE5A17" w:rsidRDefault="008C2B50" w:rsidP="00AE5A17">
            <w:pPr>
              <w:widowControl w:val="0"/>
              <w:jc w:val="center"/>
              <w:rPr>
                <w:color w:val="0D0D0D" w:themeColor="text1" w:themeTint="F2"/>
              </w:rPr>
            </w:pPr>
            <w:r w:rsidRPr="00AE5A17">
              <w:rPr>
                <w:color w:val="0D0D0D" w:themeColor="text1" w:themeTint="F2"/>
              </w:rPr>
              <w:t>18,7</w:t>
            </w:r>
          </w:p>
        </w:tc>
      </w:tr>
      <w:tr w:rsidR="003C13D2" w:rsidRPr="00AE5A17" w14:paraId="2E58AD54" w14:textId="77777777" w:rsidTr="00D57D5B">
        <w:trPr>
          <w:trHeight w:val="336"/>
        </w:trPr>
        <w:tc>
          <w:tcPr>
            <w:tcW w:w="385" w:type="pct"/>
            <w:tcBorders>
              <w:top w:val="nil"/>
              <w:left w:val="single" w:sz="4" w:space="0" w:color="auto"/>
              <w:bottom w:val="single" w:sz="4" w:space="0" w:color="auto"/>
              <w:right w:val="single" w:sz="4" w:space="0" w:color="auto"/>
            </w:tcBorders>
            <w:shd w:val="clear" w:color="000000" w:fill="FCE4D6"/>
            <w:noWrap/>
            <w:vAlign w:val="center"/>
            <w:hideMark/>
          </w:tcPr>
          <w:p w14:paraId="5A54EC17" w14:textId="77777777" w:rsidR="008C2B50" w:rsidRPr="00AE5A17" w:rsidRDefault="008C2B50" w:rsidP="00AE5A17">
            <w:pPr>
              <w:widowControl w:val="0"/>
              <w:jc w:val="center"/>
              <w:rPr>
                <w:color w:val="0D0D0D" w:themeColor="text1" w:themeTint="F2"/>
              </w:rPr>
            </w:pPr>
            <w:r w:rsidRPr="00AE5A17">
              <w:rPr>
                <w:color w:val="0D0D0D" w:themeColor="text1" w:themeTint="F2"/>
              </w:rPr>
              <w:t>TBT</w:t>
            </w:r>
          </w:p>
        </w:tc>
        <w:tc>
          <w:tcPr>
            <w:tcW w:w="385" w:type="pct"/>
            <w:tcBorders>
              <w:top w:val="nil"/>
              <w:left w:val="nil"/>
              <w:bottom w:val="single" w:sz="4" w:space="0" w:color="auto"/>
              <w:right w:val="single" w:sz="4" w:space="0" w:color="auto"/>
            </w:tcBorders>
            <w:shd w:val="clear" w:color="000000" w:fill="FCE4D6"/>
            <w:vAlign w:val="center"/>
            <w:hideMark/>
          </w:tcPr>
          <w:p w14:paraId="06F21D8E" w14:textId="77777777" w:rsidR="008C2B50" w:rsidRPr="00AE5A17" w:rsidRDefault="008C2B50" w:rsidP="00AE5A17">
            <w:pPr>
              <w:widowControl w:val="0"/>
              <w:jc w:val="center"/>
              <w:rPr>
                <w:color w:val="0D0D0D" w:themeColor="text1" w:themeTint="F2"/>
              </w:rPr>
            </w:pPr>
            <w:r w:rsidRPr="00AE5A17">
              <w:rPr>
                <w:color w:val="0D0D0D" w:themeColor="text1" w:themeTint="F2"/>
              </w:rPr>
              <w:t>17,2</w:t>
            </w:r>
          </w:p>
        </w:tc>
        <w:tc>
          <w:tcPr>
            <w:tcW w:w="385" w:type="pct"/>
            <w:tcBorders>
              <w:top w:val="nil"/>
              <w:left w:val="nil"/>
              <w:bottom w:val="single" w:sz="4" w:space="0" w:color="auto"/>
              <w:right w:val="single" w:sz="4" w:space="0" w:color="auto"/>
            </w:tcBorders>
            <w:shd w:val="clear" w:color="000000" w:fill="FCE4D6"/>
            <w:vAlign w:val="center"/>
            <w:hideMark/>
          </w:tcPr>
          <w:p w14:paraId="116472FB" w14:textId="77777777" w:rsidR="008C2B50" w:rsidRPr="00AE5A17" w:rsidRDefault="008C2B50" w:rsidP="00AE5A17">
            <w:pPr>
              <w:widowControl w:val="0"/>
              <w:jc w:val="center"/>
              <w:rPr>
                <w:color w:val="0D0D0D" w:themeColor="text1" w:themeTint="F2"/>
              </w:rPr>
            </w:pPr>
            <w:r w:rsidRPr="00AE5A17">
              <w:rPr>
                <w:color w:val="0D0D0D" w:themeColor="text1" w:themeTint="F2"/>
              </w:rPr>
              <w:t>17,9</w:t>
            </w:r>
          </w:p>
        </w:tc>
        <w:tc>
          <w:tcPr>
            <w:tcW w:w="385" w:type="pct"/>
            <w:tcBorders>
              <w:top w:val="nil"/>
              <w:left w:val="nil"/>
              <w:bottom w:val="single" w:sz="4" w:space="0" w:color="auto"/>
              <w:right w:val="single" w:sz="4" w:space="0" w:color="auto"/>
            </w:tcBorders>
            <w:shd w:val="clear" w:color="000000" w:fill="FCE4D6"/>
            <w:vAlign w:val="center"/>
            <w:hideMark/>
          </w:tcPr>
          <w:p w14:paraId="559BC8F8" w14:textId="77777777" w:rsidR="008C2B50" w:rsidRPr="00AE5A17" w:rsidRDefault="008C2B50" w:rsidP="00AE5A17">
            <w:pPr>
              <w:widowControl w:val="0"/>
              <w:jc w:val="center"/>
              <w:rPr>
                <w:color w:val="0D0D0D" w:themeColor="text1" w:themeTint="F2"/>
              </w:rPr>
            </w:pPr>
            <w:r w:rsidRPr="00AE5A17">
              <w:rPr>
                <w:color w:val="0D0D0D" w:themeColor="text1" w:themeTint="F2"/>
              </w:rPr>
              <w:t>20,5</w:t>
            </w:r>
          </w:p>
        </w:tc>
        <w:tc>
          <w:tcPr>
            <w:tcW w:w="385" w:type="pct"/>
            <w:tcBorders>
              <w:top w:val="nil"/>
              <w:left w:val="nil"/>
              <w:bottom w:val="single" w:sz="4" w:space="0" w:color="auto"/>
              <w:right w:val="single" w:sz="4" w:space="0" w:color="auto"/>
            </w:tcBorders>
            <w:shd w:val="clear" w:color="000000" w:fill="FCE4D6"/>
            <w:vAlign w:val="center"/>
            <w:hideMark/>
          </w:tcPr>
          <w:p w14:paraId="5479BE5D" w14:textId="77777777" w:rsidR="008C2B50" w:rsidRPr="00AE5A17" w:rsidRDefault="008C2B50" w:rsidP="00AE5A17">
            <w:pPr>
              <w:widowControl w:val="0"/>
              <w:jc w:val="center"/>
              <w:rPr>
                <w:color w:val="0D0D0D" w:themeColor="text1" w:themeTint="F2"/>
              </w:rPr>
            </w:pPr>
            <w:r w:rsidRPr="00AE5A17">
              <w:rPr>
                <w:color w:val="0D0D0D" w:themeColor="text1" w:themeTint="F2"/>
              </w:rPr>
              <w:t>23,7</w:t>
            </w:r>
          </w:p>
        </w:tc>
        <w:tc>
          <w:tcPr>
            <w:tcW w:w="385" w:type="pct"/>
            <w:tcBorders>
              <w:top w:val="nil"/>
              <w:left w:val="nil"/>
              <w:bottom w:val="single" w:sz="4" w:space="0" w:color="auto"/>
              <w:right w:val="single" w:sz="4" w:space="0" w:color="auto"/>
            </w:tcBorders>
            <w:shd w:val="clear" w:color="000000" w:fill="FCE4D6"/>
            <w:vAlign w:val="center"/>
            <w:hideMark/>
          </w:tcPr>
          <w:p w14:paraId="5D88E1AE" w14:textId="77777777" w:rsidR="008C2B50" w:rsidRPr="00AE5A17" w:rsidRDefault="008C2B50" w:rsidP="00AE5A17">
            <w:pPr>
              <w:widowControl w:val="0"/>
              <w:jc w:val="center"/>
              <w:rPr>
                <w:color w:val="0D0D0D" w:themeColor="text1" w:themeTint="F2"/>
              </w:rPr>
            </w:pPr>
            <w:r w:rsidRPr="00AE5A17">
              <w:rPr>
                <w:color w:val="0D0D0D" w:themeColor="text1" w:themeTint="F2"/>
              </w:rPr>
              <w:t>27,1</w:t>
            </w:r>
          </w:p>
        </w:tc>
        <w:tc>
          <w:tcPr>
            <w:tcW w:w="385" w:type="pct"/>
            <w:tcBorders>
              <w:top w:val="nil"/>
              <w:left w:val="nil"/>
              <w:bottom w:val="single" w:sz="4" w:space="0" w:color="auto"/>
              <w:right w:val="single" w:sz="4" w:space="0" w:color="auto"/>
            </w:tcBorders>
            <w:shd w:val="clear" w:color="000000" w:fill="FCE4D6"/>
            <w:vAlign w:val="center"/>
            <w:hideMark/>
          </w:tcPr>
          <w:p w14:paraId="6746BFA1" w14:textId="77777777" w:rsidR="008C2B50" w:rsidRPr="00AE5A17" w:rsidRDefault="008C2B50" w:rsidP="00AE5A17">
            <w:pPr>
              <w:widowControl w:val="0"/>
              <w:jc w:val="center"/>
              <w:rPr>
                <w:color w:val="0D0D0D" w:themeColor="text1" w:themeTint="F2"/>
              </w:rPr>
            </w:pPr>
            <w:r w:rsidRPr="00AE5A17">
              <w:rPr>
                <w:color w:val="0D0D0D" w:themeColor="text1" w:themeTint="F2"/>
              </w:rPr>
              <w:t>28,8</w:t>
            </w:r>
          </w:p>
        </w:tc>
        <w:tc>
          <w:tcPr>
            <w:tcW w:w="385" w:type="pct"/>
            <w:tcBorders>
              <w:top w:val="nil"/>
              <w:left w:val="nil"/>
              <w:bottom w:val="single" w:sz="4" w:space="0" w:color="auto"/>
              <w:right w:val="single" w:sz="4" w:space="0" w:color="auto"/>
            </w:tcBorders>
            <w:shd w:val="clear" w:color="000000" w:fill="FCE4D6"/>
            <w:vAlign w:val="center"/>
            <w:hideMark/>
          </w:tcPr>
          <w:p w14:paraId="20326127" w14:textId="77777777" w:rsidR="008C2B50" w:rsidRPr="00AE5A17" w:rsidRDefault="008C2B50" w:rsidP="00AE5A17">
            <w:pPr>
              <w:widowControl w:val="0"/>
              <w:jc w:val="center"/>
              <w:rPr>
                <w:color w:val="0D0D0D" w:themeColor="text1" w:themeTint="F2"/>
              </w:rPr>
            </w:pPr>
            <w:r w:rsidRPr="00AE5A17">
              <w:rPr>
                <w:color w:val="0D0D0D" w:themeColor="text1" w:themeTint="F2"/>
              </w:rPr>
              <w:t>28,9</w:t>
            </w:r>
          </w:p>
        </w:tc>
        <w:tc>
          <w:tcPr>
            <w:tcW w:w="385" w:type="pct"/>
            <w:tcBorders>
              <w:top w:val="nil"/>
              <w:left w:val="nil"/>
              <w:bottom w:val="single" w:sz="4" w:space="0" w:color="auto"/>
              <w:right w:val="single" w:sz="4" w:space="0" w:color="auto"/>
            </w:tcBorders>
            <w:shd w:val="clear" w:color="000000" w:fill="FCE4D6"/>
            <w:vAlign w:val="center"/>
            <w:hideMark/>
          </w:tcPr>
          <w:p w14:paraId="47C5CA97" w14:textId="77777777" w:rsidR="008C2B50" w:rsidRPr="00AE5A17" w:rsidRDefault="008C2B50" w:rsidP="00AE5A17">
            <w:pPr>
              <w:widowControl w:val="0"/>
              <w:jc w:val="center"/>
              <w:rPr>
                <w:color w:val="0D0D0D" w:themeColor="text1" w:themeTint="F2"/>
              </w:rPr>
            </w:pPr>
            <w:r w:rsidRPr="00AE5A17">
              <w:rPr>
                <w:color w:val="0D0D0D" w:themeColor="text1" w:themeTint="F2"/>
              </w:rPr>
              <w:t>28,2</w:t>
            </w:r>
          </w:p>
        </w:tc>
        <w:tc>
          <w:tcPr>
            <w:tcW w:w="385" w:type="pct"/>
            <w:tcBorders>
              <w:top w:val="nil"/>
              <w:left w:val="nil"/>
              <w:bottom w:val="single" w:sz="4" w:space="0" w:color="auto"/>
              <w:right w:val="single" w:sz="4" w:space="0" w:color="auto"/>
            </w:tcBorders>
            <w:shd w:val="clear" w:color="000000" w:fill="FCE4D6"/>
            <w:vAlign w:val="center"/>
            <w:hideMark/>
          </w:tcPr>
          <w:p w14:paraId="09F9F041" w14:textId="77777777" w:rsidR="008C2B50" w:rsidRPr="00AE5A17" w:rsidRDefault="008C2B50" w:rsidP="00AE5A17">
            <w:pPr>
              <w:widowControl w:val="0"/>
              <w:jc w:val="center"/>
              <w:rPr>
                <w:color w:val="0D0D0D" w:themeColor="text1" w:themeTint="F2"/>
              </w:rPr>
            </w:pPr>
            <w:r w:rsidRPr="00AE5A17">
              <w:rPr>
                <w:color w:val="0D0D0D" w:themeColor="text1" w:themeTint="F2"/>
              </w:rPr>
              <w:t>27,6</w:t>
            </w:r>
          </w:p>
        </w:tc>
        <w:tc>
          <w:tcPr>
            <w:tcW w:w="385" w:type="pct"/>
            <w:tcBorders>
              <w:top w:val="nil"/>
              <w:left w:val="nil"/>
              <w:bottom w:val="single" w:sz="4" w:space="0" w:color="auto"/>
              <w:right w:val="single" w:sz="4" w:space="0" w:color="auto"/>
            </w:tcBorders>
            <w:shd w:val="clear" w:color="000000" w:fill="FCE4D6"/>
            <w:vAlign w:val="center"/>
            <w:hideMark/>
          </w:tcPr>
          <w:p w14:paraId="5482A895" w14:textId="77777777" w:rsidR="008C2B50" w:rsidRPr="00AE5A17" w:rsidRDefault="008C2B50" w:rsidP="00AE5A17">
            <w:pPr>
              <w:widowControl w:val="0"/>
              <w:jc w:val="center"/>
              <w:rPr>
                <w:color w:val="0D0D0D" w:themeColor="text1" w:themeTint="F2"/>
              </w:rPr>
            </w:pPr>
            <w:r w:rsidRPr="00AE5A17">
              <w:rPr>
                <w:color w:val="0D0D0D" w:themeColor="text1" w:themeTint="F2"/>
              </w:rPr>
              <w:t>25,0</w:t>
            </w:r>
          </w:p>
        </w:tc>
        <w:tc>
          <w:tcPr>
            <w:tcW w:w="385" w:type="pct"/>
            <w:tcBorders>
              <w:top w:val="nil"/>
              <w:left w:val="nil"/>
              <w:bottom w:val="single" w:sz="4" w:space="0" w:color="auto"/>
              <w:right w:val="single" w:sz="4" w:space="0" w:color="auto"/>
            </w:tcBorders>
            <w:shd w:val="clear" w:color="000000" w:fill="FCE4D6"/>
            <w:vAlign w:val="center"/>
            <w:hideMark/>
          </w:tcPr>
          <w:p w14:paraId="338A3419" w14:textId="77777777" w:rsidR="008C2B50" w:rsidRPr="00AE5A17" w:rsidRDefault="008C2B50" w:rsidP="00AE5A17">
            <w:pPr>
              <w:widowControl w:val="0"/>
              <w:jc w:val="center"/>
              <w:rPr>
                <w:color w:val="0D0D0D" w:themeColor="text1" w:themeTint="F2"/>
              </w:rPr>
            </w:pPr>
            <w:r w:rsidRPr="00AE5A17">
              <w:rPr>
                <w:color w:val="0D0D0D" w:themeColor="text1" w:themeTint="F2"/>
              </w:rPr>
              <w:t>21,3</w:t>
            </w:r>
          </w:p>
        </w:tc>
        <w:tc>
          <w:tcPr>
            <w:tcW w:w="385" w:type="pct"/>
            <w:tcBorders>
              <w:top w:val="nil"/>
              <w:left w:val="nil"/>
              <w:bottom w:val="single" w:sz="4" w:space="0" w:color="auto"/>
              <w:right w:val="single" w:sz="4" w:space="0" w:color="auto"/>
            </w:tcBorders>
            <w:shd w:val="clear" w:color="000000" w:fill="FCE4D6"/>
            <w:vAlign w:val="center"/>
            <w:hideMark/>
          </w:tcPr>
          <w:p w14:paraId="57FD5FFF" w14:textId="77777777" w:rsidR="008C2B50" w:rsidRPr="00AE5A17" w:rsidRDefault="008C2B50" w:rsidP="00AE5A17">
            <w:pPr>
              <w:widowControl w:val="0"/>
              <w:jc w:val="center"/>
              <w:rPr>
                <w:color w:val="0D0D0D" w:themeColor="text1" w:themeTint="F2"/>
              </w:rPr>
            </w:pPr>
            <w:r w:rsidRPr="00AE5A17">
              <w:rPr>
                <w:color w:val="0D0D0D" w:themeColor="text1" w:themeTint="F2"/>
              </w:rPr>
              <w:t>17,9</w:t>
            </w:r>
          </w:p>
        </w:tc>
      </w:tr>
      <w:tr w:rsidR="003C13D2" w:rsidRPr="00AE5A17" w14:paraId="288582F0" w14:textId="77777777" w:rsidTr="00D57D5B">
        <w:trPr>
          <w:trHeight w:val="336"/>
        </w:trPr>
        <w:tc>
          <w:tcPr>
            <w:tcW w:w="385" w:type="pct"/>
            <w:tcBorders>
              <w:top w:val="nil"/>
              <w:left w:val="single" w:sz="4" w:space="0" w:color="auto"/>
              <w:bottom w:val="single" w:sz="4" w:space="0" w:color="auto"/>
              <w:right w:val="single" w:sz="4" w:space="0" w:color="auto"/>
            </w:tcBorders>
            <w:shd w:val="clear" w:color="000000" w:fill="FFF2CC"/>
            <w:noWrap/>
            <w:vAlign w:val="bottom"/>
            <w:hideMark/>
          </w:tcPr>
          <w:p w14:paraId="1AFE3461"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TBN</w:t>
            </w:r>
          </w:p>
        </w:tc>
        <w:tc>
          <w:tcPr>
            <w:tcW w:w="4615" w:type="pct"/>
            <w:gridSpan w:val="12"/>
            <w:tcBorders>
              <w:top w:val="single" w:sz="4" w:space="0" w:color="auto"/>
              <w:left w:val="nil"/>
              <w:bottom w:val="single" w:sz="4" w:space="0" w:color="auto"/>
              <w:right w:val="single" w:sz="4" w:space="0" w:color="auto"/>
            </w:tcBorders>
            <w:shd w:val="clear" w:color="000000" w:fill="FFF2CC"/>
            <w:noWrap/>
            <w:vAlign w:val="bottom"/>
            <w:hideMark/>
          </w:tcPr>
          <w:p w14:paraId="252C1DF2"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23,7</w:t>
            </w:r>
          </w:p>
        </w:tc>
      </w:tr>
      <w:tr w:rsidR="003C13D2" w:rsidRPr="00AE5A17" w14:paraId="5FA58472" w14:textId="77777777" w:rsidTr="00D57D5B">
        <w:trPr>
          <w:trHeight w:val="336"/>
        </w:trPr>
        <w:tc>
          <w:tcPr>
            <w:tcW w:w="385" w:type="pct"/>
            <w:tcBorders>
              <w:top w:val="nil"/>
              <w:left w:val="single" w:sz="4" w:space="0" w:color="auto"/>
              <w:bottom w:val="single" w:sz="4" w:space="0" w:color="auto"/>
              <w:right w:val="single" w:sz="4" w:space="0" w:color="auto"/>
            </w:tcBorders>
            <w:shd w:val="clear" w:color="000000" w:fill="FFF2CC"/>
            <w:noWrap/>
            <w:vAlign w:val="bottom"/>
            <w:hideMark/>
          </w:tcPr>
          <w:p w14:paraId="24FD099B"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TBH</w:t>
            </w:r>
          </w:p>
        </w:tc>
        <w:tc>
          <w:tcPr>
            <w:tcW w:w="4615" w:type="pct"/>
            <w:gridSpan w:val="12"/>
            <w:tcBorders>
              <w:top w:val="single" w:sz="4" w:space="0" w:color="auto"/>
              <w:left w:val="nil"/>
              <w:bottom w:val="single" w:sz="4" w:space="0" w:color="auto"/>
              <w:right w:val="single" w:sz="4" w:space="0" w:color="auto"/>
            </w:tcBorders>
            <w:shd w:val="clear" w:color="000000" w:fill="FFF2CC"/>
            <w:noWrap/>
            <w:vAlign w:val="bottom"/>
            <w:hideMark/>
          </w:tcPr>
          <w:p w14:paraId="1A663FAD"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27,6</w:t>
            </w:r>
          </w:p>
        </w:tc>
      </w:tr>
      <w:tr w:rsidR="003C13D2" w:rsidRPr="00AE5A17" w14:paraId="55E35743" w14:textId="77777777" w:rsidTr="00D57D5B">
        <w:trPr>
          <w:trHeight w:val="336"/>
        </w:trPr>
        <w:tc>
          <w:tcPr>
            <w:tcW w:w="385" w:type="pct"/>
            <w:tcBorders>
              <w:top w:val="nil"/>
              <w:left w:val="single" w:sz="4" w:space="0" w:color="auto"/>
              <w:bottom w:val="single" w:sz="4" w:space="0" w:color="auto"/>
              <w:right w:val="single" w:sz="4" w:space="0" w:color="auto"/>
            </w:tcBorders>
            <w:shd w:val="clear" w:color="000000" w:fill="FFF2CC"/>
            <w:noWrap/>
            <w:vAlign w:val="bottom"/>
            <w:hideMark/>
          </w:tcPr>
          <w:p w14:paraId="6BD6F6E2"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TBĐ</w:t>
            </w:r>
          </w:p>
        </w:tc>
        <w:tc>
          <w:tcPr>
            <w:tcW w:w="4615" w:type="pct"/>
            <w:gridSpan w:val="12"/>
            <w:tcBorders>
              <w:top w:val="single" w:sz="4" w:space="0" w:color="auto"/>
              <w:left w:val="nil"/>
              <w:bottom w:val="single" w:sz="4" w:space="0" w:color="auto"/>
              <w:right w:val="single" w:sz="4" w:space="0" w:color="auto"/>
            </w:tcBorders>
            <w:shd w:val="clear" w:color="000000" w:fill="FFF2CC"/>
            <w:noWrap/>
            <w:vAlign w:val="bottom"/>
            <w:hideMark/>
          </w:tcPr>
          <w:p w14:paraId="30CA2467"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20,6</w:t>
            </w:r>
          </w:p>
        </w:tc>
      </w:tr>
      <w:tr w:rsidR="003C13D2" w:rsidRPr="00AE5A17" w14:paraId="096F6872" w14:textId="77777777" w:rsidTr="00D57D5B">
        <w:trPr>
          <w:trHeight w:val="1164"/>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14:paraId="0D9788FF" w14:textId="77777777" w:rsidR="008C2B50" w:rsidRPr="00AE5A17" w:rsidRDefault="008C2B50" w:rsidP="00AE5A17">
            <w:pPr>
              <w:widowControl w:val="0"/>
              <w:rPr>
                <w:i/>
                <w:iCs/>
                <w:color w:val="0D0D0D" w:themeColor="text1" w:themeTint="F2"/>
              </w:rPr>
            </w:pPr>
            <w:r w:rsidRPr="00AE5A17">
              <w:rPr>
                <w:i/>
                <w:iCs/>
                <w:color w:val="0D0D0D" w:themeColor="text1" w:themeTint="F2"/>
              </w:rPr>
              <w:t>Ghi chú: Kí hiệu: TBT-trung bình tháng; TBN - trung bình tháng trong cả năm; TBH- trung bình tháng mùa hè (V ÷ X) ; TBĐ- trung bình tháng mùa Đông (XI ÷ IV).</w:t>
            </w:r>
            <w:r w:rsidRPr="00AE5A17">
              <w:rPr>
                <w:i/>
                <w:iCs/>
                <w:color w:val="0D0D0D" w:themeColor="text1" w:themeTint="F2"/>
              </w:rPr>
              <w:br/>
              <w:t>Nguồn: Niên giám thống kê TP.Hải Phòng (2022) &amp; Trung tâm khí tượng Thủy Văn Quốc gia (2023)</w:t>
            </w:r>
          </w:p>
        </w:tc>
      </w:tr>
    </w:tbl>
    <w:p w14:paraId="12068DAC" w14:textId="77777777" w:rsidR="008C2B50" w:rsidRPr="00AE5A17" w:rsidRDefault="008C2B50" w:rsidP="00AE5A17">
      <w:pPr>
        <w:widowControl w:val="0"/>
        <w:rPr>
          <w:color w:val="0D0D0D" w:themeColor="text1" w:themeTint="F2"/>
        </w:rPr>
      </w:pPr>
      <w:r w:rsidRPr="00AE5A17">
        <w:rPr>
          <w:color w:val="0D0D0D" w:themeColor="text1" w:themeTint="F2"/>
        </w:rPr>
        <w:tab/>
        <w:t>- Theo kết quả thống kê nhiệt độ trung bình tháng trong các năm dao động từ 15,1 ÷ 30,3</w:t>
      </w:r>
      <w:r w:rsidRPr="00AE5A17">
        <w:rPr>
          <w:color w:val="0D0D0D" w:themeColor="text1" w:themeTint="F2"/>
          <w:vertAlign w:val="superscript"/>
        </w:rPr>
        <w:t>o</w:t>
      </w:r>
      <w:r w:rsidRPr="00AE5A17">
        <w:rPr>
          <w:color w:val="0D0D0D" w:themeColor="text1" w:themeTint="F2"/>
        </w:rPr>
        <w:t>C. Nhiệt độ trung bình các tháng trong nhiều năm khoảng 23,7</w:t>
      </w:r>
      <w:r w:rsidRPr="00AE5A17">
        <w:rPr>
          <w:color w:val="0D0D0D" w:themeColor="text1" w:themeTint="F2"/>
          <w:vertAlign w:val="superscript"/>
        </w:rPr>
        <w:t>o</w:t>
      </w:r>
      <w:r w:rsidRPr="00AE5A17">
        <w:rPr>
          <w:color w:val="0D0D0D" w:themeColor="text1" w:themeTint="F2"/>
        </w:rPr>
        <w:t>C trong đó nắng nóng chủ yếu tập trung vào mùa hè với nhiệt độ trung bình 27,6</w:t>
      </w:r>
      <w:r w:rsidRPr="00AE5A17">
        <w:rPr>
          <w:color w:val="0D0D0D" w:themeColor="text1" w:themeTint="F2"/>
          <w:vertAlign w:val="superscript"/>
        </w:rPr>
        <w:t>o</w:t>
      </w:r>
      <w:r w:rsidRPr="00AE5A17">
        <w:rPr>
          <w:color w:val="0D0D0D" w:themeColor="text1" w:themeTint="F2"/>
        </w:rPr>
        <w:t>C và nhiệt độ trung bình mùa Đông khoảng 20,6</w:t>
      </w:r>
      <w:r w:rsidRPr="00AE5A17">
        <w:rPr>
          <w:color w:val="0D0D0D" w:themeColor="text1" w:themeTint="F2"/>
          <w:vertAlign w:val="superscript"/>
        </w:rPr>
        <w:t>o</w:t>
      </w:r>
      <w:r w:rsidRPr="00AE5A17">
        <w:rPr>
          <w:color w:val="0D0D0D" w:themeColor="text1" w:themeTint="F2"/>
        </w:rPr>
        <w:t xml:space="preserve">C. </w:t>
      </w:r>
    </w:p>
    <w:p w14:paraId="2075B210" w14:textId="77777777" w:rsidR="008C2B50" w:rsidRPr="00AE5A17" w:rsidRDefault="008C2B50" w:rsidP="00AE5A17">
      <w:pPr>
        <w:pStyle w:val="Heading6"/>
        <w:rPr>
          <w:color w:val="0D0D0D" w:themeColor="text1" w:themeTint="F2"/>
        </w:rPr>
      </w:pPr>
      <w:r w:rsidRPr="00AE5A17">
        <w:rPr>
          <w:color w:val="0D0D0D" w:themeColor="text1" w:themeTint="F2"/>
        </w:rPr>
        <w:t xml:space="preserve">Độ ẩm: </w:t>
      </w:r>
    </w:p>
    <w:p w14:paraId="5E3CDA97" w14:textId="77777777" w:rsidR="008C2B50" w:rsidRPr="00AE5A17" w:rsidRDefault="008C2B50" w:rsidP="00AE5A17">
      <w:pPr>
        <w:widowControl w:val="0"/>
        <w:rPr>
          <w:color w:val="0D0D0D" w:themeColor="text1" w:themeTint="F2"/>
        </w:rPr>
      </w:pPr>
      <w:r w:rsidRPr="00AE5A17">
        <w:rPr>
          <w:color w:val="0D0D0D" w:themeColor="text1" w:themeTint="F2"/>
        </w:rPr>
        <w:tab/>
        <w:t>- Độ ẩm trung bình của các tháng trong những năm gần đây theo số liệu thống kê của khu vực dự án được trình bày trong bảng sau.</w:t>
      </w:r>
    </w:p>
    <w:p w14:paraId="5F9AB755" w14:textId="1F72116C" w:rsidR="008C2B50" w:rsidRPr="00AE5A17" w:rsidRDefault="008C2B50" w:rsidP="00AE5A17">
      <w:pPr>
        <w:widowControl w:val="0"/>
        <w:jc w:val="center"/>
        <w:rPr>
          <w:color w:val="0D0D0D" w:themeColor="text1" w:themeTint="F2"/>
        </w:rPr>
      </w:pPr>
      <w:bookmarkStart w:id="605" w:name="_Toc116046277"/>
      <w:bookmarkStart w:id="606" w:name="_Toc124408215"/>
      <w:bookmarkStart w:id="607" w:name="_Toc157415554"/>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13</w:t>
      </w:r>
      <w:r w:rsidR="00322A64" w:rsidRPr="00AE5A17">
        <w:rPr>
          <w:color w:val="0D0D0D" w:themeColor="text1" w:themeTint="F2"/>
        </w:rPr>
        <w:fldChar w:fldCharType="end"/>
      </w:r>
      <w:r w:rsidRPr="00AE5A17">
        <w:rPr>
          <w:color w:val="0D0D0D" w:themeColor="text1" w:themeTint="F2"/>
        </w:rPr>
        <w:t>. Kết quả thống kê độ ẩm trung bình tháng trong của khu vực dự án</w:t>
      </w:r>
      <w:bookmarkEnd w:id="605"/>
      <w:bookmarkEnd w:id="606"/>
      <w:bookmarkEnd w:id="607"/>
    </w:p>
    <w:tbl>
      <w:tblPr>
        <w:tblW w:w="5000" w:type="pct"/>
        <w:tblLook w:val="04A0" w:firstRow="1" w:lastRow="0" w:firstColumn="1" w:lastColumn="0" w:noHBand="0" w:noVBand="1"/>
      </w:tblPr>
      <w:tblGrid>
        <w:gridCol w:w="736"/>
        <w:gridCol w:w="704"/>
        <w:gridCol w:w="704"/>
        <w:gridCol w:w="704"/>
        <w:gridCol w:w="704"/>
        <w:gridCol w:w="704"/>
        <w:gridCol w:w="704"/>
        <w:gridCol w:w="704"/>
        <w:gridCol w:w="704"/>
        <w:gridCol w:w="704"/>
        <w:gridCol w:w="704"/>
        <w:gridCol w:w="704"/>
        <w:gridCol w:w="695"/>
      </w:tblGrid>
      <w:tr w:rsidR="003C13D2" w:rsidRPr="00AE5A17" w14:paraId="0E2827DF" w14:textId="77777777" w:rsidTr="003D6DB1">
        <w:trPr>
          <w:trHeight w:val="384"/>
          <w:tblHeader/>
        </w:trPr>
        <w:tc>
          <w:tcPr>
            <w:tcW w:w="385" w:type="pct"/>
            <w:vMerge w:val="restart"/>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4D7827F9"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Năm</w:t>
            </w:r>
          </w:p>
        </w:tc>
        <w:tc>
          <w:tcPr>
            <w:tcW w:w="4615" w:type="pct"/>
            <w:gridSpan w:val="12"/>
            <w:tcBorders>
              <w:top w:val="single" w:sz="4" w:space="0" w:color="auto"/>
              <w:left w:val="nil"/>
              <w:bottom w:val="single" w:sz="4" w:space="0" w:color="auto"/>
              <w:right w:val="single" w:sz="4" w:space="0" w:color="auto"/>
            </w:tcBorders>
            <w:shd w:val="clear" w:color="000000" w:fill="D9E1F2"/>
            <w:noWrap/>
            <w:vAlign w:val="center"/>
            <w:hideMark/>
          </w:tcPr>
          <w:p w14:paraId="15A24B1C" w14:textId="77777777" w:rsidR="008C2B50" w:rsidRPr="00AE5A17" w:rsidRDefault="008C2B50" w:rsidP="00AE5A17">
            <w:pPr>
              <w:widowControl w:val="0"/>
              <w:jc w:val="center"/>
              <w:rPr>
                <w:color w:val="0D0D0D" w:themeColor="text1" w:themeTint="F2"/>
              </w:rPr>
            </w:pPr>
            <w:r w:rsidRPr="00AE5A17">
              <w:rPr>
                <w:color w:val="0D0D0D" w:themeColor="text1" w:themeTint="F2"/>
              </w:rPr>
              <w:t>Độ ẩm trung bình (%)</w:t>
            </w:r>
          </w:p>
        </w:tc>
      </w:tr>
      <w:tr w:rsidR="003C13D2" w:rsidRPr="00AE5A17" w14:paraId="786F910F" w14:textId="77777777" w:rsidTr="003D6DB1">
        <w:trPr>
          <w:trHeight w:val="336"/>
          <w:tblHeader/>
        </w:trPr>
        <w:tc>
          <w:tcPr>
            <w:tcW w:w="385" w:type="pct"/>
            <w:vMerge/>
            <w:tcBorders>
              <w:top w:val="single" w:sz="4" w:space="0" w:color="auto"/>
              <w:left w:val="single" w:sz="4" w:space="0" w:color="auto"/>
              <w:bottom w:val="single" w:sz="4" w:space="0" w:color="auto"/>
              <w:right w:val="single" w:sz="4" w:space="0" w:color="auto"/>
            </w:tcBorders>
            <w:vAlign w:val="center"/>
            <w:hideMark/>
          </w:tcPr>
          <w:p w14:paraId="358E606B" w14:textId="77777777" w:rsidR="008C2B50" w:rsidRPr="00AE5A17" w:rsidRDefault="008C2B50" w:rsidP="00AE5A17">
            <w:pPr>
              <w:widowControl w:val="0"/>
              <w:jc w:val="left"/>
              <w:rPr>
                <w:color w:val="0D0D0D" w:themeColor="text1" w:themeTint="F2"/>
              </w:rPr>
            </w:pPr>
          </w:p>
        </w:tc>
        <w:tc>
          <w:tcPr>
            <w:tcW w:w="385" w:type="pct"/>
            <w:tcBorders>
              <w:top w:val="nil"/>
              <w:left w:val="nil"/>
              <w:bottom w:val="single" w:sz="4" w:space="0" w:color="auto"/>
              <w:right w:val="single" w:sz="4" w:space="0" w:color="auto"/>
            </w:tcBorders>
            <w:shd w:val="clear" w:color="000000" w:fill="D9E1F2"/>
            <w:vAlign w:val="center"/>
            <w:hideMark/>
          </w:tcPr>
          <w:p w14:paraId="3215AA82" w14:textId="77777777" w:rsidR="008C2B50" w:rsidRPr="00AE5A17" w:rsidRDefault="008C2B50" w:rsidP="00AE5A17">
            <w:pPr>
              <w:widowControl w:val="0"/>
              <w:jc w:val="center"/>
              <w:rPr>
                <w:color w:val="0D0D0D" w:themeColor="text1" w:themeTint="F2"/>
              </w:rPr>
            </w:pPr>
            <w:r w:rsidRPr="00AE5A17">
              <w:rPr>
                <w:color w:val="0D0D0D" w:themeColor="text1" w:themeTint="F2"/>
              </w:rPr>
              <w:t>I</w:t>
            </w:r>
          </w:p>
        </w:tc>
        <w:tc>
          <w:tcPr>
            <w:tcW w:w="385" w:type="pct"/>
            <w:tcBorders>
              <w:top w:val="nil"/>
              <w:left w:val="nil"/>
              <w:bottom w:val="single" w:sz="4" w:space="0" w:color="auto"/>
              <w:right w:val="single" w:sz="4" w:space="0" w:color="auto"/>
            </w:tcBorders>
            <w:shd w:val="clear" w:color="000000" w:fill="D9E1F2"/>
            <w:vAlign w:val="center"/>
            <w:hideMark/>
          </w:tcPr>
          <w:p w14:paraId="043B1B91" w14:textId="77777777" w:rsidR="008C2B50" w:rsidRPr="00AE5A17" w:rsidRDefault="008C2B50" w:rsidP="00AE5A17">
            <w:pPr>
              <w:widowControl w:val="0"/>
              <w:jc w:val="center"/>
              <w:rPr>
                <w:color w:val="0D0D0D" w:themeColor="text1" w:themeTint="F2"/>
              </w:rPr>
            </w:pPr>
            <w:r w:rsidRPr="00AE5A17">
              <w:rPr>
                <w:color w:val="0D0D0D" w:themeColor="text1" w:themeTint="F2"/>
              </w:rPr>
              <w:t>II</w:t>
            </w:r>
          </w:p>
        </w:tc>
        <w:tc>
          <w:tcPr>
            <w:tcW w:w="385" w:type="pct"/>
            <w:tcBorders>
              <w:top w:val="nil"/>
              <w:left w:val="nil"/>
              <w:bottom w:val="single" w:sz="4" w:space="0" w:color="auto"/>
              <w:right w:val="single" w:sz="4" w:space="0" w:color="auto"/>
            </w:tcBorders>
            <w:shd w:val="clear" w:color="000000" w:fill="D9E1F2"/>
            <w:vAlign w:val="center"/>
            <w:hideMark/>
          </w:tcPr>
          <w:p w14:paraId="6A9D3116" w14:textId="77777777" w:rsidR="008C2B50" w:rsidRPr="00AE5A17" w:rsidRDefault="008C2B50" w:rsidP="00AE5A17">
            <w:pPr>
              <w:widowControl w:val="0"/>
              <w:jc w:val="center"/>
              <w:rPr>
                <w:color w:val="0D0D0D" w:themeColor="text1" w:themeTint="F2"/>
              </w:rPr>
            </w:pPr>
            <w:r w:rsidRPr="00AE5A17">
              <w:rPr>
                <w:color w:val="0D0D0D" w:themeColor="text1" w:themeTint="F2"/>
              </w:rPr>
              <w:t>III</w:t>
            </w:r>
          </w:p>
        </w:tc>
        <w:tc>
          <w:tcPr>
            <w:tcW w:w="385" w:type="pct"/>
            <w:tcBorders>
              <w:top w:val="nil"/>
              <w:left w:val="nil"/>
              <w:bottom w:val="single" w:sz="4" w:space="0" w:color="auto"/>
              <w:right w:val="single" w:sz="4" w:space="0" w:color="auto"/>
            </w:tcBorders>
            <w:shd w:val="clear" w:color="000000" w:fill="D9E1F2"/>
            <w:vAlign w:val="center"/>
            <w:hideMark/>
          </w:tcPr>
          <w:p w14:paraId="2B7107AA" w14:textId="77777777" w:rsidR="008C2B50" w:rsidRPr="00AE5A17" w:rsidRDefault="008C2B50" w:rsidP="00AE5A17">
            <w:pPr>
              <w:widowControl w:val="0"/>
              <w:jc w:val="center"/>
              <w:rPr>
                <w:color w:val="0D0D0D" w:themeColor="text1" w:themeTint="F2"/>
              </w:rPr>
            </w:pPr>
            <w:r w:rsidRPr="00AE5A17">
              <w:rPr>
                <w:color w:val="0D0D0D" w:themeColor="text1" w:themeTint="F2"/>
              </w:rPr>
              <w:t>IV</w:t>
            </w:r>
          </w:p>
        </w:tc>
        <w:tc>
          <w:tcPr>
            <w:tcW w:w="385" w:type="pct"/>
            <w:tcBorders>
              <w:top w:val="nil"/>
              <w:left w:val="nil"/>
              <w:bottom w:val="single" w:sz="4" w:space="0" w:color="auto"/>
              <w:right w:val="single" w:sz="4" w:space="0" w:color="auto"/>
            </w:tcBorders>
            <w:shd w:val="clear" w:color="000000" w:fill="D9E1F2"/>
            <w:vAlign w:val="center"/>
            <w:hideMark/>
          </w:tcPr>
          <w:p w14:paraId="2A3FC31A" w14:textId="77777777" w:rsidR="008C2B50" w:rsidRPr="00AE5A17" w:rsidRDefault="008C2B50" w:rsidP="00AE5A17">
            <w:pPr>
              <w:widowControl w:val="0"/>
              <w:jc w:val="center"/>
              <w:rPr>
                <w:color w:val="0D0D0D" w:themeColor="text1" w:themeTint="F2"/>
              </w:rPr>
            </w:pPr>
            <w:r w:rsidRPr="00AE5A17">
              <w:rPr>
                <w:color w:val="0D0D0D" w:themeColor="text1" w:themeTint="F2"/>
              </w:rPr>
              <w:t>V</w:t>
            </w:r>
          </w:p>
        </w:tc>
        <w:tc>
          <w:tcPr>
            <w:tcW w:w="385" w:type="pct"/>
            <w:tcBorders>
              <w:top w:val="nil"/>
              <w:left w:val="nil"/>
              <w:bottom w:val="single" w:sz="4" w:space="0" w:color="auto"/>
              <w:right w:val="single" w:sz="4" w:space="0" w:color="auto"/>
            </w:tcBorders>
            <w:shd w:val="clear" w:color="000000" w:fill="D9E1F2"/>
            <w:vAlign w:val="center"/>
            <w:hideMark/>
          </w:tcPr>
          <w:p w14:paraId="6B2C74B7" w14:textId="77777777" w:rsidR="008C2B50" w:rsidRPr="00AE5A17" w:rsidRDefault="008C2B50" w:rsidP="00AE5A17">
            <w:pPr>
              <w:widowControl w:val="0"/>
              <w:jc w:val="center"/>
              <w:rPr>
                <w:color w:val="0D0D0D" w:themeColor="text1" w:themeTint="F2"/>
              </w:rPr>
            </w:pPr>
            <w:r w:rsidRPr="00AE5A17">
              <w:rPr>
                <w:color w:val="0D0D0D" w:themeColor="text1" w:themeTint="F2"/>
              </w:rPr>
              <w:t>VI</w:t>
            </w:r>
          </w:p>
        </w:tc>
        <w:tc>
          <w:tcPr>
            <w:tcW w:w="385" w:type="pct"/>
            <w:tcBorders>
              <w:top w:val="nil"/>
              <w:left w:val="nil"/>
              <w:bottom w:val="single" w:sz="4" w:space="0" w:color="auto"/>
              <w:right w:val="single" w:sz="4" w:space="0" w:color="auto"/>
            </w:tcBorders>
            <w:shd w:val="clear" w:color="000000" w:fill="D9E1F2"/>
            <w:vAlign w:val="center"/>
            <w:hideMark/>
          </w:tcPr>
          <w:p w14:paraId="23867A22" w14:textId="77777777" w:rsidR="008C2B50" w:rsidRPr="00AE5A17" w:rsidRDefault="008C2B50" w:rsidP="00AE5A17">
            <w:pPr>
              <w:widowControl w:val="0"/>
              <w:jc w:val="center"/>
              <w:rPr>
                <w:color w:val="0D0D0D" w:themeColor="text1" w:themeTint="F2"/>
              </w:rPr>
            </w:pPr>
            <w:r w:rsidRPr="00AE5A17">
              <w:rPr>
                <w:color w:val="0D0D0D" w:themeColor="text1" w:themeTint="F2"/>
              </w:rPr>
              <w:t>VII</w:t>
            </w:r>
          </w:p>
        </w:tc>
        <w:tc>
          <w:tcPr>
            <w:tcW w:w="385" w:type="pct"/>
            <w:tcBorders>
              <w:top w:val="nil"/>
              <w:left w:val="nil"/>
              <w:bottom w:val="single" w:sz="4" w:space="0" w:color="auto"/>
              <w:right w:val="single" w:sz="4" w:space="0" w:color="auto"/>
            </w:tcBorders>
            <w:shd w:val="clear" w:color="000000" w:fill="D9E1F2"/>
            <w:vAlign w:val="center"/>
            <w:hideMark/>
          </w:tcPr>
          <w:p w14:paraId="79082252" w14:textId="77777777" w:rsidR="008C2B50" w:rsidRPr="00AE5A17" w:rsidRDefault="008C2B50" w:rsidP="00AE5A17">
            <w:pPr>
              <w:widowControl w:val="0"/>
              <w:jc w:val="center"/>
              <w:rPr>
                <w:color w:val="0D0D0D" w:themeColor="text1" w:themeTint="F2"/>
              </w:rPr>
            </w:pPr>
            <w:r w:rsidRPr="00AE5A17">
              <w:rPr>
                <w:color w:val="0D0D0D" w:themeColor="text1" w:themeTint="F2"/>
              </w:rPr>
              <w:t>VIII</w:t>
            </w:r>
          </w:p>
        </w:tc>
        <w:tc>
          <w:tcPr>
            <w:tcW w:w="385" w:type="pct"/>
            <w:tcBorders>
              <w:top w:val="nil"/>
              <w:left w:val="nil"/>
              <w:bottom w:val="single" w:sz="4" w:space="0" w:color="auto"/>
              <w:right w:val="single" w:sz="4" w:space="0" w:color="auto"/>
            </w:tcBorders>
            <w:shd w:val="clear" w:color="000000" w:fill="D9E1F2"/>
            <w:vAlign w:val="center"/>
            <w:hideMark/>
          </w:tcPr>
          <w:p w14:paraId="481997EE" w14:textId="77777777" w:rsidR="008C2B50" w:rsidRPr="00AE5A17" w:rsidRDefault="008C2B50" w:rsidP="00AE5A17">
            <w:pPr>
              <w:widowControl w:val="0"/>
              <w:jc w:val="center"/>
              <w:rPr>
                <w:color w:val="0D0D0D" w:themeColor="text1" w:themeTint="F2"/>
              </w:rPr>
            </w:pPr>
            <w:r w:rsidRPr="00AE5A17">
              <w:rPr>
                <w:color w:val="0D0D0D" w:themeColor="text1" w:themeTint="F2"/>
              </w:rPr>
              <w:t>IX</w:t>
            </w:r>
          </w:p>
        </w:tc>
        <w:tc>
          <w:tcPr>
            <w:tcW w:w="385" w:type="pct"/>
            <w:tcBorders>
              <w:top w:val="nil"/>
              <w:left w:val="nil"/>
              <w:bottom w:val="single" w:sz="4" w:space="0" w:color="auto"/>
              <w:right w:val="single" w:sz="4" w:space="0" w:color="auto"/>
            </w:tcBorders>
            <w:shd w:val="clear" w:color="000000" w:fill="D9E1F2"/>
            <w:vAlign w:val="center"/>
            <w:hideMark/>
          </w:tcPr>
          <w:p w14:paraId="18E64DEB" w14:textId="77777777" w:rsidR="008C2B50" w:rsidRPr="00AE5A17" w:rsidRDefault="008C2B50" w:rsidP="00AE5A17">
            <w:pPr>
              <w:widowControl w:val="0"/>
              <w:jc w:val="center"/>
              <w:rPr>
                <w:color w:val="0D0D0D" w:themeColor="text1" w:themeTint="F2"/>
              </w:rPr>
            </w:pPr>
            <w:r w:rsidRPr="00AE5A17">
              <w:rPr>
                <w:color w:val="0D0D0D" w:themeColor="text1" w:themeTint="F2"/>
              </w:rPr>
              <w:t>X</w:t>
            </w:r>
          </w:p>
        </w:tc>
        <w:tc>
          <w:tcPr>
            <w:tcW w:w="385" w:type="pct"/>
            <w:tcBorders>
              <w:top w:val="nil"/>
              <w:left w:val="nil"/>
              <w:bottom w:val="single" w:sz="4" w:space="0" w:color="auto"/>
              <w:right w:val="single" w:sz="4" w:space="0" w:color="auto"/>
            </w:tcBorders>
            <w:shd w:val="clear" w:color="000000" w:fill="D9E1F2"/>
            <w:vAlign w:val="center"/>
            <w:hideMark/>
          </w:tcPr>
          <w:p w14:paraId="5647FCA6" w14:textId="77777777" w:rsidR="008C2B50" w:rsidRPr="00AE5A17" w:rsidRDefault="008C2B50" w:rsidP="00AE5A17">
            <w:pPr>
              <w:widowControl w:val="0"/>
              <w:jc w:val="center"/>
              <w:rPr>
                <w:color w:val="0D0D0D" w:themeColor="text1" w:themeTint="F2"/>
              </w:rPr>
            </w:pPr>
            <w:r w:rsidRPr="00AE5A17">
              <w:rPr>
                <w:color w:val="0D0D0D" w:themeColor="text1" w:themeTint="F2"/>
              </w:rPr>
              <w:t>XI</w:t>
            </w:r>
          </w:p>
        </w:tc>
        <w:tc>
          <w:tcPr>
            <w:tcW w:w="385" w:type="pct"/>
            <w:tcBorders>
              <w:top w:val="nil"/>
              <w:left w:val="nil"/>
              <w:bottom w:val="single" w:sz="4" w:space="0" w:color="auto"/>
              <w:right w:val="single" w:sz="4" w:space="0" w:color="auto"/>
            </w:tcBorders>
            <w:shd w:val="clear" w:color="000000" w:fill="D9E1F2"/>
            <w:vAlign w:val="center"/>
            <w:hideMark/>
          </w:tcPr>
          <w:p w14:paraId="22B442B3" w14:textId="77777777" w:rsidR="008C2B50" w:rsidRPr="00AE5A17" w:rsidRDefault="008C2B50" w:rsidP="00AE5A17">
            <w:pPr>
              <w:widowControl w:val="0"/>
              <w:jc w:val="center"/>
              <w:rPr>
                <w:color w:val="0D0D0D" w:themeColor="text1" w:themeTint="F2"/>
              </w:rPr>
            </w:pPr>
            <w:r w:rsidRPr="00AE5A17">
              <w:rPr>
                <w:color w:val="0D0D0D" w:themeColor="text1" w:themeTint="F2"/>
              </w:rPr>
              <w:t>XII</w:t>
            </w:r>
          </w:p>
        </w:tc>
      </w:tr>
      <w:tr w:rsidR="003C13D2" w:rsidRPr="00AE5A17" w14:paraId="0AC5A3B8"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6B1CE9F4" w14:textId="77777777" w:rsidR="008C2B50" w:rsidRPr="00AE5A17" w:rsidRDefault="008C2B50" w:rsidP="00AE5A17">
            <w:pPr>
              <w:widowControl w:val="0"/>
              <w:jc w:val="center"/>
              <w:rPr>
                <w:color w:val="0D0D0D" w:themeColor="text1" w:themeTint="F2"/>
              </w:rPr>
            </w:pPr>
            <w:r w:rsidRPr="00AE5A17">
              <w:rPr>
                <w:color w:val="0D0D0D" w:themeColor="text1" w:themeTint="F2"/>
              </w:rPr>
              <w:t>2012</w:t>
            </w:r>
          </w:p>
        </w:tc>
        <w:tc>
          <w:tcPr>
            <w:tcW w:w="385" w:type="pct"/>
            <w:tcBorders>
              <w:top w:val="nil"/>
              <w:left w:val="nil"/>
              <w:bottom w:val="single" w:sz="4" w:space="0" w:color="auto"/>
              <w:right w:val="single" w:sz="4" w:space="0" w:color="auto"/>
            </w:tcBorders>
            <w:shd w:val="clear" w:color="auto" w:fill="auto"/>
            <w:vAlign w:val="center"/>
            <w:hideMark/>
          </w:tcPr>
          <w:p w14:paraId="4F481912" w14:textId="77777777" w:rsidR="008C2B50" w:rsidRPr="00AE5A17" w:rsidRDefault="008C2B50" w:rsidP="00AE5A17">
            <w:pPr>
              <w:widowControl w:val="0"/>
              <w:jc w:val="center"/>
              <w:rPr>
                <w:color w:val="0D0D0D" w:themeColor="text1" w:themeTint="F2"/>
              </w:rPr>
            </w:pPr>
            <w:r w:rsidRPr="00AE5A17">
              <w:rPr>
                <w:color w:val="0D0D0D" w:themeColor="text1" w:themeTint="F2"/>
              </w:rPr>
              <w:t>89</w:t>
            </w:r>
          </w:p>
        </w:tc>
        <w:tc>
          <w:tcPr>
            <w:tcW w:w="385" w:type="pct"/>
            <w:tcBorders>
              <w:top w:val="nil"/>
              <w:left w:val="nil"/>
              <w:bottom w:val="single" w:sz="4" w:space="0" w:color="auto"/>
              <w:right w:val="single" w:sz="4" w:space="0" w:color="auto"/>
            </w:tcBorders>
            <w:shd w:val="clear" w:color="auto" w:fill="auto"/>
            <w:vAlign w:val="center"/>
            <w:hideMark/>
          </w:tcPr>
          <w:p w14:paraId="1BF6A2E1" w14:textId="77777777" w:rsidR="008C2B50" w:rsidRPr="00AE5A17" w:rsidRDefault="008C2B50" w:rsidP="00AE5A17">
            <w:pPr>
              <w:widowControl w:val="0"/>
              <w:jc w:val="center"/>
              <w:rPr>
                <w:color w:val="0D0D0D" w:themeColor="text1" w:themeTint="F2"/>
              </w:rPr>
            </w:pPr>
            <w:r w:rsidRPr="00AE5A17">
              <w:rPr>
                <w:color w:val="0D0D0D" w:themeColor="text1" w:themeTint="F2"/>
              </w:rPr>
              <w:t>88</w:t>
            </w:r>
          </w:p>
        </w:tc>
        <w:tc>
          <w:tcPr>
            <w:tcW w:w="385" w:type="pct"/>
            <w:tcBorders>
              <w:top w:val="nil"/>
              <w:left w:val="nil"/>
              <w:bottom w:val="single" w:sz="4" w:space="0" w:color="auto"/>
              <w:right w:val="single" w:sz="4" w:space="0" w:color="auto"/>
            </w:tcBorders>
            <w:shd w:val="clear" w:color="auto" w:fill="auto"/>
            <w:vAlign w:val="center"/>
            <w:hideMark/>
          </w:tcPr>
          <w:p w14:paraId="5FD35552" w14:textId="77777777" w:rsidR="008C2B50" w:rsidRPr="00AE5A17" w:rsidRDefault="008C2B50" w:rsidP="00AE5A17">
            <w:pPr>
              <w:widowControl w:val="0"/>
              <w:jc w:val="center"/>
              <w:rPr>
                <w:color w:val="0D0D0D" w:themeColor="text1" w:themeTint="F2"/>
              </w:rPr>
            </w:pPr>
            <w:r w:rsidRPr="00AE5A17">
              <w:rPr>
                <w:color w:val="0D0D0D" w:themeColor="text1" w:themeTint="F2"/>
              </w:rPr>
              <w:t>83</w:t>
            </w:r>
          </w:p>
        </w:tc>
        <w:tc>
          <w:tcPr>
            <w:tcW w:w="385" w:type="pct"/>
            <w:tcBorders>
              <w:top w:val="nil"/>
              <w:left w:val="nil"/>
              <w:bottom w:val="single" w:sz="4" w:space="0" w:color="auto"/>
              <w:right w:val="single" w:sz="4" w:space="0" w:color="auto"/>
            </w:tcBorders>
            <w:shd w:val="clear" w:color="auto" w:fill="auto"/>
            <w:vAlign w:val="center"/>
            <w:hideMark/>
          </w:tcPr>
          <w:p w14:paraId="497D24D9" w14:textId="77777777" w:rsidR="008C2B50" w:rsidRPr="00AE5A17" w:rsidRDefault="008C2B50" w:rsidP="00AE5A17">
            <w:pPr>
              <w:widowControl w:val="0"/>
              <w:jc w:val="center"/>
              <w:rPr>
                <w:color w:val="0D0D0D" w:themeColor="text1" w:themeTint="F2"/>
              </w:rPr>
            </w:pPr>
            <w:r w:rsidRPr="00AE5A17">
              <w:rPr>
                <w:color w:val="0D0D0D" w:themeColor="text1" w:themeTint="F2"/>
              </w:rPr>
              <w:t>91</w:t>
            </w:r>
          </w:p>
        </w:tc>
        <w:tc>
          <w:tcPr>
            <w:tcW w:w="385" w:type="pct"/>
            <w:tcBorders>
              <w:top w:val="nil"/>
              <w:left w:val="nil"/>
              <w:bottom w:val="single" w:sz="4" w:space="0" w:color="auto"/>
              <w:right w:val="single" w:sz="4" w:space="0" w:color="auto"/>
            </w:tcBorders>
            <w:shd w:val="clear" w:color="auto" w:fill="auto"/>
            <w:vAlign w:val="center"/>
            <w:hideMark/>
          </w:tcPr>
          <w:p w14:paraId="60FB6E8C" w14:textId="77777777" w:rsidR="008C2B50" w:rsidRPr="00AE5A17" w:rsidRDefault="008C2B50" w:rsidP="00AE5A17">
            <w:pPr>
              <w:widowControl w:val="0"/>
              <w:jc w:val="center"/>
              <w:rPr>
                <w:color w:val="0D0D0D" w:themeColor="text1" w:themeTint="F2"/>
              </w:rPr>
            </w:pPr>
            <w:r w:rsidRPr="00AE5A17">
              <w:rPr>
                <w:color w:val="0D0D0D" w:themeColor="text1" w:themeTint="F2"/>
              </w:rPr>
              <w:t>88</w:t>
            </w:r>
          </w:p>
        </w:tc>
        <w:tc>
          <w:tcPr>
            <w:tcW w:w="385" w:type="pct"/>
            <w:tcBorders>
              <w:top w:val="nil"/>
              <w:left w:val="nil"/>
              <w:bottom w:val="single" w:sz="4" w:space="0" w:color="auto"/>
              <w:right w:val="single" w:sz="4" w:space="0" w:color="auto"/>
            </w:tcBorders>
            <w:shd w:val="clear" w:color="auto" w:fill="auto"/>
            <w:vAlign w:val="center"/>
            <w:hideMark/>
          </w:tcPr>
          <w:p w14:paraId="28CCE945" w14:textId="77777777" w:rsidR="008C2B50" w:rsidRPr="00AE5A17" w:rsidRDefault="008C2B50" w:rsidP="00AE5A17">
            <w:pPr>
              <w:widowControl w:val="0"/>
              <w:jc w:val="center"/>
              <w:rPr>
                <w:color w:val="0D0D0D" w:themeColor="text1" w:themeTint="F2"/>
              </w:rPr>
            </w:pPr>
            <w:r w:rsidRPr="00AE5A17">
              <w:rPr>
                <w:color w:val="0D0D0D" w:themeColor="text1" w:themeTint="F2"/>
              </w:rPr>
              <w:t>85</w:t>
            </w:r>
          </w:p>
        </w:tc>
        <w:tc>
          <w:tcPr>
            <w:tcW w:w="385" w:type="pct"/>
            <w:tcBorders>
              <w:top w:val="nil"/>
              <w:left w:val="nil"/>
              <w:bottom w:val="single" w:sz="4" w:space="0" w:color="auto"/>
              <w:right w:val="single" w:sz="4" w:space="0" w:color="auto"/>
            </w:tcBorders>
            <w:shd w:val="clear" w:color="auto" w:fill="auto"/>
            <w:vAlign w:val="center"/>
            <w:hideMark/>
          </w:tcPr>
          <w:p w14:paraId="581DD1EF" w14:textId="77777777" w:rsidR="008C2B50" w:rsidRPr="00AE5A17" w:rsidRDefault="008C2B50" w:rsidP="00AE5A17">
            <w:pPr>
              <w:widowControl w:val="0"/>
              <w:jc w:val="center"/>
              <w:rPr>
                <w:color w:val="0D0D0D" w:themeColor="text1" w:themeTint="F2"/>
              </w:rPr>
            </w:pPr>
            <w:r w:rsidRPr="00AE5A17">
              <w:rPr>
                <w:color w:val="0D0D0D" w:themeColor="text1" w:themeTint="F2"/>
              </w:rPr>
              <w:t>83</w:t>
            </w:r>
          </w:p>
        </w:tc>
        <w:tc>
          <w:tcPr>
            <w:tcW w:w="385" w:type="pct"/>
            <w:tcBorders>
              <w:top w:val="nil"/>
              <w:left w:val="nil"/>
              <w:bottom w:val="single" w:sz="4" w:space="0" w:color="auto"/>
              <w:right w:val="single" w:sz="4" w:space="0" w:color="auto"/>
            </w:tcBorders>
            <w:shd w:val="clear" w:color="auto" w:fill="auto"/>
            <w:vAlign w:val="center"/>
            <w:hideMark/>
          </w:tcPr>
          <w:p w14:paraId="0B0B9DD0" w14:textId="77777777" w:rsidR="008C2B50" w:rsidRPr="00AE5A17" w:rsidRDefault="008C2B50" w:rsidP="00AE5A17">
            <w:pPr>
              <w:widowControl w:val="0"/>
              <w:jc w:val="center"/>
              <w:rPr>
                <w:color w:val="0D0D0D" w:themeColor="text1" w:themeTint="F2"/>
              </w:rPr>
            </w:pPr>
            <w:r w:rsidRPr="00AE5A17">
              <w:rPr>
                <w:color w:val="0D0D0D" w:themeColor="text1" w:themeTint="F2"/>
              </w:rPr>
              <w:t>89</w:t>
            </w:r>
          </w:p>
        </w:tc>
        <w:tc>
          <w:tcPr>
            <w:tcW w:w="385" w:type="pct"/>
            <w:tcBorders>
              <w:top w:val="nil"/>
              <w:left w:val="nil"/>
              <w:bottom w:val="single" w:sz="4" w:space="0" w:color="auto"/>
              <w:right w:val="single" w:sz="4" w:space="0" w:color="auto"/>
            </w:tcBorders>
            <w:shd w:val="clear" w:color="auto" w:fill="auto"/>
            <w:vAlign w:val="center"/>
            <w:hideMark/>
          </w:tcPr>
          <w:p w14:paraId="57B1DBD3" w14:textId="77777777" w:rsidR="008C2B50" w:rsidRPr="00AE5A17" w:rsidRDefault="008C2B50" w:rsidP="00AE5A17">
            <w:pPr>
              <w:widowControl w:val="0"/>
              <w:jc w:val="center"/>
              <w:rPr>
                <w:color w:val="0D0D0D" w:themeColor="text1" w:themeTint="F2"/>
              </w:rPr>
            </w:pPr>
            <w:r w:rsidRPr="00AE5A17">
              <w:rPr>
                <w:color w:val="0D0D0D" w:themeColor="text1" w:themeTint="F2"/>
              </w:rPr>
              <w:t>89</w:t>
            </w:r>
          </w:p>
        </w:tc>
        <w:tc>
          <w:tcPr>
            <w:tcW w:w="385" w:type="pct"/>
            <w:tcBorders>
              <w:top w:val="nil"/>
              <w:left w:val="nil"/>
              <w:bottom w:val="single" w:sz="4" w:space="0" w:color="auto"/>
              <w:right w:val="single" w:sz="4" w:space="0" w:color="auto"/>
            </w:tcBorders>
            <w:shd w:val="clear" w:color="auto" w:fill="auto"/>
            <w:vAlign w:val="center"/>
            <w:hideMark/>
          </w:tcPr>
          <w:p w14:paraId="5D4B0E62" w14:textId="77777777" w:rsidR="008C2B50" w:rsidRPr="00AE5A17" w:rsidRDefault="008C2B50" w:rsidP="00AE5A17">
            <w:pPr>
              <w:widowControl w:val="0"/>
              <w:jc w:val="center"/>
              <w:rPr>
                <w:color w:val="0D0D0D" w:themeColor="text1" w:themeTint="F2"/>
              </w:rPr>
            </w:pPr>
            <w:r w:rsidRPr="00AE5A17">
              <w:rPr>
                <w:color w:val="0D0D0D" w:themeColor="text1" w:themeTint="F2"/>
              </w:rPr>
              <w:t>76</w:t>
            </w:r>
          </w:p>
        </w:tc>
        <w:tc>
          <w:tcPr>
            <w:tcW w:w="385" w:type="pct"/>
            <w:tcBorders>
              <w:top w:val="nil"/>
              <w:left w:val="nil"/>
              <w:bottom w:val="single" w:sz="4" w:space="0" w:color="auto"/>
              <w:right w:val="single" w:sz="4" w:space="0" w:color="auto"/>
            </w:tcBorders>
            <w:shd w:val="clear" w:color="auto" w:fill="auto"/>
            <w:vAlign w:val="center"/>
            <w:hideMark/>
          </w:tcPr>
          <w:p w14:paraId="2373B28D" w14:textId="77777777" w:rsidR="008C2B50" w:rsidRPr="00AE5A17" w:rsidRDefault="008C2B50" w:rsidP="00AE5A17">
            <w:pPr>
              <w:widowControl w:val="0"/>
              <w:jc w:val="center"/>
              <w:rPr>
                <w:color w:val="0D0D0D" w:themeColor="text1" w:themeTint="F2"/>
              </w:rPr>
            </w:pPr>
            <w:r w:rsidRPr="00AE5A17">
              <w:rPr>
                <w:color w:val="0D0D0D" w:themeColor="text1" w:themeTint="F2"/>
              </w:rPr>
              <w:t>75</w:t>
            </w:r>
          </w:p>
        </w:tc>
        <w:tc>
          <w:tcPr>
            <w:tcW w:w="385" w:type="pct"/>
            <w:tcBorders>
              <w:top w:val="nil"/>
              <w:left w:val="nil"/>
              <w:bottom w:val="single" w:sz="4" w:space="0" w:color="auto"/>
              <w:right w:val="single" w:sz="4" w:space="0" w:color="auto"/>
            </w:tcBorders>
            <w:shd w:val="clear" w:color="auto" w:fill="auto"/>
            <w:vAlign w:val="center"/>
            <w:hideMark/>
          </w:tcPr>
          <w:p w14:paraId="289582BF" w14:textId="77777777" w:rsidR="008C2B50" w:rsidRPr="00AE5A17" w:rsidRDefault="008C2B50" w:rsidP="00AE5A17">
            <w:pPr>
              <w:widowControl w:val="0"/>
              <w:jc w:val="center"/>
              <w:rPr>
                <w:color w:val="0D0D0D" w:themeColor="text1" w:themeTint="F2"/>
              </w:rPr>
            </w:pPr>
            <w:r w:rsidRPr="00AE5A17">
              <w:rPr>
                <w:color w:val="0D0D0D" w:themeColor="text1" w:themeTint="F2"/>
              </w:rPr>
              <w:t>79</w:t>
            </w:r>
          </w:p>
        </w:tc>
      </w:tr>
      <w:tr w:rsidR="003C13D2" w:rsidRPr="00AE5A17" w14:paraId="6569CAF7"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5B268483" w14:textId="77777777" w:rsidR="008C2B50" w:rsidRPr="00AE5A17" w:rsidRDefault="008C2B50" w:rsidP="00AE5A17">
            <w:pPr>
              <w:widowControl w:val="0"/>
              <w:jc w:val="center"/>
              <w:rPr>
                <w:color w:val="0D0D0D" w:themeColor="text1" w:themeTint="F2"/>
              </w:rPr>
            </w:pPr>
            <w:r w:rsidRPr="00AE5A17">
              <w:rPr>
                <w:color w:val="0D0D0D" w:themeColor="text1" w:themeTint="F2"/>
              </w:rPr>
              <w:t>2013</w:t>
            </w:r>
          </w:p>
        </w:tc>
        <w:tc>
          <w:tcPr>
            <w:tcW w:w="385" w:type="pct"/>
            <w:tcBorders>
              <w:top w:val="nil"/>
              <w:left w:val="nil"/>
              <w:bottom w:val="single" w:sz="4" w:space="0" w:color="auto"/>
              <w:right w:val="single" w:sz="4" w:space="0" w:color="auto"/>
            </w:tcBorders>
            <w:shd w:val="clear" w:color="auto" w:fill="auto"/>
            <w:vAlign w:val="center"/>
            <w:hideMark/>
          </w:tcPr>
          <w:p w14:paraId="6FB6780B" w14:textId="77777777" w:rsidR="008C2B50" w:rsidRPr="00AE5A17" w:rsidRDefault="008C2B50" w:rsidP="00AE5A17">
            <w:pPr>
              <w:widowControl w:val="0"/>
              <w:jc w:val="center"/>
              <w:rPr>
                <w:color w:val="0D0D0D" w:themeColor="text1" w:themeTint="F2"/>
              </w:rPr>
            </w:pPr>
            <w:r w:rsidRPr="00AE5A17">
              <w:rPr>
                <w:color w:val="0D0D0D" w:themeColor="text1" w:themeTint="F2"/>
              </w:rPr>
              <w:t>80</w:t>
            </w:r>
          </w:p>
        </w:tc>
        <w:tc>
          <w:tcPr>
            <w:tcW w:w="385" w:type="pct"/>
            <w:tcBorders>
              <w:top w:val="nil"/>
              <w:left w:val="nil"/>
              <w:bottom w:val="single" w:sz="4" w:space="0" w:color="auto"/>
              <w:right w:val="single" w:sz="4" w:space="0" w:color="auto"/>
            </w:tcBorders>
            <w:shd w:val="clear" w:color="auto" w:fill="auto"/>
            <w:vAlign w:val="center"/>
            <w:hideMark/>
          </w:tcPr>
          <w:p w14:paraId="462831C3" w14:textId="77777777" w:rsidR="008C2B50" w:rsidRPr="00AE5A17" w:rsidRDefault="008C2B50" w:rsidP="00AE5A17">
            <w:pPr>
              <w:widowControl w:val="0"/>
              <w:jc w:val="center"/>
              <w:rPr>
                <w:color w:val="0D0D0D" w:themeColor="text1" w:themeTint="F2"/>
              </w:rPr>
            </w:pPr>
            <w:r w:rsidRPr="00AE5A17">
              <w:rPr>
                <w:color w:val="0D0D0D" w:themeColor="text1" w:themeTint="F2"/>
              </w:rPr>
              <w:t>92</w:t>
            </w:r>
          </w:p>
        </w:tc>
        <w:tc>
          <w:tcPr>
            <w:tcW w:w="385" w:type="pct"/>
            <w:tcBorders>
              <w:top w:val="nil"/>
              <w:left w:val="nil"/>
              <w:bottom w:val="single" w:sz="4" w:space="0" w:color="auto"/>
              <w:right w:val="single" w:sz="4" w:space="0" w:color="auto"/>
            </w:tcBorders>
            <w:shd w:val="clear" w:color="auto" w:fill="auto"/>
            <w:vAlign w:val="center"/>
            <w:hideMark/>
          </w:tcPr>
          <w:p w14:paraId="0F09D1BF" w14:textId="77777777" w:rsidR="008C2B50" w:rsidRPr="00AE5A17" w:rsidRDefault="008C2B50" w:rsidP="00AE5A17">
            <w:pPr>
              <w:widowControl w:val="0"/>
              <w:jc w:val="center"/>
              <w:rPr>
                <w:color w:val="0D0D0D" w:themeColor="text1" w:themeTint="F2"/>
              </w:rPr>
            </w:pPr>
            <w:r w:rsidRPr="00AE5A17">
              <w:rPr>
                <w:color w:val="0D0D0D" w:themeColor="text1" w:themeTint="F2"/>
              </w:rPr>
              <w:t>87</w:t>
            </w:r>
          </w:p>
        </w:tc>
        <w:tc>
          <w:tcPr>
            <w:tcW w:w="385" w:type="pct"/>
            <w:tcBorders>
              <w:top w:val="nil"/>
              <w:left w:val="nil"/>
              <w:bottom w:val="single" w:sz="4" w:space="0" w:color="auto"/>
              <w:right w:val="single" w:sz="4" w:space="0" w:color="auto"/>
            </w:tcBorders>
            <w:shd w:val="clear" w:color="auto" w:fill="auto"/>
            <w:vAlign w:val="center"/>
            <w:hideMark/>
          </w:tcPr>
          <w:p w14:paraId="06C03FF1" w14:textId="77777777" w:rsidR="008C2B50" w:rsidRPr="00AE5A17" w:rsidRDefault="008C2B50" w:rsidP="00AE5A17">
            <w:pPr>
              <w:widowControl w:val="0"/>
              <w:jc w:val="center"/>
              <w:rPr>
                <w:color w:val="0D0D0D" w:themeColor="text1" w:themeTint="F2"/>
              </w:rPr>
            </w:pPr>
            <w:r w:rsidRPr="00AE5A17">
              <w:rPr>
                <w:color w:val="0D0D0D" w:themeColor="text1" w:themeTint="F2"/>
              </w:rPr>
              <w:t>84</w:t>
            </w:r>
          </w:p>
        </w:tc>
        <w:tc>
          <w:tcPr>
            <w:tcW w:w="385" w:type="pct"/>
            <w:tcBorders>
              <w:top w:val="nil"/>
              <w:left w:val="nil"/>
              <w:bottom w:val="single" w:sz="4" w:space="0" w:color="auto"/>
              <w:right w:val="single" w:sz="4" w:space="0" w:color="auto"/>
            </w:tcBorders>
            <w:shd w:val="clear" w:color="auto" w:fill="auto"/>
            <w:vAlign w:val="center"/>
            <w:hideMark/>
          </w:tcPr>
          <w:p w14:paraId="1861B2D5" w14:textId="77777777" w:rsidR="008C2B50" w:rsidRPr="00AE5A17" w:rsidRDefault="008C2B50" w:rsidP="00AE5A17">
            <w:pPr>
              <w:widowControl w:val="0"/>
              <w:jc w:val="center"/>
              <w:rPr>
                <w:color w:val="0D0D0D" w:themeColor="text1" w:themeTint="F2"/>
              </w:rPr>
            </w:pPr>
            <w:r w:rsidRPr="00AE5A17">
              <w:rPr>
                <w:color w:val="0D0D0D" w:themeColor="text1" w:themeTint="F2"/>
              </w:rPr>
              <w:t>86</w:t>
            </w:r>
          </w:p>
        </w:tc>
        <w:tc>
          <w:tcPr>
            <w:tcW w:w="385" w:type="pct"/>
            <w:tcBorders>
              <w:top w:val="nil"/>
              <w:left w:val="nil"/>
              <w:bottom w:val="single" w:sz="4" w:space="0" w:color="auto"/>
              <w:right w:val="single" w:sz="4" w:space="0" w:color="auto"/>
            </w:tcBorders>
            <w:shd w:val="clear" w:color="auto" w:fill="auto"/>
            <w:vAlign w:val="center"/>
            <w:hideMark/>
          </w:tcPr>
          <w:p w14:paraId="77164448" w14:textId="77777777" w:rsidR="008C2B50" w:rsidRPr="00AE5A17" w:rsidRDefault="008C2B50" w:rsidP="00AE5A17">
            <w:pPr>
              <w:widowControl w:val="0"/>
              <w:jc w:val="center"/>
              <w:rPr>
                <w:color w:val="0D0D0D" w:themeColor="text1" w:themeTint="F2"/>
              </w:rPr>
            </w:pPr>
            <w:r w:rsidRPr="00AE5A17">
              <w:rPr>
                <w:color w:val="0D0D0D" w:themeColor="text1" w:themeTint="F2"/>
              </w:rPr>
              <w:t>87</w:t>
            </w:r>
          </w:p>
        </w:tc>
        <w:tc>
          <w:tcPr>
            <w:tcW w:w="385" w:type="pct"/>
            <w:tcBorders>
              <w:top w:val="nil"/>
              <w:left w:val="nil"/>
              <w:bottom w:val="single" w:sz="4" w:space="0" w:color="auto"/>
              <w:right w:val="single" w:sz="4" w:space="0" w:color="auto"/>
            </w:tcBorders>
            <w:shd w:val="clear" w:color="auto" w:fill="auto"/>
            <w:vAlign w:val="center"/>
            <w:hideMark/>
          </w:tcPr>
          <w:p w14:paraId="2C46731F" w14:textId="77777777" w:rsidR="008C2B50" w:rsidRPr="00AE5A17" w:rsidRDefault="008C2B50" w:rsidP="00AE5A17">
            <w:pPr>
              <w:widowControl w:val="0"/>
              <w:jc w:val="center"/>
              <w:rPr>
                <w:color w:val="0D0D0D" w:themeColor="text1" w:themeTint="F2"/>
              </w:rPr>
            </w:pPr>
            <w:r w:rsidRPr="00AE5A17">
              <w:rPr>
                <w:color w:val="0D0D0D" w:themeColor="text1" w:themeTint="F2"/>
              </w:rPr>
              <w:t>85</w:t>
            </w:r>
          </w:p>
        </w:tc>
        <w:tc>
          <w:tcPr>
            <w:tcW w:w="385" w:type="pct"/>
            <w:tcBorders>
              <w:top w:val="nil"/>
              <w:left w:val="nil"/>
              <w:bottom w:val="single" w:sz="4" w:space="0" w:color="auto"/>
              <w:right w:val="single" w:sz="4" w:space="0" w:color="auto"/>
            </w:tcBorders>
            <w:shd w:val="clear" w:color="auto" w:fill="auto"/>
            <w:vAlign w:val="center"/>
            <w:hideMark/>
          </w:tcPr>
          <w:p w14:paraId="25BB3492" w14:textId="77777777" w:rsidR="008C2B50" w:rsidRPr="00AE5A17" w:rsidRDefault="008C2B50" w:rsidP="00AE5A17">
            <w:pPr>
              <w:widowControl w:val="0"/>
              <w:jc w:val="center"/>
              <w:rPr>
                <w:color w:val="0D0D0D" w:themeColor="text1" w:themeTint="F2"/>
              </w:rPr>
            </w:pPr>
            <w:r w:rsidRPr="00AE5A17">
              <w:rPr>
                <w:color w:val="0D0D0D" w:themeColor="text1" w:themeTint="F2"/>
              </w:rPr>
              <w:t>84</w:t>
            </w:r>
          </w:p>
        </w:tc>
        <w:tc>
          <w:tcPr>
            <w:tcW w:w="385" w:type="pct"/>
            <w:tcBorders>
              <w:top w:val="nil"/>
              <w:left w:val="nil"/>
              <w:bottom w:val="single" w:sz="4" w:space="0" w:color="auto"/>
              <w:right w:val="single" w:sz="4" w:space="0" w:color="auto"/>
            </w:tcBorders>
            <w:shd w:val="clear" w:color="auto" w:fill="auto"/>
            <w:vAlign w:val="center"/>
            <w:hideMark/>
          </w:tcPr>
          <w:p w14:paraId="19DC8362" w14:textId="77777777" w:rsidR="008C2B50" w:rsidRPr="00AE5A17" w:rsidRDefault="008C2B50" w:rsidP="00AE5A17">
            <w:pPr>
              <w:widowControl w:val="0"/>
              <w:jc w:val="center"/>
              <w:rPr>
                <w:color w:val="0D0D0D" w:themeColor="text1" w:themeTint="F2"/>
              </w:rPr>
            </w:pPr>
            <w:r w:rsidRPr="00AE5A17">
              <w:rPr>
                <w:color w:val="0D0D0D" w:themeColor="text1" w:themeTint="F2"/>
              </w:rPr>
              <w:t>79</w:t>
            </w:r>
          </w:p>
        </w:tc>
        <w:tc>
          <w:tcPr>
            <w:tcW w:w="385" w:type="pct"/>
            <w:tcBorders>
              <w:top w:val="nil"/>
              <w:left w:val="nil"/>
              <w:bottom w:val="single" w:sz="4" w:space="0" w:color="auto"/>
              <w:right w:val="single" w:sz="4" w:space="0" w:color="auto"/>
            </w:tcBorders>
            <w:shd w:val="clear" w:color="auto" w:fill="auto"/>
            <w:vAlign w:val="center"/>
            <w:hideMark/>
          </w:tcPr>
          <w:p w14:paraId="3BA8FEE0" w14:textId="77777777" w:rsidR="008C2B50" w:rsidRPr="00AE5A17" w:rsidRDefault="008C2B50" w:rsidP="00AE5A17">
            <w:pPr>
              <w:widowControl w:val="0"/>
              <w:jc w:val="center"/>
              <w:rPr>
                <w:color w:val="0D0D0D" w:themeColor="text1" w:themeTint="F2"/>
              </w:rPr>
            </w:pPr>
            <w:r w:rsidRPr="00AE5A17">
              <w:rPr>
                <w:color w:val="0D0D0D" w:themeColor="text1" w:themeTint="F2"/>
              </w:rPr>
              <w:t>80</w:t>
            </w:r>
          </w:p>
        </w:tc>
        <w:tc>
          <w:tcPr>
            <w:tcW w:w="385" w:type="pct"/>
            <w:tcBorders>
              <w:top w:val="nil"/>
              <w:left w:val="nil"/>
              <w:bottom w:val="single" w:sz="4" w:space="0" w:color="auto"/>
              <w:right w:val="single" w:sz="4" w:space="0" w:color="auto"/>
            </w:tcBorders>
            <w:shd w:val="clear" w:color="auto" w:fill="auto"/>
            <w:vAlign w:val="center"/>
            <w:hideMark/>
          </w:tcPr>
          <w:p w14:paraId="5D469AA9" w14:textId="77777777" w:rsidR="008C2B50" w:rsidRPr="00AE5A17" w:rsidRDefault="008C2B50" w:rsidP="00AE5A17">
            <w:pPr>
              <w:widowControl w:val="0"/>
              <w:jc w:val="center"/>
              <w:rPr>
                <w:color w:val="0D0D0D" w:themeColor="text1" w:themeTint="F2"/>
              </w:rPr>
            </w:pPr>
            <w:r w:rsidRPr="00AE5A17">
              <w:rPr>
                <w:color w:val="0D0D0D" w:themeColor="text1" w:themeTint="F2"/>
              </w:rPr>
              <w:t>80</w:t>
            </w:r>
          </w:p>
        </w:tc>
        <w:tc>
          <w:tcPr>
            <w:tcW w:w="385" w:type="pct"/>
            <w:tcBorders>
              <w:top w:val="nil"/>
              <w:left w:val="nil"/>
              <w:bottom w:val="single" w:sz="4" w:space="0" w:color="auto"/>
              <w:right w:val="single" w:sz="4" w:space="0" w:color="auto"/>
            </w:tcBorders>
            <w:shd w:val="clear" w:color="auto" w:fill="auto"/>
            <w:vAlign w:val="center"/>
            <w:hideMark/>
          </w:tcPr>
          <w:p w14:paraId="78A82394" w14:textId="77777777" w:rsidR="008C2B50" w:rsidRPr="00AE5A17" w:rsidRDefault="008C2B50" w:rsidP="00AE5A17">
            <w:pPr>
              <w:widowControl w:val="0"/>
              <w:jc w:val="center"/>
              <w:rPr>
                <w:color w:val="0D0D0D" w:themeColor="text1" w:themeTint="F2"/>
              </w:rPr>
            </w:pPr>
            <w:r w:rsidRPr="00AE5A17">
              <w:rPr>
                <w:color w:val="0D0D0D" w:themeColor="text1" w:themeTint="F2"/>
              </w:rPr>
              <w:t>85</w:t>
            </w:r>
          </w:p>
        </w:tc>
      </w:tr>
      <w:tr w:rsidR="003C13D2" w:rsidRPr="00AE5A17" w14:paraId="56AB5D6E"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269C5CA5" w14:textId="77777777" w:rsidR="008C2B50" w:rsidRPr="00AE5A17" w:rsidRDefault="008C2B50" w:rsidP="00AE5A17">
            <w:pPr>
              <w:widowControl w:val="0"/>
              <w:jc w:val="center"/>
              <w:rPr>
                <w:color w:val="0D0D0D" w:themeColor="text1" w:themeTint="F2"/>
              </w:rPr>
            </w:pPr>
            <w:r w:rsidRPr="00AE5A17">
              <w:rPr>
                <w:color w:val="0D0D0D" w:themeColor="text1" w:themeTint="F2"/>
              </w:rPr>
              <w:t>2014</w:t>
            </w:r>
          </w:p>
        </w:tc>
        <w:tc>
          <w:tcPr>
            <w:tcW w:w="385" w:type="pct"/>
            <w:tcBorders>
              <w:top w:val="nil"/>
              <w:left w:val="nil"/>
              <w:bottom w:val="single" w:sz="4" w:space="0" w:color="auto"/>
              <w:right w:val="single" w:sz="4" w:space="0" w:color="auto"/>
            </w:tcBorders>
            <w:shd w:val="clear" w:color="auto" w:fill="auto"/>
            <w:vAlign w:val="center"/>
            <w:hideMark/>
          </w:tcPr>
          <w:p w14:paraId="579AE388" w14:textId="77777777" w:rsidR="008C2B50" w:rsidRPr="00AE5A17" w:rsidRDefault="008C2B50" w:rsidP="00AE5A17">
            <w:pPr>
              <w:widowControl w:val="0"/>
              <w:jc w:val="center"/>
              <w:rPr>
                <w:color w:val="0D0D0D" w:themeColor="text1" w:themeTint="F2"/>
              </w:rPr>
            </w:pPr>
            <w:r w:rsidRPr="00AE5A17">
              <w:rPr>
                <w:color w:val="0D0D0D" w:themeColor="text1" w:themeTint="F2"/>
              </w:rPr>
              <w:t>69</w:t>
            </w:r>
          </w:p>
        </w:tc>
        <w:tc>
          <w:tcPr>
            <w:tcW w:w="385" w:type="pct"/>
            <w:tcBorders>
              <w:top w:val="nil"/>
              <w:left w:val="nil"/>
              <w:bottom w:val="single" w:sz="4" w:space="0" w:color="auto"/>
              <w:right w:val="single" w:sz="4" w:space="0" w:color="auto"/>
            </w:tcBorders>
            <w:shd w:val="clear" w:color="auto" w:fill="auto"/>
            <w:vAlign w:val="center"/>
            <w:hideMark/>
          </w:tcPr>
          <w:p w14:paraId="6C17BE15" w14:textId="77777777" w:rsidR="008C2B50" w:rsidRPr="00AE5A17" w:rsidRDefault="008C2B50" w:rsidP="00AE5A17">
            <w:pPr>
              <w:widowControl w:val="0"/>
              <w:jc w:val="center"/>
              <w:rPr>
                <w:color w:val="0D0D0D" w:themeColor="text1" w:themeTint="F2"/>
              </w:rPr>
            </w:pPr>
            <w:r w:rsidRPr="00AE5A17">
              <w:rPr>
                <w:color w:val="0D0D0D" w:themeColor="text1" w:themeTint="F2"/>
              </w:rPr>
              <w:t>84</w:t>
            </w:r>
          </w:p>
        </w:tc>
        <w:tc>
          <w:tcPr>
            <w:tcW w:w="385" w:type="pct"/>
            <w:tcBorders>
              <w:top w:val="nil"/>
              <w:left w:val="nil"/>
              <w:bottom w:val="single" w:sz="4" w:space="0" w:color="auto"/>
              <w:right w:val="single" w:sz="4" w:space="0" w:color="auto"/>
            </w:tcBorders>
            <w:shd w:val="clear" w:color="auto" w:fill="auto"/>
            <w:vAlign w:val="center"/>
            <w:hideMark/>
          </w:tcPr>
          <w:p w14:paraId="65E41820" w14:textId="77777777" w:rsidR="008C2B50" w:rsidRPr="00AE5A17" w:rsidRDefault="008C2B50" w:rsidP="00AE5A17">
            <w:pPr>
              <w:widowControl w:val="0"/>
              <w:jc w:val="center"/>
              <w:rPr>
                <w:color w:val="0D0D0D" w:themeColor="text1" w:themeTint="F2"/>
              </w:rPr>
            </w:pPr>
            <w:r w:rsidRPr="00AE5A17">
              <w:rPr>
                <w:color w:val="0D0D0D" w:themeColor="text1" w:themeTint="F2"/>
              </w:rPr>
              <w:t>86</w:t>
            </w:r>
          </w:p>
        </w:tc>
        <w:tc>
          <w:tcPr>
            <w:tcW w:w="385" w:type="pct"/>
            <w:tcBorders>
              <w:top w:val="nil"/>
              <w:left w:val="nil"/>
              <w:bottom w:val="single" w:sz="4" w:space="0" w:color="auto"/>
              <w:right w:val="single" w:sz="4" w:space="0" w:color="auto"/>
            </w:tcBorders>
            <w:shd w:val="clear" w:color="auto" w:fill="auto"/>
            <w:vAlign w:val="center"/>
            <w:hideMark/>
          </w:tcPr>
          <w:p w14:paraId="7A7E5E0F" w14:textId="77777777" w:rsidR="008C2B50" w:rsidRPr="00AE5A17" w:rsidRDefault="008C2B50" w:rsidP="00AE5A17">
            <w:pPr>
              <w:widowControl w:val="0"/>
              <w:jc w:val="center"/>
              <w:rPr>
                <w:color w:val="0D0D0D" w:themeColor="text1" w:themeTint="F2"/>
              </w:rPr>
            </w:pPr>
            <w:r w:rsidRPr="00AE5A17">
              <w:rPr>
                <w:color w:val="0D0D0D" w:themeColor="text1" w:themeTint="F2"/>
              </w:rPr>
              <w:t>84</w:t>
            </w:r>
          </w:p>
        </w:tc>
        <w:tc>
          <w:tcPr>
            <w:tcW w:w="385" w:type="pct"/>
            <w:tcBorders>
              <w:top w:val="nil"/>
              <w:left w:val="nil"/>
              <w:bottom w:val="single" w:sz="4" w:space="0" w:color="auto"/>
              <w:right w:val="single" w:sz="4" w:space="0" w:color="auto"/>
            </w:tcBorders>
            <w:shd w:val="clear" w:color="auto" w:fill="auto"/>
            <w:vAlign w:val="center"/>
            <w:hideMark/>
          </w:tcPr>
          <w:p w14:paraId="5CEB6EDE" w14:textId="77777777" w:rsidR="008C2B50" w:rsidRPr="00AE5A17" w:rsidRDefault="008C2B50" w:rsidP="00AE5A17">
            <w:pPr>
              <w:widowControl w:val="0"/>
              <w:jc w:val="center"/>
              <w:rPr>
                <w:color w:val="0D0D0D" w:themeColor="text1" w:themeTint="F2"/>
              </w:rPr>
            </w:pPr>
            <w:r w:rsidRPr="00AE5A17">
              <w:rPr>
                <w:color w:val="0D0D0D" w:themeColor="text1" w:themeTint="F2"/>
              </w:rPr>
              <w:t>86</w:t>
            </w:r>
          </w:p>
        </w:tc>
        <w:tc>
          <w:tcPr>
            <w:tcW w:w="385" w:type="pct"/>
            <w:tcBorders>
              <w:top w:val="nil"/>
              <w:left w:val="nil"/>
              <w:bottom w:val="single" w:sz="4" w:space="0" w:color="auto"/>
              <w:right w:val="single" w:sz="4" w:space="0" w:color="auto"/>
            </w:tcBorders>
            <w:shd w:val="clear" w:color="auto" w:fill="auto"/>
            <w:vAlign w:val="center"/>
            <w:hideMark/>
          </w:tcPr>
          <w:p w14:paraId="4F091995" w14:textId="77777777" w:rsidR="008C2B50" w:rsidRPr="00AE5A17" w:rsidRDefault="008C2B50" w:rsidP="00AE5A17">
            <w:pPr>
              <w:widowControl w:val="0"/>
              <w:jc w:val="center"/>
              <w:rPr>
                <w:color w:val="0D0D0D" w:themeColor="text1" w:themeTint="F2"/>
              </w:rPr>
            </w:pPr>
            <w:r w:rsidRPr="00AE5A17">
              <w:rPr>
                <w:color w:val="0D0D0D" w:themeColor="text1" w:themeTint="F2"/>
              </w:rPr>
              <w:t>81</w:t>
            </w:r>
          </w:p>
        </w:tc>
        <w:tc>
          <w:tcPr>
            <w:tcW w:w="385" w:type="pct"/>
            <w:tcBorders>
              <w:top w:val="nil"/>
              <w:left w:val="nil"/>
              <w:bottom w:val="single" w:sz="4" w:space="0" w:color="auto"/>
              <w:right w:val="single" w:sz="4" w:space="0" w:color="auto"/>
            </w:tcBorders>
            <w:shd w:val="clear" w:color="auto" w:fill="auto"/>
            <w:vAlign w:val="center"/>
            <w:hideMark/>
          </w:tcPr>
          <w:p w14:paraId="2B27484A" w14:textId="77777777" w:rsidR="008C2B50" w:rsidRPr="00AE5A17" w:rsidRDefault="008C2B50" w:rsidP="00AE5A17">
            <w:pPr>
              <w:widowControl w:val="0"/>
              <w:jc w:val="center"/>
              <w:rPr>
                <w:color w:val="0D0D0D" w:themeColor="text1" w:themeTint="F2"/>
              </w:rPr>
            </w:pPr>
            <w:r w:rsidRPr="00AE5A17">
              <w:rPr>
                <w:color w:val="0D0D0D" w:themeColor="text1" w:themeTint="F2"/>
              </w:rPr>
              <w:t>81</w:t>
            </w:r>
          </w:p>
        </w:tc>
        <w:tc>
          <w:tcPr>
            <w:tcW w:w="385" w:type="pct"/>
            <w:tcBorders>
              <w:top w:val="nil"/>
              <w:left w:val="nil"/>
              <w:bottom w:val="single" w:sz="4" w:space="0" w:color="auto"/>
              <w:right w:val="single" w:sz="4" w:space="0" w:color="auto"/>
            </w:tcBorders>
            <w:shd w:val="clear" w:color="auto" w:fill="auto"/>
            <w:vAlign w:val="center"/>
            <w:hideMark/>
          </w:tcPr>
          <w:p w14:paraId="1D0D0C96" w14:textId="77777777" w:rsidR="008C2B50" w:rsidRPr="00AE5A17" w:rsidRDefault="008C2B50" w:rsidP="00AE5A17">
            <w:pPr>
              <w:widowControl w:val="0"/>
              <w:jc w:val="center"/>
              <w:rPr>
                <w:color w:val="0D0D0D" w:themeColor="text1" w:themeTint="F2"/>
              </w:rPr>
            </w:pPr>
            <w:r w:rsidRPr="00AE5A17">
              <w:rPr>
                <w:color w:val="0D0D0D" w:themeColor="text1" w:themeTint="F2"/>
              </w:rPr>
              <w:t>87</w:t>
            </w:r>
          </w:p>
        </w:tc>
        <w:tc>
          <w:tcPr>
            <w:tcW w:w="385" w:type="pct"/>
            <w:tcBorders>
              <w:top w:val="nil"/>
              <w:left w:val="nil"/>
              <w:bottom w:val="single" w:sz="4" w:space="0" w:color="auto"/>
              <w:right w:val="single" w:sz="4" w:space="0" w:color="auto"/>
            </w:tcBorders>
            <w:shd w:val="clear" w:color="auto" w:fill="auto"/>
            <w:vAlign w:val="center"/>
            <w:hideMark/>
          </w:tcPr>
          <w:p w14:paraId="18A897D5" w14:textId="77777777" w:rsidR="008C2B50" w:rsidRPr="00AE5A17" w:rsidRDefault="008C2B50" w:rsidP="00AE5A17">
            <w:pPr>
              <w:widowControl w:val="0"/>
              <w:jc w:val="center"/>
              <w:rPr>
                <w:color w:val="0D0D0D" w:themeColor="text1" w:themeTint="F2"/>
              </w:rPr>
            </w:pPr>
            <w:r w:rsidRPr="00AE5A17">
              <w:rPr>
                <w:color w:val="0D0D0D" w:themeColor="text1" w:themeTint="F2"/>
              </w:rPr>
              <w:t>82</w:t>
            </w:r>
          </w:p>
        </w:tc>
        <w:tc>
          <w:tcPr>
            <w:tcW w:w="385" w:type="pct"/>
            <w:tcBorders>
              <w:top w:val="nil"/>
              <w:left w:val="nil"/>
              <w:bottom w:val="single" w:sz="4" w:space="0" w:color="auto"/>
              <w:right w:val="single" w:sz="4" w:space="0" w:color="auto"/>
            </w:tcBorders>
            <w:shd w:val="clear" w:color="auto" w:fill="auto"/>
            <w:vAlign w:val="center"/>
            <w:hideMark/>
          </w:tcPr>
          <w:p w14:paraId="16D588D8" w14:textId="77777777" w:rsidR="008C2B50" w:rsidRPr="00AE5A17" w:rsidRDefault="008C2B50" w:rsidP="00AE5A17">
            <w:pPr>
              <w:widowControl w:val="0"/>
              <w:jc w:val="center"/>
              <w:rPr>
                <w:color w:val="0D0D0D" w:themeColor="text1" w:themeTint="F2"/>
              </w:rPr>
            </w:pPr>
            <w:r w:rsidRPr="00AE5A17">
              <w:rPr>
                <w:color w:val="0D0D0D" w:themeColor="text1" w:themeTint="F2"/>
              </w:rPr>
              <w:t>67</w:t>
            </w:r>
          </w:p>
        </w:tc>
        <w:tc>
          <w:tcPr>
            <w:tcW w:w="385" w:type="pct"/>
            <w:tcBorders>
              <w:top w:val="nil"/>
              <w:left w:val="nil"/>
              <w:bottom w:val="single" w:sz="4" w:space="0" w:color="auto"/>
              <w:right w:val="single" w:sz="4" w:space="0" w:color="auto"/>
            </w:tcBorders>
            <w:shd w:val="clear" w:color="auto" w:fill="auto"/>
            <w:vAlign w:val="center"/>
            <w:hideMark/>
          </w:tcPr>
          <w:p w14:paraId="18EF7E5E" w14:textId="77777777" w:rsidR="008C2B50" w:rsidRPr="00AE5A17" w:rsidRDefault="008C2B50" w:rsidP="00AE5A17">
            <w:pPr>
              <w:widowControl w:val="0"/>
              <w:jc w:val="center"/>
              <w:rPr>
                <w:color w:val="0D0D0D" w:themeColor="text1" w:themeTint="F2"/>
              </w:rPr>
            </w:pPr>
            <w:r w:rsidRPr="00AE5A17">
              <w:rPr>
                <w:color w:val="0D0D0D" w:themeColor="text1" w:themeTint="F2"/>
              </w:rPr>
              <w:t>76</w:t>
            </w:r>
          </w:p>
        </w:tc>
        <w:tc>
          <w:tcPr>
            <w:tcW w:w="385" w:type="pct"/>
            <w:tcBorders>
              <w:top w:val="nil"/>
              <w:left w:val="nil"/>
              <w:bottom w:val="single" w:sz="4" w:space="0" w:color="auto"/>
              <w:right w:val="single" w:sz="4" w:space="0" w:color="auto"/>
            </w:tcBorders>
            <w:shd w:val="clear" w:color="auto" w:fill="auto"/>
            <w:vAlign w:val="center"/>
            <w:hideMark/>
          </w:tcPr>
          <w:p w14:paraId="36CFA2F5" w14:textId="77777777" w:rsidR="008C2B50" w:rsidRPr="00AE5A17" w:rsidRDefault="008C2B50" w:rsidP="00AE5A17">
            <w:pPr>
              <w:widowControl w:val="0"/>
              <w:jc w:val="center"/>
              <w:rPr>
                <w:color w:val="0D0D0D" w:themeColor="text1" w:themeTint="F2"/>
              </w:rPr>
            </w:pPr>
            <w:r w:rsidRPr="00AE5A17">
              <w:rPr>
                <w:color w:val="0D0D0D" w:themeColor="text1" w:themeTint="F2"/>
              </w:rPr>
              <w:t>66</w:t>
            </w:r>
          </w:p>
        </w:tc>
      </w:tr>
      <w:tr w:rsidR="003C13D2" w:rsidRPr="00AE5A17" w14:paraId="7E75DC78"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072C294B" w14:textId="77777777" w:rsidR="008C2B50" w:rsidRPr="00AE5A17" w:rsidRDefault="008C2B50" w:rsidP="00AE5A17">
            <w:pPr>
              <w:widowControl w:val="0"/>
              <w:jc w:val="center"/>
              <w:rPr>
                <w:color w:val="0D0D0D" w:themeColor="text1" w:themeTint="F2"/>
              </w:rPr>
            </w:pPr>
            <w:r w:rsidRPr="00AE5A17">
              <w:rPr>
                <w:color w:val="0D0D0D" w:themeColor="text1" w:themeTint="F2"/>
              </w:rPr>
              <w:t>2015</w:t>
            </w:r>
          </w:p>
        </w:tc>
        <w:tc>
          <w:tcPr>
            <w:tcW w:w="385" w:type="pct"/>
            <w:tcBorders>
              <w:top w:val="nil"/>
              <w:left w:val="nil"/>
              <w:bottom w:val="single" w:sz="4" w:space="0" w:color="auto"/>
              <w:right w:val="single" w:sz="4" w:space="0" w:color="auto"/>
            </w:tcBorders>
            <w:shd w:val="clear" w:color="auto" w:fill="auto"/>
            <w:vAlign w:val="center"/>
            <w:hideMark/>
          </w:tcPr>
          <w:p w14:paraId="4438DE0A" w14:textId="77777777" w:rsidR="008C2B50" w:rsidRPr="00AE5A17" w:rsidRDefault="008C2B50" w:rsidP="00AE5A17">
            <w:pPr>
              <w:widowControl w:val="0"/>
              <w:jc w:val="center"/>
              <w:rPr>
                <w:color w:val="0D0D0D" w:themeColor="text1" w:themeTint="F2"/>
              </w:rPr>
            </w:pPr>
            <w:r w:rsidRPr="00AE5A17">
              <w:rPr>
                <w:color w:val="0D0D0D" w:themeColor="text1" w:themeTint="F2"/>
              </w:rPr>
              <w:t>78</w:t>
            </w:r>
          </w:p>
        </w:tc>
        <w:tc>
          <w:tcPr>
            <w:tcW w:w="385" w:type="pct"/>
            <w:tcBorders>
              <w:top w:val="nil"/>
              <w:left w:val="nil"/>
              <w:bottom w:val="single" w:sz="4" w:space="0" w:color="auto"/>
              <w:right w:val="single" w:sz="4" w:space="0" w:color="auto"/>
            </w:tcBorders>
            <w:shd w:val="clear" w:color="auto" w:fill="auto"/>
            <w:vAlign w:val="center"/>
            <w:hideMark/>
          </w:tcPr>
          <w:p w14:paraId="54AAFD86" w14:textId="77777777" w:rsidR="008C2B50" w:rsidRPr="00AE5A17" w:rsidRDefault="008C2B50" w:rsidP="00AE5A17">
            <w:pPr>
              <w:widowControl w:val="0"/>
              <w:jc w:val="center"/>
              <w:rPr>
                <w:color w:val="0D0D0D" w:themeColor="text1" w:themeTint="F2"/>
              </w:rPr>
            </w:pPr>
            <w:r w:rsidRPr="00AE5A17">
              <w:rPr>
                <w:color w:val="0D0D0D" w:themeColor="text1" w:themeTint="F2"/>
              </w:rPr>
              <w:t>86</w:t>
            </w:r>
          </w:p>
        </w:tc>
        <w:tc>
          <w:tcPr>
            <w:tcW w:w="385" w:type="pct"/>
            <w:tcBorders>
              <w:top w:val="nil"/>
              <w:left w:val="nil"/>
              <w:bottom w:val="single" w:sz="4" w:space="0" w:color="auto"/>
              <w:right w:val="single" w:sz="4" w:space="0" w:color="auto"/>
            </w:tcBorders>
            <w:shd w:val="clear" w:color="auto" w:fill="auto"/>
            <w:vAlign w:val="center"/>
            <w:hideMark/>
          </w:tcPr>
          <w:p w14:paraId="3ECCD9FE" w14:textId="77777777" w:rsidR="008C2B50" w:rsidRPr="00AE5A17" w:rsidRDefault="008C2B50" w:rsidP="00AE5A17">
            <w:pPr>
              <w:widowControl w:val="0"/>
              <w:jc w:val="center"/>
              <w:rPr>
                <w:color w:val="0D0D0D" w:themeColor="text1" w:themeTint="F2"/>
              </w:rPr>
            </w:pPr>
            <w:r w:rsidRPr="00AE5A17">
              <w:rPr>
                <w:color w:val="0D0D0D" w:themeColor="text1" w:themeTint="F2"/>
              </w:rPr>
              <w:t>85</w:t>
            </w:r>
          </w:p>
        </w:tc>
        <w:tc>
          <w:tcPr>
            <w:tcW w:w="385" w:type="pct"/>
            <w:tcBorders>
              <w:top w:val="nil"/>
              <w:left w:val="nil"/>
              <w:bottom w:val="single" w:sz="4" w:space="0" w:color="auto"/>
              <w:right w:val="single" w:sz="4" w:space="0" w:color="auto"/>
            </w:tcBorders>
            <w:shd w:val="clear" w:color="auto" w:fill="auto"/>
            <w:vAlign w:val="center"/>
            <w:hideMark/>
          </w:tcPr>
          <w:p w14:paraId="53D3B6B8" w14:textId="77777777" w:rsidR="008C2B50" w:rsidRPr="00AE5A17" w:rsidRDefault="008C2B50" w:rsidP="00AE5A17">
            <w:pPr>
              <w:widowControl w:val="0"/>
              <w:jc w:val="center"/>
              <w:rPr>
                <w:color w:val="0D0D0D" w:themeColor="text1" w:themeTint="F2"/>
              </w:rPr>
            </w:pPr>
            <w:r w:rsidRPr="00AE5A17">
              <w:rPr>
                <w:color w:val="0D0D0D" w:themeColor="text1" w:themeTint="F2"/>
              </w:rPr>
              <w:t>90</w:t>
            </w:r>
          </w:p>
        </w:tc>
        <w:tc>
          <w:tcPr>
            <w:tcW w:w="385" w:type="pct"/>
            <w:tcBorders>
              <w:top w:val="nil"/>
              <w:left w:val="nil"/>
              <w:bottom w:val="single" w:sz="4" w:space="0" w:color="auto"/>
              <w:right w:val="single" w:sz="4" w:space="0" w:color="auto"/>
            </w:tcBorders>
            <w:shd w:val="clear" w:color="auto" w:fill="auto"/>
            <w:vAlign w:val="center"/>
            <w:hideMark/>
          </w:tcPr>
          <w:p w14:paraId="7C159BB0" w14:textId="77777777" w:rsidR="008C2B50" w:rsidRPr="00AE5A17" w:rsidRDefault="008C2B50" w:rsidP="00AE5A17">
            <w:pPr>
              <w:widowControl w:val="0"/>
              <w:jc w:val="center"/>
              <w:rPr>
                <w:color w:val="0D0D0D" w:themeColor="text1" w:themeTint="F2"/>
              </w:rPr>
            </w:pPr>
            <w:r w:rsidRPr="00AE5A17">
              <w:rPr>
                <w:color w:val="0D0D0D" w:themeColor="text1" w:themeTint="F2"/>
              </w:rPr>
              <w:t>85</w:t>
            </w:r>
          </w:p>
        </w:tc>
        <w:tc>
          <w:tcPr>
            <w:tcW w:w="385" w:type="pct"/>
            <w:tcBorders>
              <w:top w:val="nil"/>
              <w:left w:val="nil"/>
              <w:bottom w:val="single" w:sz="4" w:space="0" w:color="auto"/>
              <w:right w:val="single" w:sz="4" w:space="0" w:color="auto"/>
            </w:tcBorders>
            <w:shd w:val="clear" w:color="auto" w:fill="auto"/>
            <w:vAlign w:val="center"/>
            <w:hideMark/>
          </w:tcPr>
          <w:p w14:paraId="6402AFE3" w14:textId="77777777" w:rsidR="008C2B50" w:rsidRPr="00AE5A17" w:rsidRDefault="008C2B50" w:rsidP="00AE5A17">
            <w:pPr>
              <w:widowControl w:val="0"/>
              <w:jc w:val="center"/>
              <w:rPr>
                <w:color w:val="0D0D0D" w:themeColor="text1" w:themeTint="F2"/>
              </w:rPr>
            </w:pPr>
            <w:r w:rsidRPr="00AE5A17">
              <w:rPr>
                <w:color w:val="0D0D0D" w:themeColor="text1" w:themeTint="F2"/>
              </w:rPr>
              <w:t>83</w:t>
            </w:r>
          </w:p>
        </w:tc>
        <w:tc>
          <w:tcPr>
            <w:tcW w:w="385" w:type="pct"/>
            <w:tcBorders>
              <w:top w:val="nil"/>
              <w:left w:val="nil"/>
              <w:bottom w:val="single" w:sz="4" w:space="0" w:color="auto"/>
              <w:right w:val="single" w:sz="4" w:space="0" w:color="auto"/>
            </w:tcBorders>
            <w:shd w:val="clear" w:color="auto" w:fill="auto"/>
            <w:vAlign w:val="center"/>
            <w:hideMark/>
          </w:tcPr>
          <w:p w14:paraId="56228888" w14:textId="77777777" w:rsidR="008C2B50" w:rsidRPr="00AE5A17" w:rsidRDefault="008C2B50" w:rsidP="00AE5A17">
            <w:pPr>
              <w:widowControl w:val="0"/>
              <w:jc w:val="center"/>
              <w:rPr>
                <w:color w:val="0D0D0D" w:themeColor="text1" w:themeTint="F2"/>
              </w:rPr>
            </w:pPr>
            <w:r w:rsidRPr="00AE5A17">
              <w:rPr>
                <w:color w:val="0D0D0D" w:themeColor="text1" w:themeTint="F2"/>
              </w:rPr>
              <w:t>87</w:t>
            </w:r>
          </w:p>
        </w:tc>
        <w:tc>
          <w:tcPr>
            <w:tcW w:w="385" w:type="pct"/>
            <w:tcBorders>
              <w:top w:val="nil"/>
              <w:left w:val="nil"/>
              <w:bottom w:val="single" w:sz="4" w:space="0" w:color="auto"/>
              <w:right w:val="single" w:sz="4" w:space="0" w:color="auto"/>
            </w:tcBorders>
            <w:shd w:val="clear" w:color="auto" w:fill="auto"/>
            <w:vAlign w:val="center"/>
            <w:hideMark/>
          </w:tcPr>
          <w:p w14:paraId="05DCA6EC" w14:textId="77777777" w:rsidR="008C2B50" w:rsidRPr="00AE5A17" w:rsidRDefault="008C2B50" w:rsidP="00AE5A17">
            <w:pPr>
              <w:widowControl w:val="0"/>
              <w:jc w:val="center"/>
              <w:rPr>
                <w:color w:val="0D0D0D" w:themeColor="text1" w:themeTint="F2"/>
              </w:rPr>
            </w:pPr>
            <w:r w:rsidRPr="00AE5A17">
              <w:rPr>
                <w:color w:val="0D0D0D" w:themeColor="text1" w:themeTint="F2"/>
              </w:rPr>
              <w:t>86</w:t>
            </w:r>
          </w:p>
        </w:tc>
        <w:tc>
          <w:tcPr>
            <w:tcW w:w="385" w:type="pct"/>
            <w:tcBorders>
              <w:top w:val="nil"/>
              <w:left w:val="nil"/>
              <w:bottom w:val="single" w:sz="4" w:space="0" w:color="auto"/>
              <w:right w:val="single" w:sz="4" w:space="0" w:color="auto"/>
            </w:tcBorders>
            <w:shd w:val="clear" w:color="auto" w:fill="auto"/>
            <w:vAlign w:val="center"/>
            <w:hideMark/>
          </w:tcPr>
          <w:p w14:paraId="7CFC5338" w14:textId="77777777" w:rsidR="008C2B50" w:rsidRPr="00AE5A17" w:rsidRDefault="008C2B50" w:rsidP="00AE5A17">
            <w:pPr>
              <w:widowControl w:val="0"/>
              <w:jc w:val="center"/>
              <w:rPr>
                <w:color w:val="0D0D0D" w:themeColor="text1" w:themeTint="F2"/>
              </w:rPr>
            </w:pPr>
            <w:r w:rsidRPr="00AE5A17">
              <w:rPr>
                <w:color w:val="0D0D0D" w:themeColor="text1" w:themeTint="F2"/>
              </w:rPr>
              <w:t>83</w:t>
            </w:r>
          </w:p>
        </w:tc>
        <w:tc>
          <w:tcPr>
            <w:tcW w:w="385" w:type="pct"/>
            <w:tcBorders>
              <w:top w:val="nil"/>
              <w:left w:val="nil"/>
              <w:bottom w:val="single" w:sz="4" w:space="0" w:color="auto"/>
              <w:right w:val="single" w:sz="4" w:space="0" w:color="auto"/>
            </w:tcBorders>
            <w:shd w:val="clear" w:color="auto" w:fill="auto"/>
            <w:vAlign w:val="center"/>
            <w:hideMark/>
          </w:tcPr>
          <w:p w14:paraId="771180FA" w14:textId="77777777" w:rsidR="008C2B50" w:rsidRPr="00AE5A17" w:rsidRDefault="008C2B50" w:rsidP="00AE5A17">
            <w:pPr>
              <w:widowControl w:val="0"/>
              <w:jc w:val="center"/>
              <w:rPr>
                <w:color w:val="0D0D0D" w:themeColor="text1" w:themeTint="F2"/>
              </w:rPr>
            </w:pPr>
            <w:r w:rsidRPr="00AE5A17">
              <w:rPr>
                <w:color w:val="0D0D0D" w:themeColor="text1" w:themeTint="F2"/>
              </w:rPr>
              <w:t>74</w:t>
            </w:r>
          </w:p>
        </w:tc>
        <w:tc>
          <w:tcPr>
            <w:tcW w:w="385" w:type="pct"/>
            <w:tcBorders>
              <w:top w:val="nil"/>
              <w:left w:val="nil"/>
              <w:bottom w:val="single" w:sz="4" w:space="0" w:color="auto"/>
              <w:right w:val="single" w:sz="4" w:space="0" w:color="auto"/>
            </w:tcBorders>
            <w:shd w:val="clear" w:color="auto" w:fill="auto"/>
            <w:vAlign w:val="center"/>
            <w:hideMark/>
          </w:tcPr>
          <w:p w14:paraId="758DFDEA" w14:textId="77777777" w:rsidR="008C2B50" w:rsidRPr="00AE5A17" w:rsidRDefault="008C2B50" w:rsidP="00AE5A17">
            <w:pPr>
              <w:widowControl w:val="0"/>
              <w:jc w:val="center"/>
              <w:rPr>
                <w:color w:val="0D0D0D" w:themeColor="text1" w:themeTint="F2"/>
              </w:rPr>
            </w:pPr>
            <w:r w:rsidRPr="00AE5A17">
              <w:rPr>
                <w:color w:val="0D0D0D" w:themeColor="text1" w:themeTint="F2"/>
              </w:rPr>
              <w:t>78</w:t>
            </w:r>
          </w:p>
        </w:tc>
        <w:tc>
          <w:tcPr>
            <w:tcW w:w="385" w:type="pct"/>
            <w:tcBorders>
              <w:top w:val="nil"/>
              <w:left w:val="nil"/>
              <w:bottom w:val="single" w:sz="4" w:space="0" w:color="auto"/>
              <w:right w:val="single" w:sz="4" w:space="0" w:color="auto"/>
            </w:tcBorders>
            <w:shd w:val="clear" w:color="auto" w:fill="auto"/>
            <w:vAlign w:val="center"/>
            <w:hideMark/>
          </w:tcPr>
          <w:p w14:paraId="6352E707" w14:textId="77777777" w:rsidR="008C2B50" w:rsidRPr="00AE5A17" w:rsidRDefault="008C2B50" w:rsidP="00AE5A17">
            <w:pPr>
              <w:widowControl w:val="0"/>
              <w:jc w:val="center"/>
              <w:rPr>
                <w:color w:val="0D0D0D" w:themeColor="text1" w:themeTint="F2"/>
              </w:rPr>
            </w:pPr>
            <w:r w:rsidRPr="00AE5A17">
              <w:rPr>
                <w:color w:val="0D0D0D" w:themeColor="text1" w:themeTint="F2"/>
              </w:rPr>
              <w:t>81</w:t>
            </w:r>
          </w:p>
        </w:tc>
      </w:tr>
      <w:tr w:rsidR="003C13D2" w:rsidRPr="00AE5A17" w14:paraId="0EA026D0"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0A97DB23" w14:textId="77777777" w:rsidR="008C2B50" w:rsidRPr="00AE5A17" w:rsidRDefault="008C2B50" w:rsidP="00AE5A17">
            <w:pPr>
              <w:widowControl w:val="0"/>
              <w:jc w:val="center"/>
              <w:rPr>
                <w:color w:val="0D0D0D" w:themeColor="text1" w:themeTint="F2"/>
              </w:rPr>
            </w:pPr>
            <w:r w:rsidRPr="00AE5A17">
              <w:rPr>
                <w:color w:val="0D0D0D" w:themeColor="text1" w:themeTint="F2"/>
              </w:rPr>
              <w:t>2016</w:t>
            </w:r>
          </w:p>
        </w:tc>
        <w:tc>
          <w:tcPr>
            <w:tcW w:w="385" w:type="pct"/>
            <w:tcBorders>
              <w:top w:val="nil"/>
              <w:left w:val="nil"/>
              <w:bottom w:val="single" w:sz="4" w:space="0" w:color="auto"/>
              <w:right w:val="single" w:sz="4" w:space="0" w:color="auto"/>
            </w:tcBorders>
            <w:shd w:val="clear" w:color="auto" w:fill="auto"/>
            <w:vAlign w:val="center"/>
            <w:hideMark/>
          </w:tcPr>
          <w:p w14:paraId="7EBE84C9" w14:textId="77777777" w:rsidR="008C2B50" w:rsidRPr="00AE5A17" w:rsidRDefault="008C2B50" w:rsidP="00AE5A17">
            <w:pPr>
              <w:widowControl w:val="0"/>
              <w:jc w:val="center"/>
              <w:rPr>
                <w:color w:val="0D0D0D" w:themeColor="text1" w:themeTint="F2"/>
              </w:rPr>
            </w:pPr>
            <w:r w:rsidRPr="00AE5A17">
              <w:rPr>
                <w:color w:val="0D0D0D" w:themeColor="text1" w:themeTint="F2"/>
              </w:rPr>
              <w:t>79</w:t>
            </w:r>
          </w:p>
        </w:tc>
        <w:tc>
          <w:tcPr>
            <w:tcW w:w="385" w:type="pct"/>
            <w:tcBorders>
              <w:top w:val="nil"/>
              <w:left w:val="nil"/>
              <w:bottom w:val="single" w:sz="4" w:space="0" w:color="auto"/>
              <w:right w:val="single" w:sz="4" w:space="0" w:color="auto"/>
            </w:tcBorders>
            <w:shd w:val="clear" w:color="auto" w:fill="auto"/>
            <w:vAlign w:val="center"/>
            <w:hideMark/>
          </w:tcPr>
          <w:p w14:paraId="6DF90043" w14:textId="77777777" w:rsidR="008C2B50" w:rsidRPr="00AE5A17" w:rsidRDefault="008C2B50" w:rsidP="00AE5A17">
            <w:pPr>
              <w:widowControl w:val="0"/>
              <w:jc w:val="center"/>
              <w:rPr>
                <w:color w:val="0D0D0D" w:themeColor="text1" w:themeTint="F2"/>
              </w:rPr>
            </w:pPr>
            <w:r w:rsidRPr="00AE5A17">
              <w:rPr>
                <w:color w:val="0D0D0D" w:themeColor="text1" w:themeTint="F2"/>
              </w:rPr>
              <w:t>81</w:t>
            </w:r>
          </w:p>
        </w:tc>
        <w:tc>
          <w:tcPr>
            <w:tcW w:w="385" w:type="pct"/>
            <w:tcBorders>
              <w:top w:val="nil"/>
              <w:left w:val="nil"/>
              <w:bottom w:val="single" w:sz="4" w:space="0" w:color="auto"/>
              <w:right w:val="single" w:sz="4" w:space="0" w:color="auto"/>
            </w:tcBorders>
            <w:shd w:val="clear" w:color="auto" w:fill="auto"/>
            <w:vAlign w:val="center"/>
            <w:hideMark/>
          </w:tcPr>
          <w:p w14:paraId="048C0441" w14:textId="77777777" w:rsidR="008C2B50" w:rsidRPr="00AE5A17" w:rsidRDefault="008C2B50" w:rsidP="00AE5A17">
            <w:pPr>
              <w:widowControl w:val="0"/>
              <w:jc w:val="center"/>
              <w:rPr>
                <w:color w:val="0D0D0D" w:themeColor="text1" w:themeTint="F2"/>
              </w:rPr>
            </w:pPr>
            <w:r w:rsidRPr="00AE5A17">
              <w:rPr>
                <w:color w:val="0D0D0D" w:themeColor="text1" w:themeTint="F2"/>
              </w:rPr>
              <w:t>86</w:t>
            </w:r>
          </w:p>
        </w:tc>
        <w:tc>
          <w:tcPr>
            <w:tcW w:w="385" w:type="pct"/>
            <w:tcBorders>
              <w:top w:val="nil"/>
              <w:left w:val="nil"/>
              <w:bottom w:val="single" w:sz="4" w:space="0" w:color="auto"/>
              <w:right w:val="single" w:sz="4" w:space="0" w:color="auto"/>
            </w:tcBorders>
            <w:shd w:val="clear" w:color="auto" w:fill="auto"/>
            <w:vAlign w:val="center"/>
            <w:hideMark/>
          </w:tcPr>
          <w:p w14:paraId="0A8BD31C" w14:textId="77777777" w:rsidR="008C2B50" w:rsidRPr="00AE5A17" w:rsidRDefault="008C2B50" w:rsidP="00AE5A17">
            <w:pPr>
              <w:widowControl w:val="0"/>
              <w:jc w:val="center"/>
              <w:rPr>
                <w:color w:val="0D0D0D" w:themeColor="text1" w:themeTint="F2"/>
              </w:rPr>
            </w:pPr>
            <w:r w:rsidRPr="00AE5A17">
              <w:rPr>
                <w:color w:val="0D0D0D" w:themeColor="text1" w:themeTint="F2"/>
              </w:rPr>
              <w:t>90</w:t>
            </w:r>
          </w:p>
        </w:tc>
        <w:tc>
          <w:tcPr>
            <w:tcW w:w="385" w:type="pct"/>
            <w:tcBorders>
              <w:top w:val="nil"/>
              <w:left w:val="nil"/>
              <w:bottom w:val="single" w:sz="4" w:space="0" w:color="auto"/>
              <w:right w:val="single" w:sz="4" w:space="0" w:color="auto"/>
            </w:tcBorders>
            <w:shd w:val="clear" w:color="auto" w:fill="auto"/>
            <w:vAlign w:val="center"/>
            <w:hideMark/>
          </w:tcPr>
          <w:p w14:paraId="312E9411" w14:textId="77777777" w:rsidR="008C2B50" w:rsidRPr="00AE5A17" w:rsidRDefault="008C2B50" w:rsidP="00AE5A17">
            <w:pPr>
              <w:widowControl w:val="0"/>
              <w:jc w:val="center"/>
              <w:rPr>
                <w:color w:val="0D0D0D" w:themeColor="text1" w:themeTint="F2"/>
              </w:rPr>
            </w:pPr>
            <w:r w:rsidRPr="00AE5A17">
              <w:rPr>
                <w:color w:val="0D0D0D" w:themeColor="text1" w:themeTint="F2"/>
              </w:rPr>
              <w:t>81</w:t>
            </w:r>
          </w:p>
        </w:tc>
        <w:tc>
          <w:tcPr>
            <w:tcW w:w="385" w:type="pct"/>
            <w:tcBorders>
              <w:top w:val="nil"/>
              <w:left w:val="nil"/>
              <w:bottom w:val="single" w:sz="4" w:space="0" w:color="auto"/>
              <w:right w:val="single" w:sz="4" w:space="0" w:color="auto"/>
            </w:tcBorders>
            <w:shd w:val="clear" w:color="auto" w:fill="auto"/>
            <w:vAlign w:val="center"/>
            <w:hideMark/>
          </w:tcPr>
          <w:p w14:paraId="62F3212C" w14:textId="77777777" w:rsidR="008C2B50" w:rsidRPr="00AE5A17" w:rsidRDefault="008C2B50" w:rsidP="00AE5A17">
            <w:pPr>
              <w:widowControl w:val="0"/>
              <w:jc w:val="center"/>
              <w:rPr>
                <w:color w:val="0D0D0D" w:themeColor="text1" w:themeTint="F2"/>
              </w:rPr>
            </w:pPr>
            <w:r w:rsidRPr="00AE5A17">
              <w:rPr>
                <w:color w:val="0D0D0D" w:themeColor="text1" w:themeTint="F2"/>
              </w:rPr>
              <w:t>84</w:t>
            </w:r>
          </w:p>
        </w:tc>
        <w:tc>
          <w:tcPr>
            <w:tcW w:w="385" w:type="pct"/>
            <w:tcBorders>
              <w:top w:val="nil"/>
              <w:left w:val="nil"/>
              <w:bottom w:val="single" w:sz="4" w:space="0" w:color="auto"/>
              <w:right w:val="single" w:sz="4" w:space="0" w:color="auto"/>
            </w:tcBorders>
            <w:shd w:val="clear" w:color="auto" w:fill="auto"/>
            <w:vAlign w:val="center"/>
            <w:hideMark/>
          </w:tcPr>
          <w:p w14:paraId="244C7C63" w14:textId="77777777" w:rsidR="008C2B50" w:rsidRPr="00AE5A17" w:rsidRDefault="008C2B50" w:rsidP="00AE5A17">
            <w:pPr>
              <w:widowControl w:val="0"/>
              <w:jc w:val="center"/>
              <w:rPr>
                <w:color w:val="0D0D0D" w:themeColor="text1" w:themeTint="F2"/>
              </w:rPr>
            </w:pPr>
            <w:r w:rsidRPr="00AE5A17">
              <w:rPr>
                <w:color w:val="0D0D0D" w:themeColor="text1" w:themeTint="F2"/>
              </w:rPr>
              <w:t>85</w:t>
            </w:r>
          </w:p>
        </w:tc>
        <w:tc>
          <w:tcPr>
            <w:tcW w:w="385" w:type="pct"/>
            <w:tcBorders>
              <w:top w:val="nil"/>
              <w:left w:val="nil"/>
              <w:bottom w:val="single" w:sz="4" w:space="0" w:color="auto"/>
              <w:right w:val="single" w:sz="4" w:space="0" w:color="auto"/>
            </w:tcBorders>
            <w:shd w:val="clear" w:color="auto" w:fill="auto"/>
            <w:vAlign w:val="center"/>
            <w:hideMark/>
          </w:tcPr>
          <w:p w14:paraId="254CAEEB" w14:textId="77777777" w:rsidR="008C2B50" w:rsidRPr="00AE5A17" w:rsidRDefault="008C2B50" w:rsidP="00AE5A17">
            <w:pPr>
              <w:widowControl w:val="0"/>
              <w:jc w:val="center"/>
              <w:rPr>
                <w:color w:val="0D0D0D" w:themeColor="text1" w:themeTint="F2"/>
              </w:rPr>
            </w:pPr>
            <w:r w:rsidRPr="00AE5A17">
              <w:rPr>
                <w:color w:val="0D0D0D" w:themeColor="text1" w:themeTint="F2"/>
              </w:rPr>
              <w:t>86</w:t>
            </w:r>
          </w:p>
        </w:tc>
        <w:tc>
          <w:tcPr>
            <w:tcW w:w="385" w:type="pct"/>
            <w:tcBorders>
              <w:top w:val="nil"/>
              <w:left w:val="nil"/>
              <w:bottom w:val="single" w:sz="4" w:space="0" w:color="auto"/>
              <w:right w:val="single" w:sz="4" w:space="0" w:color="auto"/>
            </w:tcBorders>
            <w:shd w:val="clear" w:color="auto" w:fill="auto"/>
            <w:vAlign w:val="center"/>
            <w:hideMark/>
          </w:tcPr>
          <w:p w14:paraId="09DF35C1" w14:textId="77777777" w:rsidR="008C2B50" w:rsidRPr="00AE5A17" w:rsidRDefault="008C2B50" w:rsidP="00AE5A17">
            <w:pPr>
              <w:widowControl w:val="0"/>
              <w:jc w:val="center"/>
              <w:rPr>
                <w:color w:val="0D0D0D" w:themeColor="text1" w:themeTint="F2"/>
              </w:rPr>
            </w:pPr>
            <w:r w:rsidRPr="00AE5A17">
              <w:rPr>
                <w:color w:val="0D0D0D" w:themeColor="text1" w:themeTint="F2"/>
              </w:rPr>
              <w:t>81</w:t>
            </w:r>
          </w:p>
        </w:tc>
        <w:tc>
          <w:tcPr>
            <w:tcW w:w="385" w:type="pct"/>
            <w:tcBorders>
              <w:top w:val="nil"/>
              <w:left w:val="nil"/>
              <w:bottom w:val="single" w:sz="4" w:space="0" w:color="auto"/>
              <w:right w:val="single" w:sz="4" w:space="0" w:color="auto"/>
            </w:tcBorders>
            <w:shd w:val="clear" w:color="auto" w:fill="auto"/>
            <w:vAlign w:val="center"/>
            <w:hideMark/>
          </w:tcPr>
          <w:p w14:paraId="531DF26C" w14:textId="77777777" w:rsidR="008C2B50" w:rsidRPr="00AE5A17" w:rsidRDefault="008C2B50" w:rsidP="00AE5A17">
            <w:pPr>
              <w:widowControl w:val="0"/>
              <w:jc w:val="center"/>
              <w:rPr>
                <w:color w:val="0D0D0D" w:themeColor="text1" w:themeTint="F2"/>
              </w:rPr>
            </w:pPr>
            <w:r w:rsidRPr="00AE5A17">
              <w:rPr>
                <w:color w:val="0D0D0D" w:themeColor="text1" w:themeTint="F2"/>
              </w:rPr>
              <w:t>71</w:t>
            </w:r>
          </w:p>
        </w:tc>
        <w:tc>
          <w:tcPr>
            <w:tcW w:w="385" w:type="pct"/>
            <w:tcBorders>
              <w:top w:val="nil"/>
              <w:left w:val="nil"/>
              <w:bottom w:val="single" w:sz="4" w:space="0" w:color="auto"/>
              <w:right w:val="single" w:sz="4" w:space="0" w:color="auto"/>
            </w:tcBorders>
            <w:shd w:val="clear" w:color="auto" w:fill="auto"/>
            <w:vAlign w:val="center"/>
            <w:hideMark/>
          </w:tcPr>
          <w:p w14:paraId="3EE9F3C0" w14:textId="77777777" w:rsidR="008C2B50" w:rsidRPr="00AE5A17" w:rsidRDefault="008C2B50" w:rsidP="00AE5A17">
            <w:pPr>
              <w:widowControl w:val="0"/>
              <w:jc w:val="center"/>
              <w:rPr>
                <w:color w:val="0D0D0D" w:themeColor="text1" w:themeTint="F2"/>
              </w:rPr>
            </w:pPr>
            <w:r w:rsidRPr="00AE5A17">
              <w:rPr>
                <w:color w:val="0D0D0D" w:themeColor="text1" w:themeTint="F2"/>
              </w:rPr>
              <w:t>70</w:t>
            </w:r>
          </w:p>
        </w:tc>
        <w:tc>
          <w:tcPr>
            <w:tcW w:w="385" w:type="pct"/>
            <w:tcBorders>
              <w:top w:val="nil"/>
              <w:left w:val="nil"/>
              <w:bottom w:val="single" w:sz="4" w:space="0" w:color="auto"/>
              <w:right w:val="single" w:sz="4" w:space="0" w:color="auto"/>
            </w:tcBorders>
            <w:shd w:val="clear" w:color="auto" w:fill="auto"/>
            <w:vAlign w:val="center"/>
            <w:hideMark/>
          </w:tcPr>
          <w:p w14:paraId="3038D069" w14:textId="77777777" w:rsidR="008C2B50" w:rsidRPr="00AE5A17" w:rsidRDefault="008C2B50" w:rsidP="00AE5A17">
            <w:pPr>
              <w:widowControl w:val="0"/>
              <w:jc w:val="center"/>
              <w:rPr>
                <w:color w:val="0D0D0D" w:themeColor="text1" w:themeTint="F2"/>
              </w:rPr>
            </w:pPr>
            <w:r w:rsidRPr="00AE5A17">
              <w:rPr>
                <w:color w:val="0D0D0D" w:themeColor="text1" w:themeTint="F2"/>
              </w:rPr>
              <w:t>66</w:t>
            </w:r>
          </w:p>
        </w:tc>
      </w:tr>
      <w:tr w:rsidR="003C13D2" w:rsidRPr="00AE5A17" w14:paraId="7426C786"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30FDA4CC" w14:textId="77777777" w:rsidR="008C2B50" w:rsidRPr="00AE5A17" w:rsidRDefault="008C2B50" w:rsidP="00AE5A17">
            <w:pPr>
              <w:widowControl w:val="0"/>
              <w:jc w:val="center"/>
              <w:rPr>
                <w:color w:val="0D0D0D" w:themeColor="text1" w:themeTint="F2"/>
              </w:rPr>
            </w:pPr>
            <w:r w:rsidRPr="00AE5A17">
              <w:rPr>
                <w:color w:val="0D0D0D" w:themeColor="text1" w:themeTint="F2"/>
              </w:rPr>
              <w:t>2017</w:t>
            </w:r>
          </w:p>
        </w:tc>
        <w:tc>
          <w:tcPr>
            <w:tcW w:w="385" w:type="pct"/>
            <w:tcBorders>
              <w:top w:val="nil"/>
              <w:left w:val="nil"/>
              <w:bottom w:val="single" w:sz="4" w:space="0" w:color="auto"/>
              <w:right w:val="single" w:sz="4" w:space="0" w:color="auto"/>
            </w:tcBorders>
            <w:shd w:val="clear" w:color="auto" w:fill="auto"/>
            <w:vAlign w:val="center"/>
            <w:hideMark/>
          </w:tcPr>
          <w:p w14:paraId="0DA7F889" w14:textId="77777777" w:rsidR="008C2B50" w:rsidRPr="00AE5A17" w:rsidRDefault="008C2B50" w:rsidP="00AE5A17">
            <w:pPr>
              <w:widowControl w:val="0"/>
              <w:jc w:val="center"/>
              <w:rPr>
                <w:color w:val="0D0D0D" w:themeColor="text1" w:themeTint="F2"/>
              </w:rPr>
            </w:pPr>
            <w:r w:rsidRPr="00AE5A17">
              <w:rPr>
                <w:color w:val="0D0D0D" w:themeColor="text1" w:themeTint="F2"/>
              </w:rPr>
              <w:t>81</w:t>
            </w:r>
          </w:p>
        </w:tc>
        <w:tc>
          <w:tcPr>
            <w:tcW w:w="385" w:type="pct"/>
            <w:tcBorders>
              <w:top w:val="nil"/>
              <w:left w:val="nil"/>
              <w:bottom w:val="single" w:sz="4" w:space="0" w:color="auto"/>
              <w:right w:val="single" w:sz="4" w:space="0" w:color="auto"/>
            </w:tcBorders>
            <w:shd w:val="clear" w:color="auto" w:fill="auto"/>
            <w:vAlign w:val="center"/>
            <w:hideMark/>
          </w:tcPr>
          <w:p w14:paraId="7FF64BC0" w14:textId="77777777" w:rsidR="008C2B50" w:rsidRPr="00AE5A17" w:rsidRDefault="008C2B50" w:rsidP="00AE5A17">
            <w:pPr>
              <w:widowControl w:val="0"/>
              <w:jc w:val="center"/>
              <w:rPr>
                <w:color w:val="0D0D0D" w:themeColor="text1" w:themeTint="F2"/>
              </w:rPr>
            </w:pPr>
            <w:r w:rsidRPr="00AE5A17">
              <w:rPr>
                <w:color w:val="0D0D0D" w:themeColor="text1" w:themeTint="F2"/>
              </w:rPr>
              <w:t>72</w:t>
            </w:r>
          </w:p>
        </w:tc>
        <w:tc>
          <w:tcPr>
            <w:tcW w:w="385" w:type="pct"/>
            <w:tcBorders>
              <w:top w:val="nil"/>
              <w:left w:val="nil"/>
              <w:bottom w:val="single" w:sz="4" w:space="0" w:color="auto"/>
              <w:right w:val="single" w:sz="4" w:space="0" w:color="auto"/>
            </w:tcBorders>
            <w:shd w:val="clear" w:color="auto" w:fill="auto"/>
            <w:vAlign w:val="center"/>
            <w:hideMark/>
          </w:tcPr>
          <w:p w14:paraId="26C4F67E" w14:textId="77777777" w:rsidR="008C2B50" w:rsidRPr="00AE5A17" w:rsidRDefault="008C2B50" w:rsidP="00AE5A17">
            <w:pPr>
              <w:widowControl w:val="0"/>
              <w:jc w:val="center"/>
              <w:rPr>
                <w:color w:val="0D0D0D" w:themeColor="text1" w:themeTint="F2"/>
              </w:rPr>
            </w:pPr>
            <w:r w:rsidRPr="00AE5A17">
              <w:rPr>
                <w:color w:val="0D0D0D" w:themeColor="text1" w:themeTint="F2"/>
              </w:rPr>
              <w:t>86</w:t>
            </w:r>
          </w:p>
        </w:tc>
        <w:tc>
          <w:tcPr>
            <w:tcW w:w="385" w:type="pct"/>
            <w:tcBorders>
              <w:top w:val="nil"/>
              <w:left w:val="nil"/>
              <w:bottom w:val="single" w:sz="4" w:space="0" w:color="auto"/>
              <w:right w:val="single" w:sz="4" w:space="0" w:color="auto"/>
            </w:tcBorders>
            <w:shd w:val="clear" w:color="auto" w:fill="auto"/>
            <w:vAlign w:val="center"/>
            <w:hideMark/>
          </w:tcPr>
          <w:p w14:paraId="6D310F6B" w14:textId="77777777" w:rsidR="008C2B50" w:rsidRPr="00AE5A17" w:rsidRDefault="008C2B50" w:rsidP="00AE5A17">
            <w:pPr>
              <w:widowControl w:val="0"/>
              <w:jc w:val="center"/>
              <w:rPr>
                <w:color w:val="0D0D0D" w:themeColor="text1" w:themeTint="F2"/>
              </w:rPr>
            </w:pPr>
            <w:r w:rsidRPr="00AE5A17">
              <w:rPr>
                <w:color w:val="0D0D0D" w:themeColor="text1" w:themeTint="F2"/>
              </w:rPr>
              <w:t>86</w:t>
            </w:r>
          </w:p>
        </w:tc>
        <w:tc>
          <w:tcPr>
            <w:tcW w:w="385" w:type="pct"/>
            <w:tcBorders>
              <w:top w:val="nil"/>
              <w:left w:val="nil"/>
              <w:bottom w:val="single" w:sz="4" w:space="0" w:color="auto"/>
              <w:right w:val="single" w:sz="4" w:space="0" w:color="auto"/>
            </w:tcBorders>
            <w:shd w:val="clear" w:color="auto" w:fill="auto"/>
            <w:vAlign w:val="center"/>
            <w:hideMark/>
          </w:tcPr>
          <w:p w14:paraId="0E297F4C" w14:textId="77777777" w:rsidR="008C2B50" w:rsidRPr="00AE5A17" w:rsidRDefault="008C2B50" w:rsidP="00AE5A17">
            <w:pPr>
              <w:widowControl w:val="0"/>
              <w:jc w:val="center"/>
              <w:rPr>
                <w:color w:val="0D0D0D" w:themeColor="text1" w:themeTint="F2"/>
              </w:rPr>
            </w:pPr>
            <w:r w:rsidRPr="00AE5A17">
              <w:rPr>
                <w:color w:val="0D0D0D" w:themeColor="text1" w:themeTint="F2"/>
              </w:rPr>
              <w:t>84</w:t>
            </w:r>
          </w:p>
        </w:tc>
        <w:tc>
          <w:tcPr>
            <w:tcW w:w="385" w:type="pct"/>
            <w:tcBorders>
              <w:top w:val="nil"/>
              <w:left w:val="nil"/>
              <w:bottom w:val="single" w:sz="4" w:space="0" w:color="auto"/>
              <w:right w:val="single" w:sz="4" w:space="0" w:color="auto"/>
            </w:tcBorders>
            <w:shd w:val="clear" w:color="auto" w:fill="auto"/>
            <w:vAlign w:val="center"/>
            <w:hideMark/>
          </w:tcPr>
          <w:p w14:paraId="69055129" w14:textId="77777777" w:rsidR="008C2B50" w:rsidRPr="00AE5A17" w:rsidRDefault="008C2B50" w:rsidP="00AE5A17">
            <w:pPr>
              <w:widowControl w:val="0"/>
              <w:jc w:val="center"/>
              <w:rPr>
                <w:color w:val="0D0D0D" w:themeColor="text1" w:themeTint="F2"/>
              </w:rPr>
            </w:pPr>
            <w:r w:rsidRPr="00AE5A17">
              <w:rPr>
                <w:color w:val="0D0D0D" w:themeColor="text1" w:themeTint="F2"/>
              </w:rPr>
              <w:t>85</w:t>
            </w:r>
          </w:p>
        </w:tc>
        <w:tc>
          <w:tcPr>
            <w:tcW w:w="385" w:type="pct"/>
            <w:tcBorders>
              <w:top w:val="nil"/>
              <w:left w:val="nil"/>
              <w:bottom w:val="single" w:sz="4" w:space="0" w:color="auto"/>
              <w:right w:val="single" w:sz="4" w:space="0" w:color="auto"/>
            </w:tcBorders>
            <w:shd w:val="clear" w:color="auto" w:fill="auto"/>
            <w:vAlign w:val="center"/>
            <w:hideMark/>
          </w:tcPr>
          <w:p w14:paraId="0C0787D6" w14:textId="77777777" w:rsidR="008C2B50" w:rsidRPr="00AE5A17" w:rsidRDefault="008C2B50" w:rsidP="00AE5A17">
            <w:pPr>
              <w:widowControl w:val="0"/>
              <w:jc w:val="center"/>
              <w:rPr>
                <w:color w:val="0D0D0D" w:themeColor="text1" w:themeTint="F2"/>
              </w:rPr>
            </w:pPr>
            <w:r w:rsidRPr="00AE5A17">
              <w:rPr>
                <w:color w:val="0D0D0D" w:themeColor="text1" w:themeTint="F2"/>
              </w:rPr>
              <w:t>83</w:t>
            </w:r>
          </w:p>
        </w:tc>
        <w:tc>
          <w:tcPr>
            <w:tcW w:w="385" w:type="pct"/>
            <w:tcBorders>
              <w:top w:val="nil"/>
              <w:left w:val="nil"/>
              <w:bottom w:val="single" w:sz="4" w:space="0" w:color="auto"/>
              <w:right w:val="single" w:sz="4" w:space="0" w:color="auto"/>
            </w:tcBorders>
            <w:shd w:val="clear" w:color="auto" w:fill="auto"/>
            <w:vAlign w:val="center"/>
            <w:hideMark/>
          </w:tcPr>
          <w:p w14:paraId="17F2CC79" w14:textId="77777777" w:rsidR="008C2B50" w:rsidRPr="00AE5A17" w:rsidRDefault="008C2B50" w:rsidP="00AE5A17">
            <w:pPr>
              <w:widowControl w:val="0"/>
              <w:jc w:val="center"/>
              <w:rPr>
                <w:color w:val="0D0D0D" w:themeColor="text1" w:themeTint="F2"/>
              </w:rPr>
            </w:pPr>
            <w:r w:rsidRPr="00AE5A17">
              <w:rPr>
                <w:color w:val="0D0D0D" w:themeColor="text1" w:themeTint="F2"/>
              </w:rPr>
              <w:t>87</w:t>
            </w:r>
          </w:p>
        </w:tc>
        <w:tc>
          <w:tcPr>
            <w:tcW w:w="385" w:type="pct"/>
            <w:tcBorders>
              <w:top w:val="nil"/>
              <w:left w:val="nil"/>
              <w:bottom w:val="single" w:sz="4" w:space="0" w:color="auto"/>
              <w:right w:val="single" w:sz="4" w:space="0" w:color="auto"/>
            </w:tcBorders>
            <w:shd w:val="clear" w:color="auto" w:fill="auto"/>
            <w:vAlign w:val="center"/>
            <w:hideMark/>
          </w:tcPr>
          <w:p w14:paraId="589B0C7B" w14:textId="77777777" w:rsidR="008C2B50" w:rsidRPr="00AE5A17" w:rsidRDefault="008C2B50" w:rsidP="00AE5A17">
            <w:pPr>
              <w:widowControl w:val="0"/>
              <w:jc w:val="center"/>
              <w:rPr>
                <w:color w:val="0D0D0D" w:themeColor="text1" w:themeTint="F2"/>
              </w:rPr>
            </w:pPr>
            <w:r w:rsidRPr="00AE5A17">
              <w:rPr>
                <w:color w:val="0D0D0D" w:themeColor="text1" w:themeTint="F2"/>
              </w:rPr>
              <w:t>69</w:t>
            </w:r>
          </w:p>
        </w:tc>
        <w:tc>
          <w:tcPr>
            <w:tcW w:w="385" w:type="pct"/>
            <w:tcBorders>
              <w:top w:val="nil"/>
              <w:left w:val="nil"/>
              <w:bottom w:val="single" w:sz="4" w:space="0" w:color="auto"/>
              <w:right w:val="single" w:sz="4" w:space="0" w:color="auto"/>
            </w:tcBorders>
            <w:shd w:val="clear" w:color="auto" w:fill="auto"/>
            <w:vAlign w:val="center"/>
            <w:hideMark/>
          </w:tcPr>
          <w:p w14:paraId="4F3AB24F" w14:textId="77777777" w:rsidR="008C2B50" w:rsidRPr="00AE5A17" w:rsidRDefault="008C2B50" w:rsidP="00AE5A17">
            <w:pPr>
              <w:widowControl w:val="0"/>
              <w:jc w:val="center"/>
              <w:rPr>
                <w:color w:val="0D0D0D" w:themeColor="text1" w:themeTint="F2"/>
              </w:rPr>
            </w:pPr>
            <w:r w:rsidRPr="00AE5A17">
              <w:rPr>
                <w:color w:val="0D0D0D" w:themeColor="text1" w:themeTint="F2"/>
              </w:rPr>
              <w:t>76</w:t>
            </w:r>
          </w:p>
        </w:tc>
        <w:tc>
          <w:tcPr>
            <w:tcW w:w="385" w:type="pct"/>
            <w:tcBorders>
              <w:top w:val="nil"/>
              <w:left w:val="nil"/>
              <w:bottom w:val="single" w:sz="4" w:space="0" w:color="auto"/>
              <w:right w:val="single" w:sz="4" w:space="0" w:color="auto"/>
            </w:tcBorders>
            <w:shd w:val="clear" w:color="auto" w:fill="auto"/>
            <w:vAlign w:val="center"/>
            <w:hideMark/>
          </w:tcPr>
          <w:p w14:paraId="19D7628F" w14:textId="77777777" w:rsidR="008C2B50" w:rsidRPr="00AE5A17" w:rsidRDefault="008C2B50" w:rsidP="00AE5A17">
            <w:pPr>
              <w:widowControl w:val="0"/>
              <w:jc w:val="center"/>
              <w:rPr>
                <w:color w:val="0D0D0D" w:themeColor="text1" w:themeTint="F2"/>
              </w:rPr>
            </w:pPr>
            <w:r w:rsidRPr="00AE5A17">
              <w:rPr>
                <w:color w:val="0D0D0D" w:themeColor="text1" w:themeTint="F2"/>
              </w:rPr>
              <w:t>73</w:t>
            </w:r>
          </w:p>
        </w:tc>
        <w:tc>
          <w:tcPr>
            <w:tcW w:w="385" w:type="pct"/>
            <w:tcBorders>
              <w:top w:val="nil"/>
              <w:left w:val="nil"/>
              <w:bottom w:val="single" w:sz="4" w:space="0" w:color="auto"/>
              <w:right w:val="single" w:sz="4" w:space="0" w:color="auto"/>
            </w:tcBorders>
            <w:shd w:val="clear" w:color="auto" w:fill="auto"/>
            <w:vAlign w:val="center"/>
            <w:hideMark/>
          </w:tcPr>
          <w:p w14:paraId="76ECC3F7" w14:textId="77777777" w:rsidR="008C2B50" w:rsidRPr="00AE5A17" w:rsidRDefault="008C2B50" w:rsidP="00AE5A17">
            <w:pPr>
              <w:widowControl w:val="0"/>
              <w:jc w:val="center"/>
              <w:rPr>
                <w:color w:val="0D0D0D" w:themeColor="text1" w:themeTint="F2"/>
              </w:rPr>
            </w:pPr>
            <w:r w:rsidRPr="00AE5A17">
              <w:rPr>
                <w:color w:val="0D0D0D" w:themeColor="text1" w:themeTint="F2"/>
              </w:rPr>
              <w:t>69</w:t>
            </w:r>
          </w:p>
        </w:tc>
      </w:tr>
      <w:tr w:rsidR="003C13D2" w:rsidRPr="00AE5A17" w14:paraId="3987E3DB"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0EC155FF" w14:textId="77777777" w:rsidR="008C2B50" w:rsidRPr="00AE5A17" w:rsidRDefault="008C2B50" w:rsidP="00AE5A17">
            <w:pPr>
              <w:widowControl w:val="0"/>
              <w:jc w:val="center"/>
              <w:rPr>
                <w:color w:val="0D0D0D" w:themeColor="text1" w:themeTint="F2"/>
              </w:rPr>
            </w:pPr>
            <w:r w:rsidRPr="00AE5A17">
              <w:rPr>
                <w:color w:val="0D0D0D" w:themeColor="text1" w:themeTint="F2"/>
              </w:rPr>
              <w:t>2018</w:t>
            </w:r>
          </w:p>
        </w:tc>
        <w:tc>
          <w:tcPr>
            <w:tcW w:w="385" w:type="pct"/>
            <w:tcBorders>
              <w:top w:val="nil"/>
              <w:left w:val="nil"/>
              <w:bottom w:val="single" w:sz="4" w:space="0" w:color="auto"/>
              <w:right w:val="single" w:sz="4" w:space="0" w:color="auto"/>
            </w:tcBorders>
            <w:shd w:val="clear" w:color="auto" w:fill="auto"/>
            <w:vAlign w:val="center"/>
            <w:hideMark/>
          </w:tcPr>
          <w:p w14:paraId="2A0CC3EC" w14:textId="77777777" w:rsidR="008C2B50" w:rsidRPr="00AE5A17" w:rsidRDefault="008C2B50" w:rsidP="00AE5A17">
            <w:pPr>
              <w:widowControl w:val="0"/>
              <w:jc w:val="center"/>
              <w:rPr>
                <w:color w:val="0D0D0D" w:themeColor="text1" w:themeTint="F2"/>
              </w:rPr>
            </w:pPr>
            <w:r w:rsidRPr="00AE5A17">
              <w:rPr>
                <w:color w:val="0D0D0D" w:themeColor="text1" w:themeTint="F2"/>
              </w:rPr>
              <w:t>77</w:t>
            </w:r>
          </w:p>
        </w:tc>
        <w:tc>
          <w:tcPr>
            <w:tcW w:w="385" w:type="pct"/>
            <w:tcBorders>
              <w:top w:val="nil"/>
              <w:left w:val="nil"/>
              <w:bottom w:val="single" w:sz="4" w:space="0" w:color="auto"/>
              <w:right w:val="single" w:sz="4" w:space="0" w:color="auto"/>
            </w:tcBorders>
            <w:shd w:val="clear" w:color="auto" w:fill="auto"/>
            <w:vAlign w:val="center"/>
            <w:hideMark/>
          </w:tcPr>
          <w:p w14:paraId="46C4F59F" w14:textId="77777777" w:rsidR="008C2B50" w:rsidRPr="00AE5A17" w:rsidRDefault="008C2B50" w:rsidP="00AE5A17">
            <w:pPr>
              <w:widowControl w:val="0"/>
              <w:jc w:val="center"/>
              <w:rPr>
                <w:color w:val="0D0D0D" w:themeColor="text1" w:themeTint="F2"/>
              </w:rPr>
            </w:pPr>
            <w:r w:rsidRPr="00AE5A17">
              <w:rPr>
                <w:color w:val="0D0D0D" w:themeColor="text1" w:themeTint="F2"/>
              </w:rPr>
              <w:t>81</w:t>
            </w:r>
          </w:p>
        </w:tc>
        <w:tc>
          <w:tcPr>
            <w:tcW w:w="385" w:type="pct"/>
            <w:tcBorders>
              <w:top w:val="nil"/>
              <w:left w:val="nil"/>
              <w:bottom w:val="single" w:sz="4" w:space="0" w:color="auto"/>
              <w:right w:val="single" w:sz="4" w:space="0" w:color="auto"/>
            </w:tcBorders>
            <w:shd w:val="clear" w:color="auto" w:fill="auto"/>
            <w:vAlign w:val="center"/>
            <w:hideMark/>
          </w:tcPr>
          <w:p w14:paraId="0D0FBA25" w14:textId="77777777" w:rsidR="008C2B50" w:rsidRPr="00AE5A17" w:rsidRDefault="008C2B50" w:rsidP="00AE5A17">
            <w:pPr>
              <w:widowControl w:val="0"/>
              <w:jc w:val="center"/>
              <w:rPr>
                <w:color w:val="0D0D0D" w:themeColor="text1" w:themeTint="F2"/>
              </w:rPr>
            </w:pPr>
            <w:r w:rsidRPr="00AE5A17">
              <w:rPr>
                <w:color w:val="0D0D0D" w:themeColor="text1" w:themeTint="F2"/>
              </w:rPr>
              <w:t>89</w:t>
            </w:r>
          </w:p>
        </w:tc>
        <w:tc>
          <w:tcPr>
            <w:tcW w:w="385" w:type="pct"/>
            <w:tcBorders>
              <w:top w:val="nil"/>
              <w:left w:val="nil"/>
              <w:bottom w:val="single" w:sz="4" w:space="0" w:color="auto"/>
              <w:right w:val="single" w:sz="4" w:space="0" w:color="auto"/>
            </w:tcBorders>
            <w:shd w:val="clear" w:color="auto" w:fill="auto"/>
            <w:vAlign w:val="center"/>
            <w:hideMark/>
          </w:tcPr>
          <w:p w14:paraId="2F64C7B4" w14:textId="77777777" w:rsidR="008C2B50" w:rsidRPr="00AE5A17" w:rsidRDefault="008C2B50" w:rsidP="00AE5A17">
            <w:pPr>
              <w:widowControl w:val="0"/>
              <w:jc w:val="center"/>
              <w:rPr>
                <w:color w:val="0D0D0D" w:themeColor="text1" w:themeTint="F2"/>
              </w:rPr>
            </w:pPr>
            <w:r w:rsidRPr="00AE5A17">
              <w:rPr>
                <w:color w:val="0D0D0D" w:themeColor="text1" w:themeTint="F2"/>
              </w:rPr>
              <w:t>87</w:t>
            </w:r>
          </w:p>
        </w:tc>
        <w:tc>
          <w:tcPr>
            <w:tcW w:w="385" w:type="pct"/>
            <w:tcBorders>
              <w:top w:val="nil"/>
              <w:left w:val="nil"/>
              <w:bottom w:val="single" w:sz="4" w:space="0" w:color="auto"/>
              <w:right w:val="single" w:sz="4" w:space="0" w:color="auto"/>
            </w:tcBorders>
            <w:shd w:val="clear" w:color="auto" w:fill="auto"/>
            <w:vAlign w:val="center"/>
            <w:hideMark/>
          </w:tcPr>
          <w:p w14:paraId="484E08F3" w14:textId="77777777" w:rsidR="008C2B50" w:rsidRPr="00AE5A17" w:rsidRDefault="008C2B50" w:rsidP="00AE5A17">
            <w:pPr>
              <w:widowControl w:val="0"/>
              <w:jc w:val="center"/>
              <w:rPr>
                <w:color w:val="0D0D0D" w:themeColor="text1" w:themeTint="F2"/>
              </w:rPr>
            </w:pPr>
            <w:r w:rsidRPr="00AE5A17">
              <w:rPr>
                <w:color w:val="0D0D0D" w:themeColor="text1" w:themeTint="F2"/>
              </w:rPr>
              <w:t>80</w:t>
            </w:r>
          </w:p>
        </w:tc>
        <w:tc>
          <w:tcPr>
            <w:tcW w:w="385" w:type="pct"/>
            <w:tcBorders>
              <w:top w:val="nil"/>
              <w:left w:val="nil"/>
              <w:bottom w:val="single" w:sz="4" w:space="0" w:color="auto"/>
              <w:right w:val="single" w:sz="4" w:space="0" w:color="auto"/>
            </w:tcBorders>
            <w:shd w:val="clear" w:color="auto" w:fill="auto"/>
            <w:vAlign w:val="center"/>
            <w:hideMark/>
          </w:tcPr>
          <w:p w14:paraId="74BA33D5" w14:textId="77777777" w:rsidR="008C2B50" w:rsidRPr="00AE5A17" w:rsidRDefault="008C2B50" w:rsidP="00AE5A17">
            <w:pPr>
              <w:widowControl w:val="0"/>
              <w:jc w:val="center"/>
              <w:rPr>
                <w:color w:val="0D0D0D" w:themeColor="text1" w:themeTint="F2"/>
              </w:rPr>
            </w:pPr>
            <w:r w:rsidRPr="00AE5A17">
              <w:rPr>
                <w:color w:val="0D0D0D" w:themeColor="text1" w:themeTint="F2"/>
              </w:rPr>
              <w:t>78</w:t>
            </w:r>
          </w:p>
        </w:tc>
        <w:tc>
          <w:tcPr>
            <w:tcW w:w="385" w:type="pct"/>
            <w:tcBorders>
              <w:top w:val="nil"/>
              <w:left w:val="nil"/>
              <w:bottom w:val="single" w:sz="4" w:space="0" w:color="auto"/>
              <w:right w:val="single" w:sz="4" w:space="0" w:color="auto"/>
            </w:tcBorders>
            <w:shd w:val="clear" w:color="auto" w:fill="auto"/>
            <w:vAlign w:val="center"/>
            <w:hideMark/>
          </w:tcPr>
          <w:p w14:paraId="26635F40" w14:textId="77777777" w:rsidR="008C2B50" w:rsidRPr="00AE5A17" w:rsidRDefault="008C2B50" w:rsidP="00AE5A17">
            <w:pPr>
              <w:widowControl w:val="0"/>
              <w:jc w:val="center"/>
              <w:rPr>
                <w:color w:val="0D0D0D" w:themeColor="text1" w:themeTint="F2"/>
              </w:rPr>
            </w:pPr>
            <w:r w:rsidRPr="00AE5A17">
              <w:rPr>
                <w:color w:val="0D0D0D" w:themeColor="text1" w:themeTint="F2"/>
              </w:rPr>
              <w:t>84</w:t>
            </w:r>
          </w:p>
        </w:tc>
        <w:tc>
          <w:tcPr>
            <w:tcW w:w="385" w:type="pct"/>
            <w:tcBorders>
              <w:top w:val="nil"/>
              <w:left w:val="nil"/>
              <w:bottom w:val="single" w:sz="4" w:space="0" w:color="auto"/>
              <w:right w:val="single" w:sz="4" w:space="0" w:color="auto"/>
            </w:tcBorders>
            <w:shd w:val="clear" w:color="auto" w:fill="auto"/>
            <w:vAlign w:val="center"/>
            <w:hideMark/>
          </w:tcPr>
          <w:p w14:paraId="4D49F13E" w14:textId="77777777" w:rsidR="008C2B50" w:rsidRPr="00AE5A17" w:rsidRDefault="008C2B50" w:rsidP="00AE5A17">
            <w:pPr>
              <w:widowControl w:val="0"/>
              <w:jc w:val="center"/>
              <w:rPr>
                <w:color w:val="0D0D0D" w:themeColor="text1" w:themeTint="F2"/>
              </w:rPr>
            </w:pPr>
            <w:r w:rsidRPr="00AE5A17">
              <w:rPr>
                <w:color w:val="0D0D0D" w:themeColor="text1" w:themeTint="F2"/>
              </w:rPr>
              <w:t>81</w:t>
            </w:r>
          </w:p>
        </w:tc>
        <w:tc>
          <w:tcPr>
            <w:tcW w:w="385" w:type="pct"/>
            <w:tcBorders>
              <w:top w:val="nil"/>
              <w:left w:val="nil"/>
              <w:bottom w:val="single" w:sz="4" w:space="0" w:color="auto"/>
              <w:right w:val="single" w:sz="4" w:space="0" w:color="auto"/>
            </w:tcBorders>
            <w:shd w:val="clear" w:color="auto" w:fill="auto"/>
            <w:vAlign w:val="center"/>
            <w:hideMark/>
          </w:tcPr>
          <w:p w14:paraId="28B8ACF2" w14:textId="77777777" w:rsidR="008C2B50" w:rsidRPr="00AE5A17" w:rsidRDefault="008C2B50" w:rsidP="00AE5A17">
            <w:pPr>
              <w:widowControl w:val="0"/>
              <w:jc w:val="center"/>
              <w:rPr>
                <w:color w:val="0D0D0D" w:themeColor="text1" w:themeTint="F2"/>
              </w:rPr>
            </w:pPr>
            <w:r w:rsidRPr="00AE5A17">
              <w:rPr>
                <w:color w:val="0D0D0D" w:themeColor="text1" w:themeTint="F2"/>
              </w:rPr>
              <w:t>82</w:t>
            </w:r>
          </w:p>
        </w:tc>
        <w:tc>
          <w:tcPr>
            <w:tcW w:w="385" w:type="pct"/>
            <w:tcBorders>
              <w:top w:val="nil"/>
              <w:left w:val="nil"/>
              <w:bottom w:val="single" w:sz="4" w:space="0" w:color="auto"/>
              <w:right w:val="single" w:sz="4" w:space="0" w:color="auto"/>
            </w:tcBorders>
            <w:shd w:val="clear" w:color="auto" w:fill="auto"/>
            <w:vAlign w:val="center"/>
            <w:hideMark/>
          </w:tcPr>
          <w:p w14:paraId="4FCF7616" w14:textId="77777777" w:rsidR="008C2B50" w:rsidRPr="00AE5A17" w:rsidRDefault="008C2B50" w:rsidP="00AE5A17">
            <w:pPr>
              <w:widowControl w:val="0"/>
              <w:jc w:val="center"/>
              <w:rPr>
                <w:color w:val="0D0D0D" w:themeColor="text1" w:themeTint="F2"/>
              </w:rPr>
            </w:pPr>
            <w:r w:rsidRPr="00AE5A17">
              <w:rPr>
                <w:color w:val="0D0D0D" w:themeColor="text1" w:themeTint="F2"/>
              </w:rPr>
              <w:t>81</w:t>
            </w:r>
          </w:p>
        </w:tc>
        <w:tc>
          <w:tcPr>
            <w:tcW w:w="385" w:type="pct"/>
            <w:tcBorders>
              <w:top w:val="nil"/>
              <w:left w:val="nil"/>
              <w:bottom w:val="single" w:sz="4" w:space="0" w:color="auto"/>
              <w:right w:val="single" w:sz="4" w:space="0" w:color="auto"/>
            </w:tcBorders>
            <w:shd w:val="clear" w:color="auto" w:fill="auto"/>
            <w:vAlign w:val="center"/>
            <w:hideMark/>
          </w:tcPr>
          <w:p w14:paraId="64F21058" w14:textId="77777777" w:rsidR="008C2B50" w:rsidRPr="00AE5A17" w:rsidRDefault="008C2B50" w:rsidP="00AE5A17">
            <w:pPr>
              <w:widowControl w:val="0"/>
              <w:jc w:val="center"/>
              <w:rPr>
                <w:color w:val="0D0D0D" w:themeColor="text1" w:themeTint="F2"/>
              </w:rPr>
            </w:pPr>
            <w:r w:rsidRPr="00AE5A17">
              <w:rPr>
                <w:color w:val="0D0D0D" w:themeColor="text1" w:themeTint="F2"/>
              </w:rPr>
              <w:t>75</w:t>
            </w:r>
          </w:p>
        </w:tc>
        <w:tc>
          <w:tcPr>
            <w:tcW w:w="385" w:type="pct"/>
            <w:tcBorders>
              <w:top w:val="nil"/>
              <w:left w:val="nil"/>
              <w:bottom w:val="single" w:sz="4" w:space="0" w:color="auto"/>
              <w:right w:val="single" w:sz="4" w:space="0" w:color="auto"/>
            </w:tcBorders>
            <w:shd w:val="clear" w:color="auto" w:fill="auto"/>
            <w:vAlign w:val="center"/>
            <w:hideMark/>
          </w:tcPr>
          <w:p w14:paraId="3569DE74" w14:textId="77777777" w:rsidR="008C2B50" w:rsidRPr="00AE5A17" w:rsidRDefault="008C2B50" w:rsidP="00AE5A17">
            <w:pPr>
              <w:widowControl w:val="0"/>
              <w:jc w:val="center"/>
              <w:rPr>
                <w:color w:val="0D0D0D" w:themeColor="text1" w:themeTint="F2"/>
              </w:rPr>
            </w:pPr>
            <w:r w:rsidRPr="00AE5A17">
              <w:rPr>
                <w:color w:val="0D0D0D" w:themeColor="text1" w:themeTint="F2"/>
              </w:rPr>
              <w:t>79</w:t>
            </w:r>
          </w:p>
        </w:tc>
      </w:tr>
      <w:tr w:rsidR="003C13D2" w:rsidRPr="00AE5A17" w14:paraId="0C84C430"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2D3D08A0" w14:textId="77777777" w:rsidR="008C2B50" w:rsidRPr="00AE5A17" w:rsidRDefault="008C2B50" w:rsidP="00AE5A17">
            <w:pPr>
              <w:widowControl w:val="0"/>
              <w:jc w:val="center"/>
              <w:rPr>
                <w:color w:val="0D0D0D" w:themeColor="text1" w:themeTint="F2"/>
              </w:rPr>
            </w:pPr>
            <w:r w:rsidRPr="00AE5A17">
              <w:rPr>
                <w:color w:val="0D0D0D" w:themeColor="text1" w:themeTint="F2"/>
              </w:rPr>
              <w:t>2019</w:t>
            </w:r>
          </w:p>
        </w:tc>
        <w:tc>
          <w:tcPr>
            <w:tcW w:w="385" w:type="pct"/>
            <w:tcBorders>
              <w:top w:val="nil"/>
              <w:left w:val="nil"/>
              <w:bottom w:val="single" w:sz="4" w:space="0" w:color="auto"/>
              <w:right w:val="single" w:sz="4" w:space="0" w:color="auto"/>
            </w:tcBorders>
            <w:shd w:val="clear" w:color="auto" w:fill="auto"/>
            <w:vAlign w:val="center"/>
            <w:hideMark/>
          </w:tcPr>
          <w:p w14:paraId="1980A138" w14:textId="77777777" w:rsidR="008C2B50" w:rsidRPr="00AE5A17" w:rsidRDefault="008C2B50" w:rsidP="00AE5A17">
            <w:pPr>
              <w:widowControl w:val="0"/>
              <w:jc w:val="center"/>
              <w:rPr>
                <w:color w:val="0D0D0D" w:themeColor="text1" w:themeTint="F2"/>
              </w:rPr>
            </w:pPr>
            <w:r w:rsidRPr="00AE5A17">
              <w:rPr>
                <w:color w:val="0D0D0D" w:themeColor="text1" w:themeTint="F2"/>
              </w:rPr>
              <w:t>78</w:t>
            </w:r>
          </w:p>
        </w:tc>
        <w:tc>
          <w:tcPr>
            <w:tcW w:w="385" w:type="pct"/>
            <w:tcBorders>
              <w:top w:val="nil"/>
              <w:left w:val="nil"/>
              <w:bottom w:val="single" w:sz="4" w:space="0" w:color="auto"/>
              <w:right w:val="single" w:sz="4" w:space="0" w:color="auto"/>
            </w:tcBorders>
            <w:shd w:val="clear" w:color="auto" w:fill="auto"/>
            <w:vAlign w:val="center"/>
            <w:hideMark/>
          </w:tcPr>
          <w:p w14:paraId="76B59292" w14:textId="77777777" w:rsidR="008C2B50" w:rsidRPr="00AE5A17" w:rsidRDefault="008C2B50" w:rsidP="00AE5A17">
            <w:pPr>
              <w:widowControl w:val="0"/>
              <w:jc w:val="center"/>
              <w:rPr>
                <w:color w:val="0D0D0D" w:themeColor="text1" w:themeTint="F2"/>
              </w:rPr>
            </w:pPr>
            <w:r w:rsidRPr="00AE5A17">
              <w:rPr>
                <w:color w:val="0D0D0D" w:themeColor="text1" w:themeTint="F2"/>
              </w:rPr>
              <w:t>81</w:t>
            </w:r>
          </w:p>
        </w:tc>
        <w:tc>
          <w:tcPr>
            <w:tcW w:w="385" w:type="pct"/>
            <w:tcBorders>
              <w:top w:val="nil"/>
              <w:left w:val="nil"/>
              <w:bottom w:val="single" w:sz="4" w:space="0" w:color="auto"/>
              <w:right w:val="single" w:sz="4" w:space="0" w:color="auto"/>
            </w:tcBorders>
            <w:shd w:val="clear" w:color="auto" w:fill="auto"/>
            <w:vAlign w:val="center"/>
            <w:hideMark/>
          </w:tcPr>
          <w:p w14:paraId="2EC4D1D8" w14:textId="77777777" w:rsidR="008C2B50" w:rsidRPr="00AE5A17" w:rsidRDefault="008C2B50" w:rsidP="00AE5A17">
            <w:pPr>
              <w:widowControl w:val="0"/>
              <w:jc w:val="center"/>
              <w:rPr>
                <w:color w:val="0D0D0D" w:themeColor="text1" w:themeTint="F2"/>
              </w:rPr>
            </w:pPr>
            <w:r w:rsidRPr="00AE5A17">
              <w:rPr>
                <w:color w:val="0D0D0D" w:themeColor="text1" w:themeTint="F2"/>
              </w:rPr>
              <w:t>88</w:t>
            </w:r>
          </w:p>
        </w:tc>
        <w:tc>
          <w:tcPr>
            <w:tcW w:w="385" w:type="pct"/>
            <w:tcBorders>
              <w:top w:val="nil"/>
              <w:left w:val="nil"/>
              <w:bottom w:val="single" w:sz="4" w:space="0" w:color="auto"/>
              <w:right w:val="single" w:sz="4" w:space="0" w:color="auto"/>
            </w:tcBorders>
            <w:shd w:val="clear" w:color="auto" w:fill="auto"/>
            <w:vAlign w:val="center"/>
            <w:hideMark/>
          </w:tcPr>
          <w:p w14:paraId="4FB30709" w14:textId="77777777" w:rsidR="008C2B50" w:rsidRPr="00AE5A17" w:rsidRDefault="008C2B50" w:rsidP="00AE5A17">
            <w:pPr>
              <w:widowControl w:val="0"/>
              <w:jc w:val="center"/>
              <w:rPr>
                <w:color w:val="0D0D0D" w:themeColor="text1" w:themeTint="F2"/>
              </w:rPr>
            </w:pPr>
            <w:r w:rsidRPr="00AE5A17">
              <w:rPr>
                <w:color w:val="0D0D0D" w:themeColor="text1" w:themeTint="F2"/>
              </w:rPr>
              <w:t>84</w:t>
            </w:r>
          </w:p>
        </w:tc>
        <w:tc>
          <w:tcPr>
            <w:tcW w:w="385" w:type="pct"/>
            <w:tcBorders>
              <w:top w:val="nil"/>
              <w:left w:val="nil"/>
              <w:bottom w:val="single" w:sz="4" w:space="0" w:color="auto"/>
              <w:right w:val="single" w:sz="4" w:space="0" w:color="auto"/>
            </w:tcBorders>
            <w:shd w:val="clear" w:color="auto" w:fill="auto"/>
            <w:vAlign w:val="center"/>
            <w:hideMark/>
          </w:tcPr>
          <w:p w14:paraId="2221CD9F" w14:textId="77777777" w:rsidR="008C2B50" w:rsidRPr="00AE5A17" w:rsidRDefault="008C2B50" w:rsidP="00AE5A17">
            <w:pPr>
              <w:widowControl w:val="0"/>
              <w:jc w:val="center"/>
              <w:rPr>
                <w:color w:val="0D0D0D" w:themeColor="text1" w:themeTint="F2"/>
              </w:rPr>
            </w:pPr>
            <w:r w:rsidRPr="00AE5A17">
              <w:rPr>
                <w:color w:val="0D0D0D" w:themeColor="text1" w:themeTint="F2"/>
              </w:rPr>
              <w:t>82</w:t>
            </w:r>
          </w:p>
        </w:tc>
        <w:tc>
          <w:tcPr>
            <w:tcW w:w="385" w:type="pct"/>
            <w:tcBorders>
              <w:top w:val="nil"/>
              <w:left w:val="nil"/>
              <w:bottom w:val="single" w:sz="4" w:space="0" w:color="auto"/>
              <w:right w:val="single" w:sz="4" w:space="0" w:color="auto"/>
            </w:tcBorders>
            <w:shd w:val="clear" w:color="auto" w:fill="auto"/>
            <w:vAlign w:val="center"/>
            <w:hideMark/>
          </w:tcPr>
          <w:p w14:paraId="05DA0F14" w14:textId="77777777" w:rsidR="008C2B50" w:rsidRPr="00AE5A17" w:rsidRDefault="008C2B50" w:rsidP="00AE5A17">
            <w:pPr>
              <w:widowControl w:val="0"/>
              <w:jc w:val="center"/>
              <w:rPr>
                <w:color w:val="0D0D0D" w:themeColor="text1" w:themeTint="F2"/>
              </w:rPr>
            </w:pPr>
            <w:r w:rsidRPr="00AE5A17">
              <w:rPr>
                <w:color w:val="0D0D0D" w:themeColor="text1" w:themeTint="F2"/>
              </w:rPr>
              <w:t>82</w:t>
            </w:r>
          </w:p>
        </w:tc>
        <w:tc>
          <w:tcPr>
            <w:tcW w:w="385" w:type="pct"/>
            <w:tcBorders>
              <w:top w:val="nil"/>
              <w:left w:val="nil"/>
              <w:bottom w:val="single" w:sz="4" w:space="0" w:color="auto"/>
              <w:right w:val="single" w:sz="4" w:space="0" w:color="auto"/>
            </w:tcBorders>
            <w:shd w:val="clear" w:color="auto" w:fill="auto"/>
            <w:vAlign w:val="center"/>
            <w:hideMark/>
          </w:tcPr>
          <w:p w14:paraId="19811C3A" w14:textId="77777777" w:rsidR="008C2B50" w:rsidRPr="00AE5A17" w:rsidRDefault="008C2B50" w:rsidP="00AE5A17">
            <w:pPr>
              <w:widowControl w:val="0"/>
              <w:jc w:val="center"/>
              <w:rPr>
                <w:color w:val="0D0D0D" w:themeColor="text1" w:themeTint="F2"/>
              </w:rPr>
            </w:pPr>
            <w:r w:rsidRPr="00AE5A17">
              <w:rPr>
                <w:color w:val="0D0D0D" w:themeColor="text1" w:themeTint="F2"/>
              </w:rPr>
              <w:t>81</w:t>
            </w:r>
          </w:p>
        </w:tc>
        <w:tc>
          <w:tcPr>
            <w:tcW w:w="385" w:type="pct"/>
            <w:tcBorders>
              <w:top w:val="nil"/>
              <w:left w:val="nil"/>
              <w:bottom w:val="single" w:sz="4" w:space="0" w:color="auto"/>
              <w:right w:val="single" w:sz="4" w:space="0" w:color="auto"/>
            </w:tcBorders>
            <w:shd w:val="clear" w:color="auto" w:fill="auto"/>
            <w:vAlign w:val="center"/>
            <w:hideMark/>
          </w:tcPr>
          <w:p w14:paraId="0924AC20" w14:textId="77777777" w:rsidR="008C2B50" w:rsidRPr="00AE5A17" w:rsidRDefault="008C2B50" w:rsidP="00AE5A17">
            <w:pPr>
              <w:widowControl w:val="0"/>
              <w:jc w:val="center"/>
              <w:rPr>
                <w:color w:val="0D0D0D" w:themeColor="text1" w:themeTint="F2"/>
              </w:rPr>
            </w:pPr>
            <w:r w:rsidRPr="00AE5A17">
              <w:rPr>
                <w:color w:val="0D0D0D" w:themeColor="text1" w:themeTint="F2"/>
              </w:rPr>
              <w:t>82</w:t>
            </w:r>
          </w:p>
        </w:tc>
        <w:tc>
          <w:tcPr>
            <w:tcW w:w="385" w:type="pct"/>
            <w:tcBorders>
              <w:top w:val="nil"/>
              <w:left w:val="nil"/>
              <w:bottom w:val="single" w:sz="4" w:space="0" w:color="auto"/>
              <w:right w:val="single" w:sz="4" w:space="0" w:color="auto"/>
            </w:tcBorders>
            <w:shd w:val="clear" w:color="auto" w:fill="auto"/>
            <w:vAlign w:val="center"/>
            <w:hideMark/>
          </w:tcPr>
          <w:p w14:paraId="5EEBECF0" w14:textId="77777777" w:rsidR="008C2B50" w:rsidRPr="00AE5A17" w:rsidRDefault="008C2B50" w:rsidP="00AE5A17">
            <w:pPr>
              <w:widowControl w:val="0"/>
              <w:jc w:val="center"/>
              <w:rPr>
                <w:color w:val="0D0D0D" w:themeColor="text1" w:themeTint="F2"/>
              </w:rPr>
            </w:pPr>
            <w:r w:rsidRPr="00AE5A17">
              <w:rPr>
                <w:color w:val="0D0D0D" w:themeColor="text1" w:themeTint="F2"/>
              </w:rPr>
              <w:t>79</w:t>
            </w:r>
          </w:p>
        </w:tc>
        <w:tc>
          <w:tcPr>
            <w:tcW w:w="385" w:type="pct"/>
            <w:tcBorders>
              <w:top w:val="nil"/>
              <w:left w:val="nil"/>
              <w:bottom w:val="single" w:sz="4" w:space="0" w:color="auto"/>
              <w:right w:val="single" w:sz="4" w:space="0" w:color="auto"/>
            </w:tcBorders>
            <w:shd w:val="clear" w:color="auto" w:fill="auto"/>
            <w:vAlign w:val="center"/>
            <w:hideMark/>
          </w:tcPr>
          <w:p w14:paraId="1BED9E90" w14:textId="77777777" w:rsidR="008C2B50" w:rsidRPr="00AE5A17" w:rsidRDefault="008C2B50" w:rsidP="00AE5A17">
            <w:pPr>
              <w:widowControl w:val="0"/>
              <w:jc w:val="center"/>
              <w:rPr>
                <w:color w:val="0D0D0D" w:themeColor="text1" w:themeTint="F2"/>
              </w:rPr>
            </w:pPr>
            <w:r w:rsidRPr="00AE5A17">
              <w:rPr>
                <w:color w:val="0D0D0D" w:themeColor="text1" w:themeTint="F2"/>
              </w:rPr>
              <w:t>69</w:t>
            </w:r>
          </w:p>
        </w:tc>
        <w:tc>
          <w:tcPr>
            <w:tcW w:w="385" w:type="pct"/>
            <w:tcBorders>
              <w:top w:val="nil"/>
              <w:left w:val="nil"/>
              <w:bottom w:val="single" w:sz="4" w:space="0" w:color="auto"/>
              <w:right w:val="single" w:sz="4" w:space="0" w:color="auto"/>
            </w:tcBorders>
            <w:shd w:val="clear" w:color="auto" w:fill="auto"/>
            <w:vAlign w:val="center"/>
            <w:hideMark/>
          </w:tcPr>
          <w:p w14:paraId="05E8B8F5" w14:textId="77777777" w:rsidR="008C2B50" w:rsidRPr="00AE5A17" w:rsidRDefault="008C2B50" w:rsidP="00AE5A17">
            <w:pPr>
              <w:widowControl w:val="0"/>
              <w:jc w:val="center"/>
              <w:rPr>
                <w:color w:val="0D0D0D" w:themeColor="text1" w:themeTint="F2"/>
              </w:rPr>
            </w:pPr>
            <w:r w:rsidRPr="00AE5A17">
              <w:rPr>
                <w:color w:val="0D0D0D" w:themeColor="text1" w:themeTint="F2"/>
              </w:rPr>
              <w:t>67</w:t>
            </w:r>
          </w:p>
        </w:tc>
        <w:tc>
          <w:tcPr>
            <w:tcW w:w="385" w:type="pct"/>
            <w:tcBorders>
              <w:top w:val="nil"/>
              <w:left w:val="nil"/>
              <w:bottom w:val="single" w:sz="4" w:space="0" w:color="auto"/>
              <w:right w:val="single" w:sz="4" w:space="0" w:color="auto"/>
            </w:tcBorders>
            <w:shd w:val="clear" w:color="auto" w:fill="auto"/>
            <w:vAlign w:val="center"/>
            <w:hideMark/>
          </w:tcPr>
          <w:p w14:paraId="4C0C3CC9" w14:textId="77777777" w:rsidR="008C2B50" w:rsidRPr="00AE5A17" w:rsidRDefault="008C2B50" w:rsidP="00AE5A17">
            <w:pPr>
              <w:widowControl w:val="0"/>
              <w:jc w:val="center"/>
              <w:rPr>
                <w:color w:val="0D0D0D" w:themeColor="text1" w:themeTint="F2"/>
              </w:rPr>
            </w:pPr>
            <w:r w:rsidRPr="00AE5A17">
              <w:rPr>
                <w:color w:val="0D0D0D" w:themeColor="text1" w:themeTint="F2"/>
              </w:rPr>
              <w:t>67</w:t>
            </w:r>
          </w:p>
        </w:tc>
      </w:tr>
      <w:tr w:rsidR="003C13D2" w:rsidRPr="00AE5A17" w14:paraId="646DC8F1"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5C671EC2" w14:textId="77777777" w:rsidR="008C2B50" w:rsidRPr="00AE5A17" w:rsidRDefault="008C2B50" w:rsidP="00AE5A17">
            <w:pPr>
              <w:widowControl w:val="0"/>
              <w:jc w:val="center"/>
              <w:rPr>
                <w:color w:val="0D0D0D" w:themeColor="text1" w:themeTint="F2"/>
              </w:rPr>
            </w:pPr>
            <w:r w:rsidRPr="00AE5A17">
              <w:rPr>
                <w:color w:val="0D0D0D" w:themeColor="text1" w:themeTint="F2"/>
              </w:rPr>
              <w:t>2020</w:t>
            </w:r>
          </w:p>
        </w:tc>
        <w:tc>
          <w:tcPr>
            <w:tcW w:w="385" w:type="pct"/>
            <w:tcBorders>
              <w:top w:val="nil"/>
              <w:left w:val="nil"/>
              <w:bottom w:val="single" w:sz="4" w:space="0" w:color="auto"/>
              <w:right w:val="single" w:sz="4" w:space="0" w:color="auto"/>
            </w:tcBorders>
            <w:shd w:val="clear" w:color="auto" w:fill="auto"/>
            <w:vAlign w:val="center"/>
            <w:hideMark/>
          </w:tcPr>
          <w:p w14:paraId="7B13D097" w14:textId="77777777" w:rsidR="008C2B50" w:rsidRPr="00AE5A17" w:rsidRDefault="008C2B50" w:rsidP="00AE5A17">
            <w:pPr>
              <w:widowControl w:val="0"/>
              <w:jc w:val="center"/>
              <w:rPr>
                <w:color w:val="0D0D0D" w:themeColor="text1" w:themeTint="F2"/>
              </w:rPr>
            </w:pPr>
            <w:r w:rsidRPr="00AE5A17">
              <w:rPr>
                <w:color w:val="0D0D0D" w:themeColor="text1" w:themeTint="F2"/>
              </w:rPr>
              <w:t>87</w:t>
            </w:r>
          </w:p>
        </w:tc>
        <w:tc>
          <w:tcPr>
            <w:tcW w:w="385" w:type="pct"/>
            <w:tcBorders>
              <w:top w:val="nil"/>
              <w:left w:val="nil"/>
              <w:bottom w:val="single" w:sz="4" w:space="0" w:color="auto"/>
              <w:right w:val="single" w:sz="4" w:space="0" w:color="auto"/>
            </w:tcBorders>
            <w:shd w:val="clear" w:color="auto" w:fill="auto"/>
            <w:vAlign w:val="center"/>
            <w:hideMark/>
          </w:tcPr>
          <w:p w14:paraId="42362213" w14:textId="77777777" w:rsidR="008C2B50" w:rsidRPr="00AE5A17" w:rsidRDefault="008C2B50" w:rsidP="00AE5A17">
            <w:pPr>
              <w:widowControl w:val="0"/>
              <w:jc w:val="center"/>
              <w:rPr>
                <w:color w:val="0D0D0D" w:themeColor="text1" w:themeTint="F2"/>
              </w:rPr>
            </w:pPr>
            <w:r w:rsidRPr="00AE5A17">
              <w:rPr>
                <w:color w:val="0D0D0D" w:themeColor="text1" w:themeTint="F2"/>
              </w:rPr>
              <w:t>86</w:t>
            </w:r>
          </w:p>
        </w:tc>
        <w:tc>
          <w:tcPr>
            <w:tcW w:w="385" w:type="pct"/>
            <w:tcBorders>
              <w:top w:val="nil"/>
              <w:left w:val="nil"/>
              <w:bottom w:val="single" w:sz="4" w:space="0" w:color="auto"/>
              <w:right w:val="single" w:sz="4" w:space="0" w:color="auto"/>
            </w:tcBorders>
            <w:shd w:val="clear" w:color="auto" w:fill="auto"/>
            <w:vAlign w:val="center"/>
            <w:hideMark/>
          </w:tcPr>
          <w:p w14:paraId="31C5F810" w14:textId="77777777" w:rsidR="008C2B50" w:rsidRPr="00AE5A17" w:rsidRDefault="008C2B50" w:rsidP="00AE5A17">
            <w:pPr>
              <w:widowControl w:val="0"/>
              <w:jc w:val="center"/>
              <w:rPr>
                <w:color w:val="0D0D0D" w:themeColor="text1" w:themeTint="F2"/>
              </w:rPr>
            </w:pPr>
            <w:r w:rsidRPr="00AE5A17">
              <w:rPr>
                <w:color w:val="0D0D0D" w:themeColor="text1" w:themeTint="F2"/>
              </w:rPr>
              <w:t>89</w:t>
            </w:r>
          </w:p>
        </w:tc>
        <w:tc>
          <w:tcPr>
            <w:tcW w:w="385" w:type="pct"/>
            <w:tcBorders>
              <w:top w:val="nil"/>
              <w:left w:val="nil"/>
              <w:bottom w:val="single" w:sz="4" w:space="0" w:color="auto"/>
              <w:right w:val="single" w:sz="4" w:space="0" w:color="auto"/>
            </w:tcBorders>
            <w:shd w:val="clear" w:color="auto" w:fill="auto"/>
            <w:vAlign w:val="center"/>
            <w:hideMark/>
          </w:tcPr>
          <w:p w14:paraId="12CA4A64" w14:textId="77777777" w:rsidR="008C2B50" w:rsidRPr="00AE5A17" w:rsidRDefault="008C2B50" w:rsidP="00AE5A17">
            <w:pPr>
              <w:widowControl w:val="0"/>
              <w:jc w:val="center"/>
              <w:rPr>
                <w:color w:val="0D0D0D" w:themeColor="text1" w:themeTint="F2"/>
              </w:rPr>
            </w:pPr>
            <w:r w:rsidRPr="00AE5A17">
              <w:rPr>
                <w:color w:val="0D0D0D" w:themeColor="text1" w:themeTint="F2"/>
              </w:rPr>
              <w:t>90</w:t>
            </w:r>
          </w:p>
        </w:tc>
        <w:tc>
          <w:tcPr>
            <w:tcW w:w="385" w:type="pct"/>
            <w:tcBorders>
              <w:top w:val="nil"/>
              <w:left w:val="nil"/>
              <w:bottom w:val="single" w:sz="4" w:space="0" w:color="auto"/>
              <w:right w:val="single" w:sz="4" w:space="0" w:color="auto"/>
            </w:tcBorders>
            <w:shd w:val="clear" w:color="auto" w:fill="auto"/>
            <w:vAlign w:val="center"/>
            <w:hideMark/>
          </w:tcPr>
          <w:p w14:paraId="7594AA3A" w14:textId="77777777" w:rsidR="008C2B50" w:rsidRPr="00AE5A17" w:rsidRDefault="008C2B50" w:rsidP="00AE5A17">
            <w:pPr>
              <w:widowControl w:val="0"/>
              <w:jc w:val="center"/>
              <w:rPr>
                <w:color w:val="0D0D0D" w:themeColor="text1" w:themeTint="F2"/>
              </w:rPr>
            </w:pPr>
            <w:r w:rsidRPr="00AE5A17">
              <w:rPr>
                <w:color w:val="0D0D0D" w:themeColor="text1" w:themeTint="F2"/>
              </w:rPr>
              <w:t>99</w:t>
            </w:r>
          </w:p>
        </w:tc>
        <w:tc>
          <w:tcPr>
            <w:tcW w:w="385" w:type="pct"/>
            <w:tcBorders>
              <w:top w:val="nil"/>
              <w:left w:val="nil"/>
              <w:bottom w:val="single" w:sz="4" w:space="0" w:color="auto"/>
              <w:right w:val="single" w:sz="4" w:space="0" w:color="auto"/>
            </w:tcBorders>
            <w:shd w:val="clear" w:color="auto" w:fill="auto"/>
            <w:vAlign w:val="center"/>
            <w:hideMark/>
          </w:tcPr>
          <w:p w14:paraId="63537359" w14:textId="77777777" w:rsidR="008C2B50" w:rsidRPr="00AE5A17" w:rsidRDefault="008C2B50" w:rsidP="00AE5A17">
            <w:pPr>
              <w:widowControl w:val="0"/>
              <w:jc w:val="center"/>
              <w:rPr>
                <w:color w:val="0D0D0D" w:themeColor="text1" w:themeTint="F2"/>
              </w:rPr>
            </w:pPr>
            <w:r w:rsidRPr="00AE5A17">
              <w:rPr>
                <w:color w:val="0D0D0D" w:themeColor="text1" w:themeTint="F2"/>
              </w:rPr>
              <w:t>89</w:t>
            </w:r>
          </w:p>
        </w:tc>
        <w:tc>
          <w:tcPr>
            <w:tcW w:w="385" w:type="pct"/>
            <w:tcBorders>
              <w:top w:val="nil"/>
              <w:left w:val="nil"/>
              <w:bottom w:val="single" w:sz="4" w:space="0" w:color="auto"/>
              <w:right w:val="single" w:sz="4" w:space="0" w:color="auto"/>
            </w:tcBorders>
            <w:shd w:val="clear" w:color="auto" w:fill="auto"/>
            <w:vAlign w:val="center"/>
            <w:hideMark/>
          </w:tcPr>
          <w:p w14:paraId="137CF5FA" w14:textId="77777777" w:rsidR="008C2B50" w:rsidRPr="00AE5A17" w:rsidRDefault="008C2B50" w:rsidP="00AE5A17">
            <w:pPr>
              <w:widowControl w:val="0"/>
              <w:jc w:val="center"/>
              <w:rPr>
                <w:color w:val="0D0D0D" w:themeColor="text1" w:themeTint="F2"/>
              </w:rPr>
            </w:pPr>
            <w:r w:rsidRPr="00AE5A17">
              <w:rPr>
                <w:color w:val="0D0D0D" w:themeColor="text1" w:themeTint="F2"/>
              </w:rPr>
              <w:t>89</w:t>
            </w:r>
          </w:p>
        </w:tc>
        <w:tc>
          <w:tcPr>
            <w:tcW w:w="385" w:type="pct"/>
            <w:tcBorders>
              <w:top w:val="nil"/>
              <w:left w:val="nil"/>
              <w:bottom w:val="single" w:sz="4" w:space="0" w:color="auto"/>
              <w:right w:val="single" w:sz="4" w:space="0" w:color="auto"/>
            </w:tcBorders>
            <w:shd w:val="clear" w:color="auto" w:fill="auto"/>
            <w:vAlign w:val="center"/>
            <w:hideMark/>
          </w:tcPr>
          <w:p w14:paraId="3BF526BA" w14:textId="77777777" w:rsidR="008C2B50" w:rsidRPr="00AE5A17" w:rsidRDefault="008C2B50" w:rsidP="00AE5A17">
            <w:pPr>
              <w:widowControl w:val="0"/>
              <w:jc w:val="center"/>
              <w:rPr>
                <w:color w:val="0D0D0D" w:themeColor="text1" w:themeTint="F2"/>
              </w:rPr>
            </w:pPr>
            <w:r w:rsidRPr="00AE5A17">
              <w:rPr>
                <w:color w:val="0D0D0D" w:themeColor="text1" w:themeTint="F2"/>
              </w:rPr>
              <w:t>85</w:t>
            </w:r>
          </w:p>
        </w:tc>
        <w:tc>
          <w:tcPr>
            <w:tcW w:w="385" w:type="pct"/>
            <w:tcBorders>
              <w:top w:val="nil"/>
              <w:left w:val="nil"/>
              <w:bottom w:val="single" w:sz="4" w:space="0" w:color="auto"/>
              <w:right w:val="single" w:sz="4" w:space="0" w:color="auto"/>
            </w:tcBorders>
            <w:shd w:val="clear" w:color="auto" w:fill="auto"/>
            <w:vAlign w:val="center"/>
            <w:hideMark/>
          </w:tcPr>
          <w:p w14:paraId="46DB7C2C" w14:textId="77777777" w:rsidR="008C2B50" w:rsidRPr="00AE5A17" w:rsidRDefault="008C2B50" w:rsidP="00AE5A17">
            <w:pPr>
              <w:widowControl w:val="0"/>
              <w:jc w:val="center"/>
              <w:rPr>
                <w:color w:val="0D0D0D" w:themeColor="text1" w:themeTint="F2"/>
              </w:rPr>
            </w:pPr>
            <w:r w:rsidRPr="00AE5A17">
              <w:rPr>
                <w:color w:val="0D0D0D" w:themeColor="text1" w:themeTint="F2"/>
              </w:rPr>
              <w:t>82</w:t>
            </w:r>
          </w:p>
        </w:tc>
        <w:tc>
          <w:tcPr>
            <w:tcW w:w="385" w:type="pct"/>
            <w:tcBorders>
              <w:top w:val="nil"/>
              <w:left w:val="nil"/>
              <w:bottom w:val="single" w:sz="4" w:space="0" w:color="auto"/>
              <w:right w:val="single" w:sz="4" w:space="0" w:color="auto"/>
            </w:tcBorders>
            <w:shd w:val="clear" w:color="auto" w:fill="auto"/>
            <w:vAlign w:val="center"/>
            <w:hideMark/>
          </w:tcPr>
          <w:p w14:paraId="6D376C36" w14:textId="77777777" w:rsidR="008C2B50" w:rsidRPr="00AE5A17" w:rsidRDefault="008C2B50" w:rsidP="00AE5A17">
            <w:pPr>
              <w:widowControl w:val="0"/>
              <w:jc w:val="center"/>
              <w:rPr>
                <w:color w:val="0D0D0D" w:themeColor="text1" w:themeTint="F2"/>
              </w:rPr>
            </w:pPr>
            <w:r w:rsidRPr="00AE5A17">
              <w:rPr>
                <w:color w:val="0D0D0D" w:themeColor="text1" w:themeTint="F2"/>
              </w:rPr>
              <w:t>83</w:t>
            </w:r>
          </w:p>
        </w:tc>
        <w:tc>
          <w:tcPr>
            <w:tcW w:w="385" w:type="pct"/>
            <w:tcBorders>
              <w:top w:val="nil"/>
              <w:left w:val="nil"/>
              <w:bottom w:val="single" w:sz="4" w:space="0" w:color="auto"/>
              <w:right w:val="single" w:sz="4" w:space="0" w:color="auto"/>
            </w:tcBorders>
            <w:shd w:val="clear" w:color="auto" w:fill="auto"/>
            <w:vAlign w:val="center"/>
            <w:hideMark/>
          </w:tcPr>
          <w:p w14:paraId="023F57B8" w14:textId="77777777" w:rsidR="008C2B50" w:rsidRPr="00AE5A17" w:rsidRDefault="008C2B50" w:rsidP="00AE5A17">
            <w:pPr>
              <w:widowControl w:val="0"/>
              <w:jc w:val="center"/>
              <w:rPr>
                <w:color w:val="0D0D0D" w:themeColor="text1" w:themeTint="F2"/>
              </w:rPr>
            </w:pPr>
            <w:r w:rsidRPr="00AE5A17">
              <w:rPr>
                <w:color w:val="0D0D0D" w:themeColor="text1" w:themeTint="F2"/>
              </w:rPr>
              <w:t>75</w:t>
            </w:r>
          </w:p>
        </w:tc>
        <w:tc>
          <w:tcPr>
            <w:tcW w:w="385" w:type="pct"/>
            <w:tcBorders>
              <w:top w:val="nil"/>
              <w:left w:val="nil"/>
              <w:bottom w:val="single" w:sz="4" w:space="0" w:color="auto"/>
              <w:right w:val="single" w:sz="4" w:space="0" w:color="auto"/>
            </w:tcBorders>
            <w:shd w:val="clear" w:color="auto" w:fill="auto"/>
            <w:vAlign w:val="center"/>
            <w:hideMark/>
          </w:tcPr>
          <w:p w14:paraId="5314EA4F" w14:textId="77777777" w:rsidR="008C2B50" w:rsidRPr="00AE5A17" w:rsidRDefault="008C2B50" w:rsidP="00AE5A17">
            <w:pPr>
              <w:widowControl w:val="0"/>
              <w:jc w:val="center"/>
              <w:rPr>
                <w:color w:val="0D0D0D" w:themeColor="text1" w:themeTint="F2"/>
              </w:rPr>
            </w:pPr>
            <w:r w:rsidRPr="00AE5A17">
              <w:rPr>
                <w:color w:val="0D0D0D" w:themeColor="text1" w:themeTint="F2"/>
              </w:rPr>
              <w:t>83</w:t>
            </w:r>
          </w:p>
        </w:tc>
      </w:tr>
      <w:tr w:rsidR="003C13D2" w:rsidRPr="00AE5A17" w14:paraId="1F699AC1"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62C2BA23" w14:textId="77777777" w:rsidR="008C2B50" w:rsidRPr="00AE5A17" w:rsidRDefault="008C2B50" w:rsidP="00AE5A17">
            <w:pPr>
              <w:widowControl w:val="0"/>
              <w:jc w:val="center"/>
              <w:rPr>
                <w:color w:val="0D0D0D" w:themeColor="text1" w:themeTint="F2"/>
              </w:rPr>
            </w:pPr>
            <w:r w:rsidRPr="00AE5A17">
              <w:rPr>
                <w:color w:val="0D0D0D" w:themeColor="text1" w:themeTint="F2"/>
              </w:rPr>
              <w:t>2021</w:t>
            </w:r>
          </w:p>
        </w:tc>
        <w:tc>
          <w:tcPr>
            <w:tcW w:w="385" w:type="pct"/>
            <w:tcBorders>
              <w:top w:val="nil"/>
              <w:left w:val="nil"/>
              <w:bottom w:val="single" w:sz="4" w:space="0" w:color="auto"/>
              <w:right w:val="single" w:sz="4" w:space="0" w:color="auto"/>
            </w:tcBorders>
            <w:shd w:val="clear" w:color="auto" w:fill="auto"/>
            <w:vAlign w:val="center"/>
            <w:hideMark/>
          </w:tcPr>
          <w:p w14:paraId="636BC2D4" w14:textId="77777777" w:rsidR="008C2B50" w:rsidRPr="00AE5A17" w:rsidRDefault="008C2B50" w:rsidP="00AE5A17">
            <w:pPr>
              <w:widowControl w:val="0"/>
              <w:jc w:val="center"/>
              <w:rPr>
                <w:color w:val="0D0D0D" w:themeColor="text1" w:themeTint="F2"/>
              </w:rPr>
            </w:pPr>
            <w:r w:rsidRPr="00AE5A17">
              <w:rPr>
                <w:color w:val="0D0D0D" w:themeColor="text1" w:themeTint="F2"/>
              </w:rPr>
              <w:t>80</w:t>
            </w:r>
          </w:p>
        </w:tc>
        <w:tc>
          <w:tcPr>
            <w:tcW w:w="385" w:type="pct"/>
            <w:tcBorders>
              <w:top w:val="nil"/>
              <w:left w:val="nil"/>
              <w:bottom w:val="single" w:sz="4" w:space="0" w:color="auto"/>
              <w:right w:val="single" w:sz="4" w:space="0" w:color="auto"/>
            </w:tcBorders>
            <w:shd w:val="clear" w:color="auto" w:fill="auto"/>
            <w:vAlign w:val="center"/>
            <w:hideMark/>
          </w:tcPr>
          <w:p w14:paraId="381E315B" w14:textId="77777777" w:rsidR="008C2B50" w:rsidRPr="00AE5A17" w:rsidRDefault="008C2B50" w:rsidP="00AE5A17">
            <w:pPr>
              <w:widowControl w:val="0"/>
              <w:jc w:val="center"/>
              <w:rPr>
                <w:color w:val="0D0D0D" w:themeColor="text1" w:themeTint="F2"/>
              </w:rPr>
            </w:pPr>
            <w:r w:rsidRPr="00AE5A17">
              <w:rPr>
                <w:color w:val="0D0D0D" w:themeColor="text1" w:themeTint="F2"/>
              </w:rPr>
              <w:t>88</w:t>
            </w:r>
          </w:p>
        </w:tc>
        <w:tc>
          <w:tcPr>
            <w:tcW w:w="385" w:type="pct"/>
            <w:tcBorders>
              <w:top w:val="nil"/>
              <w:left w:val="nil"/>
              <w:bottom w:val="single" w:sz="4" w:space="0" w:color="auto"/>
              <w:right w:val="single" w:sz="4" w:space="0" w:color="auto"/>
            </w:tcBorders>
            <w:shd w:val="clear" w:color="auto" w:fill="auto"/>
            <w:vAlign w:val="center"/>
            <w:hideMark/>
          </w:tcPr>
          <w:p w14:paraId="795850F0" w14:textId="77777777" w:rsidR="008C2B50" w:rsidRPr="00AE5A17" w:rsidRDefault="008C2B50" w:rsidP="00AE5A17">
            <w:pPr>
              <w:widowControl w:val="0"/>
              <w:jc w:val="center"/>
              <w:rPr>
                <w:color w:val="0D0D0D" w:themeColor="text1" w:themeTint="F2"/>
              </w:rPr>
            </w:pPr>
            <w:r w:rsidRPr="00AE5A17">
              <w:rPr>
                <w:color w:val="0D0D0D" w:themeColor="text1" w:themeTint="F2"/>
              </w:rPr>
              <w:t>92</w:t>
            </w:r>
          </w:p>
        </w:tc>
        <w:tc>
          <w:tcPr>
            <w:tcW w:w="385" w:type="pct"/>
            <w:tcBorders>
              <w:top w:val="nil"/>
              <w:left w:val="nil"/>
              <w:bottom w:val="single" w:sz="4" w:space="0" w:color="auto"/>
              <w:right w:val="single" w:sz="4" w:space="0" w:color="auto"/>
            </w:tcBorders>
            <w:shd w:val="clear" w:color="auto" w:fill="auto"/>
            <w:vAlign w:val="center"/>
            <w:hideMark/>
          </w:tcPr>
          <w:p w14:paraId="4C260212" w14:textId="77777777" w:rsidR="008C2B50" w:rsidRPr="00AE5A17" w:rsidRDefault="008C2B50" w:rsidP="00AE5A17">
            <w:pPr>
              <w:widowControl w:val="0"/>
              <w:jc w:val="center"/>
              <w:rPr>
                <w:color w:val="0D0D0D" w:themeColor="text1" w:themeTint="F2"/>
              </w:rPr>
            </w:pPr>
            <w:r w:rsidRPr="00AE5A17">
              <w:rPr>
                <w:color w:val="0D0D0D" w:themeColor="text1" w:themeTint="F2"/>
              </w:rPr>
              <w:t>85</w:t>
            </w:r>
          </w:p>
        </w:tc>
        <w:tc>
          <w:tcPr>
            <w:tcW w:w="385" w:type="pct"/>
            <w:tcBorders>
              <w:top w:val="nil"/>
              <w:left w:val="nil"/>
              <w:bottom w:val="single" w:sz="4" w:space="0" w:color="auto"/>
              <w:right w:val="single" w:sz="4" w:space="0" w:color="auto"/>
            </w:tcBorders>
            <w:shd w:val="clear" w:color="auto" w:fill="auto"/>
            <w:vAlign w:val="center"/>
            <w:hideMark/>
          </w:tcPr>
          <w:p w14:paraId="692A422E" w14:textId="77777777" w:rsidR="008C2B50" w:rsidRPr="00AE5A17" w:rsidRDefault="008C2B50" w:rsidP="00AE5A17">
            <w:pPr>
              <w:widowControl w:val="0"/>
              <w:jc w:val="center"/>
              <w:rPr>
                <w:color w:val="0D0D0D" w:themeColor="text1" w:themeTint="F2"/>
              </w:rPr>
            </w:pPr>
            <w:r w:rsidRPr="00AE5A17">
              <w:rPr>
                <w:color w:val="0D0D0D" w:themeColor="text1" w:themeTint="F2"/>
              </w:rPr>
              <w:t>85</w:t>
            </w:r>
          </w:p>
        </w:tc>
        <w:tc>
          <w:tcPr>
            <w:tcW w:w="385" w:type="pct"/>
            <w:tcBorders>
              <w:top w:val="nil"/>
              <w:left w:val="nil"/>
              <w:bottom w:val="single" w:sz="4" w:space="0" w:color="auto"/>
              <w:right w:val="single" w:sz="4" w:space="0" w:color="auto"/>
            </w:tcBorders>
            <w:shd w:val="clear" w:color="auto" w:fill="auto"/>
            <w:vAlign w:val="center"/>
            <w:hideMark/>
          </w:tcPr>
          <w:p w14:paraId="1539D028" w14:textId="77777777" w:rsidR="008C2B50" w:rsidRPr="00AE5A17" w:rsidRDefault="008C2B50" w:rsidP="00AE5A17">
            <w:pPr>
              <w:widowControl w:val="0"/>
              <w:jc w:val="center"/>
              <w:rPr>
                <w:color w:val="0D0D0D" w:themeColor="text1" w:themeTint="F2"/>
              </w:rPr>
            </w:pPr>
            <w:r w:rsidRPr="00AE5A17">
              <w:rPr>
                <w:color w:val="0D0D0D" w:themeColor="text1" w:themeTint="F2"/>
              </w:rPr>
              <w:t>83</w:t>
            </w:r>
          </w:p>
        </w:tc>
        <w:tc>
          <w:tcPr>
            <w:tcW w:w="385" w:type="pct"/>
            <w:tcBorders>
              <w:top w:val="nil"/>
              <w:left w:val="nil"/>
              <w:bottom w:val="single" w:sz="4" w:space="0" w:color="auto"/>
              <w:right w:val="single" w:sz="4" w:space="0" w:color="auto"/>
            </w:tcBorders>
            <w:shd w:val="clear" w:color="auto" w:fill="auto"/>
            <w:vAlign w:val="center"/>
            <w:hideMark/>
          </w:tcPr>
          <w:p w14:paraId="65F34228" w14:textId="77777777" w:rsidR="008C2B50" w:rsidRPr="00AE5A17" w:rsidRDefault="008C2B50" w:rsidP="00AE5A17">
            <w:pPr>
              <w:widowControl w:val="0"/>
              <w:jc w:val="center"/>
              <w:rPr>
                <w:color w:val="0D0D0D" w:themeColor="text1" w:themeTint="F2"/>
              </w:rPr>
            </w:pPr>
            <w:r w:rsidRPr="00AE5A17">
              <w:rPr>
                <w:color w:val="0D0D0D" w:themeColor="text1" w:themeTint="F2"/>
              </w:rPr>
              <w:t>80</w:t>
            </w:r>
          </w:p>
        </w:tc>
        <w:tc>
          <w:tcPr>
            <w:tcW w:w="385" w:type="pct"/>
            <w:tcBorders>
              <w:top w:val="nil"/>
              <w:left w:val="nil"/>
              <w:bottom w:val="single" w:sz="4" w:space="0" w:color="auto"/>
              <w:right w:val="single" w:sz="4" w:space="0" w:color="auto"/>
            </w:tcBorders>
            <w:shd w:val="clear" w:color="auto" w:fill="auto"/>
            <w:vAlign w:val="center"/>
            <w:hideMark/>
          </w:tcPr>
          <w:p w14:paraId="403DD824" w14:textId="77777777" w:rsidR="008C2B50" w:rsidRPr="00AE5A17" w:rsidRDefault="008C2B50" w:rsidP="00AE5A17">
            <w:pPr>
              <w:widowControl w:val="0"/>
              <w:jc w:val="center"/>
              <w:rPr>
                <w:color w:val="0D0D0D" w:themeColor="text1" w:themeTint="F2"/>
              </w:rPr>
            </w:pPr>
            <w:r w:rsidRPr="00AE5A17">
              <w:rPr>
                <w:color w:val="0D0D0D" w:themeColor="text1" w:themeTint="F2"/>
              </w:rPr>
              <w:t>85</w:t>
            </w:r>
          </w:p>
        </w:tc>
        <w:tc>
          <w:tcPr>
            <w:tcW w:w="385" w:type="pct"/>
            <w:tcBorders>
              <w:top w:val="nil"/>
              <w:left w:val="nil"/>
              <w:bottom w:val="single" w:sz="4" w:space="0" w:color="auto"/>
              <w:right w:val="single" w:sz="4" w:space="0" w:color="auto"/>
            </w:tcBorders>
            <w:shd w:val="clear" w:color="auto" w:fill="auto"/>
            <w:vAlign w:val="center"/>
            <w:hideMark/>
          </w:tcPr>
          <w:p w14:paraId="1F99AE3A" w14:textId="77777777" w:rsidR="008C2B50" w:rsidRPr="00AE5A17" w:rsidRDefault="008C2B50" w:rsidP="00AE5A17">
            <w:pPr>
              <w:widowControl w:val="0"/>
              <w:jc w:val="center"/>
              <w:rPr>
                <w:color w:val="0D0D0D" w:themeColor="text1" w:themeTint="F2"/>
              </w:rPr>
            </w:pPr>
            <w:r w:rsidRPr="00AE5A17">
              <w:rPr>
                <w:color w:val="0D0D0D" w:themeColor="text1" w:themeTint="F2"/>
              </w:rPr>
              <w:t>91</w:t>
            </w:r>
          </w:p>
        </w:tc>
        <w:tc>
          <w:tcPr>
            <w:tcW w:w="385" w:type="pct"/>
            <w:tcBorders>
              <w:top w:val="nil"/>
              <w:left w:val="nil"/>
              <w:bottom w:val="single" w:sz="4" w:space="0" w:color="auto"/>
              <w:right w:val="single" w:sz="4" w:space="0" w:color="auto"/>
            </w:tcBorders>
            <w:shd w:val="clear" w:color="auto" w:fill="auto"/>
            <w:vAlign w:val="center"/>
            <w:hideMark/>
          </w:tcPr>
          <w:p w14:paraId="65BDB60B" w14:textId="77777777" w:rsidR="008C2B50" w:rsidRPr="00AE5A17" w:rsidRDefault="008C2B50" w:rsidP="00AE5A17">
            <w:pPr>
              <w:widowControl w:val="0"/>
              <w:jc w:val="center"/>
              <w:rPr>
                <w:color w:val="0D0D0D" w:themeColor="text1" w:themeTint="F2"/>
              </w:rPr>
            </w:pPr>
            <w:r w:rsidRPr="00AE5A17">
              <w:rPr>
                <w:color w:val="0D0D0D" w:themeColor="text1" w:themeTint="F2"/>
              </w:rPr>
              <w:t>82</w:t>
            </w:r>
          </w:p>
        </w:tc>
        <w:tc>
          <w:tcPr>
            <w:tcW w:w="385" w:type="pct"/>
            <w:tcBorders>
              <w:top w:val="nil"/>
              <w:left w:val="nil"/>
              <w:bottom w:val="single" w:sz="4" w:space="0" w:color="auto"/>
              <w:right w:val="single" w:sz="4" w:space="0" w:color="auto"/>
            </w:tcBorders>
            <w:shd w:val="clear" w:color="auto" w:fill="auto"/>
            <w:vAlign w:val="center"/>
            <w:hideMark/>
          </w:tcPr>
          <w:p w14:paraId="39FDAF12" w14:textId="77777777" w:rsidR="008C2B50" w:rsidRPr="00AE5A17" w:rsidRDefault="008C2B50" w:rsidP="00AE5A17">
            <w:pPr>
              <w:widowControl w:val="0"/>
              <w:jc w:val="center"/>
              <w:rPr>
                <w:color w:val="0D0D0D" w:themeColor="text1" w:themeTint="F2"/>
              </w:rPr>
            </w:pPr>
            <w:r w:rsidRPr="00AE5A17">
              <w:rPr>
                <w:color w:val="0D0D0D" w:themeColor="text1" w:themeTint="F2"/>
              </w:rPr>
              <w:t>88</w:t>
            </w:r>
          </w:p>
        </w:tc>
        <w:tc>
          <w:tcPr>
            <w:tcW w:w="385" w:type="pct"/>
            <w:tcBorders>
              <w:top w:val="nil"/>
              <w:left w:val="nil"/>
              <w:bottom w:val="single" w:sz="4" w:space="0" w:color="auto"/>
              <w:right w:val="single" w:sz="4" w:space="0" w:color="auto"/>
            </w:tcBorders>
            <w:shd w:val="clear" w:color="auto" w:fill="auto"/>
            <w:vAlign w:val="center"/>
            <w:hideMark/>
          </w:tcPr>
          <w:p w14:paraId="54320EAB" w14:textId="77777777" w:rsidR="008C2B50" w:rsidRPr="00AE5A17" w:rsidRDefault="008C2B50" w:rsidP="00AE5A17">
            <w:pPr>
              <w:widowControl w:val="0"/>
              <w:jc w:val="center"/>
              <w:rPr>
                <w:color w:val="0D0D0D" w:themeColor="text1" w:themeTint="F2"/>
              </w:rPr>
            </w:pPr>
            <w:r w:rsidRPr="00AE5A17">
              <w:rPr>
                <w:color w:val="0D0D0D" w:themeColor="text1" w:themeTint="F2"/>
              </w:rPr>
              <w:t>88</w:t>
            </w:r>
          </w:p>
        </w:tc>
      </w:tr>
      <w:tr w:rsidR="003C13D2" w:rsidRPr="00AE5A17" w14:paraId="6EDB85C8"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noWrap/>
            <w:vAlign w:val="bottom"/>
            <w:hideMark/>
          </w:tcPr>
          <w:p w14:paraId="31628F6B" w14:textId="77777777" w:rsidR="008C2B50" w:rsidRPr="00AE5A17" w:rsidRDefault="008C2B50" w:rsidP="00AE5A17">
            <w:pPr>
              <w:widowControl w:val="0"/>
              <w:jc w:val="center"/>
              <w:rPr>
                <w:color w:val="0D0D0D" w:themeColor="text1" w:themeTint="F2"/>
              </w:rPr>
            </w:pPr>
            <w:r w:rsidRPr="00AE5A17">
              <w:rPr>
                <w:color w:val="0D0D0D" w:themeColor="text1" w:themeTint="F2"/>
              </w:rPr>
              <w:t>2022</w:t>
            </w:r>
          </w:p>
        </w:tc>
        <w:tc>
          <w:tcPr>
            <w:tcW w:w="385" w:type="pct"/>
            <w:tcBorders>
              <w:top w:val="nil"/>
              <w:left w:val="nil"/>
              <w:bottom w:val="single" w:sz="4" w:space="0" w:color="auto"/>
              <w:right w:val="single" w:sz="4" w:space="0" w:color="auto"/>
            </w:tcBorders>
            <w:shd w:val="clear" w:color="auto" w:fill="auto"/>
            <w:vAlign w:val="center"/>
            <w:hideMark/>
          </w:tcPr>
          <w:p w14:paraId="2D24C347" w14:textId="77777777" w:rsidR="008C2B50" w:rsidRPr="00AE5A17" w:rsidRDefault="008C2B50" w:rsidP="00AE5A17">
            <w:pPr>
              <w:widowControl w:val="0"/>
              <w:jc w:val="center"/>
              <w:rPr>
                <w:color w:val="0D0D0D" w:themeColor="text1" w:themeTint="F2"/>
              </w:rPr>
            </w:pPr>
            <w:r w:rsidRPr="00AE5A17">
              <w:rPr>
                <w:color w:val="0D0D0D" w:themeColor="text1" w:themeTint="F2"/>
              </w:rPr>
              <w:t>85</w:t>
            </w:r>
          </w:p>
        </w:tc>
        <w:tc>
          <w:tcPr>
            <w:tcW w:w="385" w:type="pct"/>
            <w:tcBorders>
              <w:top w:val="nil"/>
              <w:left w:val="nil"/>
              <w:bottom w:val="single" w:sz="4" w:space="0" w:color="auto"/>
              <w:right w:val="single" w:sz="4" w:space="0" w:color="auto"/>
            </w:tcBorders>
            <w:shd w:val="clear" w:color="auto" w:fill="auto"/>
            <w:vAlign w:val="center"/>
            <w:hideMark/>
          </w:tcPr>
          <w:p w14:paraId="7664589A" w14:textId="77777777" w:rsidR="008C2B50" w:rsidRPr="00AE5A17" w:rsidRDefault="008C2B50" w:rsidP="00AE5A17">
            <w:pPr>
              <w:widowControl w:val="0"/>
              <w:jc w:val="center"/>
              <w:rPr>
                <w:color w:val="0D0D0D" w:themeColor="text1" w:themeTint="F2"/>
              </w:rPr>
            </w:pPr>
            <w:r w:rsidRPr="00AE5A17">
              <w:rPr>
                <w:color w:val="0D0D0D" w:themeColor="text1" w:themeTint="F2"/>
              </w:rPr>
              <w:t>89</w:t>
            </w:r>
          </w:p>
        </w:tc>
        <w:tc>
          <w:tcPr>
            <w:tcW w:w="385" w:type="pct"/>
            <w:tcBorders>
              <w:top w:val="nil"/>
              <w:left w:val="nil"/>
              <w:bottom w:val="single" w:sz="4" w:space="0" w:color="auto"/>
              <w:right w:val="single" w:sz="4" w:space="0" w:color="auto"/>
            </w:tcBorders>
            <w:shd w:val="clear" w:color="auto" w:fill="auto"/>
            <w:vAlign w:val="center"/>
            <w:hideMark/>
          </w:tcPr>
          <w:p w14:paraId="02A7F5AC" w14:textId="77777777" w:rsidR="008C2B50" w:rsidRPr="00AE5A17" w:rsidRDefault="008C2B50" w:rsidP="00AE5A17">
            <w:pPr>
              <w:widowControl w:val="0"/>
              <w:jc w:val="center"/>
              <w:rPr>
                <w:color w:val="0D0D0D" w:themeColor="text1" w:themeTint="F2"/>
              </w:rPr>
            </w:pPr>
            <w:r w:rsidRPr="00AE5A17">
              <w:rPr>
                <w:color w:val="0D0D0D" w:themeColor="text1" w:themeTint="F2"/>
              </w:rPr>
              <w:t>76</w:t>
            </w:r>
          </w:p>
        </w:tc>
        <w:tc>
          <w:tcPr>
            <w:tcW w:w="385" w:type="pct"/>
            <w:tcBorders>
              <w:top w:val="nil"/>
              <w:left w:val="nil"/>
              <w:bottom w:val="single" w:sz="4" w:space="0" w:color="auto"/>
              <w:right w:val="single" w:sz="4" w:space="0" w:color="auto"/>
            </w:tcBorders>
            <w:shd w:val="clear" w:color="auto" w:fill="auto"/>
            <w:vAlign w:val="center"/>
            <w:hideMark/>
          </w:tcPr>
          <w:p w14:paraId="0088865A" w14:textId="77777777" w:rsidR="008C2B50" w:rsidRPr="00AE5A17" w:rsidRDefault="008C2B50" w:rsidP="00AE5A17">
            <w:pPr>
              <w:widowControl w:val="0"/>
              <w:jc w:val="center"/>
              <w:rPr>
                <w:color w:val="0D0D0D" w:themeColor="text1" w:themeTint="F2"/>
              </w:rPr>
            </w:pPr>
            <w:r w:rsidRPr="00AE5A17">
              <w:rPr>
                <w:color w:val="0D0D0D" w:themeColor="text1" w:themeTint="F2"/>
              </w:rPr>
              <w:t>88</w:t>
            </w:r>
          </w:p>
        </w:tc>
        <w:tc>
          <w:tcPr>
            <w:tcW w:w="385" w:type="pct"/>
            <w:tcBorders>
              <w:top w:val="nil"/>
              <w:left w:val="nil"/>
              <w:bottom w:val="single" w:sz="4" w:space="0" w:color="auto"/>
              <w:right w:val="single" w:sz="4" w:space="0" w:color="auto"/>
            </w:tcBorders>
            <w:shd w:val="clear" w:color="auto" w:fill="auto"/>
            <w:vAlign w:val="center"/>
            <w:hideMark/>
          </w:tcPr>
          <w:p w14:paraId="1096ED63" w14:textId="77777777" w:rsidR="008C2B50" w:rsidRPr="00AE5A17" w:rsidRDefault="008C2B50" w:rsidP="00AE5A17">
            <w:pPr>
              <w:widowControl w:val="0"/>
              <w:jc w:val="center"/>
              <w:rPr>
                <w:color w:val="0D0D0D" w:themeColor="text1" w:themeTint="F2"/>
              </w:rPr>
            </w:pPr>
            <w:r w:rsidRPr="00AE5A17">
              <w:rPr>
                <w:color w:val="0D0D0D" w:themeColor="text1" w:themeTint="F2"/>
              </w:rPr>
              <w:t>88</w:t>
            </w:r>
          </w:p>
        </w:tc>
        <w:tc>
          <w:tcPr>
            <w:tcW w:w="385" w:type="pct"/>
            <w:tcBorders>
              <w:top w:val="nil"/>
              <w:left w:val="nil"/>
              <w:bottom w:val="single" w:sz="4" w:space="0" w:color="auto"/>
              <w:right w:val="single" w:sz="4" w:space="0" w:color="auto"/>
            </w:tcBorders>
            <w:shd w:val="clear" w:color="auto" w:fill="auto"/>
            <w:vAlign w:val="center"/>
            <w:hideMark/>
          </w:tcPr>
          <w:p w14:paraId="091DAC67" w14:textId="77777777" w:rsidR="008C2B50" w:rsidRPr="00AE5A17" w:rsidRDefault="008C2B50" w:rsidP="00AE5A17">
            <w:pPr>
              <w:widowControl w:val="0"/>
              <w:jc w:val="center"/>
              <w:rPr>
                <w:color w:val="0D0D0D" w:themeColor="text1" w:themeTint="F2"/>
              </w:rPr>
            </w:pPr>
            <w:r w:rsidRPr="00AE5A17">
              <w:rPr>
                <w:color w:val="0D0D0D" w:themeColor="text1" w:themeTint="F2"/>
              </w:rPr>
              <w:t>80</w:t>
            </w:r>
          </w:p>
        </w:tc>
        <w:tc>
          <w:tcPr>
            <w:tcW w:w="385" w:type="pct"/>
            <w:tcBorders>
              <w:top w:val="nil"/>
              <w:left w:val="nil"/>
              <w:bottom w:val="single" w:sz="4" w:space="0" w:color="auto"/>
              <w:right w:val="single" w:sz="4" w:space="0" w:color="auto"/>
            </w:tcBorders>
            <w:shd w:val="clear" w:color="auto" w:fill="auto"/>
            <w:vAlign w:val="center"/>
            <w:hideMark/>
          </w:tcPr>
          <w:p w14:paraId="526BB008" w14:textId="77777777" w:rsidR="008C2B50" w:rsidRPr="00AE5A17" w:rsidRDefault="008C2B50" w:rsidP="00AE5A17">
            <w:pPr>
              <w:widowControl w:val="0"/>
              <w:jc w:val="center"/>
              <w:rPr>
                <w:color w:val="0D0D0D" w:themeColor="text1" w:themeTint="F2"/>
              </w:rPr>
            </w:pPr>
            <w:r w:rsidRPr="00AE5A17">
              <w:rPr>
                <w:color w:val="0D0D0D" w:themeColor="text1" w:themeTint="F2"/>
              </w:rPr>
              <w:t>78</w:t>
            </w:r>
          </w:p>
        </w:tc>
        <w:tc>
          <w:tcPr>
            <w:tcW w:w="385" w:type="pct"/>
            <w:tcBorders>
              <w:top w:val="nil"/>
              <w:left w:val="nil"/>
              <w:bottom w:val="single" w:sz="4" w:space="0" w:color="auto"/>
              <w:right w:val="single" w:sz="4" w:space="0" w:color="auto"/>
            </w:tcBorders>
            <w:shd w:val="clear" w:color="auto" w:fill="auto"/>
            <w:vAlign w:val="center"/>
            <w:hideMark/>
          </w:tcPr>
          <w:p w14:paraId="084D1349" w14:textId="77777777" w:rsidR="008C2B50" w:rsidRPr="00AE5A17" w:rsidRDefault="008C2B50" w:rsidP="00AE5A17">
            <w:pPr>
              <w:widowControl w:val="0"/>
              <w:jc w:val="center"/>
              <w:rPr>
                <w:color w:val="0D0D0D" w:themeColor="text1" w:themeTint="F2"/>
              </w:rPr>
            </w:pPr>
            <w:r w:rsidRPr="00AE5A17">
              <w:rPr>
                <w:color w:val="0D0D0D" w:themeColor="text1" w:themeTint="F2"/>
              </w:rPr>
              <w:t>88</w:t>
            </w:r>
          </w:p>
        </w:tc>
        <w:tc>
          <w:tcPr>
            <w:tcW w:w="385" w:type="pct"/>
            <w:tcBorders>
              <w:top w:val="nil"/>
              <w:left w:val="nil"/>
              <w:bottom w:val="single" w:sz="4" w:space="0" w:color="auto"/>
              <w:right w:val="single" w:sz="4" w:space="0" w:color="auto"/>
            </w:tcBorders>
            <w:shd w:val="clear" w:color="auto" w:fill="auto"/>
            <w:vAlign w:val="center"/>
            <w:hideMark/>
          </w:tcPr>
          <w:p w14:paraId="0FE97E30" w14:textId="77777777" w:rsidR="008C2B50" w:rsidRPr="00AE5A17" w:rsidRDefault="008C2B50" w:rsidP="00AE5A17">
            <w:pPr>
              <w:widowControl w:val="0"/>
              <w:jc w:val="center"/>
              <w:rPr>
                <w:color w:val="0D0D0D" w:themeColor="text1" w:themeTint="F2"/>
              </w:rPr>
            </w:pPr>
            <w:r w:rsidRPr="00AE5A17">
              <w:rPr>
                <w:color w:val="0D0D0D" w:themeColor="text1" w:themeTint="F2"/>
              </w:rPr>
              <w:t>82</w:t>
            </w:r>
          </w:p>
        </w:tc>
        <w:tc>
          <w:tcPr>
            <w:tcW w:w="385" w:type="pct"/>
            <w:tcBorders>
              <w:top w:val="nil"/>
              <w:left w:val="nil"/>
              <w:bottom w:val="single" w:sz="4" w:space="0" w:color="auto"/>
              <w:right w:val="single" w:sz="4" w:space="0" w:color="auto"/>
            </w:tcBorders>
            <w:shd w:val="clear" w:color="auto" w:fill="auto"/>
            <w:vAlign w:val="center"/>
            <w:hideMark/>
          </w:tcPr>
          <w:p w14:paraId="0B9AA06D" w14:textId="77777777" w:rsidR="008C2B50" w:rsidRPr="00AE5A17" w:rsidRDefault="008C2B50" w:rsidP="00AE5A17">
            <w:pPr>
              <w:widowControl w:val="0"/>
              <w:jc w:val="center"/>
              <w:rPr>
                <w:color w:val="0D0D0D" w:themeColor="text1" w:themeTint="F2"/>
              </w:rPr>
            </w:pPr>
            <w:r w:rsidRPr="00AE5A17">
              <w:rPr>
                <w:color w:val="0D0D0D" w:themeColor="text1" w:themeTint="F2"/>
              </w:rPr>
              <w:t>72</w:t>
            </w:r>
          </w:p>
        </w:tc>
        <w:tc>
          <w:tcPr>
            <w:tcW w:w="385" w:type="pct"/>
            <w:tcBorders>
              <w:top w:val="nil"/>
              <w:left w:val="nil"/>
              <w:bottom w:val="single" w:sz="4" w:space="0" w:color="auto"/>
              <w:right w:val="single" w:sz="4" w:space="0" w:color="auto"/>
            </w:tcBorders>
            <w:shd w:val="clear" w:color="auto" w:fill="auto"/>
            <w:vAlign w:val="center"/>
            <w:hideMark/>
          </w:tcPr>
          <w:p w14:paraId="460936C9" w14:textId="77777777" w:rsidR="008C2B50" w:rsidRPr="00AE5A17" w:rsidRDefault="008C2B50" w:rsidP="00AE5A17">
            <w:pPr>
              <w:widowControl w:val="0"/>
              <w:jc w:val="center"/>
              <w:rPr>
                <w:color w:val="0D0D0D" w:themeColor="text1" w:themeTint="F2"/>
              </w:rPr>
            </w:pPr>
            <w:r w:rsidRPr="00AE5A17">
              <w:rPr>
                <w:color w:val="0D0D0D" w:themeColor="text1" w:themeTint="F2"/>
              </w:rPr>
              <w:t>71</w:t>
            </w:r>
          </w:p>
        </w:tc>
        <w:tc>
          <w:tcPr>
            <w:tcW w:w="385" w:type="pct"/>
            <w:tcBorders>
              <w:top w:val="nil"/>
              <w:left w:val="nil"/>
              <w:bottom w:val="single" w:sz="4" w:space="0" w:color="auto"/>
              <w:right w:val="single" w:sz="4" w:space="0" w:color="auto"/>
            </w:tcBorders>
            <w:shd w:val="clear" w:color="auto" w:fill="auto"/>
            <w:vAlign w:val="center"/>
            <w:hideMark/>
          </w:tcPr>
          <w:p w14:paraId="6A8797E8" w14:textId="77777777" w:rsidR="008C2B50" w:rsidRPr="00AE5A17" w:rsidRDefault="008C2B50" w:rsidP="00AE5A17">
            <w:pPr>
              <w:widowControl w:val="0"/>
              <w:jc w:val="center"/>
              <w:rPr>
                <w:color w:val="0D0D0D" w:themeColor="text1" w:themeTint="F2"/>
              </w:rPr>
            </w:pPr>
            <w:r w:rsidRPr="00AE5A17">
              <w:rPr>
                <w:color w:val="0D0D0D" w:themeColor="text1" w:themeTint="F2"/>
              </w:rPr>
              <w:t>78</w:t>
            </w:r>
          </w:p>
        </w:tc>
      </w:tr>
      <w:tr w:rsidR="003C13D2" w:rsidRPr="00AE5A17" w14:paraId="3C559D0B" w14:textId="77777777" w:rsidTr="00D57D5B">
        <w:trPr>
          <w:trHeight w:val="336"/>
        </w:trPr>
        <w:tc>
          <w:tcPr>
            <w:tcW w:w="385" w:type="pct"/>
            <w:tcBorders>
              <w:top w:val="nil"/>
              <w:left w:val="single" w:sz="4" w:space="0" w:color="auto"/>
              <w:bottom w:val="single" w:sz="4" w:space="0" w:color="auto"/>
              <w:right w:val="single" w:sz="4" w:space="0" w:color="auto"/>
            </w:tcBorders>
            <w:shd w:val="clear" w:color="000000" w:fill="FCE4D6"/>
            <w:noWrap/>
            <w:vAlign w:val="center"/>
            <w:hideMark/>
          </w:tcPr>
          <w:p w14:paraId="76A83613" w14:textId="77777777" w:rsidR="008C2B50" w:rsidRPr="00AE5A17" w:rsidRDefault="008C2B50" w:rsidP="00AE5A17">
            <w:pPr>
              <w:widowControl w:val="0"/>
              <w:jc w:val="center"/>
              <w:rPr>
                <w:color w:val="0D0D0D" w:themeColor="text1" w:themeTint="F2"/>
              </w:rPr>
            </w:pPr>
            <w:r w:rsidRPr="00AE5A17">
              <w:rPr>
                <w:color w:val="0D0D0D" w:themeColor="text1" w:themeTint="F2"/>
              </w:rPr>
              <w:t>TBT</w:t>
            </w:r>
          </w:p>
        </w:tc>
        <w:tc>
          <w:tcPr>
            <w:tcW w:w="385" w:type="pct"/>
            <w:tcBorders>
              <w:top w:val="nil"/>
              <w:left w:val="nil"/>
              <w:bottom w:val="single" w:sz="4" w:space="0" w:color="auto"/>
              <w:right w:val="single" w:sz="4" w:space="0" w:color="auto"/>
            </w:tcBorders>
            <w:shd w:val="clear" w:color="000000" w:fill="FCE4D6"/>
            <w:vAlign w:val="center"/>
            <w:hideMark/>
          </w:tcPr>
          <w:p w14:paraId="2E2F70D0" w14:textId="77777777" w:rsidR="008C2B50" w:rsidRPr="00AE5A17" w:rsidRDefault="008C2B50" w:rsidP="00AE5A17">
            <w:pPr>
              <w:widowControl w:val="0"/>
              <w:jc w:val="center"/>
              <w:rPr>
                <w:color w:val="0D0D0D" w:themeColor="text1" w:themeTint="F2"/>
              </w:rPr>
            </w:pPr>
            <w:r w:rsidRPr="00AE5A17">
              <w:rPr>
                <w:color w:val="0D0D0D" w:themeColor="text1" w:themeTint="F2"/>
              </w:rPr>
              <w:t>80</w:t>
            </w:r>
          </w:p>
        </w:tc>
        <w:tc>
          <w:tcPr>
            <w:tcW w:w="385" w:type="pct"/>
            <w:tcBorders>
              <w:top w:val="nil"/>
              <w:left w:val="nil"/>
              <w:bottom w:val="single" w:sz="4" w:space="0" w:color="auto"/>
              <w:right w:val="single" w:sz="4" w:space="0" w:color="auto"/>
            </w:tcBorders>
            <w:shd w:val="clear" w:color="000000" w:fill="FCE4D6"/>
            <w:vAlign w:val="center"/>
            <w:hideMark/>
          </w:tcPr>
          <w:p w14:paraId="6D07A36B" w14:textId="77777777" w:rsidR="008C2B50" w:rsidRPr="00AE5A17" w:rsidRDefault="008C2B50" w:rsidP="00AE5A17">
            <w:pPr>
              <w:widowControl w:val="0"/>
              <w:jc w:val="center"/>
              <w:rPr>
                <w:color w:val="0D0D0D" w:themeColor="text1" w:themeTint="F2"/>
              </w:rPr>
            </w:pPr>
            <w:r w:rsidRPr="00AE5A17">
              <w:rPr>
                <w:color w:val="0D0D0D" w:themeColor="text1" w:themeTint="F2"/>
              </w:rPr>
              <w:t>84</w:t>
            </w:r>
          </w:p>
        </w:tc>
        <w:tc>
          <w:tcPr>
            <w:tcW w:w="385" w:type="pct"/>
            <w:tcBorders>
              <w:top w:val="nil"/>
              <w:left w:val="nil"/>
              <w:bottom w:val="single" w:sz="4" w:space="0" w:color="auto"/>
              <w:right w:val="single" w:sz="4" w:space="0" w:color="auto"/>
            </w:tcBorders>
            <w:shd w:val="clear" w:color="000000" w:fill="FCE4D6"/>
            <w:vAlign w:val="center"/>
            <w:hideMark/>
          </w:tcPr>
          <w:p w14:paraId="59152120" w14:textId="77777777" w:rsidR="008C2B50" w:rsidRPr="00AE5A17" w:rsidRDefault="008C2B50" w:rsidP="00AE5A17">
            <w:pPr>
              <w:widowControl w:val="0"/>
              <w:jc w:val="center"/>
              <w:rPr>
                <w:color w:val="0D0D0D" w:themeColor="text1" w:themeTint="F2"/>
              </w:rPr>
            </w:pPr>
            <w:r w:rsidRPr="00AE5A17">
              <w:rPr>
                <w:color w:val="0D0D0D" w:themeColor="text1" w:themeTint="F2"/>
              </w:rPr>
              <w:t>86</w:t>
            </w:r>
          </w:p>
        </w:tc>
        <w:tc>
          <w:tcPr>
            <w:tcW w:w="385" w:type="pct"/>
            <w:tcBorders>
              <w:top w:val="nil"/>
              <w:left w:val="nil"/>
              <w:bottom w:val="single" w:sz="4" w:space="0" w:color="auto"/>
              <w:right w:val="single" w:sz="4" w:space="0" w:color="auto"/>
            </w:tcBorders>
            <w:shd w:val="clear" w:color="000000" w:fill="FCE4D6"/>
            <w:vAlign w:val="center"/>
            <w:hideMark/>
          </w:tcPr>
          <w:p w14:paraId="1AA4C023" w14:textId="77777777" w:rsidR="008C2B50" w:rsidRPr="00AE5A17" w:rsidRDefault="008C2B50" w:rsidP="00AE5A17">
            <w:pPr>
              <w:widowControl w:val="0"/>
              <w:jc w:val="center"/>
              <w:rPr>
                <w:color w:val="0D0D0D" w:themeColor="text1" w:themeTint="F2"/>
              </w:rPr>
            </w:pPr>
            <w:r w:rsidRPr="00AE5A17">
              <w:rPr>
                <w:color w:val="0D0D0D" w:themeColor="text1" w:themeTint="F2"/>
              </w:rPr>
              <w:t>87</w:t>
            </w:r>
          </w:p>
        </w:tc>
        <w:tc>
          <w:tcPr>
            <w:tcW w:w="385" w:type="pct"/>
            <w:tcBorders>
              <w:top w:val="nil"/>
              <w:left w:val="nil"/>
              <w:bottom w:val="single" w:sz="4" w:space="0" w:color="auto"/>
              <w:right w:val="single" w:sz="4" w:space="0" w:color="auto"/>
            </w:tcBorders>
            <w:shd w:val="clear" w:color="000000" w:fill="FCE4D6"/>
            <w:vAlign w:val="center"/>
            <w:hideMark/>
          </w:tcPr>
          <w:p w14:paraId="3D6BCDB1" w14:textId="77777777" w:rsidR="008C2B50" w:rsidRPr="00AE5A17" w:rsidRDefault="008C2B50" w:rsidP="00AE5A17">
            <w:pPr>
              <w:widowControl w:val="0"/>
              <w:jc w:val="center"/>
              <w:rPr>
                <w:color w:val="0D0D0D" w:themeColor="text1" w:themeTint="F2"/>
              </w:rPr>
            </w:pPr>
            <w:r w:rsidRPr="00AE5A17">
              <w:rPr>
                <w:color w:val="0D0D0D" w:themeColor="text1" w:themeTint="F2"/>
              </w:rPr>
              <w:t>86</w:t>
            </w:r>
          </w:p>
        </w:tc>
        <w:tc>
          <w:tcPr>
            <w:tcW w:w="385" w:type="pct"/>
            <w:tcBorders>
              <w:top w:val="nil"/>
              <w:left w:val="nil"/>
              <w:bottom w:val="single" w:sz="4" w:space="0" w:color="auto"/>
              <w:right w:val="single" w:sz="4" w:space="0" w:color="auto"/>
            </w:tcBorders>
            <w:shd w:val="clear" w:color="000000" w:fill="FCE4D6"/>
            <w:vAlign w:val="center"/>
            <w:hideMark/>
          </w:tcPr>
          <w:p w14:paraId="6BBEC402" w14:textId="77777777" w:rsidR="008C2B50" w:rsidRPr="00AE5A17" w:rsidRDefault="008C2B50" w:rsidP="00AE5A17">
            <w:pPr>
              <w:widowControl w:val="0"/>
              <w:jc w:val="center"/>
              <w:rPr>
                <w:color w:val="0D0D0D" w:themeColor="text1" w:themeTint="F2"/>
              </w:rPr>
            </w:pPr>
            <w:r w:rsidRPr="00AE5A17">
              <w:rPr>
                <w:color w:val="0D0D0D" w:themeColor="text1" w:themeTint="F2"/>
              </w:rPr>
              <w:t>83</w:t>
            </w:r>
          </w:p>
        </w:tc>
        <w:tc>
          <w:tcPr>
            <w:tcW w:w="385" w:type="pct"/>
            <w:tcBorders>
              <w:top w:val="nil"/>
              <w:left w:val="nil"/>
              <w:bottom w:val="single" w:sz="4" w:space="0" w:color="auto"/>
              <w:right w:val="single" w:sz="4" w:space="0" w:color="auto"/>
            </w:tcBorders>
            <w:shd w:val="clear" w:color="000000" w:fill="FCE4D6"/>
            <w:vAlign w:val="center"/>
            <w:hideMark/>
          </w:tcPr>
          <w:p w14:paraId="10727039" w14:textId="77777777" w:rsidR="008C2B50" w:rsidRPr="00AE5A17" w:rsidRDefault="008C2B50" w:rsidP="00AE5A17">
            <w:pPr>
              <w:widowControl w:val="0"/>
              <w:jc w:val="center"/>
              <w:rPr>
                <w:color w:val="0D0D0D" w:themeColor="text1" w:themeTint="F2"/>
              </w:rPr>
            </w:pPr>
            <w:r w:rsidRPr="00AE5A17">
              <w:rPr>
                <w:color w:val="0D0D0D" w:themeColor="text1" w:themeTint="F2"/>
              </w:rPr>
              <w:t>83</w:t>
            </w:r>
          </w:p>
        </w:tc>
        <w:tc>
          <w:tcPr>
            <w:tcW w:w="385" w:type="pct"/>
            <w:tcBorders>
              <w:top w:val="nil"/>
              <w:left w:val="nil"/>
              <w:bottom w:val="single" w:sz="4" w:space="0" w:color="auto"/>
              <w:right w:val="single" w:sz="4" w:space="0" w:color="auto"/>
            </w:tcBorders>
            <w:shd w:val="clear" w:color="000000" w:fill="FCE4D6"/>
            <w:vAlign w:val="center"/>
            <w:hideMark/>
          </w:tcPr>
          <w:p w14:paraId="1147F8FA" w14:textId="77777777" w:rsidR="008C2B50" w:rsidRPr="00AE5A17" w:rsidRDefault="008C2B50" w:rsidP="00AE5A17">
            <w:pPr>
              <w:widowControl w:val="0"/>
              <w:jc w:val="center"/>
              <w:rPr>
                <w:color w:val="0D0D0D" w:themeColor="text1" w:themeTint="F2"/>
              </w:rPr>
            </w:pPr>
            <w:r w:rsidRPr="00AE5A17">
              <w:rPr>
                <w:color w:val="0D0D0D" w:themeColor="text1" w:themeTint="F2"/>
              </w:rPr>
              <w:t>85</w:t>
            </w:r>
          </w:p>
        </w:tc>
        <w:tc>
          <w:tcPr>
            <w:tcW w:w="385" w:type="pct"/>
            <w:tcBorders>
              <w:top w:val="nil"/>
              <w:left w:val="nil"/>
              <w:bottom w:val="single" w:sz="4" w:space="0" w:color="auto"/>
              <w:right w:val="single" w:sz="4" w:space="0" w:color="auto"/>
            </w:tcBorders>
            <w:shd w:val="clear" w:color="000000" w:fill="FCE4D6"/>
            <w:vAlign w:val="center"/>
            <w:hideMark/>
          </w:tcPr>
          <w:p w14:paraId="11274020" w14:textId="77777777" w:rsidR="008C2B50" w:rsidRPr="00AE5A17" w:rsidRDefault="008C2B50" w:rsidP="00AE5A17">
            <w:pPr>
              <w:widowControl w:val="0"/>
              <w:jc w:val="center"/>
              <w:rPr>
                <w:color w:val="0D0D0D" w:themeColor="text1" w:themeTint="F2"/>
              </w:rPr>
            </w:pPr>
            <w:r w:rsidRPr="00AE5A17">
              <w:rPr>
                <w:color w:val="0D0D0D" w:themeColor="text1" w:themeTint="F2"/>
              </w:rPr>
              <w:t>82</w:t>
            </w:r>
          </w:p>
        </w:tc>
        <w:tc>
          <w:tcPr>
            <w:tcW w:w="385" w:type="pct"/>
            <w:tcBorders>
              <w:top w:val="nil"/>
              <w:left w:val="nil"/>
              <w:bottom w:val="single" w:sz="4" w:space="0" w:color="auto"/>
              <w:right w:val="single" w:sz="4" w:space="0" w:color="auto"/>
            </w:tcBorders>
            <w:shd w:val="clear" w:color="000000" w:fill="FCE4D6"/>
            <w:vAlign w:val="center"/>
            <w:hideMark/>
          </w:tcPr>
          <w:p w14:paraId="29D3D309" w14:textId="77777777" w:rsidR="008C2B50" w:rsidRPr="00AE5A17" w:rsidRDefault="008C2B50" w:rsidP="00AE5A17">
            <w:pPr>
              <w:widowControl w:val="0"/>
              <w:jc w:val="center"/>
              <w:rPr>
                <w:color w:val="0D0D0D" w:themeColor="text1" w:themeTint="F2"/>
              </w:rPr>
            </w:pPr>
            <w:r w:rsidRPr="00AE5A17">
              <w:rPr>
                <w:color w:val="0D0D0D" w:themeColor="text1" w:themeTint="F2"/>
              </w:rPr>
              <w:t>76</w:t>
            </w:r>
          </w:p>
        </w:tc>
        <w:tc>
          <w:tcPr>
            <w:tcW w:w="385" w:type="pct"/>
            <w:tcBorders>
              <w:top w:val="nil"/>
              <w:left w:val="nil"/>
              <w:bottom w:val="single" w:sz="4" w:space="0" w:color="auto"/>
              <w:right w:val="single" w:sz="4" w:space="0" w:color="auto"/>
            </w:tcBorders>
            <w:shd w:val="clear" w:color="000000" w:fill="FCE4D6"/>
            <w:vAlign w:val="center"/>
            <w:hideMark/>
          </w:tcPr>
          <w:p w14:paraId="3E53B7B8" w14:textId="77777777" w:rsidR="008C2B50" w:rsidRPr="00AE5A17" w:rsidRDefault="008C2B50" w:rsidP="00AE5A17">
            <w:pPr>
              <w:widowControl w:val="0"/>
              <w:jc w:val="center"/>
              <w:rPr>
                <w:color w:val="0D0D0D" w:themeColor="text1" w:themeTint="F2"/>
              </w:rPr>
            </w:pPr>
            <w:r w:rsidRPr="00AE5A17">
              <w:rPr>
                <w:color w:val="0D0D0D" w:themeColor="text1" w:themeTint="F2"/>
              </w:rPr>
              <w:t>75</w:t>
            </w:r>
          </w:p>
        </w:tc>
        <w:tc>
          <w:tcPr>
            <w:tcW w:w="385" w:type="pct"/>
            <w:tcBorders>
              <w:top w:val="nil"/>
              <w:left w:val="nil"/>
              <w:bottom w:val="single" w:sz="4" w:space="0" w:color="auto"/>
              <w:right w:val="single" w:sz="4" w:space="0" w:color="auto"/>
            </w:tcBorders>
            <w:shd w:val="clear" w:color="000000" w:fill="FCE4D6"/>
            <w:vAlign w:val="center"/>
            <w:hideMark/>
          </w:tcPr>
          <w:p w14:paraId="2CBBD135" w14:textId="77777777" w:rsidR="008C2B50" w:rsidRPr="00AE5A17" w:rsidRDefault="008C2B50" w:rsidP="00AE5A17">
            <w:pPr>
              <w:widowControl w:val="0"/>
              <w:jc w:val="center"/>
              <w:rPr>
                <w:color w:val="0D0D0D" w:themeColor="text1" w:themeTint="F2"/>
              </w:rPr>
            </w:pPr>
            <w:r w:rsidRPr="00AE5A17">
              <w:rPr>
                <w:color w:val="0D0D0D" w:themeColor="text1" w:themeTint="F2"/>
              </w:rPr>
              <w:t>76</w:t>
            </w:r>
          </w:p>
        </w:tc>
      </w:tr>
      <w:tr w:rsidR="003C13D2" w:rsidRPr="00AE5A17" w14:paraId="30D77ADF" w14:textId="77777777" w:rsidTr="00D57D5B">
        <w:trPr>
          <w:trHeight w:val="336"/>
        </w:trPr>
        <w:tc>
          <w:tcPr>
            <w:tcW w:w="385" w:type="pct"/>
            <w:tcBorders>
              <w:top w:val="nil"/>
              <w:left w:val="single" w:sz="4" w:space="0" w:color="auto"/>
              <w:bottom w:val="single" w:sz="4" w:space="0" w:color="auto"/>
              <w:right w:val="single" w:sz="4" w:space="0" w:color="auto"/>
            </w:tcBorders>
            <w:shd w:val="clear" w:color="000000" w:fill="FFF2CC"/>
            <w:noWrap/>
            <w:vAlign w:val="bottom"/>
            <w:hideMark/>
          </w:tcPr>
          <w:p w14:paraId="3B769114"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TBN</w:t>
            </w:r>
          </w:p>
        </w:tc>
        <w:tc>
          <w:tcPr>
            <w:tcW w:w="4615" w:type="pct"/>
            <w:gridSpan w:val="12"/>
            <w:tcBorders>
              <w:top w:val="single" w:sz="4" w:space="0" w:color="auto"/>
              <w:left w:val="nil"/>
              <w:bottom w:val="single" w:sz="4" w:space="0" w:color="auto"/>
              <w:right w:val="single" w:sz="4" w:space="0" w:color="auto"/>
            </w:tcBorders>
            <w:shd w:val="clear" w:color="000000" w:fill="FFF2CC"/>
            <w:noWrap/>
            <w:vAlign w:val="bottom"/>
            <w:hideMark/>
          </w:tcPr>
          <w:p w14:paraId="4EA87D30"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82,1</w:t>
            </w:r>
          </w:p>
        </w:tc>
      </w:tr>
      <w:tr w:rsidR="003C13D2" w:rsidRPr="00AE5A17" w14:paraId="69FA8AD4" w14:textId="77777777" w:rsidTr="00D57D5B">
        <w:trPr>
          <w:trHeight w:val="336"/>
        </w:trPr>
        <w:tc>
          <w:tcPr>
            <w:tcW w:w="385" w:type="pct"/>
            <w:tcBorders>
              <w:top w:val="nil"/>
              <w:left w:val="single" w:sz="4" w:space="0" w:color="auto"/>
              <w:bottom w:val="single" w:sz="4" w:space="0" w:color="auto"/>
              <w:right w:val="single" w:sz="4" w:space="0" w:color="auto"/>
            </w:tcBorders>
            <w:shd w:val="clear" w:color="000000" w:fill="FFF2CC"/>
            <w:noWrap/>
            <w:vAlign w:val="bottom"/>
            <w:hideMark/>
          </w:tcPr>
          <w:p w14:paraId="55918E15"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TBH</w:t>
            </w:r>
          </w:p>
        </w:tc>
        <w:tc>
          <w:tcPr>
            <w:tcW w:w="4615" w:type="pct"/>
            <w:gridSpan w:val="12"/>
            <w:tcBorders>
              <w:top w:val="single" w:sz="4" w:space="0" w:color="auto"/>
              <w:left w:val="nil"/>
              <w:bottom w:val="single" w:sz="4" w:space="0" w:color="auto"/>
              <w:right w:val="single" w:sz="4" w:space="0" w:color="auto"/>
            </w:tcBorders>
            <w:shd w:val="clear" w:color="000000" w:fill="FFF2CC"/>
            <w:noWrap/>
            <w:vAlign w:val="bottom"/>
            <w:hideMark/>
          </w:tcPr>
          <w:p w14:paraId="4C04A9FF"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82,5</w:t>
            </w:r>
          </w:p>
        </w:tc>
      </w:tr>
      <w:tr w:rsidR="003C13D2" w:rsidRPr="00AE5A17" w14:paraId="4B5C20C5" w14:textId="77777777" w:rsidTr="00D57D5B">
        <w:trPr>
          <w:trHeight w:val="336"/>
        </w:trPr>
        <w:tc>
          <w:tcPr>
            <w:tcW w:w="385" w:type="pct"/>
            <w:tcBorders>
              <w:top w:val="nil"/>
              <w:left w:val="single" w:sz="4" w:space="0" w:color="auto"/>
              <w:bottom w:val="single" w:sz="4" w:space="0" w:color="auto"/>
              <w:right w:val="single" w:sz="4" w:space="0" w:color="auto"/>
            </w:tcBorders>
            <w:shd w:val="clear" w:color="000000" w:fill="FFF2CC"/>
            <w:noWrap/>
            <w:vAlign w:val="bottom"/>
            <w:hideMark/>
          </w:tcPr>
          <w:p w14:paraId="4BACD622"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TBĐ</w:t>
            </w:r>
          </w:p>
        </w:tc>
        <w:tc>
          <w:tcPr>
            <w:tcW w:w="4615" w:type="pct"/>
            <w:gridSpan w:val="12"/>
            <w:tcBorders>
              <w:top w:val="single" w:sz="4" w:space="0" w:color="auto"/>
              <w:left w:val="nil"/>
              <w:bottom w:val="single" w:sz="4" w:space="0" w:color="auto"/>
              <w:right w:val="single" w:sz="4" w:space="0" w:color="auto"/>
            </w:tcBorders>
            <w:shd w:val="clear" w:color="000000" w:fill="FFF2CC"/>
            <w:noWrap/>
            <w:vAlign w:val="bottom"/>
            <w:hideMark/>
          </w:tcPr>
          <w:p w14:paraId="409FBE81"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80,1</w:t>
            </w:r>
          </w:p>
        </w:tc>
      </w:tr>
      <w:tr w:rsidR="003C13D2" w:rsidRPr="00AE5A17" w14:paraId="5544CB49" w14:textId="77777777" w:rsidTr="00D57D5B">
        <w:trPr>
          <w:trHeight w:val="1164"/>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14:paraId="28621177" w14:textId="77777777" w:rsidR="008C2B50" w:rsidRPr="00AE5A17" w:rsidRDefault="008C2B50" w:rsidP="00AE5A17">
            <w:pPr>
              <w:widowControl w:val="0"/>
              <w:rPr>
                <w:i/>
                <w:iCs/>
                <w:color w:val="0D0D0D" w:themeColor="text1" w:themeTint="F2"/>
              </w:rPr>
            </w:pPr>
            <w:r w:rsidRPr="00AE5A17">
              <w:rPr>
                <w:i/>
                <w:iCs/>
                <w:color w:val="0D0D0D" w:themeColor="text1" w:themeTint="F2"/>
              </w:rPr>
              <w:t>Ghi chú: Kí hiệu: TBT-trung bình tháng; TBN - trung bình tháng trong cả năm; TBH- trung bình tháng mùa hè (V ÷ X) ; TBĐ- trung bình tháng mùa Đông (XI ÷ IV).</w:t>
            </w:r>
            <w:r w:rsidRPr="00AE5A17">
              <w:rPr>
                <w:i/>
                <w:iCs/>
                <w:color w:val="0D0D0D" w:themeColor="text1" w:themeTint="F2"/>
              </w:rPr>
              <w:br/>
              <w:t>Nguồn: Niên giám thống kê TP.Hải Phòng (2022) &amp; Trung tâm khí tượng Thủy Văn Quốc gia (2023)</w:t>
            </w:r>
          </w:p>
        </w:tc>
      </w:tr>
    </w:tbl>
    <w:p w14:paraId="4B378D2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số liệu thống kê nhiệt độ trung bình các tháng trong năm dao động từ 66% ÷ 99%. Số liệu thống kê trung bình nhiều năm khoảng 82,1% trong đó độ ẩm trung bình các tháng mùa hè khoảng 82,5% và các tháng mùa Đông khoảng 80,1%. </w:t>
      </w:r>
    </w:p>
    <w:p w14:paraId="2D2FF980" w14:textId="77777777" w:rsidR="008C2B50" w:rsidRPr="00AE5A17" w:rsidRDefault="008C2B50" w:rsidP="00AE5A17">
      <w:pPr>
        <w:pStyle w:val="Heading6"/>
        <w:rPr>
          <w:color w:val="0D0D0D" w:themeColor="text1" w:themeTint="F2"/>
        </w:rPr>
      </w:pPr>
      <w:r w:rsidRPr="00AE5A17">
        <w:rPr>
          <w:color w:val="0D0D0D" w:themeColor="text1" w:themeTint="F2"/>
        </w:rPr>
        <w:t>Nắng</w:t>
      </w:r>
    </w:p>
    <w:p w14:paraId="24836A89" w14:textId="77777777" w:rsidR="008C2B50" w:rsidRPr="00AE5A17" w:rsidRDefault="008C2B50" w:rsidP="00AE5A17">
      <w:pPr>
        <w:widowControl w:val="0"/>
        <w:rPr>
          <w:color w:val="0D0D0D" w:themeColor="text1" w:themeTint="F2"/>
        </w:rPr>
      </w:pPr>
      <w:r w:rsidRPr="00AE5A17">
        <w:rPr>
          <w:color w:val="0D0D0D" w:themeColor="text1" w:themeTint="F2"/>
        </w:rPr>
        <w:tab/>
        <w:t xml:space="preserve">- Số giờ nắng trung bình các tháng trong những năm gần đây của khu vực dự án được trình bày trong bảng sau: </w:t>
      </w:r>
    </w:p>
    <w:p w14:paraId="609AC4BD" w14:textId="310A484F" w:rsidR="008C2B50" w:rsidRPr="00AE5A17" w:rsidRDefault="008C2B50" w:rsidP="00AE5A17">
      <w:pPr>
        <w:widowControl w:val="0"/>
        <w:jc w:val="center"/>
        <w:rPr>
          <w:color w:val="0D0D0D" w:themeColor="text1" w:themeTint="F2"/>
        </w:rPr>
      </w:pPr>
      <w:bookmarkStart w:id="608" w:name="_Toc116046278"/>
      <w:bookmarkStart w:id="609" w:name="_Toc124408216"/>
      <w:bookmarkStart w:id="610" w:name="_Toc157415555"/>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14</w:t>
      </w:r>
      <w:r w:rsidR="00322A64" w:rsidRPr="00AE5A17">
        <w:rPr>
          <w:color w:val="0D0D0D" w:themeColor="text1" w:themeTint="F2"/>
        </w:rPr>
        <w:fldChar w:fldCharType="end"/>
      </w:r>
      <w:r w:rsidRPr="00AE5A17">
        <w:rPr>
          <w:color w:val="0D0D0D" w:themeColor="text1" w:themeTint="F2"/>
        </w:rPr>
        <w:t>. Kết quả thống kê số giờ nắng của khu vực dự án</w:t>
      </w:r>
      <w:bookmarkEnd w:id="608"/>
      <w:bookmarkEnd w:id="609"/>
      <w:bookmarkEnd w:id="610"/>
    </w:p>
    <w:tbl>
      <w:tblPr>
        <w:tblW w:w="5000" w:type="pct"/>
        <w:tblLook w:val="04A0" w:firstRow="1" w:lastRow="0" w:firstColumn="1" w:lastColumn="0" w:noHBand="0" w:noVBand="1"/>
      </w:tblPr>
      <w:tblGrid>
        <w:gridCol w:w="736"/>
        <w:gridCol w:w="704"/>
        <w:gridCol w:w="704"/>
        <w:gridCol w:w="704"/>
        <w:gridCol w:w="704"/>
        <w:gridCol w:w="704"/>
        <w:gridCol w:w="704"/>
        <w:gridCol w:w="704"/>
        <w:gridCol w:w="704"/>
        <w:gridCol w:w="704"/>
        <w:gridCol w:w="704"/>
        <w:gridCol w:w="704"/>
        <w:gridCol w:w="695"/>
      </w:tblGrid>
      <w:tr w:rsidR="003C13D2" w:rsidRPr="00AE5A17" w14:paraId="55C87A1B" w14:textId="77777777" w:rsidTr="00D57D5B">
        <w:trPr>
          <w:trHeight w:val="384"/>
        </w:trPr>
        <w:tc>
          <w:tcPr>
            <w:tcW w:w="385" w:type="pct"/>
            <w:vMerge w:val="restart"/>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2C7A5EA1" w14:textId="77777777" w:rsidR="008C2B50" w:rsidRPr="00AE5A17" w:rsidRDefault="008C2B50" w:rsidP="00AE5A17">
            <w:pPr>
              <w:widowControl w:val="0"/>
              <w:jc w:val="center"/>
              <w:rPr>
                <w:color w:val="0D0D0D" w:themeColor="text1" w:themeTint="F2"/>
              </w:rPr>
            </w:pPr>
            <w:r w:rsidRPr="00AE5A17">
              <w:rPr>
                <w:color w:val="0D0D0D" w:themeColor="text1" w:themeTint="F2"/>
              </w:rPr>
              <w:t>Năm</w:t>
            </w:r>
          </w:p>
        </w:tc>
        <w:tc>
          <w:tcPr>
            <w:tcW w:w="4615" w:type="pct"/>
            <w:gridSpan w:val="12"/>
            <w:tcBorders>
              <w:top w:val="single" w:sz="4" w:space="0" w:color="auto"/>
              <w:left w:val="nil"/>
              <w:bottom w:val="single" w:sz="4" w:space="0" w:color="auto"/>
              <w:right w:val="single" w:sz="4" w:space="0" w:color="auto"/>
            </w:tcBorders>
            <w:shd w:val="clear" w:color="000000" w:fill="D9E1F2"/>
            <w:noWrap/>
            <w:vAlign w:val="center"/>
            <w:hideMark/>
          </w:tcPr>
          <w:p w14:paraId="6D8D0367" w14:textId="77777777" w:rsidR="008C2B50" w:rsidRPr="00AE5A17" w:rsidRDefault="008C2B50" w:rsidP="00AE5A17">
            <w:pPr>
              <w:widowControl w:val="0"/>
              <w:jc w:val="center"/>
              <w:rPr>
                <w:color w:val="0D0D0D" w:themeColor="text1" w:themeTint="F2"/>
              </w:rPr>
            </w:pPr>
            <w:r w:rsidRPr="00AE5A17">
              <w:rPr>
                <w:color w:val="0D0D0D" w:themeColor="text1" w:themeTint="F2"/>
              </w:rPr>
              <w:t>Số giờ nắng trung bình tháng (giờ/tháng)</w:t>
            </w:r>
          </w:p>
        </w:tc>
      </w:tr>
      <w:tr w:rsidR="003C13D2" w:rsidRPr="00AE5A17" w14:paraId="65C4CF1F" w14:textId="77777777" w:rsidTr="00D57D5B">
        <w:trPr>
          <w:trHeight w:val="336"/>
        </w:trPr>
        <w:tc>
          <w:tcPr>
            <w:tcW w:w="385" w:type="pct"/>
            <w:vMerge/>
            <w:tcBorders>
              <w:top w:val="single" w:sz="4" w:space="0" w:color="auto"/>
              <w:left w:val="single" w:sz="4" w:space="0" w:color="auto"/>
              <w:bottom w:val="single" w:sz="4" w:space="0" w:color="auto"/>
              <w:right w:val="single" w:sz="4" w:space="0" w:color="auto"/>
            </w:tcBorders>
            <w:vAlign w:val="center"/>
            <w:hideMark/>
          </w:tcPr>
          <w:p w14:paraId="07014909" w14:textId="77777777" w:rsidR="008C2B50" w:rsidRPr="00AE5A17" w:rsidRDefault="008C2B50" w:rsidP="00AE5A17">
            <w:pPr>
              <w:widowControl w:val="0"/>
              <w:jc w:val="left"/>
              <w:rPr>
                <w:color w:val="0D0D0D" w:themeColor="text1" w:themeTint="F2"/>
              </w:rPr>
            </w:pPr>
          </w:p>
        </w:tc>
        <w:tc>
          <w:tcPr>
            <w:tcW w:w="385" w:type="pct"/>
            <w:tcBorders>
              <w:top w:val="nil"/>
              <w:left w:val="nil"/>
              <w:bottom w:val="single" w:sz="4" w:space="0" w:color="auto"/>
              <w:right w:val="single" w:sz="4" w:space="0" w:color="auto"/>
            </w:tcBorders>
            <w:shd w:val="clear" w:color="000000" w:fill="D9E1F2"/>
            <w:vAlign w:val="center"/>
            <w:hideMark/>
          </w:tcPr>
          <w:p w14:paraId="575B8EF9" w14:textId="77777777" w:rsidR="008C2B50" w:rsidRPr="00AE5A17" w:rsidRDefault="008C2B50" w:rsidP="00AE5A17">
            <w:pPr>
              <w:widowControl w:val="0"/>
              <w:jc w:val="center"/>
              <w:rPr>
                <w:color w:val="0D0D0D" w:themeColor="text1" w:themeTint="F2"/>
              </w:rPr>
            </w:pPr>
            <w:r w:rsidRPr="00AE5A17">
              <w:rPr>
                <w:color w:val="0D0D0D" w:themeColor="text1" w:themeTint="F2"/>
              </w:rPr>
              <w:t>I</w:t>
            </w:r>
          </w:p>
        </w:tc>
        <w:tc>
          <w:tcPr>
            <w:tcW w:w="385" w:type="pct"/>
            <w:tcBorders>
              <w:top w:val="nil"/>
              <w:left w:val="nil"/>
              <w:bottom w:val="single" w:sz="4" w:space="0" w:color="auto"/>
              <w:right w:val="single" w:sz="4" w:space="0" w:color="auto"/>
            </w:tcBorders>
            <w:shd w:val="clear" w:color="000000" w:fill="D9E1F2"/>
            <w:vAlign w:val="center"/>
            <w:hideMark/>
          </w:tcPr>
          <w:p w14:paraId="6E88C2D7" w14:textId="77777777" w:rsidR="008C2B50" w:rsidRPr="00AE5A17" w:rsidRDefault="008C2B50" w:rsidP="00AE5A17">
            <w:pPr>
              <w:widowControl w:val="0"/>
              <w:jc w:val="center"/>
              <w:rPr>
                <w:color w:val="0D0D0D" w:themeColor="text1" w:themeTint="F2"/>
              </w:rPr>
            </w:pPr>
            <w:r w:rsidRPr="00AE5A17">
              <w:rPr>
                <w:color w:val="0D0D0D" w:themeColor="text1" w:themeTint="F2"/>
              </w:rPr>
              <w:t>II</w:t>
            </w:r>
          </w:p>
        </w:tc>
        <w:tc>
          <w:tcPr>
            <w:tcW w:w="385" w:type="pct"/>
            <w:tcBorders>
              <w:top w:val="nil"/>
              <w:left w:val="nil"/>
              <w:bottom w:val="single" w:sz="4" w:space="0" w:color="auto"/>
              <w:right w:val="single" w:sz="4" w:space="0" w:color="auto"/>
            </w:tcBorders>
            <w:shd w:val="clear" w:color="000000" w:fill="D9E1F2"/>
            <w:vAlign w:val="center"/>
            <w:hideMark/>
          </w:tcPr>
          <w:p w14:paraId="0FA7B0E3" w14:textId="77777777" w:rsidR="008C2B50" w:rsidRPr="00AE5A17" w:rsidRDefault="008C2B50" w:rsidP="00AE5A17">
            <w:pPr>
              <w:widowControl w:val="0"/>
              <w:jc w:val="center"/>
              <w:rPr>
                <w:color w:val="0D0D0D" w:themeColor="text1" w:themeTint="F2"/>
              </w:rPr>
            </w:pPr>
            <w:r w:rsidRPr="00AE5A17">
              <w:rPr>
                <w:color w:val="0D0D0D" w:themeColor="text1" w:themeTint="F2"/>
              </w:rPr>
              <w:t>III</w:t>
            </w:r>
          </w:p>
        </w:tc>
        <w:tc>
          <w:tcPr>
            <w:tcW w:w="385" w:type="pct"/>
            <w:tcBorders>
              <w:top w:val="nil"/>
              <w:left w:val="nil"/>
              <w:bottom w:val="single" w:sz="4" w:space="0" w:color="auto"/>
              <w:right w:val="single" w:sz="4" w:space="0" w:color="auto"/>
            </w:tcBorders>
            <w:shd w:val="clear" w:color="000000" w:fill="D9E1F2"/>
            <w:vAlign w:val="center"/>
            <w:hideMark/>
          </w:tcPr>
          <w:p w14:paraId="2F39B4D4" w14:textId="77777777" w:rsidR="008C2B50" w:rsidRPr="00AE5A17" w:rsidRDefault="008C2B50" w:rsidP="00AE5A17">
            <w:pPr>
              <w:widowControl w:val="0"/>
              <w:jc w:val="center"/>
              <w:rPr>
                <w:color w:val="0D0D0D" w:themeColor="text1" w:themeTint="F2"/>
              </w:rPr>
            </w:pPr>
            <w:r w:rsidRPr="00AE5A17">
              <w:rPr>
                <w:color w:val="0D0D0D" w:themeColor="text1" w:themeTint="F2"/>
              </w:rPr>
              <w:t>IV</w:t>
            </w:r>
          </w:p>
        </w:tc>
        <w:tc>
          <w:tcPr>
            <w:tcW w:w="385" w:type="pct"/>
            <w:tcBorders>
              <w:top w:val="nil"/>
              <w:left w:val="nil"/>
              <w:bottom w:val="single" w:sz="4" w:space="0" w:color="auto"/>
              <w:right w:val="single" w:sz="4" w:space="0" w:color="auto"/>
            </w:tcBorders>
            <w:shd w:val="clear" w:color="000000" w:fill="D9E1F2"/>
            <w:vAlign w:val="center"/>
            <w:hideMark/>
          </w:tcPr>
          <w:p w14:paraId="53DB03FA" w14:textId="77777777" w:rsidR="008C2B50" w:rsidRPr="00AE5A17" w:rsidRDefault="008C2B50" w:rsidP="00AE5A17">
            <w:pPr>
              <w:widowControl w:val="0"/>
              <w:jc w:val="center"/>
              <w:rPr>
                <w:color w:val="0D0D0D" w:themeColor="text1" w:themeTint="F2"/>
              </w:rPr>
            </w:pPr>
            <w:r w:rsidRPr="00AE5A17">
              <w:rPr>
                <w:color w:val="0D0D0D" w:themeColor="text1" w:themeTint="F2"/>
              </w:rPr>
              <w:t>V</w:t>
            </w:r>
          </w:p>
        </w:tc>
        <w:tc>
          <w:tcPr>
            <w:tcW w:w="385" w:type="pct"/>
            <w:tcBorders>
              <w:top w:val="nil"/>
              <w:left w:val="nil"/>
              <w:bottom w:val="single" w:sz="4" w:space="0" w:color="auto"/>
              <w:right w:val="single" w:sz="4" w:space="0" w:color="auto"/>
            </w:tcBorders>
            <w:shd w:val="clear" w:color="000000" w:fill="D9E1F2"/>
            <w:vAlign w:val="center"/>
            <w:hideMark/>
          </w:tcPr>
          <w:p w14:paraId="14347B4B" w14:textId="77777777" w:rsidR="008C2B50" w:rsidRPr="00AE5A17" w:rsidRDefault="008C2B50" w:rsidP="00AE5A17">
            <w:pPr>
              <w:widowControl w:val="0"/>
              <w:jc w:val="center"/>
              <w:rPr>
                <w:color w:val="0D0D0D" w:themeColor="text1" w:themeTint="F2"/>
              </w:rPr>
            </w:pPr>
            <w:r w:rsidRPr="00AE5A17">
              <w:rPr>
                <w:color w:val="0D0D0D" w:themeColor="text1" w:themeTint="F2"/>
              </w:rPr>
              <w:t>VI</w:t>
            </w:r>
          </w:p>
        </w:tc>
        <w:tc>
          <w:tcPr>
            <w:tcW w:w="385" w:type="pct"/>
            <w:tcBorders>
              <w:top w:val="nil"/>
              <w:left w:val="nil"/>
              <w:bottom w:val="single" w:sz="4" w:space="0" w:color="auto"/>
              <w:right w:val="single" w:sz="4" w:space="0" w:color="auto"/>
            </w:tcBorders>
            <w:shd w:val="clear" w:color="000000" w:fill="D9E1F2"/>
            <w:vAlign w:val="center"/>
            <w:hideMark/>
          </w:tcPr>
          <w:p w14:paraId="3C6AAE2F" w14:textId="77777777" w:rsidR="008C2B50" w:rsidRPr="00AE5A17" w:rsidRDefault="008C2B50" w:rsidP="00AE5A17">
            <w:pPr>
              <w:widowControl w:val="0"/>
              <w:jc w:val="center"/>
              <w:rPr>
                <w:color w:val="0D0D0D" w:themeColor="text1" w:themeTint="F2"/>
              </w:rPr>
            </w:pPr>
            <w:r w:rsidRPr="00AE5A17">
              <w:rPr>
                <w:color w:val="0D0D0D" w:themeColor="text1" w:themeTint="F2"/>
              </w:rPr>
              <w:t>VII</w:t>
            </w:r>
          </w:p>
        </w:tc>
        <w:tc>
          <w:tcPr>
            <w:tcW w:w="385" w:type="pct"/>
            <w:tcBorders>
              <w:top w:val="nil"/>
              <w:left w:val="nil"/>
              <w:bottom w:val="single" w:sz="4" w:space="0" w:color="auto"/>
              <w:right w:val="single" w:sz="4" w:space="0" w:color="auto"/>
            </w:tcBorders>
            <w:shd w:val="clear" w:color="000000" w:fill="D9E1F2"/>
            <w:vAlign w:val="center"/>
            <w:hideMark/>
          </w:tcPr>
          <w:p w14:paraId="63A914EB" w14:textId="77777777" w:rsidR="008C2B50" w:rsidRPr="00AE5A17" w:rsidRDefault="008C2B50" w:rsidP="00AE5A17">
            <w:pPr>
              <w:widowControl w:val="0"/>
              <w:jc w:val="center"/>
              <w:rPr>
                <w:color w:val="0D0D0D" w:themeColor="text1" w:themeTint="F2"/>
              </w:rPr>
            </w:pPr>
            <w:r w:rsidRPr="00AE5A17">
              <w:rPr>
                <w:color w:val="0D0D0D" w:themeColor="text1" w:themeTint="F2"/>
              </w:rPr>
              <w:t>VIII</w:t>
            </w:r>
          </w:p>
        </w:tc>
        <w:tc>
          <w:tcPr>
            <w:tcW w:w="385" w:type="pct"/>
            <w:tcBorders>
              <w:top w:val="nil"/>
              <w:left w:val="nil"/>
              <w:bottom w:val="single" w:sz="4" w:space="0" w:color="auto"/>
              <w:right w:val="single" w:sz="4" w:space="0" w:color="auto"/>
            </w:tcBorders>
            <w:shd w:val="clear" w:color="000000" w:fill="D9E1F2"/>
            <w:vAlign w:val="center"/>
            <w:hideMark/>
          </w:tcPr>
          <w:p w14:paraId="68945F06" w14:textId="77777777" w:rsidR="008C2B50" w:rsidRPr="00AE5A17" w:rsidRDefault="008C2B50" w:rsidP="00AE5A17">
            <w:pPr>
              <w:widowControl w:val="0"/>
              <w:jc w:val="center"/>
              <w:rPr>
                <w:color w:val="0D0D0D" w:themeColor="text1" w:themeTint="F2"/>
              </w:rPr>
            </w:pPr>
            <w:r w:rsidRPr="00AE5A17">
              <w:rPr>
                <w:color w:val="0D0D0D" w:themeColor="text1" w:themeTint="F2"/>
              </w:rPr>
              <w:t>IX</w:t>
            </w:r>
          </w:p>
        </w:tc>
        <w:tc>
          <w:tcPr>
            <w:tcW w:w="385" w:type="pct"/>
            <w:tcBorders>
              <w:top w:val="nil"/>
              <w:left w:val="nil"/>
              <w:bottom w:val="single" w:sz="4" w:space="0" w:color="auto"/>
              <w:right w:val="single" w:sz="4" w:space="0" w:color="auto"/>
            </w:tcBorders>
            <w:shd w:val="clear" w:color="000000" w:fill="D9E1F2"/>
            <w:vAlign w:val="center"/>
            <w:hideMark/>
          </w:tcPr>
          <w:p w14:paraId="1F0E595A" w14:textId="77777777" w:rsidR="008C2B50" w:rsidRPr="00AE5A17" w:rsidRDefault="008C2B50" w:rsidP="00AE5A17">
            <w:pPr>
              <w:widowControl w:val="0"/>
              <w:jc w:val="center"/>
              <w:rPr>
                <w:color w:val="0D0D0D" w:themeColor="text1" w:themeTint="F2"/>
              </w:rPr>
            </w:pPr>
            <w:r w:rsidRPr="00AE5A17">
              <w:rPr>
                <w:color w:val="0D0D0D" w:themeColor="text1" w:themeTint="F2"/>
              </w:rPr>
              <w:t>X</w:t>
            </w:r>
          </w:p>
        </w:tc>
        <w:tc>
          <w:tcPr>
            <w:tcW w:w="385" w:type="pct"/>
            <w:tcBorders>
              <w:top w:val="nil"/>
              <w:left w:val="nil"/>
              <w:bottom w:val="single" w:sz="4" w:space="0" w:color="auto"/>
              <w:right w:val="single" w:sz="4" w:space="0" w:color="auto"/>
            </w:tcBorders>
            <w:shd w:val="clear" w:color="000000" w:fill="D9E1F2"/>
            <w:vAlign w:val="center"/>
            <w:hideMark/>
          </w:tcPr>
          <w:p w14:paraId="048681F4" w14:textId="77777777" w:rsidR="008C2B50" w:rsidRPr="00AE5A17" w:rsidRDefault="008C2B50" w:rsidP="00AE5A17">
            <w:pPr>
              <w:widowControl w:val="0"/>
              <w:jc w:val="center"/>
              <w:rPr>
                <w:color w:val="0D0D0D" w:themeColor="text1" w:themeTint="F2"/>
              </w:rPr>
            </w:pPr>
            <w:r w:rsidRPr="00AE5A17">
              <w:rPr>
                <w:color w:val="0D0D0D" w:themeColor="text1" w:themeTint="F2"/>
              </w:rPr>
              <w:t>XI</w:t>
            </w:r>
          </w:p>
        </w:tc>
        <w:tc>
          <w:tcPr>
            <w:tcW w:w="385" w:type="pct"/>
            <w:tcBorders>
              <w:top w:val="nil"/>
              <w:left w:val="nil"/>
              <w:bottom w:val="single" w:sz="4" w:space="0" w:color="auto"/>
              <w:right w:val="single" w:sz="4" w:space="0" w:color="auto"/>
            </w:tcBorders>
            <w:shd w:val="clear" w:color="000000" w:fill="D9E1F2"/>
            <w:vAlign w:val="center"/>
            <w:hideMark/>
          </w:tcPr>
          <w:p w14:paraId="37342038" w14:textId="77777777" w:rsidR="008C2B50" w:rsidRPr="00AE5A17" w:rsidRDefault="008C2B50" w:rsidP="00AE5A17">
            <w:pPr>
              <w:widowControl w:val="0"/>
              <w:jc w:val="center"/>
              <w:rPr>
                <w:color w:val="0D0D0D" w:themeColor="text1" w:themeTint="F2"/>
              </w:rPr>
            </w:pPr>
            <w:r w:rsidRPr="00AE5A17">
              <w:rPr>
                <w:color w:val="0D0D0D" w:themeColor="text1" w:themeTint="F2"/>
              </w:rPr>
              <w:t>XII</w:t>
            </w:r>
          </w:p>
        </w:tc>
      </w:tr>
      <w:tr w:rsidR="003C13D2" w:rsidRPr="00AE5A17" w14:paraId="5487AC44"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4A4ABCBE" w14:textId="77777777" w:rsidR="008C2B50" w:rsidRPr="00AE5A17" w:rsidRDefault="008C2B50" w:rsidP="00AE5A17">
            <w:pPr>
              <w:widowControl w:val="0"/>
              <w:jc w:val="center"/>
              <w:rPr>
                <w:color w:val="0D0D0D" w:themeColor="text1" w:themeTint="F2"/>
              </w:rPr>
            </w:pPr>
            <w:r w:rsidRPr="00AE5A17">
              <w:rPr>
                <w:color w:val="0D0D0D" w:themeColor="text1" w:themeTint="F2"/>
              </w:rPr>
              <w:t>2012</w:t>
            </w:r>
          </w:p>
        </w:tc>
        <w:tc>
          <w:tcPr>
            <w:tcW w:w="385" w:type="pct"/>
            <w:tcBorders>
              <w:top w:val="nil"/>
              <w:left w:val="nil"/>
              <w:bottom w:val="single" w:sz="4" w:space="0" w:color="auto"/>
              <w:right w:val="single" w:sz="4" w:space="0" w:color="auto"/>
            </w:tcBorders>
            <w:shd w:val="clear" w:color="auto" w:fill="auto"/>
            <w:vAlign w:val="center"/>
            <w:hideMark/>
          </w:tcPr>
          <w:p w14:paraId="30378EC1" w14:textId="77777777" w:rsidR="008C2B50" w:rsidRPr="00AE5A17" w:rsidRDefault="008C2B50" w:rsidP="00AE5A17">
            <w:pPr>
              <w:widowControl w:val="0"/>
              <w:jc w:val="center"/>
              <w:rPr>
                <w:color w:val="0D0D0D" w:themeColor="text1" w:themeTint="F2"/>
              </w:rPr>
            </w:pPr>
            <w:r w:rsidRPr="00AE5A17">
              <w:rPr>
                <w:color w:val="0D0D0D" w:themeColor="text1" w:themeTint="F2"/>
              </w:rPr>
              <w:t>31</w:t>
            </w:r>
          </w:p>
        </w:tc>
        <w:tc>
          <w:tcPr>
            <w:tcW w:w="385" w:type="pct"/>
            <w:tcBorders>
              <w:top w:val="nil"/>
              <w:left w:val="nil"/>
              <w:bottom w:val="single" w:sz="4" w:space="0" w:color="auto"/>
              <w:right w:val="single" w:sz="4" w:space="0" w:color="auto"/>
            </w:tcBorders>
            <w:shd w:val="clear" w:color="auto" w:fill="auto"/>
            <w:vAlign w:val="center"/>
            <w:hideMark/>
          </w:tcPr>
          <w:p w14:paraId="5E6C51C3" w14:textId="77777777" w:rsidR="008C2B50" w:rsidRPr="00AE5A17" w:rsidRDefault="008C2B50" w:rsidP="00AE5A17">
            <w:pPr>
              <w:widowControl w:val="0"/>
              <w:jc w:val="center"/>
              <w:rPr>
                <w:color w:val="0D0D0D" w:themeColor="text1" w:themeTint="F2"/>
              </w:rPr>
            </w:pPr>
            <w:r w:rsidRPr="00AE5A17">
              <w:rPr>
                <w:color w:val="0D0D0D" w:themeColor="text1" w:themeTint="F2"/>
              </w:rPr>
              <w:t>34</w:t>
            </w:r>
          </w:p>
        </w:tc>
        <w:tc>
          <w:tcPr>
            <w:tcW w:w="385" w:type="pct"/>
            <w:tcBorders>
              <w:top w:val="nil"/>
              <w:left w:val="nil"/>
              <w:bottom w:val="single" w:sz="4" w:space="0" w:color="auto"/>
              <w:right w:val="single" w:sz="4" w:space="0" w:color="auto"/>
            </w:tcBorders>
            <w:shd w:val="clear" w:color="auto" w:fill="auto"/>
            <w:vAlign w:val="center"/>
            <w:hideMark/>
          </w:tcPr>
          <w:p w14:paraId="7C8982E6" w14:textId="77777777" w:rsidR="008C2B50" w:rsidRPr="00AE5A17" w:rsidRDefault="008C2B50" w:rsidP="00AE5A17">
            <w:pPr>
              <w:widowControl w:val="0"/>
              <w:jc w:val="center"/>
              <w:rPr>
                <w:color w:val="0D0D0D" w:themeColor="text1" w:themeTint="F2"/>
              </w:rPr>
            </w:pPr>
            <w:r w:rsidRPr="00AE5A17">
              <w:rPr>
                <w:color w:val="0D0D0D" w:themeColor="text1" w:themeTint="F2"/>
              </w:rPr>
              <w:t>43</w:t>
            </w:r>
          </w:p>
        </w:tc>
        <w:tc>
          <w:tcPr>
            <w:tcW w:w="385" w:type="pct"/>
            <w:tcBorders>
              <w:top w:val="nil"/>
              <w:left w:val="nil"/>
              <w:bottom w:val="single" w:sz="4" w:space="0" w:color="auto"/>
              <w:right w:val="single" w:sz="4" w:space="0" w:color="auto"/>
            </w:tcBorders>
            <w:shd w:val="clear" w:color="auto" w:fill="auto"/>
            <w:vAlign w:val="center"/>
            <w:hideMark/>
          </w:tcPr>
          <w:p w14:paraId="426FA252" w14:textId="77777777" w:rsidR="008C2B50" w:rsidRPr="00AE5A17" w:rsidRDefault="008C2B50" w:rsidP="00AE5A17">
            <w:pPr>
              <w:widowControl w:val="0"/>
              <w:jc w:val="center"/>
              <w:rPr>
                <w:color w:val="0D0D0D" w:themeColor="text1" w:themeTint="F2"/>
              </w:rPr>
            </w:pPr>
            <w:r w:rsidRPr="00AE5A17">
              <w:rPr>
                <w:color w:val="0D0D0D" w:themeColor="text1" w:themeTint="F2"/>
              </w:rPr>
              <w:t>27</w:t>
            </w:r>
          </w:p>
        </w:tc>
        <w:tc>
          <w:tcPr>
            <w:tcW w:w="385" w:type="pct"/>
            <w:tcBorders>
              <w:top w:val="nil"/>
              <w:left w:val="nil"/>
              <w:bottom w:val="single" w:sz="4" w:space="0" w:color="auto"/>
              <w:right w:val="single" w:sz="4" w:space="0" w:color="auto"/>
            </w:tcBorders>
            <w:shd w:val="clear" w:color="auto" w:fill="auto"/>
            <w:vAlign w:val="center"/>
            <w:hideMark/>
          </w:tcPr>
          <w:p w14:paraId="4FB30BDD" w14:textId="77777777" w:rsidR="008C2B50" w:rsidRPr="00AE5A17" w:rsidRDefault="008C2B50" w:rsidP="00AE5A17">
            <w:pPr>
              <w:widowControl w:val="0"/>
              <w:jc w:val="center"/>
              <w:rPr>
                <w:color w:val="0D0D0D" w:themeColor="text1" w:themeTint="F2"/>
              </w:rPr>
            </w:pPr>
            <w:r w:rsidRPr="00AE5A17">
              <w:rPr>
                <w:color w:val="0D0D0D" w:themeColor="text1" w:themeTint="F2"/>
              </w:rPr>
              <w:t>105</w:t>
            </w:r>
          </w:p>
        </w:tc>
        <w:tc>
          <w:tcPr>
            <w:tcW w:w="385" w:type="pct"/>
            <w:tcBorders>
              <w:top w:val="nil"/>
              <w:left w:val="nil"/>
              <w:bottom w:val="single" w:sz="4" w:space="0" w:color="auto"/>
              <w:right w:val="single" w:sz="4" w:space="0" w:color="auto"/>
            </w:tcBorders>
            <w:shd w:val="clear" w:color="auto" w:fill="auto"/>
            <w:vAlign w:val="center"/>
            <w:hideMark/>
          </w:tcPr>
          <w:p w14:paraId="22DB0297" w14:textId="77777777" w:rsidR="008C2B50" w:rsidRPr="00AE5A17" w:rsidRDefault="008C2B50" w:rsidP="00AE5A17">
            <w:pPr>
              <w:widowControl w:val="0"/>
              <w:jc w:val="center"/>
              <w:rPr>
                <w:color w:val="0D0D0D" w:themeColor="text1" w:themeTint="F2"/>
              </w:rPr>
            </w:pPr>
            <w:r w:rsidRPr="00AE5A17">
              <w:rPr>
                <w:color w:val="0D0D0D" w:themeColor="text1" w:themeTint="F2"/>
              </w:rPr>
              <w:t>126</w:t>
            </w:r>
          </w:p>
        </w:tc>
        <w:tc>
          <w:tcPr>
            <w:tcW w:w="385" w:type="pct"/>
            <w:tcBorders>
              <w:top w:val="nil"/>
              <w:left w:val="nil"/>
              <w:bottom w:val="single" w:sz="4" w:space="0" w:color="auto"/>
              <w:right w:val="single" w:sz="4" w:space="0" w:color="auto"/>
            </w:tcBorders>
            <w:shd w:val="clear" w:color="auto" w:fill="auto"/>
            <w:vAlign w:val="center"/>
            <w:hideMark/>
          </w:tcPr>
          <w:p w14:paraId="46FF2483" w14:textId="77777777" w:rsidR="008C2B50" w:rsidRPr="00AE5A17" w:rsidRDefault="008C2B50" w:rsidP="00AE5A17">
            <w:pPr>
              <w:widowControl w:val="0"/>
              <w:jc w:val="center"/>
              <w:rPr>
                <w:color w:val="0D0D0D" w:themeColor="text1" w:themeTint="F2"/>
              </w:rPr>
            </w:pPr>
            <w:r w:rsidRPr="00AE5A17">
              <w:rPr>
                <w:color w:val="0D0D0D" w:themeColor="text1" w:themeTint="F2"/>
              </w:rPr>
              <w:t>232</w:t>
            </w:r>
          </w:p>
        </w:tc>
        <w:tc>
          <w:tcPr>
            <w:tcW w:w="385" w:type="pct"/>
            <w:tcBorders>
              <w:top w:val="nil"/>
              <w:left w:val="nil"/>
              <w:bottom w:val="single" w:sz="4" w:space="0" w:color="auto"/>
              <w:right w:val="single" w:sz="4" w:space="0" w:color="auto"/>
            </w:tcBorders>
            <w:shd w:val="clear" w:color="auto" w:fill="auto"/>
            <w:vAlign w:val="center"/>
            <w:hideMark/>
          </w:tcPr>
          <w:p w14:paraId="45287E45" w14:textId="77777777" w:rsidR="008C2B50" w:rsidRPr="00AE5A17" w:rsidRDefault="008C2B50" w:rsidP="00AE5A17">
            <w:pPr>
              <w:widowControl w:val="0"/>
              <w:jc w:val="center"/>
              <w:rPr>
                <w:color w:val="0D0D0D" w:themeColor="text1" w:themeTint="F2"/>
              </w:rPr>
            </w:pPr>
            <w:r w:rsidRPr="00AE5A17">
              <w:rPr>
                <w:color w:val="0D0D0D" w:themeColor="text1" w:themeTint="F2"/>
              </w:rPr>
              <w:t>137</w:t>
            </w:r>
          </w:p>
        </w:tc>
        <w:tc>
          <w:tcPr>
            <w:tcW w:w="385" w:type="pct"/>
            <w:tcBorders>
              <w:top w:val="nil"/>
              <w:left w:val="nil"/>
              <w:bottom w:val="single" w:sz="4" w:space="0" w:color="auto"/>
              <w:right w:val="single" w:sz="4" w:space="0" w:color="auto"/>
            </w:tcBorders>
            <w:shd w:val="clear" w:color="auto" w:fill="auto"/>
            <w:vAlign w:val="center"/>
            <w:hideMark/>
          </w:tcPr>
          <w:p w14:paraId="3D80FE40" w14:textId="77777777" w:rsidR="008C2B50" w:rsidRPr="00AE5A17" w:rsidRDefault="008C2B50" w:rsidP="00AE5A17">
            <w:pPr>
              <w:widowControl w:val="0"/>
              <w:jc w:val="center"/>
              <w:rPr>
                <w:color w:val="0D0D0D" w:themeColor="text1" w:themeTint="F2"/>
              </w:rPr>
            </w:pPr>
            <w:r w:rsidRPr="00AE5A17">
              <w:rPr>
                <w:color w:val="0D0D0D" w:themeColor="text1" w:themeTint="F2"/>
              </w:rPr>
              <w:t>141</w:t>
            </w:r>
          </w:p>
        </w:tc>
        <w:tc>
          <w:tcPr>
            <w:tcW w:w="385" w:type="pct"/>
            <w:tcBorders>
              <w:top w:val="nil"/>
              <w:left w:val="nil"/>
              <w:bottom w:val="single" w:sz="4" w:space="0" w:color="auto"/>
              <w:right w:val="single" w:sz="4" w:space="0" w:color="auto"/>
            </w:tcBorders>
            <w:shd w:val="clear" w:color="auto" w:fill="auto"/>
            <w:vAlign w:val="center"/>
            <w:hideMark/>
          </w:tcPr>
          <w:p w14:paraId="18A6A748" w14:textId="77777777" w:rsidR="008C2B50" w:rsidRPr="00AE5A17" w:rsidRDefault="008C2B50" w:rsidP="00AE5A17">
            <w:pPr>
              <w:widowControl w:val="0"/>
              <w:jc w:val="center"/>
              <w:rPr>
                <w:color w:val="0D0D0D" w:themeColor="text1" w:themeTint="F2"/>
              </w:rPr>
            </w:pPr>
            <w:r w:rsidRPr="00AE5A17">
              <w:rPr>
                <w:color w:val="0D0D0D" w:themeColor="text1" w:themeTint="F2"/>
              </w:rPr>
              <w:t>157</w:t>
            </w:r>
          </w:p>
        </w:tc>
        <w:tc>
          <w:tcPr>
            <w:tcW w:w="385" w:type="pct"/>
            <w:tcBorders>
              <w:top w:val="nil"/>
              <w:left w:val="nil"/>
              <w:bottom w:val="single" w:sz="4" w:space="0" w:color="auto"/>
              <w:right w:val="single" w:sz="4" w:space="0" w:color="auto"/>
            </w:tcBorders>
            <w:shd w:val="clear" w:color="auto" w:fill="auto"/>
            <w:vAlign w:val="center"/>
            <w:hideMark/>
          </w:tcPr>
          <w:p w14:paraId="4C6C3A51" w14:textId="77777777" w:rsidR="008C2B50" w:rsidRPr="00AE5A17" w:rsidRDefault="008C2B50" w:rsidP="00AE5A17">
            <w:pPr>
              <w:widowControl w:val="0"/>
              <w:jc w:val="center"/>
              <w:rPr>
                <w:color w:val="0D0D0D" w:themeColor="text1" w:themeTint="F2"/>
              </w:rPr>
            </w:pPr>
            <w:r w:rsidRPr="00AE5A17">
              <w:rPr>
                <w:color w:val="0D0D0D" w:themeColor="text1" w:themeTint="F2"/>
              </w:rPr>
              <w:t>126</w:t>
            </w:r>
          </w:p>
        </w:tc>
        <w:tc>
          <w:tcPr>
            <w:tcW w:w="385" w:type="pct"/>
            <w:tcBorders>
              <w:top w:val="nil"/>
              <w:left w:val="nil"/>
              <w:bottom w:val="single" w:sz="4" w:space="0" w:color="auto"/>
              <w:right w:val="single" w:sz="4" w:space="0" w:color="auto"/>
            </w:tcBorders>
            <w:shd w:val="clear" w:color="auto" w:fill="auto"/>
            <w:vAlign w:val="center"/>
            <w:hideMark/>
          </w:tcPr>
          <w:p w14:paraId="6F060200" w14:textId="77777777" w:rsidR="008C2B50" w:rsidRPr="00AE5A17" w:rsidRDefault="008C2B50" w:rsidP="00AE5A17">
            <w:pPr>
              <w:widowControl w:val="0"/>
              <w:jc w:val="center"/>
              <w:rPr>
                <w:color w:val="0D0D0D" w:themeColor="text1" w:themeTint="F2"/>
              </w:rPr>
            </w:pPr>
            <w:r w:rsidRPr="00AE5A17">
              <w:rPr>
                <w:color w:val="0D0D0D" w:themeColor="text1" w:themeTint="F2"/>
              </w:rPr>
              <w:t>95</w:t>
            </w:r>
          </w:p>
        </w:tc>
      </w:tr>
      <w:tr w:rsidR="003C13D2" w:rsidRPr="00AE5A17" w14:paraId="3AAB2A44"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73E886B0"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2013</w:t>
            </w:r>
          </w:p>
        </w:tc>
        <w:tc>
          <w:tcPr>
            <w:tcW w:w="385" w:type="pct"/>
            <w:tcBorders>
              <w:top w:val="nil"/>
              <w:left w:val="nil"/>
              <w:bottom w:val="single" w:sz="4" w:space="0" w:color="auto"/>
              <w:right w:val="single" w:sz="4" w:space="0" w:color="auto"/>
            </w:tcBorders>
            <w:shd w:val="clear" w:color="auto" w:fill="auto"/>
            <w:vAlign w:val="center"/>
            <w:hideMark/>
          </w:tcPr>
          <w:p w14:paraId="3A8413E9" w14:textId="77777777" w:rsidR="008C2B50" w:rsidRPr="00AE5A17" w:rsidRDefault="008C2B50" w:rsidP="00AE5A17">
            <w:pPr>
              <w:widowControl w:val="0"/>
              <w:jc w:val="center"/>
              <w:rPr>
                <w:color w:val="0D0D0D" w:themeColor="text1" w:themeTint="F2"/>
              </w:rPr>
            </w:pPr>
            <w:r w:rsidRPr="00AE5A17">
              <w:rPr>
                <w:color w:val="0D0D0D" w:themeColor="text1" w:themeTint="F2"/>
              </w:rPr>
              <w:t>93</w:t>
            </w:r>
          </w:p>
        </w:tc>
        <w:tc>
          <w:tcPr>
            <w:tcW w:w="385" w:type="pct"/>
            <w:tcBorders>
              <w:top w:val="nil"/>
              <w:left w:val="nil"/>
              <w:bottom w:val="single" w:sz="4" w:space="0" w:color="auto"/>
              <w:right w:val="single" w:sz="4" w:space="0" w:color="auto"/>
            </w:tcBorders>
            <w:shd w:val="clear" w:color="auto" w:fill="auto"/>
            <w:vAlign w:val="center"/>
            <w:hideMark/>
          </w:tcPr>
          <w:p w14:paraId="77FCA2CA" w14:textId="77777777" w:rsidR="008C2B50" w:rsidRPr="00AE5A17" w:rsidRDefault="008C2B50" w:rsidP="00AE5A17">
            <w:pPr>
              <w:widowControl w:val="0"/>
              <w:jc w:val="center"/>
              <w:rPr>
                <w:color w:val="0D0D0D" w:themeColor="text1" w:themeTint="F2"/>
              </w:rPr>
            </w:pPr>
            <w:r w:rsidRPr="00AE5A17">
              <w:rPr>
                <w:color w:val="0D0D0D" w:themeColor="text1" w:themeTint="F2"/>
              </w:rPr>
              <w:t>28</w:t>
            </w:r>
          </w:p>
        </w:tc>
        <w:tc>
          <w:tcPr>
            <w:tcW w:w="385" w:type="pct"/>
            <w:tcBorders>
              <w:top w:val="nil"/>
              <w:left w:val="nil"/>
              <w:bottom w:val="single" w:sz="4" w:space="0" w:color="auto"/>
              <w:right w:val="single" w:sz="4" w:space="0" w:color="auto"/>
            </w:tcBorders>
            <w:shd w:val="clear" w:color="auto" w:fill="auto"/>
            <w:vAlign w:val="center"/>
            <w:hideMark/>
          </w:tcPr>
          <w:p w14:paraId="31FE14B9" w14:textId="77777777" w:rsidR="008C2B50" w:rsidRPr="00AE5A17" w:rsidRDefault="008C2B50" w:rsidP="00AE5A17">
            <w:pPr>
              <w:widowControl w:val="0"/>
              <w:jc w:val="center"/>
              <w:rPr>
                <w:color w:val="0D0D0D" w:themeColor="text1" w:themeTint="F2"/>
              </w:rPr>
            </w:pPr>
            <w:r w:rsidRPr="00AE5A17">
              <w:rPr>
                <w:color w:val="0D0D0D" w:themeColor="text1" w:themeTint="F2"/>
              </w:rPr>
              <w:t>32</w:t>
            </w:r>
          </w:p>
        </w:tc>
        <w:tc>
          <w:tcPr>
            <w:tcW w:w="385" w:type="pct"/>
            <w:tcBorders>
              <w:top w:val="nil"/>
              <w:left w:val="nil"/>
              <w:bottom w:val="single" w:sz="4" w:space="0" w:color="auto"/>
              <w:right w:val="single" w:sz="4" w:space="0" w:color="auto"/>
            </w:tcBorders>
            <w:shd w:val="clear" w:color="auto" w:fill="auto"/>
            <w:vAlign w:val="center"/>
            <w:hideMark/>
          </w:tcPr>
          <w:p w14:paraId="7B6DC210" w14:textId="77777777" w:rsidR="008C2B50" w:rsidRPr="00AE5A17" w:rsidRDefault="008C2B50" w:rsidP="00AE5A17">
            <w:pPr>
              <w:widowControl w:val="0"/>
              <w:jc w:val="center"/>
              <w:rPr>
                <w:color w:val="0D0D0D" w:themeColor="text1" w:themeTint="F2"/>
              </w:rPr>
            </w:pPr>
            <w:r w:rsidRPr="00AE5A17">
              <w:rPr>
                <w:color w:val="0D0D0D" w:themeColor="text1" w:themeTint="F2"/>
              </w:rPr>
              <w:t>137</w:t>
            </w:r>
          </w:p>
        </w:tc>
        <w:tc>
          <w:tcPr>
            <w:tcW w:w="385" w:type="pct"/>
            <w:tcBorders>
              <w:top w:val="nil"/>
              <w:left w:val="nil"/>
              <w:bottom w:val="single" w:sz="4" w:space="0" w:color="auto"/>
              <w:right w:val="single" w:sz="4" w:space="0" w:color="auto"/>
            </w:tcBorders>
            <w:shd w:val="clear" w:color="auto" w:fill="auto"/>
            <w:vAlign w:val="center"/>
            <w:hideMark/>
          </w:tcPr>
          <w:p w14:paraId="3CBADD3E" w14:textId="77777777" w:rsidR="008C2B50" w:rsidRPr="00AE5A17" w:rsidRDefault="008C2B50" w:rsidP="00AE5A17">
            <w:pPr>
              <w:widowControl w:val="0"/>
              <w:jc w:val="center"/>
              <w:rPr>
                <w:color w:val="0D0D0D" w:themeColor="text1" w:themeTint="F2"/>
              </w:rPr>
            </w:pPr>
            <w:r w:rsidRPr="00AE5A17">
              <w:rPr>
                <w:color w:val="0D0D0D" w:themeColor="text1" w:themeTint="F2"/>
              </w:rPr>
              <w:t>148</w:t>
            </w:r>
          </w:p>
        </w:tc>
        <w:tc>
          <w:tcPr>
            <w:tcW w:w="385" w:type="pct"/>
            <w:tcBorders>
              <w:top w:val="nil"/>
              <w:left w:val="nil"/>
              <w:bottom w:val="single" w:sz="4" w:space="0" w:color="auto"/>
              <w:right w:val="single" w:sz="4" w:space="0" w:color="auto"/>
            </w:tcBorders>
            <w:shd w:val="clear" w:color="auto" w:fill="auto"/>
            <w:vAlign w:val="center"/>
            <w:hideMark/>
          </w:tcPr>
          <w:p w14:paraId="67C6700F" w14:textId="77777777" w:rsidR="008C2B50" w:rsidRPr="00AE5A17" w:rsidRDefault="008C2B50" w:rsidP="00AE5A17">
            <w:pPr>
              <w:widowControl w:val="0"/>
              <w:jc w:val="center"/>
              <w:rPr>
                <w:color w:val="0D0D0D" w:themeColor="text1" w:themeTint="F2"/>
              </w:rPr>
            </w:pPr>
            <w:r w:rsidRPr="00AE5A17">
              <w:rPr>
                <w:color w:val="0D0D0D" w:themeColor="text1" w:themeTint="F2"/>
              </w:rPr>
              <w:t>118</w:t>
            </w:r>
          </w:p>
        </w:tc>
        <w:tc>
          <w:tcPr>
            <w:tcW w:w="385" w:type="pct"/>
            <w:tcBorders>
              <w:top w:val="nil"/>
              <w:left w:val="nil"/>
              <w:bottom w:val="single" w:sz="4" w:space="0" w:color="auto"/>
              <w:right w:val="single" w:sz="4" w:space="0" w:color="auto"/>
            </w:tcBorders>
            <w:shd w:val="clear" w:color="auto" w:fill="auto"/>
            <w:vAlign w:val="center"/>
            <w:hideMark/>
          </w:tcPr>
          <w:p w14:paraId="42C5D5CD" w14:textId="77777777" w:rsidR="008C2B50" w:rsidRPr="00AE5A17" w:rsidRDefault="008C2B50" w:rsidP="00AE5A17">
            <w:pPr>
              <w:widowControl w:val="0"/>
              <w:jc w:val="center"/>
              <w:rPr>
                <w:color w:val="0D0D0D" w:themeColor="text1" w:themeTint="F2"/>
              </w:rPr>
            </w:pPr>
            <w:r w:rsidRPr="00AE5A17">
              <w:rPr>
                <w:color w:val="0D0D0D" w:themeColor="text1" w:themeTint="F2"/>
              </w:rPr>
              <w:t>136</w:t>
            </w:r>
          </w:p>
        </w:tc>
        <w:tc>
          <w:tcPr>
            <w:tcW w:w="385" w:type="pct"/>
            <w:tcBorders>
              <w:top w:val="nil"/>
              <w:left w:val="nil"/>
              <w:bottom w:val="single" w:sz="4" w:space="0" w:color="auto"/>
              <w:right w:val="single" w:sz="4" w:space="0" w:color="auto"/>
            </w:tcBorders>
            <w:shd w:val="clear" w:color="auto" w:fill="auto"/>
            <w:vAlign w:val="center"/>
            <w:hideMark/>
          </w:tcPr>
          <w:p w14:paraId="3AA7F7F5" w14:textId="77777777" w:rsidR="008C2B50" w:rsidRPr="00AE5A17" w:rsidRDefault="008C2B50" w:rsidP="00AE5A17">
            <w:pPr>
              <w:widowControl w:val="0"/>
              <w:jc w:val="center"/>
              <w:rPr>
                <w:color w:val="0D0D0D" w:themeColor="text1" w:themeTint="F2"/>
              </w:rPr>
            </w:pPr>
            <w:r w:rsidRPr="00AE5A17">
              <w:rPr>
                <w:color w:val="0D0D0D" w:themeColor="text1" w:themeTint="F2"/>
              </w:rPr>
              <w:t>172</w:t>
            </w:r>
          </w:p>
        </w:tc>
        <w:tc>
          <w:tcPr>
            <w:tcW w:w="385" w:type="pct"/>
            <w:tcBorders>
              <w:top w:val="nil"/>
              <w:left w:val="nil"/>
              <w:bottom w:val="single" w:sz="4" w:space="0" w:color="auto"/>
              <w:right w:val="single" w:sz="4" w:space="0" w:color="auto"/>
            </w:tcBorders>
            <w:shd w:val="clear" w:color="auto" w:fill="auto"/>
            <w:vAlign w:val="center"/>
            <w:hideMark/>
          </w:tcPr>
          <w:p w14:paraId="58E04DB7" w14:textId="77777777" w:rsidR="008C2B50" w:rsidRPr="00AE5A17" w:rsidRDefault="008C2B50" w:rsidP="00AE5A17">
            <w:pPr>
              <w:widowControl w:val="0"/>
              <w:jc w:val="center"/>
              <w:rPr>
                <w:color w:val="0D0D0D" w:themeColor="text1" w:themeTint="F2"/>
              </w:rPr>
            </w:pPr>
            <w:r w:rsidRPr="00AE5A17">
              <w:rPr>
                <w:color w:val="0D0D0D" w:themeColor="text1" w:themeTint="F2"/>
              </w:rPr>
              <w:t>151</w:t>
            </w:r>
          </w:p>
        </w:tc>
        <w:tc>
          <w:tcPr>
            <w:tcW w:w="385" w:type="pct"/>
            <w:tcBorders>
              <w:top w:val="nil"/>
              <w:left w:val="nil"/>
              <w:bottom w:val="single" w:sz="4" w:space="0" w:color="auto"/>
              <w:right w:val="single" w:sz="4" w:space="0" w:color="auto"/>
            </w:tcBorders>
            <w:shd w:val="clear" w:color="auto" w:fill="auto"/>
            <w:vAlign w:val="center"/>
            <w:hideMark/>
          </w:tcPr>
          <w:p w14:paraId="30124BE9" w14:textId="77777777" w:rsidR="008C2B50" w:rsidRPr="00AE5A17" w:rsidRDefault="008C2B50" w:rsidP="00AE5A17">
            <w:pPr>
              <w:widowControl w:val="0"/>
              <w:jc w:val="center"/>
              <w:rPr>
                <w:color w:val="0D0D0D" w:themeColor="text1" w:themeTint="F2"/>
              </w:rPr>
            </w:pPr>
            <w:r w:rsidRPr="00AE5A17">
              <w:rPr>
                <w:color w:val="0D0D0D" w:themeColor="text1" w:themeTint="F2"/>
              </w:rPr>
              <w:t>150</w:t>
            </w:r>
          </w:p>
        </w:tc>
        <w:tc>
          <w:tcPr>
            <w:tcW w:w="385" w:type="pct"/>
            <w:tcBorders>
              <w:top w:val="nil"/>
              <w:left w:val="nil"/>
              <w:bottom w:val="single" w:sz="4" w:space="0" w:color="auto"/>
              <w:right w:val="single" w:sz="4" w:space="0" w:color="auto"/>
            </w:tcBorders>
            <w:shd w:val="clear" w:color="auto" w:fill="auto"/>
            <w:vAlign w:val="center"/>
            <w:hideMark/>
          </w:tcPr>
          <w:p w14:paraId="48F6E8BC" w14:textId="77777777" w:rsidR="008C2B50" w:rsidRPr="00AE5A17" w:rsidRDefault="008C2B50" w:rsidP="00AE5A17">
            <w:pPr>
              <w:widowControl w:val="0"/>
              <w:jc w:val="center"/>
              <w:rPr>
                <w:color w:val="0D0D0D" w:themeColor="text1" w:themeTint="F2"/>
              </w:rPr>
            </w:pPr>
            <w:r w:rsidRPr="00AE5A17">
              <w:rPr>
                <w:color w:val="0D0D0D" w:themeColor="text1" w:themeTint="F2"/>
              </w:rPr>
              <w:t>95</w:t>
            </w:r>
          </w:p>
        </w:tc>
        <w:tc>
          <w:tcPr>
            <w:tcW w:w="385" w:type="pct"/>
            <w:tcBorders>
              <w:top w:val="nil"/>
              <w:left w:val="nil"/>
              <w:bottom w:val="single" w:sz="4" w:space="0" w:color="auto"/>
              <w:right w:val="single" w:sz="4" w:space="0" w:color="auto"/>
            </w:tcBorders>
            <w:shd w:val="clear" w:color="auto" w:fill="auto"/>
            <w:vAlign w:val="center"/>
            <w:hideMark/>
          </w:tcPr>
          <w:p w14:paraId="434B4BE3" w14:textId="77777777" w:rsidR="008C2B50" w:rsidRPr="00AE5A17" w:rsidRDefault="008C2B50" w:rsidP="00AE5A17">
            <w:pPr>
              <w:widowControl w:val="0"/>
              <w:jc w:val="center"/>
              <w:rPr>
                <w:color w:val="0D0D0D" w:themeColor="text1" w:themeTint="F2"/>
              </w:rPr>
            </w:pPr>
            <w:r w:rsidRPr="00AE5A17">
              <w:rPr>
                <w:color w:val="0D0D0D" w:themeColor="text1" w:themeTint="F2"/>
              </w:rPr>
              <w:t>50</w:t>
            </w:r>
          </w:p>
        </w:tc>
      </w:tr>
      <w:tr w:rsidR="003C13D2" w:rsidRPr="00AE5A17" w14:paraId="6A775CA1"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538154A2" w14:textId="77777777" w:rsidR="008C2B50" w:rsidRPr="00AE5A17" w:rsidRDefault="008C2B50" w:rsidP="00AE5A17">
            <w:pPr>
              <w:widowControl w:val="0"/>
              <w:jc w:val="center"/>
              <w:rPr>
                <w:color w:val="0D0D0D" w:themeColor="text1" w:themeTint="F2"/>
              </w:rPr>
            </w:pPr>
            <w:r w:rsidRPr="00AE5A17">
              <w:rPr>
                <w:color w:val="0D0D0D" w:themeColor="text1" w:themeTint="F2"/>
              </w:rPr>
              <w:t>2014</w:t>
            </w:r>
          </w:p>
        </w:tc>
        <w:tc>
          <w:tcPr>
            <w:tcW w:w="385" w:type="pct"/>
            <w:tcBorders>
              <w:top w:val="nil"/>
              <w:left w:val="nil"/>
              <w:bottom w:val="single" w:sz="4" w:space="0" w:color="auto"/>
              <w:right w:val="single" w:sz="4" w:space="0" w:color="auto"/>
            </w:tcBorders>
            <w:shd w:val="clear" w:color="auto" w:fill="auto"/>
            <w:vAlign w:val="center"/>
            <w:hideMark/>
          </w:tcPr>
          <w:p w14:paraId="2398B434" w14:textId="77777777" w:rsidR="008C2B50" w:rsidRPr="00AE5A17" w:rsidRDefault="008C2B50" w:rsidP="00AE5A17">
            <w:pPr>
              <w:widowControl w:val="0"/>
              <w:jc w:val="center"/>
              <w:rPr>
                <w:color w:val="0D0D0D" w:themeColor="text1" w:themeTint="F2"/>
              </w:rPr>
            </w:pPr>
            <w:r w:rsidRPr="00AE5A17">
              <w:rPr>
                <w:color w:val="0D0D0D" w:themeColor="text1" w:themeTint="F2"/>
              </w:rPr>
              <w:t>71</w:t>
            </w:r>
          </w:p>
        </w:tc>
        <w:tc>
          <w:tcPr>
            <w:tcW w:w="385" w:type="pct"/>
            <w:tcBorders>
              <w:top w:val="nil"/>
              <w:left w:val="nil"/>
              <w:bottom w:val="single" w:sz="4" w:space="0" w:color="auto"/>
              <w:right w:val="single" w:sz="4" w:space="0" w:color="auto"/>
            </w:tcBorders>
            <w:shd w:val="clear" w:color="auto" w:fill="auto"/>
            <w:vAlign w:val="center"/>
            <w:hideMark/>
          </w:tcPr>
          <w:p w14:paraId="3445F134" w14:textId="77777777" w:rsidR="008C2B50" w:rsidRPr="00AE5A17" w:rsidRDefault="008C2B50" w:rsidP="00AE5A17">
            <w:pPr>
              <w:widowControl w:val="0"/>
              <w:jc w:val="center"/>
              <w:rPr>
                <w:color w:val="0D0D0D" w:themeColor="text1" w:themeTint="F2"/>
              </w:rPr>
            </w:pPr>
            <w:r w:rsidRPr="00AE5A17">
              <w:rPr>
                <w:color w:val="0D0D0D" w:themeColor="text1" w:themeTint="F2"/>
              </w:rPr>
              <w:t>107</w:t>
            </w:r>
          </w:p>
        </w:tc>
        <w:tc>
          <w:tcPr>
            <w:tcW w:w="385" w:type="pct"/>
            <w:tcBorders>
              <w:top w:val="nil"/>
              <w:left w:val="nil"/>
              <w:bottom w:val="single" w:sz="4" w:space="0" w:color="auto"/>
              <w:right w:val="single" w:sz="4" w:space="0" w:color="auto"/>
            </w:tcBorders>
            <w:shd w:val="clear" w:color="auto" w:fill="auto"/>
            <w:vAlign w:val="center"/>
            <w:hideMark/>
          </w:tcPr>
          <w:p w14:paraId="7A432836" w14:textId="77777777" w:rsidR="008C2B50" w:rsidRPr="00AE5A17" w:rsidRDefault="008C2B50" w:rsidP="00AE5A17">
            <w:pPr>
              <w:widowControl w:val="0"/>
              <w:jc w:val="center"/>
              <w:rPr>
                <w:color w:val="0D0D0D" w:themeColor="text1" w:themeTint="F2"/>
              </w:rPr>
            </w:pPr>
            <w:r w:rsidRPr="00AE5A17">
              <w:rPr>
                <w:color w:val="0D0D0D" w:themeColor="text1" w:themeTint="F2"/>
              </w:rPr>
              <w:t>80</w:t>
            </w:r>
          </w:p>
        </w:tc>
        <w:tc>
          <w:tcPr>
            <w:tcW w:w="385" w:type="pct"/>
            <w:tcBorders>
              <w:top w:val="nil"/>
              <w:left w:val="nil"/>
              <w:bottom w:val="single" w:sz="4" w:space="0" w:color="auto"/>
              <w:right w:val="single" w:sz="4" w:space="0" w:color="auto"/>
            </w:tcBorders>
            <w:shd w:val="clear" w:color="auto" w:fill="auto"/>
            <w:vAlign w:val="center"/>
            <w:hideMark/>
          </w:tcPr>
          <w:p w14:paraId="7D6A9507" w14:textId="77777777" w:rsidR="008C2B50" w:rsidRPr="00AE5A17" w:rsidRDefault="008C2B50" w:rsidP="00AE5A17">
            <w:pPr>
              <w:widowControl w:val="0"/>
              <w:jc w:val="center"/>
              <w:rPr>
                <w:color w:val="0D0D0D" w:themeColor="text1" w:themeTint="F2"/>
              </w:rPr>
            </w:pPr>
            <w:r w:rsidRPr="00AE5A17">
              <w:rPr>
                <w:color w:val="0D0D0D" w:themeColor="text1" w:themeTint="F2"/>
              </w:rPr>
              <w:t>35</w:t>
            </w:r>
          </w:p>
        </w:tc>
        <w:tc>
          <w:tcPr>
            <w:tcW w:w="385" w:type="pct"/>
            <w:tcBorders>
              <w:top w:val="nil"/>
              <w:left w:val="nil"/>
              <w:bottom w:val="single" w:sz="4" w:space="0" w:color="auto"/>
              <w:right w:val="single" w:sz="4" w:space="0" w:color="auto"/>
            </w:tcBorders>
            <w:shd w:val="clear" w:color="auto" w:fill="auto"/>
            <w:vAlign w:val="center"/>
            <w:hideMark/>
          </w:tcPr>
          <w:p w14:paraId="7CE41FA8" w14:textId="77777777" w:rsidR="008C2B50" w:rsidRPr="00AE5A17" w:rsidRDefault="008C2B50" w:rsidP="00AE5A17">
            <w:pPr>
              <w:widowControl w:val="0"/>
              <w:jc w:val="center"/>
              <w:rPr>
                <w:color w:val="0D0D0D" w:themeColor="text1" w:themeTint="F2"/>
              </w:rPr>
            </w:pPr>
            <w:r w:rsidRPr="00AE5A17">
              <w:rPr>
                <w:color w:val="0D0D0D" w:themeColor="text1" w:themeTint="F2"/>
              </w:rPr>
              <w:t>165</w:t>
            </w:r>
          </w:p>
        </w:tc>
        <w:tc>
          <w:tcPr>
            <w:tcW w:w="385" w:type="pct"/>
            <w:tcBorders>
              <w:top w:val="nil"/>
              <w:left w:val="nil"/>
              <w:bottom w:val="single" w:sz="4" w:space="0" w:color="auto"/>
              <w:right w:val="single" w:sz="4" w:space="0" w:color="auto"/>
            </w:tcBorders>
            <w:shd w:val="clear" w:color="auto" w:fill="auto"/>
            <w:vAlign w:val="center"/>
            <w:hideMark/>
          </w:tcPr>
          <w:p w14:paraId="569F6272" w14:textId="77777777" w:rsidR="008C2B50" w:rsidRPr="00AE5A17" w:rsidRDefault="008C2B50" w:rsidP="00AE5A17">
            <w:pPr>
              <w:widowControl w:val="0"/>
              <w:jc w:val="center"/>
              <w:rPr>
                <w:color w:val="0D0D0D" w:themeColor="text1" w:themeTint="F2"/>
              </w:rPr>
            </w:pPr>
            <w:r w:rsidRPr="00AE5A17">
              <w:rPr>
                <w:color w:val="0D0D0D" w:themeColor="text1" w:themeTint="F2"/>
              </w:rPr>
              <w:t>175</w:t>
            </w:r>
          </w:p>
        </w:tc>
        <w:tc>
          <w:tcPr>
            <w:tcW w:w="385" w:type="pct"/>
            <w:tcBorders>
              <w:top w:val="nil"/>
              <w:left w:val="nil"/>
              <w:bottom w:val="single" w:sz="4" w:space="0" w:color="auto"/>
              <w:right w:val="single" w:sz="4" w:space="0" w:color="auto"/>
            </w:tcBorders>
            <w:shd w:val="clear" w:color="auto" w:fill="auto"/>
            <w:vAlign w:val="center"/>
            <w:hideMark/>
          </w:tcPr>
          <w:p w14:paraId="3B909757" w14:textId="77777777" w:rsidR="008C2B50" w:rsidRPr="00AE5A17" w:rsidRDefault="008C2B50" w:rsidP="00AE5A17">
            <w:pPr>
              <w:widowControl w:val="0"/>
              <w:jc w:val="center"/>
              <w:rPr>
                <w:color w:val="0D0D0D" w:themeColor="text1" w:themeTint="F2"/>
              </w:rPr>
            </w:pPr>
            <w:r w:rsidRPr="00AE5A17">
              <w:rPr>
                <w:color w:val="0D0D0D" w:themeColor="text1" w:themeTint="F2"/>
              </w:rPr>
              <w:t>180</w:t>
            </w:r>
          </w:p>
        </w:tc>
        <w:tc>
          <w:tcPr>
            <w:tcW w:w="385" w:type="pct"/>
            <w:tcBorders>
              <w:top w:val="nil"/>
              <w:left w:val="nil"/>
              <w:bottom w:val="single" w:sz="4" w:space="0" w:color="auto"/>
              <w:right w:val="single" w:sz="4" w:space="0" w:color="auto"/>
            </w:tcBorders>
            <w:shd w:val="clear" w:color="auto" w:fill="auto"/>
            <w:vAlign w:val="center"/>
            <w:hideMark/>
          </w:tcPr>
          <w:p w14:paraId="350ABBF9" w14:textId="77777777" w:rsidR="008C2B50" w:rsidRPr="00AE5A17" w:rsidRDefault="008C2B50" w:rsidP="00AE5A17">
            <w:pPr>
              <w:widowControl w:val="0"/>
              <w:jc w:val="center"/>
              <w:rPr>
                <w:color w:val="0D0D0D" w:themeColor="text1" w:themeTint="F2"/>
              </w:rPr>
            </w:pPr>
            <w:r w:rsidRPr="00AE5A17">
              <w:rPr>
                <w:color w:val="0D0D0D" w:themeColor="text1" w:themeTint="F2"/>
              </w:rPr>
              <w:t>152</w:t>
            </w:r>
          </w:p>
        </w:tc>
        <w:tc>
          <w:tcPr>
            <w:tcW w:w="385" w:type="pct"/>
            <w:tcBorders>
              <w:top w:val="nil"/>
              <w:left w:val="nil"/>
              <w:bottom w:val="single" w:sz="4" w:space="0" w:color="auto"/>
              <w:right w:val="single" w:sz="4" w:space="0" w:color="auto"/>
            </w:tcBorders>
            <w:shd w:val="clear" w:color="auto" w:fill="auto"/>
            <w:vAlign w:val="center"/>
            <w:hideMark/>
          </w:tcPr>
          <w:p w14:paraId="77DA115A" w14:textId="77777777" w:rsidR="008C2B50" w:rsidRPr="00AE5A17" w:rsidRDefault="008C2B50" w:rsidP="00AE5A17">
            <w:pPr>
              <w:widowControl w:val="0"/>
              <w:jc w:val="center"/>
              <w:rPr>
                <w:color w:val="0D0D0D" w:themeColor="text1" w:themeTint="F2"/>
              </w:rPr>
            </w:pPr>
            <w:r w:rsidRPr="00AE5A17">
              <w:rPr>
                <w:color w:val="0D0D0D" w:themeColor="text1" w:themeTint="F2"/>
              </w:rPr>
              <w:t>167</w:t>
            </w:r>
          </w:p>
        </w:tc>
        <w:tc>
          <w:tcPr>
            <w:tcW w:w="385" w:type="pct"/>
            <w:tcBorders>
              <w:top w:val="nil"/>
              <w:left w:val="nil"/>
              <w:bottom w:val="single" w:sz="4" w:space="0" w:color="auto"/>
              <w:right w:val="single" w:sz="4" w:space="0" w:color="auto"/>
            </w:tcBorders>
            <w:shd w:val="clear" w:color="auto" w:fill="auto"/>
            <w:vAlign w:val="center"/>
            <w:hideMark/>
          </w:tcPr>
          <w:p w14:paraId="03D897FE" w14:textId="77777777" w:rsidR="008C2B50" w:rsidRPr="00AE5A17" w:rsidRDefault="008C2B50" w:rsidP="00AE5A17">
            <w:pPr>
              <w:widowControl w:val="0"/>
              <w:jc w:val="center"/>
              <w:rPr>
                <w:color w:val="0D0D0D" w:themeColor="text1" w:themeTint="F2"/>
              </w:rPr>
            </w:pPr>
            <w:r w:rsidRPr="00AE5A17">
              <w:rPr>
                <w:color w:val="0D0D0D" w:themeColor="text1" w:themeTint="F2"/>
              </w:rPr>
              <w:t>201</w:t>
            </w:r>
          </w:p>
        </w:tc>
        <w:tc>
          <w:tcPr>
            <w:tcW w:w="385" w:type="pct"/>
            <w:tcBorders>
              <w:top w:val="nil"/>
              <w:left w:val="nil"/>
              <w:bottom w:val="single" w:sz="4" w:space="0" w:color="auto"/>
              <w:right w:val="single" w:sz="4" w:space="0" w:color="auto"/>
            </w:tcBorders>
            <w:shd w:val="clear" w:color="auto" w:fill="auto"/>
            <w:vAlign w:val="center"/>
            <w:hideMark/>
          </w:tcPr>
          <w:p w14:paraId="274BAD23" w14:textId="77777777" w:rsidR="008C2B50" w:rsidRPr="00AE5A17" w:rsidRDefault="008C2B50" w:rsidP="00AE5A17">
            <w:pPr>
              <w:widowControl w:val="0"/>
              <w:jc w:val="center"/>
              <w:rPr>
                <w:color w:val="0D0D0D" w:themeColor="text1" w:themeTint="F2"/>
              </w:rPr>
            </w:pPr>
            <w:r w:rsidRPr="00AE5A17">
              <w:rPr>
                <w:color w:val="0D0D0D" w:themeColor="text1" w:themeTint="F2"/>
              </w:rPr>
              <w:t>148</w:t>
            </w:r>
          </w:p>
        </w:tc>
        <w:tc>
          <w:tcPr>
            <w:tcW w:w="385" w:type="pct"/>
            <w:tcBorders>
              <w:top w:val="nil"/>
              <w:left w:val="nil"/>
              <w:bottom w:val="single" w:sz="4" w:space="0" w:color="auto"/>
              <w:right w:val="single" w:sz="4" w:space="0" w:color="auto"/>
            </w:tcBorders>
            <w:shd w:val="clear" w:color="auto" w:fill="auto"/>
            <w:vAlign w:val="center"/>
            <w:hideMark/>
          </w:tcPr>
          <w:p w14:paraId="1D3DE498" w14:textId="77777777" w:rsidR="008C2B50" w:rsidRPr="00AE5A17" w:rsidRDefault="008C2B50" w:rsidP="00AE5A17">
            <w:pPr>
              <w:widowControl w:val="0"/>
              <w:jc w:val="center"/>
              <w:rPr>
                <w:color w:val="0D0D0D" w:themeColor="text1" w:themeTint="F2"/>
              </w:rPr>
            </w:pPr>
            <w:r w:rsidRPr="00AE5A17">
              <w:rPr>
                <w:color w:val="0D0D0D" w:themeColor="text1" w:themeTint="F2"/>
              </w:rPr>
              <w:t>107</w:t>
            </w:r>
          </w:p>
        </w:tc>
      </w:tr>
      <w:tr w:rsidR="003C13D2" w:rsidRPr="00AE5A17" w14:paraId="55592726"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00297C49" w14:textId="77777777" w:rsidR="008C2B50" w:rsidRPr="00AE5A17" w:rsidRDefault="008C2B50" w:rsidP="00AE5A17">
            <w:pPr>
              <w:widowControl w:val="0"/>
              <w:jc w:val="center"/>
              <w:rPr>
                <w:color w:val="0D0D0D" w:themeColor="text1" w:themeTint="F2"/>
              </w:rPr>
            </w:pPr>
            <w:r w:rsidRPr="00AE5A17">
              <w:rPr>
                <w:color w:val="0D0D0D" w:themeColor="text1" w:themeTint="F2"/>
              </w:rPr>
              <w:t>2015</w:t>
            </w:r>
          </w:p>
        </w:tc>
        <w:tc>
          <w:tcPr>
            <w:tcW w:w="385" w:type="pct"/>
            <w:tcBorders>
              <w:top w:val="nil"/>
              <w:left w:val="nil"/>
              <w:bottom w:val="single" w:sz="4" w:space="0" w:color="auto"/>
              <w:right w:val="single" w:sz="4" w:space="0" w:color="auto"/>
            </w:tcBorders>
            <w:shd w:val="clear" w:color="auto" w:fill="auto"/>
            <w:vAlign w:val="center"/>
            <w:hideMark/>
          </w:tcPr>
          <w:p w14:paraId="5291B04B" w14:textId="77777777" w:rsidR="008C2B50" w:rsidRPr="00AE5A17" w:rsidRDefault="008C2B50" w:rsidP="00AE5A17">
            <w:pPr>
              <w:widowControl w:val="0"/>
              <w:jc w:val="center"/>
              <w:rPr>
                <w:color w:val="0D0D0D" w:themeColor="text1" w:themeTint="F2"/>
              </w:rPr>
            </w:pPr>
            <w:r w:rsidRPr="00AE5A17">
              <w:rPr>
                <w:color w:val="0D0D0D" w:themeColor="text1" w:themeTint="F2"/>
              </w:rPr>
              <w:t>77</w:t>
            </w:r>
          </w:p>
        </w:tc>
        <w:tc>
          <w:tcPr>
            <w:tcW w:w="385" w:type="pct"/>
            <w:tcBorders>
              <w:top w:val="nil"/>
              <w:left w:val="nil"/>
              <w:bottom w:val="single" w:sz="4" w:space="0" w:color="auto"/>
              <w:right w:val="single" w:sz="4" w:space="0" w:color="auto"/>
            </w:tcBorders>
            <w:shd w:val="clear" w:color="auto" w:fill="auto"/>
            <w:vAlign w:val="center"/>
            <w:hideMark/>
          </w:tcPr>
          <w:p w14:paraId="3A251ACB" w14:textId="77777777" w:rsidR="008C2B50" w:rsidRPr="00AE5A17" w:rsidRDefault="008C2B50" w:rsidP="00AE5A17">
            <w:pPr>
              <w:widowControl w:val="0"/>
              <w:jc w:val="center"/>
              <w:rPr>
                <w:color w:val="0D0D0D" w:themeColor="text1" w:themeTint="F2"/>
              </w:rPr>
            </w:pPr>
            <w:r w:rsidRPr="00AE5A17">
              <w:rPr>
                <w:color w:val="0D0D0D" w:themeColor="text1" w:themeTint="F2"/>
              </w:rPr>
              <w:t>31</w:t>
            </w:r>
          </w:p>
        </w:tc>
        <w:tc>
          <w:tcPr>
            <w:tcW w:w="385" w:type="pct"/>
            <w:tcBorders>
              <w:top w:val="nil"/>
              <w:left w:val="nil"/>
              <w:bottom w:val="single" w:sz="4" w:space="0" w:color="auto"/>
              <w:right w:val="single" w:sz="4" w:space="0" w:color="auto"/>
            </w:tcBorders>
            <w:shd w:val="clear" w:color="auto" w:fill="auto"/>
            <w:vAlign w:val="center"/>
            <w:hideMark/>
          </w:tcPr>
          <w:p w14:paraId="3C81B50A" w14:textId="77777777" w:rsidR="008C2B50" w:rsidRPr="00AE5A17" w:rsidRDefault="008C2B50" w:rsidP="00AE5A17">
            <w:pPr>
              <w:widowControl w:val="0"/>
              <w:jc w:val="center"/>
              <w:rPr>
                <w:color w:val="0D0D0D" w:themeColor="text1" w:themeTint="F2"/>
              </w:rPr>
            </w:pPr>
            <w:r w:rsidRPr="00AE5A17">
              <w:rPr>
                <w:color w:val="0D0D0D" w:themeColor="text1" w:themeTint="F2"/>
              </w:rPr>
              <w:t>32</w:t>
            </w:r>
          </w:p>
        </w:tc>
        <w:tc>
          <w:tcPr>
            <w:tcW w:w="385" w:type="pct"/>
            <w:tcBorders>
              <w:top w:val="nil"/>
              <w:left w:val="nil"/>
              <w:bottom w:val="single" w:sz="4" w:space="0" w:color="auto"/>
              <w:right w:val="single" w:sz="4" w:space="0" w:color="auto"/>
            </w:tcBorders>
            <w:shd w:val="clear" w:color="auto" w:fill="auto"/>
            <w:vAlign w:val="center"/>
            <w:hideMark/>
          </w:tcPr>
          <w:p w14:paraId="570B0B8F" w14:textId="77777777" w:rsidR="008C2B50" w:rsidRPr="00AE5A17" w:rsidRDefault="008C2B50" w:rsidP="00AE5A17">
            <w:pPr>
              <w:widowControl w:val="0"/>
              <w:jc w:val="center"/>
              <w:rPr>
                <w:color w:val="0D0D0D" w:themeColor="text1" w:themeTint="F2"/>
              </w:rPr>
            </w:pPr>
            <w:r w:rsidRPr="00AE5A17">
              <w:rPr>
                <w:color w:val="0D0D0D" w:themeColor="text1" w:themeTint="F2"/>
              </w:rPr>
              <w:t>128</w:t>
            </w:r>
          </w:p>
        </w:tc>
        <w:tc>
          <w:tcPr>
            <w:tcW w:w="385" w:type="pct"/>
            <w:tcBorders>
              <w:top w:val="nil"/>
              <w:left w:val="nil"/>
              <w:bottom w:val="single" w:sz="4" w:space="0" w:color="auto"/>
              <w:right w:val="single" w:sz="4" w:space="0" w:color="auto"/>
            </w:tcBorders>
            <w:shd w:val="clear" w:color="auto" w:fill="auto"/>
            <w:vAlign w:val="center"/>
            <w:hideMark/>
          </w:tcPr>
          <w:p w14:paraId="5DC75F5D" w14:textId="77777777" w:rsidR="008C2B50" w:rsidRPr="00AE5A17" w:rsidRDefault="008C2B50" w:rsidP="00AE5A17">
            <w:pPr>
              <w:widowControl w:val="0"/>
              <w:jc w:val="center"/>
              <w:rPr>
                <w:color w:val="0D0D0D" w:themeColor="text1" w:themeTint="F2"/>
              </w:rPr>
            </w:pPr>
            <w:r w:rsidRPr="00AE5A17">
              <w:rPr>
                <w:color w:val="0D0D0D" w:themeColor="text1" w:themeTint="F2"/>
              </w:rPr>
              <w:t>206</w:t>
            </w:r>
          </w:p>
        </w:tc>
        <w:tc>
          <w:tcPr>
            <w:tcW w:w="385" w:type="pct"/>
            <w:tcBorders>
              <w:top w:val="nil"/>
              <w:left w:val="nil"/>
              <w:bottom w:val="single" w:sz="4" w:space="0" w:color="auto"/>
              <w:right w:val="single" w:sz="4" w:space="0" w:color="auto"/>
            </w:tcBorders>
            <w:shd w:val="clear" w:color="auto" w:fill="auto"/>
            <w:vAlign w:val="center"/>
            <w:hideMark/>
          </w:tcPr>
          <w:p w14:paraId="44A25AA3" w14:textId="77777777" w:rsidR="008C2B50" w:rsidRPr="00AE5A17" w:rsidRDefault="008C2B50" w:rsidP="00AE5A17">
            <w:pPr>
              <w:widowControl w:val="0"/>
              <w:jc w:val="center"/>
              <w:rPr>
                <w:color w:val="0D0D0D" w:themeColor="text1" w:themeTint="F2"/>
              </w:rPr>
            </w:pPr>
            <w:r w:rsidRPr="00AE5A17">
              <w:rPr>
                <w:color w:val="0D0D0D" w:themeColor="text1" w:themeTint="F2"/>
              </w:rPr>
              <w:t>164</w:t>
            </w:r>
          </w:p>
        </w:tc>
        <w:tc>
          <w:tcPr>
            <w:tcW w:w="385" w:type="pct"/>
            <w:tcBorders>
              <w:top w:val="nil"/>
              <w:left w:val="nil"/>
              <w:bottom w:val="single" w:sz="4" w:space="0" w:color="auto"/>
              <w:right w:val="single" w:sz="4" w:space="0" w:color="auto"/>
            </w:tcBorders>
            <w:shd w:val="clear" w:color="auto" w:fill="auto"/>
            <w:vAlign w:val="center"/>
            <w:hideMark/>
          </w:tcPr>
          <w:p w14:paraId="237BEF9D" w14:textId="77777777" w:rsidR="008C2B50" w:rsidRPr="00AE5A17" w:rsidRDefault="008C2B50" w:rsidP="00AE5A17">
            <w:pPr>
              <w:widowControl w:val="0"/>
              <w:jc w:val="center"/>
              <w:rPr>
                <w:color w:val="0D0D0D" w:themeColor="text1" w:themeTint="F2"/>
              </w:rPr>
            </w:pPr>
            <w:r w:rsidRPr="00AE5A17">
              <w:rPr>
                <w:color w:val="0D0D0D" w:themeColor="text1" w:themeTint="F2"/>
              </w:rPr>
              <w:t>87</w:t>
            </w:r>
          </w:p>
        </w:tc>
        <w:tc>
          <w:tcPr>
            <w:tcW w:w="385" w:type="pct"/>
            <w:tcBorders>
              <w:top w:val="nil"/>
              <w:left w:val="nil"/>
              <w:bottom w:val="single" w:sz="4" w:space="0" w:color="auto"/>
              <w:right w:val="single" w:sz="4" w:space="0" w:color="auto"/>
            </w:tcBorders>
            <w:shd w:val="clear" w:color="auto" w:fill="auto"/>
            <w:vAlign w:val="center"/>
            <w:hideMark/>
          </w:tcPr>
          <w:p w14:paraId="64A4300D" w14:textId="77777777" w:rsidR="008C2B50" w:rsidRPr="00AE5A17" w:rsidRDefault="008C2B50" w:rsidP="00AE5A17">
            <w:pPr>
              <w:widowControl w:val="0"/>
              <w:jc w:val="center"/>
              <w:rPr>
                <w:color w:val="0D0D0D" w:themeColor="text1" w:themeTint="F2"/>
              </w:rPr>
            </w:pPr>
            <w:r w:rsidRPr="00AE5A17">
              <w:rPr>
                <w:color w:val="0D0D0D" w:themeColor="text1" w:themeTint="F2"/>
              </w:rPr>
              <w:t>167</w:t>
            </w:r>
          </w:p>
        </w:tc>
        <w:tc>
          <w:tcPr>
            <w:tcW w:w="385" w:type="pct"/>
            <w:tcBorders>
              <w:top w:val="nil"/>
              <w:left w:val="nil"/>
              <w:bottom w:val="single" w:sz="4" w:space="0" w:color="auto"/>
              <w:right w:val="single" w:sz="4" w:space="0" w:color="auto"/>
            </w:tcBorders>
            <w:shd w:val="clear" w:color="auto" w:fill="auto"/>
            <w:vAlign w:val="center"/>
            <w:hideMark/>
          </w:tcPr>
          <w:p w14:paraId="09D450A5" w14:textId="77777777" w:rsidR="008C2B50" w:rsidRPr="00AE5A17" w:rsidRDefault="008C2B50" w:rsidP="00AE5A17">
            <w:pPr>
              <w:widowControl w:val="0"/>
              <w:jc w:val="center"/>
              <w:rPr>
                <w:color w:val="0D0D0D" w:themeColor="text1" w:themeTint="F2"/>
              </w:rPr>
            </w:pPr>
            <w:r w:rsidRPr="00AE5A17">
              <w:rPr>
                <w:color w:val="0D0D0D" w:themeColor="text1" w:themeTint="F2"/>
              </w:rPr>
              <w:t>120</w:t>
            </w:r>
          </w:p>
        </w:tc>
        <w:tc>
          <w:tcPr>
            <w:tcW w:w="385" w:type="pct"/>
            <w:tcBorders>
              <w:top w:val="nil"/>
              <w:left w:val="nil"/>
              <w:bottom w:val="single" w:sz="4" w:space="0" w:color="auto"/>
              <w:right w:val="single" w:sz="4" w:space="0" w:color="auto"/>
            </w:tcBorders>
            <w:shd w:val="clear" w:color="auto" w:fill="auto"/>
            <w:vAlign w:val="center"/>
            <w:hideMark/>
          </w:tcPr>
          <w:p w14:paraId="31268F54" w14:textId="77777777" w:rsidR="008C2B50" w:rsidRPr="00AE5A17" w:rsidRDefault="008C2B50" w:rsidP="00AE5A17">
            <w:pPr>
              <w:widowControl w:val="0"/>
              <w:jc w:val="center"/>
              <w:rPr>
                <w:color w:val="0D0D0D" w:themeColor="text1" w:themeTint="F2"/>
              </w:rPr>
            </w:pPr>
            <w:r w:rsidRPr="00AE5A17">
              <w:rPr>
                <w:color w:val="0D0D0D" w:themeColor="text1" w:themeTint="F2"/>
              </w:rPr>
              <w:t>187</w:t>
            </w:r>
          </w:p>
        </w:tc>
        <w:tc>
          <w:tcPr>
            <w:tcW w:w="385" w:type="pct"/>
            <w:tcBorders>
              <w:top w:val="nil"/>
              <w:left w:val="nil"/>
              <w:bottom w:val="single" w:sz="4" w:space="0" w:color="auto"/>
              <w:right w:val="single" w:sz="4" w:space="0" w:color="auto"/>
            </w:tcBorders>
            <w:shd w:val="clear" w:color="auto" w:fill="auto"/>
            <w:vAlign w:val="center"/>
            <w:hideMark/>
          </w:tcPr>
          <w:p w14:paraId="2F5544A3" w14:textId="77777777" w:rsidR="008C2B50" w:rsidRPr="00AE5A17" w:rsidRDefault="008C2B50" w:rsidP="00AE5A17">
            <w:pPr>
              <w:widowControl w:val="0"/>
              <w:jc w:val="center"/>
              <w:rPr>
                <w:color w:val="0D0D0D" w:themeColor="text1" w:themeTint="F2"/>
              </w:rPr>
            </w:pPr>
            <w:r w:rsidRPr="00AE5A17">
              <w:rPr>
                <w:color w:val="0D0D0D" w:themeColor="text1" w:themeTint="F2"/>
              </w:rPr>
              <w:t>133</w:t>
            </w:r>
          </w:p>
        </w:tc>
        <w:tc>
          <w:tcPr>
            <w:tcW w:w="385" w:type="pct"/>
            <w:tcBorders>
              <w:top w:val="nil"/>
              <w:left w:val="nil"/>
              <w:bottom w:val="single" w:sz="4" w:space="0" w:color="auto"/>
              <w:right w:val="single" w:sz="4" w:space="0" w:color="auto"/>
            </w:tcBorders>
            <w:shd w:val="clear" w:color="auto" w:fill="auto"/>
            <w:vAlign w:val="center"/>
            <w:hideMark/>
          </w:tcPr>
          <w:p w14:paraId="7536E0C0" w14:textId="77777777" w:rsidR="008C2B50" w:rsidRPr="00AE5A17" w:rsidRDefault="008C2B50" w:rsidP="00AE5A17">
            <w:pPr>
              <w:widowControl w:val="0"/>
              <w:jc w:val="center"/>
              <w:rPr>
                <w:color w:val="0D0D0D" w:themeColor="text1" w:themeTint="F2"/>
              </w:rPr>
            </w:pPr>
            <w:r w:rsidRPr="00AE5A17">
              <w:rPr>
                <w:color w:val="0D0D0D" w:themeColor="text1" w:themeTint="F2"/>
              </w:rPr>
              <w:t>46</w:t>
            </w:r>
          </w:p>
        </w:tc>
      </w:tr>
      <w:tr w:rsidR="003C13D2" w:rsidRPr="00AE5A17" w14:paraId="2D3A1A29"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583FD151" w14:textId="77777777" w:rsidR="008C2B50" w:rsidRPr="00AE5A17" w:rsidRDefault="008C2B50" w:rsidP="00AE5A17">
            <w:pPr>
              <w:widowControl w:val="0"/>
              <w:jc w:val="center"/>
              <w:rPr>
                <w:color w:val="0D0D0D" w:themeColor="text1" w:themeTint="F2"/>
              </w:rPr>
            </w:pPr>
            <w:r w:rsidRPr="00AE5A17">
              <w:rPr>
                <w:color w:val="0D0D0D" w:themeColor="text1" w:themeTint="F2"/>
              </w:rPr>
              <w:t>2016</w:t>
            </w:r>
          </w:p>
        </w:tc>
        <w:tc>
          <w:tcPr>
            <w:tcW w:w="385" w:type="pct"/>
            <w:tcBorders>
              <w:top w:val="nil"/>
              <w:left w:val="nil"/>
              <w:bottom w:val="single" w:sz="4" w:space="0" w:color="auto"/>
              <w:right w:val="single" w:sz="4" w:space="0" w:color="auto"/>
            </w:tcBorders>
            <w:shd w:val="clear" w:color="auto" w:fill="auto"/>
            <w:vAlign w:val="center"/>
            <w:hideMark/>
          </w:tcPr>
          <w:p w14:paraId="234DFB93" w14:textId="77777777" w:rsidR="008C2B50" w:rsidRPr="00AE5A17" w:rsidRDefault="008C2B50" w:rsidP="00AE5A17">
            <w:pPr>
              <w:widowControl w:val="0"/>
              <w:jc w:val="center"/>
              <w:rPr>
                <w:color w:val="0D0D0D" w:themeColor="text1" w:themeTint="F2"/>
              </w:rPr>
            </w:pPr>
            <w:r w:rsidRPr="00AE5A17">
              <w:rPr>
                <w:color w:val="0D0D0D" w:themeColor="text1" w:themeTint="F2"/>
              </w:rPr>
              <w:t>52</w:t>
            </w:r>
          </w:p>
        </w:tc>
        <w:tc>
          <w:tcPr>
            <w:tcW w:w="385" w:type="pct"/>
            <w:tcBorders>
              <w:top w:val="nil"/>
              <w:left w:val="nil"/>
              <w:bottom w:val="single" w:sz="4" w:space="0" w:color="auto"/>
              <w:right w:val="single" w:sz="4" w:space="0" w:color="auto"/>
            </w:tcBorders>
            <w:shd w:val="clear" w:color="auto" w:fill="auto"/>
            <w:vAlign w:val="center"/>
            <w:hideMark/>
          </w:tcPr>
          <w:p w14:paraId="01B90681" w14:textId="77777777" w:rsidR="008C2B50" w:rsidRPr="00AE5A17" w:rsidRDefault="008C2B50" w:rsidP="00AE5A17">
            <w:pPr>
              <w:widowControl w:val="0"/>
              <w:jc w:val="center"/>
              <w:rPr>
                <w:color w:val="0D0D0D" w:themeColor="text1" w:themeTint="F2"/>
              </w:rPr>
            </w:pPr>
            <w:r w:rsidRPr="00AE5A17">
              <w:rPr>
                <w:color w:val="0D0D0D" w:themeColor="text1" w:themeTint="F2"/>
              </w:rPr>
              <w:t>48</w:t>
            </w:r>
          </w:p>
        </w:tc>
        <w:tc>
          <w:tcPr>
            <w:tcW w:w="385" w:type="pct"/>
            <w:tcBorders>
              <w:top w:val="nil"/>
              <w:left w:val="nil"/>
              <w:bottom w:val="single" w:sz="4" w:space="0" w:color="auto"/>
              <w:right w:val="single" w:sz="4" w:space="0" w:color="auto"/>
            </w:tcBorders>
            <w:shd w:val="clear" w:color="auto" w:fill="auto"/>
            <w:vAlign w:val="center"/>
            <w:hideMark/>
          </w:tcPr>
          <w:p w14:paraId="323B3D02" w14:textId="77777777" w:rsidR="008C2B50" w:rsidRPr="00AE5A17" w:rsidRDefault="008C2B50" w:rsidP="00AE5A17">
            <w:pPr>
              <w:widowControl w:val="0"/>
              <w:jc w:val="center"/>
              <w:rPr>
                <w:color w:val="0D0D0D" w:themeColor="text1" w:themeTint="F2"/>
              </w:rPr>
            </w:pPr>
            <w:r w:rsidRPr="00AE5A17">
              <w:rPr>
                <w:color w:val="0D0D0D" w:themeColor="text1" w:themeTint="F2"/>
              </w:rPr>
              <w:t>30</w:t>
            </w:r>
          </w:p>
        </w:tc>
        <w:tc>
          <w:tcPr>
            <w:tcW w:w="385" w:type="pct"/>
            <w:tcBorders>
              <w:top w:val="nil"/>
              <w:left w:val="nil"/>
              <w:bottom w:val="single" w:sz="4" w:space="0" w:color="auto"/>
              <w:right w:val="single" w:sz="4" w:space="0" w:color="auto"/>
            </w:tcBorders>
            <w:shd w:val="clear" w:color="auto" w:fill="auto"/>
            <w:vAlign w:val="center"/>
            <w:hideMark/>
          </w:tcPr>
          <w:p w14:paraId="25A04DC6" w14:textId="77777777" w:rsidR="008C2B50" w:rsidRPr="00AE5A17" w:rsidRDefault="008C2B50" w:rsidP="00AE5A17">
            <w:pPr>
              <w:widowControl w:val="0"/>
              <w:jc w:val="center"/>
              <w:rPr>
                <w:color w:val="0D0D0D" w:themeColor="text1" w:themeTint="F2"/>
              </w:rPr>
            </w:pPr>
            <w:r w:rsidRPr="00AE5A17">
              <w:rPr>
                <w:color w:val="0D0D0D" w:themeColor="text1" w:themeTint="F2"/>
              </w:rPr>
              <w:t>112</w:t>
            </w:r>
          </w:p>
        </w:tc>
        <w:tc>
          <w:tcPr>
            <w:tcW w:w="385" w:type="pct"/>
            <w:tcBorders>
              <w:top w:val="nil"/>
              <w:left w:val="nil"/>
              <w:bottom w:val="single" w:sz="4" w:space="0" w:color="auto"/>
              <w:right w:val="single" w:sz="4" w:space="0" w:color="auto"/>
            </w:tcBorders>
            <w:shd w:val="clear" w:color="auto" w:fill="auto"/>
            <w:vAlign w:val="center"/>
            <w:hideMark/>
          </w:tcPr>
          <w:p w14:paraId="11D45975" w14:textId="77777777" w:rsidR="008C2B50" w:rsidRPr="00AE5A17" w:rsidRDefault="008C2B50" w:rsidP="00AE5A17">
            <w:pPr>
              <w:widowControl w:val="0"/>
              <w:jc w:val="center"/>
              <w:rPr>
                <w:color w:val="0D0D0D" w:themeColor="text1" w:themeTint="F2"/>
              </w:rPr>
            </w:pPr>
            <w:r w:rsidRPr="00AE5A17">
              <w:rPr>
                <w:color w:val="0D0D0D" w:themeColor="text1" w:themeTint="F2"/>
              </w:rPr>
              <w:t>173</w:t>
            </w:r>
          </w:p>
        </w:tc>
        <w:tc>
          <w:tcPr>
            <w:tcW w:w="385" w:type="pct"/>
            <w:tcBorders>
              <w:top w:val="nil"/>
              <w:left w:val="nil"/>
              <w:bottom w:val="single" w:sz="4" w:space="0" w:color="auto"/>
              <w:right w:val="single" w:sz="4" w:space="0" w:color="auto"/>
            </w:tcBorders>
            <w:shd w:val="clear" w:color="auto" w:fill="auto"/>
            <w:vAlign w:val="center"/>
            <w:hideMark/>
          </w:tcPr>
          <w:p w14:paraId="1A789DA5" w14:textId="77777777" w:rsidR="008C2B50" w:rsidRPr="00AE5A17" w:rsidRDefault="008C2B50" w:rsidP="00AE5A17">
            <w:pPr>
              <w:widowControl w:val="0"/>
              <w:jc w:val="center"/>
              <w:rPr>
                <w:color w:val="0D0D0D" w:themeColor="text1" w:themeTint="F2"/>
              </w:rPr>
            </w:pPr>
            <w:r w:rsidRPr="00AE5A17">
              <w:rPr>
                <w:color w:val="0D0D0D" w:themeColor="text1" w:themeTint="F2"/>
              </w:rPr>
              <w:t>136</w:t>
            </w:r>
          </w:p>
        </w:tc>
        <w:tc>
          <w:tcPr>
            <w:tcW w:w="385" w:type="pct"/>
            <w:tcBorders>
              <w:top w:val="nil"/>
              <w:left w:val="nil"/>
              <w:bottom w:val="single" w:sz="4" w:space="0" w:color="auto"/>
              <w:right w:val="single" w:sz="4" w:space="0" w:color="auto"/>
            </w:tcBorders>
            <w:shd w:val="clear" w:color="auto" w:fill="auto"/>
            <w:vAlign w:val="center"/>
            <w:hideMark/>
          </w:tcPr>
          <w:p w14:paraId="20448900" w14:textId="77777777" w:rsidR="008C2B50" w:rsidRPr="00AE5A17" w:rsidRDefault="008C2B50" w:rsidP="00AE5A17">
            <w:pPr>
              <w:widowControl w:val="0"/>
              <w:jc w:val="center"/>
              <w:rPr>
                <w:color w:val="0D0D0D" w:themeColor="text1" w:themeTint="F2"/>
              </w:rPr>
            </w:pPr>
            <w:r w:rsidRPr="00AE5A17">
              <w:rPr>
                <w:color w:val="0D0D0D" w:themeColor="text1" w:themeTint="F2"/>
              </w:rPr>
              <w:t>194</w:t>
            </w:r>
          </w:p>
        </w:tc>
        <w:tc>
          <w:tcPr>
            <w:tcW w:w="385" w:type="pct"/>
            <w:tcBorders>
              <w:top w:val="nil"/>
              <w:left w:val="nil"/>
              <w:bottom w:val="single" w:sz="4" w:space="0" w:color="auto"/>
              <w:right w:val="single" w:sz="4" w:space="0" w:color="auto"/>
            </w:tcBorders>
            <w:shd w:val="clear" w:color="auto" w:fill="auto"/>
            <w:vAlign w:val="center"/>
            <w:hideMark/>
          </w:tcPr>
          <w:p w14:paraId="00489879" w14:textId="77777777" w:rsidR="008C2B50" w:rsidRPr="00AE5A17" w:rsidRDefault="008C2B50" w:rsidP="00AE5A17">
            <w:pPr>
              <w:widowControl w:val="0"/>
              <w:jc w:val="center"/>
              <w:rPr>
                <w:color w:val="0D0D0D" w:themeColor="text1" w:themeTint="F2"/>
              </w:rPr>
            </w:pPr>
            <w:r w:rsidRPr="00AE5A17">
              <w:rPr>
                <w:color w:val="0D0D0D" w:themeColor="text1" w:themeTint="F2"/>
              </w:rPr>
              <w:t>222</w:t>
            </w:r>
          </w:p>
        </w:tc>
        <w:tc>
          <w:tcPr>
            <w:tcW w:w="385" w:type="pct"/>
            <w:tcBorders>
              <w:top w:val="nil"/>
              <w:left w:val="nil"/>
              <w:bottom w:val="single" w:sz="4" w:space="0" w:color="auto"/>
              <w:right w:val="single" w:sz="4" w:space="0" w:color="auto"/>
            </w:tcBorders>
            <w:shd w:val="clear" w:color="auto" w:fill="auto"/>
            <w:vAlign w:val="center"/>
            <w:hideMark/>
          </w:tcPr>
          <w:p w14:paraId="7C0E1AC4" w14:textId="77777777" w:rsidR="008C2B50" w:rsidRPr="00AE5A17" w:rsidRDefault="008C2B50" w:rsidP="00AE5A17">
            <w:pPr>
              <w:widowControl w:val="0"/>
              <w:jc w:val="center"/>
              <w:rPr>
                <w:color w:val="0D0D0D" w:themeColor="text1" w:themeTint="F2"/>
              </w:rPr>
            </w:pPr>
            <w:r w:rsidRPr="00AE5A17">
              <w:rPr>
                <w:color w:val="0D0D0D" w:themeColor="text1" w:themeTint="F2"/>
              </w:rPr>
              <w:t>198</w:t>
            </w:r>
          </w:p>
        </w:tc>
        <w:tc>
          <w:tcPr>
            <w:tcW w:w="385" w:type="pct"/>
            <w:tcBorders>
              <w:top w:val="nil"/>
              <w:left w:val="nil"/>
              <w:bottom w:val="single" w:sz="4" w:space="0" w:color="auto"/>
              <w:right w:val="single" w:sz="4" w:space="0" w:color="auto"/>
            </w:tcBorders>
            <w:shd w:val="clear" w:color="auto" w:fill="auto"/>
            <w:vAlign w:val="center"/>
            <w:hideMark/>
          </w:tcPr>
          <w:p w14:paraId="4425D5FA" w14:textId="77777777" w:rsidR="008C2B50" w:rsidRPr="00AE5A17" w:rsidRDefault="008C2B50" w:rsidP="00AE5A17">
            <w:pPr>
              <w:widowControl w:val="0"/>
              <w:jc w:val="center"/>
              <w:rPr>
                <w:color w:val="0D0D0D" w:themeColor="text1" w:themeTint="F2"/>
              </w:rPr>
            </w:pPr>
            <w:r w:rsidRPr="00AE5A17">
              <w:rPr>
                <w:color w:val="0D0D0D" w:themeColor="text1" w:themeTint="F2"/>
              </w:rPr>
              <w:t>219</w:t>
            </w:r>
          </w:p>
        </w:tc>
        <w:tc>
          <w:tcPr>
            <w:tcW w:w="385" w:type="pct"/>
            <w:tcBorders>
              <w:top w:val="nil"/>
              <w:left w:val="nil"/>
              <w:bottom w:val="single" w:sz="4" w:space="0" w:color="auto"/>
              <w:right w:val="single" w:sz="4" w:space="0" w:color="auto"/>
            </w:tcBorders>
            <w:shd w:val="clear" w:color="auto" w:fill="auto"/>
            <w:vAlign w:val="center"/>
            <w:hideMark/>
          </w:tcPr>
          <w:p w14:paraId="7A8EBAF2" w14:textId="77777777" w:rsidR="008C2B50" w:rsidRPr="00AE5A17" w:rsidRDefault="008C2B50" w:rsidP="00AE5A17">
            <w:pPr>
              <w:widowControl w:val="0"/>
              <w:jc w:val="center"/>
              <w:rPr>
                <w:color w:val="0D0D0D" w:themeColor="text1" w:themeTint="F2"/>
              </w:rPr>
            </w:pPr>
            <w:r w:rsidRPr="00AE5A17">
              <w:rPr>
                <w:color w:val="0D0D0D" w:themeColor="text1" w:themeTint="F2"/>
              </w:rPr>
              <w:t>156</w:t>
            </w:r>
          </w:p>
        </w:tc>
        <w:tc>
          <w:tcPr>
            <w:tcW w:w="385" w:type="pct"/>
            <w:tcBorders>
              <w:top w:val="nil"/>
              <w:left w:val="nil"/>
              <w:bottom w:val="single" w:sz="4" w:space="0" w:color="auto"/>
              <w:right w:val="single" w:sz="4" w:space="0" w:color="auto"/>
            </w:tcBorders>
            <w:shd w:val="clear" w:color="auto" w:fill="auto"/>
            <w:vAlign w:val="center"/>
            <w:hideMark/>
          </w:tcPr>
          <w:p w14:paraId="50A6E207" w14:textId="77777777" w:rsidR="008C2B50" w:rsidRPr="00AE5A17" w:rsidRDefault="008C2B50" w:rsidP="00AE5A17">
            <w:pPr>
              <w:widowControl w:val="0"/>
              <w:jc w:val="center"/>
              <w:rPr>
                <w:color w:val="0D0D0D" w:themeColor="text1" w:themeTint="F2"/>
              </w:rPr>
            </w:pPr>
            <w:r w:rsidRPr="00AE5A17">
              <w:rPr>
                <w:color w:val="0D0D0D" w:themeColor="text1" w:themeTint="F2"/>
              </w:rPr>
              <w:t>115</w:t>
            </w:r>
          </w:p>
        </w:tc>
      </w:tr>
      <w:tr w:rsidR="003C13D2" w:rsidRPr="00AE5A17" w14:paraId="4A04F058"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290A54C9" w14:textId="77777777" w:rsidR="008C2B50" w:rsidRPr="00AE5A17" w:rsidRDefault="008C2B50" w:rsidP="00AE5A17">
            <w:pPr>
              <w:widowControl w:val="0"/>
              <w:jc w:val="center"/>
              <w:rPr>
                <w:color w:val="0D0D0D" w:themeColor="text1" w:themeTint="F2"/>
              </w:rPr>
            </w:pPr>
            <w:r w:rsidRPr="00AE5A17">
              <w:rPr>
                <w:color w:val="0D0D0D" w:themeColor="text1" w:themeTint="F2"/>
              </w:rPr>
              <w:t>2017</w:t>
            </w:r>
          </w:p>
        </w:tc>
        <w:tc>
          <w:tcPr>
            <w:tcW w:w="385" w:type="pct"/>
            <w:tcBorders>
              <w:top w:val="nil"/>
              <w:left w:val="nil"/>
              <w:bottom w:val="single" w:sz="4" w:space="0" w:color="auto"/>
              <w:right w:val="single" w:sz="4" w:space="0" w:color="auto"/>
            </w:tcBorders>
            <w:shd w:val="clear" w:color="auto" w:fill="auto"/>
            <w:vAlign w:val="center"/>
            <w:hideMark/>
          </w:tcPr>
          <w:p w14:paraId="0C637E36" w14:textId="77777777" w:rsidR="008C2B50" w:rsidRPr="00AE5A17" w:rsidRDefault="008C2B50" w:rsidP="00AE5A17">
            <w:pPr>
              <w:widowControl w:val="0"/>
              <w:jc w:val="center"/>
              <w:rPr>
                <w:color w:val="0D0D0D" w:themeColor="text1" w:themeTint="F2"/>
              </w:rPr>
            </w:pPr>
            <w:r w:rsidRPr="00AE5A17">
              <w:rPr>
                <w:color w:val="0D0D0D" w:themeColor="text1" w:themeTint="F2"/>
              </w:rPr>
              <w:t>76</w:t>
            </w:r>
          </w:p>
        </w:tc>
        <w:tc>
          <w:tcPr>
            <w:tcW w:w="385" w:type="pct"/>
            <w:tcBorders>
              <w:top w:val="nil"/>
              <w:left w:val="nil"/>
              <w:bottom w:val="single" w:sz="4" w:space="0" w:color="auto"/>
              <w:right w:val="single" w:sz="4" w:space="0" w:color="auto"/>
            </w:tcBorders>
            <w:shd w:val="clear" w:color="auto" w:fill="auto"/>
            <w:vAlign w:val="center"/>
            <w:hideMark/>
          </w:tcPr>
          <w:p w14:paraId="5FED9344" w14:textId="77777777" w:rsidR="008C2B50" w:rsidRPr="00AE5A17" w:rsidRDefault="008C2B50" w:rsidP="00AE5A17">
            <w:pPr>
              <w:widowControl w:val="0"/>
              <w:jc w:val="center"/>
              <w:rPr>
                <w:color w:val="0D0D0D" w:themeColor="text1" w:themeTint="F2"/>
              </w:rPr>
            </w:pPr>
            <w:r w:rsidRPr="00AE5A17">
              <w:rPr>
                <w:color w:val="0D0D0D" w:themeColor="text1" w:themeTint="F2"/>
              </w:rPr>
              <w:t>65</w:t>
            </w:r>
          </w:p>
        </w:tc>
        <w:tc>
          <w:tcPr>
            <w:tcW w:w="385" w:type="pct"/>
            <w:tcBorders>
              <w:top w:val="nil"/>
              <w:left w:val="nil"/>
              <w:bottom w:val="single" w:sz="4" w:space="0" w:color="auto"/>
              <w:right w:val="single" w:sz="4" w:space="0" w:color="auto"/>
            </w:tcBorders>
            <w:shd w:val="clear" w:color="auto" w:fill="auto"/>
            <w:vAlign w:val="center"/>
            <w:hideMark/>
          </w:tcPr>
          <w:p w14:paraId="383773A4" w14:textId="77777777" w:rsidR="008C2B50" w:rsidRPr="00AE5A17" w:rsidRDefault="008C2B50" w:rsidP="00AE5A17">
            <w:pPr>
              <w:widowControl w:val="0"/>
              <w:jc w:val="center"/>
              <w:rPr>
                <w:color w:val="0D0D0D" w:themeColor="text1" w:themeTint="F2"/>
              </w:rPr>
            </w:pPr>
            <w:r w:rsidRPr="00AE5A17">
              <w:rPr>
                <w:color w:val="0D0D0D" w:themeColor="text1" w:themeTint="F2"/>
              </w:rPr>
              <w:t>41</w:t>
            </w:r>
          </w:p>
        </w:tc>
        <w:tc>
          <w:tcPr>
            <w:tcW w:w="385" w:type="pct"/>
            <w:tcBorders>
              <w:top w:val="nil"/>
              <w:left w:val="nil"/>
              <w:bottom w:val="single" w:sz="4" w:space="0" w:color="auto"/>
              <w:right w:val="single" w:sz="4" w:space="0" w:color="auto"/>
            </w:tcBorders>
            <w:shd w:val="clear" w:color="auto" w:fill="auto"/>
            <w:vAlign w:val="center"/>
            <w:hideMark/>
          </w:tcPr>
          <w:p w14:paraId="425C2F8C" w14:textId="77777777" w:rsidR="008C2B50" w:rsidRPr="00AE5A17" w:rsidRDefault="008C2B50" w:rsidP="00AE5A17">
            <w:pPr>
              <w:widowControl w:val="0"/>
              <w:jc w:val="center"/>
              <w:rPr>
                <w:color w:val="0D0D0D" w:themeColor="text1" w:themeTint="F2"/>
              </w:rPr>
            </w:pPr>
            <w:r w:rsidRPr="00AE5A17">
              <w:rPr>
                <w:color w:val="0D0D0D" w:themeColor="text1" w:themeTint="F2"/>
              </w:rPr>
              <w:t>95</w:t>
            </w:r>
          </w:p>
        </w:tc>
        <w:tc>
          <w:tcPr>
            <w:tcW w:w="385" w:type="pct"/>
            <w:tcBorders>
              <w:top w:val="nil"/>
              <w:left w:val="nil"/>
              <w:bottom w:val="single" w:sz="4" w:space="0" w:color="auto"/>
              <w:right w:val="single" w:sz="4" w:space="0" w:color="auto"/>
            </w:tcBorders>
            <w:shd w:val="clear" w:color="auto" w:fill="auto"/>
            <w:vAlign w:val="center"/>
            <w:hideMark/>
          </w:tcPr>
          <w:p w14:paraId="6598E6F2" w14:textId="77777777" w:rsidR="008C2B50" w:rsidRPr="00AE5A17" w:rsidRDefault="008C2B50" w:rsidP="00AE5A17">
            <w:pPr>
              <w:widowControl w:val="0"/>
              <w:jc w:val="center"/>
              <w:rPr>
                <w:color w:val="0D0D0D" w:themeColor="text1" w:themeTint="F2"/>
              </w:rPr>
            </w:pPr>
            <w:r w:rsidRPr="00AE5A17">
              <w:rPr>
                <w:color w:val="0D0D0D" w:themeColor="text1" w:themeTint="F2"/>
              </w:rPr>
              <w:t>99</w:t>
            </w:r>
          </w:p>
        </w:tc>
        <w:tc>
          <w:tcPr>
            <w:tcW w:w="385" w:type="pct"/>
            <w:tcBorders>
              <w:top w:val="nil"/>
              <w:left w:val="nil"/>
              <w:bottom w:val="single" w:sz="4" w:space="0" w:color="auto"/>
              <w:right w:val="single" w:sz="4" w:space="0" w:color="auto"/>
            </w:tcBorders>
            <w:shd w:val="clear" w:color="auto" w:fill="auto"/>
            <w:vAlign w:val="center"/>
            <w:hideMark/>
          </w:tcPr>
          <w:p w14:paraId="35E0D0FE" w14:textId="77777777" w:rsidR="008C2B50" w:rsidRPr="00AE5A17" w:rsidRDefault="008C2B50" w:rsidP="00AE5A17">
            <w:pPr>
              <w:widowControl w:val="0"/>
              <w:jc w:val="center"/>
              <w:rPr>
                <w:color w:val="0D0D0D" w:themeColor="text1" w:themeTint="F2"/>
              </w:rPr>
            </w:pPr>
            <w:r w:rsidRPr="00AE5A17">
              <w:rPr>
                <w:color w:val="0D0D0D" w:themeColor="text1" w:themeTint="F2"/>
              </w:rPr>
              <w:t>288</w:t>
            </w:r>
          </w:p>
        </w:tc>
        <w:tc>
          <w:tcPr>
            <w:tcW w:w="385" w:type="pct"/>
            <w:tcBorders>
              <w:top w:val="nil"/>
              <w:left w:val="nil"/>
              <w:bottom w:val="single" w:sz="4" w:space="0" w:color="auto"/>
              <w:right w:val="single" w:sz="4" w:space="0" w:color="auto"/>
            </w:tcBorders>
            <w:shd w:val="clear" w:color="auto" w:fill="auto"/>
            <w:vAlign w:val="center"/>
            <w:hideMark/>
          </w:tcPr>
          <w:p w14:paraId="0CBE7C83" w14:textId="77777777" w:rsidR="008C2B50" w:rsidRPr="00AE5A17" w:rsidRDefault="008C2B50" w:rsidP="00AE5A17">
            <w:pPr>
              <w:widowControl w:val="0"/>
              <w:jc w:val="center"/>
              <w:rPr>
                <w:color w:val="0D0D0D" w:themeColor="text1" w:themeTint="F2"/>
              </w:rPr>
            </w:pPr>
            <w:r w:rsidRPr="00AE5A17">
              <w:rPr>
                <w:color w:val="0D0D0D" w:themeColor="text1" w:themeTint="F2"/>
              </w:rPr>
              <w:t>171</w:t>
            </w:r>
          </w:p>
        </w:tc>
        <w:tc>
          <w:tcPr>
            <w:tcW w:w="385" w:type="pct"/>
            <w:tcBorders>
              <w:top w:val="nil"/>
              <w:left w:val="nil"/>
              <w:bottom w:val="single" w:sz="4" w:space="0" w:color="auto"/>
              <w:right w:val="single" w:sz="4" w:space="0" w:color="auto"/>
            </w:tcBorders>
            <w:shd w:val="clear" w:color="auto" w:fill="auto"/>
            <w:vAlign w:val="center"/>
            <w:hideMark/>
          </w:tcPr>
          <w:p w14:paraId="02BB7813" w14:textId="77777777" w:rsidR="008C2B50" w:rsidRPr="00AE5A17" w:rsidRDefault="008C2B50" w:rsidP="00AE5A17">
            <w:pPr>
              <w:widowControl w:val="0"/>
              <w:jc w:val="center"/>
              <w:rPr>
                <w:color w:val="0D0D0D" w:themeColor="text1" w:themeTint="F2"/>
              </w:rPr>
            </w:pPr>
            <w:r w:rsidRPr="00AE5A17">
              <w:rPr>
                <w:color w:val="0D0D0D" w:themeColor="text1" w:themeTint="F2"/>
              </w:rPr>
              <w:t>136</w:t>
            </w:r>
          </w:p>
        </w:tc>
        <w:tc>
          <w:tcPr>
            <w:tcW w:w="385" w:type="pct"/>
            <w:tcBorders>
              <w:top w:val="nil"/>
              <w:left w:val="nil"/>
              <w:bottom w:val="single" w:sz="4" w:space="0" w:color="auto"/>
              <w:right w:val="single" w:sz="4" w:space="0" w:color="auto"/>
            </w:tcBorders>
            <w:shd w:val="clear" w:color="auto" w:fill="auto"/>
            <w:vAlign w:val="center"/>
            <w:hideMark/>
          </w:tcPr>
          <w:p w14:paraId="6CFA1324" w14:textId="77777777" w:rsidR="008C2B50" w:rsidRPr="00AE5A17" w:rsidRDefault="008C2B50" w:rsidP="00AE5A17">
            <w:pPr>
              <w:widowControl w:val="0"/>
              <w:jc w:val="center"/>
              <w:rPr>
                <w:color w:val="0D0D0D" w:themeColor="text1" w:themeTint="F2"/>
              </w:rPr>
            </w:pPr>
            <w:r w:rsidRPr="00AE5A17">
              <w:rPr>
                <w:color w:val="0D0D0D" w:themeColor="text1" w:themeTint="F2"/>
              </w:rPr>
              <w:t>232</w:t>
            </w:r>
          </w:p>
        </w:tc>
        <w:tc>
          <w:tcPr>
            <w:tcW w:w="385" w:type="pct"/>
            <w:tcBorders>
              <w:top w:val="nil"/>
              <w:left w:val="nil"/>
              <w:bottom w:val="single" w:sz="4" w:space="0" w:color="auto"/>
              <w:right w:val="single" w:sz="4" w:space="0" w:color="auto"/>
            </w:tcBorders>
            <w:shd w:val="clear" w:color="auto" w:fill="auto"/>
            <w:vAlign w:val="center"/>
            <w:hideMark/>
          </w:tcPr>
          <w:p w14:paraId="50BD4CA8" w14:textId="77777777" w:rsidR="008C2B50" w:rsidRPr="00AE5A17" w:rsidRDefault="008C2B50" w:rsidP="00AE5A17">
            <w:pPr>
              <w:widowControl w:val="0"/>
              <w:jc w:val="center"/>
              <w:rPr>
                <w:color w:val="0D0D0D" w:themeColor="text1" w:themeTint="F2"/>
              </w:rPr>
            </w:pPr>
            <w:r w:rsidRPr="00AE5A17">
              <w:rPr>
                <w:color w:val="0D0D0D" w:themeColor="text1" w:themeTint="F2"/>
              </w:rPr>
              <w:t>141</w:t>
            </w:r>
          </w:p>
        </w:tc>
        <w:tc>
          <w:tcPr>
            <w:tcW w:w="385" w:type="pct"/>
            <w:tcBorders>
              <w:top w:val="nil"/>
              <w:left w:val="nil"/>
              <w:bottom w:val="single" w:sz="4" w:space="0" w:color="auto"/>
              <w:right w:val="single" w:sz="4" w:space="0" w:color="auto"/>
            </w:tcBorders>
            <w:shd w:val="clear" w:color="auto" w:fill="auto"/>
            <w:vAlign w:val="center"/>
            <w:hideMark/>
          </w:tcPr>
          <w:p w14:paraId="0932AE43" w14:textId="77777777" w:rsidR="008C2B50" w:rsidRPr="00AE5A17" w:rsidRDefault="008C2B50" w:rsidP="00AE5A17">
            <w:pPr>
              <w:widowControl w:val="0"/>
              <w:jc w:val="center"/>
              <w:rPr>
                <w:color w:val="0D0D0D" w:themeColor="text1" w:themeTint="F2"/>
              </w:rPr>
            </w:pPr>
            <w:r w:rsidRPr="00AE5A17">
              <w:rPr>
                <w:color w:val="0D0D0D" w:themeColor="text1" w:themeTint="F2"/>
              </w:rPr>
              <w:t>68</w:t>
            </w:r>
          </w:p>
        </w:tc>
        <w:tc>
          <w:tcPr>
            <w:tcW w:w="385" w:type="pct"/>
            <w:tcBorders>
              <w:top w:val="nil"/>
              <w:left w:val="nil"/>
              <w:bottom w:val="single" w:sz="4" w:space="0" w:color="auto"/>
              <w:right w:val="single" w:sz="4" w:space="0" w:color="auto"/>
            </w:tcBorders>
            <w:shd w:val="clear" w:color="auto" w:fill="auto"/>
            <w:vAlign w:val="center"/>
            <w:hideMark/>
          </w:tcPr>
          <w:p w14:paraId="78540306" w14:textId="77777777" w:rsidR="008C2B50" w:rsidRPr="00AE5A17" w:rsidRDefault="008C2B50" w:rsidP="00AE5A17">
            <w:pPr>
              <w:widowControl w:val="0"/>
              <w:jc w:val="center"/>
              <w:rPr>
                <w:color w:val="0D0D0D" w:themeColor="text1" w:themeTint="F2"/>
              </w:rPr>
            </w:pPr>
            <w:r w:rsidRPr="00AE5A17">
              <w:rPr>
                <w:color w:val="0D0D0D" w:themeColor="text1" w:themeTint="F2"/>
              </w:rPr>
              <w:t>151</w:t>
            </w:r>
          </w:p>
        </w:tc>
      </w:tr>
      <w:tr w:rsidR="003C13D2" w:rsidRPr="00AE5A17" w14:paraId="1369E254"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3A8540DA" w14:textId="77777777" w:rsidR="008C2B50" w:rsidRPr="00AE5A17" w:rsidRDefault="008C2B50" w:rsidP="00AE5A17">
            <w:pPr>
              <w:widowControl w:val="0"/>
              <w:jc w:val="center"/>
              <w:rPr>
                <w:color w:val="0D0D0D" w:themeColor="text1" w:themeTint="F2"/>
              </w:rPr>
            </w:pPr>
            <w:r w:rsidRPr="00AE5A17">
              <w:rPr>
                <w:color w:val="0D0D0D" w:themeColor="text1" w:themeTint="F2"/>
              </w:rPr>
              <w:t>2018</w:t>
            </w:r>
          </w:p>
        </w:tc>
        <w:tc>
          <w:tcPr>
            <w:tcW w:w="385" w:type="pct"/>
            <w:tcBorders>
              <w:top w:val="nil"/>
              <w:left w:val="nil"/>
              <w:bottom w:val="single" w:sz="4" w:space="0" w:color="auto"/>
              <w:right w:val="single" w:sz="4" w:space="0" w:color="auto"/>
            </w:tcBorders>
            <w:shd w:val="clear" w:color="auto" w:fill="auto"/>
            <w:vAlign w:val="center"/>
            <w:hideMark/>
          </w:tcPr>
          <w:p w14:paraId="2515BFB7" w14:textId="77777777" w:rsidR="008C2B50" w:rsidRPr="00AE5A17" w:rsidRDefault="008C2B50" w:rsidP="00AE5A17">
            <w:pPr>
              <w:widowControl w:val="0"/>
              <w:jc w:val="center"/>
              <w:rPr>
                <w:color w:val="0D0D0D" w:themeColor="text1" w:themeTint="F2"/>
              </w:rPr>
            </w:pPr>
            <w:r w:rsidRPr="00AE5A17">
              <w:rPr>
                <w:color w:val="0D0D0D" w:themeColor="text1" w:themeTint="F2"/>
              </w:rPr>
              <w:t>58</w:t>
            </w:r>
          </w:p>
        </w:tc>
        <w:tc>
          <w:tcPr>
            <w:tcW w:w="385" w:type="pct"/>
            <w:tcBorders>
              <w:top w:val="nil"/>
              <w:left w:val="nil"/>
              <w:bottom w:val="single" w:sz="4" w:space="0" w:color="auto"/>
              <w:right w:val="single" w:sz="4" w:space="0" w:color="auto"/>
            </w:tcBorders>
            <w:shd w:val="clear" w:color="auto" w:fill="auto"/>
            <w:vAlign w:val="center"/>
            <w:hideMark/>
          </w:tcPr>
          <w:p w14:paraId="4E68A51F" w14:textId="77777777" w:rsidR="008C2B50" w:rsidRPr="00AE5A17" w:rsidRDefault="008C2B50" w:rsidP="00AE5A17">
            <w:pPr>
              <w:widowControl w:val="0"/>
              <w:jc w:val="center"/>
              <w:rPr>
                <w:color w:val="0D0D0D" w:themeColor="text1" w:themeTint="F2"/>
              </w:rPr>
            </w:pPr>
            <w:r w:rsidRPr="00AE5A17">
              <w:rPr>
                <w:color w:val="0D0D0D" w:themeColor="text1" w:themeTint="F2"/>
              </w:rPr>
              <w:t>29</w:t>
            </w:r>
          </w:p>
        </w:tc>
        <w:tc>
          <w:tcPr>
            <w:tcW w:w="385" w:type="pct"/>
            <w:tcBorders>
              <w:top w:val="nil"/>
              <w:left w:val="nil"/>
              <w:bottom w:val="single" w:sz="4" w:space="0" w:color="auto"/>
              <w:right w:val="single" w:sz="4" w:space="0" w:color="auto"/>
            </w:tcBorders>
            <w:shd w:val="clear" w:color="auto" w:fill="auto"/>
            <w:vAlign w:val="center"/>
            <w:hideMark/>
          </w:tcPr>
          <w:p w14:paraId="1F9387B5" w14:textId="77777777" w:rsidR="008C2B50" w:rsidRPr="00AE5A17" w:rsidRDefault="008C2B50" w:rsidP="00AE5A17">
            <w:pPr>
              <w:widowControl w:val="0"/>
              <w:jc w:val="center"/>
              <w:rPr>
                <w:color w:val="0D0D0D" w:themeColor="text1" w:themeTint="F2"/>
              </w:rPr>
            </w:pPr>
            <w:r w:rsidRPr="00AE5A17">
              <w:rPr>
                <w:color w:val="0D0D0D" w:themeColor="text1" w:themeTint="F2"/>
              </w:rPr>
              <w:t>28</w:t>
            </w:r>
          </w:p>
        </w:tc>
        <w:tc>
          <w:tcPr>
            <w:tcW w:w="385" w:type="pct"/>
            <w:tcBorders>
              <w:top w:val="nil"/>
              <w:left w:val="nil"/>
              <w:bottom w:val="single" w:sz="4" w:space="0" w:color="auto"/>
              <w:right w:val="single" w:sz="4" w:space="0" w:color="auto"/>
            </w:tcBorders>
            <w:shd w:val="clear" w:color="auto" w:fill="auto"/>
            <w:vAlign w:val="center"/>
            <w:hideMark/>
          </w:tcPr>
          <w:p w14:paraId="79C9DE60" w14:textId="77777777" w:rsidR="008C2B50" w:rsidRPr="00AE5A17" w:rsidRDefault="008C2B50" w:rsidP="00AE5A17">
            <w:pPr>
              <w:widowControl w:val="0"/>
              <w:jc w:val="center"/>
              <w:rPr>
                <w:color w:val="0D0D0D" w:themeColor="text1" w:themeTint="F2"/>
              </w:rPr>
            </w:pPr>
            <w:r w:rsidRPr="00AE5A17">
              <w:rPr>
                <w:color w:val="0D0D0D" w:themeColor="text1" w:themeTint="F2"/>
              </w:rPr>
              <w:t>101</w:t>
            </w:r>
          </w:p>
        </w:tc>
        <w:tc>
          <w:tcPr>
            <w:tcW w:w="385" w:type="pct"/>
            <w:tcBorders>
              <w:top w:val="nil"/>
              <w:left w:val="nil"/>
              <w:bottom w:val="single" w:sz="4" w:space="0" w:color="auto"/>
              <w:right w:val="single" w:sz="4" w:space="0" w:color="auto"/>
            </w:tcBorders>
            <w:shd w:val="clear" w:color="auto" w:fill="auto"/>
            <w:vAlign w:val="center"/>
            <w:hideMark/>
          </w:tcPr>
          <w:p w14:paraId="50650ED9" w14:textId="77777777" w:rsidR="008C2B50" w:rsidRPr="00AE5A17" w:rsidRDefault="008C2B50" w:rsidP="00AE5A17">
            <w:pPr>
              <w:widowControl w:val="0"/>
              <w:jc w:val="center"/>
              <w:rPr>
                <w:color w:val="0D0D0D" w:themeColor="text1" w:themeTint="F2"/>
              </w:rPr>
            </w:pPr>
            <w:r w:rsidRPr="00AE5A17">
              <w:rPr>
                <w:color w:val="0D0D0D" w:themeColor="text1" w:themeTint="F2"/>
              </w:rPr>
              <w:t>165</w:t>
            </w:r>
          </w:p>
        </w:tc>
        <w:tc>
          <w:tcPr>
            <w:tcW w:w="385" w:type="pct"/>
            <w:tcBorders>
              <w:top w:val="nil"/>
              <w:left w:val="nil"/>
              <w:bottom w:val="single" w:sz="4" w:space="0" w:color="auto"/>
              <w:right w:val="single" w:sz="4" w:space="0" w:color="auto"/>
            </w:tcBorders>
            <w:shd w:val="clear" w:color="auto" w:fill="auto"/>
            <w:vAlign w:val="center"/>
            <w:hideMark/>
          </w:tcPr>
          <w:p w14:paraId="4FF76BFB" w14:textId="77777777" w:rsidR="008C2B50" w:rsidRPr="00AE5A17" w:rsidRDefault="008C2B50" w:rsidP="00AE5A17">
            <w:pPr>
              <w:widowControl w:val="0"/>
              <w:jc w:val="center"/>
              <w:rPr>
                <w:color w:val="0D0D0D" w:themeColor="text1" w:themeTint="F2"/>
              </w:rPr>
            </w:pPr>
            <w:r w:rsidRPr="00AE5A17">
              <w:rPr>
                <w:color w:val="0D0D0D" w:themeColor="text1" w:themeTint="F2"/>
              </w:rPr>
              <w:t>244</w:t>
            </w:r>
          </w:p>
        </w:tc>
        <w:tc>
          <w:tcPr>
            <w:tcW w:w="385" w:type="pct"/>
            <w:tcBorders>
              <w:top w:val="nil"/>
              <w:left w:val="nil"/>
              <w:bottom w:val="single" w:sz="4" w:space="0" w:color="auto"/>
              <w:right w:val="single" w:sz="4" w:space="0" w:color="auto"/>
            </w:tcBorders>
            <w:shd w:val="clear" w:color="auto" w:fill="auto"/>
            <w:vAlign w:val="center"/>
            <w:hideMark/>
          </w:tcPr>
          <w:p w14:paraId="61F64B28" w14:textId="77777777" w:rsidR="008C2B50" w:rsidRPr="00AE5A17" w:rsidRDefault="008C2B50" w:rsidP="00AE5A17">
            <w:pPr>
              <w:widowControl w:val="0"/>
              <w:jc w:val="center"/>
              <w:rPr>
                <w:color w:val="0D0D0D" w:themeColor="text1" w:themeTint="F2"/>
              </w:rPr>
            </w:pPr>
            <w:r w:rsidRPr="00AE5A17">
              <w:rPr>
                <w:color w:val="0D0D0D" w:themeColor="text1" w:themeTint="F2"/>
              </w:rPr>
              <w:t>210</w:t>
            </w:r>
          </w:p>
        </w:tc>
        <w:tc>
          <w:tcPr>
            <w:tcW w:w="385" w:type="pct"/>
            <w:tcBorders>
              <w:top w:val="nil"/>
              <w:left w:val="nil"/>
              <w:bottom w:val="single" w:sz="4" w:space="0" w:color="auto"/>
              <w:right w:val="single" w:sz="4" w:space="0" w:color="auto"/>
            </w:tcBorders>
            <w:shd w:val="clear" w:color="auto" w:fill="auto"/>
            <w:vAlign w:val="center"/>
            <w:hideMark/>
          </w:tcPr>
          <w:p w14:paraId="40AE289B" w14:textId="77777777" w:rsidR="008C2B50" w:rsidRPr="00AE5A17" w:rsidRDefault="008C2B50" w:rsidP="00AE5A17">
            <w:pPr>
              <w:widowControl w:val="0"/>
              <w:jc w:val="center"/>
              <w:rPr>
                <w:color w:val="0D0D0D" w:themeColor="text1" w:themeTint="F2"/>
              </w:rPr>
            </w:pPr>
            <w:r w:rsidRPr="00AE5A17">
              <w:rPr>
                <w:color w:val="0D0D0D" w:themeColor="text1" w:themeTint="F2"/>
              </w:rPr>
              <w:t>221</w:t>
            </w:r>
          </w:p>
        </w:tc>
        <w:tc>
          <w:tcPr>
            <w:tcW w:w="385" w:type="pct"/>
            <w:tcBorders>
              <w:top w:val="nil"/>
              <w:left w:val="nil"/>
              <w:bottom w:val="single" w:sz="4" w:space="0" w:color="auto"/>
              <w:right w:val="single" w:sz="4" w:space="0" w:color="auto"/>
            </w:tcBorders>
            <w:shd w:val="clear" w:color="auto" w:fill="auto"/>
            <w:vAlign w:val="center"/>
            <w:hideMark/>
          </w:tcPr>
          <w:p w14:paraId="74588B70" w14:textId="77777777" w:rsidR="008C2B50" w:rsidRPr="00AE5A17" w:rsidRDefault="008C2B50" w:rsidP="00AE5A17">
            <w:pPr>
              <w:widowControl w:val="0"/>
              <w:jc w:val="center"/>
              <w:rPr>
                <w:color w:val="0D0D0D" w:themeColor="text1" w:themeTint="F2"/>
              </w:rPr>
            </w:pPr>
            <w:r w:rsidRPr="00AE5A17">
              <w:rPr>
                <w:color w:val="0D0D0D" w:themeColor="text1" w:themeTint="F2"/>
              </w:rPr>
              <w:t>158</w:t>
            </w:r>
          </w:p>
        </w:tc>
        <w:tc>
          <w:tcPr>
            <w:tcW w:w="385" w:type="pct"/>
            <w:tcBorders>
              <w:top w:val="nil"/>
              <w:left w:val="nil"/>
              <w:bottom w:val="single" w:sz="4" w:space="0" w:color="auto"/>
              <w:right w:val="single" w:sz="4" w:space="0" w:color="auto"/>
            </w:tcBorders>
            <w:shd w:val="clear" w:color="auto" w:fill="auto"/>
            <w:vAlign w:val="center"/>
            <w:hideMark/>
          </w:tcPr>
          <w:p w14:paraId="03EA2C52" w14:textId="77777777" w:rsidR="008C2B50" w:rsidRPr="00AE5A17" w:rsidRDefault="008C2B50" w:rsidP="00AE5A17">
            <w:pPr>
              <w:widowControl w:val="0"/>
              <w:jc w:val="center"/>
              <w:rPr>
                <w:color w:val="0D0D0D" w:themeColor="text1" w:themeTint="F2"/>
              </w:rPr>
            </w:pPr>
            <w:r w:rsidRPr="00AE5A17">
              <w:rPr>
                <w:color w:val="0D0D0D" w:themeColor="text1" w:themeTint="F2"/>
              </w:rPr>
              <w:t>161</w:t>
            </w:r>
          </w:p>
        </w:tc>
        <w:tc>
          <w:tcPr>
            <w:tcW w:w="385" w:type="pct"/>
            <w:tcBorders>
              <w:top w:val="nil"/>
              <w:left w:val="nil"/>
              <w:bottom w:val="single" w:sz="4" w:space="0" w:color="auto"/>
              <w:right w:val="single" w:sz="4" w:space="0" w:color="auto"/>
            </w:tcBorders>
            <w:shd w:val="clear" w:color="auto" w:fill="auto"/>
            <w:vAlign w:val="center"/>
            <w:hideMark/>
          </w:tcPr>
          <w:p w14:paraId="49B2F72B" w14:textId="77777777" w:rsidR="008C2B50" w:rsidRPr="00AE5A17" w:rsidRDefault="008C2B50" w:rsidP="00AE5A17">
            <w:pPr>
              <w:widowControl w:val="0"/>
              <w:jc w:val="center"/>
              <w:rPr>
                <w:color w:val="0D0D0D" w:themeColor="text1" w:themeTint="F2"/>
              </w:rPr>
            </w:pPr>
            <w:r w:rsidRPr="00AE5A17">
              <w:rPr>
                <w:color w:val="0D0D0D" w:themeColor="text1" w:themeTint="F2"/>
              </w:rPr>
              <w:t>187</w:t>
            </w:r>
          </w:p>
        </w:tc>
        <w:tc>
          <w:tcPr>
            <w:tcW w:w="385" w:type="pct"/>
            <w:tcBorders>
              <w:top w:val="nil"/>
              <w:left w:val="nil"/>
              <w:bottom w:val="single" w:sz="4" w:space="0" w:color="auto"/>
              <w:right w:val="single" w:sz="4" w:space="0" w:color="auto"/>
            </w:tcBorders>
            <w:shd w:val="clear" w:color="auto" w:fill="auto"/>
            <w:vAlign w:val="center"/>
            <w:hideMark/>
          </w:tcPr>
          <w:p w14:paraId="71C0FAFE" w14:textId="77777777" w:rsidR="008C2B50" w:rsidRPr="00AE5A17" w:rsidRDefault="008C2B50" w:rsidP="00AE5A17">
            <w:pPr>
              <w:widowControl w:val="0"/>
              <w:jc w:val="center"/>
              <w:rPr>
                <w:color w:val="0D0D0D" w:themeColor="text1" w:themeTint="F2"/>
              </w:rPr>
            </w:pPr>
            <w:r w:rsidRPr="00AE5A17">
              <w:rPr>
                <w:color w:val="0D0D0D" w:themeColor="text1" w:themeTint="F2"/>
              </w:rPr>
              <w:t>69</w:t>
            </w:r>
          </w:p>
        </w:tc>
      </w:tr>
      <w:tr w:rsidR="003C13D2" w:rsidRPr="00AE5A17" w14:paraId="137B25D2"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601C7453" w14:textId="77777777" w:rsidR="008C2B50" w:rsidRPr="00AE5A17" w:rsidRDefault="008C2B50" w:rsidP="00AE5A17">
            <w:pPr>
              <w:widowControl w:val="0"/>
              <w:jc w:val="center"/>
              <w:rPr>
                <w:color w:val="0D0D0D" w:themeColor="text1" w:themeTint="F2"/>
              </w:rPr>
            </w:pPr>
            <w:r w:rsidRPr="00AE5A17">
              <w:rPr>
                <w:color w:val="0D0D0D" w:themeColor="text1" w:themeTint="F2"/>
              </w:rPr>
              <w:t>2019</w:t>
            </w:r>
          </w:p>
        </w:tc>
        <w:tc>
          <w:tcPr>
            <w:tcW w:w="385" w:type="pct"/>
            <w:tcBorders>
              <w:top w:val="nil"/>
              <w:left w:val="nil"/>
              <w:bottom w:val="single" w:sz="4" w:space="0" w:color="auto"/>
              <w:right w:val="single" w:sz="4" w:space="0" w:color="auto"/>
            </w:tcBorders>
            <w:shd w:val="clear" w:color="auto" w:fill="auto"/>
            <w:vAlign w:val="center"/>
            <w:hideMark/>
          </w:tcPr>
          <w:p w14:paraId="3EA77CC1" w14:textId="77777777" w:rsidR="008C2B50" w:rsidRPr="00AE5A17" w:rsidRDefault="008C2B50" w:rsidP="00AE5A17">
            <w:pPr>
              <w:widowControl w:val="0"/>
              <w:jc w:val="center"/>
              <w:rPr>
                <w:color w:val="0D0D0D" w:themeColor="text1" w:themeTint="F2"/>
              </w:rPr>
            </w:pPr>
            <w:r w:rsidRPr="00AE5A17">
              <w:rPr>
                <w:color w:val="0D0D0D" w:themeColor="text1" w:themeTint="F2"/>
              </w:rPr>
              <w:t>44</w:t>
            </w:r>
          </w:p>
        </w:tc>
        <w:tc>
          <w:tcPr>
            <w:tcW w:w="385" w:type="pct"/>
            <w:tcBorders>
              <w:top w:val="nil"/>
              <w:left w:val="nil"/>
              <w:bottom w:val="single" w:sz="4" w:space="0" w:color="auto"/>
              <w:right w:val="single" w:sz="4" w:space="0" w:color="auto"/>
            </w:tcBorders>
            <w:shd w:val="clear" w:color="auto" w:fill="auto"/>
            <w:vAlign w:val="center"/>
            <w:hideMark/>
          </w:tcPr>
          <w:p w14:paraId="3A69C178" w14:textId="77777777" w:rsidR="008C2B50" w:rsidRPr="00AE5A17" w:rsidRDefault="008C2B50" w:rsidP="00AE5A17">
            <w:pPr>
              <w:widowControl w:val="0"/>
              <w:jc w:val="center"/>
              <w:rPr>
                <w:color w:val="0D0D0D" w:themeColor="text1" w:themeTint="F2"/>
              </w:rPr>
            </w:pPr>
            <w:r w:rsidRPr="00AE5A17">
              <w:rPr>
                <w:color w:val="0D0D0D" w:themeColor="text1" w:themeTint="F2"/>
              </w:rPr>
              <w:t>29</w:t>
            </w:r>
          </w:p>
        </w:tc>
        <w:tc>
          <w:tcPr>
            <w:tcW w:w="385" w:type="pct"/>
            <w:tcBorders>
              <w:top w:val="nil"/>
              <w:left w:val="nil"/>
              <w:bottom w:val="single" w:sz="4" w:space="0" w:color="auto"/>
              <w:right w:val="single" w:sz="4" w:space="0" w:color="auto"/>
            </w:tcBorders>
            <w:shd w:val="clear" w:color="auto" w:fill="auto"/>
            <w:vAlign w:val="center"/>
            <w:hideMark/>
          </w:tcPr>
          <w:p w14:paraId="062FEBC5" w14:textId="77777777" w:rsidR="008C2B50" w:rsidRPr="00AE5A17" w:rsidRDefault="008C2B50" w:rsidP="00AE5A17">
            <w:pPr>
              <w:widowControl w:val="0"/>
              <w:jc w:val="center"/>
              <w:rPr>
                <w:color w:val="0D0D0D" w:themeColor="text1" w:themeTint="F2"/>
              </w:rPr>
            </w:pPr>
            <w:r w:rsidRPr="00AE5A17">
              <w:rPr>
                <w:color w:val="0D0D0D" w:themeColor="text1" w:themeTint="F2"/>
              </w:rPr>
              <w:t>52</w:t>
            </w:r>
          </w:p>
        </w:tc>
        <w:tc>
          <w:tcPr>
            <w:tcW w:w="385" w:type="pct"/>
            <w:tcBorders>
              <w:top w:val="nil"/>
              <w:left w:val="nil"/>
              <w:bottom w:val="single" w:sz="4" w:space="0" w:color="auto"/>
              <w:right w:val="single" w:sz="4" w:space="0" w:color="auto"/>
            </w:tcBorders>
            <w:shd w:val="clear" w:color="auto" w:fill="auto"/>
            <w:vAlign w:val="center"/>
            <w:hideMark/>
          </w:tcPr>
          <w:p w14:paraId="77748981" w14:textId="77777777" w:rsidR="008C2B50" w:rsidRPr="00AE5A17" w:rsidRDefault="008C2B50" w:rsidP="00AE5A17">
            <w:pPr>
              <w:widowControl w:val="0"/>
              <w:jc w:val="center"/>
              <w:rPr>
                <w:color w:val="0D0D0D" w:themeColor="text1" w:themeTint="F2"/>
              </w:rPr>
            </w:pPr>
            <w:r w:rsidRPr="00AE5A17">
              <w:rPr>
                <w:color w:val="0D0D0D" w:themeColor="text1" w:themeTint="F2"/>
              </w:rPr>
              <w:t>67</w:t>
            </w:r>
          </w:p>
        </w:tc>
        <w:tc>
          <w:tcPr>
            <w:tcW w:w="385" w:type="pct"/>
            <w:tcBorders>
              <w:top w:val="nil"/>
              <w:left w:val="nil"/>
              <w:bottom w:val="single" w:sz="4" w:space="0" w:color="auto"/>
              <w:right w:val="single" w:sz="4" w:space="0" w:color="auto"/>
            </w:tcBorders>
            <w:shd w:val="clear" w:color="auto" w:fill="auto"/>
            <w:vAlign w:val="center"/>
            <w:hideMark/>
          </w:tcPr>
          <w:p w14:paraId="4CCC08C2" w14:textId="77777777" w:rsidR="008C2B50" w:rsidRPr="00AE5A17" w:rsidRDefault="008C2B50" w:rsidP="00AE5A17">
            <w:pPr>
              <w:widowControl w:val="0"/>
              <w:jc w:val="center"/>
              <w:rPr>
                <w:color w:val="0D0D0D" w:themeColor="text1" w:themeTint="F2"/>
              </w:rPr>
            </w:pPr>
            <w:r w:rsidRPr="00AE5A17">
              <w:rPr>
                <w:color w:val="0D0D0D" w:themeColor="text1" w:themeTint="F2"/>
              </w:rPr>
              <w:t>146</w:t>
            </w:r>
          </w:p>
        </w:tc>
        <w:tc>
          <w:tcPr>
            <w:tcW w:w="385" w:type="pct"/>
            <w:tcBorders>
              <w:top w:val="nil"/>
              <w:left w:val="nil"/>
              <w:bottom w:val="single" w:sz="4" w:space="0" w:color="auto"/>
              <w:right w:val="single" w:sz="4" w:space="0" w:color="auto"/>
            </w:tcBorders>
            <w:shd w:val="clear" w:color="auto" w:fill="auto"/>
            <w:vAlign w:val="center"/>
            <w:hideMark/>
          </w:tcPr>
          <w:p w14:paraId="4A78CDB9" w14:textId="77777777" w:rsidR="008C2B50" w:rsidRPr="00AE5A17" w:rsidRDefault="008C2B50" w:rsidP="00AE5A17">
            <w:pPr>
              <w:widowControl w:val="0"/>
              <w:jc w:val="center"/>
              <w:rPr>
                <w:color w:val="0D0D0D" w:themeColor="text1" w:themeTint="F2"/>
              </w:rPr>
            </w:pPr>
            <w:r w:rsidRPr="00AE5A17">
              <w:rPr>
                <w:color w:val="0D0D0D" w:themeColor="text1" w:themeTint="F2"/>
              </w:rPr>
              <w:t>158</w:t>
            </w:r>
          </w:p>
        </w:tc>
        <w:tc>
          <w:tcPr>
            <w:tcW w:w="385" w:type="pct"/>
            <w:tcBorders>
              <w:top w:val="nil"/>
              <w:left w:val="nil"/>
              <w:bottom w:val="single" w:sz="4" w:space="0" w:color="auto"/>
              <w:right w:val="single" w:sz="4" w:space="0" w:color="auto"/>
            </w:tcBorders>
            <w:shd w:val="clear" w:color="auto" w:fill="auto"/>
            <w:vAlign w:val="center"/>
            <w:hideMark/>
          </w:tcPr>
          <w:p w14:paraId="1779047B" w14:textId="77777777" w:rsidR="008C2B50" w:rsidRPr="00AE5A17" w:rsidRDefault="008C2B50" w:rsidP="00AE5A17">
            <w:pPr>
              <w:widowControl w:val="0"/>
              <w:jc w:val="center"/>
              <w:rPr>
                <w:color w:val="0D0D0D" w:themeColor="text1" w:themeTint="F2"/>
              </w:rPr>
            </w:pPr>
            <w:r w:rsidRPr="00AE5A17">
              <w:rPr>
                <w:color w:val="0D0D0D" w:themeColor="text1" w:themeTint="F2"/>
              </w:rPr>
              <w:t>166</w:t>
            </w:r>
          </w:p>
        </w:tc>
        <w:tc>
          <w:tcPr>
            <w:tcW w:w="385" w:type="pct"/>
            <w:tcBorders>
              <w:top w:val="nil"/>
              <w:left w:val="nil"/>
              <w:bottom w:val="single" w:sz="4" w:space="0" w:color="auto"/>
              <w:right w:val="single" w:sz="4" w:space="0" w:color="auto"/>
            </w:tcBorders>
            <w:shd w:val="clear" w:color="auto" w:fill="auto"/>
            <w:vAlign w:val="center"/>
            <w:hideMark/>
          </w:tcPr>
          <w:p w14:paraId="18ADA719" w14:textId="77777777" w:rsidR="008C2B50" w:rsidRPr="00AE5A17" w:rsidRDefault="008C2B50" w:rsidP="00AE5A17">
            <w:pPr>
              <w:widowControl w:val="0"/>
              <w:jc w:val="center"/>
              <w:rPr>
                <w:color w:val="0D0D0D" w:themeColor="text1" w:themeTint="F2"/>
              </w:rPr>
            </w:pPr>
            <w:r w:rsidRPr="00AE5A17">
              <w:rPr>
                <w:color w:val="0D0D0D" w:themeColor="text1" w:themeTint="F2"/>
              </w:rPr>
              <w:t>164</w:t>
            </w:r>
          </w:p>
        </w:tc>
        <w:tc>
          <w:tcPr>
            <w:tcW w:w="385" w:type="pct"/>
            <w:tcBorders>
              <w:top w:val="nil"/>
              <w:left w:val="nil"/>
              <w:bottom w:val="single" w:sz="4" w:space="0" w:color="auto"/>
              <w:right w:val="single" w:sz="4" w:space="0" w:color="auto"/>
            </w:tcBorders>
            <w:shd w:val="clear" w:color="auto" w:fill="auto"/>
            <w:vAlign w:val="center"/>
            <w:hideMark/>
          </w:tcPr>
          <w:p w14:paraId="58F01756" w14:textId="77777777" w:rsidR="008C2B50" w:rsidRPr="00AE5A17" w:rsidRDefault="008C2B50" w:rsidP="00AE5A17">
            <w:pPr>
              <w:widowControl w:val="0"/>
              <w:jc w:val="center"/>
              <w:rPr>
                <w:color w:val="0D0D0D" w:themeColor="text1" w:themeTint="F2"/>
              </w:rPr>
            </w:pPr>
            <w:r w:rsidRPr="00AE5A17">
              <w:rPr>
                <w:color w:val="0D0D0D" w:themeColor="text1" w:themeTint="F2"/>
              </w:rPr>
              <w:t>174</w:t>
            </w:r>
          </w:p>
        </w:tc>
        <w:tc>
          <w:tcPr>
            <w:tcW w:w="385" w:type="pct"/>
            <w:tcBorders>
              <w:top w:val="nil"/>
              <w:left w:val="nil"/>
              <w:bottom w:val="single" w:sz="4" w:space="0" w:color="auto"/>
              <w:right w:val="single" w:sz="4" w:space="0" w:color="auto"/>
            </w:tcBorders>
            <w:shd w:val="clear" w:color="auto" w:fill="auto"/>
            <w:vAlign w:val="center"/>
            <w:hideMark/>
          </w:tcPr>
          <w:p w14:paraId="0DBC335C" w14:textId="77777777" w:rsidR="008C2B50" w:rsidRPr="00AE5A17" w:rsidRDefault="008C2B50" w:rsidP="00AE5A17">
            <w:pPr>
              <w:widowControl w:val="0"/>
              <w:jc w:val="center"/>
              <w:rPr>
                <w:color w:val="0D0D0D" w:themeColor="text1" w:themeTint="F2"/>
              </w:rPr>
            </w:pPr>
            <w:r w:rsidRPr="00AE5A17">
              <w:rPr>
                <w:color w:val="0D0D0D" w:themeColor="text1" w:themeTint="F2"/>
              </w:rPr>
              <w:t>128</w:t>
            </w:r>
          </w:p>
        </w:tc>
        <w:tc>
          <w:tcPr>
            <w:tcW w:w="385" w:type="pct"/>
            <w:tcBorders>
              <w:top w:val="nil"/>
              <w:left w:val="nil"/>
              <w:bottom w:val="single" w:sz="4" w:space="0" w:color="auto"/>
              <w:right w:val="single" w:sz="4" w:space="0" w:color="auto"/>
            </w:tcBorders>
            <w:shd w:val="clear" w:color="auto" w:fill="auto"/>
            <w:vAlign w:val="center"/>
            <w:hideMark/>
          </w:tcPr>
          <w:p w14:paraId="080B003B" w14:textId="77777777" w:rsidR="008C2B50" w:rsidRPr="00AE5A17" w:rsidRDefault="008C2B50" w:rsidP="00AE5A17">
            <w:pPr>
              <w:widowControl w:val="0"/>
              <w:jc w:val="center"/>
              <w:rPr>
                <w:color w:val="0D0D0D" w:themeColor="text1" w:themeTint="F2"/>
              </w:rPr>
            </w:pPr>
            <w:r w:rsidRPr="00AE5A17">
              <w:rPr>
                <w:color w:val="0D0D0D" w:themeColor="text1" w:themeTint="F2"/>
              </w:rPr>
              <w:t>189</w:t>
            </w:r>
          </w:p>
        </w:tc>
        <w:tc>
          <w:tcPr>
            <w:tcW w:w="385" w:type="pct"/>
            <w:tcBorders>
              <w:top w:val="nil"/>
              <w:left w:val="nil"/>
              <w:bottom w:val="single" w:sz="4" w:space="0" w:color="auto"/>
              <w:right w:val="single" w:sz="4" w:space="0" w:color="auto"/>
            </w:tcBorders>
            <w:shd w:val="clear" w:color="auto" w:fill="auto"/>
            <w:vAlign w:val="center"/>
            <w:hideMark/>
          </w:tcPr>
          <w:p w14:paraId="29148691" w14:textId="77777777" w:rsidR="008C2B50" w:rsidRPr="00AE5A17" w:rsidRDefault="008C2B50" w:rsidP="00AE5A17">
            <w:pPr>
              <w:widowControl w:val="0"/>
              <w:jc w:val="center"/>
              <w:rPr>
                <w:color w:val="0D0D0D" w:themeColor="text1" w:themeTint="F2"/>
              </w:rPr>
            </w:pPr>
            <w:r w:rsidRPr="00AE5A17">
              <w:rPr>
                <w:color w:val="0D0D0D" w:themeColor="text1" w:themeTint="F2"/>
              </w:rPr>
              <w:t>89</w:t>
            </w:r>
          </w:p>
        </w:tc>
      </w:tr>
      <w:tr w:rsidR="003C13D2" w:rsidRPr="00AE5A17" w14:paraId="758ADC38"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7666A527" w14:textId="77777777" w:rsidR="008C2B50" w:rsidRPr="00AE5A17" w:rsidRDefault="008C2B50" w:rsidP="00AE5A17">
            <w:pPr>
              <w:widowControl w:val="0"/>
              <w:jc w:val="center"/>
              <w:rPr>
                <w:color w:val="0D0D0D" w:themeColor="text1" w:themeTint="F2"/>
              </w:rPr>
            </w:pPr>
            <w:r w:rsidRPr="00AE5A17">
              <w:rPr>
                <w:color w:val="0D0D0D" w:themeColor="text1" w:themeTint="F2"/>
              </w:rPr>
              <w:t>2020</w:t>
            </w:r>
          </w:p>
        </w:tc>
        <w:tc>
          <w:tcPr>
            <w:tcW w:w="385" w:type="pct"/>
            <w:tcBorders>
              <w:top w:val="nil"/>
              <w:left w:val="nil"/>
              <w:bottom w:val="single" w:sz="4" w:space="0" w:color="auto"/>
              <w:right w:val="single" w:sz="4" w:space="0" w:color="auto"/>
            </w:tcBorders>
            <w:shd w:val="clear" w:color="auto" w:fill="auto"/>
            <w:vAlign w:val="center"/>
            <w:hideMark/>
          </w:tcPr>
          <w:p w14:paraId="5ADACE64" w14:textId="77777777" w:rsidR="008C2B50" w:rsidRPr="00AE5A17" w:rsidRDefault="008C2B50" w:rsidP="00AE5A17">
            <w:pPr>
              <w:widowControl w:val="0"/>
              <w:jc w:val="center"/>
              <w:rPr>
                <w:color w:val="0D0D0D" w:themeColor="text1" w:themeTint="F2"/>
              </w:rPr>
            </w:pPr>
            <w:r w:rsidRPr="00AE5A17">
              <w:rPr>
                <w:color w:val="0D0D0D" w:themeColor="text1" w:themeTint="F2"/>
              </w:rPr>
              <w:t>29</w:t>
            </w:r>
          </w:p>
        </w:tc>
        <w:tc>
          <w:tcPr>
            <w:tcW w:w="385" w:type="pct"/>
            <w:tcBorders>
              <w:top w:val="nil"/>
              <w:left w:val="nil"/>
              <w:bottom w:val="single" w:sz="4" w:space="0" w:color="auto"/>
              <w:right w:val="single" w:sz="4" w:space="0" w:color="auto"/>
            </w:tcBorders>
            <w:shd w:val="clear" w:color="auto" w:fill="auto"/>
            <w:vAlign w:val="center"/>
            <w:hideMark/>
          </w:tcPr>
          <w:p w14:paraId="172CAAAC" w14:textId="77777777" w:rsidR="008C2B50" w:rsidRPr="00AE5A17" w:rsidRDefault="008C2B50" w:rsidP="00AE5A17">
            <w:pPr>
              <w:widowControl w:val="0"/>
              <w:jc w:val="center"/>
              <w:rPr>
                <w:color w:val="0D0D0D" w:themeColor="text1" w:themeTint="F2"/>
              </w:rPr>
            </w:pPr>
            <w:r w:rsidRPr="00AE5A17">
              <w:rPr>
                <w:color w:val="0D0D0D" w:themeColor="text1" w:themeTint="F2"/>
              </w:rPr>
              <w:t>35</w:t>
            </w:r>
          </w:p>
        </w:tc>
        <w:tc>
          <w:tcPr>
            <w:tcW w:w="385" w:type="pct"/>
            <w:tcBorders>
              <w:top w:val="nil"/>
              <w:left w:val="nil"/>
              <w:bottom w:val="single" w:sz="4" w:space="0" w:color="auto"/>
              <w:right w:val="single" w:sz="4" w:space="0" w:color="auto"/>
            </w:tcBorders>
            <w:shd w:val="clear" w:color="auto" w:fill="auto"/>
            <w:vAlign w:val="center"/>
            <w:hideMark/>
          </w:tcPr>
          <w:p w14:paraId="279C41E2" w14:textId="77777777" w:rsidR="008C2B50" w:rsidRPr="00AE5A17" w:rsidRDefault="008C2B50" w:rsidP="00AE5A17">
            <w:pPr>
              <w:widowControl w:val="0"/>
              <w:jc w:val="center"/>
              <w:rPr>
                <w:color w:val="0D0D0D" w:themeColor="text1" w:themeTint="F2"/>
              </w:rPr>
            </w:pPr>
            <w:r w:rsidRPr="00AE5A17">
              <w:rPr>
                <w:color w:val="0D0D0D" w:themeColor="text1" w:themeTint="F2"/>
              </w:rPr>
              <w:t>53</w:t>
            </w:r>
          </w:p>
        </w:tc>
        <w:tc>
          <w:tcPr>
            <w:tcW w:w="385" w:type="pct"/>
            <w:tcBorders>
              <w:top w:val="nil"/>
              <w:left w:val="nil"/>
              <w:bottom w:val="single" w:sz="4" w:space="0" w:color="auto"/>
              <w:right w:val="single" w:sz="4" w:space="0" w:color="auto"/>
            </w:tcBorders>
            <w:shd w:val="clear" w:color="auto" w:fill="auto"/>
            <w:vAlign w:val="center"/>
            <w:hideMark/>
          </w:tcPr>
          <w:p w14:paraId="309833D3" w14:textId="77777777" w:rsidR="008C2B50" w:rsidRPr="00AE5A17" w:rsidRDefault="008C2B50" w:rsidP="00AE5A17">
            <w:pPr>
              <w:widowControl w:val="0"/>
              <w:jc w:val="center"/>
              <w:rPr>
                <w:color w:val="0D0D0D" w:themeColor="text1" w:themeTint="F2"/>
              </w:rPr>
            </w:pPr>
            <w:r w:rsidRPr="00AE5A17">
              <w:rPr>
                <w:color w:val="0D0D0D" w:themeColor="text1" w:themeTint="F2"/>
              </w:rPr>
              <w:t>67</w:t>
            </w:r>
          </w:p>
        </w:tc>
        <w:tc>
          <w:tcPr>
            <w:tcW w:w="385" w:type="pct"/>
            <w:tcBorders>
              <w:top w:val="nil"/>
              <w:left w:val="nil"/>
              <w:bottom w:val="single" w:sz="4" w:space="0" w:color="auto"/>
              <w:right w:val="single" w:sz="4" w:space="0" w:color="auto"/>
            </w:tcBorders>
            <w:shd w:val="clear" w:color="auto" w:fill="auto"/>
            <w:vAlign w:val="center"/>
            <w:hideMark/>
          </w:tcPr>
          <w:p w14:paraId="5A08EC62" w14:textId="77777777" w:rsidR="008C2B50" w:rsidRPr="00AE5A17" w:rsidRDefault="008C2B50" w:rsidP="00AE5A17">
            <w:pPr>
              <w:widowControl w:val="0"/>
              <w:jc w:val="center"/>
              <w:rPr>
                <w:color w:val="0D0D0D" w:themeColor="text1" w:themeTint="F2"/>
              </w:rPr>
            </w:pPr>
            <w:r w:rsidRPr="00AE5A17">
              <w:rPr>
                <w:color w:val="0D0D0D" w:themeColor="text1" w:themeTint="F2"/>
              </w:rPr>
              <w:t>158</w:t>
            </w:r>
          </w:p>
        </w:tc>
        <w:tc>
          <w:tcPr>
            <w:tcW w:w="385" w:type="pct"/>
            <w:tcBorders>
              <w:top w:val="nil"/>
              <w:left w:val="nil"/>
              <w:bottom w:val="single" w:sz="4" w:space="0" w:color="auto"/>
              <w:right w:val="single" w:sz="4" w:space="0" w:color="auto"/>
            </w:tcBorders>
            <w:shd w:val="clear" w:color="auto" w:fill="auto"/>
            <w:vAlign w:val="center"/>
            <w:hideMark/>
          </w:tcPr>
          <w:p w14:paraId="2361576D" w14:textId="77777777" w:rsidR="008C2B50" w:rsidRPr="00AE5A17" w:rsidRDefault="008C2B50" w:rsidP="00AE5A17">
            <w:pPr>
              <w:widowControl w:val="0"/>
              <w:jc w:val="center"/>
              <w:rPr>
                <w:color w:val="0D0D0D" w:themeColor="text1" w:themeTint="F2"/>
              </w:rPr>
            </w:pPr>
            <w:r w:rsidRPr="00AE5A17">
              <w:rPr>
                <w:color w:val="0D0D0D" w:themeColor="text1" w:themeTint="F2"/>
              </w:rPr>
              <w:t>141</w:t>
            </w:r>
          </w:p>
        </w:tc>
        <w:tc>
          <w:tcPr>
            <w:tcW w:w="385" w:type="pct"/>
            <w:tcBorders>
              <w:top w:val="nil"/>
              <w:left w:val="nil"/>
              <w:bottom w:val="single" w:sz="4" w:space="0" w:color="auto"/>
              <w:right w:val="single" w:sz="4" w:space="0" w:color="auto"/>
            </w:tcBorders>
            <w:shd w:val="clear" w:color="auto" w:fill="auto"/>
            <w:vAlign w:val="center"/>
            <w:hideMark/>
          </w:tcPr>
          <w:p w14:paraId="6863B2AF" w14:textId="77777777" w:rsidR="008C2B50" w:rsidRPr="00AE5A17" w:rsidRDefault="008C2B50" w:rsidP="00AE5A17">
            <w:pPr>
              <w:widowControl w:val="0"/>
              <w:jc w:val="center"/>
              <w:rPr>
                <w:color w:val="0D0D0D" w:themeColor="text1" w:themeTint="F2"/>
              </w:rPr>
            </w:pPr>
            <w:r w:rsidRPr="00AE5A17">
              <w:rPr>
                <w:color w:val="0D0D0D" w:themeColor="text1" w:themeTint="F2"/>
              </w:rPr>
              <w:t>154</w:t>
            </w:r>
          </w:p>
        </w:tc>
        <w:tc>
          <w:tcPr>
            <w:tcW w:w="385" w:type="pct"/>
            <w:tcBorders>
              <w:top w:val="nil"/>
              <w:left w:val="nil"/>
              <w:bottom w:val="single" w:sz="4" w:space="0" w:color="auto"/>
              <w:right w:val="single" w:sz="4" w:space="0" w:color="auto"/>
            </w:tcBorders>
            <w:shd w:val="clear" w:color="auto" w:fill="auto"/>
            <w:vAlign w:val="center"/>
            <w:hideMark/>
          </w:tcPr>
          <w:p w14:paraId="53CAC55B" w14:textId="77777777" w:rsidR="008C2B50" w:rsidRPr="00AE5A17" w:rsidRDefault="008C2B50" w:rsidP="00AE5A17">
            <w:pPr>
              <w:widowControl w:val="0"/>
              <w:jc w:val="center"/>
              <w:rPr>
                <w:color w:val="0D0D0D" w:themeColor="text1" w:themeTint="F2"/>
              </w:rPr>
            </w:pPr>
            <w:r w:rsidRPr="00AE5A17">
              <w:rPr>
                <w:color w:val="0D0D0D" w:themeColor="text1" w:themeTint="F2"/>
              </w:rPr>
              <w:t>199</w:t>
            </w:r>
          </w:p>
        </w:tc>
        <w:tc>
          <w:tcPr>
            <w:tcW w:w="385" w:type="pct"/>
            <w:tcBorders>
              <w:top w:val="nil"/>
              <w:left w:val="nil"/>
              <w:bottom w:val="single" w:sz="4" w:space="0" w:color="auto"/>
              <w:right w:val="single" w:sz="4" w:space="0" w:color="auto"/>
            </w:tcBorders>
            <w:shd w:val="clear" w:color="auto" w:fill="auto"/>
            <w:vAlign w:val="center"/>
            <w:hideMark/>
          </w:tcPr>
          <w:p w14:paraId="25020F79" w14:textId="77777777" w:rsidR="008C2B50" w:rsidRPr="00AE5A17" w:rsidRDefault="008C2B50" w:rsidP="00AE5A17">
            <w:pPr>
              <w:widowControl w:val="0"/>
              <w:jc w:val="center"/>
              <w:rPr>
                <w:color w:val="0D0D0D" w:themeColor="text1" w:themeTint="F2"/>
              </w:rPr>
            </w:pPr>
            <w:r w:rsidRPr="00AE5A17">
              <w:rPr>
                <w:color w:val="0D0D0D" w:themeColor="text1" w:themeTint="F2"/>
              </w:rPr>
              <w:t>182</w:t>
            </w:r>
          </w:p>
        </w:tc>
        <w:tc>
          <w:tcPr>
            <w:tcW w:w="385" w:type="pct"/>
            <w:tcBorders>
              <w:top w:val="nil"/>
              <w:left w:val="nil"/>
              <w:bottom w:val="single" w:sz="4" w:space="0" w:color="auto"/>
              <w:right w:val="single" w:sz="4" w:space="0" w:color="auto"/>
            </w:tcBorders>
            <w:shd w:val="clear" w:color="auto" w:fill="auto"/>
            <w:vAlign w:val="center"/>
            <w:hideMark/>
          </w:tcPr>
          <w:p w14:paraId="5B185F82" w14:textId="77777777" w:rsidR="008C2B50" w:rsidRPr="00AE5A17" w:rsidRDefault="008C2B50" w:rsidP="00AE5A17">
            <w:pPr>
              <w:widowControl w:val="0"/>
              <w:jc w:val="center"/>
              <w:rPr>
                <w:color w:val="0D0D0D" w:themeColor="text1" w:themeTint="F2"/>
              </w:rPr>
            </w:pPr>
            <w:r w:rsidRPr="00AE5A17">
              <w:rPr>
                <w:color w:val="0D0D0D" w:themeColor="text1" w:themeTint="F2"/>
              </w:rPr>
              <w:t>152</w:t>
            </w:r>
          </w:p>
        </w:tc>
        <w:tc>
          <w:tcPr>
            <w:tcW w:w="385" w:type="pct"/>
            <w:tcBorders>
              <w:top w:val="nil"/>
              <w:left w:val="nil"/>
              <w:bottom w:val="single" w:sz="4" w:space="0" w:color="auto"/>
              <w:right w:val="single" w:sz="4" w:space="0" w:color="auto"/>
            </w:tcBorders>
            <w:shd w:val="clear" w:color="auto" w:fill="auto"/>
            <w:vAlign w:val="center"/>
            <w:hideMark/>
          </w:tcPr>
          <w:p w14:paraId="5114F42A" w14:textId="77777777" w:rsidR="008C2B50" w:rsidRPr="00AE5A17" w:rsidRDefault="008C2B50" w:rsidP="00AE5A17">
            <w:pPr>
              <w:widowControl w:val="0"/>
              <w:jc w:val="center"/>
              <w:rPr>
                <w:color w:val="0D0D0D" w:themeColor="text1" w:themeTint="F2"/>
              </w:rPr>
            </w:pPr>
            <w:r w:rsidRPr="00AE5A17">
              <w:rPr>
                <w:color w:val="0D0D0D" w:themeColor="text1" w:themeTint="F2"/>
              </w:rPr>
              <w:t>199</w:t>
            </w:r>
          </w:p>
        </w:tc>
        <w:tc>
          <w:tcPr>
            <w:tcW w:w="385" w:type="pct"/>
            <w:tcBorders>
              <w:top w:val="nil"/>
              <w:left w:val="nil"/>
              <w:bottom w:val="single" w:sz="4" w:space="0" w:color="auto"/>
              <w:right w:val="single" w:sz="4" w:space="0" w:color="auto"/>
            </w:tcBorders>
            <w:shd w:val="clear" w:color="auto" w:fill="auto"/>
            <w:vAlign w:val="center"/>
            <w:hideMark/>
          </w:tcPr>
          <w:p w14:paraId="2BE7C55A" w14:textId="77777777" w:rsidR="008C2B50" w:rsidRPr="00AE5A17" w:rsidRDefault="008C2B50" w:rsidP="00AE5A17">
            <w:pPr>
              <w:widowControl w:val="0"/>
              <w:jc w:val="center"/>
              <w:rPr>
                <w:color w:val="0D0D0D" w:themeColor="text1" w:themeTint="F2"/>
              </w:rPr>
            </w:pPr>
            <w:r w:rsidRPr="00AE5A17">
              <w:rPr>
                <w:color w:val="0D0D0D" w:themeColor="text1" w:themeTint="F2"/>
              </w:rPr>
              <w:t>96</w:t>
            </w:r>
          </w:p>
        </w:tc>
      </w:tr>
      <w:tr w:rsidR="003C13D2" w:rsidRPr="00AE5A17" w14:paraId="1E336505"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6B2F37F8" w14:textId="77777777" w:rsidR="008C2B50" w:rsidRPr="00AE5A17" w:rsidRDefault="008C2B50" w:rsidP="00AE5A17">
            <w:pPr>
              <w:widowControl w:val="0"/>
              <w:jc w:val="center"/>
              <w:rPr>
                <w:color w:val="0D0D0D" w:themeColor="text1" w:themeTint="F2"/>
              </w:rPr>
            </w:pPr>
            <w:r w:rsidRPr="00AE5A17">
              <w:rPr>
                <w:color w:val="0D0D0D" w:themeColor="text1" w:themeTint="F2"/>
              </w:rPr>
              <w:t>2021</w:t>
            </w:r>
          </w:p>
        </w:tc>
        <w:tc>
          <w:tcPr>
            <w:tcW w:w="385" w:type="pct"/>
            <w:tcBorders>
              <w:top w:val="nil"/>
              <w:left w:val="nil"/>
              <w:bottom w:val="single" w:sz="4" w:space="0" w:color="auto"/>
              <w:right w:val="single" w:sz="4" w:space="0" w:color="auto"/>
            </w:tcBorders>
            <w:shd w:val="clear" w:color="auto" w:fill="auto"/>
            <w:vAlign w:val="center"/>
            <w:hideMark/>
          </w:tcPr>
          <w:p w14:paraId="0D830707" w14:textId="77777777" w:rsidR="008C2B50" w:rsidRPr="00AE5A17" w:rsidRDefault="008C2B50" w:rsidP="00AE5A17">
            <w:pPr>
              <w:widowControl w:val="0"/>
              <w:jc w:val="center"/>
              <w:rPr>
                <w:color w:val="0D0D0D" w:themeColor="text1" w:themeTint="F2"/>
              </w:rPr>
            </w:pPr>
            <w:r w:rsidRPr="00AE5A17">
              <w:rPr>
                <w:color w:val="0D0D0D" w:themeColor="text1" w:themeTint="F2"/>
              </w:rPr>
              <w:t>119</w:t>
            </w:r>
          </w:p>
        </w:tc>
        <w:tc>
          <w:tcPr>
            <w:tcW w:w="385" w:type="pct"/>
            <w:tcBorders>
              <w:top w:val="nil"/>
              <w:left w:val="nil"/>
              <w:bottom w:val="single" w:sz="4" w:space="0" w:color="auto"/>
              <w:right w:val="single" w:sz="4" w:space="0" w:color="auto"/>
            </w:tcBorders>
            <w:shd w:val="clear" w:color="auto" w:fill="auto"/>
            <w:vAlign w:val="center"/>
            <w:hideMark/>
          </w:tcPr>
          <w:p w14:paraId="76B15A9A" w14:textId="77777777" w:rsidR="008C2B50" w:rsidRPr="00AE5A17" w:rsidRDefault="008C2B50" w:rsidP="00AE5A17">
            <w:pPr>
              <w:widowControl w:val="0"/>
              <w:jc w:val="center"/>
              <w:rPr>
                <w:color w:val="0D0D0D" w:themeColor="text1" w:themeTint="F2"/>
              </w:rPr>
            </w:pPr>
            <w:r w:rsidRPr="00AE5A17">
              <w:rPr>
                <w:color w:val="0D0D0D" w:themeColor="text1" w:themeTint="F2"/>
              </w:rPr>
              <w:t>22</w:t>
            </w:r>
          </w:p>
        </w:tc>
        <w:tc>
          <w:tcPr>
            <w:tcW w:w="385" w:type="pct"/>
            <w:tcBorders>
              <w:top w:val="nil"/>
              <w:left w:val="nil"/>
              <w:bottom w:val="single" w:sz="4" w:space="0" w:color="auto"/>
              <w:right w:val="single" w:sz="4" w:space="0" w:color="auto"/>
            </w:tcBorders>
            <w:shd w:val="clear" w:color="auto" w:fill="auto"/>
            <w:vAlign w:val="center"/>
            <w:hideMark/>
          </w:tcPr>
          <w:p w14:paraId="0CEDB598" w14:textId="77777777" w:rsidR="008C2B50" w:rsidRPr="00AE5A17" w:rsidRDefault="008C2B50" w:rsidP="00AE5A17">
            <w:pPr>
              <w:widowControl w:val="0"/>
              <w:jc w:val="center"/>
              <w:rPr>
                <w:color w:val="0D0D0D" w:themeColor="text1" w:themeTint="F2"/>
              </w:rPr>
            </w:pPr>
            <w:r w:rsidRPr="00AE5A17">
              <w:rPr>
                <w:color w:val="0D0D0D" w:themeColor="text1" w:themeTint="F2"/>
              </w:rPr>
              <w:t>23</w:t>
            </w:r>
          </w:p>
        </w:tc>
        <w:tc>
          <w:tcPr>
            <w:tcW w:w="385" w:type="pct"/>
            <w:tcBorders>
              <w:top w:val="nil"/>
              <w:left w:val="nil"/>
              <w:bottom w:val="single" w:sz="4" w:space="0" w:color="auto"/>
              <w:right w:val="single" w:sz="4" w:space="0" w:color="auto"/>
            </w:tcBorders>
            <w:shd w:val="clear" w:color="auto" w:fill="auto"/>
            <w:vAlign w:val="center"/>
            <w:hideMark/>
          </w:tcPr>
          <w:p w14:paraId="165C2E36" w14:textId="77777777" w:rsidR="008C2B50" w:rsidRPr="00AE5A17" w:rsidRDefault="008C2B50" w:rsidP="00AE5A17">
            <w:pPr>
              <w:widowControl w:val="0"/>
              <w:jc w:val="center"/>
              <w:rPr>
                <w:color w:val="0D0D0D" w:themeColor="text1" w:themeTint="F2"/>
              </w:rPr>
            </w:pPr>
            <w:r w:rsidRPr="00AE5A17">
              <w:rPr>
                <w:color w:val="0D0D0D" w:themeColor="text1" w:themeTint="F2"/>
              </w:rPr>
              <w:t>129</w:t>
            </w:r>
          </w:p>
        </w:tc>
        <w:tc>
          <w:tcPr>
            <w:tcW w:w="385" w:type="pct"/>
            <w:tcBorders>
              <w:top w:val="nil"/>
              <w:left w:val="nil"/>
              <w:bottom w:val="single" w:sz="4" w:space="0" w:color="auto"/>
              <w:right w:val="single" w:sz="4" w:space="0" w:color="auto"/>
            </w:tcBorders>
            <w:shd w:val="clear" w:color="auto" w:fill="auto"/>
            <w:vAlign w:val="center"/>
            <w:hideMark/>
          </w:tcPr>
          <w:p w14:paraId="6965849D" w14:textId="77777777" w:rsidR="008C2B50" w:rsidRPr="00AE5A17" w:rsidRDefault="008C2B50" w:rsidP="00AE5A17">
            <w:pPr>
              <w:widowControl w:val="0"/>
              <w:jc w:val="center"/>
              <w:rPr>
                <w:color w:val="0D0D0D" w:themeColor="text1" w:themeTint="F2"/>
              </w:rPr>
            </w:pPr>
            <w:r w:rsidRPr="00AE5A17">
              <w:rPr>
                <w:color w:val="0D0D0D" w:themeColor="text1" w:themeTint="F2"/>
              </w:rPr>
              <w:t>219</w:t>
            </w:r>
          </w:p>
        </w:tc>
        <w:tc>
          <w:tcPr>
            <w:tcW w:w="385" w:type="pct"/>
            <w:tcBorders>
              <w:top w:val="nil"/>
              <w:left w:val="nil"/>
              <w:bottom w:val="single" w:sz="4" w:space="0" w:color="auto"/>
              <w:right w:val="single" w:sz="4" w:space="0" w:color="auto"/>
            </w:tcBorders>
            <w:shd w:val="clear" w:color="auto" w:fill="auto"/>
            <w:vAlign w:val="center"/>
            <w:hideMark/>
          </w:tcPr>
          <w:p w14:paraId="769D614F" w14:textId="77777777" w:rsidR="008C2B50" w:rsidRPr="00AE5A17" w:rsidRDefault="008C2B50" w:rsidP="00AE5A17">
            <w:pPr>
              <w:widowControl w:val="0"/>
              <w:jc w:val="center"/>
              <w:rPr>
                <w:color w:val="0D0D0D" w:themeColor="text1" w:themeTint="F2"/>
              </w:rPr>
            </w:pPr>
            <w:r w:rsidRPr="00AE5A17">
              <w:rPr>
                <w:color w:val="0D0D0D" w:themeColor="text1" w:themeTint="F2"/>
              </w:rPr>
              <w:t>224</w:t>
            </w:r>
          </w:p>
        </w:tc>
        <w:tc>
          <w:tcPr>
            <w:tcW w:w="385" w:type="pct"/>
            <w:tcBorders>
              <w:top w:val="nil"/>
              <w:left w:val="nil"/>
              <w:bottom w:val="single" w:sz="4" w:space="0" w:color="auto"/>
              <w:right w:val="single" w:sz="4" w:space="0" w:color="auto"/>
            </w:tcBorders>
            <w:shd w:val="clear" w:color="auto" w:fill="auto"/>
            <w:vAlign w:val="center"/>
            <w:hideMark/>
          </w:tcPr>
          <w:p w14:paraId="0EAB1195" w14:textId="77777777" w:rsidR="008C2B50" w:rsidRPr="00AE5A17" w:rsidRDefault="008C2B50" w:rsidP="00AE5A17">
            <w:pPr>
              <w:widowControl w:val="0"/>
              <w:jc w:val="center"/>
              <w:rPr>
                <w:color w:val="0D0D0D" w:themeColor="text1" w:themeTint="F2"/>
              </w:rPr>
            </w:pPr>
            <w:r w:rsidRPr="00AE5A17">
              <w:rPr>
                <w:color w:val="0D0D0D" w:themeColor="text1" w:themeTint="F2"/>
              </w:rPr>
              <w:t>152</w:t>
            </w:r>
          </w:p>
        </w:tc>
        <w:tc>
          <w:tcPr>
            <w:tcW w:w="385" w:type="pct"/>
            <w:tcBorders>
              <w:top w:val="nil"/>
              <w:left w:val="nil"/>
              <w:bottom w:val="single" w:sz="4" w:space="0" w:color="auto"/>
              <w:right w:val="single" w:sz="4" w:space="0" w:color="auto"/>
            </w:tcBorders>
            <w:shd w:val="clear" w:color="auto" w:fill="auto"/>
            <w:vAlign w:val="center"/>
            <w:hideMark/>
          </w:tcPr>
          <w:p w14:paraId="53CE3A99" w14:textId="77777777" w:rsidR="008C2B50" w:rsidRPr="00AE5A17" w:rsidRDefault="008C2B50" w:rsidP="00AE5A17">
            <w:pPr>
              <w:widowControl w:val="0"/>
              <w:jc w:val="center"/>
              <w:rPr>
                <w:color w:val="0D0D0D" w:themeColor="text1" w:themeTint="F2"/>
              </w:rPr>
            </w:pPr>
            <w:r w:rsidRPr="00AE5A17">
              <w:rPr>
                <w:color w:val="0D0D0D" w:themeColor="text1" w:themeTint="F2"/>
              </w:rPr>
              <w:t>201</w:t>
            </w:r>
          </w:p>
        </w:tc>
        <w:tc>
          <w:tcPr>
            <w:tcW w:w="385" w:type="pct"/>
            <w:tcBorders>
              <w:top w:val="nil"/>
              <w:left w:val="nil"/>
              <w:bottom w:val="single" w:sz="4" w:space="0" w:color="auto"/>
              <w:right w:val="single" w:sz="4" w:space="0" w:color="auto"/>
            </w:tcBorders>
            <w:shd w:val="clear" w:color="auto" w:fill="auto"/>
            <w:vAlign w:val="center"/>
            <w:hideMark/>
          </w:tcPr>
          <w:p w14:paraId="29AAE5A3" w14:textId="77777777" w:rsidR="008C2B50" w:rsidRPr="00AE5A17" w:rsidRDefault="008C2B50" w:rsidP="00AE5A17">
            <w:pPr>
              <w:widowControl w:val="0"/>
              <w:jc w:val="center"/>
              <w:rPr>
                <w:color w:val="0D0D0D" w:themeColor="text1" w:themeTint="F2"/>
              </w:rPr>
            </w:pPr>
            <w:r w:rsidRPr="00AE5A17">
              <w:rPr>
                <w:color w:val="0D0D0D" w:themeColor="text1" w:themeTint="F2"/>
              </w:rPr>
              <w:t>136</w:t>
            </w:r>
          </w:p>
        </w:tc>
        <w:tc>
          <w:tcPr>
            <w:tcW w:w="385" w:type="pct"/>
            <w:tcBorders>
              <w:top w:val="nil"/>
              <w:left w:val="nil"/>
              <w:bottom w:val="single" w:sz="4" w:space="0" w:color="auto"/>
              <w:right w:val="single" w:sz="4" w:space="0" w:color="auto"/>
            </w:tcBorders>
            <w:shd w:val="clear" w:color="auto" w:fill="auto"/>
            <w:vAlign w:val="center"/>
            <w:hideMark/>
          </w:tcPr>
          <w:p w14:paraId="1C3860D4" w14:textId="77777777" w:rsidR="008C2B50" w:rsidRPr="00AE5A17" w:rsidRDefault="008C2B50" w:rsidP="00AE5A17">
            <w:pPr>
              <w:widowControl w:val="0"/>
              <w:jc w:val="center"/>
              <w:rPr>
                <w:color w:val="0D0D0D" w:themeColor="text1" w:themeTint="F2"/>
              </w:rPr>
            </w:pPr>
            <w:r w:rsidRPr="00AE5A17">
              <w:rPr>
                <w:color w:val="0D0D0D" w:themeColor="text1" w:themeTint="F2"/>
              </w:rPr>
              <w:t>171</w:t>
            </w:r>
          </w:p>
        </w:tc>
        <w:tc>
          <w:tcPr>
            <w:tcW w:w="385" w:type="pct"/>
            <w:tcBorders>
              <w:top w:val="nil"/>
              <w:left w:val="nil"/>
              <w:bottom w:val="single" w:sz="4" w:space="0" w:color="auto"/>
              <w:right w:val="single" w:sz="4" w:space="0" w:color="auto"/>
            </w:tcBorders>
            <w:shd w:val="clear" w:color="auto" w:fill="auto"/>
            <w:vAlign w:val="center"/>
            <w:hideMark/>
          </w:tcPr>
          <w:p w14:paraId="39E76AD9" w14:textId="77777777" w:rsidR="008C2B50" w:rsidRPr="00AE5A17" w:rsidRDefault="008C2B50" w:rsidP="00AE5A17">
            <w:pPr>
              <w:widowControl w:val="0"/>
              <w:jc w:val="center"/>
              <w:rPr>
                <w:color w:val="0D0D0D" w:themeColor="text1" w:themeTint="F2"/>
              </w:rPr>
            </w:pPr>
            <w:r w:rsidRPr="00AE5A17">
              <w:rPr>
                <w:color w:val="0D0D0D" w:themeColor="text1" w:themeTint="F2"/>
              </w:rPr>
              <w:t>108</w:t>
            </w:r>
          </w:p>
        </w:tc>
        <w:tc>
          <w:tcPr>
            <w:tcW w:w="385" w:type="pct"/>
            <w:tcBorders>
              <w:top w:val="nil"/>
              <w:left w:val="nil"/>
              <w:bottom w:val="single" w:sz="4" w:space="0" w:color="auto"/>
              <w:right w:val="single" w:sz="4" w:space="0" w:color="auto"/>
            </w:tcBorders>
            <w:shd w:val="clear" w:color="auto" w:fill="auto"/>
            <w:vAlign w:val="center"/>
            <w:hideMark/>
          </w:tcPr>
          <w:p w14:paraId="7DFAEBC2" w14:textId="77777777" w:rsidR="008C2B50" w:rsidRPr="00AE5A17" w:rsidRDefault="008C2B50" w:rsidP="00AE5A17">
            <w:pPr>
              <w:widowControl w:val="0"/>
              <w:jc w:val="center"/>
              <w:rPr>
                <w:color w:val="0D0D0D" w:themeColor="text1" w:themeTint="F2"/>
              </w:rPr>
            </w:pPr>
            <w:r w:rsidRPr="00AE5A17">
              <w:rPr>
                <w:color w:val="0D0D0D" w:themeColor="text1" w:themeTint="F2"/>
              </w:rPr>
              <w:t>58</w:t>
            </w:r>
          </w:p>
        </w:tc>
      </w:tr>
      <w:tr w:rsidR="003C13D2" w:rsidRPr="00AE5A17" w14:paraId="57EC347B"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noWrap/>
            <w:vAlign w:val="bottom"/>
            <w:hideMark/>
          </w:tcPr>
          <w:p w14:paraId="34B727E4" w14:textId="77777777" w:rsidR="008C2B50" w:rsidRPr="00AE5A17" w:rsidRDefault="008C2B50" w:rsidP="00AE5A17">
            <w:pPr>
              <w:widowControl w:val="0"/>
              <w:jc w:val="center"/>
              <w:rPr>
                <w:color w:val="0D0D0D" w:themeColor="text1" w:themeTint="F2"/>
              </w:rPr>
            </w:pPr>
            <w:r w:rsidRPr="00AE5A17">
              <w:rPr>
                <w:color w:val="0D0D0D" w:themeColor="text1" w:themeTint="F2"/>
              </w:rPr>
              <w:t>2022</w:t>
            </w:r>
          </w:p>
        </w:tc>
        <w:tc>
          <w:tcPr>
            <w:tcW w:w="385" w:type="pct"/>
            <w:tcBorders>
              <w:top w:val="nil"/>
              <w:left w:val="nil"/>
              <w:bottom w:val="single" w:sz="4" w:space="0" w:color="auto"/>
              <w:right w:val="single" w:sz="4" w:space="0" w:color="auto"/>
            </w:tcBorders>
            <w:shd w:val="clear" w:color="auto" w:fill="auto"/>
            <w:vAlign w:val="center"/>
            <w:hideMark/>
          </w:tcPr>
          <w:p w14:paraId="71821CB5" w14:textId="77777777" w:rsidR="008C2B50" w:rsidRPr="00AE5A17" w:rsidRDefault="008C2B50" w:rsidP="00AE5A17">
            <w:pPr>
              <w:widowControl w:val="0"/>
              <w:jc w:val="center"/>
              <w:rPr>
                <w:color w:val="0D0D0D" w:themeColor="text1" w:themeTint="F2"/>
              </w:rPr>
            </w:pPr>
            <w:r w:rsidRPr="00AE5A17">
              <w:rPr>
                <w:color w:val="0D0D0D" w:themeColor="text1" w:themeTint="F2"/>
              </w:rPr>
              <w:t>32</w:t>
            </w:r>
          </w:p>
        </w:tc>
        <w:tc>
          <w:tcPr>
            <w:tcW w:w="385" w:type="pct"/>
            <w:tcBorders>
              <w:top w:val="nil"/>
              <w:left w:val="nil"/>
              <w:bottom w:val="single" w:sz="4" w:space="0" w:color="auto"/>
              <w:right w:val="single" w:sz="4" w:space="0" w:color="auto"/>
            </w:tcBorders>
            <w:shd w:val="clear" w:color="auto" w:fill="auto"/>
            <w:vAlign w:val="center"/>
            <w:hideMark/>
          </w:tcPr>
          <w:p w14:paraId="27944584" w14:textId="77777777" w:rsidR="008C2B50" w:rsidRPr="00AE5A17" w:rsidRDefault="008C2B50" w:rsidP="00AE5A17">
            <w:pPr>
              <w:widowControl w:val="0"/>
              <w:jc w:val="center"/>
              <w:rPr>
                <w:color w:val="0D0D0D" w:themeColor="text1" w:themeTint="F2"/>
              </w:rPr>
            </w:pPr>
            <w:r w:rsidRPr="00AE5A17">
              <w:rPr>
                <w:color w:val="0D0D0D" w:themeColor="text1" w:themeTint="F2"/>
              </w:rPr>
              <w:t>35</w:t>
            </w:r>
          </w:p>
        </w:tc>
        <w:tc>
          <w:tcPr>
            <w:tcW w:w="385" w:type="pct"/>
            <w:tcBorders>
              <w:top w:val="nil"/>
              <w:left w:val="nil"/>
              <w:bottom w:val="single" w:sz="4" w:space="0" w:color="auto"/>
              <w:right w:val="single" w:sz="4" w:space="0" w:color="auto"/>
            </w:tcBorders>
            <w:shd w:val="clear" w:color="auto" w:fill="auto"/>
            <w:vAlign w:val="center"/>
            <w:hideMark/>
          </w:tcPr>
          <w:p w14:paraId="7E3B92DF" w14:textId="77777777" w:rsidR="008C2B50" w:rsidRPr="00AE5A17" w:rsidRDefault="008C2B50" w:rsidP="00AE5A17">
            <w:pPr>
              <w:widowControl w:val="0"/>
              <w:jc w:val="center"/>
              <w:rPr>
                <w:color w:val="0D0D0D" w:themeColor="text1" w:themeTint="F2"/>
              </w:rPr>
            </w:pPr>
            <w:r w:rsidRPr="00AE5A17">
              <w:rPr>
                <w:color w:val="0D0D0D" w:themeColor="text1" w:themeTint="F2"/>
              </w:rPr>
              <w:t>44</w:t>
            </w:r>
          </w:p>
        </w:tc>
        <w:tc>
          <w:tcPr>
            <w:tcW w:w="385" w:type="pct"/>
            <w:tcBorders>
              <w:top w:val="nil"/>
              <w:left w:val="nil"/>
              <w:bottom w:val="single" w:sz="4" w:space="0" w:color="auto"/>
              <w:right w:val="single" w:sz="4" w:space="0" w:color="auto"/>
            </w:tcBorders>
            <w:shd w:val="clear" w:color="auto" w:fill="auto"/>
            <w:vAlign w:val="center"/>
            <w:hideMark/>
          </w:tcPr>
          <w:p w14:paraId="4E7E5E83" w14:textId="77777777" w:rsidR="008C2B50" w:rsidRPr="00AE5A17" w:rsidRDefault="008C2B50" w:rsidP="00AE5A17">
            <w:pPr>
              <w:widowControl w:val="0"/>
              <w:jc w:val="center"/>
              <w:rPr>
                <w:color w:val="0D0D0D" w:themeColor="text1" w:themeTint="F2"/>
              </w:rPr>
            </w:pPr>
            <w:r w:rsidRPr="00AE5A17">
              <w:rPr>
                <w:color w:val="0D0D0D" w:themeColor="text1" w:themeTint="F2"/>
              </w:rPr>
              <w:t>28</w:t>
            </w:r>
          </w:p>
        </w:tc>
        <w:tc>
          <w:tcPr>
            <w:tcW w:w="385" w:type="pct"/>
            <w:tcBorders>
              <w:top w:val="nil"/>
              <w:left w:val="nil"/>
              <w:bottom w:val="single" w:sz="4" w:space="0" w:color="auto"/>
              <w:right w:val="single" w:sz="4" w:space="0" w:color="auto"/>
            </w:tcBorders>
            <w:shd w:val="clear" w:color="auto" w:fill="auto"/>
            <w:vAlign w:val="center"/>
            <w:hideMark/>
          </w:tcPr>
          <w:p w14:paraId="60FC97D6" w14:textId="77777777" w:rsidR="008C2B50" w:rsidRPr="00AE5A17" w:rsidRDefault="008C2B50" w:rsidP="00AE5A17">
            <w:pPr>
              <w:widowControl w:val="0"/>
              <w:jc w:val="center"/>
              <w:rPr>
                <w:color w:val="0D0D0D" w:themeColor="text1" w:themeTint="F2"/>
              </w:rPr>
            </w:pPr>
            <w:r w:rsidRPr="00AE5A17">
              <w:rPr>
                <w:color w:val="0D0D0D" w:themeColor="text1" w:themeTint="F2"/>
              </w:rPr>
              <w:t>103</w:t>
            </w:r>
          </w:p>
        </w:tc>
        <w:tc>
          <w:tcPr>
            <w:tcW w:w="385" w:type="pct"/>
            <w:tcBorders>
              <w:top w:val="nil"/>
              <w:left w:val="nil"/>
              <w:bottom w:val="single" w:sz="4" w:space="0" w:color="auto"/>
              <w:right w:val="single" w:sz="4" w:space="0" w:color="auto"/>
            </w:tcBorders>
            <w:shd w:val="clear" w:color="auto" w:fill="auto"/>
            <w:vAlign w:val="center"/>
            <w:hideMark/>
          </w:tcPr>
          <w:p w14:paraId="5559DB2F" w14:textId="77777777" w:rsidR="008C2B50" w:rsidRPr="00AE5A17" w:rsidRDefault="008C2B50" w:rsidP="00AE5A17">
            <w:pPr>
              <w:widowControl w:val="0"/>
              <w:jc w:val="center"/>
              <w:rPr>
                <w:color w:val="0D0D0D" w:themeColor="text1" w:themeTint="F2"/>
              </w:rPr>
            </w:pPr>
            <w:r w:rsidRPr="00AE5A17">
              <w:rPr>
                <w:color w:val="0D0D0D" w:themeColor="text1" w:themeTint="F2"/>
              </w:rPr>
              <w:t>123</w:t>
            </w:r>
          </w:p>
        </w:tc>
        <w:tc>
          <w:tcPr>
            <w:tcW w:w="385" w:type="pct"/>
            <w:tcBorders>
              <w:top w:val="nil"/>
              <w:left w:val="nil"/>
              <w:bottom w:val="single" w:sz="4" w:space="0" w:color="auto"/>
              <w:right w:val="single" w:sz="4" w:space="0" w:color="auto"/>
            </w:tcBorders>
            <w:shd w:val="clear" w:color="auto" w:fill="auto"/>
            <w:vAlign w:val="center"/>
            <w:hideMark/>
          </w:tcPr>
          <w:p w14:paraId="733A903C" w14:textId="77777777" w:rsidR="008C2B50" w:rsidRPr="00AE5A17" w:rsidRDefault="008C2B50" w:rsidP="00AE5A17">
            <w:pPr>
              <w:widowControl w:val="0"/>
              <w:jc w:val="center"/>
              <w:rPr>
                <w:color w:val="0D0D0D" w:themeColor="text1" w:themeTint="F2"/>
              </w:rPr>
            </w:pPr>
            <w:r w:rsidRPr="00AE5A17">
              <w:rPr>
                <w:color w:val="0D0D0D" w:themeColor="text1" w:themeTint="F2"/>
              </w:rPr>
              <w:t>227</w:t>
            </w:r>
          </w:p>
        </w:tc>
        <w:tc>
          <w:tcPr>
            <w:tcW w:w="385" w:type="pct"/>
            <w:tcBorders>
              <w:top w:val="nil"/>
              <w:left w:val="nil"/>
              <w:bottom w:val="single" w:sz="4" w:space="0" w:color="auto"/>
              <w:right w:val="single" w:sz="4" w:space="0" w:color="auto"/>
            </w:tcBorders>
            <w:shd w:val="clear" w:color="auto" w:fill="auto"/>
            <w:vAlign w:val="center"/>
            <w:hideMark/>
          </w:tcPr>
          <w:p w14:paraId="28BC38CC" w14:textId="77777777" w:rsidR="008C2B50" w:rsidRPr="00AE5A17" w:rsidRDefault="008C2B50" w:rsidP="00AE5A17">
            <w:pPr>
              <w:widowControl w:val="0"/>
              <w:jc w:val="center"/>
              <w:rPr>
                <w:color w:val="0D0D0D" w:themeColor="text1" w:themeTint="F2"/>
              </w:rPr>
            </w:pPr>
            <w:r w:rsidRPr="00AE5A17">
              <w:rPr>
                <w:color w:val="0D0D0D" w:themeColor="text1" w:themeTint="F2"/>
              </w:rPr>
              <w:t>135</w:t>
            </w:r>
          </w:p>
        </w:tc>
        <w:tc>
          <w:tcPr>
            <w:tcW w:w="385" w:type="pct"/>
            <w:tcBorders>
              <w:top w:val="nil"/>
              <w:left w:val="nil"/>
              <w:bottom w:val="single" w:sz="4" w:space="0" w:color="auto"/>
              <w:right w:val="single" w:sz="4" w:space="0" w:color="auto"/>
            </w:tcBorders>
            <w:shd w:val="clear" w:color="auto" w:fill="auto"/>
            <w:vAlign w:val="center"/>
            <w:hideMark/>
          </w:tcPr>
          <w:p w14:paraId="57DBAC45" w14:textId="77777777" w:rsidR="008C2B50" w:rsidRPr="00AE5A17" w:rsidRDefault="008C2B50" w:rsidP="00AE5A17">
            <w:pPr>
              <w:widowControl w:val="0"/>
              <w:jc w:val="center"/>
              <w:rPr>
                <w:color w:val="0D0D0D" w:themeColor="text1" w:themeTint="F2"/>
              </w:rPr>
            </w:pPr>
            <w:r w:rsidRPr="00AE5A17">
              <w:rPr>
                <w:color w:val="0D0D0D" w:themeColor="text1" w:themeTint="F2"/>
              </w:rPr>
              <w:t>139</w:t>
            </w:r>
          </w:p>
        </w:tc>
        <w:tc>
          <w:tcPr>
            <w:tcW w:w="385" w:type="pct"/>
            <w:tcBorders>
              <w:top w:val="nil"/>
              <w:left w:val="nil"/>
              <w:bottom w:val="single" w:sz="4" w:space="0" w:color="auto"/>
              <w:right w:val="single" w:sz="4" w:space="0" w:color="auto"/>
            </w:tcBorders>
            <w:shd w:val="clear" w:color="auto" w:fill="auto"/>
            <w:vAlign w:val="center"/>
            <w:hideMark/>
          </w:tcPr>
          <w:p w14:paraId="216CBBD1" w14:textId="77777777" w:rsidR="008C2B50" w:rsidRPr="00AE5A17" w:rsidRDefault="008C2B50" w:rsidP="00AE5A17">
            <w:pPr>
              <w:widowControl w:val="0"/>
              <w:jc w:val="center"/>
              <w:rPr>
                <w:color w:val="0D0D0D" w:themeColor="text1" w:themeTint="F2"/>
              </w:rPr>
            </w:pPr>
            <w:r w:rsidRPr="00AE5A17">
              <w:rPr>
                <w:color w:val="0D0D0D" w:themeColor="text1" w:themeTint="F2"/>
              </w:rPr>
              <w:t>157</w:t>
            </w:r>
          </w:p>
        </w:tc>
        <w:tc>
          <w:tcPr>
            <w:tcW w:w="385" w:type="pct"/>
            <w:tcBorders>
              <w:top w:val="nil"/>
              <w:left w:val="nil"/>
              <w:bottom w:val="single" w:sz="4" w:space="0" w:color="auto"/>
              <w:right w:val="single" w:sz="4" w:space="0" w:color="auto"/>
            </w:tcBorders>
            <w:shd w:val="clear" w:color="auto" w:fill="auto"/>
            <w:vAlign w:val="center"/>
            <w:hideMark/>
          </w:tcPr>
          <w:p w14:paraId="636E1837" w14:textId="77777777" w:rsidR="008C2B50" w:rsidRPr="00AE5A17" w:rsidRDefault="008C2B50" w:rsidP="00AE5A17">
            <w:pPr>
              <w:widowControl w:val="0"/>
              <w:jc w:val="center"/>
              <w:rPr>
                <w:color w:val="0D0D0D" w:themeColor="text1" w:themeTint="F2"/>
              </w:rPr>
            </w:pPr>
            <w:r w:rsidRPr="00AE5A17">
              <w:rPr>
                <w:color w:val="0D0D0D" w:themeColor="text1" w:themeTint="F2"/>
              </w:rPr>
              <w:t>124</w:t>
            </w:r>
          </w:p>
        </w:tc>
        <w:tc>
          <w:tcPr>
            <w:tcW w:w="385" w:type="pct"/>
            <w:tcBorders>
              <w:top w:val="nil"/>
              <w:left w:val="nil"/>
              <w:bottom w:val="single" w:sz="4" w:space="0" w:color="auto"/>
              <w:right w:val="single" w:sz="4" w:space="0" w:color="auto"/>
            </w:tcBorders>
            <w:shd w:val="clear" w:color="auto" w:fill="auto"/>
            <w:vAlign w:val="center"/>
            <w:hideMark/>
          </w:tcPr>
          <w:p w14:paraId="11A3E746" w14:textId="77777777" w:rsidR="008C2B50" w:rsidRPr="00AE5A17" w:rsidRDefault="008C2B50" w:rsidP="00AE5A17">
            <w:pPr>
              <w:widowControl w:val="0"/>
              <w:jc w:val="center"/>
              <w:rPr>
                <w:color w:val="0D0D0D" w:themeColor="text1" w:themeTint="F2"/>
              </w:rPr>
            </w:pPr>
            <w:r w:rsidRPr="00AE5A17">
              <w:rPr>
                <w:color w:val="0D0D0D" w:themeColor="text1" w:themeTint="F2"/>
              </w:rPr>
              <w:t>96</w:t>
            </w:r>
          </w:p>
        </w:tc>
      </w:tr>
      <w:tr w:rsidR="003C13D2" w:rsidRPr="00AE5A17" w14:paraId="74B3A2F6" w14:textId="77777777" w:rsidTr="00D57D5B">
        <w:trPr>
          <w:trHeight w:val="336"/>
        </w:trPr>
        <w:tc>
          <w:tcPr>
            <w:tcW w:w="385" w:type="pct"/>
            <w:tcBorders>
              <w:top w:val="nil"/>
              <w:left w:val="single" w:sz="4" w:space="0" w:color="auto"/>
              <w:bottom w:val="single" w:sz="4" w:space="0" w:color="auto"/>
              <w:right w:val="single" w:sz="4" w:space="0" w:color="auto"/>
            </w:tcBorders>
            <w:shd w:val="clear" w:color="000000" w:fill="FCE4D6"/>
            <w:noWrap/>
            <w:vAlign w:val="center"/>
            <w:hideMark/>
          </w:tcPr>
          <w:p w14:paraId="1BA63A89" w14:textId="77777777" w:rsidR="008C2B50" w:rsidRPr="00AE5A17" w:rsidRDefault="008C2B50" w:rsidP="00AE5A17">
            <w:pPr>
              <w:widowControl w:val="0"/>
              <w:jc w:val="center"/>
              <w:rPr>
                <w:color w:val="0D0D0D" w:themeColor="text1" w:themeTint="F2"/>
              </w:rPr>
            </w:pPr>
            <w:r w:rsidRPr="00AE5A17">
              <w:rPr>
                <w:color w:val="0D0D0D" w:themeColor="text1" w:themeTint="F2"/>
              </w:rPr>
              <w:t>TBT</w:t>
            </w:r>
          </w:p>
        </w:tc>
        <w:tc>
          <w:tcPr>
            <w:tcW w:w="385" w:type="pct"/>
            <w:tcBorders>
              <w:top w:val="nil"/>
              <w:left w:val="nil"/>
              <w:bottom w:val="single" w:sz="4" w:space="0" w:color="auto"/>
              <w:right w:val="single" w:sz="4" w:space="0" w:color="auto"/>
            </w:tcBorders>
            <w:shd w:val="clear" w:color="000000" w:fill="FCE4D6"/>
            <w:vAlign w:val="center"/>
            <w:hideMark/>
          </w:tcPr>
          <w:p w14:paraId="53206A2B" w14:textId="77777777" w:rsidR="008C2B50" w:rsidRPr="00AE5A17" w:rsidRDefault="008C2B50" w:rsidP="00AE5A17">
            <w:pPr>
              <w:widowControl w:val="0"/>
              <w:jc w:val="center"/>
              <w:rPr>
                <w:color w:val="0D0D0D" w:themeColor="text1" w:themeTint="F2"/>
              </w:rPr>
            </w:pPr>
            <w:r w:rsidRPr="00AE5A17">
              <w:rPr>
                <w:color w:val="0D0D0D" w:themeColor="text1" w:themeTint="F2"/>
              </w:rPr>
              <w:t>62</w:t>
            </w:r>
          </w:p>
        </w:tc>
        <w:tc>
          <w:tcPr>
            <w:tcW w:w="385" w:type="pct"/>
            <w:tcBorders>
              <w:top w:val="nil"/>
              <w:left w:val="nil"/>
              <w:bottom w:val="single" w:sz="4" w:space="0" w:color="auto"/>
              <w:right w:val="single" w:sz="4" w:space="0" w:color="auto"/>
            </w:tcBorders>
            <w:shd w:val="clear" w:color="000000" w:fill="FCE4D6"/>
            <w:vAlign w:val="center"/>
            <w:hideMark/>
          </w:tcPr>
          <w:p w14:paraId="1D95C9A4" w14:textId="77777777" w:rsidR="008C2B50" w:rsidRPr="00AE5A17" w:rsidRDefault="008C2B50" w:rsidP="00AE5A17">
            <w:pPr>
              <w:widowControl w:val="0"/>
              <w:jc w:val="center"/>
              <w:rPr>
                <w:color w:val="0D0D0D" w:themeColor="text1" w:themeTint="F2"/>
              </w:rPr>
            </w:pPr>
            <w:r w:rsidRPr="00AE5A17">
              <w:rPr>
                <w:color w:val="0D0D0D" w:themeColor="text1" w:themeTint="F2"/>
              </w:rPr>
              <w:t>42</w:t>
            </w:r>
          </w:p>
        </w:tc>
        <w:tc>
          <w:tcPr>
            <w:tcW w:w="385" w:type="pct"/>
            <w:tcBorders>
              <w:top w:val="nil"/>
              <w:left w:val="nil"/>
              <w:bottom w:val="single" w:sz="4" w:space="0" w:color="auto"/>
              <w:right w:val="single" w:sz="4" w:space="0" w:color="auto"/>
            </w:tcBorders>
            <w:shd w:val="clear" w:color="000000" w:fill="FCE4D6"/>
            <w:vAlign w:val="center"/>
            <w:hideMark/>
          </w:tcPr>
          <w:p w14:paraId="16656023" w14:textId="77777777" w:rsidR="008C2B50" w:rsidRPr="00AE5A17" w:rsidRDefault="008C2B50" w:rsidP="00AE5A17">
            <w:pPr>
              <w:widowControl w:val="0"/>
              <w:jc w:val="center"/>
              <w:rPr>
                <w:color w:val="0D0D0D" w:themeColor="text1" w:themeTint="F2"/>
              </w:rPr>
            </w:pPr>
            <w:r w:rsidRPr="00AE5A17">
              <w:rPr>
                <w:color w:val="0D0D0D" w:themeColor="text1" w:themeTint="F2"/>
              </w:rPr>
              <w:t>42</w:t>
            </w:r>
          </w:p>
        </w:tc>
        <w:tc>
          <w:tcPr>
            <w:tcW w:w="385" w:type="pct"/>
            <w:tcBorders>
              <w:top w:val="nil"/>
              <w:left w:val="nil"/>
              <w:bottom w:val="single" w:sz="4" w:space="0" w:color="auto"/>
              <w:right w:val="single" w:sz="4" w:space="0" w:color="auto"/>
            </w:tcBorders>
            <w:shd w:val="clear" w:color="000000" w:fill="FCE4D6"/>
            <w:vAlign w:val="center"/>
            <w:hideMark/>
          </w:tcPr>
          <w:p w14:paraId="4A25E419" w14:textId="77777777" w:rsidR="008C2B50" w:rsidRPr="00AE5A17" w:rsidRDefault="008C2B50" w:rsidP="00AE5A17">
            <w:pPr>
              <w:widowControl w:val="0"/>
              <w:jc w:val="center"/>
              <w:rPr>
                <w:color w:val="0D0D0D" w:themeColor="text1" w:themeTint="F2"/>
              </w:rPr>
            </w:pPr>
            <w:r w:rsidRPr="00AE5A17">
              <w:rPr>
                <w:color w:val="0D0D0D" w:themeColor="text1" w:themeTint="F2"/>
              </w:rPr>
              <w:t>84</w:t>
            </w:r>
          </w:p>
        </w:tc>
        <w:tc>
          <w:tcPr>
            <w:tcW w:w="385" w:type="pct"/>
            <w:tcBorders>
              <w:top w:val="nil"/>
              <w:left w:val="nil"/>
              <w:bottom w:val="single" w:sz="4" w:space="0" w:color="auto"/>
              <w:right w:val="single" w:sz="4" w:space="0" w:color="auto"/>
            </w:tcBorders>
            <w:shd w:val="clear" w:color="000000" w:fill="FCE4D6"/>
            <w:vAlign w:val="center"/>
            <w:hideMark/>
          </w:tcPr>
          <w:p w14:paraId="2AAC7491" w14:textId="77777777" w:rsidR="008C2B50" w:rsidRPr="00AE5A17" w:rsidRDefault="008C2B50" w:rsidP="00AE5A17">
            <w:pPr>
              <w:widowControl w:val="0"/>
              <w:jc w:val="center"/>
              <w:rPr>
                <w:color w:val="0D0D0D" w:themeColor="text1" w:themeTint="F2"/>
              </w:rPr>
            </w:pPr>
            <w:r w:rsidRPr="00AE5A17">
              <w:rPr>
                <w:color w:val="0D0D0D" w:themeColor="text1" w:themeTint="F2"/>
              </w:rPr>
              <w:t>153</w:t>
            </w:r>
          </w:p>
        </w:tc>
        <w:tc>
          <w:tcPr>
            <w:tcW w:w="385" w:type="pct"/>
            <w:tcBorders>
              <w:top w:val="nil"/>
              <w:left w:val="nil"/>
              <w:bottom w:val="single" w:sz="4" w:space="0" w:color="auto"/>
              <w:right w:val="single" w:sz="4" w:space="0" w:color="auto"/>
            </w:tcBorders>
            <w:shd w:val="clear" w:color="000000" w:fill="FCE4D6"/>
            <w:vAlign w:val="center"/>
            <w:hideMark/>
          </w:tcPr>
          <w:p w14:paraId="35009E37" w14:textId="77777777" w:rsidR="008C2B50" w:rsidRPr="00AE5A17" w:rsidRDefault="008C2B50" w:rsidP="00AE5A17">
            <w:pPr>
              <w:widowControl w:val="0"/>
              <w:jc w:val="center"/>
              <w:rPr>
                <w:color w:val="0D0D0D" w:themeColor="text1" w:themeTint="F2"/>
              </w:rPr>
            </w:pPr>
            <w:r w:rsidRPr="00AE5A17">
              <w:rPr>
                <w:color w:val="0D0D0D" w:themeColor="text1" w:themeTint="F2"/>
              </w:rPr>
              <w:t>172</w:t>
            </w:r>
          </w:p>
        </w:tc>
        <w:tc>
          <w:tcPr>
            <w:tcW w:w="385" w:type="pct"/>
            <w:tcBorders>
              <w:top w:val="nil"/>
              <w:left w:val="nil"/>
              <w:bottom w:val="single" w:sz="4" w:space="0" w:color="auto"/>
              <w:right w:val="single" w:sz="4" w:space="0" w:color="auto"/>
            </w:tcBorders>
            <w:shd w:val="clear" w:color="000000" w:fill="FCE4D6"/>
            <w:vAlign w:val="center"/>
            <w:hideMark/>
          </w:tcPr>
          <w:p w14:paraId="73C27F04" w14:textId="77777777" w:rsidR="008C2B50" w:rsidRPr="00AE5A17" w:rsidRDefault="008C2B50" w:rsidP="00AE5A17">
            <w:pPr>
              <w:widowControl w:val="0"/>
              <w:jc w:val="center"/>
              <w:rPr>
                <w:color w:val="0D0D0D" w:themeColor="text1" w:themeTint="F2"/>
              </w:rPr>
            </w:pPr>
            <w:r w:rsidRPr="00AE5A17">
              <w:rPr>
                <w:color w:val="0D0D0D" w:themeColor="text1" w:themeTint="F2"/>
              </w:rPr>
              <w:t>174</w:t>
            </w:r>
          </w:p>
        </w:tc>
        <w:tc>
          <w:tcPr>
            <w:tcW w:w="385" w:type="pct"/>
            <w:tcBorders>
              <w:top w:val="nil"/>
              <w:left w:val="nil"/>
              <w:bottom w:val="single" w:sz="4" w:space="0" w:color="auto"/>
              <w:right w:val="single" w:sz="4" w:space="0" w:color="auto"/>
            </w:tcBorders>
            <w:shd w:val="clear" w:color="000000" w:fill="FCE4D6"/>
            <w:vAlign w:val="center"/>
            <w:hideMark/>
          </w:tcPr>
          <w:p w14:paraId="078FB0E5" w14:textId="77777777" w:rsidR="008C2B50" w:rsidRPr="00AE5A17" w:rsidRDefault="008C2B50" w:rsidP="00AE5A17">
            <w:pPr>
              <w:widowControl w:val="0"/>
              <w:jc w:val="center"/>
              <w:rPr>
                <w:color w:val="0D0D0D" w:themeColor="text1" w:themeTint="F2"/>
              </w:rPr>
            </w:pPr>
            <w:r w:rsidRPr="00AE5A17">
              <w:rPr>
                <w:color w:val="0D0D0D" w:themeColor="text1" w:themeTint="F2"/>
              </w:rPr>
              <w:t>173</w:t>
            </w:r>
          </w:p>
        </w:tc>
        <w:tc>
          <w:tcPr>
            <w:tcW w:w="385" w:type="pct"/>
            <w:tcBorders>
              <w:top w:val="nil"/>
              <w:left w:val="nil"/>
              <w:bottom w:val="single" w:sz="4" w:space="0" w:color="auto"/>
              <w:right w:val="single" w:sz="4" w:space="0" w:color="auto"/>
            </w:tcBorders>
            <w:shd w:val="clear" w:color="000000" w:fill="FCE4D6"/>
            <w:vAlign w:val="center"/>
            <w:hideMark/>
          </w:tcPr>
          <w:p w14:paraId="2E81FF29" w14:textId="77777777" w:rsidR="008C2B50" w:rsidRPr="00AE5A17" w:rsidRDefault="008C2B50" w:rsidP="00AE5A17">
            <w:pPr>
              <w:widowControl w:val="0"/>
              <w:jc w:val="center"/>
              <w:rPr>
                <w:color w:val="0D0D0D" w:themeColor="text1" w:themeTint="F2"/>
              </w:rPr>
            </w:pPr>
            <w:r w:rsidRPr="00AE5A17">
              <w:rPr>
                <w:color w:val="0D0D0D" w:themeColor="text1" w:themeTint="F2"/>
              </w:rPr>
              <w:t>163</w:t>
            </w:r>
          </w:p>
        </w:tc>
        <w:tc>
          <w:tcPr>
            <w:tcW w:w="385" w:type="pct"/>
            <w:tcBorders>
              <w:top w:val="nil"/>
              <w:left w:val="nil"/>
              <w:bottom w:val="single" w:sz="4" w:space="0" w:color="auto"/>
              <w:right w:val="single" w:sz="4" w:space="0" w:color="auto"/>
            </w:tcBorders>
            <w:shd w:val="clear" w:color="000000" w:fill="FCE4D6"/>
            <w:vAlign w:val="center"/>
            <w:hideMark/>
          </w:tcPr>
          <w:p w14:paraId="4C2683B0" w14:textId="77777777" w:rsidR="008C2B50" w:rsidRPr="00AE5A17" w:rsidRDefault="008C2B50" w:rsidP="00AE5A17">
            <w:pPr>
              <w:widowControl w:val="0"/>
              <w:jc w:val="center"/>
              <w:rPr>
                <w:color w:val="0D0D0D" w:themeColor="text1" w:themeTint="F2"/>
              </w:rPr>
            </w:pPr>
            <w:r w:rsidRPr="00AE5A17">
              <w:rPr>
                <w:color w:val="0D0D0D" w:themeColor="text1" w:themeTint="F2"/>
              </w:rPr>
              <w:t>166</w:t>
            </w:r>
          </w:p>
        </w:tc>
        <w:tc>
          <w:tcPr>
            <w:tcW w:w="385" w:type="pct"/>
            <w:tcBorders>
              <w:top w:val="nil"/>
              <w:left w:val="nil"/>
              <w:bottom w:val="single" w:sz="4" w:space="0" w:color="auto"/>
              <w:right w:val="single" w:sz="4" w:space="0" w:color="auto"/>
            </w:tcBorders>
            <w:shd w:val="clear" w:color="000000" w:fill="FCE4D6"/>
            <w:vAlign w:val="center"/>
            <w:hideMark/>
          </w:tcPr>
          <w:p w14:paraId="7C96CED3" w14:textId="77777777" w:rsidR="008C2B50" w:rsidRPr="00AE5A17" w:rsidRDefault="008C2B50" w:rsidP="00AE5A17">
            <w:pPr>
              <w:widowControl w:val="0"/>
              <w:jc w:val="center"/>
              <w:rPr>
                <w:color w:val="0D0D0D" w:themeColor="text1" w:themeTint="F2"/>
              </w:rPr>
            </w:pPr>
            <w:r w:rsidRPr="00AE5A17">
              <w:rPr>
                <w:color w:val="0D0D0D" w:themeColor="text1" w:themeTint="F2"/>
              </w:rPr>
              <w:t>139</w:t>
            </w:r>
          </w:p>
        </w:tc>
        <w:tc>
          <w:tcPr>
            <w:tcW w:w="385" w:type="pct"/>
            <w:tcBorders>
              <w:top w:val="nil"/>
              <w:left w:val="nil"/>
              <w:bottom w:val="single" w:sz="4" w:space="0" w:color="auto"/>
              <w:right w:val="single" w:sz="4" w:space="0" w:color="auto"/>
            </w:tcBorders>
            <w:shd w:val="clear" w:color="000000" w:fill="FCE4D6"/>
            <w:vAlign w:val="center"/>
            <w:hideMark/>
          </w:tcPr>
          <w:p w14:paraId="40897754" w14:textId="77777777" w:rsidR="008C2B50" w:rsidRPr="00AE5A17" w:rsidRDefault="008C2B50" w:rsidP="00AE5A17">
            <w:pPr>
              <w:widowControl w:val="0"/>
              <w:jc w:val="center"/>
              <w:rPr>
                <w:color w:val="0D0D0D" w:themeColor="text1" w:themeTint="F2"/>
              </w:rPr>
            </w:pPr>
            <w:r w:rsidRPr="00AE5A17">
              <w:rPr>
                <w:color w:val="0D0D0D" w:themeColor="text1" w:themeTint="F2"/>
              </w:rPr>
              <w:t>88</w:t>
            </w:r>
          </w:p>
        </w:tc>
      </w:tr>
      <w:tr w:rsidR="003C13D2" w:rsidRPr="00AE5A17" w14:paraId="0A32556A" w14:textId="77777777" w:rsidTr="00D57D5B">
        <w:trPr>
          <w:trHeight w:val="336"/>
        </w:trPr>
        <w:tc>
          <w:tcPr>
            <w:tcW w:w="385" w:type="pct"/>
            <w:tcBorders>
              <w:top w:val="nil"/>
              <w:left w:val="single" w:sz="4" w:space="0" w:color="auto"/>
              <w:bottom w:val="single" w:sz="4" w:space="0" w:color="auto"/>
              <w:right w:val="single" w:sz="4" w:space="0" w:color="auto"/>
            </w:tcBorders>
            <w:shd w:val="clear" w:color="000000" w:fill="FFF2CC"/>
            <w:noWrap/>
            <w:vAlign w:val="bottom"/>
            <w:hideMark/>
          </w:tcPr>
          <w:p w14:paraId="2A7FA237"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TBN</w:t>
            </w:r>
          </w:p>
        </w:tc>
        <w:tc>
          <w:tcPr>
            <w:tcW w:w="4615" w:type="pct"/>
            <w:gridSpan w:val="12"/>
            <w:tcBorders>
              <w:top w:val="single" w:sz="4" w:space="0" w:color="auto"/>
              <w:left w:val="nil"/>
              <w:bottom w:val="single" w:sz="4" w:space="0" w:color="auto"/>
              <w:right w:val="single" w:sz="4" w:space="0" w:color="auto"/>
            </w:tcBorders>
            <w:shd w:val="clear" w:color="000000" w:fill="FFF2CC"/>
            <w:noWrap/>
            <w:vAlign w:val="bottom"/>
            <w:hideMark/>
          </w:tcPr>
          <w:p w14:paraId="7D7EF2B7"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121,6</w:t>
            </w:r>
          </w:p>
        </w:tc>
      </w:tr>
      <w:tr w:rsidR="003C13D2" w:rsidRPr="00AE5A17" w14:paraId="279A255B" w14:textId="77777777" w:rsidTr="00D57D5B">
        <w:trPr>
          <w:trHeight w:val="336"/>
        </w:trPr>
        <w:tc>
          <w:tcPr>
            <w:tcW w:w="385" w:type="pct"/>
            <w:tcBorders>
              <w:top w:val="nil"/>
              <w:left w:val="single" w:sz="4" w:space="0" w:color="auto"/>
              <w:bottom w:val="single" w:sz="4" w:space="0" w:color="auto"/>
              <w:right w:val="single" w:sz="4" w:space="0" w:color="auto"/>
            </w:tcBorders>
            <w:shd w:val="clear" w:color="000000" w:fill="FFF2CC"/>
            <w:noWrap/>
            <w:vAlign w:val="bottom"/>
            <w:hideMark/>
          </w:tcPr>
          <w:p w14:paraId="48036B98"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TBH</w:t>
            </w:r>
          </w:p>
        </w:tc>
        <w:tc>
          <w:tcPr>
            <w:tcW w:w="4615" w:type="pct"/>
            <w:gridSpan w:val="12"/>
            <w:tcBorders>
              <w:top w:val="single" w:sz="4" w:space="0" w:color="auto"/>
              <w:left w:val="nil"/>
              <w:bottom w:val="single" w:sz="4" w:space="0" w:color="auto"/>
              <w:right w:val="single" w:sz="4" w:space="0" w:color="auto"/>
            </w:tcBorders>
            <w:shd w:val="clear" w:color="000000" w:fill="FFF2CC"/>
            <w:noWrap/>
            <w:vAlign w:val="bottom"/>
            <w:hideMark/>
          </w:tcPr>
          <w:p w14:paraId="464386E0"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167,0</w:t>
            </w:r>
          </w:p>
        </w:tc>
      </w:tr>
      <w:tr w:rsidR="003C13D2" w:rsidRPr="00AE5A17" w14:paraId="72827285" w14:textId="77777777" w:rsidTr="00D57D5B">
        <w:trPr>
          <w:trHeight w:val="336"/>
        </w:trPr>
        <w:tc>
          <w:tcPr>
            <w:tcW w:w="385" w:type="pct"/>
            <w:tcBorders>
              <w:top w:val="nil"/>
              <w:left w:val="single" w:sz="4" w:space="0" w:color="auto"/>
              <w:bottom w:val="single" w:sz="4" w:space="0" w:color="auto"/>
              <w:right w:val="single" w:sz="4" w:space="0" w:color="auto"/>
            </w:tcBorders>
            <w:shd w:val="clear" w:color="000000" w:fill="FFF2CC"/>
            <w:noWrap/>
            <w:vAlign w:val="bottom"/>
            <w:hideMark/>
          </w:tcPr>
          <w:p w14:paraId="5F97CFB3"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TBĐ</w:t>
            </w:r>
          </w:p>
        </w:tc>
        <w:tc>
          <w:tcPr>
            <w:tcW w:w="4615" w:type="pct"/>
            <w:gridSpan w:val="12"/>
            <w:tcBorders>
              <w:top w:val="single" w:sz="4" w:space="0" w:color="auto"/>
              <w:left w:val="nil"/>
              <w:bottom w:val="single" w:sz="4" w:space="0" w:color="auto"/>
              <w:right w:val="single" w:sz="4" w:space="0" w:color="auto"/>
            </w:tcBorders>
            <w:shd w:val="clear" w:color="000000" w:fill="FFF2CC"/>
            <w:noWrap/>
            <w:vAlign w:val="bottom"/>
            <w:hideMark/>
          </w:tcPr>
          <w:p w14:paraId="5E07F658"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94,3</w:t>
            </w:r>
          </w:p>
        </w:tc>
      </w:tr>
      <w:tr w:rsidR="003C13D2" w:rsidRPr="00AE5A17" w14:paraId="1CA207D8" w14:textId="77777777" w:rsidTr="00D57D5B">
        <w:trPr>
          <w:trHeight w:val="1164"/>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14:paraId="11704F61" w14:textId="77777777" w:rsidR="008C2B50" w:rsidRPr="00AE5A17" w:rsidRDefault="008C2B50" w:rsidP="00AE5A17">
            <w:pPr>
              <w:widowControl w:val="0"/>
              <w:rPr>
                <w:color w:val="0D0D0D" w:themeColor="text1" w:themeTint="F2"/>
              </w:rPr>
            </w:pPr>
            <w:r w:rsidRPr="00AE5A17">
              <w:rPr>
                <w:color w:val="0D0D0D" w:themeColor="text1" w:themeTint="F2"/>
              </w:rPr>
              <w:t>Ghi chú: Kí hiệu: TBT-trung bình tháng; TBN - trung bình tháng trong cả năm; TBH- trung bình tháng mùa hè (V ÷ X) ; TBĐ- trung bình tháng mùa Đông (XI ÷ IV).</w:t>
            </w:r>
            <w:r w:rsidRPr="00AE5A17">
              <w:rPr>
                <w:color w:val="0D0D0D" w:themeColor="text1" w:themeTint="F2"/>
              </w:rPr>
              <w:br/>
              <w:t>Nguồn: Niên giám thống kê TP.Hải Phòng (2022) &amp; Trung tâm khí tượng Thủy Văn Quốc gia (2023)</w:t>
            </w:r>
          </w:p>
        </w:tc>
      </w:tr>
    </w:tbl>
    <w:p w14:paraId="0F13A783"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Theo các số liệu thống kê cho thấy, số giờ nắng trung bình các tháng trong năm dao động từ 22 ÷ 288 giờ/tháng, số giờ nắng trung bình mùa Hè khoảng 167,0 giờ và các tháng mùa Đông là 94,3 giờ. Tổng số giờ nắng cả năm khoảng 1.460 giờ trong đó tập trung vào mùa hè khoảng 1.004 giờ và mùa Đông khoảng 457 giờ. </w:t>
      </w:r>
    </w:p>
    <w:p w14:paraId="000E0F5B" w14:textId="77777777" w:rsidR="008C2B50" w:rsidRPr="00AE5A17" w:rsidRDefault="008C2B50" w:rsidP="00AE5A17">
      <w:pPr>
        <w:pStyle w:val="Heading6"/>
        <w:rPr>
          <w:color w:val="0D0D0D" w:themeColor="text1" w:themeTint="F2"/>
        </w:rPr>
      </w:pPr>
      <w:r w:rsidRPr="00AE5A17">
        <w:rPr>
          <w:color w:val="0D0D0D" w:themeColor="text1" w:themeTint="F2"/>
        </w:rPr>
        <w:t>Lượng mưa:</w:t>
      </w:r>
    </w:p>
    <w:p w14:paraId="366FC37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Số liệu thống kê lượng mưa trung bình các tháng và tổng lượng mưa cả năm của khu vực dự án được trình bày trong bảng sau: </w:t>
      </w:r>
    </w:p>
    <w:p w14:paraId="78AA88EA" w14:textId="77777777" w:rsidR="008C2B50" w:rsidRPr="00AE5A17" w:rsidRDefault="008C2B50" w:rsidP="00AE5A17">
      <w:pPr>
        <w:widowControl w:val="0"/>
        <w:jc w:val="left"/>
        <w:rPr>
          <w:color w:val="0D0D0D" w:themeColor="text1" w:themeTint="F2"/>
        </w:rPr>
      </w:pPr>
      <w:bookmarkStart w:id="611" w:name="_Toc116046279"/>
      <w:bookmarkStart w:id="612" w:name="_Toc124408217"/>
      <w:r w:rsidRPr="00AE5A17">
        <w:rPr>
          <w:color w:val="0D0D0D" w:themeColor="text1" w:themeTint="F2"/>
        </w:rPr>
        <w:br w:type="page"/>
      </w:r>
    </w:p>
    <w:p w14:paraId="41537AEF" w14:textId="78A64B83" w:rsidR="008C2B50" w:rsidRPr="00AE5A17" w:rsidRDefault="008C2B50" w:rsidP="00AE5A17">
      <w:pPr>
        <w:widowControl w:val="0"/>
        <w:jc w:val="center"/>
        <w:rPr>
          <w:color w:val="0D0D0D" w:themeColor="text1" w:themeTint="F2"/>
        </w:rPr>
      </w:pPr>
      <w:bookmarkStart w:id="613" w:name="_Toc157415556"/>
      <w:r w:rsidRPr="00AE5A17">
        <w:rPr>
          <w:color w:val="0D0D0D" w:themeColor="text1" w:themeTint="F2"/>
        </w:rPr>
        <w:lastRenderedPageBreak/>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15</w:t>
      </w:r>
      <w:r w:rsidR="00322A64" w:rsidRPr="00AE5A17">
        <w:rPr>
          <w:color w:val="0D0D0D" w:themeColor="text1" w:themeTint="F2"/>
        </w:rPr>
        <w:fldChar w:fldCharType="end"/>
      </w:r>
      <w:r w:rsidRPr="00AE5A17">
        <w:rPr>
          <w:color w:val="0D0D0D" w:themeColor="text1" w:themeTint="F2"/>
        </w:rPr>
        <w:t>. Kết quả thống kê lượng mưa trung bình tháng của khu vực dự án</w:t>
      </w:r>
      <w:bookmarkEnd w:id="611"/>
      <w:bookmarkEnd w:id="612"/>
      <w:bookmarkEnd w:id="613"/>
    </w:p>
    <w:tbl>
      <w:tblPr>
        <w:tblW w:w="5000" w:type="pct"/>
        <w:tblLook w:val="04A0" w:firstRow="1" w:lastRow="0" w:firstColumn="1" w:lastColumn="0" w:noHBand="0" w:noVBand="1"/>
      </w:tblPr>
      <w:tblGrid>
        <w:gridCol w:w="736"/>
        <w:gridCol w:w="704"/>
        <w:gridCol w:w="704"/>
        <w:gridCol w:w="704"/>
        <w:gridCol w:w="704"/>
        <w:gridCol w:w="704"/>
        <w:gridCol w:w="704"/>
        <w:gridCol w:w="704"/>
        <w:gridCol w:w="704"/>
        <w:gridCol w:w="704"/>
        <w:gridCol w:w="704"/>
        <w:gridCol w:w="704"/>
        <w:gridCol w:w="695"/>
      </w:tblGrid>
      <w:tr w:rsidR="003C13D2" w:rsidRPr="00AE5A17" w14:paraId="6B6AD219" w14:textId="77777777" w:rsidTr="00D57D5B">
        <w:trPr>
          <w:trHeight w:val="384"/>
        </w:trPr>
        <w:tc>
          <w:tcPr>
            <w:tcW w:w="385" w:type="pct"/>
            <w:vMerge w:val="restart"/>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3A9FFB77" w14:textId="77777777" w:rsidR="008C2B50" w:rsidRPr="00AE5A17" w:rsidRDefault="008C2B50" w:rsidP="00AE5A17">
            <w:pPr>
              <w:widowControl w:val="0"/>
              <w:jc w:val="center"/>
              <w:rPr>
                <w:color w:val="0D0D0D" w:themeColor="text1" w:themeTint="F2"/>
              </w:rPr>
            </w:pPr>
            <w:r w:rsidRPr="00AE5A17">
              <w:rPr>
                <w:color w:val="0D0D0D" w:themeColor="text1" w:themeTint="F2"/>
              </w:rPr>
              <w:t>Năm</w:t>
            </w:r>
          </w:p>
        </w:tc>
        <w:tc>
          <w:tcPr>
            <w:tcW w:w="4615" w:type="pct"/>
            <w:gridSpan w:val="12"/>
            <w:tcBorders>
              <w:top w:val="single" w:sz="4" w:space="0" w:color="auto"/>
              <w:left w:val="nil"/>
              <w:bottom w:val="single" w:sz="4" w:space="0" w:color="auto"/>
              <w:right w:val="single" w:sz="4" w:space="0" w:color="auto"/>
            </w:tcBorders>
            <w:shd w:val="clear" w:color="000000" w:fill="D9E1F2"/>
            <w:noWrap/>
            <w:vAlign w:val="center"/>
            <w:hideMark/>
          </w:tcPr>
          <w:p w14:paraId="267ED980" w14:textId="77777777" w:rsidR="008C2B50" w:rsidRPr="00AE5A17" w:rsidRDefault="008C2B50" w:rsidP="00AE5A17">
            <w:pPr>
              <w:widowControl w:val="0"/>
              <w:jc w:val="center"/>
              <w:rPr>
                <w:color w:val="0D0D0D" w:themeColor="text1" w:themeTint="F2"/>
              </w:rPr>
            </w:pPr>
            <w:r w:rsidRPr="00AE5A17">
              <w:rPr>
                <w:color w:val="0D0D0D" w:themeColor="text1" w:themeTint="F2"/>
              </w:rPr>
              <w:t>Lượng mưa trung bình (mm/tháng)</w:t>
            </w:r>
          </w:p>
        </w:tc>
      </w:tr>
      <w:tr w:rsidR="003C13D2" w:rsidRPr="00AE5A17" w14:paraId="102CC274" w14:textId="77777777" w:rsidTr="00D57D5B">
        <w:trPr>
          <w:trHeight w:val="336"/>
        </w:trPr>
        <w:tc>
          <w:tcPr>
            <w:tcW w:w="385" w:type="pct"/>
            <w:vMerge/>
            <w:tcBorders>
              <w:top w:val="single" w:sz="4" w:space="0" w:color="auto"/>
              <w:left w:val="single" w:sz="4" w:space="0" w:color="auto"/>
              <w:bottom w:val="single" w:sz="4" w:space="0" w:color="auto"/>
              <w:right w:val="single" w:sz="4" w:space="0" w:color="auto"/>
            </w:tcBorders>
            <w:vAlign w:val="center"/>
            <w:hideMark/>
          </w:tcPr>
          <w:p w14:paraId="7C0AF7AC" w14:textId="77777777" w:rsidR="008C2B50" w:rsidRPr="00AE5A17" w:rsidRDefault="008C2B50" w:rsidP="00AE5A17">
            <w:pPr>
              <w:widowControl w:val="0"/>
              <w:jc w:val="left"/>
              <w:rPr>
                <w:color w:val="0D0D0D" w:themeColor="text1" w:themeTint="F2"/>
              </w:rPr>
            </w:pPr>
          </w:p>
        </w:tc>
        <w:tc>
          <w:tcPr>
            <w:tcW w:w="385" w:type="pct"/>
            <w:tcBorders>
              <w:top w:val="nil"/>
              <w:left w:val="nil"/>
              <w:bottom w:val="single" w:sz="4" w:space="0" w:color="auto"/>
              <w:right w:val="single" w:sz="4" w:space="0" w:color="auto"/>
            </w:tcBorders>
            <w:shd w:val="clear" w:color="000000" w:fill="D9E1F2"/>
            <w:vAlign w:val="center"/>
            <w:hideMark/>
          </w:tcPr>
          <w:p w14:paraId="4BCC8595" w14:textId="77777777" w:rsidR="008C2B50" w:rsidRPr="00AE5A17" w:rsidRDefault="008C2B50" w:rsidP="00AE5A17">
            <w:pPr>
              <w:widowControl w:val="0"/>
              <w:jc w:val="center"/>
              <w:rPr>
                <w:color w:val="0D0D0D" w:themeColor="text1" w:themeTint="F2"/>
              </w:rPr>
            </w:pPr>
            <w:r w:rsidRPr="00AE5A17">
              <w:rPr>
                <w:color w:val="0D0D0D" w:themeColor="text1" w:themeTint="F2"/>
              </w:rPr>
              <w:t>I</w:t>
            </w:r>
          </w:p>
        </w:tc>
        <w:tc>
          <w:tcPr>
            <w:tcW w:w="385" w:type="pct"/>
            <w:tcBorders>
              <w:top w:val="nil"/>
              <w:left w:val="nil"/>
              <w:bottom w:val="single" w:sz="4" w:space="0" w:color="auto"/>
              <w:right w:val="single" w:sz="4" w:space="0" w:color="auto"/>
            </w:tcBorders>
            <w:shd w:val="clear" w:color="000000" w:fill="D9E1F2"/>
            <w:vAlign w:val="center"/>
            <w:hideMark/>
          </w:tcPr>
          <w:p w14:paraId="002D87F7" w14:textId="77777777" w:rsidR="008C2B50" w:rsidRPr="00AE5A17" w:rsidRDefault="008C2B50" w:rsidP="00AE5A17">
            <w:pPr>
              <w:widowControl w:val="0"/>
              <w:jc w:val="center"/>
              <w:rPr>
                <w:color w:val="0D0D0D" w:themeColor="text1" w:themeTint="F2"/>
              </w:rPr>
            </w:pPr>
            <w:r w:rsidRPr="00AE5A17">
              <w:rPr>
                <w:color w:val="0D0D0D" w:themeColor="text1" w:themeTint="F2"/>
              </w:rPr>
              <w:t>II</w:t>
            </w:r>
          </w:p>
        </w:tc>
        <w:tc>
          <w:tcPr>
            <w:tcW w:w="385" w:type="pct"/>
            <w:tcBorders>
              <w:top w:val="nil"/>
              <w:left w:val="nil"/>
              <w:bottom w:val="single" w:sz="4" w:space="0" w:color="auto"/>
              <w:right w:val="single" w:sz="4" w:space="0" w:color="auto"/>
            </w:tcBorders>
            <w:shd w:val="clear" w:color="000000" w:fill="D9E1F2"/>
            <w:vAlign w:val="center"/>
            <w:hideMark/>
          </w:tcPr>
          <w:p w14:paraId="6DC5B23E" w14:textId="77777777" w:rsidR="008C2B50" w:rsidRPr="00AE5A17" w:rsidRDefault="008C2B50" w:rsidP="00AE5A17">
            <w:pPr>
              <w:widowControl w:val="0"/>
              <w:jc w:val="center"/>
              <w:rPr>
                <w:color w:val="0D0D0D" w:themeColor="text1" w:themeTint="F2"/>
              </w:rPr>
            </w:pPr>
            <w:r w:rsidRPr="00AE5A17">
              <w:rPr>
                <w:color w:val="0D0D0D" w:themeColor="text1" w:themeTint="F2"/>
              </w:rPr>
              <w:t>III</w:t>
            </w:r>
          </w:p>
        </w:tc>
        <w:tc>
          <w:tcPr>
            <w:tcW w:w="385" w:type="pct"/>
            <w:tcBorders>
              <w:top w:val="nil"/>
              <w:left w:val="nil"/>
              <w:bottom w:val="single" w:sz="4" w:space="0" w:color="auto"/>
              <w:right w:val="single" w:sz="4" w:space="0" w:color="auto"/>
            </w:tcBorders>
            <w:shd w:val="clear" w:color="000000" w:fill="D9E1F2"/>
            <w:vAlign w:val="center"/>
            <w:hideMark/>
          </w:tcPr>
          <w:p w14:paraId="5453F879" w14:textId="77777777" w:rsidR="008C2B50" w:rsidRPr="00AE5A17" w:rsidRDefault="008C2B50" w:rsidP="00AE5A17">
            <w:pPr>
              <w:widowControl w:val="0"/>
              <w:jc w:val="center"/>
              <w:rPr>
                <w:color w:val="0D0D0D" w:themeColor="text1" w:themeTint="F2"/>
              </w:rPr>
            </w:pPr>
            <w:r w:rsidRPr="00AE5A17">
              <w:rPr>
                <w:color w:val="0D0D0D" w:themeColor="text1" w:themeTint="F2"/>
              </w:rPr>
              <w:t>IV</w:t>
            </w:r>
          </w:p>
        </w:tc>
        <w:tc>
          <w:tcPr>
            <w:tcW w:w="385" w:type="pct"/>
            <w:tcBorders>
              <w:top w:val="nil"/>
              <w:left w:val="nil"/>
              <w:bottom w:val="single" w:sz="4" w:space="0" w:color="auto"/>
              <w:right w:val="single" w:sz="4" w:space="0" w:color="auto"/>
            </w:tcBorders>
            <w:shd w:val="clear" w:color="000000" w:fill="D9E1F2"/>
            <w:vAlign w:val="center"/>
            <w:hideMark/>
          </w:tcPr>
          <w:p w14:paraId="34701D3D" w14:textId="77777777" w:rsidR="008C2B50" w:rsidRPr="00AE5A17" w:rsidRDefault="008C2B50" w:rsidP="00AE5A17">
            <w:pPr>
              <w:widowControl w:val="0"/>
              <w:jc w:val="center"/>
              <w:rPr>
                <w:color w:val="0D0D0D" w:themeColor="text1" w:themeTint="F2"/>
              </w:rPr>
            </w:pPr>
            <w:r w:rsidRPr="00AE5A17">
              <w:rPr>
                <w:color w:val="0D0D0D" w:themeColor="text1" w:themeTint="F2"/>
              </w:rPr>
              <w:t>V</w:t>
            </w:r>
          </w:p>
        </w:tc>
        <w:tc>
          <w:tcPr>
            <w:tcW w:w="385" w:type="pct"/>
            <w:tcBorders>
              <w:top w:val="nil"/>
              <w:left w:val="nil"/>
              <w:bottom w:val="single" w:sz="4" w:space="0" w:color="auto"/>
              <w:right w:val="single" w:sz="4" w:space="0" w:color="auto"/>
            </w:tcBorders>
            <w:shd w:val="clear" w:color="000000" w:fill="D9E1F2"/>
            <w:vAlign w:val="center"/>
            <w:hideMark/>
          </w:tcPr>
          <w:p w14:paraId="4C1E7A7C" w14:textId="77777777" w:rsidR="008C2B50" w:rsidRPr="00AE5A17" w:rsidRDefault="008C2B50" w:rsidP="00AE5A17">
            <w:pPr>
              <w:widowControl w:val="0"/>
              <w:jc w:val="center"/>
              <w:rPr>
                <w:color w:val="0D0D0D" w:themeColor="text1" w:themeTint="F2"/>
              </w:rPr>
            </w:pPr>
            <w:r w:rsidRPr="00AE5A17">
              <w:rPr>
                <w:color w:val="0D0D0D" w:themeColor="text1" w:themeTint="F2"/>
              </w:rPr>
              <w:t>VI</w:t>
            </w:r>
          </w:p>
        </w:tc>
        <w:tc>
          <w:tcPr>
            <w:tcW w:w="385" w:type="pct"/>
            <w:tcBorders>
              <w:top w:val="nil"/>
              <w:left w:val="nil"/>
              <w:bottom w:val="single" w:sz="4" w:space="0" w:color="auto"/>
              <w:right w:val="single" w:sz="4" w:space="0" w:color="auto"/>
            </w:tcBorders>
            <w:shd w:val="clear" w:color="000000" w:fill="D9E1F2"/>
            <w:vAlign w:val="center"/>
            <w:hideMark/>
          </w:tcPr>
          <w:p w14:paraId="484DD245" w14:textId="77777777" w:rsidR="008C2B50" w:rsidRPr="00AE5A17" w:rsidRDefault="008C2B50" w:rsidP="00AE5A17">
            <w:pPr>
              <w:widowControl w:val="0"/>
              <w:jc w:val="center"/>
              <w:rPr>
                <w:color w:val="0D0D0D" w:themeColor="text1" w:themeTint="F2"/>
              </w:rPr>
            </w:pPr>
            <w:r w:rsidRPr="00AE5A17">
              <w:rPr>
                <w:color w:val="0D0D0D" w:themeColor="text1" w:themeTint="F2"/>
              </w:rPr>
              <w:t>VII</w:t>
            </w:r>
          </w:p>
        </w:tc>
        <w:tc>
          <w:tcPr>
            <w:tcW w:w="385" w:type="pct"/>
            <w:tcBorders>
              <w:top w:val="nil"/>
              <w:left w:val="nil"/>
              <w:bottom w:val="single" w:sz="4" w:space="0" w:color="auto"/>
              <w:right w:val="single" w:sz="4" w:space="0" w:color="auto"/>
            </w:tcBorders>
            <w:shd w:val="clear" w:color="000000" w:fill="D9E1F2"/>
            <w:vAlign w:val="center"/>
            <w:hideMark/>
          </w:tcPr>
          <w:p w14:paraId="6C887821" w14:textId="77777777" w:rsidR="008C2B50" w:rsidRPr="00AE5A17" w:rsidRDefault="008C2B50" w:rsidP="00AE5A17">
            <w:pPr>
              <w:widowControl w:val="0"/>
              <w:jc w:val="center"/>
              <w:rPr>
                <w:color w:val="0D0D0D" w:themeColor="text1" w:themeTint="F2"/>
              </w:rPr>
            </w:pPr>
            <w:r w:rsidRPr="00AE5A17">
              <w:rPr>
                <w:color w:val="0D0D0D" w:themeColor="text1" w:themeTint="F2"/>
              </w:rPr>
              <w:t>VIII</w:t>
            </w:r>
          </w:p>
        </w:tc>
        <w:tc>
          <w:tcPr>
            <w:tcW w:w="385" w:type="pct"/>
            <w:tcBorders>
              <w:top w:val="nil"/>
              <w:left w:val="nil"/>
              <w:bottom w:val="single" w:sz="4" w:space="0" w:color="auto"/>
              <w:right w:val="single" w:sz="4" w:space="0" w:color="auto"/>
            </w:tcBorders>
            <w:shd w:val="clear" w:color="000000" w:fill="D9E1F2"/>
            <w:vAlign w:val="center"/>
            <w:hideMark/>
          </w:tcPr>
          <w:p w14:paraId="4A758CBD" w14:textId="77777777" w:rsidR="008C2B50" w:rsidRPr="00AE5A17" w:rsidRDefault="008C2B50" w:rsidP="00AE5A17">
            <w:pPr>
              <w:widowControl w:val="0"/>
              <w:jc w:val="center"/>
              <w:rPr>
                <w:color w:val="0D0D0D" w:themeColor="text1" w:themeTint="F2"/>
              </w:rPr>
            </w:pPr>
            <w:r w:rsidRPr="00AE5A17">
              <w:rPr>
                <w:color w:val="0D0D0D" w:themeColor="text1" w:themeTint="F2"/>
              </w:rPr>
              <w:t>IX</w:t>
            </w:r>
          </w:p>
        </w:tc>
        <w:tc>
          <w:tcPr>
            <w:tcW w:w="385" w:type="pct"/>
            <w:tcBorders>
              <w:top w:val="nil"/>
              <w:left w:val="nil"/>
              <w:bottom w:val="single" w:sz="4" w:space="0" w:color="auto"/>
              <w:right w:val="single" w:sz="4" w:space="0" w:color="auto"/>
            </w:tcBorders>
            <w:shd w:val="clear" w:color="000000" w:fill="D9E1F2"/>
            <w:vAlign w:val="center"/>
            <w:hideMark/>
          </w:tcPr>
          <w:p w14:paraId="1AA50727" w14:textId="77777777" w:rsidR="008C2B50" w:rsidRPr="00AE5A17" w:rsidRDefault="008C2B50" w:rsidP="00AE5A17">
            <w:pPr>
              <w:widowControl w:val="0"/>
              <w:jc w:val="center"/>
              <w:rPr>
                <w:color w:val="0D0D0D" w:themeColor="text1" w:themeTint="F2"/>
              </w:rPr>
            </w:pPr>
            <w:r w:rsidRPr="00AE5A17">
              <w:rPr>
                <w:color w:val="0D0D0D" w:themeColor="text1" w:themeTint="F2"/>
              </w:rPr>
              <w:t>X</w:t>
            </w:r>
          </w:p>
        </w:tc>
        <w:tc>
          <w:tcPr>
            <w:tcW w:w="385" w:type="pct"/>
            <w:tcBorders>
              <w:top w:val="nil"/>
              <w:left w:val="nil"/>
              <w:bottom w:val="single" w:sz="4" w:space="0" w:color="auto"/>
              <w:right w:val="single" w:sz="4" w:space="0" w:color="auto"/>
            </w:tcBorders>
            <w:shd w:val="clear" w:color="000000" w:fill="D9E1F2"/>
            <w:vAlign w:val="center"/>
            <w:hideMark/>
          </w:tcPr>
          <w:p w14:paraId="48102A80" w14:textId="77777777" w:rsidR="008C2B50" w:rsidRPr="00AE5A17" w:rsidRDefault="008C2B50" w:rsidP="00AE5A17">
            <w:pPr>
              <w:widowControl w:val="0"/>
              <w:jc w:val="center"/>
              <w:rPr>
                <w:color w:val="0D0D0D" w:themeColor="text1" w:themeTint="F2"/>
              </w:rPr>
            </w:pPr>
            <w:r w:rsidRPr="00AE5A17">
              <w:rPr>
                <w:color w:val="0D0D0D" w:themeColor="text1" w:themeTint="F2"/>
              </w:rPr>
              <w:t>XI</w:t>
            </w:r>
          </w:p>
        </w:tc>
        <w:tc>
          <w:tcPr>
            <w:tcW w:w="385" w:type="pct"/>
            <w:tcBorders>
              <w:top w:val="nil"/>
              <w:left w:val="nil"/>
              <w:bottom w:val="single" w:sz="4" w:space="0" w:color="auto"/>
              <w:right w:val="single" w:sz="4" w:space="0" w:color="auto"/>
            </w:tcBorders>
            <w:shd w:val="clear" w:color="000000" w:fill="D9E1F2"/>
            <w:vAlign w:val="center"/>
            <w:hideMark/>
          </w:tcPr>
          <w:p w14:paraId="2F3B4758" w14:textId="77777777" w:rsidR="008C2B50" w:rsidRPr="00AE5A17" w:rsidRDefault="008C2B50" w:rsidP="00AE5A17">
            <w:pPr>
              <w:widowControl w:val="0"/>
              <w:jc w:val="center"/>
              <w:rPr>
                <w:color w:val="0D0D0D" w:themeColor="text1" w:themeTint="F2"/>
              </w:rPr>
            </w:pPr>
            <w:r w:rsidRPr="00AE5A17">
              <w:rPr>
                <w:color w:val="0D0D0D" w:themeColor="text1" w:themeTint="F2"/>
              </w:rPr>
              <w:t>XII</w:t>
            </w:r>
          </w:p>
        </w:tc>
      </w:tr>
      <w:tr w:rsidR="003C13D2" w:rsidRPr="00AE5A17" w14:paraId="2BFF6C0E"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202C9A8F" w14:textId="77777777" w:rsidR="008C2B50" w:rsidRPr="00AE5A17" w:rsidRDefault="008C2B50" w:rsidP="00AE5A17">
            <w:pPr>
              <w:widowControl w:val="0"/>
              <w:jc w:val="center"/>
              <w:rPr>
                <w:color w:val="0D0D0D" w:themeColor="text1" w:themeTint="F2"/>
              </w:rPr>
            </w:pPr>
            <w:r w:rsidRPr="00AE5A17">
              <w:rPr>
                <w:color w:val="0D0D0D" w:themeColor="text1" w:themeTint="F2"/>
              </w:rPr>
              <w:t>2012</w:t>
            </w:r>
          </w:p>
        </w:tc>
        <w:tc>
          <w:tcPr>
            <w:tcW w:w="385" w:type="pct"/>
            <w:tcBorders>
              <w:top w:val="nil"/>
              <w:left w:val="nil"/>
              <w:bottom w:val="single" w:sz="4" w:space="0" w:color="auto"/>
              <w:right w:val="single" w:sz="4" w:space="0" w:color="auto"/>
            </w:tcBorders>
            <w:shd w:val="clear" w:color="auto" w:fill="auto"/>
            <w:vAlign w:val="center"/>
            <w:hideMark/>
          </w:tcPr>
          <w:p w14:paraId="6A321F30" w14:textId="77777777" w:rsidR="008C2B50" w:rsidRPr="00AE5A17" w:rsidRDefault="008C2B50" w:rsidP="00AE5A17">
            <w:pPr>
              <w:widowControl w:val="0"/>
              <w:jc w:val="center"/>
              <w:rPr>
                <w:color w:val="0D0D0D" w:themeColor="text1" w:themeTint="F2"/>
              </w:rPr>
            </w:pPr>
            <w:r w:rsidRPr="00AE5A17">
              <w:rPr>
                <w:color w:val="0D0D0D" w:themeColor="text1" w:themeTint="F2"/>
              </w:rPr>
              <w:t>18</w:t>
            </w:r>
          </w:p>
        </w:tc>
        <w:tc>
          <w:tcPr>
            <w:tcW w:w="385" w:type="pct"/>
            <w:tcBorders>
              <w:top w:val="nil"/>
              <w:left w:val="nil"/>
              <w:bottom w:val="single" w:sz="4" w:space="0" w:color="auto"/>
              <w:right w:val="single" w:sz="4" w:space="0" w:color="auto"/>
            </w:tcBorders>
            <w:shd w:val="clear" w:color="auto" w:fill="auto"/>
            <w:vAlign w:val="center"/>
            <w:hideMark/>
          </w:tcPr>
          <w:p w14:paraId="1FE359F8"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385" w:type="pct"/>
            <w:tcBorders>
              <w:top w:val="nil"/>
              <w:left w:val="nil"/>
              <w:bottom w:val="single" w:sz="4" w:space="0" w:color="auto"/>
              <w:right w:val="single" w:sz="4" w:space="0" w:color="auto"/>
            </w:tcBorders>
            <w:shd w:val="clear" w:color="auto" w:fill="auto"/>
            <w:vAlign w:val="center"/>
            <w:hideMark/>
          </w:tcPr>
          <w:p w14:paraId="6FFF374A"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385" w:type="pct"/>
            <w:tcBorders>
              <w:top w:val="nil"/>
              <w:left w:val="nil"/>
              <w:bottom w:val="single" w:sz="4" w:space="0" w:color="auto"/>
              <w:right w:val="single" w:sz="4" w:space="0" w:color="auto"/>
            </w:tcBorders>
            <w:shd w:val="clear" w:color="auto" w:fill="auto"/>
            <w:vAlign w:val="center"/>
            <w:hideMark/>
          </w:tcPr>
          <w:p w14:paraId="2CF8F491" w14:textId="77777777" w:rsidR="008C2B50" w:rsidRPr="00AE5A17" w:rsidRDefault="008C2B50" w:rsidP="00AE5A17">
            <w:pPr>
              <w:widowControl w:val="0"/>
              <w:jc w:val="center"/>
              <w:rPr>
                <w:color w:val="0D0D0D" w:themeColor="text1" w:themeTint="F2"/>
              </w:rPr>
            </w:pPr>
            <w:r w:rsidRPr="00AE5A17">
              <w:rPr>
                <w:color w:val="0D0D0D" w:themeColor="text1" w:themeTint="F2"/>
              </w:rPr>
              <w:t>167</w:t>
            </w:r>
          </w:p>
        </w:tc>
        <w:tc>
          <w:tcPr>
            <w:tcW w:w="385" w:type="pct"/>
            <w:tcBorders>
              <w:top w:val="nil"/>
              <w:left w:val="nil"/>
              <w:bottom w:val="single" w:sz="4" w:space="0" w:color="auto"/>
              <w:right w:val="single" w:sz="4" w:space="0" w:color="auto"/>
            </w:tcBorders>
            <w:shd w:val="clear" w:color="auto" w:fill="auto"/>
            <w:vAlign w:val="center"/>
            <w:hideMark/>
          </w:tcPr>
          <w:p w14:paraId="65CB1AB1" w14:textId="77777777" w:rsidR="008C2B50" w:rsidRPr="00AE5A17" w:rsidRDefault="008C2B50" w:rsidP="00AE5A17">
            <w:pPr>
              <w:widowControl w:val="0"/>
              <w:jc w:val="center"/>
              <w:rPr>
                <w:color w:val="0D0D0D" w:themeColor="text1" w:themeTint="F2"/>
              </w:rPr>
            </w:pPr>
            <w:r w:rsidRPr="00AE5A17">
              <w:rPr>
                <w:color w:val="0D0D0D" w:themeColor="text1" w:themeTint="F2"/>
              </w:rPr>
              <w:t>167</w:t>
            </w:r>
          </w:p>
        </w:tc>
        <w:tc>
          <w:tcPr>
            <w:tcW w:w="385" w:type="pct"/>
            <w:tcBorders>
              <w:top w:val="nil"/>
              <w:left w:val="nil"/>
              <w:bottom w:val="single" w:sz="4" w:space="0" w:color="auto"/>
              <w:right w:val="single" w:sz="4" w:space="0" w:color="auto"/>
            </w:tcBorders>
            <w:shd w:val="clear" w:color="auto" w:fill="auto"/>
            <w:vAlign w:val="center"/>
            <w:hideMark/>
          </w:tcPr>
          <w:p w14:paraId="3BCBE519" w14:textId="77777777" w:rsidR="008C2B50" w:rsidRPr="00AE5A17" w:rsidRDefault="008C2B50" w:rsidP="00AE5A17">
            <w:pPr>
              <w:widowControl w:val="0"/>
              <w:jc w:val="center"/>
              <w:rPr>
                <w:color w:val="0D0D0D" w:themeColor="text1" w:themeTint="F2"/>
              </w:rPr>
            </w:pPr>
            <w:r w:rsidRPr="00AE5A17">
              <w:rPr>
                <w:color w:val="0D0D0D" w:themeColor="text1" w:themeTint="F2"/>
              </w:rPr>
              <w:t>297</w:t>
            </w:r>
          </w:p>
        </w:tc>
        <w:tc>
          <w:tcPr>
            <w:tcW w:w="385" w:type="pct"/>
            <w:tcBorders>
              <w:top w:val="nil"/>
              <w:left w:val="nil"/>
              <w:bottom w:val="single" w:sz="4" w:space="0" w:color="auto"/>
              <w:right w:val="single" w:sz="4" w:space="0" w:color="auto"/>
            </w:tcBorders>
            <w:shd w:val="clear" w:color="auto" w:fill="auto"/>
            <w:vAlign w:val="center"/>
            <w:hideMark/>
          </w:tcPr>
          <w:p w14:paraId="1820C009" w14:textId="77777777" w:rsidR="008C2B50" w:rsidRPr="00AE5A17" w:rsidRDefault="008C2B50" w:rsidP="00AE5A17">
            <w:pPr>
              <w:widowControl w:val="0"/>
              <w:jc w:val="center"/>
              <w:rPr>
                <w:color w:val="0D0D0D" w:themeColor="text1" w:themeTint="F2"/>
              </w:rPr>
            </w:pPr>
            <w:r w:rsidRPr="00AE5A17">
              <w:rPr>
                <w:color w:val="0D0D0D" w:themeColor="text1" w:themeTint="F2"/>
              </w:rPr>
              <w:t>182</w:t>
            </w:r>
          </w:p>
        </w:tc>
        <w:tc>
          <w:tcPr>
            <w:tcW w:w="385" w:type="pct"/>
            <w:tcBorders>
              <w:top w:val="nil"/>
              <w:left w:val="nil"/>
              <w:bottom w:val="single" w:sz="4" w:space="0" w:color="auto"/>
              <w:right w:val="single" w:sz="4" w:space="0" w:color="auto"/>
            </w:tcBorders>
            <w:shd w:val="clear" w:color="auto" w:fill="auto"/>
            <w:vAlign w:val="center"/>
            <w:hideMark/>
          </w:tcPr>
          <w:p w14:paraId="3B73C57A" w14:textId="77777777" w:rsidR="008C2B50" w:rsidRPr="00AE5A17" w:rsidRDefault="008C2B50" w:rsidP="00AE5A17">
            <w:pPr>
              <w:widowControl w:val="0"/>
              <w:jc w:val="center"/>
              <w:rPr>
                <w:color w:val="0D0D0D" w:themeColor="text1" w:themeTint="F2"/>
              </w:rPr>
            </w:pPr>
            <w:r w:rsidRPr="00AE5A17">
              <w:rPr>
                <w:color w:val="0D0D0D" w:themeColor="text1" w:themeTint="F2"/>
              </w:rPr>
              <w:t>730</w:t>
            </w:r>
          </w:p>
        </w:tc>
        <w:tc>
          <w:tcPr>
            <w:tcW w:w="385" w:type="pct"/>
            <w:tcBorders>
              <w:top w:val="nil"/>
              <w:left w:val="nil"/>
              <w:bottom w:val="single" w:sz="4" w:space="0" w:color="auto"/>
              <w:right w:val="single" w:sz="4" w:space="0" w:color="auto"/>
            </w:tcBorders>
            <w:shd w:val="clear" w:color="auto" w:fill="auto"/>
            <w:vAlign w:val="center"/>
            <w:hideMark/>
          </w:tcPr>
          <w:p w14:paraId="636BB99A" w14:textId="77777777" w:rsidR="008C2B50" w:rsidRPr="00AE5A17" w:rsidRDefault="008C2B50" w:rsidP="00AE5A17">
            <w:pPr>
              <w:widowControl w:val="0"/>
              <w:jc w:val="center"/>
              <w:rPr>
                <w:color w:val="0D0D0D" w:themeColor="text1" w:themeTint="F2"/>
              </w:rPr>
            </w:pPr>
            <w:r w:rsidRPr="00AE5A17">
              <w:rPr>
                <w:color w:val="0D0D0D" w:themeColor="text1" w:themeTint="F2"/>
              </w:rPr>
              <w:t>390</w:t>
            </w:r>
          </w:p>
        </w:tc>
        <w:tc>
          <w:tcPr>
            <w:tcW w:w="385" w:type="pct"/>
            <w:tcBorders>
              <w:top w:val="nil"/>
              <w:left w:val="nil"/>
              <w:bottom w:val="single" w:sz="4" w:space="0" w:color="auto"/>
              <w:right w:val="single" w:sz="4" w:space="0" w:color="auto"/>
            </w:tcBorders>
            <w:shd w:val="clear" w:color="auto" w:fill="auto"/>
            <w:vAlign w:val="center"/>
            <w:hideMark/>
          </w:tcPr>
          <w:p w14:paraId="36BC3272" w14:textId="77777777" w:rsidR="008C2B50" w:rsidRPr="00AE5A17" w:rsidRDefault="008C2B50" w:rsidP="00AE5A17">
            <w:pPr>
              <w:widowControl w:val="0"/>
              <w:jc w:val="center"/>
              <w:rPr>
                <w:color w:val="0D0D0D" w:themeColor="text1" w:themeTint="F2"/>
              </w:rPr>
            </w:pPr>
            <w:r w:rsidRPr="00AE5A17">
              <w:rPr>
                <w:color w:val="0D0D0D" w:themeColor="text1" w:themeTint="F2"/>
              </w:rPr>
              <w:t>22</w:t>
            </w:r>
          </w:p>
        </w:tc>
        <w:tc>
          <w:tcPr>
            <w:tcW w:w="385" w:type="pct"/>
            <w:tcBorders>
              <w:top w:val="nil"/>
              <w:left w:val="nil"/>
              <w:bottom w:val="single" w:sz="4" w:space="0" w:color="auto"/>
              <w:right w:val="single" w:sz="4" w:space="0" w:color="auto"/>
            </w:tcBorders>
            <w:shd w:val="clear" w:color="auto" w:fill="auto"/>
            <w:vAlign w:val="center"/>
            <w:hideMark/>
          </w:tcPr>
          <w:p w14:paraId="6CE80FA9"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385" w:type="pct"/>
            <w:tcBorders>
              <w:top w:val="nil"/>
              <w:left w:val="nil"/>
              <w:bottom w:val="single" w:sz="4" w:space="0" w:color="auto"/>
              <w:right w:val="single" w:sz="4" w:space="0" w:color="auto"/>
            </w:tcBorders>
            <w:shd w:val="clear" w:color="auto" w:fill="auto"/>
            <w:vAlign w:val="center"/>
            <w:hideMark/>
          </w:tcPr>
          <w:p w14:paraId="1DADB4D7"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r>
      <w:tr w:rsidR="003C13D2" w:rsidRPr="00AE5A17" w14:paraId="13FB7ED6"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00E127A9" w14:textId="77777777" w:rsidR="008C2B50" w:rsidRPr="00AE5A17" w:rsidRDefault="008C2B50" w:rsidP="00AE5A17">
            <w:pPr>
              <w:widowControl w:val="0"/>
              <w:jc w:val="center"/>
              <w:rPr>
                <w:color w:val="0D0D0D" w:themeColor="text1" w:themeTint="F2"/>
              </w:rPr>
            </w:pPr>
            <w:r w:rsidRPr="00AE5A17">
              <w:rPr>
                <w:color w:val="0D0D0D" w:themeColor="text1" w:themeTint="F2"/>
              </w:rPr>
              <w:t>2013</w:t>
            </w:r>
          </w:p>
        </w:tc>
        <w:tc>
          <w:tcPr>
            <w:tcW w:w="385" w:type="pct"/>
            <w:tcBorders>
              <w:top w:val="nil"/>
              <w:left w:val="nil"/>
              <w:bottom w:val="single" w:sz="4" w:space="0" w:color="auto"/>
              <w:right w:val="single" w:sz="4" w:space="0" w:color="auto"/>
            </w:tcBorders>
            <w:shd w:val="clear" w:color="auto" w:fill="auto"/>
            <w:vAlign w:val="center"/>
            <w:hideMark/>
          </w:tcPr>
          <w:p w14:paraId="58BB3850"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385" w:type="pct"/>
            <w:tcBorders>
              <w:top w:val="nil"/>
              <w:left w:val="nil"/>
              <w:bottom w:val="single" w:sz="4" w:space="0" w:color="auto"/>
              <w:right w:val="single" w:sz="4" w:space="0" w:color="auto"/>
            </w:tcBorders>
            <w:shd w:val="clear" w:color="auto" w:fill="auto"/>
            <w:vAlign w:val="center"/>
            <w:hideMark/>
          </w:tcPr>
          <w:p w14:paraId="216C3E91" w14:textId="77777777" w:rsidR="008C2B50" w:rsidRPr="00AE5A17" w:rsidRDefault="008C2B50" w:rsidP="00AE5A17">
            <w:pPr>
              <w:widowControl w:val="0"/>
              <w:jc w:val="center"/>
              <w:rPr>
                <w:color w:val="0D0D0D" w:themeColor="text1" w:themeTint="F2"/>
              </w:rPr>
            </w:pPr>
            <w:r w:rsidRPr="00AE5A17">
              <w:rPr>
                <w:color w:val="0D0D0D" w:themeColor="text1" w:themeTint="F2"/>
              </w:rPr>
              <w:t>18</w:t>
            </w:r>
          </w:p>
        </w:tc>
        <w:tc>
          <w:tcPr>
            <w:tcW w:w="385" w:type="pct"/>
            <w:tcBorders>
              <w:top w:val="nil"/>
              <w:left w:val="nil"/>
              <w:bottom w:val="single" w:sz="4" w:space="0" w:color="auto"/>
              <w:right w:val="single" w:sz="4" w:space="0" w:color="auto"/>
            </w:tcBorders>
            <w:shd w:val="clear" w:color="auto" w:fill="auto"/>
            <w:vAlign w:val="center"/>
            <w:hideMark/>
          </w:tcPr>
          <w:p w14:paraId="50A8F606"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385" w:type="pct"/>
            <w:tcBorders>
              <w:top w:val="nil"/>
              <w:left w:val="nil"/>
              <w:bottom w:val="single" w:sz="4" w:space="0" w:color="auto"/>
              <w:right w:val="single" w:sz="4" w:space="0" w:color="auto"/>
            </w:tcBorders>
            <w:shd w:val="clear" w:color="auto" w:fill="auto"/>
            <w:vAlign w:val="center"/>
            <w:hideMark/>
          </w:tcPr>
          <w:p w14:paraId="7CF32A9A"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385" w:type="pct"/>
            <w:tcBorders>
              <w:top w:val="nil"/>
              <w:left w:val="nil"/>
              <w:bottom w:val="single" w:sz="4" w:space="0" w:color="auto"/>
              <w:right w:val="single" w:sz="4" w:space="0" w:color="auto"/>
            </w:tcBorders>
            <w:shd w:val="clear" w:color="auto" w:fill="auto"/>
            <w:vAlign w:val="center"/>
            <w:hideMark/>
          </w:tcPr>
          <w:p w14:paraId="17B661C4" w14:textId="77777777" w:rsidR="008C2B50" w:rsidRPr="00AE5A17" w:rsidRDefault="008C2B50" w:rsidP="00AE5A17">
            <w:pPr>
              <w:widowControl w:val="0"/>
              <w:jc w:val="center"/>
              <w:rPr>
                <w:color w:val="0D0D0D" w:themeColor="text1" w:themeTint="F2"/>
              </w:rPr>
            </w:pPr>
            <w:r w:rsidRPr="00AE5A17">
              <w:rPr>
                <w:color w:val="0D0D0D" w:themeColor="text1" w:themeTint="F2"/>
              </w:rPr>
              <w:t>420</w:t>
            </w:r>
          </w:p>
        </w:tc>
        <w:tc>
          <w:tcPr>
            <w:tcW w:w="385" w:type="pct"/>
            <w:tcBorders>
              <w:top w:val="nil"/>
              <w:left w:val="nil"/>
              <w:bottom w:val="single" w:sz="4" w:space="0" w:color="auto"/>
              <w:right w:val="single" w:sz="4" w:space="0" w:color="auto"/>
            </w:tcBorders>
            <w:shd w:val="clear" w:color="auto" w:fill="auto"/>
            <w:vAlign w:val="center"/>
            <w:hideMark/>
          </w:tcPr>
          <w:p w14:paraId="4AD14D95" w14:textId="77777777" w:rsidR="008C2B50" w:rsidRPr="00AE5A17" w:rsidRDefault="008C2B50" w:rsidP="00AE5A17">
            <w:pPr>
              <w:widowControl w:val="0"/>
              <w:jc w:val="center"/>
              <w:rPr>
                <w:color w:val="0D0D0D" w:themeColor="text1" w:themeTint="F2"/>
              </w:rPr>
            </w:pPr>
            <w:r w:rsidRPr="00AE5A17">
              <w:rPr>
                <w:color w:val="0D0D0D" w:themeColor="text1" w:themeTint="F2"/>
              </w:rPr>
              <w:t>392</w:t>
            </w:r>
          </w:p>
        </w:tc>
        <w:tc>
          <w:tcPr>
            <w:tcW w:w="385" w:type="pct"/>
            <w:tcBorders>
              <w:top w:val="nil"/>
              <w:left w:val="nil"/>
              <w:bottom w:val="single" w:sz="4" w:space="0" w:color="auto"/>
              <w:right w:val="single" w:sz="4" w:space="0" w:color="auto"/>
            </w:tcBorders>
            <w:shd w:val="clear" w:color="auto" w:fill="auto"/>
            <w:vAlign w:val="center"/>
            <w:hideMark/>
          </w:tcPr>
          <w:p w14:paraId="5A9A1B81" w14:textId="77777777" w:rsidR="008C2B50" w:rsidRPr="00AE5A17" w:rsidRDefault="008C2B50" w:rsidP="00AE5A17">
            <w:pPr>
              <w:widowControl w:val="0"/>
              <w:jc w:val="center"/>
              <w:rPr>
                <w:color w:val="0D0D0D" w:themeColor="text1" w:themeTint="F2"/>
              </w:rPr>
            </w:pPr>
            <w:r w:rsidRPr="00AE5A17">
              <w:rPr>
                <w:color w:val="0D0D0D" w:themeColor="text1" w:themeTint="F2"/>
              </w:rPr>
              <w:t>238</w:t>
            </w:r>
          </w:p>
        </w:tc>
        <w:tc>
          <w:tcPr>
            <w:tcW w:w="385" w:type="pct"/>
            <w:tcBorders>
              <w:top w:val="nil"/>
              <w:left w:val="nil"/>
              <w:bottom w:val="single" w:sz="4" w:space="0" w:color="auto"/>
              <w:right w:val="single" w:sz="4" w:space="0" w:color="auto"/>
            </w:tcBorders>
            <w:shd w:val="clear" w:color="auto" w:fill="auto"/>
            <w:vAlign w:val="center"/>
            <w:hideMark/>
          </w:tcPr>
          <w:p w14:paraId="651DFD8D" w14:textId="77777777" w:rsidR="008C2B50" w:rsidRPr="00AE5A17" w:rsidRDefault="008C2B50" w:rsidP="00AE5A17">
            <w:pPr>
              <w:widowControl w:val="0"/>
              <w:jc w:val="center"/>
              <w:rPr>
                <w:color w:val="0D0D0D" w:themeColor="text1" w:themeTint="F2"/>
              </w:rPr>
            </w:pPr>
            <w:r w:rsidRPr="00AE5A17">
              <w:rPr>
                <w:color w:val="0D0D0D" w:themeColor="text1" w:themeTint="F2"/>
              </w:rPr>
              <w:t>239</w:t>
            </w:r>
          </w:p>
        </w:tc>
        <w:tc>
          <w:tcPr>
            <w:tcW w:w="385" w:type="pct"/>
            <w:tcBorders>
              <w:top w:val="nil"/>
              <w:left w:val="nil"/>
              <w:bottom w:val="single" w:sz="4" w:space="0" w:color="auto"/>
              <w:right w:val="single" w:sz="4" w:space="0" w:color="auto"/>
            </w:tcBorders>
            <w:shd w:val="clear" w:color="auto" w:fill="auto"/>
            <w:vAlign w:val="center"/>
            <w:hideMark/>
          </w:tcPr>
          <w:p w14:paraId="4A94F452" w14:textId="77777777" w:rsidR="008C2B50" w:rsidRPr="00AE5A17" w:rsidRDefault="008C2B50" w:rsidP="00AE5A17">
            <w:pPr>
              <w:widowControl w:val="0"/>
              <w:jc w:val="center"/>
              <w:rPr>
                <w:color w:val="0D0D0D" w:themeColor="text1" w:themeTint="F2"/>
              </w:rPr>
            </w:pPr>
            <w:r w:rsidRPr="00AE5A17">
              <w:rPr>
                <w:color w:val="0D0D0D" w:themeColor="text1" w:themeTint="F2"/>
              </w:rPr>
              <w:t>118</w:t>
            </w:r>
          </w:p>
        </w:tc>
        <w:tc>
          <w:tcPr>
            <w:tcW w:w="385" w:type="pct"/>
            <w:tcBorders>
              <w:top w:val="nil"/>
              <w:left w:val="nil"/>
              <w:bottom w:val="single" w:sz="4" w:space="0" w:color="auto"/>
              <w:right w:val="single" w:sz="4" w:space="0" w:color="auto"/>
            </w:tcBorders>
            <w:shd w:val="clear" w:color="auto" w:fill="auto"/>
            <w:vAlign w:val="center"/>
            <w:hideMark/>
          </w:tcPr>
          <w:p w14:paraId="4F6DCF6C" w14:textId="77777777" w:rsidR="008C2B50" w:rsidRPr="00AE5A17" w:rsidRDefault="008C2B50" w:rsidP="00AE5A17">
            <w:pPr>
              <w:widowControl w:val="0"/>
              <w:jc w:val="center"/>
              <w:rPr>
                <w:color w:val="0D0D0D" w:themeColor="text1" w:themeTint="F2"/>
              </w:rPr>
            </w:pPr>
            <w:r w:rsidRPr="00AE5A17">
              <w:rPr>
                <w:color w:val="0D0D0D" w:themeColor="text1" w:themeTint="F2"/>
              </w:rPr>
              <w:t>63</w:t>
            </w:r>
          </w:p>
        </w:tc>
        <w:tc>
          <w:tcPr>
            <w:tcW w:w="385" w:type="pct"/>
            <w:tcBorders>
              <w:top w:val="nil"/>
              <w:left w:val="nil"/>
              <w:bottom w:val="single" w:sz="4" w:space="0" w:color="auto"/>
              <w:right w:val="single" w:sz="4" w:space="0" w:color="auto"/>
            </w:tcBorders>
            <w:shd w:val="clear" w:color="auto" w:fill="auto"/>
            <w:vAlign w:val="center"/>
            <w:hideMark/>
          </w:tcPr>
          <w:p w14:paraId="42BB2FB6" w14:textId="77777777" w:rsidR="008C2B50" w:rsidRPr="00AE5A17" w:rsidRDefault="008C2B50" w:rsidP="00AE5A17">
            <w:pPr>
              <w:widowControl w:val="0"/>
              <w:jc w:val="center"/>
              <w:rPr>
                <w:color w:val="0D0D0D" w:themeColor="text1" w:themeTint="F2"/>
              </w:rPr>
            </w:pPr>
            <w:r w:rsidRPr="00AE5A17">
              <w:rPr>
                <w:color w:val="0D0D0D" w:themeColor="text1" w:themeTint="F2"/>
              </w:rPr>
              <w:t>55</w:t>
            </w:r>
          </w:p>
        </w:tc>
        <w:tc>
          <w:tcPr>
            <w:tcW w:w="385" w:type="pct"/>
            <w:tcBorders>
              <w:top w:val="nil"/>
              <w:left w:val="nil"/>
              <w:bottom w:val="single" w:sz="4" w:space="0" w:color="auto"/>
              <w:right w:val="single" w:sz="4" w:space="0" w:color="auto"/>
            </w:tcBorders>
            <w:shd w:val="clear" w:color="auto" w:fill="auto"/>
            <w:vAlign w:val="center"/>
            <w:hideMark/>
          </w:tcPr>
          <w:p w14:paraId="22222BEA" w14:textId="77777777" w:rsidR="008C2B50" w:rsidRPr="00AE5A17" w:rsidRDefault="008C2B50" w:rsidP="00AE5A17">
            <w:pPr>
              <w:widowControl w:val="0"/>
              <w:jc w:val="center"/>
              <w:rPr>
                <w:color w:val="0D0D0D" w:themeColor="text1" w:themeTint="F2"/>
              </w:rPr>
            </w:pPr>
            <w:r w:rsidRPr="00AE5A17">
              <w:rPr>
                <w:color w:val="0D0D0D" w:themeColor="text1" w:themeTint="F2"/>
              </w:rPr>
              <w:t>55</w:t>
            </w:r>
          </w:p>
        </w:tc>
      </w:tr>
      <w:tr w:rsidR="003C13D2" w:rsidRPr="00AE5A17" w14:paraId="1B9DA796"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323D8E84" w14:textId="77777777" w:rsidR="008C2B50" w:rsidRPr="00AE5A17" w:rsidRDefault="008C2B50" w:rsidP="00AE5A17">
            <w:pPr>
              <w:widowControl w:val="0"/>
              <w:jc w:val="center"/>
              <w:rPr>
                <w:color w:val="0D0D0D" w:themeColor="text1" w:themeTint="F2"/>
              </w:rPr>
            </w:pPr>
            <w:r w:rsidRPr="00AE5A17">
              <w:rPr>
                <w:color w:val="0D0D0D" w:themeColor="text1" w:themeTint="F2"/>
              </w:rPr>
              <w:t>2014</w:t>
            </w:r>
          </w:p>
        </w:tc>
        <w:tc>
          <w:tcPr>
            <w:tcW w:w="385" w:type="pct"/>
            <w:tcBorders>
              <w:top w:val="nil"/>
              <w:left w:val="nil"/>
              <w:bottom w:val="single" w:sz="4" w:space="0" w:color="auto"/>
              <w:right w:val="single" w:sz="4" w:space="0" w:color="auto"/>
            </w:tcBorders>
            <w:shd w:val="clear" w:color="auto" w:fill="auto"/>
            <w:vAlign w:val="center"/>
            <w:hideMark/>
          </w:tcPr>
          <w:p w14:paraId="7E912F52"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c>
          <w:tcPr>
            <w:tcW w:w="385" w:type="pct"/>
            <w:tcBorders>
              <w:top w:val="nil"/>
              <w:left w:val="nil"/>
              <w:bottom w:val="single" w:sz="4" w:space="0" w:color="auto"/>
              <w:right w:val="single" w:sz="4" w:space="0" w:color="auto"/>
            </w:tcBorders>
            <w:shd w:val="clear" w:color="auto" w:fill="auto"/>
            <w:vAlign w:val="center"/>
            <w:hideMark/>
          </w:tcPr>
          <w:p w14:paraId="22D16709" w14:textId="77777777" w:rsidR="008C2B50" w:rsidRPr="00AE5A17" w:rsidRDefault="008C2B50" w:rsidP="00AE5A17">
            <w:pPr>
              <w:widowControl w:val="0"/>
              <w:jc w:val="center"/>
              <w:rPr>
                <w:color w:val="0D0D0D" w:themeColor="text1" w:themeTint="F2"/>
              </w:rPr>
            </w:pPr>
            <w:r w:rsidRPr="00AE5A17">
              <w:rPr>
                <w:color w:val="0D0D0D" w:themeColor="text1" w:themeTint="F2"/>
              </w:rPr>
              <w:t>44</w:t>
            </w:r>
          </w:p>
        </w:tc>
        <w:tc>
          <w:tcPr>
            <w:tcW w:w="385" w:type="pct"/>
            <w:tcBorders>
              <w:top w:val="nil"/>
              <w:left w:val="nil"/>
              <w:bottom w:val="single" w:sz="4" w:space="0" w:color="auto"/>
              <w:right w:val="single" w:sz="4" w:space="0" w:color="auto"/>
            </w:tcBorders>
            <w:shd w:val="clear" w:color="auto" w:fill="auto"/>
            <w:vAlign w:val="center"/>
            <w:hideMark/>
          </w:tcPr>
          <w:p w14:paraId="566A7CB1" w14:textId="77777777" w:rsidR="008C2B50" w:rsidRPr="00AE5A17" w:rsidRDefault="008C2B50" w:rsidP="00AE5A17">
            <w:pPr>
              <w:widowControl w:val="0"/>
              <w:jc w:val="center"/>
              <w:rPr>
                <w:color w:val="0D0D0D" w:themeColor="text1" w:themeTint="F2"/>
              </w:rPr>
            </w:pPr>
            <w:r w:rsidRPr="00AE5A17">
              <w:rPr>
                <w:color w:val="0D0D0D" w:themeColor="text1" w:themeTint="F2"/>
              </w:rPr>
              <w:t>29</w:t>
            </w:r>
          </w:p>
        </w:tc>
        <w:tc>
          <w:tcPr>
            <w:tcW w:w="385" w:type="pct"/>
            <w:tcBorders>
              <w:top w:val="nil"/>
              <w:left w:val="nil"/>
              <w:bottom w:val="single" w:sz="4" w:space="0" w:color="auto"/>
              <w:right w:val="single" w:sz="4" w:space="0" w:color="auto"/>
            </w:tcBorders>
            <w:shd w:val="clear" w:color="auto" w:fill="auto"/>
            <w:vAlign w:val="center"/>
            <w:hideMark/>
          </w:tcPr>
          <w:p w14:paraId="4E3E6386" w14:textId="77777777" w:rsidR="008C2B50" w:rsidRPr="00AE5A17" w:rsidRDefault="008C2B50" w:rsidP="00AE5A17">
            <w:pPr>
              <w:widowControl w:val="0"/>
              <w:jc w:val="center"/>
              <w:rPr>
                <w:color w:val="0D0D0D" w:themeColor="text1" w:themeTint="F2"/>
              </w:rPr>
            </w:pPr>
            <w:r w:rsidRPr="00AE5A17">
              <w:rPr>
                <w:color w:val="0D0D0D" w:themeColor="text1" w:themeTint="F2"/>
              </w:rPr>
              <w:t>94</w:t>
            </w:r>
          </w:p>
        </w:tc>
        <w:tc>
          <w:tcPr>
            <w:tcW w:w="385" w:type="pct"/>
            <w:tcBorders>
              <w:top w:val="nil"/>
              <w:left w:val="nil"/>
              <w:bottom w:val="single" w:sz="4" w:space="0" w:color="auto"/>
              <w:right w:val="single" w:sz="4" w:space="0" w:color="auto"/>
            </w:tcBorders>
            <w:shd w:val="clear" w:color="auto" w:fill="auto"/>
            <w:vAlign w:val="center"/>
            <w:hideMark/>
          </w:tcPr>
          <w:p w14:paraId="4A7CE19F" w14:textId="77777777" w:rsidR="008C2B50" w:rsidRPr="00AE5A17" w:rsidRDefault="008C2B50" w:rsidP="00AE5A17">
            <w:pPr>
              <w:widowControl w:val="0"/>
              <w:jc w:val="center"/>
              <w:rPr>
                <w:color w:val="0D0D0D" w:themeColor="text1" w:themeTint="F2"/>
              </w:rPr>
            </w:pPr>
            <w:r w:rsidRPr="00AE5A17">
              <w:rPr>
                <w:color w:val="0D0D0D" w:themeColor="text1" w:themeTint="F2"/>
              </w:rPr>
              <w:t>290</w:t>
            </w:r>
          </w:p>
        </w:tc>
        <w:tc>
          <w:tcPr>
            <w:tcW w:w="385" w:type="pct"/>
            <w:tcBorders>
              <w:top w:val="nil"/>
              <w:left w:val="nil"/>
              <w:bottom w:val="single" w:sz="4" w:space="0" w:color="auto"/>
              <w:right w:val="single" w:sz="4" w:space="0" w:color="auto"/>
            </w:tcBorders>
            <w:shd w:val="clear" w:color="auto" w:fill="auto"/>
            <w:vAlign w:val="center"/>
            <w:hideMark/>
          </w:tcPr>
          <w:p w14:paraId="33E877B7" w14:textId="77777777" w:rsidR="008C2B50" w:rsidRPr="00AE5A17" w:rsidRDefault="008C2B50" w:rsidP="00AE5A17">
            <w:pPr>
              <w:widowControl w:val="0"/>
              <w:jc w:val="center"/>
              <w:rPr>
                <w:color w:val="0D0D0D" w:themeColor="text1" w:themeTint="F2"/>
              </w:rPr>
            </w:pPr>
            <w:r w:rsidRPr="00AE5A17">
              <w:rPr>
                <w:color w:val="0D0D0D" w:themeColor="text1" w:themeTint="F2"/>
              </w:rPr>
              <w:t>273</w:t>
            </w:r>
          </w:p>
        </w:tc>
        <w:tc>
          <w:tcPr>
            <w:tcW w:w="385" w:type="pct"/>
            <w:tcBorders>
              <w:top w:val="nil"/>
              <w:left w:val="nil"/>
              <w:bottom w:val="single" w:sz="4" w:space="0" w:color="auto"/>
              <w:right w:val="single" w:sz="4" w:space="0" w:color="auto"/>
            </w:tcBorders>
            <w:shd w:val="clear" w:color="auto" w:fill="auto"/>
            <w:vAlign w:val="center"/>
            <w:hideMark/>
          </w:tcPr>
          <w:p w14:paraId="784570FB" w14:textId="77777777" w:rsidR="008C2B50" w:rsidRPr="00AE5A17" w:rsidRDefault="008C2B50" w:rsidP="00AE5A17">
            <w:pPr>
              <w:widowControl w:val="0"/>
              <w:jc w:val="center"/>
              <w:rPr>
                <w:color w:val="0D0D0D" w:themeColor="text1" w:themeTint="F2"/>
              </w:rPr>
            </w:pPr>
            <w:r w:rsidRPr="00AE5A17">
              <w:rPr>
                <w:color w:val="0D0D0D" w:themeColor="text1" w:themeTint="F2"/>
              </w:rPr>
              <w:t>79</w:t>
            </w:r>
          </w:p>
        </w:tc>
        <w:tc>
          <w:tcPr>
            <w:tcW w:w="385" w:type="pct"/>
            <w:tcBorders>
              <w:top w:val="nil"/>
              <w:left w:val="nil"/>
              <w:bottom w:val="single" w:sz="4" w:space="0" w:color="auto"/>
              <w:right w:val="single" w:sz="4" w:space="0" w:color="auto"/>
            </w:tcBorders>
            <w:shd w:val="clear" w:color="auto" w:fill="auto"/>
            <w:vAlign w:val="center"/>
            <w:hideMark/>
          </w:tcPr>
          <w:p w14:paraId="1B0C54A8" w14:textId="77777777" w:rsidR="008C2B50" w:rsidRPr="00AE5A17" w:rsidRDefault="008C2B50" w:rsidP="00AE5A17">
            <w:pPr>
              <w:widowControl w:val="0"/>
              <w:jc w:val="center"/>
              <w:rPr>
                <w:color w:val="0D0D0D" w:themeColor="text1" w:themeTint="F2"/>
              </w:rPr>
            </w:pPr>
            <w:r w:rsidRPr="00AE5A17">
              <w:rPr>
                <w:color w:val="0D0D0D" w:themeColor="text1" w:themeTint="F2"/>
              </w:rPr>
              <w:t>311</w:t>
            </w:r>
          </w:p>
        </w:tc>
        <w:tc>
          <w:tcPr>
            <w:tcW w:w="385" w:type="pct"/>
            <w:tcBorders>
              <w:top w:val="nil"/>
              <w:left w:val="nil"/>
              <w:bottom w:val="single" w:sz="4" w:space="0" w:color="auto"/>
              <w:right w:val="single" w:sz="4" w:space="0" w:color="auto"/>
            </w:tcBorders>
            <w:shd w:val="clear" w:color="auto" w:fill="auto"/>
            <w:vAlign w:val="center"/>
            <w:hideMark/>
          </w:tcPr>
          <w:p w14:paraId="43187418" w14:textId="77777777" w:rsidR="008C2B50" w:rsidRPr="00AE5A17" w:rsidRDefault="008C2B50" w:rsidP="00AE5A17">
            <w:pPr>
              <w:widowControl w:val="0"/>
              <w:jc w:val="center"/>
              <w:rPr>
                <w:color w:val="0D0D0D" w:themeColor="text1" w:themeTint="F2"/>
              </w:rPr>
            </w:pPr>
            <w:r w:rsidRPr="00AE5A17">
              <w:rPr>
                <w:color w:val="0D0D0D" w:themeColor="text1" w:themeTint="F2"/>
              </w:rPr>
              <w:t>344</w:t>
            </w:r>
          </w:p>
        </w:tc>
        <w:tc>
          <w:tcPr>
            <w:tcW w:w="385" w:type="pct"/>
            <w:tcBorders>
              <w:top w:val="nil"/>
              <w:left w:val="nil"/>
              <w:bottom w:val="single" w:sz="4" w:space="0" w:color="auto"/>
              <w:right w:val="single" w:sz="4" w:space="0" w:color="auto"/>
            </w:tcBorders>
            <w:shd w:val="clear" w:color="auto" w:fill="auto"/>
            <w:vAlign w:val="center"/>
            <w:hideMark/>
          </w:tcPr>
          <w:p w14:paraId="1C2A8600"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385" w:type="pct"/>
            <w:tcBorders>
              <w:top w:val="nil"/>
              <w:left w:val="nil"/>
              <w:bottom w:val="single" w:sz="4" w:space="0" w:color="auto"/>
              <w:right w:val="single" w:sz="4" w:space="0" w:color="auto"/>
            </w:tcBorders>
            <w:shd w:val="clear" w:color="auto" w:fill="auto"/>
            <w:vAlign w:val="center"/>
            <w:hideMark/>
          </w:tcPr>
          <w:p w14:paraId="26637A34" w14:textId="77777777" w:rsidR="008C2B50" w:rsidRPr="00AE5A17" w:rsidRDefault="008C2B50" w:rsidP="00AE5A17">
            <w:pPr>
              <w:widowControl w:val="0"/>
              <w:jc w:val="center"/>
              <w:rPr>
                <w:color w:val="0D0D0D" w:themeColor="text1" w:themeTint="F2"/>
              </w:rPr>
            </w:pPr>
            <w:r w:rsidRPr="00AE5A17">
              <w:rPr>
                <w:color w:val="0D0D0D" w:themeColor="text1" w:themeTint="F2"/>
              </w:rPr>
              <w:t>18</w:t>
            </w:r>
          </w:p>
        </w:tc>
        <w:tc>
          <w:tcPr>
            <w:tcW w:w="385" w:type="pct"/>
            <w:tcBorders>
              <w:top w:val="nil"/>
              <w:left w:val="nil"/>
              <w:bottom w:val="single" w:sz="4" w:space="0" w:color="auto"/>
              <w:right w:val="single" w:sz="4" w:space="0" w:color="auto"/>
            </w:tcBorders>
            <w:shd w:val="clear" w:color="auto" w:fill="auto"/>
            <w:vAlign w:val="center"/>
            <w:hideMark/>
          </w:tcPr>
          <w:p w14:paraId="5153EC50"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r>
      <w:tr w:rsidR="003C13D2" w:rsidRPr="00AE5A17" w14:paraId="2AAFCC55"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0A32D5E6" w14:textId="77777777" w:rsidR="008C2B50" w:rsidRPr="00AE5A17" w:rsidRDefault="008C2B50" w:rsidP="00AE5A17">
            <w:pPr>
              <w:widowControl w:val="0"/>
              <w:jc w:val="center"/>
              <w:rPr>
                <w:color w:val="0D0D0D" w:themeColor="text1" w:themeTint="F2"/>
              </w:rPr>
            </w:pPr>
            <w:r w:rsidRPr="00AE5A17">
              <w:rPr>
                <w:color w:val="0D0D0D" w:themeColor="text1" w:themeTint="F2"/>
              </w:rPr>
              <w:t>2015</w:t>
            </w:r>
          </w:p>
        </w:tc>
        <w:tc>
          <w:tcPr>
            <w:tcW w:w="385" w:type="pct"/>
            <w:tcBorders>
              <w:top w:val="nil"/>
              <w:left w:val="nil"/>
              <w:bottom w:val="single" w:sz="4" w:space="0" w:color="auto"/>
              <w:right w:val="single" w:sz="4" w:space="0" w:color="auto"/>
            </w:tcBorders>
            <w:shd w:val="clear" w:color="auto" w:fill="auto"/>
            <w:vAlign w:val="center"/>
            <w:hideMark/>
          </w:tcPr>
          <w:p w14:paraId="5B449911"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385" w:type="pct"/>
            <w:tcBorders>
              <w:top w:val="nil"/>
              <w:left w:val="nil"/>
              <w:bottom w:val="single" w:sz="4" w:space="0" w:color="auto"/>
              <w:right w:val="single" w:sz="4" w:space="0" w:color="auto"/>
            </w:tcBorders>
            <w:shd w:val="clear" w:color="auto" w:fill="auto"/>
            <w:vAlign w:val="center"/>
            <w:hideMark/>
          </w:tcPr>
          <w:p w14:paraId="71B10A13" w14:textId="77777777" w:rsidR="008C2B50" w:rsidRPr="00AE5A17" w:rsidRDefault="008C2B50" w:rsidP="00AE5A17">
            <w:pPr>
              <w:widowControl w:val="0"/>
              <w:jc w:val="center"/>
              <w:rPr>
                <w:color w:val="0D0D0D" w:themeColor="text1" w:themeTint="F2"/>
              </w:rPr>
            </w:pPr>
            <w:r w:rsidRPr="00AE5A17">
              <w:rPr>
                <w:color w:val="0D0D0D" w:themeColor="text1" w:themeTint="F2"/>
              </w:rPr>
              <w:t>24</w:t>
            </w:r>
          </w:p>
        </w:tc>
        <w:tc>
          <w:tcPr>
            <w:tcW w:w="385" w:type="pct"/>
            <w:tcBorders>
              <w:top w:val="nil"/>
              <w:left w:val="nil"/>
              <w:bottom w:val="single" w:sz="4" w:space="0" w:color="auto"/>
              <w:right w:val="single" w:sz="4" w:space="0" w:color="auto"/>
            </w:tcBorders>
            <w:shd w:val="clear" w:color="auto" w:fill="auto"/>
            <w:vAlign w:val="center"/>
            <w:hideMark/>
          </w:tcPr>
          <w:p w14:paraId="2FDC6022" w14:textId="77777777" w:rsidR="008C2B50" w:rsidRPr="00AE5A17" w:rsidRDefault="008C2B50" w:rsidP="00AE5A17">
            <w:pPr>
              <w:widowControl w:val="0"/>
              <w:jc w:val="center"/>
              <w:rPr>
                <w:color w:val="0D0D0D" w:themeColor="text1" w:themeTint="F2"/>
              </w:rPr>
            </w:pPr>
            <w:r w:rsidRPr="00AE5A17">
              <w:rPr>
                <w:color w:val="0D0D0D" w:themeColor="text1" w:themeTint="F2"/>
              </w:rPr>
              <w:t>127</w:t>
            </w:r>
          </w:p>
        </w:tc>
        <w:tc>
          <w:tcPr>
            <w:tcW w:w="385" w:type="pct"/>
            <w:tcBorders>
              <w:top w:val="nil"/>
              <w:left w:val="nil"/>
              <w:bottom w:val="single" w:sz="4" w:space="0" w:color="auto"/>
              <w:right w:val="single" w:sz="4" w:space="0" w:color="auto"/>
            </w:tcBorders>
            <w:shd w:val="clear" w:color="auto" w:fill="auto"/>
            <w:vAlign w:val="center"/>
            <w:hideMark/>
          </w:tcPr>
          <w:p w14:paraId="3460BB1D" w14:textId="77777777" w:rsidR="008C2B50" w:rsidRPr="00AE5A17" w:rsidRDefault="008C2B50" w:rsidP="00AE5A17">
            <w:pPr>
              <w:widowControl w:val="0"/>
              <w:jc w:val="center"/>
              <w:rPr>
                <w:color w:val="0D0D0D" w:themeColor="text1" w:themeTint="F2"/>
              </w:rPr>
            </w:pPr>
            <w:r w:rsidRPr="00AE5A17">
              <w:rPr>
                <w:color w:val="0D0D0D" w:themeColor="text1" w:themeTint="F2"/>
              </w:rPr>
              <w:t>20</w:t>
            </w:r>
          </w:p>
        </w:tc>
        <w:tc>
          <w:tcPr>
            <w:tcW w:w="385" w:type="pct"/>
            <w:tcBorders>
              <w:top w:val="nil"/>
              <w:left w:val="nil"/>
              <w:bottom w:val="single" w:sz="4" w:space="0" w:color="auto"/>
              <w:right w:val="single" w:sz="4" w:space="0" w:color="auto"/>
            </w:tcBorders>
            <w:shd w:val="clear" w:color="auto" w:fill="auto"/>
            <w:vAlign w:val="center"/>
            <w:hideMark/>
          </w:tcPr>
          <w:p w14:paraId="7DF71B4D" w14:textId="77777777" w:rsidR="008C2B50" w:rsidRPr="00AE5A17" w:rsidRDefault="008C2B50" w:rsidP="00AE5A17">
            <w:pPr>
              <w:widowControl w:val="0"/>
              <w:jc w:val="center"/>
              <w:rPr>
                <w:color w:val="0D0D0D" w:themeColor="text1" w:themeTint="F2"/>
              </w:rPr>
            </w:pPr>
            <w:r w:rsidRPr="00AE5A17">
              <w:rPr>
                <w:color w:val="0D0D0D" w:themeColor="text1" w:themeTint="F2"/>
              </w:rPr>
              <w:t>358</w:t>
            </w:r>
          </w:p>
        </w:tc>
        <w:tc>
          <w:tcPr>
            <w:tcW w:w="385" w:type="pct"/>
            <w:tcBorders>
              <w:top w:val="nil"/>
              <w:left w:val="nil"/>
              <w:bottom w:val="single" w:sz="4" w:space="0" w:color="auto"/>
              <w:right w:val="single" w:sz="4" w:space="0" w:color="auto"/>
            </w:tcBorders>
            <w:shd w:val="clear" w:color="auto" w:fill="auto"/>
            <w:vAlign w:val="center"/>
            <w:hideMark/>
          </w:tcPr>
          <w:p w14:paraId="0BDF5C07" w14:textId="77777777" w:rsidR="008C2B50" w:rsidRPr="00AE5A17" w:rsidRDefault="008C2B50" w:rsidP="00AE5A17">
            <w:pPr>
              <w:widowControl w:val="0"/>
              <w:jc w:val="center"/>
              <w:rPr>
                <w:color w:val="0D0D0D" w:themeColor="text1" w:themeTint="F2"/>
              </w:rPr>
            </w:pPr>
            <w:r w:rsidRPr="00AE5A17">
              <w:rPr>
                <w:color w:val="0D0D0D" w:themeColor="text1" w:themeTint="F2"/>
              </w:rPr>
              <w:t>88</w:t>
            </w:r>
          </w:p>
        </w:tc>
        <w:tc>
          <w:tcPr>
            <w:tcW w:w="385" w:type="pct"/>
            <w:tcBorders>
              <w:top w:val="nil"/>
              <w:left w:val="nil"/>
              <w:bottom w:val="single" w:sz="4" w:space="0" w:color="auto"/>
              <w:right w:val="single" w:sz="4" w:space="0" w:color="auto"/>
            </w:tcBorders>
            <w:shd w:val="clear" w:color="auto" w:fill="auto"/>
            <w:vAlign w:val="center"/>
            <w:hideMark/>
          </w:tcPr>
          <w:p w14:paraId="12DA202F" w14:textId="77777777" w:rsidR="008C2B50" w:rsidRPr="00AE5A17" w:rsidRDefault="008C2B50" w:rsidP="00AE5A17">
            <w:pPr>
              <w:widowControl w:val="0"/>
              <w:jc w:val="center"/>
              <w:rPr>
                <w:color w:val="0D0D0D" w:themeColor="text1" w:themeTint="F2"/>
              </w:rPr>
            </w:pPr>
            <w:r w:rsidRPr="00AE5A17">
              <w:rPr>
                <w:color w:val="0D0D0D" w:themeColor="text1" w:themeTint="F2"/>
              </w:rPr>
              <w:t>423</w:t>
            </w:r>
          </w:p>
        </w:tc>
        <w:tc>
          <w:tcPr>
            <w:tcW w:w="385" w:type="pct"/>
            <w:tcBorders>
              <w:top w:val="nil"/>
              <w:left w:val="nil"/>
              <w:bottom w:val="single" w:sz="4" w:space="0" w:color="auto"/>
              <w:right w:val="single" w:sz="4" w:space="0" w:color="auto"/>
            </w:tcBorders>
            <w:shd w:val="clear" w:color="auto" w:fill="auto"/>
            <w:vAlign w:val="center"/>
            <w:hideMark/>
          </w:tcPr>
          <w:p w14:paraId="551161EC" w14:textId="77777777" w:rsidR="008C2B50" w:rsidRPr="00AE5A17" w:rsidRDefault="008C2B50" w:rsidP="00AE5A17">
            <w:pPr>
              <w:widowControl w:val="0"/>
              <w:jc w:val="center"/>
              <w:rPr>
                <w:color w:val="0D0D0D" w:themeColor="text1" w:themeTint="F2"/>
              </w:rPr>
            </w:pPr>
            <w:r w:rsidRPr="00AE5A17">
              <w:rPr>
                <w:color w:val="0D0D0D" w:themeColor="text1" w:themeTint="F2"/>
              </w:rPr>
              <w:t>324</w:t>
            </w:r>
          </w:p>
        </w:tc>
        <w:tc>
          <w:tcPr>
            <w:tcW w:w="385" w:type="pct"/>
            <w:tcBorders>
              <w:top w:val="nil"/>
              <w:left w:val="nil"/>
              <w:bottom w:val="single" w:sz="4" w:space="0" w:color="auto"/>
              <w:right w:val="single" w:sz="4" w:space="0" w:color="auto"/>
            </w:tcBorders>
            <w:shd w:val="clear" w:color="auto" w:fill="auto"/>
            <w:vAlign w:val="center"/>
            <w:hideMark/>
          </w:tcPr>
          <w:p w14:paraId="16E67314" w14:textId="77777777" w:rsidR="008C2B50" w:rsidRPr="00AE5A17" w:rsidRDefault="008C2B50" w:rsidP="00AE5A17">
            <w:pPr>
              <w:widowControl w:val="0"/>
              <w:jc w:val="center"/>
              <w:rPr>
                <w:color w:val="0D0D0D" w:themeColor="text1" w:themeTint="F2"/>
              </w:rPr>
            </w:pPr>
            <w:r w:rsidRPr="00AE5A17">
              <w:rPr>
                <w:color w:val="0D0D0D" w:themeColor="text1" w:themeTint="F2"/>
              </w:rPr>
              <w:t>249</w:t>
            </w:r>
          </w:p>
        </w:tc>
        <w:tc>
          <w:tcPr>
            <w:tcW w:w="385" w:type="pct"/>
            <w:tcBorders>
              <w:top w:val="nil"/>
              <w:left w:val="nil"/>
              <w:bottom w:val="single" w:sz="4" w:space="0" w:color="auto"/>
              <w:right w:val="single" w:sz="4" w:space="0" w:color="auto"/>
            </w:tcBorders>
            <w:shd w:val="clear" w:color="auto" w:fill="auto"/>
            <w:vAlign w:val="center"/>
            <w:hideMark/>
          </w:tcPr>
          <w:p w14:paraId="21D97FAA" w14:textId="77777777" w:rsidR="008C2B50" w:rsidRPr="00AE5A17" w:rsidRDefault="008C2B50" w:rsidP="00AE5A17">
            <w:pPr>
              <w:widowControl w:val="0"/>
              <w:jc w:val="center"/>
              <w:rPr>
                <w:color w:val="0D0D0D" w:themeColor="text1" w:themeTint="F2"/>
              </w:rPr>
            </w:pPr>
            <w:r w:rsidRPr="00AE5A17">
              <w:rPr>
                <w:color w:val="0D0D0D" w:themeColor="text1" w:themeTint="F2"/>
              </w:rPr>
              <w:t>148</w:t>
            </w:r>
          </w:p>
        </w:tc>
        <w:tc>
          <w:tcPr>
            <w:tcW w:w="385" w:type="pct"/>
            <w:tcBorders>
              <w:top w:val="nil"/>
              <w:left w:val="nil"/>
              <w:bottom w:val="single" w:sz="4" w:space="0" w:color="auto"/>
              <w:right w:val="single" w:sz="4" w:space="0" w:color="auto"/>
            </w:tcBorders>
            <w:shd w:val="clear" w:color="auto" w:fill="auto"/>
            <w:vAlign w:val="center"/>
            <w:hideMark/>
          </w:tcPr>
          <w:p w14:paraId="3003557B" w14:textId="77777777" w:rsidR="008C2B50" w:rsidRPr="00AE5A17" w:rsidRDefault="008C2B50" w:rsidP="00AE5A17">
            <w:pPr>
              <w:widowControl w:val="0"/>
              <w:jc w:val="center"/>
              <w:rPr>
                <w:color w:val="0D0D0D" w:themeColor="text1" w:themeTint="F2"/>
              </w:rPr>
            </w:pPr>
            <w:r w:rsidRPr="00AE5A17">
              <w:rPr>
                <w:color w:val="0D0D0D" w:themeColor="text1" w:themeTint="F2"/>
              </w:rPr>
              <w:t>29</w:t>
            </w:r>
          </w:p>
        </w:tc>
        <w:tc>
          <w:tcPr>
            <w:tcW w:w="385" w:type="pct"/>
            <w:tcBorders>
              <w:top w:val="nil"/>
              <w:left w:val="nil"/>
              <w:bottom w:val="single" w:sz="4" w:space="0" w:color="auto"/>
              <w:right w:val="single" w:sz="4" w:space="0" w:color="auto"/>
            </w:tcBorders>
            <w:shd w:val="clear" w:color="auto" w:fill="auto"/>
            <w:vAlign w:val="center"/>
            <w:hideMark/>
          </w:tcPr>
          <w:p w14:paraId="0AF3166B" w14:textId="77777777" w:rsidR="008C2B50" w:rsidRPr="00AE5A17" w:rsidRDefault="008C2B50" w:rsidP="00AE5A17">
            <w:pPr>
              <w:widowControl w:val="0"/>
              <w:jc w:val="center"/>
              <w:rPr>
                <w:color w:val="0D0D0D" w:themeColor="text1" w:themeTint="F2"/>
              </w:rPr>
            </w:pPr>
            <w:r w:rsidRPr="00AE5A17">
              <w:rPr>
                <w:color w:val="0D0D0D" w:themeColor="text1" w:themeTint="F2"/>
              </w:rPr>
              <w:t>64</w:t>
            </w:r>
          </w:p>
        </w:tc>
      </w:tr>
      <w:tr w:rsidR="003C13D2" w:rsidRPr="00AE5A17" w14:paraId="719175A6"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353E9AF7" w14:textId="77777777" w:rsidR="008C2B50" w:rsidRPr="00AE5A17" w:rsidRDefault="008C2B50" w:rsidP="00AE5A17">
            <w:pPr>
              <w:widowControl w:val="0"/>
              <w:jc w:val="center"/>
              <w:rPr>
                <w:color w:val="0D0D0D" w:themeColor="text1" w:themeTint="F2"/>
              </w:rPr>
            </w:pPr>
            <w:r w:rsidRPr="00AE5A17">
              <w:rPr>
                <w:color w:val="0D0D0D" w:themeColor="text1" w:themeTint="F2"/>
              </w:rPr>
              <w:t>2016</w:t>
            </w:r>
          </w:p>
        </w:tc>
        <w:tc>
          <w:tcPr>
            <w:tcW w:w="385" w:type="pct"/>
            <w:tcBorders>
              <w:top w:val="nil"/>
              <w:left w:val="nil"/>
              <w:bottom w:val="single" w:sz="4" w:space="0" w:color="auto"/>
              <w:right w:val="single" w:sz="4" w:space="0" w:color="auto"/>
            </w:tcBorders>
            <w:shd w:val="clear" w:color="auto" w:fill="auto"/>
            <w:vAlign w:val="center"/>
            <w:hideMark/>
          </w:tcPr>
          <w:p w14:paraId="3DCBD783" w14:textId="77777777" w:rsidR="008C2B50" w:rsidRPr="00AE5A17" w:rsidRDefault="008C2B50" w:rsidP="00AE5A17">
            <w:pPr>
              <w:widowControl w:val="0"/>
              <w:jc w:val="center"/>
              <w:rPr>
                <w:color w:val="0D0D0D" w:themeColor="text1" w:themeTint="F2"/>
              </w:rPr>
            </w:pPr>
            <w:r w:rsidRPr="00AE5A17">
              <w:rPr>
                <w:color w:val="0D0D0D" w:themeColor="text1" w:themeTint="F2"/>
              </w:rPr>
              <w:t>29</w:t>
            </w:r>
          </w:p>
        </w:tc>
        <w:tc>
          <w:tcPr>
            <w:tcW w:w="385" w:type="pct"/>
            <w:tcBorders>
              <w:top w:val="nil"/>
              <w:left w:val="nil"/>
              <w:bottom w:val="single" w:sz="4" w:space="0" w:color="auto"/>
              <w:right w:val="single" w:sz="4" w:space="0" w:color="auto"/>
            </w:tcBorders>
            <w:shd w:val="clear" w:color="auto" w:fill="auto"/>
            <w:vAlign w:val="center"/>
            <w:hideMark/>
          </w:tcPr>
          <w:p w14:paraId="50179800" w14:textId="77777777" w:rsidR="008C2B50" w:rsidRPr="00AE5A17" w:rsidRDefault="008C2B50" w:rsidP="00AE5A17">
            <w:pPr>
              <w:widowControl w:val="0"/>
              <w:jc w:val="center"/>
              <w:rPr>
                <w:color w:val="0D0D0D" w:themeColor="text1" w:themeTint="F2"/>
              </w:rPr>
            </w:pPr>
            <w:r w:rsidRPr="00AE5A17">
              <w:rPr>
                <w:color w:val="0D0D0D" w:themeColor="text1" w:themeTint="F2"/>
              </w:rPr>
              <w:t>16</w:t>
            </w:r>
          </w:p>
        </w:tc>
        <w:tc>
          <w:tcPr>
            <w:tcW w:w="385" w:type="pct"/>
            <w:tcBorders>
              <w:top w:val="nil"/>
              <w:left w:val="nil"/>
              <w:bottom w:val="single" w:sz="4" w:space="0" w:color="auto"/>
              <w:right w:val="single" w:sz="4" w:space="0" w:color="auto"/>
            </w:tcBorders>
            <w:shd w:val="clear" w:color="auto" w:fill="auto"/>
            <w:vAlign w:val="center"/>
            <w:hideMark/>
          </w:tcPr>
          <w:p w14:paraId="342F28EB" w14:textId="77777777" w:rsidR="008C2B50" w:rsidRPr="00AE5A17" w:rsidRDefault="008C2B50" w:rsidP="00AE5A17">
            <w:pPr>
              <w:widowControl w:val="0"/>
              <w:jc w:val="center"/>
              <w:rPr>
                <w:color w:val="0D0D0D" w:themeColor="text1" w:themeTint="F2"/>
              </w:rPr>
            </w:pPr>
            <w:r w:rsidRPr="00AE5A17">
              <w:rPr>
                <w:color w:val="0D0D0D" w:themeColor="text1" w:themeTint="F2"/>
              </w:rPr>
              <w:t>66</w:t>
            </w:r>
          </w:p>
        </w:tc>
        <w:tc>
          <w:tcPr>
            <w:tcW w:w="385" w:type="pct"/>
            <w:tcBorders>
              <w:top w:val="nil"/>
              <w:left w:val="nil"/>
              <w:bottom w:val="single" w:sz="4" w:space="0" w:color="auto"/>
              <w:right w:val="single" w:sz="4" w:space="0" w:color="auto"/>
            </w:tcBorders>
            <w:shd w:val="clear" w:color="auto" w:fill="auto"/>
            <w:vAlign w:val="center"/>
            <w:hideMark/>
          </w:tcPr>
          <w:p w14:paraId="10418EF3"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385" w:type="pct"/>
            <w:tcBorders>
              <w:top w:val="nil"/>
              <w:left w:val="nil"/>
              <w:bottom w:val="single" w:sz="4" w:space="0" w:color="auto"/>
              <w:right w:val="single" w:sz="4" w:space="0" w:color="auto"/>
            </w:tcBorders>
            <w:shd w:val="clear" w:color="auto" w:fill="auto"/>
            <w:vAlign w:val="center"/>
            <w:hideMark/>
          </w:tcPr>
          <w:p w14:paraId="3E15B002" w14:textId="77777777" w:rsidR="008C2B50" w:rsidRPr="00AE5A17" w:rsidRDefault="008C2B50" w:rsidP="00AE5A17">
            <w:pPr>
              <w:widowControl w:val="0"/>
              <w:jc w:val="center"/>
              <w:rPr>
                <w:color w:val="0D0D0D" w:themeColor="text1" w:themeTint="F2"/>
              </w:rPr>
            </w:pPr>
            <w:r w:rsidRPr="00AE5A17">
              <w:rPr>
                <w:color w:val="0D0D0D" w:themeColor="text1" w:themeTint="F2"/>
              </w:rPr>
              <w:t>119</w:t>
            </w:r>
          </w:p>
        </w:tc>
        <w:tc>
          <w:tcPr>
            <w:tcW w:w="385" w:type="pct"/>
            <w:tcBorders>
              <w:top w:val="nil"/>
              <w:left w:val="nil"/>
              <w:bottom w:val="single" w:sz="4" w:space="0" w:color="auto"/>
              <w:right w:val="single" w:sz="4" w:space="0" w:color="auto"/>
            </w:tcBorders>
            <w:shd w:val="clear" w:color="auto" w:fill="auto"/>
            <w:vAlign w:val="center"/>
            <w:hideMark/>
          </w:tcPr>
          <w:p w14:paraId="610E0B40" w14:textId="77777777" w:rsidR="008C2B50" w:rsidRPr="00AE5A17" w:rsidRDefault="008C2B50" w:rsidP="00AE5A17">
            <w:pPr>
              <w:widowControl w:val="0"/>
              <w:jc w:val="center"/>
              <w:rPr>
                <w:color w:val="0D0D0D" w:themeColor="text1" w:themeTint="F2"/>
              </w:rPr>
            </w:pPr>
            <w:r w:rsidRPr="00AE5A17">
              <w:rPr>
                <w:color w:val="0D0D0D" w:themeColor="text1" w:themeTint="F2"/>
              </w:rPr>
              <w:t>226</w:t>
            </w:r>
          </w:p>
        </w:tc>
        <w:tc>
          <w:tcPr>
            <w:tcW w:w="385" w:type="pct"/>
            <w:tcBorders>
              <w:top w:val="nil"/>
              <w:left w:val="nil"/>
              <w:bottom w:val="single" w:sz="4" w:space="0" w:color="auto"/>
              <w:right w:val="single" w:sz="4" w:space="0" w:color="auto"/>
            </w:tcBorders>
            <w:shd w:val="clear" w:color="auto" w:fill="auto"/>
            <w:vAlign w:val="center"/>
            <w:hideMark/>
          </w:tcPr>
          <w:p w14:paraId="72D27DE0" w14:textId="77777777" w:rsidR="008C2B50" w:rsidRPr="00AE5A17" w:rsidRDefault="008C2B50" w:rsidP="00AE5A17">
            <w:pPr>
              <w:widowControl w:val="0"/>
              <w:jc w:val="center"/>
              <w:rPr>
                <w:color w:val="0D0D0D" w:themeColor="text1" w:themeTint="F2"/>
              </w:rPr>
            </w:pPr>
            <w:r w:rsidRPr="00AE5A17">
              <w:rPr>
                <w:color w:val="0D0D0D" w:themeColor="text1" w:themeTint="F2"/>
              </w:rPr>
              <w:t>359</w:t>
            </w:r>
          </w:p>
        </w:tc>
        <w:tc>
          <w:tcPr>
            <w:tcW w:w="385" w:type="pct"/>
            <w:tcBorders>
              <w:top w:val="nil"/>
              <w:left w:val="nil"/>
              <w:bottom w:val="single" w:sz="4" w:space="0" w:color="auto"/>
              <w:right w:val="single" w:sz="4" w:space="0" w:color="auto"/>
            </w:tcBorders>
            <w:shd w:val="clear" w:color="auto" w:fill="auto"/>
            <w:vAlign w:val="center"/>
            <w:hideMark/>
          </w:tcPr>
          <w:p w14:paraId="1033DC3C" w14:textId="77777777" w:rsidR="008C2B50" w:rsidRPr="00AE5A17" w:rsidRDefault="008C2B50" w:rsidP="00AE5A17">
            <w:pPr>
              <w:widowControl w:val="0"/>
              <w:jc w:val="center"/>
              <w:rPr>
                <w:color w:val="0D0D0D" w:themeColor="text1" w:themeTint="F2"/>
              </w:rPr>
            </w:pPr>
            <w:r w:rsidRPr="00AE5A17">
              <w:rPr>
                <w:color w:val="0D0D0D" w:themeColor="text1" w:themeTint="F2"/>
              </w:rPr>
              <w:t>324</w:t>
            </w:r>
          </w:p>
        </w:tc>
        <w:tc>
          <w:tcPr>
            <w:tcW w:w="385" w:type="pct"/>
            <w:tcBorders>
              <w:top w:val="nil"/>
              <w:left w:val="nil"/>
              <w:bottom w:val="single" w:sz="4" w:space="0" w:color="auto"/>
              <w:right w:val="single" w:sz="4" w:space="0" w:color="auto"/>
            </w:tcBorders>
            <w:shd w:val="clear" w:color="auto" w:fill="auto"/>
            <w:vAlign w:val="center"/>
            <w:hideMark/>
          </w:tcPr>
          <w:p w14:paraId="3094A5F7" w14:textId="77777777" w:rsidR="008C2B50" w:rsidRPr="00AE5A17" w:rsidRDefault="008C2B50" w:rsidP="00AE5A17">
            <w:pPr>
              <w:widowControl w:val="0"/>
              <w:jc w:val="center"/>
              <w:rPr>
                <w:color w:val="0D0D0D" w:themeColor="text1" w:themeTint="F2"/>
              </w:rPr>
            </w:pPr>
            <w:r w:rsidRPr="00AE5A17">
              <w:rPr>
                <w:color w:val="0D0D0D" w:themeColor="text1" w:themeTint="F2"/>
              </w:rPr>
              <w:t>133</w:t>
            </w:r>
          </w:p>
        </w:tc>
        <w:tc>
          <w:tcPr>
            <w:tcW w:w="385" w:type="pct"/>
            <w:tcBorders>
              <w:top w:val="nil"/>
              <w:left w:val="nil"/>
              <w:bottom w:val="single" w:sz="4" w:space="0" w:color="auto"/>
              <w:right w:val="single" w:sz="4" w:space="0" w:color="auto"/>
            </w:tcBorders>
            <w:shd w:val="clear" w:color="auto" w:fill="auto"/>
            <w:vAlign w:val="center"/>
            <w:hideMark/>
          </w:tcPr>
          <w:p w14:paraId="51AFC919" w14:textId="77777777" w:rsidR="008C2B50" w:rsidRPr="00AE5A17" w:rsidRDefault="008C2B50" w:rsidP="00AE5A17">
            <w:pPr>
              <w:widowControl w:val="0"/>
              <w:jc w:val="center"/>
              <w:rPr>
                <w:color w:val="0D0D0D" w:themeColor="text1" w:themeTint="F2"/>
              </w:rPr>
            </w:pPr>
            <w:r w:rsidRPr="00AE5A17">
              <w:rPr>
                <w:color w:val="0D0D0D" w:themeColor="text1" w:themeTint="F2"/>
              </w:rPr>
              <w:t>16</w:t>
            </w:r>
          </w:p>
        </w:tc>
        <w:tc>
          <w:tcPr>
            <w:tcW w:w="385" w:type="pct"/>
            <w:tcBorders>
              <w:top w:val="nil"/>
              <w:left w:val="nil"/>
              <w:bottom w:val="single" w:sz="4" w:space="0" w:color="auto"/>
              <w:right w:val="single" w:sz="4" w:space="0" w:color="auto"/>
            </w:tcBorders>
            <w:shd w:val="clear" w:color="auto" w:fill="auto"/>
            <w:vAlign w:val="center"/>
            <w:hideMark/>
          </w:tcPr>
          <w:p w14:paraId="5FC2B226" w14:textId="77777777" w:rsidR="008C2B50" w:rsidRPr="00AE5A17" w:rsidRDefault="008C2B50" w:rsidP="00AE5A17">
            <w:pPr>
              <w:widowControl w:val="0"/>
              <w:jc w:val="center"/>
              <w:rPr>
                <w:color w:val="0D0D0D" w:themeColor="text1" w:themeTint="F2"/>
              </w:rPr>
            </w:pPr>
            <w:r w:rsidRPr="00AE5A17">
              <w:rPr>
                <w:color w:val="0D0D0D" w:themeColor="text1" w:themeTint="F2"/>
              </w:rPr>
              <w:t>62</w:t>
            </w:r>
          </w:p>
        </w:tc>
        <w:tc>
          <w:tcPr>
            <w:tcW w:w="385" w:type="pct"/>
            <w:tcBorders>
              <w:top w:val="nil"/>
              <w:left w:val="nil"/>
              <w:bottom w:val="single" w:sz="4" w:space="0" w:color="auto"/>
              <w:right w:val="single" w:sz="4" w:space="0" w:color="auto"/>
            </w:tcBorders>
            <w:shd w:val="clear" w:color="auto" w:fill="auto"/>
            <w:vAlign w:val="center"/>
            <w:hideMark/>
          </w:tcPr>
          <w:p w14:paraId="4B39557D"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r>
      <w:tr w:rsidR="003C13D2" w:rsidRPr="00AE5A17" w14:paraId="63BC8143"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745B47F4" w14:textId="77777777" w:rsidR="008C2B50" w:rsidRPr="00AE5A17" w:rsidRDefault="008C2B50" w:rsidP="00AE5A17">
            <w:pPr>
              <w:widowControl w:val="0"/>
              <w:jc w:val="center"/>
              <w:rPr>
                <w:color w:val="0D0D0D" w:themeColor="text1" w:themeTint="F2"/>
              </w:rPr>
            </w:pPr>
            <w:r w:rsidRPr="00AE5A17">
              <w:rPr>
                <w:color w:val="0D0D0D" w:themeColor="text1" w:themeTint="F2"/>
              </w:rPr>
              <w:t>2017</w:t>
            </w:r>
          </w:p>
        </w:tc>
        <w:tc>
          <w:tcPr>
            <w:tcW w:w="385" w:type="pct"/>
            <w:tcBorders>
              <w:top w:val="nil"/>
              <w:left w:val="nil"/>
              <w:bottom w:val="single" w:sz="4" w:space="0" w:color="auto"/>
              <w:right w:val="single" w:sz="4" w:space="0" w:color="auto"/>
            </w:tcBorders>
            <w:shd w:val="clear" w:color="auto" w:fill="auto"/>
            <w:vAlign w:val="center"/>
            <w:hideMark/>
          </w:tcPr>
          <w:p w14:paraId="6CE45625" w14:textId="77777777" w:rsidR="008C2B50" w:rsidRPr="00AE5A17" w:rsidRDefault="008C2B50" w:rsidP="00AE5A17">
            <w:pPr>
              <w:widowControl w:val="0"/>
              <w:jc w:val="center"/>
              <w:rPr>
                <w:color w:val="0D0D0D" w:themeColor="text1" w:themeTint="F2"/>
              </w:rPr>
            </w:pPr>
            <w:r w:rsidRPr="00AE5A17">
              <w:rPr>
                <w:color w:val="0D0D0D" w:themeColor="text1" w:themeTint="F2"/>
              </w:rPr>
              <w:t>12</w:t>
            </w:r>
          </w:p>
        </w:tc>
        <w:tc>
          <w:tcPr>
            <w:tcW w:w="385" w:type="pct"/>
            <w:tcBorders>
              <w:top w:val="nil"/>
              <w:left w:val="nil"/>
              <w:bottom w:val="single" w:sz="4" w:space="0" w:color="auto"/>
              <w:right w:val="single" w:sz="4" w:space="0" w:color="auto"/>
            </w:tcBorders>
            <w:shd w:val="clear" w:color="auto" w:fill="auto"/>
            <w:vAlign w:val="center"/>
            <w:hideMark/>
          </w:tcPr>
          <w:p w14:paraId="0EC9C90C"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c>
          <w:tcPr>
            <w:tcW w:w="385" w:type="pct"/>
            <w:tcBorders>
              <w:top w:val="nil"/>
              <w:left w:val="nil"/>
              <w:bottom w:val="single" w:sz="4" w:space="0" w:color="auto"/>
              <w:right w:val="single" w:sz="4" w:space="0" w:color="auto"/>
            </w:tcBorders>
            <w:shd w:val="clear" w:color="auto" w:fill="auto"/>
            <w:vAlign w:val="center"/>
            <w:hideMark/>
          </w:tcPr>
          <w:p w14:paraId="6E3291B8" w14:textId="77777777" w:rsidR="008C2B50" w:rsidRPr="00AE5A17" w:rsidRDefault="008C2B50" w:rsidP="00AE5A17">
            <w:pPr>
              <w:widowControl w:val="0"/>
              <w:jc w:val="center"/>
              <w:rPr>
                <w:color w:val="0D0D0D" w:themeColor="text1" w:themeTint="F2"/>
              </w:rPr>
            </w:pPr>
            <w:r w:rsidRPr="00AE5A17">
              <w:rPr>
                <w:color w:val="0D0D0D" w:themeColor="text1" w:themeTint="F2"/>
              </w:rPr>
              <w:t>115</w:t>
            </w:r>
          </w:p>
        </w:tc>
        <w:tc>
          <w:tcPr>
            <w:tcW w:w="385" w:type="pct"/>
            <w:tcBorders>
              <w:top w:val="nil"/>
              <w:left w:val="nil"/>
              <w:bottom w:val="single" w:sz="4" w:space="0" w:color="auto"/>
              <w:right w:val="single" w:sz="4" w:space="0" w:color="auto"/>
            </w:tcBorders>
            <w:shd w:val="clear" w:color="auto" w:fill="auto"/>
            <w:vAlign w:val="center"/>
            <w:hideMark/>
          </w:tcPr>
          <w:p w14:paraId="250D412C" w14:textId="77777777" w:rsidR="008C2B50" w:rsidRPr="00AE5A17" w:rsidRDefault="008C2B50" w:rsidP="00AE5A17">
            <w:pPr>
              <w:widowControl w:val="0"/>
              <w:jc w:val="center"/>
              <w:rPr>
                <w:color w:val="0D0D0D" w:themeColor="text1" w:themeTint="F2"/>
              </w:rPr>
            </w:pPr>
            <w:r w:rsidRPr="00AE5A17">
              <w:rPr>
                <w:color w:val="0D0D0D" w:themeColor="text1" w:themeTint="F2"/>
              </w:rPr>
              <w:t>41</w:t>
            </w:r>
          </w:p>
        </w:tc>
        <w:tc>
          <w:tcPr>
            <w:tcW w:w="385" w:type="pct"/>
            <w:tcBorders>
              <w:top w:val="nil"/>
              <w:left w:val="nil"/>
              <w:bottom w:val="single" w:sz="4" w:space="0" w:color="auto"/>
              <w:right w:val="single" w:sz="4" w:space="0" w:color="auto"/>
            </w:tcBorders>
            <w:shd w:val="clear" w:color="auto" w:fill="auto"/>
            <w:vAlign w:val="center"/>
            <w:hideMark/>
          </w:tcPr>
          <w:p w14:paraId="0889FC3F" w14:textId="77777777" w:rsidR="008C2B50" w:rsidRPr="00AE5A17" w:rsidRDefault="008C2B50" w:rsidP="00AE5A17">
            <w:pPr>
              <w:widowControl w:val="0"/>
              <w:jc w:val="center"/>
              <w:rPr>
                <w:color w:val="0D0D0D" w:themeColor="text1" w:themeTint="F2"/>
              </w:rPr>
            </w:pPr>
            <w:r w:rsidRPr="00AE5A17">
              <w:rPr>
                <w:color w:val="0D0D0D" w:themeColor="text1" w:themeTint="F2"/>
              </w:rPr>
              <w:t>116</w:t>
            </w:r>
          </w:p>
        </w:tc>
        <w:tc>
          <w:tcPr>
            <w:tcW w:w="385" w:type="pct"/>
            <w:tcBorders>
              <w:top w:val="nil"/>
              <w:left w:val="nil"/>
              <w:bottom w:val="single" w:sz="4" w:space="0" w:color="auto"/>
              <w:right w:val="single" w:sz="4" w:space="0" w:color="auto"/>
            </w:tcBorders>
            <w:shd w:val="clear" w:color="auto" w:fill="auto"/>
            <w:vAlign w:val="center"/>
            <w:hideMark/>
          </w:tcPr>
          <w:p w14:paraId="309EA666" w14:textId="77777777" w:rsidR="008C2B50" w:rsidRPr="00AE5A17" w:rsidRDefault="008C2B50" w:rsidP="00AE5A17">
            <w:pPr>
              <w:widowControl w:val="0"/>
              <w:jc w:val="center"/>
              <w:rPr>
                <w:color w:val="0D0D0D" w:themeColor="text1" w:themeTint="F2"/>
              </w:rPr>
            </w:pPr>
            <w:r w:rsidRPr="00AE5A17">
              <w:rPr>
                <w:color w:val="0D0D0D" w:themeColor="text1" w:themeTint="F2"/>
              </w:rPr>
              <w:t>212</w:t>
            </w:r>
          </w:p>
        </w:tc>
        <w:tc>
          <w:tcPr>
            <w:tcW w:w="385" w:type="pct"/>
            <w:tcBorders>
              <w:top w:val="nil"/>
              <w:left w:val="nil"/>
              <w:bottom w:val="single" w:sz="4" w:space="0" w:color="auto"/>
              <w:right w:val="single" w:sz="4" w:space="0" w:color="auto"/>
            </w:tcBorders>
            <w:shd w:val="clear" w:color="auto" w:fill="auto"/>
            <w:vAlign w:val="center"/>
            <w:hideMark/>
          </w:tcPr>
          <w:p w14:paraId="516262A8" w14:textId="77777777" w:rsidR="008C2B50" w:rsidRPr="00AE5A17" w:rsidRDefault="008C2B50" w:rsidP="00AE5A17">
            <w:pPr>
              <w:widowControl w:val="0"/>
              <w:jc w:val="center"/>
              <w:rPr>
                <w:color w:val="0D0D0D" w:themeColor="text1" w:themeTint="F2"/>
              </w:rPr>
            </w:pPr>
            <w:r w:rsidRPr="00AE5A17">
              <w:rPr>
                <w:color w:val="0D0D0D" w:themeColor="text1" w:themeTint="F2"/>
              </w:rPr>
              <w:t>296</w:t>
            </w:r>
          </w:p>
        </w:tc>
        <w:tc>
          <w:tcPr>
            <w:tcW w:w="385" w:type="pct"/>
            <w:tcBorders>
              <w:top w:val="nil"/>
              <w:left w:val="nil"/>
              <w:bottom w:val="single" w:sz="4" w:space="0" w:color="auto"/>
              <w:right w:val="single" w:sz="4" w:space="0" w:color="auto"/>
            </w:tcBorders>
            <w:shd w:val="clear" w:color="auto" w:fill="auto"/>
            <w:vAlign w:val="center"/>
            <w:hideMark/>
          </w:tcPr>
          <w:p w14:paraId="466FAB6F" w14:textId="77777777" w:rsidR="008C2B50" w:rsidRPr="00AE5A17" w:rsidRDefault="008C2B50" w:rsidP="00AE5A17">
            <w:pPr>
              <w:widowControl w:val="0"/>
              <w:jc w:val="center"/>
              <w:rPr>
                <w:color w:val="0D0D0D" w:themeColor="text1" w:themeTint="F2"/>
              </w:rPr>
            </w:pPr>
            <w:r w:rsidRPr="00AE5A17">
              <w:rPr>
                <w:color w:val="0D0D0D" w:themeColor="text1" w:themeTint="F2"/>
              </w:rPr>
              <w:t>364</w:t>
            </w:r>
          </w:p>
        </w:tc>
        <w:tc>
          <w:tcPr>
            <w:tcW w:w="385" w:type="pct"/>
            <w:tcBorders>
              <w:top w:val="nil"/>
              <w:left w:val="nil"/>
              <w:bottom w:val="single" w:sz="4" w:space="0" w:color="auto"/>
              <w:right w:val="single" w:sz="4" w:space="0" w:color="auto"/>
            </w:tcBorders>
            <w:shd w:val="clear" w:color="auto" w:fill="auto"/>
            <w:vAlign w:val="center"/>
            <w:hideMark/>
          </w:tcPr>
          <w:p w14:paraId="4510AA73" w14:textId="77777777" w:rsidR="008C2B50" w:rsidRPr="00AE5A17" w:rsidRDefault="008C2B50" w:rsidP="00AE5A17">
            <w:pPr>
              <w:widowControl w:val="0"/>
              <w:jc w:val="center"/>
              <w:rPr>
                <w:color w:val="0D0D0D" w:themeColor="text1" w:themeTint="F2"/>
              </w:rPr>
            </w:pPr>
            <w:r w:rsidRPr="00AE5A17">
              <w:rPr>
                <w:color w:val="0D0D0D" w:themeColor="text1" w:themeTint="F2"/>
              </w:rPr>
              <w:t>216</w:t>
            </w:r>
          </w:p>
        </w:tc>
        <w:tc>
          <w:tcPr>
            <w:tcW w:w="385" w:type="pct"/>
            <w:tcBorders>
              <w:top w:val="nil"/>
              <w:left w:val="nil"/>
              <w:bottom w:val="single" w:sz="4" w:space="0" w:color="auto"/>
              <w:right w:val="single" w:sz="4" w:space="0" w:color="auto"/>
            </w:tcBorders>
            <w:shd w:val="clear" w:color="auto" w:fill="auto"/>
            <w:vAlign w:val="center"/>
            <w:hideMark/>
          </w:tcPr>
          <w:p w14:paraId="2B67D18C" w14:textId="77777777" w:rsidR="008C2B50" w:rsidRPr="00AE5A17" w:rsidRDefault="008C2B50" w:rsidP="00AE5A17">
            <w:pPr>
              <w:widowControl w:val="0"/>
              <w:jc w:val="center"/>
              <w:rPr>
                <w:color w:val="0D0D0D" w:themeColor="text1" w:themeTint="F2"/>
              </w:rPr>
            </w:pPr>
            <w:r w:rsidRPr="00AE5A17">
              <w:rPr>
                <w:color w:val="0D0D0D" w:themeColor="text1" w:themeTint="F2"/>
              </w:rPr>
              <w:t>70</w:t>
            </w:r>
          </w:p>
        </w:tc>
        <w:tc>
          <w:tcPr>
            <w:tcW w:w="385" w:type="pct"/>
            <w:tcBorders>
              <w:top w:val="nil"/>
              <w:left w:val="nil"/>
              <w:bottom w:val="single" w:sz="4" w:space="0" w:color="auto"/>
              <w:right w:val="single" w:sz="4" w:space="0" w:color="auto"/>
            </w:tcBorders>
            <w:shd w:val="clear" w:color="auto" w:fill="auto"/>
            <w:vAlign w:val="center"/>
            <w:hideMark/>
          </w:tcPr>
          <w:p w14:paraId="48DEC48C" w14:textId="77777777" w:rsidR="008C2B50" w:rsidRPr="00AE5A17" w:rsidRDefault="008C2B50" w:rsidP="00AE5A17">
            <w:pPr>
              <w:widowControl w:val="0"/>
              <w:jc w:val="center"/>
              <w:rPr>
                <w:color w:val="0D0D0D" w:themeColor="text1" w:themeTint="F2"/>
              </w:rPr>
            </w:pPr>
            <w:r w:rsidRPr="00AE5A17">
              <w:rPr>
                <w:color w:val="0D0D0D" w:themeColor="text1" w:themeTint="F2"/>
              </w:rPr>
              <w:t>84</w:t>
            </w:r>
          </w:p>
        </w:tc>
        <w:tc>
          <w:tcPr>
            <w:tcW w:w="385" w:type="pct"/>
            <w:tcBorders>
              <w:top w:val="nil"/>
              <w:left w:val="nil"/>
              <w:bottom w:val="single" w:sz="4" w:space="0" w:color="auto"/>
              <w:right w:val="single" w:sz="4" w:space="0" w:color="auto"/>
            </w:tcBorders>
            <w:shd w:val="clear" w:color="auto" w:fill="auto"/>
            <w:vAlign w:val="center"/>
            <w:hideMark/>
          </w:tcPr>
          <w:p w14:paraId="2526FCC9"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r>
      <w:tr w:rsidR="003C13D2" w:rsidRPr="00AE5A17" w14:paraId="2C0FC228"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51B7C3CD" w14:textId="77777777" w:rsidR="008C2B50" w:rsidRPr="00AE5A17" w:rsidRDefault="008C2B50" w:rsidP="00AE5A17">
            <w:pPr>
              <w:widowControl w:val="0"/>
              <w:jc w:val="center"/>
              <w:rPr>
                <w:color w:val="0D0D0D" w:themeColor="text1" w:themeTint="F2"/>
              </w:rPr>
            </w:pPr>
            <w:r w:rsidRPr="00AE5A17">
              <w:rPr>
                <w:color w:val="0D0D0D" w:themeColor="text1" w:themeTint="F2"/>
              </w:rPr>
              <w:t>2018</w:t>
            </w:r>
          </w:p>
        </w:tc>
        <w:tc>
          <w:tcPr>
            <w:tcW w:w="385" w:type="pct"/>
            <w:tcBorders>
              <w:top w:val="nil"/>
              <w:left w:val="nil"/>
              <w:bottom w:val="single" w:sz="4" w:space="0" w:color="auto"/>
              <w:right w:val="single" w:sz="4" w:space="0" w:color="auto"/>
            </w:tcBorders>
            <w:shd w:val="clear" w:color="auto" w:fill="auto"/>
            <w:vAlign w:val="center"/>
            <w:hideMark/>
          </w:tcPr>
          <w:p w14:paraId="11DF6EDC" w14:textId="77777777" w:rsidR="008C2B50" w:rsidRPr="00AE5A17" w:rsidRDefault="008C2B50" w:rsidP="00AE5A17">
            <w:pPr>
              <w:widowControl w:val="0"/>
              <w:jc w:val="center"/>
              <w:rPr>
                <w:color w:val="0D0D0D" w:themeColor="text1" w:themeTint="F2"/>
              </w:rPr>
            </w:pPr>
            <w:r w:rsidRPr="00AE5A17">
              <w:rPr>
                <w:color w:val="0D0D0D" w:themeColor="text1" w:themeTint="F2"/>
              </w:rPr>
              <w:t>31</w:t>
            </w:r>
          </w:p>
        </w:tc>
        <w:tc>
          <w:tcPr>
            <w:tcW w:w="385" w:type="pct"/>
            <w:tcBorders>
              <w:top w:val="nil"/>
              <w:left w:val="nil"/>
              <w:bottom w:val="single" w:sz="4" w:space="0" w:color="auto"/>
              <w:right w:val="single" w:sz="4" w:space="0" w:color="auto"/>
            </w:tcBorders>
            <w:shd w:val="clear" w:color="auto" w:fill="auto"/>
            <w:vAlign w:val="center"/>
            <w:hideMark/>
          </w:tcPr>
          <w:p w14:paraId="43ACAA2A"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385" w:type="pct"/>
            <w:tcBorders>
              <w:top w:val="nil"/>
              <w:left w:val="nil"/>
              <w:bottom w:val="single" w:sz="4" w:space="0" w:color="auto"/>
              <w:right w:val="single" w:sz="4" w:space="0" w:color="auto"/>
            </w:tcBorders>
            <w:shd w:val="clear" w:color="auto" w:fill="auto"/>
            <w:vAlign w:val="center"/>
            <w:hideMark/>
          </w:tcPr>
          <w:p w14:paraId="5208E898" w14:textId="77777777" w:rsidR="008C2B50" w:rsidRPr="00AE5A17" w:rsidRDefault="008C2B50" w:rsidP="00AE5A17">
            <w:pPr>
              <w:widowControl w:val="0"/>
              <w:jc w:val="center"/>
              <w:rPr>
                <w:color w:val="0D0D0D" w:themeColor="text1" w:themeTint="F2"/>
              </w:rPr>
            </w:pPr>
            <w:r w:rsidRPr="00AE5A17">
              <w:rPr>
                <w:color w:val="0D0D0D" w:themeColor="text1" w:themeTint="F2"/>
              </w:rPr>
              <w:t>70</w:t>
            </w:r>
          </w:p>
        </w:tc>
        <w:tc>
          <w:tcPr>
            <w:tcW w:w="385" w:type="pct"/>
            <w:tcBorders>
              <w:top w:val="nil"/>
              <w:left w:val="nil"/>
              <w:bottom w:val="single" w:sz="4" w:space="0" w:color="auto"/>
              <w:right w:val="single" w:sz="4" w:space="0" w:color="auto"/>
            </w:tcBorders>
            <w:shd w:val="clear" w:color="auto" w:fill="auto"/>
            <w:vAlign w:val="center"/>
            <w:hideMark/>
          </w:tcPr>
          <w:p w14:paraId="3ACFF92B" w14:textId="77777777" w:rsidR="008C2B50" w:rsidRPr="00AE5A17" w:rsidRDefault="008C2B50" w:rsidP="00AE5A17">
            <w:pPr>
              <w:widowControl w:val="0"/>
              <w:jc w:val="center"/>
              <w:rPr>
                <w:color w:val="0D0D0D" w:themeColor="text1" w:themeTint="F2"/>
              </w:rPr>
            </w:pPr>
            <w:r w:rsidRPr="00AE5A17">
              <w:rPr>
                <w:color w:val="0D0D0D" w:themeColor="text1" w:themeTint="F2"/>
              </w:rPr>
              <w:t>170</w:t>
            </w:r>
          </w:p>
        </w:tc>
        <w:tc>
          <w:tcPr>
            <w:tcW w:w="385" w:type="pct"/>
            <w:tcBorders>
              <w:top w:val="nil"/>
              <w:left w:val="nil"/>
              <w:bottom w:val="single" w:sz="4" w:space="0" w:color="auto"/>
              <w:right w:val="single" w:sz="4" w:space="0" w:color="auto"/>
            </w:tcBorders>
            <w:shd w:val="clear" w:color="auto" w:fill="auto"/>
            <w:vAlign w:val="center"/>
            <w:hideMark/>
          </w:tcPr>
          <w:p w14:paraId="5796BA51" w14:textId="77777777" w:rsidR="008C2B50" w:rsidRPr="00AE5A17" w:rsidRDefault="008C2B50" w:rsidP="00AE5A17">
            <w:pPr>
              <w:widowControl w:val="0"/>
              <w:jc w:val="center"/>
              <w:rPr>
                <w:color w:val="0D0D0D" w:themeColor="text1" w:themeTint="F2"/>
              </w:rPr>
            </w:pPr>
            <w:r w:rsidRPr="00AE5A17">
              <w:rPr>
                <w:color w:val="0D0D0D" w:themeColor="text1" w:themeTint="F2"/>
              </w:rPr>
              <w:t>100</w:t>
            </w:r>
          </w:p>
        </w:tc>
        <w:tc>
          <w:tcPr>
            <w:tcW w:w="385" w:type="pct"/>
            <w:tcBorders>
              <w:top w:val="nil"/>
              <w:left w:val="nil"/>
              <w:bottom w:val="single" w:sz="4" w:space="0" w:color="auto"/>
              <w:right w:val="single" w:sz="4" w:space="0" w:color="auto"/>
            </w:tcBorders>
            <w:shd w:val="clear" w:color="auto" w:fill="auto"/>
            <w:vAlign w:val="center"/>
            <w:hideMark/>
          </w:tcPr>
          <w:p w14:paraId="4C768B25" w14:textId="77777777" w:rsidR="008C2B50" w:rsidRPr="00AE5A17" w:rsidRDefault="008C2B50" w:rsidP="00AE5A17">
            <w:pPr>
              <w:widowControl w:val="0"/>
              <w:jc w:val="center"/>
              <w:rPr>
                <w:color w:val="0D0D0D" w:themeColor="text1" w:themeTint="F2"/>
              </w:rPr>
            </w:pPr>
            <w:r w:rsidRPr="00AE5A17">
              <w:rPr>
                <w:color w:val="0D0D0D" w:themeColor="text1" w:themeTint="F2"/>
              </w:rPr>
              <w:t>98</w:t>
            </w:r>
          </w:p>
        </w:tc>
        <w:tc>
          <w:tcPr>
            <w:tcW w:w="385" w:type="pct"/>
            <w:tcBorders>
              <w:top w:val="nil"/>
              <w:left w:val="nil"/>
              <w:bottom w:val="single" w:sz="4" w:space="0" w:color="auto"/>
              <w:right w:val="single" w:sz="4" w:space="0" w:color="auto"/>
            </w:tcBorders>
            <w:shd w:val="clear" w:color="auto" w:fill="auto"/>
            <w:vAlign w:val="center"/>
            <w:hideMark/>
          </w:tcPr>
          <w:p w14:paraId="7AC4DC7C" w14:textId="77777777" w:rsidR="008C2B50" w:rsidRPr="00AE5A17" w:rsidRDefault="008C2B50" w:rsidP="00AE5A17">
            <w:pPr>
              <w:widowControl w:val="0"/>
              <w:jc w:val="center"/>
              <w:rPr>
                <w:color w:val="0D0D0D" w:themeColor="text1" w:themeTint="F2"/>
              </w:rPr>
            </w:pPr>
            <w:r w:rsidRPr="00AE5A17">
              <w:rPr>
                <w:color w:val="0D0D0D" w:themeColor="text1" w:themeTint="F2"/>
              </w:rPr>
              <w:t>264</w:t>
            </w:r>
          </w:p>
        </w:tc>
        <w:tc>
          <w:tcPr>
            <w:tcW w:w="385" w:type="pct"/>
            <w:tcBorders>
              <w:top w:val="nil"/>
              <w:left w:val="nil"/>
              <w:bottom w:val="single" w:sz="4" w:space="0" w:color="auto"/>
              <w:right w:val="single" w:sz="4" w:space="0" w:color="auto"/>
            </w:tcBorders>
            <w:shd w:val="clear" w:color="auto" w:fill="auto"/>
            <w:vAlign w:val="center"/>
            <w:hideMark/>
          </w:tcPr>
          <w:p w14:paraId="6D4B7D47" w14:textId="77777777" w:rsidR="008C2B50" w:rsidRPr="00AE5A17" w:rsidRDefault="008C2B50" w:rsidP="00AE5A17">
            <w:pPr>
              <w:widowControl w:val="0"/>
              <w:jc w:val="center"/>
              <w:rPr>
                <w:color w:val="0D0D0D" w:themeColor="text1" w:themeTint="F2"/>
              </w:rPr>
            </w:pPr>
            <w:r w:rsidRPr="00AE5A17">
              <w:rPr>
                <w:color w:val="0D0D0D" w:themeColor="text1" w:themeTint="F2"/>
              </w:rPr>
              <w:t>216</w:t>
            </w:r>
          </w:p>
        </w:tc>
        <w:tc>
          <w:tcPr>
            <w:tcW w:w="385" w:type="pct"/>
            <w:tcBorders>
              <w:top w:val="nil"/>
              <w:left w:val="nil"/>
              <w:bottom w:val="single" w:sz="4" w:space="0" w:color="auto"/>
              <w:right w:val="single" w:sz="4" w:space="0" w:color="auto"/>
            </w:tcBorders>
            <w:shd w:val="clear" w:color="auto" w:fill="auto"/>
            <w:vAlign w:val="center"/>
            <w:hideMark/>
          </w:tcPr>
          <w:p w14:paraId="0411ECEE" w14:textId="77777777" w:rsidR="008C2B50" w:rsidRPr="00AE5A17" w:rsidRDefault="008C2B50" w:rsidP="00AE5A17">
            <w:pPr>
              <w:widowControl w:val="0"/>
              <w:jc w:val="center"/>
              <w:rPr>
                <w:color w:val="0D0D0D" w:themeColor="text1" w:themeTint="F2"/>
              </w:rPr>
            </w:pPr>
            <w:r w:rsidRPr="00AE5A17">
              <w:rPr>
                <w:color w:val="0D0D0D" w:themeColor="text1" w:themeTint="F2"/>
              </w:rPr>
              <w:t>93</w:t>
            </w:r>
          </w:p>
        </w:tc>
        <w:tc>
          <w:tcPr>
            <w:tcW w:w="385" w:type="pct"/>
            <w:tcBorders>
              <w:top w:val="nil"/>
              <w:left w:val="nil"/>
              <w:bottom w:val="single" w:sz="4" w:space="0" w:color="auto"/>
              <w:right w:val="single" w:sz="4" w:space="0" w:color="auto"/>
            </w:tcBorders>
            <w:shd w:val="clear" w:color="auto" w:fill="auto"/>
            <w:vAlign w:val="center"/>
            <w:hideMark/>
          </w:tcPr>
          <w:p w14:paraId="3EBB1BBC" w14:textId="77777777" w:rsidR="008C2B50" w:rsidRPr="00AE5A17" w:rsidRDefault="008C2B50" w:rsidP="00AE5A17">
            <w:pPr>
              <w:widowControl w:val="0"/>
              <w:jc w:val="center"/>
              <w:rPr>
                <w:color w:val="0D0D0D" w:themeColor="text1" w:themeTint="F2"/>
              </w:rPr>
            </w:pPr>
            <w:r w:rsidRPr="00AE5A17">
              <w:rPr>
                <w:color w:val="0D0D0D" w:themeColor="text1" w:themeTint="F2"/>
              </w:rPr>
              <w:t>84</w:t>
            </w:r>
          </w:p>
        </w:tc>
        <w:tc>
          <w:tcPr>
            <w:tcW w:w="385" w:type="pct"/>
            <w:tcBorders>
              <w:top w:val="nil"/>
              <w:left w:val="nil"/>
              <w:bottom w:val="single" w:sz="4" w:space="0" w:color="auto"/>
              <w:right w:val="single" w:sz="4" w:space="0" w:color="auto"/>
            </w:tcBorders>
            <w:shd w:val="clear" w:color="auto" w:fill="auto"/>
            <w:vAlign w:val="center"/>
            <w:hideMark/>
          </w:tcPr>
          <w:p w14:paraId="2B23DAC2" w14:textId="77777777" w:rsidR="008C2B50" w:rsidRPr="00AE5A17" w:rsidRDefault="008C2B50" w:rsidP="00AE5A17">
            <w:pPr>
              <w:widowControl w:val="0"/>
              <w:jc w:val="center"/>
              <w:rPr>
                <w:color w:val="0D0D0D" w:themeColor="text1" w:themeTint="F2"/>
              </w:rPr>
            </w:pPr>
            <w:r w:rsidRPr="00AE5A17">
              <w:rPr>
                <w:color w:val="0D0D0D" w:themeColor="text1" w:themeTint="F2"/>
              </w:rPr>
              <w:t>27</w:t>
            </w:r>
          </w:p>
        </w:tc>
        <w:tc>
          <w:tcPr>
            <w:tcW w:w="385" w:type="pct"/>
            <w:tcBorders>
              <w:top w:val="nil"/>
              <w:left w:val="nil"/>
              <w:bottom w:val="single" w:sz="4" w:space="0" w:color="auto"/>
              <w:right w:val="single" w:sz="4" w:space="0" w:color="auto"/>
            </w:tcBorders>
            <w:shd w:val="clear" w:color="auto" w:fill="auto"/>
            <w:vAlign w:val="center"/>
            <w:hideMark/>
          </w:tcPr>
          <w:p w14:paraId="198C07B1" w14:textId="77777777" w:rsidR="008C2B50" w:rsidRPr="00AE5A17" w:rsidRDefault="008C2B50" w:rsidP="00AE5A17">
            <w:pPr>
              <w:widowControl w:val="0"/>
              <w:jc w:val="center"/>
              <w:rPr>
                <w:color w:val="0D0D0D" w:themeColor="text1" w:themeTint="F2"/>
              </w:rPr>
            </w:pPr>
            <w:r w:rsidRPr="00AE5A17">
              <w:rPr>
                <w:color w:val="0D0D0D" w:themeColor="text1" w:themeTint="F2"/>
              </w:rPr>
              <w:t>35</w:t>
            </w:r>
          </w:p>
        </w:tc>
      </w:tr>
      <w:tr w:rsidR="003C13D2" w:rsidRPr="00AE5A17" w14:paraId="413602B3"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73983C7D" w14:textId="77777777" w:rsidR="008C2B50" w:rsidRPr="00AE5A17" w:rsidRDefault="008C2B50" w:rsidP="00AE5A17">
            <w:pPr>
              <w:widowControl w:val="0"/>
              <w:jc w:val="center"/>
              <w:rPr>
                <w:color w:val="0D0D0D" w:themeColor="text1" w:themeTint="F2"/>
              </w:rPr>
            </w:pPr>
            <w:r w:rsidRPr="00AE5A17">
              <w:rPr>
                <w:color w:val="0D0D0D" w:themeColor="text1" w:themeTint="F2"/>
              </w:rPr>
              <w:t>2019</w:t>
            </w:r>
          </w:p>
        </w:tc>
        <w:tc>
          <w:tcPr>
            <w:tcW w:w="385" w:type="pct"/>
            <w:tcBorders>
              <w:top w:val="nil"/>
              <w:left w:val="nil"/>
              <w:bottom w:val="single" w:sz="4" w:space="0" w:color="auto"/>
              <w:right w:val="single" w:sz="4" w:space="0" w:color="auto"/>
            </w:tcBorders>
            <w:shd w:val="clear" w:color="auto" w:fill="auto"/>
            <w:vAlign w:val="center"/>
            <w:hideMark/>
          </w:tcPr>
          <w:p w14:paraId="32557DF3"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385" w:type="pct"/>
            <w:tcBorders>
              <w:top w:val="nil"/>
              <w:left w:val="nil"/>
              <w:bottom w:val="single" w:sz="4" w:space="0" w:color="auto"/>
              <w:right w:val="single" w:sz="4" w:space="0" w:color="auto"/>
            </w:tcBorders>
            <w:shd w:val="clear" w:color="auto" w:fill="auto"/>
            <w:vAlign w:val="center"/>
            <w:hideMark/>
          </w:tcPr>
          <w:p w14:paraId="14CD948B" w14:textId="77777777" w:rsidR="008C2B50" w:rsidRPr="00AE5A17" w:rsidRDefault="008C2B50" w:rsidP="00AE5A17">
            <w:pPr>
              <w:widowControl w:val="0"/>
              <w:jc w:val="center"/>
              <w:rPr>
                <w:color w:val="0D0D0D" w:themeColor="text1" w:themeTint="F2"/>
              </w:rPr>
            </w:pPr>
            <w:r w:rsidRPr="00AE5A17">
              <w:rPr>
                <w:color w:val="0D0D0D" w:themeColor="text1" w:themeTint="F2"/>
              </w:rPr>
              <w:t>13</w:t>
            </w:r>
          </w:p>
        </w:tc>
        <w:tc>
          <w:tcPr>
            <w:tcW w:w="385" w:type="pct"/>
            <w:tcBorders>
              <w:top w:val="nil"/>
              <w:left w:val="nil"/>
              <w:bottom w:val="single" w:sz="4" w:space="0" w:color="auto"/>
              <w:right w:val="single" w:sz="4" w:space="0" w:color="auto"/>
            </w:tcBorders>
            <w:shd w:val="clear" w:color="auto" w:fill="auto"/>
            <w:vAlign w:val="center"/>
            <w:hideMark/>
          </w:tcPr>
          <w:p w14:paraId="2DC853FE" w14:textId="77777777" w:rsidR="008C2B50" w:rsidRPr="00AE5A17" w:rsidRDefault="008C2B50" w:rsidP="00AE5A17">
            <w:pPr>
              <w:widowControl w:val="0"/>
              <w:jc w:val="center"/>
              <w:rPr>
                <w:color w:val="0D0D0D" w:themeColor="text1" w:themeTint="F2"/>
              </w:rPr>
            </w:pPr>
            <w:r w:rsidRPr="00AE5A17">
              <w:rPr>
                <w:color w:val="0D0D0D" w:themeColor="text1" w:themeTint="F2"/>
              </w:rPr>
              <w:t>51</w:t>
            </w:r>
          </w:p>
        </w:tc>
        <w:tc>
          <w:tcPr>
            <w:tcW w:w="385" w:type="pct"/>
            <w:tcBorders>
              <w:top w:val="nil"/>
              <w:left w:val="nil"/>
              <w:bottom w:val="single" w:sz="4" w:space="0" w:color="auto"/>
              <w:right w:val="single" w:sz="4" w:space="0" w:color="auto"/>
            </w:tcBorders>
            <w:shd w:val="clear" w:color="auto" w:fill="auto"/>
            <w:vAlign w:val="center"/>
            <w:hideMark/>
          </w:tcPr>
          <w:p w14:paraId="794AF34A" w14:textId="77777777" w:rsidR="008C2B50" w:rsidRPr="00AE5A17" w:rsidRDefault="008C2B50" w:rsidP="00AE5A17">
            <w:pPr>
              <w:widowControl w:val="0"/>
              <w:jc w:val="center"/>
              <w:rPr>
                <w:color w:val="0D0D0D" w:themeColor="text1" w:themeTint="F2"/>
              </w:rPr>
            </w:pPr>
            <w:r w:rsidRPr="00AE5A17">
              <w:rPr>
                <w:color w:val="0D0D0D" w:themeColor="text1" w:themeTint="F2"/>
              </w:rPr>
              <w:t>115</w:t>
            </w:r>
          </w:p>
        </w:tc>
        <w:tc>
          <w:tcPr>
            <w:tcW w:w="385" w:type="pct"/>
            <w:tcBorders>
              <w:top w:val="nil"/>
              <w:left w:val="nil"/>
              <w:bottom w:val="single" w:sz="4" w:space="0" w:color="auto"/>
              <w:right w:val="single" w:sz="4" w:space="0" w:color="auto"/>
            </w:tcBorders>
            <w:shd w:val="clear" w:color="auto" w:fill="auto"/>
            <w:vAlign w:val="center"/>
            <w:hideMark/>
          </w:tcPr>
          <w:p w14:paraId="4B644AAE" w14:textId="77777777" w:rsidR="008C2B50" w:rsidRPr="00AE5A17" w:rsidRDefault="008C2B50" w:rsidP="00AE5A17">
            <w:pPr>
              <w:widowControl w:val="0"/>
              <w:jc w:val="center"/>
              <w:rPr>
                <w:color w:val="0D0D0D" w:themeColor="text1" w:themeTint="F2"/>
              </w:rPr>
            </w:pPr>
            <w:r w:rsidRPr="00AE5A17">
              <w:rPr>
                <w:color w:val="0D0D0D" w:themeColor="text1" w:themeTint="F2"/>
              </w:rPr>
              <w:t>213</w:t>
            </w:r>
          </w:p>
        </w:tc>
        <w:tc>
          <w:tcPr>
            <w:tcW w:w="385" w:type="pct"/>
            <w:tcBorders>
              <w:top w:val="nil"/>
              <w:left w:val="nil"/>
              <w:bottom w:val="single" w:sz="4" w:space="0" w:color="auto"/>
              <w:right w:val="single" w:sz="4" w:space="0" w:color="auto"/>
            </w:tcBorders>
            <w:shd w:val="clear" w:color="auto" w:fill="auto"/>
            <w:vAlign w:val="center"/>
            <w:hideMark/>
          </w:tcPr>
          <w:p w14:paraId="6191C528" w14:textId="77777777" w:rsidR="008C2B50" w:rsidRPr="00AE5A17" w:rsidRDefault="008C2B50" w:rsidP="00AE5A17">
            <w:pPr>
              <w:widowControl w:val="0"/>
              <w:jc w:val="center"/>
              <w:rPr>
                <w:color w:val="0D0D0D" w:themeColor="text1" w:themeTint="F2"/>
              </w:rPr>
            </w:pPr>
            <w:r w:rsidRPr="00AE5A17">
              <w:rPr>
                <w:color w:val="0D0D0D" w:themeColor="text1" w:themeTint="F2"/>
              </w:rPr>
              <w:t>382</w:t>
            </w:r>
          </w:p>
        </w:tc>
        <w:tc>
          <w:tcPr>
            <w:tcW w:w="385" w:type="pct"/>
            <w:tcBorders>
              <w:top w:val="nil"/>
              <w:left w:val="nil"/>
              <w:bottom w:val="single" w:sz="4" w:space="0" w:color="auto"/>
              <w:right w:val="single" w:sz="4" w:space="0" w:color="auto"/>
            </w:tcBorders>
            <w:shd w:val="clear" w:color="auto" w:fill="auto"/>
            <w:vAlign w:val="center"/>
            <w:hideMark/>
          </w:tcPr>
          <w:p w14:paraId="30458877" w14:textId="77777777" w:rsidR="008C2B50" w:rsidRPr="00AE5A17" w:rsidRDefault="008C2B50" w:rsidP="00AE5A17">
            <w:pPr>
              <w:widowControl w:val="0"/>
              <w:jc w:val="center"/>
              <w:rPr>
                <w:color w:val="0D0D0D" w:themeColor="text1" w:themeTint="F2"/>
              </w:rPr>
            </w:pPr>
            <w:r w:rsidRPr="00AE5A17">
              <w:rPr>
                <w:color w:val="0D0D0D" w:themeColor="text1" w:themeTint="F2"/>
              </w:rPr>
              <w:t>268</w:t>
            </w:r>
          </w:p>
        </w:tc>
        <w:tc>
          <w:tcPr>
            <w:tcW w:w="385" w:type="pct"/>
            <w:tcBorders>
              <w:top w:val="nil"/>
              <w:left w:val="nil"/>
              <w:bottom w:val="single" w:sz="4" w:space="0" w:color="auto"/>
              <w:right w:val="single" w:sz="4" w:space="0" w:color="auto"/>
            </w:tcBorders>
            <w:shd w:val="clear" w:color="auto" w:fill="auto"/>
            <w:vAlign w:val="center"/>
            <w:hideMark/>
          </w:tcPr>
          <w:p w14:paraId="76911D83" w14:textId="77777777" w:rsidR="008C2B50" w:rsidRPr="00AE5A17" w:rsidRDefault="008C2B50" w:rsidP="00AE5A17">
            <w:pPr>
              <w:widowControl w:val="0"/>
              <w:jc w:val="center"/>
              <w:rPr>
                <w:color w:val="0D0D0D" w:themeColor="text1" w:themeTint="F2"/>
              </w:rPr>
            </w:pPr>
            <w:r w:rsidRPr="00AE5A17">
              <w:rPr>
                <w:color w:val="0D0D0D" w:themeColor="text1" w:themeTint="F2"/>
              </w:rPr>
              <w:t>193</w:t>
            </w:r>
          </w:p>
        </w:tc>
        <w:tc>
          <w:tcPr>
            <w:tcW w:w="385" w:type="pct"/>
            <w:tcBorders>
              <w:top w:val="nil"/>
              <w:left w:val="nil"/>
              <w:bottom w:val="single" w:sz="4" w:space="0" w:color="auto"/>
              <w:right w:val="single" w:sz="4" w:space="0" w:color="auto"/>
            </w:tcBorders>
            <w:shd w:val="clear" w:color="auto" w:fill="auto"/>
            <w:vAlign w:val="center"/>
            <w:hideMark/>
          </w:tcPr>
          <w:p w14:paraId="38261417" w14:textId="77777777" w:rsidR="008C2B50" w:rsidRPr="00AE5A17" w:rsidRDefault="008C2B50" w:rsidP="00AE5A17">
            <w:pPr>
              <w:widowControl w:val="0"/>
              <w:jc w:val="center"/>
              <w:rPr>
                <w:color w:val="0D0D0D" w:themeColor="text1" w:themeTint="F2"/>
              </w:rPr>
            </w:pPr>
            <w:r w:rsidRPr="00AE5A17">
              <w:rPr>
                <w:color w:val="0D0D0D" w:themeColor="text1" w:themeTint="F2"/>
              </w:rPr>
              <w:t>291</w:t>
            </w:r>
          </w:p>
        </w:tc>
        <w:tc>
          <w:tcPr>
            <w:tcW w:w="385" w:type="pct"/>
            <w:tcBorders>
              <w:top w:val="nil"/>
              <w:left w:val="nil"/>
              <w:bottom w:val="single" w:sz="4" w:space="0" w:color="auto"/>
              <w:right w:val="single" w:sz="4" w:space="0" w:color="auto"/>
            </w:tcBorders>
            <w:shd w:val="clear" w:color="auto" w:fill="auto"/>
            <w:vAlign w:val="center"/>
            <w:hideMark/>
          </w:tcPr>
          <w:p w14:paraId="27DD869B" w14:textId="77777777" w:rsidR="008C2B50" w:rsidRPr="00AE5A17" w:rsidRDefault="008C2B50" w:rsidP="00AE5A17">
            <w:pPr>
              <w:widowControl w:val="0"/>
              <w:jc w:val="center"/>
              <w:rPr>
                <w:color w:val="0D0D0D" w:themeColor="text1" w:themeTint="F2"/>
              </w:rPr>
            </w:pPr>
            <w:r w:rsidRPr="00AE5A17">
              <w:rPr>
                <w:color w:val="0D0D0D" w:themeColor="text1" w:themeTint="F2"/>
              </w:rPr>
              <w:t>41</w:t>
            </w:r>
          </w:p>
        </w:tc>
        <w:tc>
          <w:tcPr>
            <w:tcW w:w="385" w:type="pct"/>
            <w:tcBorders>
              <w:top w:val="nil"/>
              <w:left w:val="nil"/>
              <w:bottom w:val="single" w:sz="4" w:space="0" w:color="auto"/>
              <w:right w:val="single" w:sz="4" w:space="0" w:color="auto"/>
            </w:tcBorders>
            <w:shd w:val="clear" w:color="auto" w:fill="auto"/>
            <w:vAlign w:val="center"/>
            <w:hideMark/>
          </w:tcPr>
          <w:p w14:paraId="7881B063"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385" w:type="pct"/>
            <w:tcBorders>
              <w:top w:val="nil"/>
              <w:left w:val="nil"/>
              <w:bottom w:val="single" w:sz="4" w:space="0" w:color="auto"/>
              <w:right w:val="single" w:sz="4" w:space="0" w:color="auto"/>
            </w:tcBorders>
            <w:shd w:val="clear" w:color="auto" w:fill="auto"/>
            <w:vAlign w:val="center"/>
            <w:hideMark/>
          </w:tcPr>
          <w:p w14:paraId="2258BC21"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r>
      <w:tr w:rsidR="003C13D2" w:rsidRPr="00AE5A17" w14:paraId="79D1C71A"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50125628" w14:textId="77777777" w:rsidR="008C2B50" w:rsidRPr="00AE5A17" w:rsidRDefault="008C2B50" w:rsidP="00AE5A17">
            <w:pPr>
              <w:widowControl w:val="0"/>
              <w:jc w:val="center"/>
              <w:rPr>
                <w:color w:val="0D0D0D" w:themeColor="text1" w:themeTint="F2"/>
              </w:rPr>
            </w:pPr>
            <w:r w:rsidRPr="00AE5A17">
              <w:rPr>
                <w:color w:val="0D0D0D" w:themeColor="text1" w:themeTint="F2"/>
              </w:rPr>
              <w:t>2020</w:t>
            </w:r>
          </w:p>
        </w:tc>
        <w:tc>
          <w:tcPr>
            <w:tcW w:w="385" w:type="pct"/>
            <w:tcBorders>
              <w:top w:val="nil"/>
              <w:left w:val="nil"/>
              <w:bottom w:val="single" w:sz="4" w:space="0" w:color="auto"/>
              <w:right w:val="single" w:sz="4" w:space="0" w:color="auto"/>
            </w:tcBorders>
            <w:shd w:val="clear" w:color="auto" w:fill="auto"/>
            <w:vAlign w:val="center"/>
            <w:hideMark/>
          </w:tcPr>
          <w:p w14:paraId="6A802128" w14:textId="77777777" w:rsidR="008C2B50" w:rsidRPr="00AE5A17" w:rsidRDefault="008C2B50" w:rsidP="00AE5A17">
            <w:pPr>
              <w:widowControl w:val="0"/>
              <w:jc w:val="center"/>
              <w:rPr>
                <w:color w:val="0D0D0D" w:themeColor="text1" w:themeTint="F2"/>
              </w:rPr>
            </w:pPr>
            <w:r w:rsidRPr="00AE5A17">
              <w:rPr>
                <w:color w:val="0D0D0D" w:themeColor="text1" w:themeTint="F2"/>
              </w:rPr>
              <w:t>27</w:t>
            </w:r>
          </w:p>
        </w:tc>
        <w:tc>
          <w:tcPr>
            <w:tcW w:w="385" w:type="pct"/>
            <w:tcBorders>
              <w:top w:val="nil"/>
              <w:left w:val="nil"/>
              <w:bottom w:val="single" w:sz="4" w:space="0" w:color="auto"/>
              <w:right w:val="single" w:sz="4" w:space="0" w:color="auto"/>
            </w:tcBorders>
            <w:shd w:val="clear" w:color="auto" w:fill="auto"/>
            <w:vAlign w:val="center"/>
            <w:hideMark/>
          </w:tcPr>
          <w:p w14:paraId="5084F98F" w14:textId="77777777" w:rsidR="008C2B50" w:rsidRPr="00AE5A17" w:rsidRDefault="008C2B50" w:rsidP="00AE5A17">
            <w:pPr>
              <w:widowControl w:val="0"/>
              <w:jc w:val="center"/>
              <w:rPr>
                <w:color w:val="0D0D0D" w:themeColor="text1" w:themeTint="F2"/>
              </w:rPr>
            </w:pPr>
            <w:r w:rsidRPr="00AE5A17">
              <w:rPr>
                <w:color w:val="0D0D0D" w:themeColor="text1" w:themeTint="F2"/>
              </w:rPr>
              <w:t>34</w:t>
            </w:r>
          </w:p>
        </w:tc>
        <w:tc>
          <w:tcPr>
            <w:tcW w:w="385" w:type="pct"/>
            <w:tcBorders>
              <w:top w:val="nil"/>
              <w:left w:val="nil"/>
              <w:bottom w:val="single" w:sz="4" w:space="0" w:color="auto"/>
              <w:right w:val="single" w:sz="4" w:space="0" w:color="auto"/>
            </w:tcBorders>
            <w:shd w:val="clear" w:color="auto" w:fill="auto"/>
            <w:vAlign w:val="center"/>
            <w:hideMark/>
          </w:tcPr>
          <w:p w14:paraId="1866D0B9" w14:textId="77777777" w:rsidR="008C2B50" w:rsidRPr="00AE5A17" w:rsidRDefault="008C2B50" w:rsidP="00AE5A17">
            <w:pPr>
              <w:widowControl w:val="0"/>
              <w:jc w:val="center"/>
              <w:rPr>
                <w:color w:val="0D0D0D" w:themeColor="text1" w:themeTint="F2"/>
              </w:rPr>
            </w:pPr>
            <w:r w:rsidRPr="00AE5A17">
              <w:rPr>
                <w:color w:val="0D0D0D" w:themeColor="text1" w:themeTint="F2"/>
              </w:rPr>
              <w:t>147</w:t>
            </w:r>
          </w:p>
        </w:tc>
        <w:tc>
          <w:tcPr>
            <w:tcW w:w="385" w:type="pct"/>
            <w:tcBorders>
              <w:top w:val="nil"/>
              <w:left w:val="nil"/>
              <w:bottom w:val="single" w:sz="4" w:space="0" w:color="auto"/>
              <w:right w:val="single" w:sz="4" w:space="0" w:color="auto"/>
            </w:tcBorders>
            <w:shd w:val="clear" w:color="auto" w:fill="auto"/>
            <w:vAlign w:val="center"/>
            <w:hideMark/>
          </w:tcPr>
          <w:p w14:paraId="3B6200A8" w14:textId="77777777" w:rsidR="008C2B50" w:rsidRPr="00AE5A17" w:rsidRDefault="008C2B50" w:rsidP="00AE5A17">
            <w:pPr>
              <w:widowControl w:val="0"/>
              <w:jc w:val="center"/>
              <w:rPr>
                <w:color w:val="0D0D0D" w:themeColor="text1" w:themeTint="F2"/>
              </w:rPr>
            </w:pPr>
            <w:r w:rsidRPr="00AE5A17">
              <w:rPr>
                <w:color w:val="0D0D0D" w:themeColor="text1" w:themeTint="F2"/>
              </w:rPr>
              <w:t>50</w:t>
            </w:r>
          </w:p>
        </w:tc>
        <w:tc>
          <w:tcPr>
            <w:tcW w:w="385" w:type="pct"/>
            <w:tcBorders>
              <w:top w:val="nil"/>
              <w:left w:val="nil"/>
              <w:bottom w:val="single" w:sz="4" w:space="0" w:color="auto"/>
              <w:right w:val="single" w:sz="4" w:space="0" w:color="auto"/>
            </w:tcBorders>
            <w:shd w:val="clear" w:color="auto" w:fill="auto"/>
            <w:vAlign w:val="center"/>
            <w:hideMark/>
          </w:tcPr>
          <w:p w14:paraId="39BFF064" w14:textId="77777777" w:rsidR="008C2B50" w:rsidRPr="00AE5A17" w:rsidRDefault="008C2B50" w:rsidP="00AE5A17">
            <w:pPr>
              <w:widowControl w:val="0"/>
              <w:jc w:val="center"/>
              <w:rPr>
                <w:color w:val="0D0D0D" w:themeColor="text1" w:themeTint="F2"/>
              </w:rPr>
            </w:pPr>
            <w:r w:rsidRPr="00AE5A17">
              <w:rPr>
                <w:color w:val="0D0D0D" w:themeColor="text1" w:themeTint="F2"/>
              </w:rPr>
              <w:t>239</w:t>
            </w:r>
          </w:p>
        </w:tc>
        <w:tc>
          <w:tcPr>
            <w:tcW w:w="385" w:type="pct"/>
            <w:tcBorders>
              <w:top w:val="nil"/>
              <w:left w:val="nil"/>
              <w:bottom w:val="single" w:sz="4" w:space="0" w:color="auto"/>
              <w:right w:val="single" w:sz="4" w:space="0" w:color="auto"/>
            </w:tcBorders>
            <w:shd w:val="clear" w:color="auto" w:fill="auto"/>
            <w:vAlign w:val="center"/>
            <w:hideMark/>
          </w:tcPr>
          <w:p w14:paraId="1376117C" w14:textId="77777777" w:rsidR="008C2B50" w:rsidRPr="00AE5A17" w:rsidRDefault="008C2B50" w:rsidP="00AE5A17">
            <w:pPr>
              <w:widowControl w:val="0"/>
              <w:jc w:val="center"/>
              <w:rPr>
                <w:color w:val="0D0D0D" w:themeColor="text1" w:themeTint="F2"/>
              </w:rPr>
            </w:pPr>
            <w:r w:rsidRPr="00AE5A17">
              <w:rPr>
                <w:color w:val="0D0D0D" w:themeColor="text1" w:themeTint="F2"/>
              </w:rPr>
              <w:t>582</w:t>
            </w:r>
          </w:p>
        </w:tc>
        <w:tc>
          <w:tcPr>
            <w:tcW w:w="385" w:type="pct"/>
            <w:tcBorders>
              <w:top w:val="nil"/>
              <w:left w:val="nil"/>
              <w:bottom w:val="single" w:sz="4" w:space="0" w:color="auto"/>
              <w:right w:val="single" w:sz="4" w:space="0" w:color="auto"/>
            </w:tcBorders>
            <w:shd w:val="clear" w:color="auto" w:fill="auto"/>
            <w:vAlign w:val="center"/>
            <w:hideMark/>
          </w:tcPr>
          <w:p w14:paraId="33897DC4" w14:textId="77777777" w:rsidR="008C2B50" w:rsidRPr="00AE5A17" w:rsidRDefault="008C2B50" w:rsidP="00AE5A17">
            <w:pPr>
              <w:widowControl w:val="0"/>
              <w:jc w:val="center"/>
              <w:rPr>
                <w:color w:val="0D0D0D" w:themeColor="text1" w:themeTint="F2"/>
              </w:rPr>
            </w:pPr>
            <w:r w:rsidRPr="00AE5A17">
              <w:rPr>
                <w:color w:val="0D0D0D" w:themeColor="text1" w:themeTint="F2"/>
              </w:rPr>
              <w:t>754</w:t>
            </w:r>
          </w:p>
        </w:tc>
        <w:tc>
          <w:tcPr>
            <w:tcW w:w="385" w:type="pct"/>
            <w:tcBorders>
              <w:top w:val="nil"/>
              <w:left w:val="nil"/>
              <w:bottom w:val="single" w:sz="4" w:space="0" w:color="auto"/>
              <w:right w:val="single" w:sz="4" w:space="0" w:color="auto"/>
            </w:tcBorders>
            <w:shd w:val="clear" w:color="auto" w:fill="auto"/>
            <w:vAlign w:val="center"/>
            <w:hideMark/>
          </w:tcPr>
          <w:p w14:paraId="3CAA9920" w14:textId="77777777" w:rsidR="008C2B50" w:rsidRPr="00AE5A17" w:rsidRDefault="008C2B50" w:rsidP="00AE5A17">
            <w:pPr>
              <w:widowControl w:val="0"/>
              <w:jc w:val="center"/>
              <w:rPr>
                <w:color w:val="0D0D0D" w:themeColor="text1" w:themeTint="F2"/>
              </w:rPr>
            </w:pPr>
            <w:r w:rsidRPr="00AE5A17">
              <w:rPr>
                <w:color w:val="0D0D0D" w:themeColor="text1" w:themeTint="F2"/>
              </w:rPr>
              <w:t>322</w:t>
            </w:r>
          </w:p>
        </w:tc>
        <w:tc>
          <w:tcPr>
            <w:tcW w:w="385" w:type="pct"/>
            <w:tcBorders>
              <w:top w:val="nil"/>
              <w:left w:val="nil"/>
              <w:bottom w:val="single" w:sz="4" w:space="0" w:color="auto"/>
              <w:right w:val="single" w:sz="4" w:space="0" w:color="auto"/>
            </w:tcBorders>
            <w:shd w:val="clear" w:color="auto" w:fill="auto"/>
            <w:vAlign w:val="center"/>
            <w:hideMark/>
          </w:tcPr>
          <w:p w14:paraId="77C1410E" w14:textId="77777777" w:rsidR="008C2B50" w:rsidRPr="00AE5A17" w:rsidRDefault="008C2B50" w:rsidP="00AE5A17">
            <w:pPr>
              <w:widowControl w:val="0"/>
              <w:jc w:val="center"/>
              <w:rPr>
                <w:color w:val="0D0D0D" w:themeColor="text1" w:themeTint="F2"/>
              </w:rPr>
            </w:pPr>
            <w:r w:rsidRPr="00AE5A17">
              <w:rPr>
                <w:color w:val="0D0D0D" w:themeColor="text1" w:themeTint="F2"/>
              </w:rPr>
              <w:t>242</w:t>
            </w:r>
          </w:p>
        </w:tc>
        <w:tc>
          <w:tcPr>
            <w:tcW w:w="385" w:type="pct"/>
            <w:tcBorders>
              <w:top w:val="nil"/>
              <w:left w:val="nil"/>
              <w:bottom w:val="single" w:sz="4" w:space="0" w:color="auto"/>
              <w:right w:val="single" w:sz="4" w:space="0" w:color="auto"/>
            </w:tcBorders>
            <w:shd w:val="clear" w:color="auto" w:fill="auto"/>
            <w:vAlign w:val="center"/>
            <w:hideMark/>
          </w:tcPr>
          <w:p w14:paraId="4BE9AD85" w14:textId="77777777" w:rsidR="008C2B50" w:rsidRPr="00AE5A17" w:rsidRDefault="008C2B50" w:rsidP="00AE5A17">
            <w:pPr>
              <w:widowControl w:val="0"/>
              <w:jc w:val="center"/>
              <w:rPr>
                <w:color w:val="0D0D0D" w:themeColor="text1" w:themeTint="F2"/>
              </w:rPr>
            </w:pPr>
            <w:r w:rsidRPr="00AE5A17">
              <w:rPr>
                <w:color w:val="0D0D0D" w:themeColor="text1" w:themeTint="F2"/>
              </w:rPr>
              <w:t>400</w:t>
            </w:r>
          </w:p>
        </w:tc>
        <w:tc>
          <w:tcPr>
            <w:tcW w:w="385" w:type="pct"/>
            <w:tcBorders>
              <w:top w:val="nil"/>
              <w:left w:val="nil"/>
              <w:bottom w:val="single" w:sz="4" w:space="0" w:color="auto"/>
              <w:right w:val="single" w:sz="4" w:space="0" w:color="auto"/>
            </w:tcBorders>
            <w:shd w:val="clear" w:color="auto" w:fill="auto"/>
            <w:vAlign w:val="center"/>
            <w:hideMark/>
          </w:tcPr>
          <w:p w14:paraId="5EB2B5D6" w14:textId="77777777" w:rsidR="008C2B50" w:rsidRPr="00AE5A17" w:rsidRDefault="008C2B50" w:rsidP="00AE5A17">
            <w:pPr>
              <w:widowControl w:val="0"/>
              <w:jc w:val="center"/>
              <w:rPr>
                <w:color w:val="0D0D0D" w:themeColor="text1" w:themeTint="F2"/>
              </w:rPr>
            </w:pPr>
            <w:r w:rsidRPr="00AE5A17">
              <w:rPr>
                <w:color w:val="0D0D0D" w:themeColor="text1" w:themeTint="F2"/>
              </w:rPr>
              <w:t>66</w:t>
            </w:r>
          </w:p>
        </w:tc>
        <w:tc>
          <w:tcPr>
            <w:tcW w:w="385" w:type="pct"/>
            <w:tcBorders>
              <w:top w:val="nil"/>
              <w:left w:val="nil"/>
              <w:bottom w:val="single" w:sz="4" w:space="0" w:color="auto"/>
              <w:right w:val="single" w:sz="4" w:space="0" w:color="auto"/>
            </w:tcBorders>
            <w:shd w:val="clear" w:color="auto" w:fill="auto"/>
            <w:vAlign w:val="center"/>
            <w:hideMark/>
          </w:tcPr>
          <w:p w14:paraId="08F6A983" w14:textId="77777777" w:rsidR="008C2B50" w:rsidRPr="00AE5A17" w:rsidRDefault="008C2B50" w:rsidP="00AE5A17">
            <w:pPr>
              <w:widowControl w:val="0"/>
              <w:jc w:val="center"/>
              <w:rPr>
                <w:color w:val="0D0D0D" w:themeColor="text1" w:themeTint="F2"/>
              </w:rPr>
            </w:pPr>
            <w:r w:rsidRPr="00AE5A17">
              <w:rPr>
                <w:color w:val="0D0D0D" w:themeColor="text1" w:themeTint="F2"/>
              </w:rPr>
              <w:t>56</w:t>
            </w:r>
          </w:p>
        </w:tc>
      </w:tr>
      <w:tr w:rsidR="003C13D2" w:rsidRPr="00AE5A17" w14:paraId="74C40AB2"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7FD01957" w14:textId="77777777" w:rsidR="008C2B50" w:rsidRPr="00AE5A17" w:rsidRDefault="008C2B50" w:rsidP="00AE5A17">
            <w:pPr>
              <w:widowControl w:val="0"/>
              <w:jc w:val="center"/>
              <w:rPr>
                <w:color w:val="0D0D0D" w:themeColor="text1" w:themeTint="F2"/>
              </w:rPr>
            </w:pPr>
            <w:r w:rsidRPr="00AE5A17">
              <w:rPr>
                <w:color w:val="0D0D0D" w:themeColor="text1" w:themeTint="F2"/>
              </w:rPr>
              <w:t>2021</w:t>
            </w:r>
          </w:p>
        </w:tc>
        <w:tc>
          <w:tcPr>
            <w:tcW w:w="385" w:type="pct"/>
            <w:tcBorders>
              <w:top w:val="nil"/>
              <w:left w:val="nil"/>
              <w:bottom w:val="single" w:sz="4" w:space="0" w:color="auto"/>
              <w:right w:val="single" w:sz="4" w:space="0" w:color="auto"/>
            </w:tcBorders>
            <w:shd w:val="clear" w:color="auto" w:fill="auto"/>
            <w:vAlign w:val="center"/>
            <w:hideMark/>
          </w:tcPr>
          <w:p w14:paraId="6D692A32" w14:textId="77777777" w:rsidR="008C2B50" w:rsidRPr="00AE5A17" w:rsidRDefault="008C2B50" w:rsidP="00AE5A17">
            <w:pPr>
              <w:widowControl w:val="0"/>
              <w:jc w:val="center"/>
              <w:rPr>
                <w:color w:val="0D0D0D" w:themeColor="text1" w:themeTint="F2"/>
              </w:rPr>
            </w:pPr>
            <w:r w:rsidRPr="00AE5A17">
              <w:rPr>
                <w:color w:val="0D0D0D" w:themeColor="text1" w:themeTint="F2"/>
              </w:rPr>
              <w:t>33</w:t>
            </w:r>
          </w:p>
        </w:tc>
        <w:tc>
          <w:tcPr>
            <w:tcW w:w="385" w:type="pct"/>
            <w:tcBorders>
              <w:top w:val="nil"/>
              <w:left w:val="nil"/>
              <w:bottom w:val="single" w:sz="4" w:space="0" w:color="auto"/>
              <w:right w:val="single" w:sz="4" w:space="0" w:color="auto"/>
            </w:tcBorders>
            <w:shd w:val="clear" w:color="auto" w:fill="auto"/>
            <w:vAlign w:val="center"/>
            <w:hideMark/>
          </w:tcPr>
          <w:p w14:paraId="7684A949" w14:textId="77777777" w:rsidR="008C2B50" w:rsidRPr="00AE5A17" w:rsidRDefault="008C2B50" w:rsidP="00AE5A17">
            <w:pPr>
              <w:widowControl w:val="0"/>
              <w:jc w:val="center"/>
              <w:rPr>
                <w:color w:val="0D0D0D" w:themeColor="text1" w:themeTint="F2"/>
              </w:rPr>
            </w:pPr>
            <w:r w:rsidRPr="00AE5A17">
              <w:rPr>
                <w:color w:val="0D0D0D" w:themeColor="text1" w:themeTint="F2"/>
              </w:rPr>
              <w:t>38</w:t>
            </w:r>
          </w:p>
        </w:tc>
        <w:tc>
          <w:tcPr>
            <w:tcW w:w="385" w:type="pct"/>
            <w:tcBorders>
              <w:top w:val="nil"/>
              <w:left w:val="nil"/>
              <w:bottom w:val="single" w:sz="4" w:space="0" w:color="auto"/>
              <w:right w:val="single" w:sz="4" w:space="0" w:color="auto"/>
            </w:tcBorders>
            <w:shd w:val="clear" w:color="auto" w:fill="auto"/>
            <w:vAlign w:val="center"/>
            <w:hideMark/>
          </w:tcPr>
          <w:p w14:paraId="5A5F4FBA" w14:textId="77777777" w:rsidR="008C2B50" w:rsidRPr="00AE5A17" w:rsidRDefault="008C2B50" w:rsidP="00AE5A17">
            <w:pPr>
              <w:widowControl w:val="0"/>
              <w:jc w:val="center"/>
              <w:rPr>
                <w:color w:val="0D0D0D" w:themeColor="text1" w:themeTint="F2"/>
              </w:rPr>
            </w:pPr>
            <w:r w:rsidRPr="00AE5A17">
              <w:rPr>
                <w:color w:val="0D0D0D" w:themeColor="text1" w:themeTint="F2"/>
              </w:rPr>
              <w:t>33</w:t>
            </w:r>
          </w:p>
        </w:tc>
        <w:tc>
          <w:tcPr>
            <w:tcW w:w="385" w:type="pct"/>
            <w:tcBorders>
              <w:top w:val="nil"/>
              <w:left w:val="nil"/>
              <w:bottom w:val="single" w:sz="4" w:space="0" w:color="auto"/>
              <w:right w:val="single" w:sz="4" w:space="0" w:color="auto"/>
            </w:tcBorders>
            <w:shd w:val="clear" w:color="auto" w:fill="auto"/>
            <w:vAlign w:val="center"/>
            <w:hideMark/>
          </w:tcPr>
          <w:p w14:paraId="1582764E" w14:textId="77777777" w:rsidR="008C2B50" w:rsidRPr="00AE5A17" w:rsidRDefault="008C2B50" w:rsidP="00AE5A17">
            <w:pPr>
              <w:widowControl w:val="0"/>
              <w:jc w:val="center"/>
              <w:rPr>
                <w:color w:val="0D0D0D" w:themeColor="text1" w:themeTint="F2"/>
              </w:rPr>
            </w:pPr>
            <w:r w:rsidRPr="00AE5A17">
              <w:rPr>
                <w:color w:val="0D0D0D" w:themeColor="text1" w:themeTint="F2"/>
              </w:rPr>
              <w:t>24</w:t>
            </w:r>
          </w:p>
        </w:tc>
        <w:tc>
          <w:tcPr>
            <w:tcW w:w="385" w:type="pct"/>
            <w:tcBorders>
              <w:top w:val="nil"/>
              <w:left w:val="nil"/>
              <w:bottom w:val="single" w:sz="4" w:space="0" w:color="auto"/>
              <w:right w:val="single" w:sz="4" w:space="0" w:color="auto"/>
            </w:tcBorders>
            <w:shd w:val="clear" w:color="auto" w:fill="auto"/>
            <w:vAlign w:val="center"/>
            <w:hideMark/>
          </w:tcPr>
          <w:p w14:paraId="490138BF" w14:textId="77777777" w:rsidR="008C2B50" w:rsidRPr="00AE5A17" w:rsidRDefault="008C2B50" w:rsidP="00AE5A17">
            <w:pPr>
              <w:widowControl w:val="0"/>
              <w:jc w:val="center"/>
              <w:rPr>
                <w:color w:val="0D0D0D" w:themeColor="text1" w:themeTint="F2"/>
              </w:rPr>
            </w:pPr>
            <w:r w:rsidRPr="00AE5A17">
              <w:rPr>
                <w:color w:val="0D0D0D" w:themeColor="text1" w:themeTint="F2"/>
              </w:rPr>
              <w:t>85</w:t>
            </w:r>
          </w:p>
        </w:tc>
        <w:tc>
          <w:tcPr>
            <w:tcW w:w="385" w:type="pct"/>
            <w:tcBorders>
              <w:top w:val="nil"/>
              <w:left w:val="nil"/>
              <w:bottom w:val="single" w:sz="4" w:space="0" w:color="auto"/>
              <w:right w:val="single" w:sz="4" w:space="0" w:color="auto"/>
            </w:tcBorders>
            <w:shd w:val="clear" w:color="auto" w:fill="auto"/>
            <w:vAlign w:val="center"/>
            <w:hideMark/>
          </w:tcPr>
          <w:p w14:paraId="4EEAC9E2" w14:textId="77777777" w:rsidR="008C2B50" w:rsidRPr="00AE5A17" w:rsidRDefault="008C2B50" w:rsidP="00AE5A17">
            <w:pPr>
              <w:widowControl w:val="0"/>
              <w:jc w:val="center"/>
              <w:rPr>
                <w:color w:val="0D0D0D" w:themeColor="text1" w:themeTint="F2"/>
              </w:rPr>
            </w:pPr>
            <w:r w:rsidRPr="00AE5A17">
              <w:rPr>
                <w:color w:val="0D0D0D" w:themeColor="text1" w:themeTint="F2"/>
              </w:rPr>
              <w:t>164</w:t>
            </w:r>
          </w:p>
        </w:tc>
        <w:tc>
          <w:tcPr>
            <w:tcW w:w="385" w:type="pct"/>
            <w:tcBorders>
              <w:top w:val="nil"/>
              <w:left w:val="nil"/>
              <w:bottom w:val="single" w:sz="4" w:space="0" w:color="auto"/>
              <w:right w:val="single" w:sz="4" w:space="0" w:color="auto"/>
            </w:tcBorders>
            <w:shd w:val="clear" w:color="auto" w:fill="auto"/>
            <w:vAlign w:val="center"/>
            <w:hideMark/>
          </w:tcPr>
          <w:p w14:paraId="204FBC6B" w14:textId="77777777" w:rsidR="008C2B50" w:rsidRPr="00AE5A17" w:rsidRDefault="008C2B50" w:rsidP="00AE5A17">
            <w:pPr>
              <w:widowControl w:val="0"/>
              <w:jc w:val="center"/>
              <w:rPr>
                <w:color w:val="0D0D0D" w:themeColor="text1" w:themeTint="F2"/>
              </w:rPr>
            </w:pPr>
            <w:r w:rsidRPr="00AE5A17">
              <w:rPr>
                <w:color w:val="0D0D0D" w:themeColor="text1" w:themeTint="F2"/>
              </w:rPr>
              <w:t>109</w:t>
            </w:r>
          </w:p>
        </w:tc>
        <w:tc>
          <w:tcPr>
            <w:tcW w:w="385" w:type="pct"/>
            <w:tcBorders>
              <w:top w:val="nil"/>
              <w:left w:val="nil"/>
              <w:bottom w:val="single" w:sz="4" w:space="0" w:color="auto"/>
              <w:right w:val="single" w:sz="4" w:space="0" w:color="auto"/>
            </w:tcBorders>
            <w:shd w:val="clear" w:color="auto" w:fill="auto"/>
            <w:vAlign w:val="center"/>
            <w:hideMark/>
          </w:tcPr>
          <w:p w14:paraId="2DFC1C21" w14:textId="77777777" w:rsidR="008C2B50" w:rsidRPr="00AE5A17" w:rsidRDefault="008C2B50" w:rsidP="00AE5A17">
            <w:pPr>
              <w:widowControl w:val="0"/>
              <w:jc w:val="center"/>
              <w:rPr>
                <w:color w:val="0D0D0D" w:themeColor="text1" w:themeTint="F2"/>
              </w:rPr>
            </w:pPr>
            <w:r w:rsidRPr="00AE5A17">
              <w:rPr>
                <w:color w:val="0D0D0D" w:themeColor="text1" w:themeTint="F2"/>
              </w:rPr>
              <w:t>571</w:t>
            </w:r>
          </w:p>
        </w:tc>
        <w:tc>
          <w:tcPr>
            <w:tcW w:w="385" w:type="pct"/>
            <w:tcBorders>
              <w:top w:val="nil"/>
              <w:left w:val="nil"/>
              <w:bottom w:val="single" w:sz="4" w:space="0" w:color="auto"/>
              <w:right w:val="single" w:sz="4" w:space="0" w:color="auto"/>
            </w:tcBorders>
            <w:shd w:val="clear" w:color="auto" w:fill="auto"/>
            <w:vAlign w:val="center"/>
            <w:hideMark/>
          </w:tcPr>
          <w:p w14:paraId="3BCFEDDD" w14:textId="77777777" w:rsidR="008C2B50" w:rsidRPr="00AE5A17" w:rsidRDefault="008C2B50" w:rsidP="00AE5A17">
            <w:pPr>
              <w:widowControl w:val="0"/>
              <w:jc w:val="center"/>
              <w:rPr>
                <w:color w:val="0D0D0D" w:themeColor="text1" w:themeTint="F2"/>
              </w:rPr>
            </w:pPr>
            <w:r w:rsidRPr="00AE5A17">
              <w:rPr>
                <w:color w:val="0D0D0D" w:themeColor="text1" w:themeTint="F2"/>
              </w:rPr>
              <w:t>380</w:t>
            </w:r>
          </w:p>
        </w:tc>
        <w:tc>
          <w:tcPr>
            <w:tcW w:w="385" w:type="pct"/>
            <w:tcBorders>
              <w:top w:val="nil"/>
              <w:left w:val="nil"/>
              <w:bottom w:val="single" w:sz="4" w:space="0" w:color="auto"/>
              <w:right w:val="single" w:sz="4" w:space="0" w:color="auto"/>
            </w:tcBorders>
            <w:shd w:val="clear" w:color="auto" w:fill="auto"/>
            <w:vAlign w:val="center"/>
            <w:hideMark/>
          </w:tcPr>
          <w:p w14:paraId="32E502E4" w14:textId="77777777" w:rsidR="008C2B50" w:rsidRPr="00AE5A17" w:rsidRDefault="008C2B50" w:rsidP="00AE5A17">
            <w:pPr>
              <w:widowControl w:val="0"/>
              <w:jc w:val="center"/>
              <w:rPr>
                <w:color w:val="0D0D0D" w:themeColor="text1" w:themeTint="F2"/>
              </w:rPr>
            </w:pPr>
            <w:r w:rsidRPr="00AE5A17">
              <w:rPr>
                <w:color w:val="0D0D0D" w:themeColor="text1" w:themeTint="F2"/>
              </w:rPr>
              <w:t>42</w:t>
            </w:r>
          </w:p>
        </w:tc>
        <w:tc>
          <w:tcPr>
            <w:tcW w:w="385" w:type="pct"/>
            <w:tcBorders>
              <w:top w:val="nil"/>
              <w:left w:val="nil"/>
              <w:bottom w:val="single" w:sz="4" w:space="0" w:color="auto"/>
              <w:right w:val="single" w:sz="4" w:space="0" w:color="auto"/>
            </w:tcBorders>
            <w:shd w:val="clear" w:color="auto" w:fill="auto"/>
            <w:vAlign w:val="center"/>
            <w:hideMark/>
          </w:tcPr>
          <w:p w14:paraId="16ACA2DF" w14:textId="77777777" w:rsidR="008C2B50" w:rsidRPr="00AE5A17" w:rsidRDefault="008C2B50" w:rsidP="00AE5A17">
            <w:pPr>
              <w:widowControl w:val="0"/>
              <w:jc w:val="center"/>
              <w:rPr>
                <w:color w:val="0D0D0D" w:themeColor="text1" w:themeTint="F2"/>
              </w:rPr>
            </w:pPr>
            <w:r w:rsidRPr="00AE5A17">
              <w:rPr>
                <w:color w:val="0D0D0D" w:themeColor="text1" w:themeTint="F2"/>
              </w:rPr>
              <w:t>58</w:t>
            </w:r>
          </w:p>
        </w:tc>
        <w:tc>
          <w:tcPr>
            <w:tcW w:w="385" w:type="pct"/>
            <w:tcBorders>
              <w:top w:val="nil"/>
              <w:left w:val="nil"/>
              <w:bottom w:val="single" w:sz="4" w:space="0" w:color="auto"/>
              <w:right w:val="single" w:sz="4" w:space="0" w:color="auto"/>
            </w:tcBorders>
            <w:shd w:val="clear" w:color="auto" w:fill="auto"/>
            <w:vAlign w:val="center"/>
            <w:hideMark/>
          </w:tcPr>
          <w:p w14:paraId="77F107C5" w14:textId="77777777" w:rsidR="008C2B50" w:rsidRPr="00AE5A17" w:rsidRDefault="008C2B50" w:rsidP="00AE5A17">
            <w:pPr>
              <w:widowControl w:val="0"/>
              <w:jc w:val="center"/>
              <w:rPr>
                <w:color w:val="0D0D0D" w:themeColor="text1" w:themeTint="F2"/>
              </w:rPr>
            </w:pPr>
            <w:r w:rsidRPr="00AE5A17">
              <w:rPr>
                <w:color w:val="0D0D0D" w:themeColor="text1" w:themeTint="F2"/>
              </w:rPr>
              <w:t>44</w:t>
            </w:r>
          </w:p>
        </w:tc>
      </w:tr>
      <w:tr w:rsidR="003C13D2" w:rsidRPr="00AE5A17" w14:paraId="641190F6"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noWrap/>
            <w:vAlign w:val="bottom"/>
            <w:hideMark/>
          </w:tcPr>
          <w:p w14:paraId="1FDB51DE" w14:textId="77777777" w:rsidR="008C2B50" w:rsidRPr="00AE5A17" w:rsidRDefault="008C2B50" w:rsidP="00AE5A17">
            <w:pPr>
              <w:widowControl w:val="0"/>
              <w:jc w:val="center"/>
              <w:rPr>
                <w:color w:val="0D0D0D" w:themeColor="text1" w:themeTint="F2"/>
              </w:rPr>
            </w:pPr>
            <w:r w:rsidRPr="00AE5A17">
              <w:rPr>
                <w:color w:val="0D0D0D" w:themeColor="text1" w:themeTint="F2"/>
              </w:rPr>
              <w:t>2022</w:t>
            </w:r>
          </w:p>
        </w:tc>
        <w:tc>
          <w:tcPr>
            <w:tcW w:w="385" w:type="pct"/>
            <w:tcBorders>
              <w:top w:val="nil"/>
              <w:left w:val="nil"/>
              <w:bottom w:val="single" w:sz="4" w:space="0" w:color="auto"/>
              <w:right w:val="single" w:sz="4" w:space="0" w:color="auto"/>
            </w:tcBorders>
            <w:shd w:val="clear" w:color="auto" w:fill="auto"/>
            <w:vAlign w:val="center"/>
            <w:hideMark/>
          </w:tcPr>
          <w:p w14:paraId="3BE06739" w14:textId="77777777" w:rsidR="008C2B50" w:rsidRPr="00AE5A17" w:rsidRDefault="008C2B50" w:rsidP="00AE5A17">
            <w:pPr>
              <w:widowControl w:val="0"/>
              <w:jc w:val="center"/>
              <w:rPr>
                <w:color w:val="0D0D0D" w:themeColor="text1" w:themeTint="F2"/>
              </w:rPr>
            </w:pPr>
            <w:r w:rsidRPr="00AE5A17">
              <w:rPr>
                <w:color w:val="0D0D0D" w:themeColor="text1" w:themeTint="F2"/>
              </w:rPr>
              <w:t>18</w:t>
            </w:r>
          </w:p>
        </w:tc>
        <w:tc>
          <w:tcPr>
            <w:tcW w:w="385" w:type="pct"/>
            <w:tcBorders>
              <w:top w:val="nil"/>
              <w:left w:val="nil"/>
              <w:bottom w:val="single" w:sz="4" w:space="0" w:color="auto"/>
              <w:right w:val="single" w:sz="4" w:space="0" w:color="auto"/>
            </w:tcBorders>
            <w:shd w:val="clear" w:color="auto" w:fill="auto"/>
            <w:vAlign w:val="center"/>
            <w:hideMark/>
          </w:tcPr>
          <w:p w14:paraId="2AE4CAAD" w14:textId="77777777" w:rsidR="008C2B50" w:rsidRPr="00AE5A17" w:rsidRDefault="008C2B50" w:rsidP="00AE5A17">
            <w:pPr>
              <w:widowControl w:val="0"/>
              <w:jc w:val="center"/>
              <w:rPr>
                <w:color w:val="0D0D0D" w:themeColor="text1" w:themeTint="F2"/>
              </w:rPr>
            </w:pPr>
            <w:r w:rsidRPr="00AE5A17">
              <w:rPr>
                <w:color w:val="0D0D0D" w:themeColor="text1" w:themeTint="F2"/>
              </w:rPr>
              <w:t>13</w:t>
            </w:r>
          </w:p>
        </w:tc>
        <w:tc>
          <w:tcPr>
            <w:tcW w:w="385" w:type="pct"/>
            <w:tcBorders>
              <w:top w:val="nil"/>
              <w:left w:val="nil"/>
              <w:bottom w:val="single" w:sz="4" w:space="0" w:color="auto"/>
              <w:right w:val="single" w:sz="4" w:space="0" w:color="auto"/>
            </w:tcBorders>
            <w:shd w:val="clear" w:color="auto" w:fill="auto"/>
            <w:vAlign w:val="center"/>
            <w:hideMark/>
          </w:tcPr>
          <w:p w14:paraId="264027F0"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385" w:type="pct"/>
            <w:tcBorders>
              <w:top w:val="nil"/>
              <w:left w:val="nil"/>
              <w:bottom w:val="single" w:sz="4" w:space="0" w:color="auto"/>
              <w:right w:val="single" w:sz="4" w:space="0" w:color="auto"/>
            </w:tcBorders>
            <w:shd w:val="clear" w:color="auto" w:fill="auto"/>
            <w:vAlign w:val="center"/>
            <w:hideMark/>
          </w:tcPr>
          <w:p w14:paraId="0648FAE8" w14:textId="77777777" w:rsidR="008C2B50" w:rsidRPr="00AE5A17" w:rsidRDefault="008C2B50" w:rsidP="00AE5A17">
            <w:pPr>
              <w:widowControl w:val="0"/>
              <w:jc w:val="center"/>
              <w:rPr>
                <w:color w:val="0D0D0D" w:themeColor="text1" w:themeTint="F2"/>
              </w:rPr>
            </w:pPr>
            <w:r w:rsidRPr="00AE5A17">
              <w:rPr>
                <w:color w:val="0D0D0D" w:themeColor="text1" w:themeTint="F2"/>
              </w:rPr>
              <w:t>169</w:t>
            </w:r>
          </w:p>
        </w:tc>
        <w:tc>
          <w:tcPr>
            <w:tcW w:w="385" w:type="pct"/>
            <w:tcBorders>
              <w:top w:val="nil"/>
              <w:left w:val="nil"/>
              <w:bottom w:val="single" w:sz="4" w:space="0" w:color="auto"/>
              <w:right w:val="single" w:sz="4" w:space="0" w:color="auto"/>
            </w:tcBorders>
            <w:shd w:val="clear" w:color="auto" w:fill="auto"/>
            <w:vAlign w:val="center"/>
            <w:hideMark/>
          </w:tcPr>
          <w:p w14:paraId="38CE4C28" w14:textId="77777777" w:rsidR="008C2B50" w:rsidRPr="00AE5A17" w:rsidRDefault="008C2B50" w:rsidP="00AE5A17">
            <w:pPr>
              <w:widowControl w:val="0"/>
              <w:jc w:val="center"/>
              <w:rPr>
                <w:color w:val="0D0D0D" w:themeColor="text1" w:themeTint="F2"/>
              </w:rPr>
            </w:pPr>
            <w:r w:rsidRPr="00AE5A17">
              <w:rPr>
                <w:color w:val="0D0D0D" w:themeColor="text1" w:themeTint="F2"/>
              </w:rPr>
              <w:t>169</w:t>
            </w:r>
          </w:p>
        </w:tc>
        <w:tc>
          <w:tcPr>
            <w:tcW w:w="385" w:type="pct"/>
            <w:tcBorders>
              <w:top w:val="nil"/>
              <w:left w:val="nil"/>
              <w:bottom w:val="single" w:sz="4" w:space="0" w:color="auto"/>
              <w:right w:val="single" w:sz="4" w:space="0" w:color="auto"/>
            </w:tcBorders>
            <w:shd w:val="clear" w:color="auto" w:fill="auto"/>
            <w:vAlign w:val="center"/>
            <w:hideMark/>
          </w:tcPr>
          <w:p w14:paraId="5D4C6502" w14:textId="77777777" w:rsidR="008C2B50" w:rsidRPr="00AE5A17" w:rsidRDefault="008C2B50" w:rsidP="00AE5A17">
            <w:pPr>
              <w:widowControl w:val="0"/>
              <w:jc w:val="center"/>
              <w:rPr>
                <w:color w:val="0D0D0D" w:themeColor="text1" w:themeTint="F2"/>
              </w:rPr>
            </w:pPr>
            <w:r w:rsidRPr="00AE5A17">
              <w:rPr>
                <w:color w:val="0D0D0D" w:themeColor="text1" w:themeTint="F2"/>
              </w:rPr>
              <w:t>287</w:t>
            </w:r>
          </w:p>
        </w:tc>
        <w:tc>
          <w:tcPr>
            <w:tcW w:w="385" w:type="pct"/>
            <w:tcBorders>
              <w:top w:val="nil"/>
              <w:left w:val="nil"/>
              <w:bottom w:val="single" w:sz="4" w:space="0" w:color="auto"/>
              <w:right w:val="single" w:sz="4" w:space="0" w:color="auto"/>
            </w:tcBorders>
            <w:shd w:val="clear" w:color="auto" w:fill="auto"/>
            <w:vAlign w:val="center"/>
            <w:hideMark/>
          </w:tcPr>
          <w:p w14:paraId="56CBECB2" w14:textId="77777777" w:rsidR="008C2B50" w:rsidRPr="00AE5A17" w:rsidRDefault="008C2B50" w:rsidP="00AE5A17">
            <w:pPr>
              <w:widowControl w:val="0"/>
              <w:jc w:val="center"/>
              <w:rPr>
                <w:color w:val="0D0D0D" w:themeColor="text1" w:themeTint="F2"/>
              </w:rPr>
            </w:pPr>
            <w:r w:rsidRPr="00AE5A17">
              <w:rPr>
                <w:color w:val="0D0D0D" w:themeColor="text1" w:themeTint="F2"/>
              </w:rPr>
              <w:t>185</w:t>
            </w:r>
          </w:p>
        </w:tc>
        <w:tc>
          <w:tcPr>
            <w:tcW w:w="385" w:type="pct"/>
            <w:tcBorders>
              <w:top w:val="nil"/>
              <w:left w:val="nil"/>
              <w:bottom w:val="single" w:sz="4" w:space="0" w:color="auto"/>
              <w:right w:val="single" w:sz="4" w:space="0" w:color="auto"/>
            </w:tcBorders>
            <w:shd w:val="clear" w:color="auto" w:fill="auto"/>
            <w:vAlign w:val="center"/>
            <w:hideMark/>
          </w:tcPr>
          <w:p w14:paraId="684442E0" w14:textId="77777777" w:rsidR="008C2B50" w:rsidRPr="00AE5A17" w:rsidRDefault="008C2B50" w:rsidP="00AE5A17">
            <w:pPr>
              <w:widowControl w:val="0"/>
              <w:jc w:val="center"/>
              <w:rPr>
                <w:color w:val="0D0D0D" w:themeColor="text1" w:themeTint="F2"/>
              </w:rPr>
            </w:pPr>
            <w:r w:rsidRPr="00AE5A17">
              <w:rPr>
                <w:color w:val="0D0D0D" w:themeColor="text1" w:themeTint="F2"/>
              </w:rPr>
              <w:t>746</w:t>
            </w:r>
          </w:p>
        </w:tc>
        <w:tc>
          <w:tcPr>
            <w:tcW w:w="385" w:type="pct"/>
            <w:tcBorders>
              <w:top w:val="nil"/>
              <w:left w:val="nil"/>
              <w:bottom w:val="single" w:sz="4" w:space="0" w:color="auto"/>
              <w:right w:val="single" w:sz="4" w:space="0" w:color="auto"/>
            </w:tcBorders>
            <w:shd w:val="clear" w:color="auto" w:fill="auto"/>
            <w:vAlign w:val="center"/>
            <w:hideMark/>
          </w:tcPr>
          <w:p w14:paraId="1DC67FE4" w14:textId="77777777" w:rsidR="008C2B50" w:rsidRPr="00AE5A17" w:rsidRDefault="008C2B50" w:rsidP="00AE5A17">
            <w:pPr>
              <w:widowControl w:val="0"/>
              <w:jc w:val="center"/>
              <w:rPr>
                <w:color w:val="0D0D0D" w:themeColor="text1" w:themeTint="F2"/>
              </w:rPr>
            </w:pPr>
            <w:r w:rsidRPr="00AE5A17">
              <w:rPr>
                <w:color w:val="0D0D0D" w:themeColor="text1" w:themeTint="F2"/>
              </w:rPr>
              <w:t>398</w:t>
            </w:r>
          </w:p>
        </w:tc>
        <w:tc>
          <w:tcPr>
            <w:tcW w:w="385" w:type="pct"/>
            <w:tcBorders>
              <w:top w:val="nil"/>
              <w:left w:val="nil"/>
              <w:bottom w:val="single" w:sz="4" w:space="0" w:color="auto"/>
              <w:right w:val="single" w:sz="4" w:space="0" w:color="auto"/>
            </w:tcBorders>
            <w:shd w:val="clear" w:color="auto" w:fill="auto"/>
            <w:vAlign w:val="center"/>
            <w:hideMark/>
          </w:tcPr>
          <w:p w14:paraId="6325129C" w14:textId="77777777" w:rsidR="008C2B50" w:rsidRPr="00AE5A17" w:rsidRDefault="008C2B50" w:rsidP="00AE5A17">
            <w:pPr>
              <w:widowControl w:val="0"/>
              <w:jc w:val="center"/>
              <w:rPr>
                <w:color w:val="0D0D0D" w:themeColor="text1" w:themeTint="F2"/>
              </w:rPr>
            </w:pPr>
            <w:r w:rsidRPr="00AE5A17">
              <w:rPr>
                <w:color w:val="0D0D0D" w:themeColor="text1" w:themeTint="F2"/>
              </w:rPr>
              <w:t>23</w:t>
            </w:r>
          </w:p>
        </w:tc>
        <w:tc>
          <w:tcPr>
            <w:tcW w:w="385" w:type="pct"/>
            <w:tcBorders>
              <w:top w:val="nil"/>
              <w:left w:val="nil"/>
              <w:bottom w:val="single" w:sz="4" w:space="0" w:color="auto"/>
              <w:right w:val="single" w:sz="4" w:space="0" w:color="auto"/>
            </w:tcBorders>
            <w:shd w:val="clear" w:color="auto" w:fill="auto"/>
            <w:vAlign w:val="center"/>
            <w:hideMark/>
          </w:tcPr>
          <w:p w14:paraId="2047E123"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385" w:type="pct"/>
            <w:tcBorders>
              <w:top w:val="nil"/>
              <w:left w:val="nil"/>
              <w:bottom w:val="single" w:sz="4" w:space="0" w:color="auto"/>
              <w:right w:val="single" w:sz="4" w:space="0" w:color="auto"/>
            </w:tcBorders>
            <w:shd w:val="clear" w:color="auto" w:fill="auto"/>
            <w:vAlign w:val="center"/>
            <w:hideMark/>
          </w:tcPr>
          <w:p w14:paraId="0094B5DD"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r>
      <w:tr w:rsidR="003C13D2" w:rsidRPr="00AE5A17" w14:paraId="41B4325C" w14:textId="77777777" w:rsidTr="00D57D5B">
        <w:trPr>
          <w:trHeight w:val="336"/>
        </w:trPr>
        <w:tc>
          <w:tcPr>
            <w:tcW w:w="385" w:type="pct"/>
            <w:tcBorders>
              <w:top w:val="nil"/>
              <w:left w:val="single" w:sz="4" w:space="0" w:color="auto"/>
              <w:bottom w:val="single" w:sz="4" w:space="0" w:color="auto"/>
              <w:right w:val="single" w:sz="4" w:space="0" w:color="auto"/>
            </w:tcBorders>
            <w:shd w:val="clear" w:color="000000" w:fill="FCE4D6"/>
            <w:noWrap/>
            <w:vAlign w:val="center"/>
            <w:hideMark/>
          </w:tcPr>
          <w:p w14:paraId="10F3179F" w14:textId="77777777" w:rsidR="008C2B50" w:rsidRPr="00AE5A17" w:rsidRDefault="008C2B50" w:rsidP="00AE5A17">
            <w:pPr>
              <w:widowControl w:val="0"/>
              <w:jc w:val="center"/>
              <w:rPr>
                <w:color w:val="0D0D0D" w:themeColor="text1" w:themeTint="F2"/>
              </w:rPr>
            </w:pPr>
            <w:r w:rsidRPr="00AE5A17">
              <w:rPr>
                <w:color w:val="0D0D0D" w:themeColor="text1" w:themeTint="F2"/>
              </w:rPr>
              <w:t>TBT</w:t>
            </w:r>
          </w:p>
        </w:tc>
        <w:tc>
          <w:tcPr>
            <w:tcW w:w="385" w:type="pct"/>
            <w:tcBorders>
              <w:top w:val="nil"/>
              <w:left w:val="nil"/>
              <w:bottom w:val="single" w:sz="4" w:space="0" w:color="auto"/>
              <w:right w:val="single" w:sz="4" w:space="0" w:color="auto"/>
            </w:tcBorders>
            <w:shd w:val="clear" w:color="000000" w:fill="FCE4D6"/>
            <w:vAlign w:val="center"/>
            <w:hideMark/>
          </w:tcPr>
          <w:p w14:paraId="58DDDD11" w14:textId="77777777" w:rsidR="008C2B50" w:rsidRPr="00AE5A17" w:rsidRDefault="008C2B50" w:rsidP="00AE5A17">
            <w:pPr>
              <w:widowControl w:val="0"/>
              <w:jc w:val="center"/>
              <w:rPr>
                <w:color w:val="0D0D0D" w:themeColor="text1" w:themeTint="F2"/>
              </w:rPr>
            </w:pPr>
            <w:r w:rsidRPr="00AE5A17">
              <w:rPr>
                <w:color w:val="0D0D0D" w:themeColor="text1" w:themeTint="F2"/>
              </w:rPr>
              <w:t>18</w:t>
            </w:r>
          </w:p>
        </w:tc>
        <w:tc>
          <w:tcPr>
            <w:tcW w:w="385" w:type="pct"/>
            <w:tcBorders>
              <w:top w:val="nil"/>
              <w:left w:val="nil"/>
              <w:bottom w:val="single" w:sz="4" w:space="0" w:color="auto"/>
              <w:right w:val="single" w:sz="4" w:space="0" w:color="auto"/>
            </w:tcBorders>
            <w:shd w:val="clear" w:color="000000" w:fill="FCE4D6"/>
            <w:vAlign w:val="center"/>
            <w:hideMark/>
          </w:tcPr>
          <w:p w14:paraId="5276B8C1" w14:textId="77777777" w:rsidR="008C2B50" w:rsidRPr="00AE5A17" w:rsidRDefault="008C2B50" w:rsidP="00AE5A17">
            <w:pPr>
              <w:widowControl w:val="0"/>
              <w:jc w:val="center"/>
              <w:rPr>
                <w:color w:val="0D0D0D" w:themeColor="text1" w:themeTint="F2"/>
              </w:rPr>
            </w:pPr>
            <w:r w:rsidRPr="00AE5A17">
              <w:rPr>
                <w:color w:val="0D0D0D" w:themeColor="text1" w:themeTint="F2"/>
              </w:rPr>
              <w:t>21</w:t>
            </w:r>
          </w:p>
        </w:tc>
        <w:tc>
          <w:tcPr>
            <w:tcW w:w="385" w:type="pct"/>
            <w:tcBorders>
              <w:top w:val="nil"/>
              <w:left w:val="nil"/>
              <w:bottom w:val="single" w:sz="4" w:space="0" w:color="auto"/>
              <w:right w:val="single" w:sz="4" w:space="0" w:color="auto"/>
            </w:tcBorders>
            <w:shd w:val="clear" w:color="000000" w:fill="FCE4D6"/>
            <w:vAlign w:val="center"/>
            <w:hideMark/>
          </w:tcPr>
          <w:p w14:paraId="2F9AAD50" w14:textId="77777777" w:rsidR="008C2B50" w:rsidRPr="00AE5A17" w:rsidRDefault="008C2B50" w:rsidP="00AE5A17">
            <w:pPr>
              <w:widowControl w:val="0"/>
              <w:jc w:val="center"/>
              <w:rPr>
                <w:color w:val="0D0D0D" w:themeColor="text1" w:themeTint="F2"/>
              </w:rPr>
            </w:pPr>
            <w:r w:rsidRPr="00AE5A17">
              <w:rPr>
                <w:color w:val="0D0D0D" w:themeColor="text1" w:themeTint="F2"/>
              </w:rPr>
              <w:t>60</w:t>
            </w:r>
          </w:p>
        </w:tc>
        <w:tc>
          <w:tcPr>
            <w:tcW w:w="385" w:type="pct"/>
            <w:tcBorders>
              <w:top w:val="nil"/>
              <w:left w:val="nil"/>
              <w:bottom w:val="single" w:sz="4" w:space="0" w:color="auto"/>
              <w:right w:val="single" w:sz="4" w:space="0" w:color="auto"/>
            </w:tcBorders>
            <w:shd w:val="clear" w:color="000000" w:fill="FCE4D6"/>
            <w:vAlign w:val="center"/>
            <w:hideMark/>
          </w:tcPr>
          <w:p w14:paraId="5BF7B0CD" w14:textId="77777777" w:rsidR="008C2B50" w:rsidRPr="00AE5A17" w:rsidRDefault="008C2B50" w:rsidP="00AE5A17">
            <w:pPr>
              <w:widowControl w:val="0"/>
              <w:jc w:val="center"/>
              <w:rPr>
                <w:color w:val="0D0D0D" w:themeColor="text1" w:themeTint="F2"/>
              </w:rPr>
            </w:pPr>
            <w:r w:rsidRPr="00AE5A17">
              <w:rPr>
                <w:color w:val="0D0D0D" w:themeColor="text1" w:themeTint="F2"/>
              </w:rPr>
              <w:t>80</w:t>
            </w:r>
          </w:p>
        </w:tc>
        <w:tc>
          <w:tcPr>
            <w:tcW w:w="385" w:type="pct"/>
            <w:tcBorders>
              <w:top w:val="nil"/>
              <w:left w:val="nil"/>
              <w:bottom w:val="single" w:sz="4" w:space="0" w:color="auto"/>
              <w:right w:val="single" w:sz="4" w:space="0" w:color="auto"/>
            </w:tcBorders>
            <w:shd w:val="clear" w:color="000000" w:fill="FCE4D6"/>
            <w:vAlign w:val="center"/>
            <w:hideMark/>
          </w:tcPr>
          <w:p w14:paraId="4846810A" w14:textId="77777777" w:rsidR="008C2B50" w:rsidRPr="00AE5A17" w:rsidRDefault="008C2B50" w:rsidP="00AE5A17">
            <w:pPr>
              <w:widowControl w:val="0"/>
              <w:jc w:val="center"/>
              <w:rPr>
                <w:color w:val="0D0D0D" w:themeColor="text1" w:themeTint="F2"/>
              </w:rPr>
            </w:pPr>
            <w:r w:rsidRPr="00AE5A17">
              <w:rPr>
                <w:color w:val="0D0D0D" w:themeColor="text1" w:themeTint="F2"/>
              </w:rPr>
              <w:t>207</w:t>
            </w:r>
          </w:p>
        </w:tc>
        <w:tc>
          <w:tcPr>
            <w:tcW w:w="385" w:type="pct"/>
            <w:tcBorders>
              <w:top w:val="nil"/>
              <w:left w:val="nil"/>
              <w:bottom w:val="single" w:sz="4" w:space="0" w:color="auto"/>
              <w:right w:val="single" w:sz="4" w:space="0" w:color="auto"/>
            </w:tcBorders>
            <w:shd w:val="clear" w:color="000000" w:fill="FCE4D6"/>
            <w:vAlign w:val="center"/>
            <w:hideMark/>
          </w:tcPr>
          <w:p w14:paraId="53D12AEF" w14:textId="77777777" w:rsidR="008C2B50" w:rsidRPr="00AE5A17" w:rsidRDefault="008C2B50" w:rsidP="00AE5A17">
            <w:pPr>
              <w:widowControl w:val="0"/>
              <w:jc w:val="center"/>
              <w:rPr>
                <w:color w:val="0D0D0D" w:themeColor="text1" w:themeTint="F2"/>
              </w:rPr>
            </w:pPr>
            <w:r w:rsidRPr="00AE5A17">
              <w:rPr>
                <w:color w:val="0D0D0D" w:themeColor="text1" w:themeTint="F2"/>
              </w:rPr>
              <w:t>273</w:t>
            </w:r>
          </w:p>
        </w:tc>
        <w:tc>
          <w:tcPr>
            <w:tcW w:w="385" w:type="pct"/>
            <w:tcBorders>
              <w:top w:val="nil"/>
              <w:left w:val="nil"/>
              <w:bottom w:val="single" w:sz="4" w:space="0" w:color="auto"/>
              <w:right w:val="single" w:sz="4" w:space="0" w:color="auto"/>
            </w:tcBorders>
            <w:shd w:val="clear" w:color="000000" w:fill="FCE4D6"/>
            <w:vAlign w:val="center"/>
            <w:hideMark/>
          </w:tcPr>
          <w:p w14:paraId="1A68E58C" w14:textId="77777777" w:rsidR="008C2B50" w:rsidRPr="00AE5A17" w:rsidRDefault="008C2B50" w:rsidP="00AE5A17">
            <w:pPr>
              <w:widowControl w:val="0"/>
              <w:jc w:val="center"/>
              <w:rPr>
                <w:color w:val="0D0D0D" w:themeColor="text1" w:themeTint="F2"/>
              </w:rPr>
            </w:pPr>
            <w:r w:rsidRPr="00AE5A17">
              <w:rPr>
                <w:color w:val="0D0D0D" w:themeColor="text1" w:themeTint="F2"/>
              </w:rPr>
              <w:t>287</w:t>
            </w:r>
          </w:p>
        </w:tc>
        <w:tc>
          <w:tcPr>
            <w:tcW w:w="385" w:type="pct"/>
            <w:tcBorders>
              <w:top w:val="nil"/>
              <w:left w:val="nil"/>
              <w:bottom w:val="single" w:sz="4" w:space="0" w:color="auto"/>
              <w:right w:val="single" w:sz="4" w:space="0" w:color="auto"/>
            </w:tcBorders>
            <w:shd w:val="clear" w:color="000000" w:fill="FCE4D6"/>
            <w:vAlign w:val="center"/>
            <w:hideMark/>
          </w:tcPr>
          <w:p w14:paraId="453AF3B7" w14:textId="77777777" w:rsidR="008C2B50" w:rsidRPr="00AE5A17" w:rsidRDefault="008C2B50" w:rsidP="00AE5A17">
            <w:pPr>
              <w:widowControl w:val="0"/>
              <w:jc w:val="center"/>
              <w:rPr>
                <w:color w:val="0D0D0D" w:themeColor="text1" w:themeTint="F2"/>
              </w:rPr>
            </w:pPr>
            <w:r w:rsidRPr="00AE5A17">
              <w:rPr>
                <w:color w:val="0D0D0D" w:themeColor="text1" w:themeTint="F2"/>
              </w:rPr>
              <w:t>395</w:t>
            </w:r>
          </w:p>
        </w:tc>
        <w:tc>
          <w:tcPr>
            <w:tcW w:w="385" w:type="pct"/>
            <w:tcBorders>
              <w:top w:val="nil"/>
              <w:left w:val="nil"/>
              <w:bottom w:val="single" w:sz="4" w:space="0" w:color="auto"/>
              <w:right w:val="single" w:sz="4" w:space="0" w:color="auto"/>
            </w:tcBorders>
            <w:shd w:val="clear" w:color="000000" w:fill="FCE4D6"/>
            <w:vAlign w:val="center"/>
            <w:hideMark/>
          </w:tcPr>
          <w:p w14:paraId="01A494BE" w14:textId="77777777" w:rsidR="008C2B50" w:rsidRPr="00AE5A17" w:rsidRDefault="008C2B50" w:rsidP="00AE5A17">
            <w:pPr>
              <w:widowControl w:val="0"/>
              <w:jc w:val="center"/>
              <w:rPr>
                <w:color w:val="0D0D0D" w:themeColor="text1" w:themeTint="F2"/>
              </w:rPr>
            </w:pPr>
            <w:r w:rsidRPr="00AE5A17">
              <w:rPr>
                <w:color w:val="0D0D0D" w:themeColor="text1" w:themeTint="F2"/>
              </w:rPr>
              <w:t>259</w:t>
            </w:r>
          </w:p>
        </w:tc>
        <w:tc>
          <w:tcPr>
            <w:tcW w:w="385" w:type="pct"/>
            <w:tcBorders>
              <w:top w:val="nil"/>
              <w:left w:val="nil"/>
              <w:bottom w:val="single" w:sz="4" w:space="0" w:color="auto"/>
              <w:right w:val="single" w:sz="4" w:space="0" w:color="auto"/>
            </w:tcBorders>
            <w:shd w:val="clear" w:color="000000" w:fill="FCE4D6"/>
            <w:vAlign w:val="center"/>
            <w:hideMark/>
          </w:tcPr>
          <w:p w14:paraId="21EAE7A9" w14:textId="77777777" w:rsidR="008C2B50" w:rsidRPr="00AE5A17" w:rsidRDefault="008C2B50" w:rsidP="00AE5A17">
            <w:pPr>
              <w:widowControl w:val="0"/>
              <w:jc w:val="center"/>
              <w:rPr>
                <w:color w:val="0D0D0D" w:themeColor="text1" w:themeTint="F2"/>
              </w:rPr>
            </w:pPr>
            <w:r w:rsidRPr="00AE5A17">
              <w:rPr>
                <w:color w:val="0D0D0D" w:themeColor="text1" w:themeTint="F2"/>
              </w:rPr>
              <w:t>83</w:t>
            </w:r>
          </w:p>
        </w:tc>
        <w:tc>
          <w:tcPr>
            <w:tcW w:w="385" w:type="pct"/>
            <w:tcBorders>
              <w:top w:val="nil"/>
              <w:left w:val="nil"/>
              <w:bottom w:val="single" w:sz="4" w:space="0" w:color="auto"/>
              <w:right w:val="single" w:sz="4" w:space="0" w:color="auto"/>
            </w:tcBorders>
            <w:shd w:val="clear" w:color="000000" w:fill="FCE4D6"/>
            <w:vAlign w:val="center"/>
            <w:hideMark/>
          </w:tcPr>
          <w:p w14:paraId="4BC5FF6F" w14:textId="77777777" w:rsidR="008C2B50" w:rsidRPr="00AE5A17" w:rsidRDefault="008C2B50" w:rsidP="00AE5A17">
            <w:pPr>
              <w:widowControl w:val="0"/>
              <w:jc w:val="center"/>
              <w:rPr>
                <w:color w:val="0D0D0D" w:themeColor="text1" w:themeTint="F2"/>
              </w:rPr>
            </w:pPr>
            <w:r w:rsidRPr="00AE5A17">
              <w:rPr>
                <w:color w:val="0D0D0D" w:themeColor="text1" w:themeTint="F2"/>
              </w:rPr>
              <w:t>37</w:t>
            </w:r>
          </w:p>
        </w:tc>
        <w:tc>
          <w:tcPr>
            <w:tcW w:w="385" w:type="pct"/>
            <w:tcBorders>
              <w:top w:val="nil"/>
              <w:left w:val="nil"/>
              <w:bottom w:val="single" w:sz="4" w:space="0" w:color="auto"/>
              <w:right w:val="single" w:sz="4" w:space="0" w:color="auto"/>
            </w:tcBorders>
            <w:shd w:val="clear" w:color="000000" w:fill="FCE4D6"/>
            <w:vAlign w:val="center"/>
            <w:hideMark/>
          </w:tcPr>
          <w:p w14:paraId="05E51DC8" w14:textId="77777777" w:rsidR="008C2B50" w:rsidRPr="00AE5A17" w:rsidRDefault="008C2B50" w:rsidP="00AE5A17">
            <w:pPr>
              <w:widowControl w:val="0"/>
              <w:jc w:val="center"/>
              <w:rPr>
                <w:color w:val="0D0D0D" w:themeColor="text1" w:themeTint="F2"/>
              </w:rPr>
            </w:pPr>
            <w:r w:rsidRPr="00AE5A17">
              <w:rPr>
                <w:color w:val="0D0D0D" w:themeColor="text1" w:themeTint="F2"/>
              </w:rPr>
              <w:t>27</w:t>
            </w:r>
          </w:p>
        </w:tc>
      </w:tr>
      <w:tr w:rsidR="003C13D2" w:rsidRPr="00AE5A17" w14:paraId="51333DC3" w14:textId="77777777" w:rsidTr="00D57D5B">
        <w:trPr>
          <w:trHeight w:val="336"/>
        </w:trPr>
        <w:tc>
          <w:tcPr>
            <w:tcW w:w="385" w:type="pct"/>
            <w:tcBorders>
              <w:top w:val="nil"/>
              <w:left w:val="single" w:sz="4" w:space="0" w:color="auto"/>
              <w:bottom w:val="single" w:sz="4" w:space="0" w:color="auto"/>
              <w:right w:val="single" w:sz="4" w:space="0" w:color="auto"/>
            </w:tcBorders>
            <w:shd w:val="clear" w:color="000000" w:fill="FFF2CC"/>
            <w:noWrap/>
            <w:vAlign w:val="bottom"/>
            <w:hideMark/>
          </w:tcPr>
          <w:p w14:paraId="38FCCFCF"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TBN</w:t>
            </w:r>
          </w:p>
        </w:tc>
        <w:tc>
          <w:tcPr>
            <w:tcW w:w="4615" w:type="pct"/>
            <w:gridSpan w:val="12"/>
            <w:tcBorders>
              <w:top w:val="single" w:sz="4" w:space="0" w:color="auto"/>
              <w:left w:val="nil"/>
              <w:bottom w:val="single" w:sz="4" w:space="0" w:color="auto"/>
              <w:right w:val="single" w:sz="4" w:space="0" w:color="auto"/>
            </w:tcBorders>
            <w:shd w:val="clear" w:color="000000" w:fill="FFF2CC"/>
            <w:noWrap/>
            <w:vAlign w:val="bottom"/>
            <w:hideMark/>
          </w:tcPr>
          <w:p w14:paraId="55BD109D"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145,6</w:t>
            </w:r>
          </w:p>
        </w:tc>
      </w:tr>
      <w:tr w:rsidR="003C13D2" w:rsidRPr="00AE5A17" w14:paraId="6A4212D9" w14:textId="77777777" w:rsidTr="00D57D5B">
        <w:trPr>
          <w:trHeight w:val="336"/>
        </w:trPr>
        <w:tc>
          <w:tcPr>
            <w:tcW w:w="385" w:type="pct"/>
            <w:tcBorders>
              <w:top w:val="nil"/>
              <w:left w:val="single" w:sz="4" w:space="0" w:color="auto"/>
              <w:bottom w:val="single" w:sz="4" w:space="0" w:color="auto"/>
              <w:right w:val="single" w:sz="4" w:space="0" w:color="auto"/>
            </w:tcBorders>
            <w:shd w:val="clear" w:color="000000" w:fill="FFF2CC"/>
            <w:noWrap/>
            <w:vAlign w:val="bottom"/>
            <w:hideMark/>
          </w:tcPr>
          <w:p w14:paraId="35D53CCE"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TBH</w:t>
            </w:r>
          </w:p>
        </w:tc>
        <w:tc>
          <w:tcPr>
            <w:tcW w:w="4615" w:type="pct"/>
            <w:gridSpan w:val="12"/>
            <w:tcBorders>
              <w:top w:val="single" w:sz="4" w:space="0" w:color="auto"/>
              <w:left w:val="nil"/>
              <w:bottom w:val="single" w:sz="4" w:space="0" w:color="auto"/>
              <w:right w:val="single" w:sz="4" w:space="0" w:color="auto"/>
            </w:tcBorders>
            <w:shd w:val="clear" w:color="000000" w:fill="FFF2CC"/>
            <w:noWrap/>
            <w:vAlign w:val="bottom"/>
            <w:hideMark/>
          </w:tcPr>
          <w:p w14:paraId="508A71F1"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250,6</w:t>
            </w:r>
          </w:p>
        </w:tc>
      </w:tr>
      <w:tr w:rsidR="003C13D2" w:rsidRPr="00AE5A17" w14:paraId="47D9E8B0" w14:textId="77777777" w:rsidTr="00D57D5B">
        <w:trPr>
          <w:trHeight w:val="336"/>
        </w:trPr>
        <w:tc>
          <w:tcPr>
            <w:tcW w:w="385" w:type="pct"/>
            <w:tcBorders>
              <w:top w:val="nil"/>
              <w:left w:val="single" w:sz="4" w:space="0" w:color="auto"/>
              <w:bottom w:val="single" w:sz="4" w:space="0" w:color="auto"/>
              <w:right w:val="single" w:sz="4" w:space="0" w:color="auto"/>
            </w:tcBorders>
            <w:shd w:val="clear" w:color="000000" w:fill="FFF2CC"/>
            <w:noWrap/>
            <w:vAlign w:val="bottom"/>
            <w:hideMark/>
          </w:tcPr>
          <w:p w14:paraId="03DA090B"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TBĐ</w:t>
            </w:r>
          </w:p>
        </w:tc>
        <w:tc>
          <w:tcPr>
            <w:tcW w:w="4615" w:type="pct"/>
            <w:gridSpan w:val="12"/>
            <w:tcBorders>
              <w:top w:val="single" w:sz="4" w:space="0" w:color="auto"/>
              <w:left w:val="nil"/>
              <w:bottom w:val="single" w:sz="4" w:space="0" w:color="auto"/>
              <w:right w:val="single" w:sz="4" w:space="0" w:color="auto"/>
            </w:tcBorders>
            <w:shd w:val="clear" w:color="000000" w:fill="FFF2CC"/>
            <w:noWrap/>
            <w:vAlign w:val="bottom"/>
            <w:hideMark/>
          </w:tcPr>
          <w:p w14:paraId="5E99A849"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47,0</w:t>
            </w:r>
          </w:p>
        </w:tc>
      </w:tr>
      <w:tr w:rsidR="003C13D2" w:rsidRPr="00AE5A17" w14:paraId="2CC3E687" w14:textId="77777777" w:rsidTr="00D57D5B">
        <w:trPr>
          <w:trHeight w:val="1164"/>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14:paraId="0DC07E8F" w14:textId="77777777" w:rsidR="008C2B50" w:rsidRPr="00AE5A17" w:rsidRDefault="008C2B50" w:rsidP="00AE5A17">
            <w:pPr>
              <w:widowControl w:val="0"/>
              <w:rPr>
                <w:i/>
                <w:iCs/>
                <w:color w:val="0D0D0D" w:themeColor="text1" w:themeTint="F2"/>
              </w:rPr>
            </w:pPr>
            <w:r w:rsidRPr="00AE5A17">
              <w:rPr>
                <w:i/>
                <w:iCs/>
                <w:color w:val="0D0D0D" w:themeColor="text1" w:themeTint="F2"/>
                <w:u w:val="single"/>
              </w:rPr>
              <w:t>Ghi chú</w:t>
            </w:r>
            <w:r w:rsidRPr="00AE5A17">
              <w:rPr>
                <w:i/>
                <w:iCs/>
                <w:color w:val="0D0D0D" w:themeColor="text1" w:themeTint="F2"/>
              </w:rPr>
              <w:t>: Kí hiệu: TBT-trung bình tháng; TBN - trung bình tháng trong cả năm; TBH- trung bình tháng mùa hè (V ÷ X) ; TBĐ- trung bình tháng mùa Đông (XI ÷ IV).</w:t>
            </w:r>
            <w:r w:rsidRPr="00AE5A17">
              <w:rPr>
                <w:i/>
                <w:iCs/>
                <w:color w:val="0D0D0D" w:themeColor="text1" w:themeTint="F2"/>
              </w:rPr>
              <w:br/>
              <w:t>Nguồn: Niên giám thống kê TP.Hải Phòng (2022) &amp; Trung tâm khí tượng Thủy Văn Quốc gia (2023)</w:t>
            </w:r>
          </w:p>
        </w:tc>
      </w:tr>
    </w:tbl>
    <w:p w14:paraId="726F93D2"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Theo kết quả thống kê lưu lượng mưa trung bình các tháng trong năm dao động từ 1,0 mm/tháng ÷ 754,0 mm/tháng. Giá trị trung bình các tháng trong năm khoảng 145,6 mm/tháng trong đó trung bình các tháng mùa hè khoảng 250,6 mm/tháng và mùa Đông khoảng 47,0 mm/tháng. Tổng lượng mưa trung bình các năm khoảng 1.748 mm, tập trung chủ yếu vào mùa hè khoảng 1.504 mm và ít hơn nhiều vào mùa Đông khoảng 244 mm. </w:t>
      </w:r>
    </w:p>
    <w:p w14:paraId="3D86C3C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Ngoài ra, theo "Thông báo khí hậu việt nam từ năm 2014 ÷ 03/2022" của Viện khoa học thủy văn và biến đổi khí hậu - Bộ Tài nguyên và Môi trường, kết quả tổng hợp về lượng mưa ngày lớn nhất tại trạm Phù Liễn, Hải Phòng được trình bày trong bảng sau: </w:t>
      </w:r>
    </w:p>
    <w:p w14:paraId="7611265E" w14:textId="40FDF207" w:rsidR="008C2B50" w:rsidRPr="00AE5A17" w:rsidRDefault="008C2B50" w:rsidP="00AE5A17">
      <w:pPr>
        <w:widowControl w:val="0"/>
        <w:rPr>
          <w:color w:val="0D0D0D" w:themeColor="text1" w:themeTint="F2"/>
        </w:rPr>
      </w:pPr>
      <w:bookmarkStart w:id="614" w:name="_Toc157415557"/>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16</w:t>
      </w:r>
      <w:r w:rsidR="00322A64" w:rsidRPr="00AE5A17">
        <w:rPr>
          <w:color w:val="0D0D0D" w:themeColor="text1" w:themeTint="F2"/>
        </w:rPr>
        <w:fldChar w:fldCharType="end"/>
      </w:r>
      <w:r w:rsidRPr="00AE5A17">
        <w:rPr>
          <w:color w:val="0D0D0D" w:themeColor="text1" w:themeTint="F2"/>
        </w:rPr>
        <w:t>. Thống kê lương mưa ngày lớn nhất trong các năm</w:t>
      </w:r>
      <w:bookmarkEnd w:id="614"/>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1"/>
        <w:gridCol w:w="1326"/>
        <w:gridCol w:w="482"/>
        <w:gridCol w:w="483"/>
        <w:gridCol w:w="483"/>
        <w:gridCol w:w="613"/>
        <w:gridCol w:w="483"/>
        <w:gridCol w:w="613"/>
        <w:gridCol w:w="613"/>
        <w:gridCol w:w="672"/>
        <w:gridCol w:w="497"/>
        <w:gridCol w:w="613"/>
        <w:gridCol w:w="497"/>
        <w:gridCol w:w="584"/>
        <w:gridCol w:w="705"/>
      </w:tblGrid>
      <w:tr w:rsidR="003C13D2" w:rsidRPr="00AE5A17" w14:paraId="27D188A4" w14:textId="77777777" w:rsidTr="00CD2479">
        <w:trPr>
          <w:trHeight w:val="336"/>
          <w:tblHeader/>
        </w:trPr>
        <w:tc>
          <w:tcPr>
            <w:tcW w:w="279" w:type="pct"/>
            <w:vMerge w:val="restart"/>
            <w:shd w:val="clear" w:color="auto" w:fill="DEEAF6" w:themeFill="accent5" w:themeFillTint="33"/>
            <w:noWrap/>
            <w:vAlign w:val="center"/>
          </w:tcPr>
          <w:p w14:paraId="0AF9E122"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Stt</w:t>
            </w:r>
          </w:p>
        </w:tc>
        <w:tc>
          <w:tcPr>
            <w:tcW w:w="723" w:type="pct"/>
            <w:vMerge w:val="restart"/>
            <w:shd w:val="clear" w:color="auto" w:fill="DEEAF6" w:themeFill="accent5" w:themeFillTint="33"/>
            <w:vAlign w:val="center"/>
          </w:tcPr>
          <w:p w14:paraId="2F3E87EE" w14:textId="77777777" w:rsidR="008C2B50" w:rsidRPr="00AE5A17" w:rsidRDefault="008C2B50" w:rsidP="00AE5A17">
            <w:pPr>
              <w:widowControl w:val="0"/>
              <w:jc w:val="center"/>
              <w:rPr>
                <w:color w:val="0D0D0D" w:themeColor="text1" w:themeTint="F2"/>
              </w:rPr>
            </w:pPr>
            <w:r w:rsidRPr="00AE5A17">
              <w:rPr>
                <w:color w:val="0D0D0D" w:themeColor="text1" w:themeTint="F2"/>
              </w:rPr>
              <w:t>Năm thống kê</w:t>
            </w:r>
          </w:p>
        </w:tc>
        <w:tc>
          <w:tcPr>
            <w:tcW w:w="3997" w:type="pct"/>
            <w:gridSpan w:val="13"/>
            <w:shd w:val="clear" w:color="auto" w:fill="DEEAF6" w:themeFill="accent5" w:themeFillTint="33"/>
            <w:vAlign w:val="center"/>
          </w:tcPr>
          <w:p w14:paraId="0CF1803E" w14:textId="77777777" w:rsidR="008C2B50" w:rsidRPr="00AE5A17" w:rsidRDefault="008C2B50" w:rsidP="00AE5A17">
            <w:pPr>
              <w:widowControl w:val="0"/>
              <w:jc w:val="center"/>
              <w:rPr>
                <w:color w:val="0D0D0D" w:themeColor="text1" w:themeTint="F2"/>
              </w:rPr>
            </w:pPr>
            <w:r w:rsidRPr="00AE5A17">
              <w:rPr>
                <w:color w:val="0D0D0D" w:themeColor="text1" w:themeTint="F2"/>
              </w:rPr>
              <w:t>Lượng mưa ngày lớn nhất (mm/ngày)</w:t>
            </w:r>
          </w:p>
        </w:tc>
      </w:tr>
      <w:tr w:rsidR="003C13D2" w:rsidRPr="00AE5A17" w14:paraId="07158E17" w14:textId="77777777" w:rsidTr="00CD2479">
        <w:trPr>
          <w:trHeight w:val="336"/>
          <w:tblHeader/>
        </w:trPr>
        <w:tc>
          <w:tcPr>
            <w:tcW w:w="279" w:type="pct"/>
            <w:vMerge/>
            <w:shd w:val="clear" w:color="auto" w:fill="DEEAF6" w:themeFill="accent5" w:themeFillTint="33"/>
            <w:noWrap/>
            <w:vAlign w:val="center"/>
          </w:tcPr>
          <w:p w14:paraId="2C73C54F" w14:textId="77777777" w:rsidR="008C2B50" w:rsidRPr="00AE5A17" w:rsidRDefault="008C2B50" w:rsidP="00AE5A17">
            <w:pPr>
              <w:widowControl w:val="0"/>
              <w:jc w:val="center"/>
              <w:rPr>
                <w:color w:val="0D0D0D" w:themeColor="text1" w:themeTint="F2"/>
              </w:rPr>
            </w:pPr>
          </w:p>
        </w:tc>
        <w:tc>
          <w:tcPr>
            <w:tcW w:w="723" w:type="pct"/>
            <w:vMerge/>
            <w:shd w:val="clear" w:color="auto" w:fill="DEEAF6" w:themeFill="accent5" w:themeFillTint="33"/>
            <w:vAlign w:val="center"/>
          </w:tcPr>
          <w:p w14:paraId="70653758" w14:textId="77777777" w:rsidR="008C2B50" w:rsidRPr="00AE5A17" w:rsidRDefault="008C2B50" w:rsidP="00AE5A17">
            <w:pPr>
              <w:widowControl w:val="0"/>
              <w:jc w:val="center"/>
              <w:rPr>
                <w:color w:val="0D0D0D" w:themeColor="text1" w:themeTint="F2"/>
              </w:rPr>
            </w:pPr>
          </w:p>
        </w:tc>
        <w:tc>
          <w:tcPr>
            <w:tcW w:w="263" w:type="pct"/>
            <w:shd w:val="clear" w:color="auto" w:fill="DEEAF6" w:themeFill="accent5" w:themeFillTint="33"/>
            <w:vAlign w:val="center"/>
          </w:tcPr>
          <w:p w14:paraId="76092E64" w14:textId="77777777" w:rsidR="008C2B50" w:rsidRPr="00AE5A17" w:rsidRDefault="008C2B50" w:rsidP="00AE5A17">
            <w:pPr>
              <w:widowControl w:val="0"/>
              <w:jc w:val="center"/>
              <w:rPr>
                <w:color w:val="0D0D0D" w:themeColor="text1" w:themeTint="F2"/>
              </w:rPr>
            </w:pPr>
            <w:r w:rsidRPr="00AE5A17">
              <w:rPr>
                <w:color w:val="0D0D0D" w:themeColor="text1" w:themeTint="F2"/>
              </w:rPr>
              <w:t>I</w:t>
            </w:r>
          </w:p>
        </w:tc>
        <w:tc>
          <w:tcPr>
            <w:tcW w:w="263" w:type="pct"/>
            <w:shd w:val="clear" w:color="auto" w:fill="DEEAF6" w:themeFill="accent5" w:themeFillTint="33"/>
            <w:vAlign w:val="center"/>
          </w:tcPr>
          <w:p w14:paraId="5945A33E" w14:textId="77777777" w:rsidR="008C2B50" w:rsidRPr="00AE5A17" w:rsidRDefault="008C2B50" w:rsidP="00AE5A17">
            <w:pPr>
              <w:widowControl w:val="0"/>
              <w:jc w:val="center"/>
              <w:rPr>
                <w:color w:val="0D0D0D" w:themeColor="text1" w:themeTint="F2"/>
              </w:rPr>
            </w:pPr>
            <w:r w:rsidRPr="00AE5A17">
              <w:rPr>
                <w:color w:val="0D0D0D" w:themeColor="text1" w:themeTint="F2"/>
              </w:rPr>
              <w:t>II</w:t>
            </w:r>
          </w:p>
        </w:tc>
        <w:tc>
          <w:tcPr>
            <w:tcW w:w="263" w:type="pct"/>
            <w:shd w:val="clear" w:color="auto" w:fill="DEEAF6" w:themeFill="accent5" w:themeFillTint="33"/>
            <w:vAlign w:val="center"/>
          </w:tcPr>
          <w:p w14:paraId="5F947789" w14:textId="77777777" w:rsidR="008C2B50" w:rsidRPr="00AE5A17" w:rsidRDefault="008C2B50" w:rsidP="00AE5A17">
            <w:pPr>
              <w:widowControl w:val="0"/>
              <w:jc w:val="center"/>
              <w:rPr>
                <w:color w:val="0D0D0D" w:themeColor="text1" w:themeTint="F2"/>
              </w:rPr>
            </w:pPr>
            <w:r w:rsidRPr="00AE5A17">
              <w:rPr>
                <w:color w:val="0D0D0D" w:themeColor="text1" w:themeTint="F2"/>
              </w:rPr>
              <w:t>III</w:t>
            </w:r>
          </w:p>
        </w:tc>
        <w:tc>
          <w:tcPr>
            <w:tcW w:w="334" w:type="pct"/>
            <w:shd w:val="clear" w:color="auto" w:fill="DEEAF6" w:themeFill="accent5" w:themeFillTint="33"/>
            <w:vAlign w:val="center"/>
          </w:tcPr>
          <w:p w14:paraId="5DBA9FD4" w14:textId="77777777" w:rsidR="008C2B50" w:rsidRPr="00AE5A17" w:rsidRDefault="008C2B50" w:rsidP="00AE5A17">
            <w:pPr>
              <w:widowControl w:val="0"/>
              <w:jc w:val="center"/>
              <w:rPr>
                <w:color w:val="0D0D0D" w:themeColor="text1" w:themeTint="F2"/>
              </w:rPr>
            </w:pPr>
            <w:r w:rsidRPr="00AE5A17">
              <w:rPr>
                <w:color w:val="0D0D0D" w:themeColor="text1" w:themeTint="F2"/>
              </w:rPr>
              <w:t>IV</w:t>
            </w:r>
          </w:p>
        </w:tc>
        <w:tc>
          <w:tcPr>
            <w:tcW w:w="263" w:type="pct"/>
            <w:shd w:val="clear" w:color="auto" w:fill="DEEAF6" w:themeFill="accent5" w:themeFillTint="33"/>
            <w:vAlign w:val="center"/>
          </w:tcPr>
          <w:p w14:paraId="5B9278C8" w14:textId="77777777" w:rsidR="008C2B50" w:rsidRPr="00AE5A17" w:rsidRDefault="008C2B50" w:rsidP="00AE5A17">
            <w:pPr>
              <w:widowControl w:val="0"/>
              <w:jc w:val="center"/>
              <w:rPr>
                <w:color w:val="0D0D0D" w:themeColor="text1" w:themeTint="F2"/>
              </w:rPr>
            </w:pPr>
            <w:r w:rsidRPr="00AE5A17">
              <w:rPr>
                <w:color w:val="0D0D0D" w:themeColor="text1" w:themeTint="F2"/>
              </w:rPr>
              <w:t>V</w:t>
            </w:r>
          </w:p>
        </w:tc>
        <w:tc>
          <w:tcPr>
            <w:tcW w:w="334" w:type="pct"/>
            <w:shd w:val="clear" w:color="auto" w:fill="DEEAF6" w:themeFill="accent5" w:themeFillTint="33"/>
            <w:vAlign w:val="center"/>
          </w:tcPr>
          <w:p w14:paraId="1D3078A9" w14:textId="77777777" w:rsidR="008C2B50" w:rsidRPr="00AE5A17" w:rsidRDefault="008C2B50" w:rsidP="00AE5A17">
            <w:pPr>
              <w:widowControl w:val="0"/>
              <w:jc w:val="center"/>
              <w:rPr>
                <w:color w:val="0D0D0D" w:themeColor="text1" w:themeTint="F2"/>
              </w:rPr>
            </w:pPr>
            <w:r w:rsidRPr="00AE5A17">
              <w:rPr>
                <w:color w:val="0D0D0D" w:themeColor="text1" w:themeTint="F2"/>
              </w:rPr>
              <w:t>VI</w:t>
            </w:r>
          </w:p>
        </w:tc>
        <w:tc>
          <w:tcPr>
            <w:tcW w:w="334" w:type="pct"/>
            <w:shd w:val="clear" w:color="auto" w:fill="DEEAF6" w:themeFill="accent5" w:themeFillTint="33"/>
            <w:vAlign w:val="center"/>
          </w:tcPr>
          <w:p w14:paraId="6791A35D" w14:textId="77777777" w:rsidR="008C2B50" w:rsidRPr="00AE5A17" w:rsidRDefault="008C2B50" w:rsidP="00AE5A17">
            <w:pPr>
              <w:widowControl w:val="0"/>
              <w:jc w:val="center"/>
              <w:rPr>
                <w:color w:val="0D0D0D" w:themeColor="text1" w:themeTint="F2"/>
              </w:rPr>
            </w:pPr>
            <w:r w:rsidRPr="00AE5A17">
              <w:rPr>
                <w:color w:val="0D0D0D" w:themeColor="text1" w:themeTint="F2"/>
              </w:rPr>
              <w:t>VII</w:t>
            </w:r>
          </w:p>
        </w:tc>
        <w:tc>
          <w:tcPr>
            <w:tcW w:w="366" w:type="pct"/>
            <w:shd w:val="clear" w:color="auto" w:fill="DEEAF6" w:themeFill="accent5" w:themeFillTint="33"/>
            <w:vAlign w:val="center"/>
          </w:tcPr>
          <w:p w14:paraId="59351AEC" w14:textId="77777777" w:rsidR="008C2B50" w:rsidRPr="00AE5A17" w:rsidRDefault="008C2B50" w:rsidP="00AE5A17">
            <w:pPr>
              <w:widowControl w:val="0"/>
              <w:jc w:val="center"/>
              <w:rPr>
                <w:color w:val="0D0D0D" w:themeColor="text1" w:themeTint="F2"/>
              </w:rPr>
            </w:pPr>
            <w:r w:rsidRPr="00AE5A17">
              <w:rPr>
                <w:color w:val="0D0D0D" w:themeColor="text1" w:themeTint="F2"/>
              </w:rPr>
              <w:t>VIII</w:t>
            </w:r>
          </w:p>
        </w:tc>
        <w:tc>
          <w:tcPr>
            <w:tcW w:w="271" w:type="pct"/>
            <w:shd w:val="clear" w:color="auto" w:fill="DEEAF6" w:themeFill="accent5" w:themeFillTint="33"/>
            <w:vAlign w:val="center"/>
          </w:tcPr>
          <w:p w14:paraId="6556BE67" w14:textId="77777777" w:rsidR="008C2B50" w:rsidRPr="00AE5A17" w:rsidRDefault="008C2B50" w:rsidP="00AE5A17">
            <w:pPr>
              <w:widowControl w:val="0"/>
              <w:jc w:val="center"/>
              <w:rPr>
                <w:color w:val="0D0D0D" w:themeColor="text1" w:themeTint="F2"/>
              </w:rPr>
            </w:pPr>
            <w:r w:rsidRPr="00AE5A17">
              <w:rPr>
                <w:color w:val="0D0D0D" w:themeColor="text1" w:themeTint="F2"/>
              </w:rPr>
              <w:t>IX</w:t>
            </w:r>
          </w:p>
        </w:tc>
        <w:tc>
          <w:tcPr>
            <w:tcW w:w="334" w:type="pct"/>
            <w:shd w:val="clear" w:color="auto" w:fill="DEEAF6" w:themeFill="accent5" w:themeFillTint="33"/>
            <w:vAlign w:val="center"/>
          </w:tcPr>
          <w:p w14:paraId="4BD35A1F" w14:textId="77777777" w:rsidR="008C2B50" w:rsidRPr="00AE5A17" w:rsidRDefault="008C2B50" w:rsidP="00AE5A17">
            <w:pPr>
              <w:widowControl w:val="0"/>
              <w:jc w:val="center"/>
              <w:rPr>
                <w:color w:val="0D0D0D" w:themeColor="text1" w:themeTint="F2"/>
              </w:rPr>
            </w:pPr>
            <w:r w:rsidRPr="00AE5A17">
              <w:rPr>
                <w:color w:val="0D0D0D" w:themeColor="text1" w:themeTint="F2"/>
              </w:rPr>
              <w:t>X</w:t>
            </w:r>
          </w:p>
        </w:tc>
        <w:tc>
          <w:tcPr>
            <w:tcW w:w="271" w:type="pct"/>
            <w:shd w:val="clear" w:color="auto" w:fill="DEEAF6" w:themeFill="accent5" w:themeFillTint="33"/>
            <w:vAlign w:val="center"/>
          </w:tcPr>
          <w:p w14:paraId="063535E6" w14:textId="77777777" w:rsidR="008C2B50" w:rsidRPr="00AE5A17" w:rsidRDefault="008C2B50" w:rsidP="00AE5A17">
            <w:pPr>
              <w:widowControl w:val="0"/>
              <w:jc w:val="center"/>
              <w:rPr>
                <w:color w:val="0D0D0D" w:themeColor="text1" w:themeTint="F2"/>
              </w:rPr>
            </w:pPr>
            <w:r w:rsidRPr="00AE5A17">
              <w:rPr>
                <w:color w:val="0D0D0D" w:themeColor="text1" w:themeTint="F2"/>
              </w:rPr>
              <w:t>XI</w:t>
            </w:r>
          </w:p>
        </w:tc>
        <w:tc>
          <w:tcPr>
            <w:tcW w:w="318" w:type="pct"/>
            <w:shd w:val="clear" w:color="auto" w:fill="DEEAF6" w:themeFill="accent5" w:themeFillTint="33"/>
            <w:vAlign w:val="center"/>
          </w:tcPr>
          <w:p w14:paraId="42617BD7" w14:textId="77777777" w:rsidR="008C2B50" w:rsidRPr="00AE5A17" w:rsidRDefault="008C2B50" w:rsidP="00AE5A17">
            <w:pPr>
              <w:widowControl w:val="0"/>
              <w:jc w:val="center"/>
              <w:rPr>
                <w:color w:val="0D0D0D" w:themeColor="text1" w:themeTint="F2"/>
              </w:rPr>
            </w:pPr>
            <w:r w:rsidRPr="00AE5A17">
              <w:rPr>
                <w:color w:val="0D0D0D" w:themeColor="text1" w:themeTint="F2"/>
              </w:rPr>
              <w:t>XII</w:t>
            </w:r>
          </w:p>
        </w:tc>
        <w:tc>
          <w:tcPr>
            <w:tcW w:w="383" w:type="pct"/>
            <w:shd w:val="clear" w:color="auto" w:fill="DEEAF6" w:themeFill="accent5" w:themeFillTint="33"/>
            <w:vAlign w:val="center"/>
          </w:tcPr>
          <w:p w14:paraId="30D8C54B" w14:textId="77777777" w:rsidR="008C2B50" w:rsidRPr="00AE5A17" w:rsidRDefault="008C2B50" w:rsidP="00AE5A17">
            <w:pPr>
              <w:widowControl w:val="0"/>
              <w:jc w:val="center"/>
              <w:rPr>
                <w:color w:val="0D0D0D" w:themeColor="text1" w:themeTint="F2"/>
              </w:rPr>
            </w:pPr>
            <w:r w:rsidRPr="00AE5A17">
              <w:rPr>
                <w:color w:val="0D0D0D" w:themeColor="text1" w:themeTint="F2"/>
              </w:rPr>
              <w:t>Max</w:t>
            </w:r>
          </w:p>
        </w:tc>
      </w:tr>
      <w:tr w:rsidR="003C13D2" w:rsidRPr="00AE5A17" w14:paraId="3C26E2B9" w14:textId="77777777" w:rsidTr="003D6DB1">
        <w:trPr>
          <w:trHeight w:val="336"/>
        </w:trPr>
        <w:tc>
          <w:tcPr>
            <w:tcW w:w="279" w:type="pct"/>
            <w:shd w:val="clear" w:color="auto" w:fill="auto"/>
            <w:noWrap/>
            <w:vAlign w:val="center"/>
          </w:tcPr>
          <w:p w14:paraId="60F8B28A"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723" w:type="pct"/>
            <w:shd w:val="clear" w:color="auto" w:fill="auto"/>
            <w:vAlign w:val="center"/>
          </w:tcPr>
          <w:p w14:paraId="3FE63C16" w14:textId="77777777" w:rsidR="008C2B50" w:rsidRPr="00AE5A17" w:rsidRDefault="008C2B50" w:rsidP="00AE5A17">
            <w:pPr>
              <w:widowControl w:val="0"/>
              <w:jc w:val="center"/>
              <w:rPr>
                <w:color w:val="0D0D0D" w:themeColor="text1" w:themeTint="F2"/>
              </w:rPr>
            </w:pPr>
            <w:r w:rsidRPr="00AE5A17">
              <w:rPr>
                <w:color w:val="0D0D0D" w:themeColor="text1" w:themeTint="F2"/>
              </w:rPr>
              <w:t>2014</w:t>
            </w:r>
          </w:p>
        </w:tc>
        <w:tc>
          <w:tcPr>
            <w:tcW w:w="263" w:type="pct"/>
            <w:shd w:val="clear" w:color="auto" w:fill="auto"/>
            <w:vAlign w:val="center"/>
            <w:hideMark/>
          </w:tcPr>
          <w:p w14:paraId="7E9BFDAB"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263" w:type="pct"/>
            <w:shd w:val="clear" w:color="auto" w:fill="auto"/>
            <w:vAlign w:val="center"/>
            <w:hideMark/>
          </w:tcPr>
          <w:p w14:paraId="415F759E"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263" w:type="pct"/>
            <w:shd w:val="clear" w:color="auto" w:fill="auto"/>
            <w:vAlign w:val="center"/>
            <w:hideMark/>
          </w:tcPr>
          <w:p w14:paraId="063008D7"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334" w:type="pct"/>
            <w:shd w:val="clear" w:color="auto" w:fill="auto"/>
            <w:vAlign w:val="center"/>
            <w:hideMark/>
          </w:tcPr>
          <w:p w14:paraId="7BCFDCCB" w14:textId="77777777" w:rsidR="008C2B50" w:rsidRPr="00AE5A17" w:rsidRDefault="008C2B50" w:rsidP="00AE5A17">
            <w:pPr>
              <w:widowControl w:val="0"/>
              <w:jc w:val="center"/>
              <w:rPr>
                <w:color w:val="0D0D0D" w:themeColor="text1" w:themeTint="F2"/>
              </w:rPr>
            </w:pPr>
            <w:r w:rsidRPr="00AE5A17">
              <w:rPr>
                <w:color w:val="0D0D0D" w:themeColor="text1" w:themeTint="F2"/>
              </w:rPr>
              <w:t>33</w:t>
            </w:r>
          </w:p>
        </w:tc>
        <w:tc>
          <w:tcPr>
            <w:tcW w:w="263" w:type="pct"/>
            <w:shd w:val="clear" w:color="auto" w:fill="auto"/>
            <w:vAlign w:val="center"/>
            <w:hideMark/>
          </w:tcPr>
          <w:p w14:paraId="70565CE4" w14:textId="77777777" w:rsidR="008C2B50" w:rsidRPr="00AE5A17" w:rsidRDefault="008C2B50" w:rsidP="00AE5A17">
            <w:pPr>
              <w:widowControl w:val="0"/>
              <w:jc w:val="center"/>
              <w:rPr>
                <w:color w:val="0D0D0D" w:themeColor="text1" w:themeTint="F2"/>
              </w:rPr>
            </w:pPr>
            <w:r w:rsidRPr="00AE5A17">
              <w:rPr>
                <w:color w:val="0D0D0D" w:themeColor="text1" w:themeTint="F2"/>
              </w:rPr>
              <w:t>17</w:t>
            </w:r>
          </w:p>
        </w:tc>
        <w:tc>
          <w:tcPr>
            <w:tcW w:w="334" w:type="pct"/>
            <w:shd w:val="clear" w:color="auto" w:fill="auto"/>
            <w:vAlign w:val="center"/>
            <w:hideMark/>
          </w:tcPr>
          <w:p w14:paraId="3C368E7D" w14:textId="77777777" w:rsidR="008C2B50" w:rsidRPr="00AE5A17" w:rsidRDefault="008C2B50" w:rsidP="00AE5A17">
            <w:pPr>
              <w:widowControl w:val="0"/>
              <w:jc w:val="center"/>
              <w:rPr>
                <w:color w:val="0D0D0D" w:themeColor="text1" w:themeTint="F2"/>
              </w:rPr>
            </w:pPr>
            <w:r w:rsidRPr="00AE5A17">
              <w:rPr>
                <w:color w:val="0D0D0D" w:themeColor="text1" w:themeTint="F2"/>
              </w:rPr>
              <w:t>26</w:t>
            </w:r>
          </w:p>
        </w:tc>
        <w:tc>
          <w:tcPr>
            <w:tcW w:w="334" w:type="pct"/>
            <w:shd w:val="clear" w:color="auto" w:fill="auto"/>
            <w:vAlign w:val="center"/>
            <w:hideMark/>
          </w:tcPr>
          <w:p w14:paraId="14052E66" w14:textId="77777777" w:rsidR="008C2B50" w:rsidRPr="00AE5A17" w:rsidRDefault="008C2B50" w:rsidP="00AE5A17">
            <w:pPr>
              <w:widowControl w:val="0"/>
              <w:jc w:val="center"/>
              <w:rPr>
                <w:color w:val="0D0D0D" w:themeColor="text1" w:themeTint="F2"/>
              </w:rPr>
            </w:pPr>
            <w:r w:rsidRPr="00AE5A17">
              <w:rPr>
                <w:color w:val="0D0D0D" w:themeColor="text1" w:themeTint="F2"/>
              </w:rPr>
              <w:t>49</w:t>
            </w:r>
          </w:p>
        </w:tc>
        <w:tc>
          <w:tcPr>
            <w:tcW w:w="366" w:type="pct"/>
            <w:shd w:val="clear" w:color="auto" w:fill="auto"/>
            <w:vAlign w:val="center"/>
            <w:hideMark/>
          </w:tcPr>
          <w:p w14:paraId="25D1C27E" w14:textId="77777777" w:rsidR="008C2B50" w:rsidRPr="00AE5A17" w:rsidRDefault="008C2B50" w:rsidP="00AE5A17">
            <w:pPr>
              <w:widowControl w:val="0"/>
              <w:jc w:val="center"/>
              <w:rPr>
                <w:color w:val="0D0D0D" w:themeColor="text1" w:themeTint="F2"/>
              </w:rPr>
            </w:pPr>
            <w:r w:rsidRPr="00AE5A17">
              <w:rPr>
                <w:color w:val="0D0D0D" w:themeColor="text1" w:themeTint="F2"/>
              </w:rPr>
              <w:t>49</w:t>
            </w:r>
          </w:p>
        </w:tc>
        <w:tc>
          <w:tcPr>
            <w:tcW w:w="271" w:type="pct"/>
            <w:shd w:val="clear" w:color="auto" w:fill="auto"/>
            <w:vAlign w:val="center"/>
            <w:hideMark/>
          </w:tcPr>
          <w:p w14:paraId="7B1F2187" w14:textId="77777777" w:rsidR="008C2B50" w:rsidRPr="00AE5A17" w:rsidRDefault="008C2B50" w:rsidP="00AE5A17">
            <w:pPr>
              <w:widowControl w:val="0"/>
              <w:jc w:val="center"/>
              <w:rPr>
                <w:color w:val="0D0D0D" w:themeColor="text1" w:themeTint="F2"/>
              </w:rPr>
            </w:pPr>
            <w:r w:rsidRPr="00AE5A17">
              <w:rPr>
                <w:color w:val="0D0D0D" w:themeColor="text1" w:themeTint="F2"/>
              </w:rPr>
              <w:t>86</w:t>
            </w:r>
          </w:p>
        </w:tc>
        <w:tc>
          <w:tcPr>
            <w:tcW w:w="334" w:type="pct"/>
            <w:shd w:val="clear" w:color="auto" w:fill="auto"/>
            <w:vAlign w:val="center"/>
            <w:hideMark/>
          </w:tcPr>
          <w:p w14:paraId="74563C5D" w14:textId="77777777" w:rsidR="008C2B50" w:rsidRPr="00AE5A17" w:rsidRDefault="008C2B50" w:rsidP="00AE5A17">
            <w:pPr>
              <w:widowControl w:val="0"/>
              <w:jc w:val="center"/>
              <w:rPr>
                <w:color w:val="0D0D0D" w:themeColor="text1" w:themeTint="F2"/>
              </w:rPr>
            </w:pPr>
            <w:r w:rsidRPr="00AE5A17">
              <w:rPr>
                <w:color w:val="0D0D0D" w:themeColor="text1" w:themeTint="F2"/>
              </w:rPr>
              <w:t>19</w:t>
            </w:r>
          </w:p>
        </w:tc>
        <w:tc>
          <w:tcPr>
            <w:tcW w:w="271" w:type="pct"/>
            <w:shd w:val="clear" w:color="auto" w:fill="auto"/>
            <w:vAlign w:val="center"/>
            <w:hideMark/>
          </w:tcPr>
          <w:p w14:paraId="2B56B399" w14:textId="77777777" w:rsidR="008C2B50" w:rsidRPr="00AE5A17" w:rsidRDefault="008C2B50" w:rsidP="00AE5A17">
            <w:pPr>
              <w:widowControl w:val="0"/>
              <w:jc w:val="center"/>
              <w:rPr>
                <w:color w:val="0D0D0D" w:themeColor="text1" w:themeTint="F2"/>
              </w:rPr>
            </w:pPr>
            <w:r w:rsidRPr="00AE5A17">
              <w:rPr>
                <w:color w:val="0D0D0D" w:themeColor="text1" w:themeTint="F2"/>
              </w:rPr>
              <w:t>25</w:t>
            </w:r>
          </w:p>
        </w:tc>
        <w:tc>
          <w:tcPr>
            <w:tcW w:w="318" w:type="pct"/>
            <w:shd w:val="clear" w:color="auto" w:fill="auto"/>
            <w:vAlign w:val="center"/>
            <w:hideMark/>
          </w:tcPr>
          <w:p w14:paraId="3834B924"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383" w:type="pct"/>
            <w:shd w:val="clear" w:color="auto" w:fill="auto"/>
            <w:vAlign w:val="center"/>
            <w:hideMark/>
          </w:tcPr>
          <w:p w14:paraId="59AF7BA2" w14:textId="77777777" w:rsidR="008C2B50" w:rsidRPr="00AE5A17" w:rsidRDefault="008C2B50" w:rsidP="00AE5A17">
            <w:pPr>
              <w:widowControl w:val="0"/>
              <w:jc w:val="center"/>
              <w:rPr>
                <w:color w:val="0D0D0D" w:themeColor="text1" w:themeTint="F2"/>
              </w:rPr>
            </w:pPr>
            <w:r w:rsidRPr="00AE5A17">
              <w:rPr>
                <w:color w:val="0D0D0D" w:themeColor="text1" w:themeTint="F2"/>
              </w:rPr>
              <w:t>86</w:t>
            </w:r>
          </w:p>
        </w:tc>
      </w:tr>
      <w:tr w:rsidR="003C13D2" w:rsidRPr="00AE5A17" w14:paraId="65DBC104" w14:textId="77777777" w:rsidTr="003D6DB1">
        <w:trPr>
          <w:trHeight w:val="336"/>
        </w:trPr>
        <w:tc>
          <w:tcPr>
            <w:tcW w:w="279" w:type="pct"/>
            <w:shd w:val="clear" w:color="auto" w:fill="auto"/>
            <w:vAlign w:val="center"/>
          </w:tcPr>
          <w:p w14:paraId="3AD4AA20"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723" w:type="pct"/>
            <w:shd w:val="clear" w:color="auto" w:fill="auto"/>
            <w:vAlign w:val="center"/>
          </w:tcPr>
          <w:p w14:paraId="0B8F5C14" w14:textId="77777777" w:rsidR="008C2B50" w:rsidRPr="00AE5A17" w:rsidRDefault="008C2B50" w:rsidP="00AE5A17">
            <w:pPr>
              <w:widowControl w:val="0"/>
              <w:jc w:val="center"/>
              <w:rPr>
                <w:color w:val="0D0D0D" w:themeColor="text1" w:themeTint="F2"/>
              </w:rPr>
            </w:pPr>
            <w:r w:rsidRPr="00AE5A17">
              <w:rPr>
                <w:color w:val="0D0D0D" w:themeColor="text1" w:themeTint="F2"/>
              </w:rPr>
              <w:t>2015</w:t>
            </w:r>
          </w:p>
        </w:tc>
        <w:tc>
          <w:tcPr>
            <w:tcW w:w="263" w:type="pct"/>
            <w:shd w:val="clear" w:color="auto" w:fill="auto"/>
            <w:vAlign w:val="center"/>
            <w:hideMark/>
          </w:tcPr>
          <w:p w14:paraId="15CC2590" w14:textId="77777777" w:rsidR="008C2B50" w:rsidRPr="00AE5A17" w:rsidRDefault="008C2B50" w:rsidP="00AE5A17">
            <w:pPr>
              <w:widowControl w:val="0"/>
              <w:jc w:val="center"/>
              <w:rPr>
                <w:color w:val="0D0D0D" w:themeColor="text1" w:themeTint="F2"/>
              </w:rPr>
            </w:pPr>
            <w:r w:rsidRPr="00AE5A17">
              <w:rPr>
                <w:color w:val="0D0D0D" w:themeColor="text1" w:themeTint="F2"/>
              </w:rPr>
              <w:t>25</w:t>
            </w:r>
          </w:p>
        </w:tc>
        <w:tc>
          <w:tcPr>
            <w:tcW w:w="263" w:type="pct"/>
            <w:shd w:val="clear" w:color="auto" w:fill="auto"/>
            <w:vAlign w:val="center"/>
            <w:hideMark/>
          </w:tcPr>
          <w:p w14:paraId="53C9C4ED" w14:textId="77777777" w:rsidR="008C2B50" w:rsidRPr="00AE5A17" w:rsidRDefault="008C2B50" w:rsidP="00AE5A17">
            <w:pPr>
              <w:widowControl w:val="0"/>
              <w:jc w:val="center"/>
              <w:rPr>
                <w:color w:val="0D0D0D" w:themeColor="text1" w:themeTint="F2"/>
              </w:rPr>
            </w:pPr>
            <w:r w:rsidRPr="00AE5A17">
              <w:rPr>
                <w:color w:val="0D0D0D" w:themeColor="text1" w:themeTint="F2"/>
              </w:rPr>
              <w:t>32</w:t>
            </w:r>
          </w:p>
        </w:tc>
        <w:tc>
          <w:tcPr>
            <w:tcW w:w="263" w:type="pct"/>
            <w:shd w:val="clear" w:color="auto" w:fill="auto"/>
            <w:vAlign w:val="center"/>
            <w:hideMark/>
          </w:tcPr>
          <w:p w14:paraId="7E949A1A" w14:textId="77777777" w:rsidR="008C2B50" w:rsidRPr="00AE5A17" w:rsidRDefault="008C2B50" w:rsidP="00AE5A17">
            <w:pPr>
              <w:widowControl w:val="0"/>
              <w:jc w:val="center"/>
              <w:rPr>
                <w:color w:val="0D0D0D" w:themeColor="text1" w:themeTint="F2"/>
              </w:rPr>
            </w:pPr>
            <w:r w:rsidRPr="00AE5A17">
              <w:rPr>
                <w:color w:val="0D0D0D" w:themeColor="text1" w:themeTint="F2"/>
              </w:rPr>
              <w:t>32</w:t>
            </w:r>
          </w:p>
        </w:tc>
        <w:tc>
          <w:tcPr>
            <w:tcW w:w="334" w:type="pct"/>
            <w:shd w:val="clear" w:color="auto" w:fill="auto"/>
            <w:vAlign w:val="center"/>
            <w:hideMark/>
          </w:tcPr>
          <w:p w14:paraId="25E8C7C4" w14:textId="77777777" w:rsidR="008C2B50" w:rsidRPr="00AE5A17" w:rsidRDefault="008C2B50" w:rsidP="00AE5A17">
            <w:pPr>
              <w:widowControl w:val="0"/>
              <w:jc w:val="center"/>
              <w:rPr>
                <w:color w:val="0D0D0D" w:themeColor="text1" w:themeTint="F2"/>
              </w:rPr>
            </w:pPr>
            <w:r w:rsidRPr="00AE5A17">
              <w:rPr>
                <w:color w:val="0D0D0D" w:themeColor="text1" w:themeTint="F2"/>
              </w:rPr>
              <w:t>39</w:t>
            </w:r>
          </w:p>
        </w:tc>
        <w:tc>
          <w:tcPr>
            <w:tcW w:w="263" w:type="pct"/>
            <w:shd w:val="clear" w:color="auto" w:fill="auto"/>
            <w:vAlign w:val="center"/>
            <w:hideMark/>
          </w:tcPr>
          <w:p w14:paraId="6E446877" w14:textId="77777777" w:rsidR="008C2B50" w:rsidRPr="00AE5A17" w:rsidRDefault="008C2B50" w:rsidP="00AE5A17">
            <w:pPr>
              <w:widowControl w:val="0"/>
              <w:jc w:val="center"/>
              <w:rPr>
                <w:color w:val="0D0D0D" w:themeColor="text1" w:themeTint="F2"/>
              </w:rPr>
            </w:pPr>
            <w:r w:rsidRPr="00AE5A17">
              <w:rPr>
                <w:color w:val="0D0D0D" w:themeColor="text1" w:themeTint="F2"/>
              </w:rPr>
              <w:t>88</w:t>
            </w:r>
          </w:p>
        </w:tc>
        <w:tc>
          <w:tcPr>
            <w:tcW w:w="334" w:type="pct"/>
            <w:shd w:val="clear" w:color="auto" w:fill="auto"/>
            <w:vAlign w:val="center"/>
            <w:hideMark/>
          </w:tcPr>
          <w:p w14:paraId="51689B42" w14:textId="77777777" w:rsidR="008C2B50" w:rsidRPr="00AE5A17" w:rsidRDefault="008C2B50" w:rsidP="00AE5A17">
            <w:pPr>
              <w:widowControl w:val="0"/>
              <w:jc w:val="center"/>
              <w:rPr>
                <w:color w:val="0D0D0D" w:themeColor="text1" w:themeTint="F2"/>
              </w:rPr>
            </w:pPr>
            <w:r w:rsidRPr="00AE5A17">
              <w:rPr>
                <w:color w:val="0D0D0D" w:themeColor="text1" w:themeTint="F2"/>
              </w:rPr>
              <w:t>59</w:t>
            </w:r>
          </w:p>
        </w:tc>
        <w:tc>
          <w:tcPr>
            <w:tcW w:w="334" w:type="pct"/>
            <w:shd w:val="clear" w:color="auto" w:fill="auto"/>
            <w:vAlign w:val="center"/>
            <w:hideMark/>
          </w:tcPr>
          <w:p w14:paraId="351920E6" w14:textId="77777777" w:rsidR="008C2B50" w:rsidRPr="00AE5A17" w:rsidRDefault="008C2B50" w:rsidP="00AE5A17">
            <w:pPr>
              <w:widowControl w:val="0"/>
              <w:jc w:val="center"/>
              <w:rPr>
                <w:color w:val="0D0D0D" w:themeColor="text1" w:themeTint="F2"/>
              </w:rPr>
            </w:pPr>
            <w:r w:rsidRPr="00AE5A17">
              <w:rPr>
                <w:color w:val="0D0D0D" w:themeColor="text1" w:themeTint="F2"/>
              </w:rPr>
              <w:t>59</w:t>
            </w:r>
          </w:p>
        </w:tc>
        <w:tc>
          <w:tcPr>
            <w:tcW w:w="366" w:type="pct"/>
            <w:shd w:val="clear" w:color="auto" w:fill="auto"/>
            <w:vAlign w:val="center"/>
            <w:hideMark/>
          </w:tcPr>
          <w:p w14:paraId="200FDCF1" w14:textId="77777777" w:rsidR="008C2B50" w:rsidRPr="00AE5A17" w:rsidRDefault="008C2B50" w:rsidP="00AE5A17">
            <w:pPr>
              <w:widowControl w:val="0"/>
              <w:jc w:val="center"/>
              <w:rPr>
                <w:color w:val="0D0D0D" w:themeColor="text1" w:themeTint="F2"/>
              </w:rPr>
            </w:pPr>
            <w:r w:rsidRPr="00AE5A17">
              <w:rPr>
                <w:color w:val="0D0D0D" w:themeColor="text1" w:themeTint="F2"/>
              </w:rPr>
              <w:t>163</w:t>
            </w:r>
          </w:p>
        </w:tc>
        <w:tc>
          <w:tcPr>
            <w:tcW w:w="271" w:type="pct"/>
            <w:shd w:val="clear" w:color="auto" w:fill="auto"/>
            <w:vAlign w:val="center"/>
            <w:hideMark/>
          </w:tcPr>
          <w:p w14:paraId="1B9BC4AC" w14:textId="77777777" w:rsidR="008C2B50" w:rsidRPr="00AE5A17" w:rsidRDefault="008C2B50" w:rsidP="00AE5A17">
            <w:pPr>
              <w:widowControl w:val="0"/>
              <w:jc w:val="center"/>
              <w:rPr>
                <w:color w:val="0D0D0D" w:themeColor="text1" w:themeTint="F2"/>
              </w:rPr>
            </w:pPr>
            <w:r w:rsidRPr="00AE5A17">
              <w:rPr>
                <w:color w:val="0D0D0D" w:themeColor="text1" w:themeTint="F2"/>
              </w:rPr>
              <w:t>99</w:t>
            </w:r>
          </w:p>
        </w:tc>
        <w:tc>
          <w:tcPr>
            <w:tcW w:w="334" w:type="pct"/>
            <w:shd w:val="clear" w:color="auto" w:fill="auto"/>
            <w:vAlign w:val="center"/>
            <w:hideMark/>
          </w:tcPr>
          <w:p w14:paraId="41D4BA06" w14:textId="77777777" w:rsidR="008C2B50" w:rsidRPr="00AE5A17" w:rsidRDefault="008C2B50" w:rsidP="00AE5A17">
            <w:pPr>
              <w:widowControl w:val="0"/>
              <w:jc w:val="center"/>
              <w:rPr>
                <w:color w:val="0D0D0D" w:themeColor="text1" w:themeTint="F2"/>
              </w:rPr>
            </w:pPr>
            <w:r w:rsidRPr="00AE5A17">
              <w:rPr>
                <w:color w:val="0D0D0D" w:themeColor="text1" w:themeTint="F2"/>
              </w:rPr>
              <w:t>23</w:t>
            </w:r>
          </w:p>
        </w:tc>
        <w:tc>
          <w:tcPr>
            <w:tcW w:w="271" w:type="pct"/>
            <w:shd w:val="clear" w:color="auto" w:fill="auto"/>
            <w:vAlign w:val="center"/>
            <w:hideMark/>
          </w:tcPr>
          <w:p w14:paraId="18F15338" w14:textId="77777777" w:rsidR="008C2B50" w:rsidRPr="00AE5A17" w:rsidRDefault="008C2B50" w:rsidP="00AE5A17">
            <w:pPr>
              <w:widowControl w:val="0"/>
              <w:jc w:val="center"/>
              <w:rPr>
                <w:color w:val="0D0D0D" w:themeColor="text1" w:themeTint="F2"/>
              </w:rPr>
            </w:pPr>
            <w:r w:rsidRPr="00AE5A17">
              <w:rPr>
                <w:color w:val="0D0D0D" w:themeColor="text1" w:themeTint="F2"/>
              </w:rPr>
              <w:t>53</w:t>
            </w:r>
          </w:p>
        </w:tc>
        <w:tc>
          <w:tcPr>
            <w:tcW w:w="318" w:type="pct"/>
            <w:shd w:val="clear" w:color="auto" w:fill="auto"/>
            <w:vAlign w:val="center"/>
            <w:hideMark/>
          </w:tcPr>
          <w:p w14:paraId="7D12596A"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c>
          <w:tcPr>
            <w:tcW w:w="383" w:type="pct"/>
            <w:shd w:val="clear" w:color="auto" w:fill="auto"/>
            <w:noWrap/>
            <w:vAlign w:val="center"/>
            <w:hideMark/>
          </w:tcPr>
          <w:p w14:paraId="43FD420D" w14:textId="77777777" w:rsidR="008C2B50" w:rsidRPr="00AE5A17" w:rsidRDefault="008C2B50" w:rsidP="00AE5A17">
            <w:pPr>
              <w:widowControl w:val="0"/>
              <w:jc w:val="center"/>
              <w:rPr>
                <w:color w:val="0D0D0D" w:themeColor="text1" w:themeTint="F2"/>
              </w:rPr>
            </w:pPr>
            <w:r w:rsidRPr="00AE5A17">
              <w:rPr>
                <w:color w:val="0D0D0D" w:themeColor="text1" w:themeTint="F2"/>
              </w:rPr>
              <w:t>163</w:t>
            </w:r>
          </w:p>
        </w:tc>
      </w:tr>
      <w:tr w:rsidR="003C13D2" w:rsidRPr="00AE5A17" w14:paraId="7434A4F2" w14:textId="77777777" w:rsidTr="003D6DB1">
        <w:trPr>
          <w:trHeight w:val="336"/>
        </w:trPr>
        <w:tc>
          <w:tcPr>
            <w:tcW w:w="279" w:type="pct"/>
            <w:shd w:val="clear" w:color="auto" w:fill="auto"/>
            <w:vAlign w:val="center"/>
          </w:tcPr>
          <w:p w14:paraId="3A889D8E"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723" w:type="pct"/>
            <w:shd w:val="clear" w:color="auto" w:fill="auto"/>
            <w:vAlign w:val="center"/>
          </w:tcPr>
          <w:p w14:paraId="26112807" w14:textId="77777777" w:rsidR="008C2B50" w:rsidRPr="00AE5A17" w:rsidRDefault="008C2B50" w:rsidP="00AE5A17">
            <w:pPr>
              <w:widowControl w:val="0"/>
              <w:jc w:val="center"/>
              <w:rPr>
                <w:color w:val="0D0D0D" w:themeColor="text1" w:themeTint="F2"/>
              </w:rPr>
            </w:pPr>
            <w:r w:rsidRPr="00AE5A17">
              <w:rPr>
                <w:color w:val="0D0D0D" w:themeColor="text1" w:themeTint="F2"/>
              </w:rPr>
              <w:t>2016</w:t>
            </w:r>
          </w:p>
        </w:tc>
        <w:tc>
          <w:tcPr>
            <w:tcW w:w="263" w:type="pct"/>
            <w:shd w:val="clear" w:color="auto" w:fill="auto"/>
            <w:vAlign w:val="center"/>
            <w:hideMark/>
          </w:tcPr>
          <w:p w14:paraId="7B396D68" w14:textId="77777777" w:rsidR="008C2B50" w:rsidRPr="00AE5A17" w:rsidRDefault="008C2B50" w:rsidP="00AE5A17">
            <w:pPr>
              <w:widowControl w:val="0"/>
              <w:jc w:val="center"/>
              <w:rPr>
                <w:color w:val="0D0D0D" w:themeColor="text1" w:themeTint="F2"/>
              </w:rPr>
            </w:pPr>
            <w:r w:rsidRPr="00AE5A17">
              <w:rPr>
                <w:color w:val="0D0D0D" w:themeColor="text1" w:themeTint="F2"/>
              </w:rPr>
              <w:t>87</w:t>
            </w:r>
          </w:p>
        </w:tc>
        <w:tc>
          <w:tcPr>
            <w:tcW w:w="263" w:type="pct"/>
            <w:shd w:val="clear" w:color="auto" w:fill="auto"/>
            <w:vAlign w:val="center"/>
            <w:hideMark/>
          </w:tcPr>
          <w:p w14:paraId="652718F4"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263" w:type="pct"/>
            <w:shd w:val="clear" w:color="auto" w:fill="auto"/>
            <w:vAlign w:val="center"/>
            <w:hideMark/>
          </w:tcPr>
          <w:p w14:paraId="27F53151"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334" w:type="pct"/>
            <w:shd w:val="clear" w:color="auto" w:fill="auto"/>
            <w:vAlign w:val="center"/>
            <w:hideMark/>
          </w:tcPr>
          <w:p w14:paraId="0471C0C1" w14:textId="77777777" w:rsidR="008C2B50" w:rsidRPr="00AE5A17" w:rsidRDefault="008C2B50" w:rsidP="00AE5A17">
            <w:pPr>
              <w:widowControl w:val="0"/>
              <w:jc w:val="center"/>
              <w:rPr>
                <w:color w:val="0D0D0D" w:themeColor="text1" w:themeTint="F2"/>
              </w:rPr>
            </w:pPr>
            <w:r w:rsidRPr="00AE5A17">
              <w:rPr>
                <w:color w:val="0D0D0D" w:themeColor="text1" w:themeTint="F2"/>
              </w:rPr>
              <w:t>59</w:t>
            </w:r>
          </w:p>
        </w:tc>
        <w:tc>
          <w:tcPr>
            <w:tcW w:w="263" w:type="pct"/>
            <w:shd w:val="clear" w:color="auto" w:fill="auto"/>
            <w:vAlign w:val="center"/>
            <w:hideMark/>
          </w:tcPr>
          <w:p w14:paraId="1AFC54CD" w14:textId="77777777" w:rsidR="008C2B50" w:rsidRPr="00AE5A17" w:rsidRDefault="008C2B50" w:rsidP="00AE5A17">
            <w:pPr>
              <w:widowControl w:val="0"/>
              <w:jc w:val="center"/>
              <w:rPr>
                <w:color w:val="0D0D0D" w:themeColor="text1" w:themeTint="F2"/>
              </w:rPr>
            </w:pPr>
            <w:r w:rsidRPr="00AE5A17">
              <w:rPr>
                <w:color w:val="0D0D0D" w:themeColor="text1" w:themeTint="F2"/>
              </w:rPr>
              <w:t>94</w:t>
            </w:r>
          </w:p>
        </w:tc>
        <w:tc>
          <w:tcPr>
            <w:tcW w:w="334" w:type="pct"/>
            <w:shd w:val="clear" w:color="auto" w:fill="auto"/>
            <w:vAlign w:val="center"/>
            <w:hideMark/>
          </w:tcPr>
          <w:p w14:paraId="5D4E0826" w14:textId="77777777" w:rsidR="008C2B50" w:rsidRPr="00AE5A17" w:rsidRDefault="008C2B50" w:rsidP="00AE5A17">
            <w:pPr>
              <w:widowControl w:val="0"/>
              <w:jc w:val="center"/>
              <w:rPr>
                <w:color w:val="0D0D0D" w:themeColor="text1" w:themeTint="F2"/>
              </w:rPr>
            </w:pPr>
            <w:r w:rsidRPr="00AE5A17">
              <w:rPr>
                <w:color w:val="0D0D0D" w:themeColor="text1" w:themeTint="F2"/>
              </w:rPr>
              <w:t>92</w:t>
            </w:r>
          </w:p>
        </w:tc>
        <w:tc>
          <w:tcPr>
            <w:tcW w:w="334" w:type="pct"/>
            <w:shd w:val="clear" w:color="auto" w:fill="auto"/>
            <w:vAlign w:val="center"/>
            <w:hideMark/>
          </w:tcPr>
          <w:p w14:paraId="159B852E" w14:textId="77777777" w:rsidR="008C2B50" w:rsidRPr="00AE5A17" w:rsidRDefault="008C2B50" w:rsidP="00AE5A17">
            <w:pPr>
              <w:widowControl w:val="0"/>
              <w:jc w:val="center"/>
              <w:rPr>
                <w:color w:val="0D0D0D" w:themeColor="text1" w:themeTint="F2"/>
              </w:rPr>
            </w:pPr>
            <w:r w:rsidRPr="00AE5A17">
              <w:rPr>
                <w:color w:val="0D0D0D" w:themeColor="text1" w:themeTint="F2"/>
              </w:rPr>
              <w:t>109</w:t>
            </w:r>
          </w:p>
        </w:tc>
        <w:tc>
          <w:tcPr>
            <w:tcW w:w="366" w:type="pct"/>
            <w:shd w:val="clear" w:color="auto" w:fill="auto"/>
            <w:vAlign w:val="center"/>
            <w:hideMark/>
          </w:tcPr>
          <w:p w14:paraId="0A50F45B" w14:textId="77777777" w:rsidR="008C2B50" w:rsidRPr="00AE5A17" w:rsidRDefault="008C2B50" w:rsidP="00AE5A17">
            <w:pPr>
              <w:widowControl w:val="0"/>
              <w:jc w:val="center"/>
              <w:rPr>
                <w:color w:val="0D0D0D" w:themeColor="text1" w:themeTint="F2"/>
              </w:rPr>
            </w:pPr>
            <w:r w:rsidRPr="00AE5A17">
              <w:rPr>
                <w:color w:val="0D0D0D" w:themeColor="text1" w:themeTint="F2"/>
              </w:rPr>
              <w:t>80</w:t>
            </w:r>
          </w:p>
        </w:tc>
        <w:tc>
          <w:tcPr>
            <w:tcW w:w="271" w:type="pct"/>
            <w:shd w:val="clear" w:color="auto" w:fill="auto"/>
            <w:vAlign w:val="center"/>
            <w:hideMark/>
          </w:tcPr>
          <w:p w14:paraId="5EBAF4D7" w14:textId="77777777" w:rsidR="008C2B50" w:rsidRPr="00AE5A17" w:rsidRDefault="008C2B50" w:rsidP="00AE5A17">
            <w:pPr>
              <w:widowControl w:val="0"/>
              <w:jc w:val="center"/>
              <w:rPr>
                <w:color w:val="0D0D0D" w:themeColor="text1" w:themeTint="F2"/>
              </w:rPr>
            </w:pPr>
            <w:r w:rsidRPr="00AE5A17">
              <w:rPr>
                <w:color w:val="0D0D0D" w:themeColor="text1" w:themeTint="F2"/>
              </w:rPr>
              <w:t>67</w:t>
            </w:r>
          </w:p>
        </w:tc>
        <w:tc>
          <w:tcPr>
            <w:tcW w:w="334" w:type="pct"/>
            <w:shd w:val="clear" w:color="auto" w:fill="auto"/>
            <w:vAlign w:val="center"/>
            <w:hideMark/>
          </w:tcPr>
          <w:p w14:paraId="454FB545" w14:textId="77777777" w:rsidR="008C2B50" w:rsidRPr="00AE5A17" w:rsidRDefault="008C2B50" w:rsidP="00AE5A17">
            <w:pPr>
              <w:widowControl w:val="0"/>
              <w:jc w:val="center"/>
              <w:rPr>
                <w:color w:val="0D0D0D" w:themeColor="text1" w:themeTint="F2"/>
              </w:rPr>
            </w:pPr>
            <w:r w:rsidRPr="00AE5A17">
              <w:rPr>
                <w:color w:val="0D0D0D" w:themeColor="text1" w:themeTint="F2"/>
              </w:rPr>
              <w:t>16</w:t>
            </w:r>
          </w:p>
        </w:tc>
        <w:tc>
          <w:tcPr>
            <w:tcW w:w="271" w:type="pct"/>
            <w:shd w:val="clear" w:color="auto" w:fill="auto"/>
            <w:vAlign w:val="center"/>
            <w:hideMark/>
          </w:tcPr>
          <w:p w14:paraId="1DE9F7C1" w14:textId="77777777" w:rsidR="008C2B50" w:rsidRPr="00AE5A17" w:rsidRDefault="008C2B50" w:rsidP="00AE5A17">
            <w:pPr>
              <w:widowControl w:val="0"/>
              <w:jc w:val="center"/>
              <w:rPr>
                <w:color w:val="0D0D0D" w:themeColor="text1" w:themeTint="F2"/>
              </w:rPr>
            </w:pPr>
            <w:r w:rsidRPr="00AE5A17">
              <w:rPr>
                <w:color w:val="0D0D0D" w:themeColor="text1" w:themeTint="F2"/>
              </w:rPr>
              <w:t>33</w:t>
            </w:r>
          </w:p>
        </w:tc>
        <w:tc>
          <w:tcPr>
            <w:tcW w:w="318" w:type="pct"/>
            <w:shd w:val="clear" w:color="auto" w:fill="auto"/>
            <w:vAlign w:val="center"/>
            <w:hideMark/>
          </w:tcPr>
          <w:p w14:paraId="33D258DE"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383" w:type="pct"/>
            <w:shd w:val="clear" w:color="auto" w:fill="auto"/>
            <w:noWrap/>
            <w:vAlign w:val="center"/>
            <w:hideMark/>
          </w:tcPr>
          <w:p w14:paraId="27A80781" w14:textId="77777777" w:rsidR="008C2B50" w:rsidRPr="00AE5A17" w:rsidRDefault="008C2B50" w:rsidP="00AE5A17">
            <w:pPr>
              <w:widowControl w:val="0"/>
              <w:jc w:val="center"/>
              <w:rPr>
                <w:color w:val="0D0D0D" w:themeColor="text1" w:themeTint="F2"/>
              </w:rPr>
            </w:pPr>
            <w:r w:rsidRPr="00AE5A17">
              <w:rPr>
                <w:color w:val="0D0D0D" w:themeColor="text1" w:themeTint="F2"/>
              </w:rPr>
              <w:t>109</w:t>
            </w:r>
          </w:p>
        </w:tc>
      </w:tr>
      <w:tr w:rsidR="003C13D2" w:rsidRPr="00AE5A17" w14:paraId="2F29992A" w14:textId="77777777" w:rsidTr="003D6DB1">
        <w:trPr>
          <w:trHeight w:val="336"/>
        </w:trPr>
        <w:tc>
          <w:tcPr>
            <w:tcW w:w="279" w:type="pct"/>
            <w:shd w:val="clear" w:color="auto" w:fill="auto"/>
            <w:vAlign w:val="center"/>
          </w:tcPr>
          <w:p w14:paraId="22A8C3E3"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723" w:type="pct"/>
            <w:shd w:val="clear" w:color="auto" w:fill="auto"/>
            <w:vAlign w:val="center"/>
          </w:tcPr>
          <w:p w14:paraId="3F6FAB90" w14:textId="77777777" w:rsidR="008C2B50" w:rsidRPr="00AE5A17" w:rsidRDefault="008C2B50" w:rsidP="00AE5A17">
            <w:pPr>
              <w:widowControl w:val="0"/>
              <w:jc w:val="center"/>
              <w:rPr>
                <w:color w:val="0D0D0D" w:themeColor="text1" w:themeTint="F2"/>
              </w:rPr>
            </w:pPr>
            <w:r w:rsidRPr="00AE5A17">
              <w:rPr>
                <w:color w:val="0D0D0D" w:themeColor="text1" w:themeTint="F2"/>
              </w:rPr>
              <w:t>2017</w:t>
            </w:r>
          </w:p>
        </w:tc>
        <w:tc>
          <w:tcPr>
            <w:tcW w:w="263" w:type="pct"/>
            <w:shd w:val="clear" w:color="auto" w:fill="auto"/>
            <w:vAlign w:val="center"/>
            <w:hideMark/>
          </w:tcPr>
          <w:p w14:paraId="3A1593D2"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c>
          <w:tcPr>
            <w:tcW w:w="263" w:type="pct"/>
            <w:shd w:val="clear" w:color="auto" w:fill="auto"/>
            <w:vAlign w:val="center"/>
            <w:hideMark/>
          </w:tcPr>
          <w:p w14:paraId="68D4B754" w14:textId="77777777" w:rsidR="008C2B50" w:rsidRPr="00AE5A17" w:rsidRDefault="008C2B50" w:rsidP="00AE5A17">
            <w:pPr>
              <w:widowControl w:val="0"/>
              <w:jc w:val="center"/>
              <w:rPr>
                <w:color w:val="0D0D0D" w:themeColor="text1" w:themeTint="F2"/>
              </w:rPr>
            </w:pPr>
            <w:r w:rsidRPr="00AE5A17">
              <w:rPr>
                <w:color w:val="0D0D0D" w:themeColor="text1" w:themeTint="F2"/>
              </w:rPr>
              <w:t>23</w:t>
            </w:r>
          </w:p>
        </w:tc>
        <w:tc>
          <w:tcPr>
            <w:tcW w:w="263" w:type="pct"/>
            <w:shd w:val="clear" w:color="auto" w:fill="auto"/>
            <w:vAlign w:val="center"/>
            <w:hideMark/>
          </w:tcPr>
          <w:p w14:paraId="4389FBC4" w14:textId="77777777" w:rsidR="008C2B50" w:rsidRPr="00AE5A17" w:rsidRDefault="008C2B50" w:rsidP="00AE5A17">
            <w:pPr>
              <w:widowControl w:val="0"/>
              <w:jc w:val="center"/>
              <w:rPr>
                <w:color w:val="0D0D0D" w:themeColor="text1" w:themeTint="F2"/>
              </w:rPr>
            </w:pPr>
            <w:r w:rsidRPr="00AE5A17">
              <w:rPr>
                <w:color w:val="0D0D0D" w:themeColor="text1" w:themeTint="F2"/>
              </w:rPr>
              <w:t>21</w:t>
            </w:r>
          </w:p>
        </w:tc>
        <w:tc>
          <w:tcPr>
            <w:tcW w:w="334" w:type="pct"/>
            <w:shd w:val="clear" w:color="auto" w:fill="auto"/>
            <w:vAlign w:val="center"/>
            <w:hideMark/>
          </w:tcPr>
          <w:p w14:paraId="1F8C5769"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263" w:type="pct"/>
            <w:shd w:val="clear" w:color="auto" w:fill="auto"/>
            <w:vAlign w:val="center"/>
            <w:hideMark/>
          </w:tcPr>
          <w:p w14:paraId="66021C60" w14:textId="77777777" w:rsidR="008C2B50" w:rsidRPr="00AE5A17" w:rsidRDefault="008C2B50" w:rsidP="00AE5A17">
            <w:pPr>
              <w:widowControl w:val="0"/>
              <w:jc w:val="center"/>
              <w:rPr>
                <w:color w:val="0D0D0D" w:themeColor="text1" w:themeTint="F2"/>
              </w:rPr>
            </w:pPr>
            <w:r w:rsidRPr="00AE5A17">
              <w:rPr>
                <w:color w:val="0D0D0D" w:themeColor="text1" w:themeTint="F2"/>
              </w:rPr>
              <w:t>60</w:t>
            </w:r>
          </w:p>
        </w:tc>
        <w:tc>
          <w:tcPr>
            <w:tcW w:w="334" w:type="pct"/>
            <w:shd w:val="clear" w:color="auto" w:fill="auto"/>
            <w:vAlign w:val="center"/>
            <w:hideMark/>
          </w:tcPr>
          <w:p w14:paraId="7A0788C8" w14:textId="77777777" w:rsidR="008C2B50" w:rsidRPr="00AE5A17" w:rsidRDefault="008C2B50" w:rsidP="00AE5A17">
            <w:pPr>
              <w:widowControl w:val="0"/>
              <w:jc w:val="center"/>
              <w:rPr>
                <w:color w:val="0D0D0D" w:themeColor="text1" w:themeTint="F2"/>
              </w:rPr>
            </w:pPr>
            <w:r w:rsidRPr="00AE5A17">
              <w:rPr>
                <w:color w:val="0D0D0D" w:themeColor="text1" w:themeTint="F2"/>
              </w:rPr>
              <w:t>62</w:t>
            </w:r>
          </w:p>
        </w:tc>
        <w:tc>
          <w:tcPr>
            <w:tcW w:w="334" w:type="pct"/>
            <w:shd w:val="clear" w:color="auto" w:fill="auto"/>
            <w:vAlign w:val="center"/>
            <w:hideMark/>
          </w:tcPr>
          <w:p w14:paraId="0E174ECE" w14:textId="77777777" w:rsidR="008C2B50" w:rsidRPr="00AE5A17" w:rsidRDefault="008C2B50" w:rsidP="00AE5A17">
            <w:pPr>
              <w:widowControl w:val="0"/>
              <w:jc w:val="center"/>
              <w:rPr>
                <w:color w:val="0D0D0D" w:themeColor="text1" w:themeTint="F2"/>
              </w:rPr>
            </w:pPr>
            <w:r w:rsidRPr="00AE5A17">
              <w:rPr>
                <w:color w:val="0D0D0D" w:themeColor="text1" w:themeTint="F2"/>
              </w:rPr>
              <w:t>70</w:t>
            </w:r>
          </w:p>
        </w:tc>
        <w:tc>
          <w:tcPr>
            <w:tcW w:w="366" w:type="pct"/>
            <w:shd w:val="clear" w:color="auto" w:fill="auto"/>
            <w:vAlign w:val="center"/>
            <w:hideMark/>
          </w:tcPr>
          <w:p w14:paraId="2F36E8EA" w14:textId="77777777" w:rsidR="008C2B50" w:rsidRPr="00AE5A17" w:rsidRDefault="008C2B50" w:rsidP="00AE5A17">
            <w:pPr>
              <w:widowControl w:val="0"/>
              <w:jc w:val="center"/>
              <w:rPr>
                <w:color w:val="0D0D0D" w:themeColor="text1" w:themeTint="F2"/>
              </w:rPr>
            </w:pPr>
            <w:r w:rsidRPr="00AE5A17">
              <w:rPr>
                <w:color w:val="0D0D0D" w:themeColor="text1" w:themeTint="F2"/>
              </w:rPr>
              <w:t>79</w:t>
            </w:r>
          </w:p>
        </w:tc>
        <w:tc>
          <w:tcPr>
            <w:tcW w:w="271" w:type="pct"/>
            <w:shd w:val="clear" w:color="auto" w:fill="auto"/>
            <w:vAlign w:val="center"/>
            <w:hideMark/>
          </w:tcPr>
          <w:p w14:paraId="689215B3" w14:textId="77777777" w:rsidR="008C2B50" w:rsidRPr="00AE5A17" w:rsidRDefault="008C2B50" w:rsidP="00AE5A17">
            <w:pPr>
              <w:widowControl w:val="0"/>
              <w:jc w:val="center"/>
              <w:rPr>
                <w:color w:val="0D0D0D" w:themeColor="text1" w:themeTint="F2"/>
              </w:rPr>
            </w:pPr>
            <w:r w:rsidRPr="00AE5A17">
              <w:rPr>
                <w:color w:val="0D0D0D" w:themeColor="text1" w:themeTint="F2"/>
              </w:rPr>
              <w:t>74</w:t>
            </w:r>
          </w:p>
        </w:tc>
        <w:tc>
          <w:tcPr>
            <w:tcW w:w="334" w:type="pct"/>
            <w:shd w:val="clear" w:color="auto" w:fill="auto"/>
            <w:vAlign w:val="center"/>
            <w:hideMark/>
          </w:tcPr>
          <w:p w14:paraId="475752D0" w14:textId="77777777" w:rsidR="008C2B50" w:rsidRPr="00AE5A17" w:rsidRDefault="008C2B50" w:rsidP="00AE5A17">
            <w:pPr>
              <w:widowControl w:val="0"/>
              <w:jc w:val="center"/>
              <w:rPr>
                <w:color w:val="0D0D0D" w:themeColor="text1" w:themeTint="F2"/>
              </w:rPr>
            </w:pPr>
            <w:r w:rsidRPr="00AE5A17">
              <w:rPr>
                <w:color w:val="0D0D0D" w:themeColor="text1" w:themeTint="F2"/>
              </w:rPr>
              <w:t>93</w:t>
            </w:r>
          </w:p>
        </w:tc>
        <w:tc>
          <w:tcPr>
            <w:tcW w:w="271" w:type="pct"/>
            <w:shd w:val="clear" w:color="auto" w:fill="auto"/>
            <w:vAlign w:val="center"/>
            <w:hideMark/>
          </w:tcPr>
          <w:p w14:paraId="7C10C6C8"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318" w:type="pct"/>
            <w:shd w:val="clear" w:color="auto" w:fill="auto"/>
            <w:vAlign w:val="center"/>
            <w:hideMark/>
          </w:tcPr>
          <w:p w14:paraId="2AA6E2F7" w14:textId="77777777" w:rsidR="008C2B50" w:rsidRPr="00AE5A17" w:rsidRDefault="008C2B50" w:rsidP="00AE5A17">
            <w:pPr>
              <w:widowControl w:val="0"/>
              <w:jc w:val="center"/>
              <w:rPr>
                <w:color w:val="0D0D0D" w:themeColor="text1" w:themeTint="F2"/>
              </w:rPr>
            </w:pPr>
            <w:r w:rsidRPr="00AE5A17">
              <w:rPr>
                <w:color w:val="0D0D0D" w:themeColor="text1" w:themeTint="F2"/>
              </w:rPr>
              <w:t>11</w:t>
            </w:r>
          </w:p>
        </w:tc>
        <w:tc>
          <w:tcPr>
            <w:tcW w:w="383" w:type="pct"/>
            <w:shd w:val="clear" w:color="auto" w:fill="auto"/>
            <w:noWrap/>
            <w:vAlign w:val="center"/>
            <w:hideMark/>
          </w:tcPr>
          <w:p w14:paraId="5F5DDE64" w14:textId="77777777" w:rsidR="008C2B50" w:rsidRPr="00AE5A17" w:rsidRDefault="008C2B50" w:rsidP="00AE5A17">
            <w:pPr>
              <w:widowControl w:val="0"/>
              <w:jc w:val="center"/>
              <w:rPr>
                <w:color w:val="0D0D0D" w:themeColor="text1" w:themeTint="F2"/>
              </w:rPr>
            </w:pPr>
            <w:r w:rsidRPr="00AE5A17">
              <w:rPr>
                <w:color w:val="0D0D0D" w:themeColor="text1" w:themeTint="F2"/>
              </w:rPr>
              <w:t>93</w:t>
            </w:r>
          </w:p>
        </w:tc>
      </w:tr>
      <w:tr w:rsidR="003C13D2" w:rsidRPr="00AE5A17" w14:paraId="0F4A9090" w14:textId="77777777" w:rsidTr="003D6DB1">
        <w:trPr>
          <w:trHeight w:val="336"/>
        </w:trPr>
        <w:tc>
          <w:tcPr>
            <w:tcW w:w="279" w:type="pct"/>
            <w:shd w:val="clear" w:color="auto" w:fill="auto"/>
            <w:vAlign w:val="center"/>
          </w:tcPr>
          <w:p w14:paraId="69E5BD3E"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723" w:type="pct"/>
            <w:shd w:val="clear" w:color="auto" w:fill="auto"/>
            <w:vAlign w:val="center"/>
          </w:tcPr>
          <w:p w14:paraId="2D99DD53" w14:textId="77777777" w:rsidR="008C2B50" w:rsidRPr="00AE5A17" w:rsidRDefault="008C2B50" w:rsidP="00AE5A17">
            <w:pPr>
              <w:widowControl w:val="0"/>
              <w:jc w:val="center"/>
              <w:rPr>
                <w:color w:val="0D0D0D" w:themeColor="text1" w:themeTint="F2"/>
              </w:rPr>
            </w:pPr>
            <w:r w:rsidRPr="00AE5A17">
              <w:rPr>
                <w:color w:val="0D0D0D" w:themeColor="text1" w:themeTint="F2"/>
              </w:rPr>
              <w:t>2018</w:t>
            </w:r>
          </w:p>
        </w:tc>
        <w:tc>
          <w:tcPr>
            <w:tcW w:w="263" w:type="pct"/>
            <w:shd w:val="clear" w:color="auto" w:fill="auto"/>
            <w:vAlign w:val="center"/>
            <w:hideMark/>
          </w:tcPr>
          <w:p w14:paraId="02CC7EEA"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263" w:type="pct"/>
            <w:shd w:val="clear" w:color="auto" w:fill="auto"/>
            <w:vAlign w:val="center"/>
            <w:hideMark/>
          </w:tcPr>
          <w:p w14:paraId="7A2D8E9A"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263" w:type="pct"/>
            <w:shd w:val="clear" w:color="auto" w:fill="auto"/>
            <w:vAlign w:val="center"/>
            <w:hideMark/>
          </w:tcPr>
          <w:p w14:paraId="40C4A19C"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334" w:type="pct"/>
            <w:shd w:val="clear" w:color="auto" w:fill="auto"/>
            <w:vAlign w:val="center"/>
            <w:hideMark/>
          </w:tcPr>
          <w:p w14:paraId="5278AB39" w14:textId="77777777" w:rsidR="008C2B50" w:rsidRPr="00AE5A17" w:rsidRDefault="008C2B50" w:rsidP="00AE5A17">
            <w:pPr>
              <w:widowControl w:val="0"/>
              <w:jc w:val="center"/>
              <w:rPr>
                <w:color w:val="0D0D0D" w:themeColor="text1" w:themeTint="F2"/>
              </w:rPr>
            </w:pPr>
            <w:r w:rsidRPr="00AE5A17">
              <w:rPr>
                <w:color w:val="0D0D0D" w:themeColor="text1" w:themeTint="F2"/>
              </w:rPr>
              <w:t>28</w:t>
            </w:r>
          </w:p>
        </w:tc>
        <w:tc>
          <w:tcPr>
            <w:tcW w:w="263" w:type="pct"/>
            <w:shd w:val="clear" w:color="auto" w:fill="auto"/>
            <w:vAlign w:val="center"/>
            <w:hideMark/>
          </w:tcPr>
          <w:p w14:paraId="7A4D8378" w14:textId="77777777" w:rsidR="008C2B50" w:rsidRPr="00AE5A17" w:rsidRDefault="008C2B50" w:rsidP="00AE5A17">
            <w:pPr>
              <w:widowControl w:val="0"/>
              <w:jc w:val="center"/>
              <w:rPr>
                <w:color w:val="0D0D0D" w:themeColor="text1" w:themeTint="F2"/>
              </w:rPr>
            </w:pPr>
            <w:r w:rsidRPr="00AE5A17">
              <w:rPr>
                <w:color w:val="0D0D0D" w:themeColor="text1" w:themeTint="F2"/>
              </w:rPr>
              <w:t>65</w:t>
            </w:r>
          </w:p>
        </w:tc>
        <w:tc>
          <w:tcPr>
            <w:tcW w:w="334" w:type="pct"/>
            <w:shd w:val="clear" w:color="auto" w:fill="auto"/>
            <w:vAlign w:val="center"/>
            <w:hideMark/>
          </w:tcPr>
          <w:p w14:paraId="0AB983AA" w14:textId="77777777" w:rsidR="008C2B50" w:rsidRPr="00AE5A17" w:rsidRDefault="008C2B50" w:rsidP="00AE5A17">
            <w:pPr>
              <w:widowControl w:val="0"/>
              <w:jc w:val="center"/>
              <w:rPr>
                <w:color w:val="0D0D0D" w:themeColor="text1" w:themeTint="F2"/>
              </w:rPr>
            </w:pPr>
            <w:r w:rsidRPr="00AE5A17">
              <w:rPr>
                <w:color w:val="0D0D0D" w:themeColor="text1" w:themeTint="F2"/>
              </w:rPr>
              <w:t>19</w:t>
            </w:r>
          </w:p>
        </w:tc>
        <w:tc>
          <w:tcPr>
            <w:tcW w:w="334" w:type="pct"/>
            <w:shd w:val="clear" w:color="auto" w:fill="auto"/>
            <w:vAlign w:val="center"/>
            <w:hideMark/>
          </w:tcPr>
          <w:p w14:paraId="09FCC7FC" w14:textId="77777777" w:rsidR="008C2B50" w:rsidRPr="00AE5A17" w:rsidRDefault="008C2B50" w:rsidP="00AE5A17">
            <w:pPr>
              <w:widowControl w:val="0"/>
              <w:jc w:val="center"/>
              <w:rPr>
                <w:color w:val="0D0D0D" w:themeColor="text1" w:themeTint="F2"/>
              </w:rPr>
            </w:pPr>
            <w:r w:rsidRPr="00AE5A17">
              <w:rPr>
                <w:color w:val="0D0D0D" w:themeColor="text1" w:themeTint="F2"/>
              </w:rPr>
              <w:t>259</w:t>
            </w:r>
          </w:p>
        </w:tc>
        <w:tc>
          <w:tcPr>
            <w:tcW w:w="366" w:type="pct"/>
            <w:shd w:val="clear" w:color="auto" w:fill="auto"/>
            <w:vAlign w:val="center"/>
            <w:hideMark/>
          </w:tcPr>
          <w:p w14:paraId="4190BD01" w14:textId="77777777" w:rsidR="008C2B50" w:rsidRPr="00AE5A17" w:rsidRDefault="008C2B50" w:rsidP="00AE5A17">
            <w:pPr>
              <w:widowControl w:val="0"/>
              <w:jc w:val="center"/>
              <w:rPr>
                <w:color w:val="0D0D0D" w:themeColor="text1" w:themeTint="F2"/>
              </w:rPr>
            </w:pPr>
            <w:r w:rsidRPr="00AE5A17">
              <w:rPr>
                <w:color w:val="0D0D0D" w:themeColor="text1" w:themeTint="F2"/>
              </w:rPr>
              <w:t>115</w:t>
            </w:r>
          </w:p>
        </w:tc>
        <w:tc>
          <w:tcPr>
            <w:tcW w:w="271" w:type="pct"/>
            <w:shd w:val="clear" w:color="auto" w:fill="auto"/>
            <w:vAlign w:val="center"/>
            <w:hideMark/>
          </w:tcPr>
          <w:p w14:paraId="68AF9A84" w14:textId="77777777" w:rsidR="008C2B50" w:rsidRPr="00AE5A17" w:rsidRDefault="008C2B50" w:rsidP="00AE5A17">
            <w:pPr>
              <w:widowControl w:val="0"/>
              <w:jc w:val="center"/>
              <w:rPr>
                <w:color w:val="0D0D0D" w:themeColor="text1" w:themeTint="F2"/>
              </w:rPr>
            </w:pPr>
            <w:r w:rsidRPr="00AE5A17">
              <w:rPr>
                <w:color w:val="0D0D0D" w:themeColor="text1" w:themeTint="F2"/>
              </w:rPr>
              <w:t>79</w:t>
            </w:r>
          </w:p>
        </w:tc>
        <w:tc>
          <w:tcPr>
            <w:tcW w:w="334" w:type="pct"/>
            <w:shd w:val="clear" w:color="auto" w:fill="auto"/>
            <w:vAlign w:val="center"/>
            <w:hideMark/>
          </w:tcPr>
          <w:p w14:paraId="33C79AE9" w14:textId="77777777" w:rsidR="008C2B50" w:rsidRPr="00AE5A17" w:rsidRDefault="008C2B50" w:rsidP="00AE5A17">
            <w:pPr>
              <w:widowControl w:val="0"/>
              <w:jc w:val="center"/>
              <w:rPr>
                <w:color w:val="0D0D0D" w:themeColor="text1" w:themeTint="F2"/>
              </w:rPr>
            </w:pPr>
            <w:r w:rsidRPr="00AE5A17">
              <w:rPr>
                <w:color w:val="0D0D0D" w:themeColor="text1" w:themeTint="F2"/>
              </w:rPr>
              <w:t>41</w:t>
            </w:r>
          </w:p>
        </w:tc>
        <w:tc>
          <w:tcPr>
            <w:tcW w:w="271" w:type="pct"/>
            <w:shd w:val="clear" w:color="auto" w:fill="auto"/>
            <w:vAlign w:val="center"/>
            <w:hideMark/>
          </w:tcPr>
          <w:p w14:paraId="0B8EB823" w14:textId="77777777" w:rsidR="008C2B50" w:rsidRPr="00AE5A17" w:rsidRDefault="008C2B50" w:rsidP="00AE5A17">
            <w:pPr>
              <w:widowControl w:val="0"/>
              <w:jc w:val="center"/>
              <w:rPr>
                <w:color w:val="0D0D0D" w:themeColor="text1" w:themeTint="F2"/>
              </w:rPr>
            </w:pPr>
            <w:r w:rsidRPr="00AE5A17">
              <w:rPr>
                <w:color w:val="0D0D0D" w:themeColor="text1" w:themeTint="F2"/>
              </w:rPr>
              <w:t>28</w:t>
            </w:r>
          </w:p>
        </w:tc>
        <w:tc>
          <w:tcPr>
            <w:tcW w:w="318" w:type="pct"/>
            <w:shd w:val="clear" w:color="auto" w:fill="auto"/>
            <w:vAlign w:val="center"/>
            <w:hideMark/>
          </w:tcPr>
          <w:p w14:paraId="7D3AC1DF" w14:textId="77777777" w:rsidR="008C2B50" w:rsidRPr="00AE5A17" w:rsidRDefault="008C2B50" w:rsidP="00AE5A17">
            <w:pPr>
              <w:widowControl w:val="0"/>
              <w:jc w:val="center"/>
              <w:rPr>
                <w:color w:val="0D0D0D" w:themeColor="text1" w:themeTint="F2"/>
              </w:rPr>
            </w:pPr>
            <w:r w:rsidRPr="00AE5A17">
              <w:rPr>
                <w:color w:val="0D0D0D" w:themeColor="text1" w:themeTint="F2"/>
              </w:rPr>
              <w:t>12</w:t>
            </w:r>
          </w:p>
        </w:tc>
        <w:tc>
          <w:tcPr>
            <w:tcW w:w="383" w:type="pct"/>
            <w:shd w:val="clear" w:color="auto" w:fill="auto"/>
            <w:noWrap/>
            <w:vAlign w:val="center"/>
            <w:hideMark/>
          </w:tcPr>
          <w:p w14:paraId="522C79D4" w14:textId="77777777" w:rsidR="008C2B50" w:rsidRPr="00AE5A17" w:rsidRDefault="008C2B50" w:rsidP="00AE5A17">
            <w:pPr>
              <w:widowControl w:val="0"/>
              <w:jc w:val="center"/>
              <w:rPr>
                <w:color w:val="0D0D0D" w:themeColor="text1" w:themeTint="F2"/>
              </w:rPr>
            </w:pPr>
            <w:r w:rsidRPr="00AE5A17">
              <w:rPr>
                <w:color w:val="0D0D0D" w:themeColor="text1" w:themeTint="F2"/>
              </w:rPr>
              <w:t>259</w:t>
            </w:r>
          </w:p>
        </w:tc>
      </w:tr>
      <w:tr w:rsidR="003C13D2" w:rsidRPr="00AE5A17" w14:paraId="41F6B404" w14:textId="77777777" w:rsidTr="003D6DB1">
        <w:trPr>
          <w:trHeight w:val="336"/>
        </w:trPr>
        <w:tc>
          <w:tcPr>
            <w:tcW w:w="279" w:type="pct"/>
            <w:shd w:val="clear" w:color="auto" w:fill="auto"/>
            <w:vAlign w:val="center"/>
          </w:tcPr>
          <w:p w14:paraId="3A988FEC"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723" w:type="pct"/>
            <w:shd w:val="clear" w:color="auto" w:fill="auto"/>
            <w:vAlign w:val="center"/>
          </w:tcPr>
          <w:p w14:paraId="09D61FA3" w14:textId="77777777" w:rsidR="008C2B50" w:rsidRPr="00AE5A17" w:rsidRDefault="008C2B50" w:rsidP="00AE5A17">
            <w:pPr>
              <w:widowControl w:val="0"/>
              <w:jc w:val="center"/>
              <w:rPr>
                <w:color w:val="0D0D0D" w:themeColor="text1" w:themeTint="F2"/>
              </w:rPr>
            </w:pPr>
            <w:r w:rsidRPr="00AE5A17">
              <w:rPr>
                <w:color w:val="0D0D0D" w:themeColor="text1" w:themeTint="F2"/>
              </w:rPr>
              <w:t>2019</w:t>
            </w:r>
          </w:p>
        </w:tc>
        <w:tc>
          <w:tcPr>
            <w:tcW w:w="263" w:type="pct"/>
            <w:shd w:val="clear" w:color="auto" w:fill="auto"/>
            <w:vAlign w:val="center"/>
            <w:hideMark/>
          </w:tcPr>
          <w:p w14:paraId="76886DF4"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263" w:type="pct"/>
            <w:shd w:val="clear" w:color="auto" w:fill="auto"/>
            <w:vAlign w:val="center"/>
            <w:hideMark/>
          </w:tcPr>
          <w:p w14:paraId="6AEF1D41" w14:textId="77777777" w:rsidR="008C2B50" w:rsidRPr="00AE5A17" w:rsidRDefault="008C2B50" w:rsidP="00AE5A17">
            <w:pPr>
              <w:widowControl w:val="0"/>
              <w:jc w:val="center"/>
              <w:rPr>
                <w:color w:val="0D0D0D" w:themeColor="text1" w:themeTint="F2"/>
              </w:rPr>
            </w:pPr>
            <w:r w:rsidRPr="00AE5A17">
              <w:rPr>
                <w:color w:val="0D0D0D" w:themeColor="text1" w:themeTint="F2"/>
              </w:rPr>
              <w:t>13</w:t>
            </w:r>
          </w:p>
        </w:tc>
        <w:tc>
          <w:tcPr>
            <w:tcW w:w="263" w:type="pct"/>
            <w:shd w:val="clear" w:color="auto" w:fill="auto"/>
            <w:vAlign w:val="center"/>
            <w:hideMark/>
          </w:tcPr>
          <w:p w14:paraId="72422AF1" w14:textId="77777777" w:rsidR="008C2B50" w:rsidRPr="00AE5A17" w:rsidRDefault="008C2B50" w:rsidP="00AE5A17">
            <w:pPr>
              <w:widowControl w:val="0"/>
              <w:jc w:val="center"/>
              <w:rPr>
                <w:color w:val="0D0D0D" w:themeColor="text1" w:themeTint="F2"/>
              </w:rPr>
            </w:pPr>
            <w:r w:rsidRPr="00AE5A17">
              <w:rPr>
                <w:color w:val="0D0D0D" w:themeColor="text1" w:themeTint="F2"/>
              </w:rPr>
              <w:t>35</w:t>
            </w:r>
          </w:p>
        </w:tc>
        <w:tc>
          <w:tcPr>
            <w:tcW w:w="334" w:type="pct"/>
            <w:shd w:val="clear" w:color="auto" w:fill="auto"/>
            <w:vAlign w:val="center"/>
            <w:hideMark/>
          </w:tcPr>
          <w:p w14:paraId="6F7641C7" w14:textId="77777777" w:rsidR="008C2B50" w:rsidRPr="00AE5A17" w:rsidRDefault="008C2B50" w:rsidP="00AE5A17">
            <w:pPr>
              <w:widowControl w:val="0"/>
              <w:jc w:val="center"/>
              <w:rPr>
                <w:color w:val="0D0D0D" w:themeColor="text1" w:themeTint="F2"/>
              </w:rPr>
            </w:pPr>
            <w:r w:rsidRPr="00AE5A17">
              <w:rPr>
                <w:color w:val="0D0D0D" w:themeColor="text1" w:themeTint="F2"/>
              </w:rPr>
              <w:t>49</w:t>
            </w:r>
          </w:p>
        </w:tc>
        <w:tc>
          <w:tcPr>
            <w:tcW w:w="263" w:type="pct"/>
            <w:shd w:val="clear" w:color="auto" w:fill="auto"/>
            <w:vAlign w:val="center"/>
            <w:hideMark/>
          </w:tcPr>
          <w:p w14:paraId="26C67498" w14:textId="77777777" w:rsidR="008C2B50" w:rsidRPr="00AE5A17" w:rsidRDefault="008C2B50" w:rsidP="00AE5A17">
            <w:pPr>
              <w:widowControl w:val="0"/>
              <w:jc w:val="center"/>
              <w:rPr>
                <w:color w:val="0D0D0D" w:themeColor="text1" w:themeTint="F2"/>
              </w:rPr>
            </w:pPr>
            <w:r w:rsidRPr="00AE5A17">
              <w:rPr>
                <w:color w:val="0D0D0D" w:themeColor="text1" w:themeTint="F2"/>
              </w:rPr>
              <w:t>41</w:t>
            </w:r>
          </w:p>
        </w:tc>
        <w:tc>
          <w:tcPr>
            <w:tcW w:w="334" w:type="pct"/>
            <w:shd w:val="clear" w:color="auto" w:fill="auto"/>
            <w:vAlign w:val="center"/>
            <w:hideMark/>
          </w:tcPr>
          <w:p w14:paraId="2673A417" w14:textId="77777777" w:rsidR="008C2B50" w:rsidRPr="00AE5A17" w:rsidRDefault="008C2B50" w:rsidP="00AE5A17">
            <w:pPr>
              <w:widowControl w:val="0"/>
              <w:jc w:val="center"/>
              <w:rPr>
                <w:color w:val="0D0D0D" w:themeColor="text1" w:themeTint="F2"/>
              </w:rPr>
            </w:pPr>
            <w:r w:rsidRPr="00AE5A17">
              <w:rPr>
                <w:color w:val="0D0D0D" w:themeColor="text1" w:themeTint="F2"/>
              </w:rPr>
              <w:t>64</w:t>
            </w:r>
          </w:p>
        </w:tc>
        <w:tc>
          <w:tcPr>
            <w:tcW w:w="334" w:type="pct"/>
            <w:shd w:val="clear" w:color="auto" w:fill="auto"/>
            <w:vAlign w:val="center"/>
            <w:hideMark/>
          </w:tcPr>
          <w:p w14:paraId="3D6ADB06" w14:textId="77777777" w:rsidR="008C2B50" w:rsidRPr="00AE5A17" w:rsidRDefault="008C2B50" w:rsidP="00AE5A17">
            <w:pPr>
              <w:widowControl w:val="0"/>
              <w:jc w:val="center"/>
              <w:rPr>
                <w:color w:val="0D0D0D" w:themeColor="text1" w:themeTint="F2"/>
              </w:rPr>
            </w:pPr>
            <w:r w:rsidRPr="00AE5A17">
              <w:rPr>
                <w:color w:val="0D0D0D" w:themeColor="text1" w:themeTint="F2"/>
              </w:rPr>
              <w:t>64</w:t>
            </w:r>
          </w:p>
        </w:tc>
        <w:tc>
          <w:tcPr>
            <w:tcW w:w="366" w:type="pct"/>
            <w:shd w:val="clear" w:color="auto" w:fill="auto"/>
            <w:vAlign w:val="center"/>
            <w:hideMark/>
          </w:tcPr>
          <w:p w14:paraId="476158C2" w14:textId="77777777" w:rsidR="008C2B50" w:rsidRPr="00AE5A17" w:rsidRDefault="008C2B50" w:rsidP="00AE5A17">
            <w:pPr>
              <w:widowControl w:val="0"/>
              <w:jc w:val="center"/>
              <w:rPr>
                <w:color w:val="0D0D0D" w:themeColor="text1" w:themeTint="F2"/>
              </w:rPr>
            </w:pPr>
            <w:r w:rsidRPr="00AE5A17">
              <w:rPr>
                <w:color w:val="0D0D0D" w:themeColor="text1" w:themeTint="F2"/>
              </w:rPr>
              <w:t>85</w:t>
            </w:r>
          </w:p>
        </w:tc>
        <w:tc>
          <w:tcPr>
            <w:tcW w:w="271" w:type="pct"/>
            <w:shd w:val="clear" w:color="auto" w:fill="auto"/>
            <w:vAlign w:val="center"/>
            <w:hideMark/>
          </w:tcPr>
          <w:p w14:paraId="7C96F3AC" w14:textId="77777777" w:rsidR="008C2B50" w:rsidRPr="00AE5A17" w:rsidRDefault="008C2B50" w:rsidP="00AE5A17">
            <w:pPr>
              <w:widowControl w:val="0"/>
              <w:jc w:val="center"/>
              <w:rPr>
                <w:color w:val="0D0D0D" w:themeColor="text1" w:themeTint="F2"/>
              </w:rPr>
            </w:pPr>
            <w:r w:rsidRPr="00AE5A17">
              <w:rPr>
                <w:color w:val="0D0D0D" w:themeColor="text1" w:themeTint="F2"/>
              </w:rPr>
              <w:t>34</w:t>
            </w:r>
          </w:p>
        </w:tc>
        <w:tc>
          <w:tcPr>
            <w:tcW w:w="334" w:type="pct"/>
            <w:shd w:val="clear" w:color="auto" w:fill="auto"/>
            <w:vAlign w:val="center"/>
            <w:hideMark/>
          </w:tcPr>
          <w:p w14:paraId="460F0E96" w14:textId="77777777" w:rsidR="008C2B50" w:rsidRPr="00AE5A17" w:rsidRDefault="008C2B50" w:rsidP="00AE5A17">
            <w:pPr>
              <w:widowControl w:val="0"/>
              <w:jc w:val="center"/>
              <w:rPr>
                <w:color w:val="0D0D0D" w:themeColor="text1" w:themeTint="F2"/>
              </w:rPr>
            </w:pPr>
            <w:r w:rsidRPr="00AE5A17">
              <w:rPr>
                <w:color w:val="0D0D0D" w:themeColor="text1" w:themeTint="F2"/>
              </w:rPr>
              <w:t>41</w:t>
            </w:r>
          </w:p>
        </w:tc>
        <w:tc>
          <w:tcPr>
            <w:tcW w:w="271" w:type="pct"/>
            <w:shd w:val="clear" w:color="auto" w:fill="auto"/>
            <w:vAlign w:val="center"/>
            <w:hideMark/>
          </w:tcPr>
          <w:p w14:paraId="4AAF6922" w14:textId="77777777" w:rsidR="008C2B50" w:rsidRPr="00AE5A17" w:rsidRDefault="008C2B50" w:rsidP="00AE5A17">
            <w:pPr>
              <w:widowControl w:val="0"/>
              <w:jc w:val="center"/>
              <w:rPr>
                <w:color w:val="0D0D0D" w:themeColor="text1" w:themeTint="F2"/>
              </w:rPr>
            </w:pPr>
            <w:r w:rsidRPr="00AE5A17">
              <w:rPr>
                <w:color w:val="0D0D0D" w:themeColor="text1" w:themeTint="F2"/>
              </w:rPr>
              <w:t>34</w:t>
            </w:r>
          </w:p>
        </w:tc>
        <w:tc>
          <w:tcPr>
            <w:tcW w:w="318" w:type="pct"/>
            <w:shd w:val="clear" w:color="auto" w:fill="auto"/>
            <w:vAlign w:val="center"/>
            <w:hideMark/>
          </w:tcPr>
          <w:p w14:paraId="4661129F"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383" w:type="pct"/>
            <w:shd w:val="clear" w:color="auto" w:fill="auto"/>
            <w:noWrap/>
            <w:vAlign w:val="center"/>
            <w:hideMark/>
          </w:tcPr>
          <w:p w14:paraId="15142C5D" w14:textId="77777777" w:rsidR="008C2B50" w:rsidRPr="00AE5A17" w:rsidRDefault="008C2B50" w:rsidP="00AE5A17">
            <w:pPr>
              <w:widowControl w:val="0"/>
              <w:jc w:val="center"/>
              <w:rPr>
                <w:color w:val="0D0D0D" w:themeColor="text1" w:themeTint="F2"/>
              </w:rPr>
            </w:pPr>
            <w:r w:rsidRPr="00AE5A17">
              <w:rPr>
                <w:color w:val="0D0D0D" w:themeColor="text1" w:themeTint="F2"/>
              </w:rPr>
              <w:t>85</w:t>
            </w:r>
          </w:p>
        </w:tc>
      </w:tr>
      <w:tr w:rsidR="003C13D2" w:rsidRPr="00AE5A17" w14:paraId="01CD2472" w14:textId="77777777" w:rsidTr="003D6DB1">
        <w:trPr>
          <w:trHeight w:val="336"/>
        </w:trPr>
        <w:tc>
          <w:tcPr>
            <w:tcW w:w="279" w:type="pct"/>
            <w:shd w:val="clear" w:color="auto" w:fill="auto"/>
            <w:vAlign w:val="center"/>
          </w:tcPr>
          <w:p w14:paraId="3064DB31"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723" w:type="pct"/>
            <w:shd w:val="clear" w:color="auto" w:fill="auto"/>
            <w:vAlign w:val="center"/>
          </w:tcPr>
          <w:p w14:paraId="2839A332" w14:textId="77777777" w:rsidR="008C2B50" w:rsidRPr="00AE5A17" w:rsidRDefault="008C2B50" w:rsidP="00AE5A17">
            <w:pPr>
              <w:widowControl w:val="0"/>
              <w:jc w:val="center"/>
              <w:rPr>
                <w:color w:val="0D0D0D" w:themeColor="text1" w:themeTint="F2"/>
              </w:rPr>
            </w:pPr>
            <w:r w:rsidRPr="00AE5A17">
              <w:rPr>
                <w:color w:val="0D0D0D" w:themeColor="text1" w:themeTint="F2"/>
              </w:rPr>
              <w:t>2020</w:t>
            </w:r>
          </w:p>
        </w:tc>
        <w:tc>
          <w:tcPr>
            <w:tcW w:w="263" w:type="pct"/>
            <w:shd w:val="clear" w:color="auto" w:fill="auto"/>
            <w:vAlign w:val="center"/>
            <w:hideMark/>
          </w:tcPr>
          <w:p w14:paraId="46367813" w14:textId="77777777" w:rsidR="008C2B50" w:rsidRPr="00AE5A17" w:rsidRDefault="008C2B50" w:rsidP="00AE5A17">
            <w:pPr>
              <w:widowControl w:val="0"/>
              <w:jc w:val="center"/>
              <w:rPr>
                <w:color w:val="0D0D0D" w:themeColor="text1" w:themeTint="F2"/>
              </w:rPr>
            </w:pPr>
            <w:r w:rsidRPr="00AE5A17">
              <w:rPr>
                <w:color w:val="0D0D0D" w:themeColor="text1" w:themeTint="F2"/>
              </w:rPr>
              <w:t>78</w:t>
            </w:r>
          </w:p>
        </w:tc>
        <w:tc>
          <w:tcPr>
            <w:tcW w:w="263" w:type="pct"/>
            <w:shd w:val="clear" w:color="auto" w:fill="auto"/>
            <w:vAlign w:val="center"/>
            <w:hideMark/>
          </w:tcPr>
          <w:p w14:paraId="32A9529C" w14:textId="77777777" w:rsidR="008C2B50" w:rsidRPr="00AE5A17" w:rsidRDefault="008C2B50" w:rsidP="00AE5A17">
            <w:pPr>
              <w:widowControl w:val="0"/>
              <w:jc w:val="center"/>
              <w:rPr>
                <w:color w:val="0D0D0D" w:themeColor="text1" w:themeTint="F2"/>
              </w:rPr>
            </w:pPr>
            <w:r w:rsidRPr="00AE5A17">
              <w:rPr>
                <w:color w:val="0D0D0D" w:themeColor="text1" w:themeTint="F2"/>
              </w:rPr>
              <w:t>78</w:t>
            </w:r>
          </w:p>
        </w:tc>
        <w:tc>
          <w:tcPr>
            <w:tcW w:w="263" w:type="pct"/>
            <w:shd w:val="clear" w:color="auto" w:fill="auto"/>
            <w:vAlign w:val="center"/>
            <w:hideMark/>
          </w:tcPr>
          <w:p w14:paraId="24D2FF1E" w14:textId="77777777" w:rsidR="008C2B50" w:rsidRPr="00AE5A17" w:rsidRDefault="008C2B50" w:rsidP="00AE5A17">
            <w:pPr>
              <w:widowControl w:val="0"/>
              <w:jc w:val="center"/>
              <w:rPr>
                <w:color w:val="0D0D0D" w:themeColor="text1" w:themeTint="F2"/>
              </w:rPr>
            </w:pPr>
            <w:r w:rsidRPr="00AE5A17">
              <w:rPr>
                <w:color w:val="0D0D0D" w:themeColor="text1" w:themeTint="F2"/>
              </w:rPr>
              <w:t>33</w:t>
            </w:r>
          </w:p>
        </w:tc>
        <w:tc>
          <w:tcPr>
            <w:tcW w:w="334" w:type="pct"/>
            <w:shd w:val="clear" w:color="auto" w:fill="auto"/>
            <w:vAlign w:val="center"/>
            <w:hideMark/>
          </w:tcPr>
          <w:p w14:paraId="4D91F093" w14:textId="77777777" w:rsidR="008C2B50" w:rsidRPr="00AE5A17" w:rsidRDefault="008C2B50" w:rsidP="00AE5A17">
            <w:pPr>
              <w:widowControl w:val="0"/>
              <w:jc w:val="center"/>
              <w:rPr>
                <w:color w:val="0D0D0D" w:themeColor="text1" w:themeTint="F2"/>
              </w:rPr>
            </w:pPr>
            <w:r w:rsidRPr="00AE5A17">
              <w:rPr>
                <w:color w:val="0D0D0D" w:themeColor="text1" w:themeTint="F2"/>
              </w:rPr>
              <w:t>11</w:t>
            </w:r>
          </w:p>
        </w:tc>
        <w:tc>
          <w:tcPr>
            <w:tcW w:w="263" w:type="pct"/>
            <w:shd w:val="clear" w:color="auto" w:fill="auto"/>
            <w:vAlign w:val="center"/>
            <w:hideMark/>
          </w:tcPr>
          <w:p w14:paraId="72C70699" w14:textId="77777777" w:rsidR="008C2B50" w:rsidRPr="00AE5A17" w:rsidRDefault="008C2B50" w:rsidP="00AE5A17">
            <w:pPr>
              <w:widowControl w:val="0"/>
              <w:jc w:val="center"/>
              <w:rPr>
                <w:color w:val="0D0D0D" w:themeColor="text1" w:themeTint="F2"/>
              </w:rPr>
            </w:pPr>
            <w:r w:rsidRPr="00AE5A17">
              <w:rPr>
                <w:color w:val="0D0D0D" w:themeColor="text1" w:themeTint="F2"/>
              </w:rPr>
              <w:t>59</w:t>
            </w:r>
          </w:p>
        </w:tc>
        <w:tc>
          <w:tcPr>
            <w:tcW w:w="334" w:type="pct"/>
            <w:shd w:val="clear" w:color="auto" w:fill="auto"/>
            <w:vAlign w:val="center"/>
            <w:hideMark/>
          </w:tcPr>
          <w:p w14:paraId="58551B8F" w14:textId="77777777" w:rsidR="008C2B50" w:rsidRPr="00AE5A17" w:rsidRDefault="008C2B50" w:rsidP="00AE5A17">
            <w:pPr>
              <w:widowControl w:val="0"/>
              <w:jc w:val="center"/>
              <w:rPr>
                <w:color w:val="0D0D0D" w:themeColor="text1" w:themeTint="F2"/>
              </w:rPr>
            </w:pPr>
            <w:r w:rsidRPr="00AE5A17">
              <w:rPr>
                <w:color w:val="0D0D0D" w:themeColor="text1" w:themeTint="F2"/>
              </w:rPr>
              <w:t>126</w:t>
            </w:r>
          </w:p>
        </w:tc>
        <w:tc>
          <w:tcPr>
            <w:tcW w:w="334" w:type="pct"/>
            <w:shd w:val="clear" w:color="auto" w:fill="auto"/>
            <w:vAlign w:val="center"/>
            <w:hideMark/>
          </w:tcPr>
          <w:p w14:paraId="540F2014" w14:textId="77777777" w:rsidR="008C2B50" w:rsidRPr="00AE5A17" w:rsidRDefault="008C2B50" w:rsidP="00AE5A17">
            <w:pPr>
              <w:widowControl w:val="0"/>
              <w:jc w:val="center"/>
              <w:rPr>
                <w:color w:val="0D0D0D" w:themeColor="text1" w:themeTint="F2"/>
              </w:rPr>
            </w:pPr>
            <w:r w:rsidRPr="00AE5A17">
              <w:rPr>
                <w:color w:val="0D0D0D" w:themeColor="text1" w:themeTint="F2"/>
              </w:rPr>
              <w:t>23</w:t>
            </w:r>
          </w:p>
        </w:tc>
        <w:tc>
          <w:tcPr>
            <w:tcW w:w="366" w:type="pct"/>
            <w:shd w:val="clear" w:color="auto" w:fill="auto"/>
            <w:vAlign w:val="center"/>
            <w:hideMark/>
          </w:tcPr>
          <w:p w14:paraId="634E8504" w14:textId="77777777" w:rsidR="008C2B50" w:rsidRPr="00AE5A17" w:rsidRDefault="008C2B50" w:rsidP="00AE5A17">
            <w:pPr>
              <w:widowControl w:val="0"/>
              <w:jc w:val="center"/>
              <w:rPr>
                <w:color w:val="0D0D0D" w:themeColor="text1" w:themeTint="F2"/>
              </w:rPr>
            </w:pPr>
            <w:r w:rsidRPr="00AE5A17">
              <w:rPr>
                <w:color w:val="0D0D0D" w:themeColor="text1" w:themeTint="F2"/>
              </w:rPr>
              <w:t>100</w:t>
            </w:r>
          </w:p>
        </w:tc>
        <w:tc>
          <w:tcPr>
            <w:tcW w:w="271" w:type="pct"/>
            <w:shd w:val="clear" w:color="auto" w:fill="auto"/>
            <w:vAlign w:val="center"/>
            <w:hideMark/>
          </w:tcPr>
          <w:p w14:paraId="5651DDEB" w14:textId="77777777" w:rsidR="008C2B50" w:rsidRPr="00AE5A17" w:rsidRDefault="008C2B50" w:rsidP="00AE5A17">
            <w:pPr>
              <w:widowControl w:val="0"/>
              <w:jc w:val="center"/>
              <w:rPr>
                <w:color w:val="0D0D0D" w:themeColor="text1" w:themeTint="F2"/>
              </w:rPr>
            </w:pPr>
            <w:r w:rsidRPr="00AE5A17">
              <w:rPr>
                <w:color w:val="0D0D0D" w:themeColor="text1" w:themeTint="F2"/>
              </w:rPr>
              <w:t>52</w:t>
            </w:r>
          </w:p>
        </w:tc>
        <w:tc>
          <w:tcPr>
            <w:tcW w:w="334" w:type="pct"/>
            <w:shd w:val="clear" w:color="auto" w:fill="auto"/>
            <w:vAlign w:val="center"/>
            <w:hideMark/>
          </w:tcPr>
          <w:p w14:paraId="1DBB56B1" w14:textId="77777777" w:rsidR="008C2B50" w:rsidRPr="00AE5A17" w:rsidRDefault="008C2B50" w:rsidP="00AE5A17">
            <w:pPr>
              <w:widowControl w:val="0"/>
              <w:jc w:val="center"/>
              <w:rPr>
                <w:color w:val="0D0D0D" w:themeColor="text1" w:themeTint="F2"/>
              </w:rPr>
            </w:pPr>
            <w:r w:rsidRPr="00AE5A17">
              <w:rPr>
                <w:color w:val="0D0D0D" w:themeColor="text1" w:themeTint="F2"/>
              </w:rPr>
              <w:t>101</w:t>
            </w:r>
          </w:p>
        </w:tc>
        <w:tc>
          <w:tcPr>
            <w:tcW w:w="271" w:type="pct"/>
            <w:shd w:val="clear" w:color="auto" w:fill="auto"/>
            <w:vAlign w:val="center"/>
            <w:hideMark/>
          </w:tcPr>
          <w:p w14:paraId="36F9815E" w14:textId="77777777" w:rsidR="008C2B50" w:rsidRPr="00AE5A17" w:rsidRDefault="008C2B50" w:rsidP="00AE5A17">
            <w:pPr>
              <w:widowControl w:val="0"/>
              <w:jc w:val="center"/>
              <w:rPr>
                <w:color w:val="0D0D0D" w:themeColor="text1" w:themeTint="F2"/>
              </w:rPr>
            </w:pPr>
            <w:r w:rsidRPr="00AE5A17">
              <w:rPr>
                <w:color w:val="0D0D0D" w:themeColor="text1" w:themeTint="F2"/>
              </w:rPr>
              <w:t>25</w:t>
            </w:r>
          </w:p>
        </w:tc>
        <w:tc>
          <w:tcPr>
            <w:tcW w:w="318" w:type="pct"/>
            <w:shd w:val="clear" w:color="auto" w:fill="auto"/>
            <w:vAlign w:val="center"/>
            <w:hideMark/>
          </w:tcPr>
          <w:p w14:paraId="1CE4CE6A"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383" w:type="pct"/>
            <w:shd w:val="clear" w:color="auto" w:fill="auto"/>
            <w:noWrap/>
            <w:vAlign w:val="center"/>
            <w:hideMark/>
          </w:tcPr>
          <w:p w14:paraId="10CF7521" w14:textId="77777777" w:rsidR="008C2B50" w:rsidRPr="00AE5A17" w:rsidRDefault="008C2B50" w:rsidP="00AE5A17">
            <w:pPr>
              <w:widowControl w:val="0"/>
              <w:jc w:val="center"/>
              <w:rPr>
                <w:color w:val="0D0D0D" w:themeColor="text1" w:themeTint="F2"/>
              </w:rPr>
            </w:pPr>
            <w:r w:rsidRPr="00AE5A17">
              <w:rPr>
                <w:color w:val="0D0D0D" w:themeColor="text1" w:themeTint="F2"/>
              </w:rPr>
              <w:t>126</w:t>
            </w:r>
          </w:p>
        </w:tc>
      </w:tr>
      <w:tr w:rsidR="003C13D2" w:rsidRPr="00AE5A17" w14:paraId="4EBD7049" w14:textId="77777777" w:rsidTr="003D6DB1">
        <w:trPr>
          <w:trHeight w:val="336"/>
        </w:trPr>
        <w:tc>
          <w:tcPr>
            <w:tcW w:w="279" w:type="pct"/>
            <w:shd w:val="clear" w:color="auto" w:fill="auto"/>
            <w:vAlign w:val="center"/>
          </w:tcPr>
          <w:p w14:paraId="35FBD865"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723" w:type="pct"/>
            <w:shd w:val="clear" w:color="auto" w:fill="auto"/>
            <w:vAlign w:val="center"/>
          </w:tcPr>
          <w:p w14:paraId="19A97044" w14:textId="77777777" w:rsidR="008C2B50" w:rsidRPr="00AE5A17" w:rsidRDefault="008C2B50" w:rsidP="00AE5A17">
            <w:pPr>
              <w:widowControl w:val="0"/>
              <w:jc w:val="center"/>
              <w:rPr>
                <w:color w:val="0D0D0D" w:themeColor="text1" w:themeTint="F2"/>
              </w:rPr>
            </w:pPr>
            <w:r w:rsidRPr="00AE5A17">
              <w:rPr>
                <w:color w:val="0D0D0D" w:themeColor="text1" w:themeTint="F2"/>
              </w:rPr>
              <w:t>2021</w:t>
            </w:r>
          </w:p>
        </w:tc>
        <w:tc>
          <w:tcPr>
            <w:tcW w:w="263" w:type="pct"/>
            <w:shd w:val="clear" w:color="auto" w:fill="auto"/>
            <w:vAlign w:val="center"/>
            <w:hideMark/>
          </w:tcPr>
          <w:p w14:paraId="14449575"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263" w:type="pct"/>
            <w:shd w:val="clear" w:color="auto" w:fill="auto"/>
            <w:vAlign w:val="center"/>
            <w:hideMark/>
          </w:tcPr>
          <w:p w14:paraId="26265830" w14:textId="77777777" w:rsidR="008C2B50" w:rsidRPr="00AE5A17" w:rsidRDefault="008C2B50" w:rsidP="00AE5A17">
            <w:pPr>
              <w:widowControl w:val="0"/>
              <w:jc w:val="center"/>
              <w:rPr>
                <w:color w:val="0D0D0D" w:themeColor="text1" w:themeTint="F2"/>
              </w:rPr>
            </w:pPr>
            <w:r w:rsidRPr="00AE5A17">
              <w:rPr>
                <w:color w:val="0D0D0D" w:themeColor="text1" w:themeTint="F2"/>
              </w:rPr>
              <w:t>44</w:t>
            </w:r>
          </w:p>
        </w:tc>
        <w:tc>
          <w:tcPr>
            <w:tcW w:w="263" w:type="pct"/>
            <w:shd w:val="clear" w:color="auto" w:fill="auto"/>
            <w:vAlign w:val="center"/>
            <w:hideMark/>
          </w:tcPr>
          <w:p w14:paraId="2811E322" w14:textId="77777777" w:rsidR="008C2B50" w:rsidRPr="00AE5A17" w:rsidRDefault="008C2B50" w:rsidP="00AE5A17">
            <w:pPr>
              <w:widowControl w:val="0"/>
              <w:jc w:val="center"/>
              <w:rPr>
                <w:color w:val="0D0D0D" w:themeColor="text1" w:themeTint="F2"/>
              </w:rPr>
            </w:pPr>
            <w:r w:rsidRPr="00AE5A17">
              <w:rPr>
                <w:color w:val="0D0D0D" w:themeColor="text1" w:themeTint="F2"/>
              </w:rPr>
              <w:t>22</w:t>
            </w:r>
          </w:p>
        </w:tc>
        <w:tc>
          <w:tcPr>
            <w:tcW w:w="334" w:type="pct"/>
            <w:shd w:val="clear" w:color="auto" w:fill="auto"/>
            <w:vAlign w:val="center"/>
            <w:hideMark/>
          </w:tcPr>
          <w:p w14:paraId="514363F2" w14:textId="77777777" w:rsidR="008C2B50" w:rsidRPr="00AE5A17" w:rsidRDefault="008C2B50" w:rsidP="00AE5A17">
            <w:pPr>
              <w:widowControl w:val="0"/>
              <w:jc w:val="center"/>
              <w:rPr>
                <w:color w:val="0D0D0D" w:themeColor="text1" w:themeTint="F2"/>
              </w:rPr>
            </w:pPr>
            <w:r w:rsidRPr="00AE5A17">
              <w:rPr>
                <w:color w:val="0D0D0D" w:themeColor="text1" w:themeTint="F2"/>
              </w:rPr>
              <w:t>119</w:t>
            </w:r>
          </w:p>
        </w:tc>
        <w:tc>
          <w:tcPr>
            <w:tcW w:w="263" w:type="pct"/>
            <w:shd w:val="clear" w:color="auto" w:fill="auto"/>
            <w:vAlign w:val="center"/>
            <w:hideMark/>
          </w:tcPr>
          <w:p w14:paraId="215E1787" w14:textId="77777777" w:rsidR="008C2B50" w:rsidRPr="00AE5A17" w:rsidRDefault="008C2B50" w:rsidP="00AE5A17">
            <w:pPr>
              <w:widowControl w:val="0"/>
              <w:jc w:val="center"/>
              <w:rPr>
                <w:color w:val="0D0D0D" w:themeColor="text1" w:themeTint="F2"/>
              </w:rPr>
            </w:pPr>
            <w:r w:rsidRPr="00AE5A17">
              <w:rPr>
                <w:color w:val="0D0D0D" w:themeColor="text1" w:themeTint="F2"/>
              </w:rPr>
              <w:t>36</w:t>
            </w:r>
          </w:p>
        </w:tc>
        <w:tc>
          <w:tcPr>
            <w:tcW w:w="334" w:type="pct"/>
            <w:shd w:val="clear" w:color="auto" w:fill="auto"/>
            <w:vAlign w:val="center"/>
            <w:hideMark/>
          </w:tcPr>
          <w:p w14:paraId="31B95D00" w14:textId="77777777" w:rsidR="008C2B50" w:rsidRPr="00AE5A17" w:rsidRDefault="008C2B50" w:rsidP="00AE5A17">
            <w:pPr>
              <w:widowControl w:val="0"/>
              <w:jc w:val="center"/>
              <w:rPr>
                <w:color w:val="0D0D0D" w:themeColor="text1" w:themeTint="F2"/>
              </w:rPr>
            </w:pPr>
            <w:r w:rsidRPr="00AE5A17">
              <w:rPr>
                <w:color w:val="0D0D0D" w:themeColor="text1" w:themeTint="F2"/>
              </w:rPr>
              <w:t>129</w:t>
            </w:r>
          </w:p>
        </w:tc>
        <w:tc>
          <w:tcPr>
            <w:tcW w:w="334" w:type="pct"/>
            <w:shd w:val="clear" w:color="auto" w:fill="auto"/>
            <w:vAlign w:val="center"/>
            <w:hideMark/>
          </w:tcPr>
          <w:p w14:paraId="2F31A35D" w14:textId="77777777" w:rsidR="008C2B50" w:rsidRPr="00AE5A17" w:rsidRDefault="008C2B50" w:rsidP="00AE5A17">
            <w:pPr>
              <w:widowControl w:val="0"/>
              <w:jc w:val="center"/>
              <w:rPr>
                <w:color w:val="0D0D0D" w:themeColor="text1" w:themeTint="F2"/>
              </w:rPr>
            </w:pPr>
            <w:r w:rsidRPr="00AE5A17">
              <w:rPr>
                <w:color w:val="0D0D0D" w:themeColor="text1" w:themeTint="F2"/>
              </w:rPr>
              <w:t>75</w:t>
            </w:r>
          </w:p>
        </w:tc>
        <w:tc>
          <w:tcPr>
            <w:tcW w:w="366" w:type="pct"/>
            <w:shd w:val="clear" w:color="auto" w:fill="auto"/>
            <w:vAlign w:val="center"/>
            <w:hideMark/>
          </w:tcPr>
          <w:p w14:paraId="1E5502E0" w14:textId="77777777" w:rsidR="008C2B50" w:rsidRPr="00AE5A17" w:rsidRDefault="008C2B50" w:rsidP="00AE5A17">
            <w:pPr>
              <w:widowControl w:val="0"/>
              <w:jc w:val="center"/>
              <w:rPr>
                <w:color w:val="0D0D0D" w:themeColor="text1" w:themeTint="F2"/>
              </w:rPr>
            </w:pPr>
            <w:r w:rsidRPr="00AE5A17">
              <w:rPr>
                <w:color w:val="0D0D0D" w:themeColor="text1" w:themeTint="F2"/>
              </w:rPr>
              <w:t>112</w:t>
            </w:r>
          </w:p>
        </w:tc>
        <w:tc>
          <w:tcPr>
            <w:tcW w:w="271" w:type="pct"/>
            <w:shd w:val="clear" w:color="auto" w:fill="auto"/>
            <w:vAlign w:val="center"/>
            <w:hideMark/>
          </w:tcPr>
          <w:p w14:paraId="3E5C07EB" w14:textId="77777777" w:rsidR="008C2B50" w:rsidRPr="00AE5A17" w:rsidRDefault="008C2B50" w:rsidP="00AE5A17">
            <w:pPr>
              <w:widowControl w:val="0"/>
              <w:jc w:val="center"/>
              <w:rPr>
                <w:color w:val="0D0D0D" w:themeColor="text1" w:themeTint="F2"/>
              </w:rPr>
            </w:pPr>
            <w:r w:rsidRPr="00AE5A17">
              <w:rPr>
                <w:color w:val="0D0D0D" w:themeColor="text1" w:themeTint="F2"/>
              </w:rPr>
              <w:t>69</w:t>
            </w:r>
          </w:p>
        </w:tc>
        <w:tc>
          <w:tcPr>
            <w:tcW w:w="334" w:type="pct"/>
            <w:shd w:val="clear" w:color="auto" w:fill="auto"/>
            <w:vAlign w:val="center"/>
            <w:hideMark/>
          </w:tcPr>
          <w:p w14:paraId="6BA89337" w14:textId="77777777" w:rsidR="008C2B50" w:rsidRPr="00AE5A17" w:rsidRDefault="008C2B50" w:rsidP="00AE5A17">
            <w:pPr>
              <w:widowControl w:val="0"/>
              <w:jc w:val="center"/>
              <w:rPr>
                <w:color w:val="0D0D0D" w:themeColor="text1" w:themeTint="F2"/>
              </w:rPr>
            </w:pPr>
            <w:r w:rsidRPr="00AE5A17">
              <w:rPr>
                <w:color w:val="0D0D0D" w:themeColor="text1" w:themeTint="F2"/>
              </w:rPr>
              <w:t>94</w:t>
            </w:r>
          </w:p>
        </w:tc>
        <w:tc>
          <w:tcPr>
            <w:tcW w:w="271" w:type="pct"/>
            <w:shd w:val="clear" w:color="auto" w:fill="auto"/>
            <w:vAlign w:val="center"/>
            <w:hideMark/>
          </w:tcPr>
          <w:p w14:paraId="3D24A4CF"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318" w:type="pct"/>
            <w:shd w:val="clear" w:color="auto" w:fill="auto"/>
            <w:vAlign w:val="center"/>
            <w:hideMark/>
          </w:tcPr>
          <w:p w14:paraId="41D36E8B"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383" w:type="pct"/>
            <w:shd w:val="clear" w:color="auto" w:fill="auto"/>
            <w:noWrap/>
            <w:vAlign w:val="center"/>
            <w:hideMark/>
          </w:tcPr>
          <w:p w14:paraId="6744A010" w14:textId="77777777" w:rsidR="008C2B50" w:rsidRPr="00AE5A17" w:rsidRDefault="008C2B50" w:rsidP="00AE5A17">
            <w:pPr>
              <w:widowControl w:val="0"/>
              <w:jc w:val="center"/>
              <w:rPr>
                <w:color w:val="0D0D0D" w:themeColor="text1" w:themeTint="F2"/>
              </w:rPr>
            </w:pPr>
            <w:r w:rsidRPr="00AE5A17">
              <w:rPr>
                <w:color w:val="0D0D0D" w:themeColor="text1" w:themeTint="F2"/>
              </w:rPr>
              <w:t>129</w:t>
            </w:r>
          </w:p>
        </w:tc>
      </w:tr>
      <w:tr w:rsidR="003C13D2" w:rsidRPr="00AE5A17" w14:paraId="2CD3C02B" w14:textId="77777777" w:rsidTr="003D6DB1">
        <w:trPr>
          <w:trHeight w:val="336"/>
        </w:trPr>
        <w:tc>
          <w:tcPr>
            <w:tcW w:w="279" w:type="pct"/>
            <w:shd w:val="clear" w:color="auto" w:fill="auto"/>
            <w:vAlign w:val="center"/>
          </w:tcPr>
          <w:p w14:paraId="54897EA1"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723" w:type="pct"/>
            <w:shd w:val="clear" w:color="auto" w:fill="auto"/>
            <w:vAlign w:val="center"/>
          </w:tcPr>
          <w:p w14:paraId="39CBC5B9" w14:textId="77777777" w:rsidR="008C2B50" w:rsidRPr="00AE5A17" w:rsidRDefault="008C2B50" w:rsidP="00AE5A17">
            <w:pPr>
              <w:widowControl w:val="0"/>
              <w:jc w:val="center"/>
              <w:rPr>
                <w:color w:val="0D0D0D" w:themeColor="text1" w:themeTint="F2"/>
              </w:rPr>
            </w:pPr>
            <w:r w:rsidRPr="00AE5A17">
              <w:rPr>
                <w:color w:val="0D0D0D" w:themeColor="text1" w:themeTint="F2"/>
              </w:rPr>
              <w:t>2022</w:t>
            </w:r>
          </w:p>
        </w:tc>
        <w:tc>
          <w:tcPr>
            <w:tcW w:w="263" w:type="pct"/>
            <w:shd w:val="clear" w:color="auto" w:fill="auto"/>
            <w:vAlign w:val="center"/>
            <w:hideMark/>
          </w:tcPr>
          <w:p w14:paraId="596D1EE0" w14:textId="77777777" w:rsidR="008C2B50" w:rsidRPr="00AE5A17" w:rsidRDefault="008C2B50" w:rsidP="00AE5A17">
            <w:pPr>
              <w:widowControl w:val="0"/>
              <w:jc w:val="center"/>
              <w:rPr>
                <w:color w:val="0D0D0D" w:themeColor="text1" w:themeTint="F2"/>
              </w:rPr>
            </w:pPr>
            <w:r w:rsidRPr="00AE5A17">
              <w:rPr>
                <w:color w:val="0D0D0D" w:themeColor="text1" w:themeTint="F2"/>
              </w:rPr>
              <w:t>64</w:t>
            </w:r>
          </w:p>
        </w:tc>
        <w:tc>
          <w:tcPr>
            <w:tcW w:w="263" w:type="pct"/>
            <w:shd w:val="clear" w:color="auto" w:fill="auto"/>
            <w:vAlign w:val="center"/>
            <w:hideMark/>
          </w:tcPr>
          <w:p w14:paraId="4A465AF4" w14:textId="77777777" w:rsidR="008C2B50" w:rsidRPr="00AE5A17" w:rsidRDefault="008C2B50" w:rsidP="00AE5A17">
            <w:pPr>
              <w:widowControl w:val="0"/>
              <w:jc w:val="center"/>
              <w:rPr>
                <w:color w:val="0D0D0D" w:themeColor="text1" w:themeTint="F2"/>
              </w:rPr>
            </w:pPr>
            <w:r w:rsidRPr="00AE5A17">
              <w:rPr>
                <w:color w:val="0D0D0D" w:themeColor="text1" w:themeTint="F2"/>
              </w:rPr>
              <w:t>42</w:t>
            </w:r>
          </w:p>
        </w:tc>
        <w:tc>
          <w:tcPr>
            <w:tcW w:w="263" w:type="pct"/>
            <w:shd w:val="clear" w:color="auto" w:fill="auto"/>
            <w:vAlign w:val="center"/>
            <w:hideMark/>
          </w:tcPr>
          <w:p w14:paraId="081C2BD8" w14:textId="77777777" w:rsidR="008C2B50" w:rsidRPr="00AE5A17" w:rsidRDefault="008C2B50" w:rsidP="00AE5A17">
            <w:pPr>
              <w:widowControl w:val="0"/>
              <w:jc w:val="center"/>
              <w:rPr>
                <w:color w:val="0D0D0D" w:themeColor="text1" w:themeTint="F2"/>
              </w:rPr>
            </w:pPr>
            <w:r w:rsidRPr="00AE5A17">
              <w:rPr>
                <w:color w:val="0D0D0D" w:themeColor="text1" w:themeTint="F2"/>
              </w:rPr>
              <w:t>16</w:t>
            </w:r>
          </w:p>
        </w:tc>
        <w:tc>
          <w:tcPr>
            <w:tcW w:w="334" w:type="pct"/>
            <w:shd w:val="clear" w:color="auto" w:fill="auto"/>
            <w:vAlign w:val="center"/>
            <w:hideMark/>
          </w:tcPr>
          <w:p w14:paraId="3BCAB1D8" w14:textId="77777777" w:rsidR="008C2B50" w:rsidRPr="00AE5A17" w:rsidRDefault="008C2B50" w:rsidP="00AE5A17">
            <w:pPr>
              <w:widowControl w:val="0"/>
              <w:jc w:val="center"/>
              <w:rPr>
                <w:color w:val="0D0D0D" w:themeColor="text1" w:themeTint="F2"/>
              </w:rPr>
            </w:pPr>
          </w:p>
        </w:tc>
        <w:tc>
          <w:tcPr>
            <w:tcW w:w="263" w:type="pct"/>
            <w:shd w:val="clear" w:color="auto" w:fill="auto"/>
            <w:vAlign w:val="center"/>
            <w:hideMark/>
          </w:tcPr>
          <w:p w14:paraId="6A158408" w14:textId="77777777" w:rsidR="008C2B50" w:rsidRPr="00AE5A17" w:rsidRDefault="008C2B50" w:rsidP="00AE5A17">
            <w:pPr>
              <w:widowControl w:val="0"/>
              <w:jc w:val="center"/>
              <w:rPr>
                <w:color w:val="0D0D0D" w:themeColor="text1" w:themeTint="F2"/>
              </w:rPr>
            </w:pPr>
          </w:p>
        </w:tc>
        <w:tc>
          <w:tcPr>
            <w:tcW w:w="334" w:type="pct"/>
            <w:shd w:val="clear" w:color="auto" w:fill="auto"/>
            <w:vAlign w:val="center"/>
            <w:hideMark/>
          </w:tcPr>
          <w:p w14:paraId="56771B92" w14:textId="77777777" w:rsidR="008C2B50" w:rsidRPr="00AE5A17" w:rsidRDefault="008C2B50" w:rsidP="00AE5A17">
            <w:pPr>
              <w:widowControl w:val="0"/>
              <w:jc w:val="center"/>
              <w:rPr>
                <w:color w:val="0D0D0D" w:themeColor="text1" w:themeTint="F2"/>
              </w:rPr>
            </w:pPr>
          </w:p>
        </w:tc>
        <w:tc>
          <w:tcPr>
            <w:tcW w:w="334" w:type="pct"/>
            <w:shd w:val="clear" w:color="auto" w:fill="auto"/>
            <w:vAlign w:val="center"/>
            <w:hideMark/>
          </w:tcPr>
          <w:p w14:paraId="326982C3" w14:textId="77777777" w:rsidR="008C2B50" w:rsidRPr="00AE5A17" w:rsidRDefault="008C2B50" w:rsidP="00AE5A17">
            <w:pPr>
              <w:widowControl w:val="0"/>
              <w:jc w:val="center"/>
              <w:rPr>
                <w:color w:val="0D0D0D" w:themeColor="text1" w:themeTint="F2"/>
              </w:rPr>
            </w:pPr>
          </w:p>
        </w:tc>
        <w:tc>
          <w:tcPr>
            <w:tcW w:w="366" w:type="pct"/>
            <w:shd w:val="clear" w:color="auto" w:fill="auto"/>
            <w:vAlign w:val="center"/>
            <w:hideMark/>
          </w:tcPr>
          <w:p w14:paraId="14CA3AB3" w14:textId="77777777" w:rsidR="008C2B50" w:rsidRPr="00AE5A17" w:rsidRDefault="008C2B50" w:rsidP="00AE5A17">
            <w:pPr>
              <w:widowControl w:val="0"/>
              <w:jc w:val="center"/>
              <w:rPr>
                <w:color w:val="0D0D0D" w:themeColor="text1" w:themeTint="F2"/>
              </w:rPr>
            </w:pPr>
          </w:p>
        </w:tc>
        <w:tc>
          <w:tcPr>
            <w:tcW w:w="271" w:type="pct"/>
            <w:shd w:val="clear" w:color="auto" w:fill="auto"/>
            <w:vAlign w:val="center"/>
            <w:hideMark/>
          </w:tcPr>
          <w:p w14:paraId="2D3A9FEC" w14:textId="77777777" w:rsidR="008C2B50" w:rsidRPr="00AE5A17" w:rsidRDefault="008C2B50" w:rsidP="00AE5A17">
            <w:pPr>
              <w:widowControl w:val="0"/>
              <w:jc w:val="center"/>
              <w:rPr>
                <w:color w:val="0D0D0D" w:themeColor="text1" w:themeTint="F2"/>
              </w:rPr>
            </w:pPr>
          </w:p>
        </w:tc>
        <w:tc>
          <w:tcPr>
            <w:tcW w:w="334" w:type="pct"/>
            <w:shd w:val="clear" w:color="auto" w:fill="auto"/>
            <w:vAlign w:val="center"/>
            <w:hideMark/>
          </w:tcPr>
          <w:p w14:paraId="3D15F1BB" w14:textId="77777777" w:rsidR="008C2B50" w:rsidRPr="00AE5A17" w:rsidRDefault="008C2B50" w:rsidP="00AE5A17">
            <w:pPr>
              <w:widowControl w:val="0"/>
              <w:jc w:val="center"/>
              <w:rPr>
                <w:color w:val="0D0D0D" w:themeColor="text1" w:themeTint="F2"/>
              </w:rPr>
            </w:pPr>
          </w:p>
        </w:tc>
        <w:tc>
          <w:tcPr>
            <w:tcW w:w="271" w:type="pct"/>
            <w:shd w:val="clear" w:color="auto" w:fill="auto"/>
            <w:vAlign w:val="center"/>
            <w:hideMark/>
          </w:tcPr>
          <w:p w14:paraId="0DE77A57" w14:textId="77777777" w:rsidR="008C2B50" w:rsidRPr="00AE5A17" w:rsidRDefault="008C2B50" w:rsidP="00AE5A17">
            <w:pPr>
              <w:widowControl w:val="0"/>
              <w:jc w:val="center"/>
              <w:rPr>
                <w:color w:val="0D0D0D" w:themeColor="text1" w:themeTint="F2"/>
              </w:rPr>
            </w:pPr>
          </w:p>
        </w:tc>
        <w:tc>
          <w:tcPr>
            <w:tcW w:w="318" w:type="pct"/>
            <w:shd w:val="clear" w:color="auto" w:fill="auto"/>
            <w:vAlign w:val="center"/>
            <w:hideMark/>
          </w:tcPr>
          <w:p w14:paraId="044D0233" w14:textId="77777777" w:rsidR="008C2B50" w:rsidRPr="00AE5A17" w:rsidRDefault="008C2B50" w:rsidP="00AE5A17">
            <w:pPr>
              <w:widowControl w:val="0"/>
              <w:jc w:val="center"/>
              <w:rPr>
                <w:color w:val="0D0D0D" w:themeColor="text1" w:themeTint="F2"/>
              </w:rPr>
            </w:pPr>
          </w:p>
        </w:tc>
        <w:tc>
          <w:tcPr>
            <w:tcW w:w="383" w:type="pct"/>
            <w:shd w:val="clear" w:color="auto" w:fill="auto"/>
            <w:noWrap/>
            <w:vAlign w:val="center"/>
            <w:hideMark/>
          </w:tcPr>
          <w:p w14:paraId="195A008C" w14:textId="77777777" w:rsidR="008C2B50" w:rsidRPr="00AE5A17" w:rsidRDefault="008C2B50" w:rsidP="00AE5A17">
            <w:pPr>
              <w:widowControl w:val="0"/>
              <w:jc w:val="center"/>
              <w:rPr>
                <w:color w:val="0D0D0D" w:themeColor="text1" w:themeTint="F2"/>
              </w:rPr>
            </w:pPr>
            <w:r w:rsidRPr="00AE5A17">
              <w:rPr>
                <w:color w:val="0D0D0D" w:themeColor="text1" w:themeTint="F2"/>
              </w:rPr>
              <w:t>64</w:t>
            </w:r>
          </w:p>
        </w:tc>
      </w:tr>
      <w:tr w:rsidR="003C13D2" w:rsidRPr="00AE5A17" w14:paraId="155E5E61" w14:textId="77777777" w:rsidTr="00D57D5B">
        <w:trPr>
          <w:trHeight w:val="336"/>
        </w:trPr>
        <w:tc>
          <w:tcPr>
            <w:tcW w:w="5000" w:type="pct"/>
            <w:gridSpan w:val="15"/>
            <w:shd w:val="clear" w:color="auto" w:fill="auto"/>
            <w:vAlign w:val="center"/>
          </w:tcPr>
          <w:p w14:paraId="52800C22" w14:textId="77777777" w:rsidR="008C2B50" w:rsidRPr="00AE5A17" w:rsidRDefault="008C2B50" w:rsidP="00AE5A17">
            <w:pPr>
              <w:widowControl w:val="0"/>
              <w:rPr>
                <w:i/>
                <w:iCs/>
                <w:color w:val="0D0D0D" w:themeColor="text1" w:themeTint="F2"/>
              </w:rPr>
            </w:pPr>
            <w:r w:rsidRPr="00AE5A17">
              <w:rPr>
                <w:i/>
                <w:iCs/>
                <w:color w:val="0D0D0D" w:themeColor="text1" w:themeTint="F2"/>
                <w:u w:val="single"/>
              </w:rPr>
              <w:t>Nguồn</w:t>
            </w:r>
            <w:r w:rsidRPr="00AE5A17">
              <w:rPr>
                <w:i/>
                <w:iCs/>
                <w:color w:val="0D0D0D" w:themeColor="text1" w:themeTint="F2"/>
              </w:rPr>
              <w:t>: Tổng hợp từ thông báo khí hậu Việt Nam (từ năm 2014 ÷ 03/2022), Viện khoa học thủy văn và biến đổi khí hậu - Bộ Tài nguyên và Môi trường.</w:t>
            </w:r>
          </w:p>
        </w:tc>
      </w:tr>
    </w:tbl>
    <w:p w14:paraId="60576389" w14:textId="77777777" w:rsidR="008C2B50" w:rsidRPr="00AE5A17" w:rsidRDefault="008C2B50" w:rsidP="00AE5A17">
      <w:pPr>
        <w:widowControl w:val="0"/>
        <w:rPr>
          <w:color w:val="0D0D0D" w:themeColor="text1" w:themeTint="F2"/>
        </w:rPr>
      </w:pPr>
      <w:r w:rsidRPr="00AE5A17">
        <w:rPr>
          <w:color w:val="0D0D0D" w:themeColor="text1" w:themeTint="F2"/>
        </w:rPr>
        <w:t xml:space="preserve">  </w:t>
      </w:r>
      <w:r w:rsidRPr="00AE5A17">
        <w:rPr>
          <w:color w:val="0D0D0D" w:themeColor="text1" w:themeTint="F2"/>
        </w:rPr>
        <w:tab/>
        <w:t xml:space="preserve">- Từ các kết quả thống kê cho thấy lượng mưa ngày lớn nhất trong những năm gần đây dao động từ 85 ÷ 259 mm/ngày. Trong đó lượng mưa ngày lớn nhất vào năm 2018 đạt 259 mm/ngày. </w:t>
      </w:r>
    </w:p>
    <w:p w14:paraId="139276BC" w14:textId="77777777" w:rsidR="008C2B50" w:rsidRPr="00AE5A17" w:rsidRDefault="008C2B50" w:rsidP="00AE5A17">
      <w:pPr>
        <w:pStyle w:val="Heading6"/>
        <w:rPr>
          <w:color w:val="0D0D0D" w:themeColor="text1" w:themeTint="F2"/>
        </w:rPr>
      </w:pPr>
      <w:r w:rsidRPr="00AE5A17">
        <w:rPr>
          <w:color w:val="0D0D0D" w:themeColor="text1" w:themeTint="F2"/>
        </w:rPr>
        <w:t>Tốc độ gió:</w:t>
      </w:r>
    </w:p>
    <w:p w14:paraId="74E1B65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Kết quả thống kê vận tốc gió trung bình tháng của khu vực dự án được trình bày trong bảng sau: </w:t>
      </w:r>
    </w:p>
    <w:p w14:paraId="121D9368" w14:textId="3D40E25B" w:rsidR="008C2B50" w:rsidRPr="00AE5A17" w:rsidRDefault="008C2B50" w:rsidP="00AE5A17">
      <w:pPr>
        <w:widowControl w:val="0"/>
        <w:jc w:val="center"/>
        <w:rPr>
          <w:color w:val="0D0D0D" w:themeColor="text1" w:themeTint="F2"/>
        </w:rPr>
      </w:pPr>
      <w:bookmarkStart w:id="615" w:name="_Toc116046280"/>
      <w:bookmarkStart w:id="616" w:name="_Toc124408218"/>
      <w:bookmarkStart w:id="617" w:name="_Toc157415558"/>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17</w:t>
      </w:r>
      <w:r w:rsidR="00322A64" w:rsidRPr="00AE5A17">
        <w:rPr>
          <w:color w:val="0D0D0D" w:themeColor="text1" w:themeTint="F2"/>
        </w:rPr>
        <w:fldChar w:fldCharType="end"/>
      </w:r>
      <w:r w:rsidRPr="00AE5A17">
        <w:rPr>
          <w:color w:val="0D0D0D" w:themeColor="text1" w:themeTint="F2"/>
        </w:rPr>
        <w:t>. Vận tốc gió trung bình các tháng trong nhiều năm của khu vực dự án</w:t>
      </w:r>
      <w:bookmarkEnd w:id="615"/>
      <w:bookmarkEnd w:id="616"/>
      <w:bookmarkEnd w:id="617"/>
    </w:p>
    <w:tbl>
      <w:tblPr>
        <w:tblW w:w="5000" w:type="pct"/>
        <w:tblLook w:val="04A0" w:firstRow="1" w:lastRow="0" w:firstColumn="1" w:lastColumn="0" w:noHBand="0" w:noVBand="1"/>
      </w:tblPr>
      <w:tblGrid>
        <w:gridCol w:w="736"/>
        <w:gridCol w:w="704"/>
        <w:gridCol w:w="704"/>
        <w:gridCol w:w="704"/>
        <w:gridCol w:w="704"/>
        <w:gridCol w:w="704"/>
        <w:gridCol w:w="704"/>
        <w:gridCol w:w="704"/>
        <w:gridCol w:w="704"/>
        <w:gridCol w:w="704"/>
        <w:gridCol w:w="704"/>
        <w:gridCol w:w="704"/>
        <w:gridCol w:w="695"/>
      </w:tblGrid>
      <w:tr w:rsidR="003C13D2" w:rsidRPr="00AE5A17" w14:paraId="69CE07B4" w14:textId="77777777" w:rsidTr="00CD2479">
        <w:trPr>
          <w:trHeight w:val="384"/>
          <w:tblHeader/>
        </w:trPr>
        <w:tc>
          <w:tcPr>
            <w:tcW w:w="385" w:type="pct"/>
            <w:vMerge w:val="restart"/>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13ACC83D" w14:textId="77777777" w:rsidR="008C2B50" w:rsidRPr="00AE5A17" w:rsidRDefault="008C2B50" w:rsidP="00AE5A17">
            <w:pPr>
              <w:widowControl w:val="0"/>
              <w:jc w:val="center"/>
              <w:rPr>
                <w:color w:val="0D0D0D" w:themeColor="text1" w:themeTint="F2"/>
              </w:rPr>
            </w:pPr>
            <w:r w:rsidRPr="00AE5A17">
              <w:rPr>
                <w:color w:val="0D0D0D" w:themeColor="text1" w:themeTint="F2"/>
              </w:rPr>
              <w:t>Năm</w:t>
            </w:r>
          </w:p>
        </w:tc>
        <w:tc>
          <w:tcPr>
            <w:tcW w:w="4615" w:type="pct"/>
            <w:gridSpan w:val="12"/>
            <w:tcBorders>
              <w:top w:val="single" w:sz="4" w:space="0" w:color="auto"/>
              <w:left w:val="nil"/>
              <w:bottom w:val="single" w:sz="4" w:space="0" w:color="auto"/>
              <w:right w:val="single" w:sz="4" w:space="0" w:color="auto"/>
            </w:tcBorders>
            <w:shd w:val="clear" w:color="000000" w:fill="D9E1F2"/>
            <w:noWrap/>
            <w:vAlign w:val="center"/>
            <w:hideMark/>
          </w:tcPr>
          <w:p w14:paraId="668A7C43" w14:textId="77777777" w:rsidR="008C2B50" w:rsidRPr="00AE5A17" w:rsidRDefault="008C2B50" w:rsidP="00AE5A17">
            <w:pPr>
              <w:widowControl w:val="0"/>
              <w:jc w:val="center"/>
              <w:rPr>
                <w:color w:val="0D0D0D" w:themeColor="text1" w:themeTint="F2"/>
              </w:rPr>
            </w:pPr>
            <w:r w:rsidRPr="00AE5A17">
              <w:rPr>
                <w:color w:val="0D0D0D" w:themeColor="text1" w:themeTint="F2"/>
              </w:rPr>
              <w:t>Tốc độ gió trung bình (m/s)</w:t>
            </w:r>
          </w:p>
        </w:tc>
      </w:tr>
      <w:tr w:rsidR="003C13D2" w:rsidRPr="00AE5A17" w14:paraId="45B28BE8" w14:textId="77777777" w:rsidTr="00CD2479">
        <w:trPr>
          <w:trHeight w:val="336"/>
          <w:tblHeader/>
        </w:trPr>
        <w:tc>
          <w:tcPr>
            <w:tcW w:w="385" w:type="pct"/>
            <w:vMerge/>
            <w:tcBorders>
              <w:top w:val="single" w:sz="4" w:space="0" w:color="auto"/>
              <w:left w:val="single" w:sz="4" w:space="0" w:color="auto"/>
              <w:bottom w:val="single" w:sz="4" w:space="0" w:color="auto"/>
              <w:right w:val="single" w:sz="4" w:space="0" w:color="auto"/>
            </w:tcBorders>
            <w:vAlign w:val="center"/>
            <w:hideMark/>
          </w:tcPr>
          <w:p w14:paraId="200A7DC7" w14:textId="77777777" w:rsidR="008C2B50" w:rsidRPr="00AE5A17" w:rsidRDefault="008C2B50" w:rsidP="00AE5A17">
            <w:pPr>
              <w:widowControl w:val="0"/>
              <w:jc w:val="left"/>
              <w:rPr>
                <w:color w:val="0D0D0D" w:themeColor="text1" w:themeTint="F2"/>
              </w:rPr>
            </w:pPr>
          </w:p>
        </w:tc>
        <w:tc>
          <w:tcPr>
            <w:tcW w:w="385" w:type="pct"/>
            <w:tcBorders>
              <w:top w:val="nil"/>
              <w:left w:val="nil"/>
              <w:bottom w:val="single" w:sz="4" w:space="0" w:color="auto"/>
              <w:right w:val="single" w:sz="4" w:space="0" w:color="auto"/>
            </w:tcBorders>
            <w:shd w:val="clear" w:color="000000" w:fill="D9E1F2"/>
            <w:vAlign w:val="center"/>
            <w:hideMark/>
          </w:tcPr>
          <w:p w14:paraId="4D87F8A9" w14:textId="77777777" w:rsidR="008C2B50" w:rsidRPr="00AE5A17" w:rsidRDefault="008C2B50" w:rsidP="00AE5A17">
            <w:pPr>
              <w:widowControl w:val="0"/>
              <w:jc w:val="center"/>
              <w:rPr>
                <w:color w:val="0D0D0D" w:themeColor="text1" w:themeTint="F2"/>
              </w:rPr>
            </w:pPr>
            <w:r w:rsidRPr="00AE5A17">
              <w:rPr>
                <w:color w:val="0D0D0D" w:themeColor="text1" w:themeTint="F2"/>
              </w:rPr>
              <w:t>I</w:t>
            </w:r>
          </w:p>
        </w:tc>
        <w:tc>
          <w:tcPr>
            <w:tcW w:w="385" w:type="pct"/>
            <w:tcBorders>
              <w:top w:val="nil"/>
              <w:left w:val="nil"/>
              <w:bottom w:val="single" w:sz="4" w:space="0" w:color="auto"/>
              <w:right w:val="single" w:sz="4" w:space="0" w:color="auto"/>
            </w:tcBorders>
            <w:shd w:val="clear" w:color="000000" w:fill="D9E1F2"/>
            <w:vAlign w:val="center"/>
            <w:hideMark/>
          </w:tcPr>
          <w:p w14:paraId="745B3C2A" w14:textId="77777777" w:rsidR="008C2B50" w:rsidRPr="00AE5A17" w:rsidRDefault="008C2B50" w:rsidP="00AE5A17">
            <w:pPr>
              <w:widowControl w:val="0"/>
              <w:jc w:val="center"/>
              <w:rPr>
                <w:color w:val="0D0D0D" w:themeColor="text1" w:themeTint="F2"/>
              </w:rPr>
            </w:pPr>
            <w:r w:rsidRPr="00AE5A17">
              <w:rPr>
                <w:color w:val="0D0D0D" w:themeColor="text1" w:themeTint="F2"/>
              </w:rPr>
              <w:t>II</w:t>
            </w:r>
          </w:p>
        </w:tc>
        <w:tc>
          <w:tcPr>
            <w:tcW w:w="385" w:type="pct"/>
            <w:tcBorders>
              <w:top w:val="nil"/>
              <w:left w:val="nil"/>
              <w:bottom w:val="single" w:sz="4" w:space="0" w:color="auto"/>
              <w:right w:val="single" w:sz="4" w:space="0" w:color="auto"/>
            </w:tcBorders>
            <w:shd w:val="clear" w:color="000000" w:fill="D9E1F2"/>
            <w:vAlign w:val="center"/>
            <w:hideMark/>
          </w:tcPr>
          <w:p w14:paraId="6B20101D" w14:textId="77777777" w:rsidR="008C2B50" w:rsidRPr="00AE5A17" w:rsidRDefault="008C2B50" w:rsidP="00AE5A17">
            <w:pPr>
              <w:widowControl w:val="0"/>
              <w:jc w:val="center"/>
              <w:rPr>
                <w:color w:val="0D0D0D" w:themeColor="text1" w:themeTint="F2"/>
              </w:rPr>
            </w:pPr>
            <w:r w:rsidRPr="00AE5A17">
              <w:rPr>
                <w:color w:val="0D0D0D" w:themeColor="text1" w:themeTint="F2"/>
              </w:rPr>
              <w:t>III</w:t>
            </w:r>
          </w:p>
        </w:tc>
        <w:tc>
          <w:tcPr>
            <w:tcW w:w="385" w:type="pct"/>
            <w:tcBorders>
              <w:top w:val="nil"/>
              <w:left w:val="nil"/>
              <w:bottom w:val="single" w:sz="4" w:space="0" w:color="auto"/>
              <w:right w:val="single" w:sz="4" w:space="0" w:color="auto"/>
            </w:tcBorders>
            <w:shd w:val="clear" w:color="000000" w:fill="D9E1F2"/>
            <w:vAlign w:val="center"/>
            <w:hideMark/>
          </w:tcPr>
          <w:p w14:paraId="4817284A" w14:textId="77777777" w:rsidR="008C2B50" w:rsidRPr="00AE5A17" w:rsidRDefault="008C2B50" w:rsidP="00AE5A17">
            <w:pPr>
              <w:widowControl w:val="0"/>
              <w:jc w:val="center"/>
              <w:rPr>
                <w:color w:val="0D0D0D" w:themeColor="text1" w:themeTint="F2"/>
              </w:rPr>
            </w:pPr>
            <w:r w:rsidRPr="00AE5A17">
              <w:rPr>
                <w:color w:val="0D0D0D" w:themeColor="text1" w:themeTint="F2"/>
              </w:rPr>
              <w:t>IV</w:t>
            </w:r>
          </w:p>
        </w:tc>
        <w:tc>
          <w:tcPr>
            <w:tcW w:w="385" w:type="pct"/>
            <w:tcBorders>
              <w:top w:val="nil"/>
              <w:left w:val="nil"/>
              <w:bottom w:val="single" w:sz="4" w:space="0" w:color="auto"/>
              <w:right w:val="single" w:sz="4" w:space="0" w:color="auto"/>
            </w:tcBorders>
            <w:shd w:val="clear" w:color="000000" w:fill="D9E1F2"/>
            <w:vAlign w:val="center"/>
            <w:hideMark/>
          </w:tcPr>
          <w:p w14:paraId="3B716D2F" w14:textId="77777777" w:rsidR="008C2B50" w:rsidRPr="00AE5A17" w:rsidRDefault="008C2B50" w:rsidP="00AE5A17">
            <w:pPr>
              <w:widowControl w:val="0"/>
              <w:jc w:val="center"/>
              <w:rPr>
                <w:color w:val="0D0D0D" w:themeColor="text1" w:themeTint="F2"/>
              </w:rPr>
            </w:pPr>
            <w:r w:rsidRPr="00AE5A17">
              <w:rPr>
                <w:color w:val="0D0D0D" w:themeColor="text1" w:themeTint="F2"/>
              </w:rPr>
              <w:t>V</w:t>
            </w:r>
          </w:p>
        </w:tc>
        <w:tc>
          <w:tcPr>
            <w:tcW w:w="385" w:type="pct"/>
            <w:tcBorders>
              <w:top w:val="nil"/>
              <w:left w:val="nil"/>
              <w:bottom w:val="single" w:sz="4" w:space="0" w:color="auto"/>
              <w:right w:val="single" w:sz="4" w:space="0" w:color="auto"/>
            </w:tcBorders>
            <w:shd w:val="clear" w:color="000000" w:fill="D9E1F2"/>
            <w:vAlign w:val="center"/>
            <w:hideMark/>
          </w:tcPr>
          <w:p w14:paraId="097676CC" w14:textId="77777777" w:rsidR="008C2B50" w:rsidRPr="00AE5A17" w:rsidRDefault="008C2B50" w:rsidP="00AE5A17">
            <w:pPr>
              <w:widowControl w:val="0"/>
              <w:jc w:val="center"/>
              <w:rPr>
                <w:color w:val="0D0D0D" w:themeColor="text1" w:themeTint="F2"/>
              </w:rPr>
            </w:pPr>
            <w:r w:rsidRPr="00AE5A17">
              <w:rPr>
                <w:color w:val="0D0D0D" w:themeColor="text1" w:themeTint="F2"/>
              </w:rPr>
              <w:t>VI</w:t>
            </w:r>
          </w:p>
        </w:tc>
        <w:tc>
          <w:tcPr>
            <w:tcW w:w="385" w:type="pct"/>
            <w:tcBorders>
              <w:top w:val="nil"/>
              <w:left w:val="nil"/>
              <w:bottom w:val="single" w:sz="4" w:space="0" w:color="auto"/>
              <w:right w:val="single" w:sz="4" w:space="0" w:color="auto"/>
            </w:tcBorders>
            <w:shd w:val="clear" w:color="000000" w:fill="D9E1F2"/>
            <w:vAlign w:val="center"/>
            <w:hideMark/>
          </w:tcPr>
          <w:p w14:paraId="20B837F8" w14:textId="77777777" w:rsidR="008C2B50" w:rsidRPr="00AE5A17" w:rsidRDefault="008C2B50" w:rsidP="00AE5A17">
            <w:pPr>
              <w:widowControl w:val="0"/>
              <w:jc w:val="center"/>
              <w:rPr>
                <w:color w:val="0D0D0D" w:themeColor="text1" w:themeTint="F2"/>
              </w:rPr>
            </w:pPr>
            <w:r w:rsidRPr="00AE5A17">
              <w:rPr>
                <w:color w:val="0D0D0D" w:themeColor="text1" w:themeTint="F2"/>
              </w:rPr>
              <w:t>VII</w:t>
            </w:r>
          </w:p>
        </w:tc>
        <w:tc>
          <w:tcPr>
            <w:tcW w:w="385" w:type="pct"/>
            <w:tcBorders>
              <w:top w:val="nil"/>
              <w:left w:val="nil"/>
              <w:bottom w:val="single" w:sz="4" w:space="0" w:color="auto"/>
              <w:right w:val="single" w:sz="4" w:space="0" w:color="auto"/>
            </w:tcBorders>
            <w:shd w:val="clear" w:color="000000" w:fill="D9E1F2"/>
            <w:vAlign w:val="center"/>
            <w:hideMark/>
          </w:tcPr>
          <w:p w14:paraId="5647DFFD" w14:textId="77777777" w:rsidR="008C2B50" w:rsidRPr="00AE5A17" w:rsidRDefault="008C2B50" w:rsidP="00AE5A17">
            <w:pPr>
              <w:widowControl w:val="0"/>
              <w:jc w:val="center"/>
              <w:rPr>
                <w:color w:val="0D0D0D" w:themeColor="text1" w:themeTint="F2"/>
              </w:rPr>
            </w:pPr>
            <w:r w:rsidRPr="00AE5A17">
              <w:rPr>
                <w:color w:val="0D0D0D" w:themeColor="text1" w:themeTint="F2"/>
              </w:rPr>
              <w:t>VIII</w:t>
            </w:r>
          </w:p>
        </w:tc>
        <w:tc>
          <w:tcPr>
            <w:tcW w:w="385" w:type="pct"/>
            <w:tcBorders>
              <w:top w:val="nil"/>
              <w:left w:val="nil"/>
              <w:bottom w:val="single" w:sz="4" w:space="0" w:color="auto"/>
              <w:right w:val="single" w:sz="4" w:space="0" w:color="auto"/>
            </w:tcBorders>
            <w:shd w:val="clear" w:color="000000" w:fill="D9E1F2"/>
            <w:vAlign w:val="center"/>
            <w:hideMark/>
          </w:tcPr>
          <w:p w14:paraId="1E68BDE9" w14:textId="77777777" w:rsidR="008C2B50" w:rsidRPr="00AE5A17" w:rsidRDefault="008C2B50" w:rsidP="00AE5A17">
            <w:pPr>
              <w:widowControl w:val="0"/>
              <w:jc w:val="center"/>
              <w:rPr>
                <w:color w:val="0D0D0D" w:themeColor="text1" w:themeTint="F2"/>
              </w:rPr>
            </w:pPr>
            <w:r w:rsidRPr="00AE5A17">
              <w:rPr>
                <w:color w:val="0D0D0D" w:themeColor="text1" w:themeTint="F2"/>
              </w:rPr>
              <w:t>IX</w:t>
            </w:r>
          </w:p>
        </w:tc>
        <w:tc>
          <w:tcPr>
            <w:tcW w:w="385" w:type="pct"/>
            <w:tcBorders>
              <w:top w:val="nil"/>
              <w:left w:val="nil"/>
              <w:bottom w:val="single" w:sz="4" w:space="0" w:color="auto"/>
              <w:right w:val="single" w:sz="4" w:space="0" w:color="auto"/>
            </w:tcBorders>
            <w:shd w:val="clear" w:color="000000" w:fill="D9E1F2"/>
            <w:vAlign w:val="center"/>
            <w:hideMark/>
          </w:tcPr>
          <w:p w14:paraId="334A54AF" w14:textId="77777777" w:rsidR="008C2B50" w:rsidRPr="00AE5A17" w:rsidRDefault="008C2B50" w:rsidP="00AE5A17">
            <w:pPr>
              <w:widowControl w:val="0"/>
              <w:jc w:val="center"/>
              <w:rPr>
                <w:color w:val="0D0D0D" w:themeColor="text1" w:themeTint="F2"/>
              </w:rPr>
            </w:pPr>
            <w:r w:rsidRPr="00AE5A17">
              <w:rPr>
                <w:color w:val="0D0D0D" w:themeColor="text1" w:themeTint="F2"/>
              </w:rPr>
              <w:t>X</w:t>
            </w:r>
          </w:p>
        </w:tc>
        <w:tc>
          <w:tcPr>
            <w:tcW w:w="385" w:type="pct"/>
            <w:tcBorders>
              <w:top w:val="nil"/>
              <w:left w:val="nil"/>
              <w:bottom w:val="single" w:sz="4" w:space="0" w:color="auto"/>
              <w:right w:val="single" w:sz="4" w:space="0" w:color="auto"/>
            </w:tcBorders>
            <w:shd w:val="clear" w:color="000000" w:fill="D9E1F2"/>
            <w:vAlign w:val="center"/>
            <w:hideMark/>
          </w:tcPr>
          <w:p w14:paraId="459F8A87" w14:textId="77777777" w:rsidR="008C2B50" w:rsidRPr="00AE5A17" w:rsidRDefault="008C2B50" w:rsidP="00AE5A17">
            <w:pPr>
              <w:widowControl w:val="0"/>
              <w:jc w:val="center"/>
              <w:rPr>
                <w:color w:val="0D0D0D" w:themeColor="text1" w:themeTint="F2"/>
              </w:rPr>
            </w:pPr>
            <w:r w:rsidRPr="00AE5A17">
              <w:rPr>
                <w:color w:val="0D0D0D" w:themeColor="text1" w:themeTint="F2"/>
              </w:rPr>
              <w:t>XI</w:t>
            </w:r>
          </w:p>
        </w:tc>
        <w:tc>
          <w:tcPr>
            <w:tcW w:w="385" w:type="pct"/>
            <w:tcBorders>
              <w:top w:val="nil"/>
              <w:left w:val="nil"/>
              <w:bottom w:val="single" w:sz="4" w:space="0" w:color="auto"/>
              <w:right w:val="single" w:sz="4" w:space="0" w:color="auto"/>
            </w:tcBorders>
            <w:shd w:val="clear" w:color="000000" w:fill="D9E1F2"/>
            <w:vAlign w:val="center"/>
            <w:hideMark/>
          </w:tcPr>
          <w:p w14:paraId="1492256D" w14:textId="77777777" w:rsidR="008C2B50" w:rsidRPr="00AE5A17" w:rsidRDefault="008C2B50" w:rsidP="00AE5A17">
            <w:pPr>
              <w:widowControl w:val="0"/>
              <w:jc w:val="center"/>
              <w:rPr>
                <w:color w:val="0D0D0D" w:themeColor="text1" w:themeTint="F2"/>
              </w:rPr>
            </w:pPr>
            <w:r w:rsidRPr="00AE5A17">
              <w:rPr>
                <w:color w:val="0D0D0D" w:themeColor="text1" w:themeTint="F2"/>
              </w:rPr>
              <w:t>XII</w:t>
            </w:r>
          </w:p>
        </w:tc>
      </w:tr>
      <w:tr w:rsidR="003C13D2" w:rsidRPr="00AE5A17" w14:paraId="0F07637F"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6DAE1DCB" w14:textId="77777777" w:rsidR="008C2B50" w:rsidRPr="00AE5A17" w:rsidRDefault="008C2B50" w:rsidP="00AE5A17">
            <w:pPr>
              <w:widowControl w:val="0"/>
              <w:jc w:val="center"/>
              <w:rPr>
                <w:color w:val="0D0D0D" w:themeColor="text1" w:themeTint="F2"/>
              </w:rPr>
            </w:pPr>
            <w:r w:rsidRPr="00AE5A17">
              <w:rPr>
                <w:color w:val="0D0D0D" w:themeColor="text1" w:themeTint="F2"/>
              </w:rPr>
              <w:t>2012</w:t>
            </w:r>
          </w:p>
        </w:tc>
        <w:tc>
          <w:tcPr>
            <w:tcW w:w="385" w:type="pct"/>
            <w:tcBorders>
              <w:top w:val="nil"/>
              <w:left w:val="nil"/>
              <w:bottom w:val="single" w:sz="4" w:space="0" w:color="auto"/>
              <w:right w:val="single" w:sz="4" w:space="0" w:color="auto"/>
            </w:tcBorders>
            <w:shd w:val="clear" w:color="auto" w:fill="auto"/>
            <w:vAlign w:val="center"/>
            <w:hideMark/>
          </w:tcPr>
          <w:p w14:paraId="4BB9DEC5" w14:textId="77777777" w:rsidR="008C2B50" w:rsidRPr="00AE5A17" w:rsidRDefault="008C2B50" w:rsidP="00AE5A17">
            <w:pPr>
              <w:widowControl w:val="0"/>
              <w:jc w:val="center"/>
              <w:rPr>
                <w:color w:val="0D0D0D" w:themeColor="text1" w:themeTint="F2"/>
              </w:rPr>
            </w:pPr>
            <w:r w:rsidRPr="00AE5A17">
              <w:rPr>
                <w:color w:val="0D0D0D" w:themeColor="text1" w:themeTint="F2"/>
              </w:rPr>
              <w:t>2,1</w:t>
            </w:r>
          </w:p>
        </w:tc>
        <w:tc>
          <w:tcPr>
            <w:tcW w:w="385" w:type="pct"/>
            <w:tcBorders>
              <w:top w:val="nil"/>
              <w:left w:val="nil"/>
              <w:bottom w:val="single" w:sz="4" w:space="0" w:color="auto"/>
              <w:right w:val="single" w:sz="4" w:space="0" w:color="auto"/>
            </w:tcBorders>
            <w:shd w:val="clear" w:color="auto" w:fill="auto"/>
            <w:vAlign w:val="center"/>
            <w:hideMark/>
          </w:tcPr>
          <w:p w14:paraId="34A4064E" w14:textId="77777777" w:rsidR="008C2B50" w:rsidRPr="00AE5A17" w:rsidRDefault="008C2B50" w:rsidP="00AE5A17">
            <w:pPr>
              <w:widowControl w:val="0"/>
              <w:jc w:val="center"/>
              <w:rPr>
                <w:color w:val="0D0D0D" w:themeColor="text1" w:themeTint="F2"/>
              </w:rPr>
            </w:pPr>
            <w:r w:rsidRPr="00AE5A17">
              <w:rPr>
                <w:color w:val="0D0D0D" w:themeColor="text1" w:themeTint="F2"/>
              </w:rPr>
              <w:t>3,1</w:t>
            </w:r>
          </w:p>
        </w:tc>
        <w:tc>
          <w:tcPr>
            <w:tcW w:w="385" w:type="pct"/>
            <w:tcBorders>
              <w:top w:val="nil"/>
              <w:left w:val="nil"/>
              <w:bottom w:val="single" w:sz="4" w:space="0" w:color="auto"/>
              <w:right w:val="single" w:sz="4" w:space="0" w:color="auto"/>
            </w:tcBorders>
            <w:shd w:val="clear" w:color="auto" w:fill="auto"/>
            <w:vAlign w:val="center"/>
            <w:hideMark/>
          </w:tcPr>
          <w:p w14:paraId="1392B6E7" w14:textId="77777777" w:rsidR="008C2B50" w:rsidRPr="00AE5A17" w:rsidRDefault="008C2B50" w:rsidP="00AE5A17">
            <w:pPr>
              <w:widowControl w:val="0"/>
              <w:jc w:val="center"/>
              <w:rPr>
                <w:color w:val="0D0D0D" w:themeColor="text1" w:themeTint="F2"/>
              </w:rPr>
            </w:pPr>
            <w:r w:rsidRPr="00AE5A17">
              <w:rPr>
                <w:color w:val="0D0D0D" w:themeColor="text1" w:themeTint="F2"/>
              </w:rPr>
              <w:t>3,3</w:t>
            </w:r>
          </w:p>
        </w:tc>
        <w:tc>
          <w:tcPr>
            <w:tcW w:w="385" w:type="pct"/>
            <w:tcBorders>
              <w:top w:val="nil"/>
              <w:left w:val="nil"/>
              <w:bottom w:val="single" w:sz="4" w:space="0" w:color="auto"/>
              <w:right w:val="single" w:sz="4" w:space="0" w:color="auto"/>
            </w:tcBorders>
            <w:shd w:val="clear" w:color="auto" w:fill="auto"/>
            <w:vAlign w:val="center"/>
            <w:hideMark/>
          </w:tcPr>
          <w:p w14:paraId="7E7F8A37" w14:textId="77777777" w:rsidR="008C2B50" w:rsidRPr="00AE5A17" w:rsidRDefault="008C2B50" w:rsidP="00AE5A17">
            <w:pPr>
              <w:widowControl w:val="0"/>
              <w:jc w:val="center"/>
              <w:rPr>
                <w:color w:val="0D0D0D" w:themeColor="text1" w:themeTint="F2"/>
              </w:rPr>
            </w:pPr>
            <w:r w:rsidRPr="00AE5A17">
              <w:rPr>
                <w:color w:val="0D0D0D" w:themeColor="text1" w:themeTint="F2"/>
              </w:rPr>
              <w:t>3,4</w:t>
            </w:r>
          </w:p>
        </w:tc>
        <w:tc>
          <w:tcPr>
            <w:tcW w:w="385" w:type="pct"/>
            <w:tcBorders>
              <w:top w:val="nil"/>
              <w:left w:val="nil"/>
              <w:bottom w:val="single" w:sz="4" w:space="0" w:color="auto"/>
              <w:right w:val="single" w:sz="4" w:space="0" w:color="auto"/>
            </w:tcBorders>
            <w:shd w:val="clear" w:color="auto" w:fill="auto"/>
            <w:vAlign w:val="center"/>
            <w:hideMark/>
          </w:tcPr>
          <w:p w14:paraId="7DE65910" w14:textId="77777777" w:rsidR="008C2B50" w:rsidRPr="00AE5A17" w:rsidRDefault="008C2B50" w:rsidP="00AE5A17">
            <w:pPr>
              <w:widowControl w:val="0"/>
              <w:jc w:val="center"/>
              <w:rPr>
                <w:color w:val="0D0D0D" w:themeColor="text1" w:themeTint="F2"/>
              </w:rPr>
            </w:pPr>
            <w:r w:rsidRPr="00AE5A17">
              <w:rPr>
                <w:color w:val="0D0D0D" w:themeColor="text1" w:themeTint="F2"/>
              </w:rPr>
              <w:t>3,6</w:t>
            </w:r>
          </w:p>
        </w:tc>
        <w:tc>
          <w:tcPr>
            <w:tcW w:w="385" w:type="pct"/>
            <w:tcBorders>
              <w:top w:val="nil"/>
              <w:left w:val="nil"/>
              <w:bottom w:val="single" w:sz="4" w:space="0" w:color="auto"/>
              <w:right w:val="single" w:sz="4" w:space="0" w:color="auto"/>
            </w:tcBorders>
            <w:shd w:val="clear" w:color="auto" w:fill="auto"/>
            <w:vAlign w:val="center"/>
            <w:hideMark/>
          </w:tcPr>
          <w:p w14:paraId="08F3A909" w14:textId="77777777" w:rsidR="008C2B50" w:rsidRPr="00AE5A17" w:rsidRDefault="008C2B50" w:rsidP="00AE5A17">
            <w:pPr>
              <w:widowControl w:val="0"/>
              <w:jc w:val="center"/>
              <w:rPr>
                <w:color w:val="0D0D0D" w:themeColor="text1" w:themeTint="F2"/>
              </w:rPr>
            </w:pPr>
            <w:r w:rsidRPr="00AE5A17">
              <w:rPr>
                <w:color w:val="0D0D0D" w:themeColor="text1" w:themeTint="F2"/>
              </w:rPr>
              <w:t>3,8</w:t>
            </w:r>
          </w:p>
        </w:tc>
        <w:tc>
          <w:tcPr>
            <w:tcW w:w="385" w:type="pct"/>
            <w:tcBorders>
              <w:top w:val="nil"/>
              <w:left w:val="nil"/>
              <w:bottom w:val="single" w:sz="4" w:space="0" w:color="auto"/>
              <w:right w:val="single" w:sz="4" w:space="0" w:color="auto"/>
            </w:tcBorders>
            <w:shd w:val="clear" w:color="auto" w:fill="auto"/>
            <w:vAlign w:val="center"/>
            <w:hideMark/>
          </w:tcPr>
          <w:p w14:paraId="06A8793E" w14:textId="77777777" w:rsidR="008C2B50" w:rsidRPr="00AE5A17" w:rsidRDefault="008C2B50" w:rsidP="00AE5A17">
            <w:pPr>
              <w:widowControl w:val="0"/>
              <w:jc w:val="center"/>
              <w:rPr>
                <w:color w:val="0D0D0D" w:themeColor="text1" w:themeTint="F2"/>
              </w:rPr>
            </w:pPr>
            <w:r w:rsidRPr="00AE5A17">
              <w:rPr>
                <w:color w:val="0D0D0D" w:themeColor="text1" w:themeTint="F2"/>
              </w:rPr>
              <w:t>3,4</w:t>
            </w:r>
          </w:p>
        </w:tc>
        <w:tc>
          <w:tcPr>
            <w:tcW w:w="385" w:type="pct"/>
            <w:tcBorders>
              <w:top w:val="nil"/>
              <w:left w:val="nil"/>
              <w:bottom w:val="single" w:sz="4" w:space="0" w:color="auto"/>
              <w:right w:val="single" w:sz="4" w:space="0" w:color="auto"/>
            </w:tcBorders>
            <w:shd w:val="clear" w:color="auto" w:fill="auto"/>
            <w:vAlign w:val="center"/>
            <w:hideMark/>
          </w:tcPr>
          <w:p w14:paraId="083FF121" w14:textId="77777777" w:rsidR="008C2B50" w:rsidRPr="00AE5A17" w:rsidRDefault="008C2B50" w:rsidP="00AE5A17">
            <w:pPr>
              <w:widowControl w:val="0"/>
              <w:jc w:val="center"/>
              <w:rPr>
                <w:color w:val="0D0D0D" w:themeColor="text1" w:themeTint="F2"/>
              </w:rPr>
            </w:pPr>
            <w:r w:rsidRPr="00AE5A17">
              <w:rPr>
                <w:color w:val="0D0D0D" w:themeColor="text1" w:themeTint="F2"/>
              </w:rPr>
              <w:t>2,9</w:t>
            </w:r>
          </w:p>
        </w:tc>
        <w:tc>
          <w:tcPr>
            <w:tcW w:w="385" w:type="pct"/>
            <w:tcBorders>
              <w:top w:val="nil"/>
              <w:left w:val="nil"/>
              <w:bottom w:val="single" w:sz="4" w:space="0" w:color="auto"/>
              <w:right w:val="single" w:sz="4" w:space="0" w:color="auto"/>
            </w:tcBorders>
            <w:shd w:val="clear" w:color="auto" w:fill="auto"/>
            <w:vAlign w:val="center"/>
            <w:hideMark/>
          </w:tcPr>
          <w:p w14:paraId="18123BE8" w14:textId="77777777" w:rsidR="008C2B50" w:rsidRPr="00AE5A17" w:rsidRDefault="008C2B50" w:rsidP="00AE5A17">
            <w:pPr>
              <w:widowControl w:val="0"/>
              <w:jc w:val="center"/>
              <w:rPr>
                <w:color w:val="0D0D0D" w:themeColor="text1" w:themeTint="F2"/>
              </w:rPr>
            </w:pPr>
            <w:r w:rsidRPr="00AE5A17">
              <w:rPr>
                <w:color w:val="0D0D0D" w:themeColor="text1" w:themeTint="F2"/>
              </w:rPr>
              <w:t>3,2</w:t>
            </w:r>
          </w:p>
        </w:tc>
        <w:tc>
          <w:tcPr>
            <w:tcW w:w="385" w:type="pct"/>
            <w:tcBorders>
              <w:top w:val="nil"/>
              <w:left w:val="nil"/>
              <w:bottom w:val="single" w:sz="4" w:space="0" w:color="auto"/>
              <w:right w:val="single" w:sz="4" w:space="0" w:color="auto"/>
            </w:tcBorders>
            <w:shd w:val="clear" w:color="auto" w:fill="auto"/>
            <w:vAlign w:val="center"/>
            <w:hideMark/>
          </w:tcPr>
          <w:p w14:paraId="0E91009C" w14:textId="77777777" w:rsidR="008C2B50" w:rsidRPr="00AE5A17" w:rsidRDefault="008C2B50" w:rsidP="00AE5A17">
            <w:pPr>
              <w:widowControl w:val="0"/>
              <w:jc w:val="center"/>
              <w:rPr>
                <w:color w:val="0D0D0D" w:themeColor="text1" w:themeTint="F2"/>
              </w:rPr>
            </w:pPr>
            <w:r w:rsidRPr="00AE5A17">
              <w:rPr>
                <w:color w:val="0D0D0D" w:themeColor="text1" w:themeTint="F2"/>
              </w:rPr>
              <w:t>3,3</w:t>
            </w:r>
          </w:p>
        </w:tc>
        <w:tc>
          <w:tcPr>
            <w:tcW w:w="385" w:type="pct"/>
            <w:tcBorders>
              <w:top w:val="nil"/>
              <w:left w:val="nil"/>
              <w:bottom w:val="single" w:sz="4" w:space="0" w:color="auto"/>
              <w:right w:val="single" w:sz="4" w:space="0" w:color="auto"/>
            </w:tcBorders>
            <w:shd w:val="clear" w:color="auto" w:fill="auto"/>
            <w:vAlign w:val="center"/>
            <w:hideMark/>
          </w:tcPr>
          <w:p w14:paraId="6BD12587" w14:textId="77777777" w:rsidR="008C2B50" w:rsidRPr="00AE5A17" w:rsidRDefault="008C2B50" w:rsidP="00AE5A17">
            <w:pPr>
              <w:widowControl w:val="0"/>
              <w:jc w:val="center"/>
              <w:rPr>
                <w:color w:val="0D0D0D" w:themeColor="text1" w:themeTint="F2"/>
              </w:rPr>
            </w:pPr>
            <w:r w:rsidRPr="00AE5A17">
              <w:rPr>
                <w:color w:val="0D0D0D" w:themeColor="text1" w:themeTint="F2"/>
              </w:rPr>
              <w:t>3,4</w:t>
            </w:r>
          </w:p>
        </w:tc>
        <w:tc>
          <w:tcPr>
            <w:tcW w:w="385" w:type="pct"/>
            <w:tcBorders>
              <w:top w:val="nil"/>
              <w:left w:val="nil"/>
              <w:bottom w:val="single" w:sz="4" w:space="0" w:color="auto"/>
              <w:right w:val="single" w:sz="4" w:space="0" w:color="auto"/>
            </w:tcBorders>
            <w:shd w:val="clear" w:color="auto" w:fill="auto"/>
            <w:vAlign w:val="center"/>
            <w:hideMark/>
          </w:tcPr>
          <w:p w14:paraId="5199A979" w14:textId="77777777" w:rsidR="008C2B50" w:rsidRPr="00AE5A17" w:rsidRDefault="008C2B50" w:rsidP="00AE5A17">
            <w:pPr>
              <w:widowControl w:val="0"/>
              <w:jc w:val="center"/>
              <w:rPr>
                <w:color w:val="0D0D0D" w:themeColor="text1" w:themeTint="F2"/>
              </w:rPr>
            </w:pPr>
            <w:r w:rsidRPr="00AE5A17">
              <w:rPr>
                <w:color w:val="0D0D0D" w:themeColor="text1" w:themeTint="F2"/>
              </w:rPr>
              <w:t>3,3</w:t>
            </w:r>
          </w:p>
        </w:tc>
      </w:tr>
      <w:tr w:rsidR="003C13D2" w:rsidRPr="00AE5A17" w14:paraId="3B45850C"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2980BF21" w14:textId="77777777" w:rsidR="008C2B50" w:rsidRPr="00AE5A17" w:rsidRDefault="008C2B50" w:rsidP="00AE5A17">
            <w:pPr>
              <w:widowControl w:val="0"/>
              <w:jc w:val="center"/>
              <w:rPr>
                <w:color w:val="0D0D0D" w:themeColor="text1" w:themeTint="F2"/>
              </w:rPr>
            </w:pPr>
            <w:r w:rsidRPr="00AE5A17">
              <w:rPr>
                <w:color w:val="0D0D0D" w:themeColor="text1" w:themeTint="F2"/>
              </w:rPr>
              <w:t>2013</w:t>
            </w:r>
          </w:p>
        </w:tc>
        <w:tc>
          <w:tcPr>
            <w:tcW w:w="385" w:type="pct"/>
            <w:tcBorders>
              <w:top w:val="nil"/>
              <w:left w:val="nil"/>
              <w:bottom w:val="single" w:sz="4" w:space="0" w:color="auto"/>
              <w:right w:val="single" w:sz="4" w:space="0" w:color="auto"/>
            </w:tcBorders>
            <w:shd w:val="clear" w:color="auto" w:fill="auto"/>
            <w:vAlign w:val="center"/>
            <w:hideMark/>
          </w:tcPr>
          <w:p w14:paraId="4B310D1C" w14:textId="77777777" w:rsidR="008C2B50" w:rsidRPr="00AE5A17" w:rsidRDefault="008C2B50" w:rsidP="00AE5A17">
            <w:pPr>
              <w:widowControl w:val="0"/>
              <w:jc w:val="center"/>
              <w:rPr>
                <w:color w:val="0D0D0D" w:themeColor="text1" w:themeTint="F2"/>
              </w:rPr>
            </w:pPr>
            <w:r w:rsidRPr="00AE5A17">
              <w:rPr>
                <w:color w:val="0D0D0D" w:themeColor="text1" w:themeTint="F2"/>
              </w:rPr>
              <w:t>2,7</w:t>
            </w:r>
          </w:p>
        </w:tc>
        <w:tc>
          <w:tcPr>
            <w:tcW w:w="385" w:type="pct"/>
            <w:tcBorders>
              <w:top w:val="nil"/>
              <w:left w:val="nil"/>
              <w:bottom w:val="single" w:sz="4" w:space="0" w:color="auto"/>
              <w:right w:val="single" w:sz="4" w:space="0" w:color="auto"/>
            </w:tcBorders>
            <w:shd w:val="clear" w:color="auto" w:fill="auto"/>
            <w:vAlign w:val="center"/>
            <w:hideMark/>
          </w:tcPr>
          <w:p w14:paraId="33D0C6E3" w14:textId="77777777" w:rsidR="008C2B50" w:rsidRPr="00AE5A17" w:rsidRDefault="008C2B50" w:rsidP="00AE5A17">
            <w:pPr>
              <w:widowControl w:val="0"/>
              <w:jc w:val="center"/>
              <w:rPr>
                <w:color w:val="0D0D0D" w:themeColor="text1" w:themeTint="F2"/>
              </w:rPr>
            </w:pPr>
            <w:r w:rsidRPr="00AE5A17">
              <w:rPr>
                <w:color w:val="0D0D0D" w:themeColor="text1" w:themeTint="F2"/>
              </w:rPr>
              <w:t>2,5</w:t>
            </w:r>
          </w:p>
        </w:tc>
        <w:tc>
          <w:tcPr>
            <w:tcW w:w="385" w:type="pct"/>
            <w:tcBorders>
              <w:top w:val="nil"/>
              <w:left w:val="nil"/>
              <w:bottom w:val="single" w:sz="4" w:space="0" w:color="auto"/>
              <w:right w:val="single" w:sz="4" w:space="0" w:color="auto"/>
            </w:tcBorders>
            <w:shd w:val="clear" w:color="auto" w:fill="auto"/>
            <w:vAlign w:val="center"/>
            <w:hideMark/>
          </w:tcPr>
          <w:p w14:paraId="6B6AB287" w14:textId="77777777" w:rsidR="008C2B50" w:rsidRPr="00AE5A17" w:rsidRDefault="008C2B50" w:rsidP="00AE5A17">
            <w:pPr>
              <w:widowControl w:val="0"/>
              <w:jc w:val="center"/>
              <w:rPr>
                <w:color w:val="0D0D0D" w:themeColor="text1" w:themeTint="F2"/>
              </w:rPr>
            </w:pPr>
            <w:r w:rsidRPr="00AE5A17">
              <w:rPr>
                <w:color w:val="0D0D0D" w:themeColor="text1" w:themeTint="F2"/>
              </w:rPr>
              <w:t>2,6</w:t>
            </w:r>
          </w:p>
        </w:tc>
        <w:tc>
          <w:tcPr>
            <w:tcW w:w="385" w:type="pct"/>
            <w:tcBorders>
              <w:top w:val="nil"/>
              <w:left w:val="nil"/>
              <w:bottom w:val="single" w:sz="4" w:space="0" w:color="auto"/>
              <w:right w:val="single" w:sz="4" w:space="0" w:color="auto"/>
            </w:tcBorders>
            <w:shd w:val="clear" w:color="auto" w:fill="auto"/>
            <w:vAlign w:val="center"/>
            <w:hideMark/>
          </w:tcPr>
          <w:p w14:paraId="774FCA7E" w14:textId="77777777" w:rsidR="008C2B50" w:rsidRPr="00AE5A17" w:rsidRDefault="008C2B50" w:rsidP="00AE5A17">
            <w:pPr>
              <w:widowControl w:val="0"/>
              <w:jc w:val="center"/>
              <w:rPr>
                <w:color w:val="0D0D0D" w:themeColor="text1" w:themeTint="F2"/>
              </w:rPr>
            </w:pPr>
            <w:r w:rsidRPr="00AE5A17">
              <w:rPr>
                <w:color w:val="0D0D0D" w:themeColor="text1" w:themeTint="F2"/>
              </w:rPr>
              <w:t>2,6</w:t>
            </w:r>
          </w:p>
        </w:tc>
        <w:tc>
          <w:tcPr>
            <w:tcW w:w="385" w:type="pct"/>
            <w:tcBorders>
              <w:top w:val="nil"/>
              <w:left w:val="nil"/>
              <w:bottom w:val="single" w:sz="4" w:space="0" w:color="auto"/>
              <w:right w:val="single" w:sz="4" w:space="0" w:color="auto"/>
            </w:tcBorders>
            <w:shd w:val="clear" w:color="auto" w:fill="auto"/>
            <w:vAlign w:val="center"/>
            <w:hideMark/>
          </w:tcPr>
          <w:p w14:paraId="4B1841E1" w14:textId="77777777" w:rsidR="008C2B50" w:rsidRPr="00AE5A17" w:rsidRDefault="008C2B50" w:rsidP="00AE5A17">
            <w:pPr>
              <w:widowControl w:val="0"/>
              <w:jc w:val="center"/>
              <w:rPr>
                <w:color w:val="0D0D0D" w:themeColor="text1" w:themeTint="F2"/>
              </w:rPr>
            </w:pPr>
            <w:r w:rsidRPr="00AE5A17">
              <w:rPr>
                <w:color w:val="0D0D0D" w:themeColor="text1" w:themeTint="F2"/>
              </w:rPr>
              <w:t>3,5</w:t>
            </w:r>
          </w:p>
        </w:tc>
        <w:tc>
          <w:tcPr>
            <w:tcW w:w="385" w:type="pct"/>
            <w:tcBorders>
              <w:top w:val="nil"/>
              <w:left w:val="nil"/>
              <w:bottom w:val="single" w:sz="4" w:space="0" w:color="auto"/>
              <w:right w:val="single" w:sz="4" w:space="0" w:color="auto"/>
            </w:tcBorders>
            <w:shd w:val="clear" w:color="auto" w:fill="auto"/>
            <w:vAlign w:val="center"/>
            <w:hideMark/>
          </w:tcPr>
          <w:p w14:paraId="7CA4232F" w14:textId="77777777" w:rsidR="008C2B50" w:rsidRPr="00AE5A17" w:rsidRDefault="008C2B50" w:rsidP="00AE5A17">
            <w:pPr>
              <w:widowControl w:val="0"/>
              <w:jc w:val="center"/>
              <w:rPr>
                <w:color w:val="0D0D0D" w:themeColor="text1" w:themeTint="F2"/>
              </w:rPr>
            </w:pPr>
            <w:r w:rsidRPr="00AE5A17">
              <w:rPr>
                <w:color w:val="0D0D0D" w:themeColor="text1" w:themeTint="F2"/>
              </w:rPr>
              <w:t>3,2</w:t>
            </w:r>
          </w:p>
        </w:tc>
        <w:tc>
          <w:tcPr>
            <w:tcW w:w="385" w:type="pct"/>
            <w:tcBorders>
              <w:top w:val="nil"/>
              <w:left w:val="nil"/>
              <w:bottom w:val="single" w:sz="4" w:space="0" w:color="auto"/>
              <w:right w:val="single" w:sz="4" w:space="0" w:color="auto"/>
            </w:tcBorders>
            <w:shd w:val="clear" w:color="auto" w:fill="auto"/>
            <w:vAlign w:val="center"/>
            <w:hideMark/>
          </w:tcPr>
          <w:p w14:paraId="3FE6C918" w14:textId="77777777" w:rsidR="008C2B50" w:rsidRPr="00AE5A17" w:rsidRDefault="008C2B50" w:rsidP="00AE5A17">
            <w:pPr>
              <w:widowControl w:val="0"/>
              <w:jc w:val="center"/>
              <w:rPr>
                <w:color w:val="0D0D0D" w:themeColor="text1" w:themeTint="F2"/>
              </w:rPr>
            </w:pPr>
            <w:r w:rsidRPr="00AE5A17">
              <w:rPr>
                <w:color w:val="0D0D0D" w:themeColor="text1" w:themeTint="F2"/>
              </w:rPr>
              <w:t>3,8</w:t>
            </w:r>
          </w:p>
        </w:tc>
        <w:tc>
          <w:tcPr>
            <w:tcW w:w="385" w:type="pct"/>
            <w:tcBorders>
              <w:top w:val="nil"/>
              <w:left w:val="nil"/>
              <w:bottom w:val="single" w:sz="4" w:space="0" w:color="auto"/>
              <w:right w:val="single" w:sz="4" w:space="0" w:color="auto"/>
            </w:tcBorders>
            <w:shd w:val="clear" w:color="auto" w:fill="auto"/>
            <w:vAlign w:val="center"/>
            <w:hideMark/>
          </w:tcPr>
          <w:p w14:paraId="13BD83D9" w14:textId="77777777" w:rsidR="008C2B50" w:rsidRPr="00AE5A17" w:rsidRDefault="008C2B50" w:rsidP="00AE5A17">
            <w:pPr>
              <w:widowControl w:val="0"/>
              <w:jc w:val="center"/>
              <w:rPr>
                <w:color w:val="0D0D0D" w:themeColor="text1" w:themeTint="F2"/>
              </w:rPr>
            </w:pPr>
            <w:r w:rsidRPr="00AE5A17">
              <w:rPr>
                <w:color w:val="0D0D0D" w:themeColor="text1" w:themeTint="F2"/>
              </w:rPr>
              <w:t>3,4</w:t>
            </w:r>
          </w:p>
        </w:tc>
        <w:tc>
          <w:tcPr>
            <w:tcW w:w="385" w:type="pct"/>
            <w:tcBorders>
              <w:top w:val="nil"/>
              <w:left w:val="nil"/>
              <w:bottom w:val="single" w:sz="4" w:space="0" w:color="auto"/>
              <w:right w:val="single" w:sz="4" w:space="0" w:color="auto"/>
            </w:tcBorders>
            <w:shd w:val="clear" w:color="auto" w:fill="auto"/>
            <w:vAlign w:val="center"/>
            <w:hideMark/>
          </w:tcPr>
          <w:p w14:paraId="6877E569" w14:textId="77777777" w:rsidR="008C2B50" w:rsidRPr="00AE5A17" w:rsidRDefault="008C2B50" w:rsidP="00AE5A17">
            <w:pPr>
              <w:widowControl w:val="0"/>
              <w:jc w:val="center"/>
              <w:rPr>
                <w:color w:val="0D0D0D" w:themeColor="text1" w:themeTint="F2"/>
              </w:rPr>
            </w:pPr>
            <w:r w:rsidRPr="00AE5A17">
              <w:rPr>
                <w:color w:val="0D0D0D" w:themeColor="text1" w:themeTint="F2"/>
              </w:rPr>
              <w:t>4,5</w:t>
            </w:r>
          </w:p>
        </w:tc>
        <w:tc>
          <w:tcPr>
            <w:tcW w:w="385" w:type="pct"/>
            <w:tcBorders>
              <w:top w:val="nil"/>
              <w:left w:val="nil"/>
              <w:bottom w:val="single" w:sz="4" w:space="0" w:color="auto"/>
              <w:right w:val="single" w:sz="4" w:space="0" w:color="auto"/>
            </w:tcBorders>
            <w:shd w:val="clear" w:color="auto" w:fill="auto"/>
            <w:vAlign w:val="center"/>
            <w:hideMark/>
          </w:tcPr>
          <w:p w14:paraId="5AA8D538" w14:textId="77777777" w:rsidR="008C2B50" w:rsidRPr="00AE5A17" w:rsidRDefault="008C2B50" w:rsidP="00AE5A17">
            <w:pPr>
              <w:widowControl w:val="0"/>
              <w:jc w:val="center"/>
              <w:rPr>
                <w:color w:val="0D0D0D" w:themeColor="text1" w:themeTint="F2"/>
              </w:rPr>
            </w:pPr>
            <w:r w:rsidRPr="00AE5A17">
              <w:rPr>
                <w:color w:val="0D0D0D" w:themeColor="text1" w:themeTint="F2"/>
              </w:rPr>
              <w:t>4,2</w:t>
            </w:r>
          </w:p>
        </w:tc>
        <w:tc>
          <w:tcPr>
            <w:tcW w:w="385" w:type="pct"/>
            <w:tcBorders>
              <w:top w:val="nil"/>
              <w:left w:val="nil"/>
              <w:bottom w:val="single" w:sz="4" w:space="0" w:color="auto"/>
              <w:right w:val="single" w:sz="4" w:space="0" w:color="auto"/>
            </w:tcBorders>
            <w:shd w:val="clear" w:color="auto" w:fill="auto"/>
            <w:vAlign w:val="center"/>
            <w:hideMark/>
          </w:tcPr>
          <w:p w14:paraId="1A08AAA6"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385" w:type="pct"/>
            <w:tcBorders>
              <w:top w:val="nil"/>
              <w:left w:val="nil"/>
              <w:bottom w:val="single" w:sz="4" w:space="0" w:color="auto"/>
              <w:right w:val="single" w:sz="4" w:space="0" w:color="auto"/>
            </w:tcBorders>
            <w:shd w:val="clear" w:color="auto" w:fill="auto"/>
            <w:vAlign w:val="center"/>
            <w:hideMark/>
          </w:tcPr>
          <w:p w14:paraId="59876BF5" w14:textId="77777777" w:rsidR="008C2B50" w:rsidRPr="00AE5A17" w:rsidRDefault="008C2B50" w:rsidP="00AE5A17">
            <w:pPr>
              <w:widowControl w:val="0"/>
              <w:jc w:val="center"/>
              <w:rPr>
                <w:color w:val="0D0D0D" w:themeColor="text1" w:themeTint="F2"/>
              </w:rPr>
            </w:pPr>
            <w:r w:rsidRPr="00AE5A17">
              <w:rPr>
                <w:color w:val="0D0D0D" w:themeColor="text1" w:themeTint="F2"/>
              </w:rPr>
              <w:t>4,7</w:t>
            </w:r>
          </w:p>
        </w:tc>
      </w:tr>
      <w:tr w:rsidR="003C13D2" w:rsidRPr="00AE5A17" w14:paraId="21185C40"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750DFE8A" w14:textId="77777777" w:rsidR="008C2B50" w:rsidRPr="00AE5A17" w:rsidRDefault="008C2B50" w:rsidP="00AE5A17">
            <w:pPr>
              <w:widowControl w:val="0"/>
              <w:jc w:val="center"/>
              <w:rPr>
                <w:color w:val="0D0D0D" w:themeColor="text1" w:themeTint="F2"/>
              </w:rPr>
            </w:pPr>
            <w:r w:rsidRPr="00AE5A17">
              <w:rPr>
                <w:color w:val="0D0D0D" w:themeColor="text1" w:themeTint="F2"/>
              </w:rPr>
              <w:t>2014</w:t>
            </w:r>
          </w:p>
        </w:tc>
        <w:tc>
          <w:tcPr>
            <w:tcW w:w="385" w:type="pct"/>
            <w:tcBorders>
              <w:top w:val="nil"/>
              <w:left w:val="nil"/>
              <w:bottom w:val="single" w:sz="4" w:space="0" w:color="auto"/>
              <w:right w:val="single" w:sz="4" w:space="0" w:color="auto"/>
            </w:tcBorders>
            <w:shd w:val="clear" w:color="auto" w:fill="auto"/>
            <w:vAlign w:val="center"/>
            <w:hideMark/>
          </w:tcPr>
          <w:p w14:paraId="34EAE487" w14:textId="77777777" w:rsidR="008C2B50" w:rsidRPr="00AE5A17" w:rsidRDefault="008C2B50" w:rsidP="00AE5A17">
            <w:pPr>
              <w:widowControl w:val="0"/>
              <w:jc w:val="center"/>
              <w:rPr>
                <w:color w:val="0D0D0D" w:themeColor="text1" w:themeTint="F2"/>
              </w:rPr>
            </w:pPr>
            <w:r w:rsidRPr="00AE5A17">
              <w:rPr>
                <w:color w:val="0D0D0D" w:themeColor="text1" w:themeTint="F2"/>
              </w:rPr>
              <w:t>3,8</w:t>
            </w:r>
          </w:p>
        </w:tc>
        <w:tc>
          <w:tcPr>
            <w:tcW w:w="385" w:type="pct"/>
            <w:tcBorders>
              <w:top w:val="nil"/>
              <w:left w:val="nil"/>
              <w:bottom w:val="single" w:sz="4" w:space="0" w:color="auto"/>
              <w:right w:val="single" w:sz="4" w:space="0" w:color="auto"/>
            </w:tcBorders>
            <w:shd w:val="clear" w:color="auto" w:fill="auto"/>
            <w:vAlign w:val="center"/>
            <w:hideMark/>
          </w:tcPr>
          <w:p w14:paraId="324DD434" w14:textId="77777777" w:rsidR="008C2B50" w:rsidRPr="00AE5A17" w:rsidRDefault="008C2B50" w:rsidP="00AE5A17">
            <w:pPr>
              <w:widowControl w:val="0"/>
              <w:jc w:val="center"/>
              <w:rPr>
                <w:color w:val="0D0D0D" w:themeColor="text1" w:themeTint="F2"/>
              </w:rPr>
            </w:pPr>
            <w:r w:rsidRPr="00AE5A17">
              <w:rPr>
                <w:color w:val="0D0D0D" w:themeColor="text1" w:themeTint="F2"/>
              </w:rPr>
              <w:t>4,1</w:t>
            </w:r>
          </w:p>
        </w:tc>
        <w:tc>
          <w:tcPr>
            <w:tcW w:w="385" w:type="pct"/>
            <w:tcBorders>
              <w:top w:val="nil"/>
              <w:left w:val="nil"/>
              <w:bottom w:val="single" w:sz="4" w:space="0" w:color="auto"/>
              <w:right w:val="single" w:sz="4" w:space="0" w:color="auto"/>
            </w:tcBorders>
            <w:shd w:val="clear" w:color="auto" w:fill="auto"/>
            <w:vAlign w:val="center"/>
            <w:hideMark/>
          </w:tcPr>
          <w:p w14:paraId="6ED29B77" w14:textId="77777777" w:rsidR="008C2B50" w:rsidRPr="00AE5A17" w:rsidRDefault="008C2B50" w:rsidP="00AE5A17">
            <w:pPr>
              <w:widowControl w:val="0"/>
              <w:jc w:val="center"/>
              <w:rPr>
                <w:color w:val="0D0D0D" w:themeColor="text1" w:themeTint="F2"/>
              </w:rPr>
            </w:pPr>
            <w:r w:rsidRPr="00AE5A17">
              <w:rPr>
                <w:color w:val="0D0D0D" w:themeColor="text1" w:themeTint="F2"/>
              </w:rPr>
              <w:t>3,3</w:t>
            </w:r>
          </w:p>
        </w:tc>
        <w:tc>
          <w:tcPr>
            <w:tcW w:w="385" w:type="pct"/>
            <w:tcBorders>
              <w:top w:val="nil"/>
              <w:left w:val="nil"/>
              <w:bottom w:val="single" w:sz="4" w:space="0" w:color="auto"/>
              <w:right w:val="single" w:sz="4" w:space="0" w:color="auto"/>
            </w:tcBorders>
            <w:shd w:val="clear" w:color="auto" w:fill="auto"/>
            <w:vAlign w:val="center"/>
            <w:hideMark/>
          </w:tcPr>
          <w:p w14:paraId="20A31680" w14:textId="77777777" w:rsidR="008C2B50" w:rsidRPr="00AE5A17" w:rsidRDefault="008C2B50" w:rsidP="00AE5A17">
            <w:pPr>
              <w:widowControl w:val="0"/>
              <w:jc w:val="center"/>
              <w:rPr>
                <w:color w:val="0D0D0D" w:themeColor="text1" w:themeTint="F2"/>
              </w:rPr>
            </w:pPr>
            <w:r w:rsidRPr="00AE5A17">
              <w:rPr>
                <w:color w:val="0D0D0D" w:themeColor="text1" w:themeTint="F2"/>
              </w:rPr>
              <w:t>3,8</w:t>
            </w:r>
          </w:p>
        </w:tc>
        <w:tc>
          <w:tcPr>
            <w:tcW w:w="385" w:type="pct"/>
            <w:tcBorders>
              <w:top w:val="nil"/>
              <w:left w:val="nil"/>
              <w:bottom w:val="single" w:sz="4" w:space="0" w:color="auto"/>
              <w:right w:val="single" w:sz="4" w:space="0" w:color="auto"/>
            </w:tcBorders>
            <w:shd w:val="clear" w:color="auto" w:fill="auto"/>
            <w:vAlign w:val="center"/>
            <w:hideMark/>
          </w:tcPr>
          <w:p w14:paraId="2BA2E021" w14:textId="77777777" w:rsidR="008C2B50" w:rsidRPr="00AE5A17" w:rsidRDefault="008C2B50" w:rsidP="00AE5A17">
            <w:pPr>
              <w:widowControl w:val="0"/>
              <w:jc w:val="center"/>
              <w:rPr>
                <w:color w:val="0D0D0D" w:themeColor="text1" w:themeTint="F2"/>
              </w:rPr>
            </w:pPr>
            <w:r w:rsidRPr="00AE5A17">
              <w:rPr>
                <w:color w:val="0D0D0D" w:themeColor="text1" w:themeTint="F2"/>
              </w:rPr>
              <w:t>4,1</w:t>
            </w:r>
          </w:p>
        </w:tc>
        <w:tc>
          <w:tcPr>
            <w:tcW w:w="385" w:type="pct"/>
            <w:tcBorders>
              <w:top w:val="nil"/>
              <w:left w:val="nil"/>
              <w:bottom w:val="single" w:sz="4" w:space="0" w:color="auto"/>
              <w:right w:val="single" w:sz="4" w:space="0" w:color="auto"/>
            </w:tcBorders>
            <w:shd w:val="clear" w:color="auto" w:fill="auto"/>
            <w:vAlign w:val="center"/>
            <w:hideMark/>
          </w:tcPr>
          <w:p w14:paraId="227D0B3C" w14:textId="77777777" w:rsidR="008C2B50" w:rsidRPr="00AE5A17" w:rsidRDefault="008C2B50" w:rsidP="00AE5A17">
            <w:pPr>
              <w:widowControl w:val="0"/>
              <w:jc w:val="center"/>
              <w:rPr>
                <w:color w:val="0D0D0D" w:themeColor="text1" w:themeTint="F2"/>
              </w:rPr>
            </w:pPr>
            <w:r w:rsidRPr="00AE5A17">
              <w:rPr>
                <w:color w:val="0D0D0D" w:themeColor="text1" w:themeTint="F2"/>
              </w:rPr>
              <w:t>3,4</w:t>
            </w:r>
          </w:p>
        </w:tc>
        <w:tc>
          <w:tcPr>
            <w:tcW w:w="385" w:type="pct"/>
            <w:tcBorders>
              <w:top w:val="nil"/>
              <w:left w:val="nil"/>
              <w:bottom w:val="single" w:sz="4" w:space="0" w:color="auto"/>
              <w:right w:val="single" w:sz="4" w:space="0" w:color="auto"/>
            </w:tcBorders>
            <w:shd w:val="clear" w:color="auto" w:fill="auto"/>
            <w:vAlign w:val="center"/>
            <w:hideMark/>
          </w:tcPr>
          <w:p w14:paraId="3224CDF2" w14:textId="77777777" w:rsidR="008C2B50" w:rsidRPr="00AE5A17" w:rsidRDefault="008C2B50" w:rsidP="00AE5A17">
            <w:pPr>
              <w:widowControl w:val="0"/>
              <w:jc w:val="center"/>
              <w:rPr>
                <w:color w:val="0D0D0D" w:themeColor="text1" w:themeTint="F2"/>
              </w:rPr>
            </w:pPr>
            <w:r w:rsidRPr="00AE5A17">
              <w:rPr>
                <w:color w:val="0D0D0D" w:themeColor="text1" w:themeTint="F2"/>
              </w:rPr>
              <w:t>3,5</w:t>
            </w:r>
          </w:p>
        </w:tc>
        <w:tc>
          <w:tcPr>
            <w:tcW w:w="385" w:type="pct"/>
            <w:tcBorders>
              <w:top w:val="nil"/>
              <w:left w:val="nil"/>
              <w:bottom w:val="single" w:sz="4" w:space="0" w:color="auto"/>
              <w:right w:val="single" w:sz="4" w:space="0" w:color="auto"/>
            </w:tcBorders>
            <w:shd w:val="clear" w:color="auto" w:fill="auto"/>
            <w:vAlign w:val="center"/>
            <w:hideMark/>
          </w:tcPr>
          <w:p w14:paraId="48FD8BE3" w14:textId="77777777" w:rsidR="008C2B50" w:rsidRPr="00AE5A17" w:rsidRDefault="008C2B50" w:rsidP="00AE5A17">
            <w:pPr>
              <w:widowControl w:val="0"/>
              <w:jc w:val="center"/>
              <w:rPr>
                <w:color w:val="0D0D0D" w:themeColor="text1" w:themeTint="F2"/>
              </w:rPr>
            </w:pPr>
            <w:r w:rsidRPr="00AE5A17">
              <w:rPr>
                <w:color w:val="0D0D0D" w:themeColor="text1" w:themeTint="F2"/>
              </w:rPr>
              <w:t>2,9</w:t>
            </w:r>
          </w:p>
        </w:tc>
        <w:tc>
          <w:tcPr>
            <w:tcW w:w="385" w:type="pct"/>
            <w:tcBorders>
              <w:top w:val="nil"/>
              <w:left w:val="nil"/>
              <w:bottom w:val="single" w:sz="4" w:space="0" w:color="auto"/>
              <w:right w:val="single" w:sz="4" w:space="0" w:color="auto"/>
            </w:tcBorders>
            <w:shd w:val="clear" w:color="auto" w:fill="auto"/>
            <w:vAlign w:val="center"/>
            <w:hideMark/>
          </w:tcPr>
          <w:p w14:paraId="41EC6E8A" w14:textId="77777777" w:rsidR="008C2B50" w:rsidRPr="00AE5A17" w:rsidRDefault="008C2B50" w:rsidP="00AE5A17">
            <w:pPr>
              <w:widowControl w:val="0"/>
              <w:jc w:val="center"/>
              <w:rPr>
                <w:color w:val="0D0D0D" w:themeColor="text1" w:themeTint="F2"/>
              </w:rPr>
            </w:pPr>
            <w:r w:rsidRPr="00AE5A17">
              <w:rPr>
                <w:color w:val="0D0D0D" w:themeColor="text1" w:themeTint="F2"/>
              </w:rPr>
              <w:t>3,6</w:t>
            </w:r>
          </w:p>
        </w:tc>
        <w:tc>
          <w:tcPr>
            <w:tcW w:w="385" w:type="pct"/>
            <w:tcBorders>
              <w:top w:val="nil"/>
              <w:left w:val="nil"/>
              <w:bottom w:val="single" w:sz="4" w:space="0" w:color="auto"/>
              <w:right w:val="single" w:sz="4" w:space="0" w:color="auto"/>
            </w:tcBorders>
            <w:shd w:val="clear" w:color="auto" w:fill="auto"/>
            <w:vAlign w:val="center"/>
            <w:hideMark/>
          </w:tcPr>
          <w:p w14:paraId="26596D44" w14:textId="77777777" w:rsidR="008C2B50" w:rsidRPr="00AE5A17" w:rsidRDefault="008C2B50" w:rsidP="00AE5A17">
            <w:pPr>
              <w:widowControl w:val="0"/>
              <w:jc w:val="center"/>
              <w:rPr>
                <w:color w:val="0D0D0D" w:themeColor="text1" w:themeTint="F2"/>
              </w:rPr>
            </w:pPr>
            <w:r w:rsidRPr="00AE5A17">
              <w:rPr>
                <w:color w:val="0D0D0D" w:themeColor="text1" w:themeTint="F2"/>
              </w:rPr>
              <w:t>3,2</w:t>
            </w:r>
          </w:p>
        </w:tc>
        <w:tc>
          <w:tcPr>
            <w:tcW w:w="385" w:type="pct"/>
            <w:tcBorders>
              <w:top w:val="nil"/>
              <w:left w:val="nil"/>
              <w:bottom w:val="single" w:sz="4" w:space="0" w:color="auto"/>
              <w:right w:val="single" w:sz="4" w:space="0" w:color="auto"/>
            </w:tcBorders>
            <w:shd w:val="clear" w:color="auto" w:fill="auto"/>
            <w:vAlign w:val="center"/>
            <w:hideMark/>
          </w:tcPr>
          <w:p w14:paraId="4FC187F8" w14:textId="77777777" w:rsidR="008C2B50" w:rsidRPr="00AE5A17" w:rsidRDefault="008C2B50" w:rsidP="00AE5A17">
            <w:pPr>
              <w:widowControl w:val="0"/>
              <w:jc w:val="center"/>
              <w:rPr>
                <w:color w:val="0D0D0D" w:themeColor="text1" w:themeTint="F2"/>
              </w:rPr>
            </w:pPr>
            <w:r w:rsidRPr="00AE5A17">
              <w:rPr>
                <w:color w:val="0D0D0D" w:themeColor="text1" w:themeTint="F2"/>
              </w:rPr>
              <w:t>3,1</w:t>
            </w:r>
          </w:p>
        </w:tc>
        <w:tc>
          <w:tcPr>
            <w:tcW w:w="385" w:type="pct"/>
            <w:tcBorders>
              <w:top w:val="nil"/>
              <w:left w:val="nil"/>
              <w:bottom w:val="single" w:sz="4" w:space="0" w:color="auto"/>
              <w:right w:val="single" w:sz="4" w:space="0" w:color="auto"/>
            </w:tcBorders>
            <w:shd w:val="clear" w:color="auto" w:fill="auto"/>
            <w:vAlign w:val="center"/>
            <w:hideMark/>
          </w:tcPr>
          <w:p w14:paraId="4E8A0CC2" w14:textId="77777777" w:rsidR="008C2B50" w:rsidRPr="00AE5A17" w:rsidRDefault="008C2B50" w:rsidP="00AE5A17">
            <w:pPr>
              <w:widowControl w:val="0"/>
              <w:jc w:val="center"/>
              <w:rPr>
                <w:color w:val="0D0D0D" w:themeColor="text1" w:themeTint="F2"/>
              </w:rPr>
            </w:pPr>
            <w:r w:rsidRPr="00AE5A17">
              <w:rPr>
                <w:color w:val="0D0D0D" w:themeColor="text1" w:themeTint="F2"/>
              </w:rPr>
              <w:t>3,1</w:t>
            </w:r>
          </w:p>
        </w:tc>
      </w:tr>
      <w:tr w:rsidR="003C13D2" w:rsidRPr="00AE5A17" w14:paraId="339B0508"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3E97BAB3" w14:textId="77777777" w:rsidR="008C2B50" w:rsidRPr="00AE5A17" w:rsidRDefault="008C2B50" w:rsidP="00AE5A17">
            <w:pPr>
              <w:widowControl w:val="0"/>
              <w:jc w:val="center"/>
              <w:rPr>
                <w:color w:val="0D0D0D" w:themeColor="text1" w:themeTint="F2"/>
              </w:rPr>
            </w:pPr>
            <w:r w:rsidRPr="00AE5A17">
              <w:rPr>
                <w:color w:val="0D0D0D" w:themeColor="text1" w:themeTint="F2"/>
              </w:rPr>
              <w:t>2015</w:t>
            </w:r>
          </w:p>
        </w:tc>
        <w:tc>
          <w:tcPr>
            <w:tcW w:w="385" w:type="pct"/>
            <w:tcBorders>
              <w:top w:val="nil"/>
              <w:left w:val="nil"/>
              <w:bottom w:val="single" w:sz="4" w:space="0" w:color="auto"/>
              <w:right w:val="single" w:sz="4" w:space="0" w:color="auto"/>
            </w:tcBorders>
            <w:shd w:val="clear" w:color="auto" w:fill="auto"/>
            <w:vAlign w:val="center"/>
            <w:hideMark/>
          </w:tcPr>
          <w:p w14:paraId="5DE22863" w14:textId="77777777" w:rsidR="008C2B50" w:rsidRPr="00AE5A17" w:rsidRDefault="008C2B50" w:rsidP="00AE5A17">
            <w:pPr>
              <w:widowControl w:val="0"/>
              <w:jc w:val="center"/>
              <w:rPr>
                <w:color w:val="0D0D0D" w:themeColor="text1" w:themeTint="F2"/>
              </w:rPr>
            </w:pPr>
            <w:r w:rsidRPr="00AE5A17">
              <w:rPr>
                <w:color w:val="0D0D0D" w:themeColor="text1" w:themeTint="F2"/>
              </w:rPr>
              <w:t>2,7</w:t>
            </w:r>
          </w:p>
        </w:tc>
        <w:tc>
          <w:tcPr>
            <w:tcW w:w="385" w:type="pct"/>
            <w:tcBorders>
              <w:top w:val="nil"/>
              <w:left w:val="nil"/>
              <w:bottom w:val="single" w:sz="4" w:space="0" w:color="auto"/>
              <w:right w:val="single" w:sz="4" w:space="0" w:color="auto"/>
            </w:tcBorders>
            <w:shd w:val="clear" w:color="auto" w:fill="auto"/>
            <w:vAlign w:val="center"/>
            <w:hideMark/>
          </w:tcPr>
          <w:p w14:paraId="4834431E" w14:textId="77777777" w:rsidR="008C2B50" w:rsidRPr="00AE5A17" w:rsidRDefault="008C2B50" w:rsidP="00AE5A17">
            <w:pPr>
              <w:widowControl w:val="0"/>
              <w:jc w:val="center"/>
              <w:rPr>
                <w:color w:val="0D0D0D" w:themeColor="text1" w:themeTint="F2"/>
              </w:rPr>
            </w:pPr>
            <w:r w:rsidRPr="00AE5A17">
              <w:rPr>
                <w:color w:val="0D0D0D" w:themeColor="text1" w:themeTint="F2"/>
              </w:rPr>
              <w:t>2,2</w:t>
            </w:r>
          </w:p>
        </w:tc>
        <w:tc>
          <w:tcPr>
            <w:tcW w:w="385" w:type="pct"/>
            <w:tcBorders>
              <w:top w:val="nil"/>
              <w:left w:val="nil"/>
              <w:bottom w:val="single" w:sz="4" w:space="0" w:color="auto"/>
              <w:right w:val="single" w:sz="4" w:space="0" w:color="auto"/>
            </w:tcBorders>
            <w:shd w:val="clear" w:color="auto" w:fill="auto"/>
            <w:vAlign w:val="center"/>
            <w:hideMark/>
          </w:tcPr>
          <w:p w14:paraId="17FFB7FB" w14:textId="77777777" w:rsidR="008C2B50" w:rsidRPr="00AE5A17" w:rsidRDefault="008C2B50" w:rsidP="00AE5A17">
            <w:pPr>
              <w:widowControl w:val="0"/>
              <w:jc w:val="center"/>
              <w:rPr>
                <w:color w:val="0D0D0D" w:themeColor="text1" w:themeTint="F2"/>
              </w:rPr>
            </w:pPr>
            <w:r w:rsidRPr="00AE5A17">
              <w:rPr>
                <w:color w:val="0D0D0D" w:themeColor="text1" w:themeTint="F2"/>
              </w:rPr>
              <w:t>2,9</w:t>
            </w:r>
          </w:p>
        </w:tc>
        <w:tc>
          <w:tcPr>
            <w:tcW w:w="385" w:type="pct"/>
            <w:tcBorders>
              <w:top w:val="nil"/>
              <w:left w:val="nil"/>
              <w:bottom w:val="single" w:sz="4" w:space="0" w:color="auto"/>
              <w:right w:val="single" w:sz="4" w:space="0" w:color="auto"/>
            </w:tcBorders>
            <w:shd w:val="clear" w:color="auto" w:fill="auto"/>
            <w:vAlign w:val="center"/>
            <w:hideMark/>
          </w:tcPr>
          <w:p w14:paraId="4841E91B" w14:textId="77777777" w:rsidR="008C2B50" w:rsidRPr="00AE5A17" w:rsidRDefault="008C2B50" w:rsidP="00AE5A17">
            <w:pPr>
              <w:widowControl w:val="0"/>
              <w:jc w:val="center"/>
              <w:rPr>
                <w:color w:val="0D0D0D" w:themeColor="text1" w:themeTint="F2"/>
              </w:rPr>
            </w:pPr>
            <w:r w:rsidRPr="00AE5A17">
              <w:rPr>
                <w:color w:val="0D0D0D" w:themeColor="text1" w:themeTint="F2"/>
              </w:rPr>
              <w:t>3,2</w:t>
            </w:r>
          </w:p>
        </w:tc>
        <w:tc>
          <w:tcPr>
            <w:tcW w:w="385" w:type="pct"/>
            <w:tcBorders>
              <w:top w:val="nil"/>
              <w:left w:val="nil"/>
              <w:bottom w:val="single" w:sz="4" w:space="0" w:color="auto"/>
              <w:right w:val="single" w:sz="4" w:space="0" w:color="auto"/>
            </w:tcBorders>
            <w:shd w:val="clear" w:color="auto" w:fill="auto"/>
            <w:vAlign w:val="center"/>
            <w:hideMark/>
          </w:tcPr>
          <w:p w14:paraId="2398913E" w14:textId="77777777" w:rsidR="008C2B50" w:rsidRPr="00AE5A17" w:rsidRDefault="008C2B50" w:rsidP="00AE5A17">
            <w:pPr>
              <w:widowControl w:val="0"/>
              <w:jc w:val="center"/>
              <w:rPr>
                <w:color w:val="0D0D0D" w:themeColor="text1" w:themeTint="F2"/>
              </w:rPr>
            </w:pPr>
            <w:r w:rsidRPr="00AE5A17">
              <w:rPr>
                <w:color w:val="0D0D0D" w:themeColor="text1" w:themeTint="F2"/>
              </w:rPr>
              <w:t>3,5</w:t>
            </w:r>
          </w:p>
        </w:tc>
        <w:tc>
          <w:tcPr>
            <w:tcW w:w="385" w:type="pct"/>
            <w:tcBorders>
              <w:top w:val="nil"/>
              <w:left w:val="nil"/>
              <w:bottom w:val="single" w:sz="4" w:space="0" w:color="auto"/>
              <w:right w:val="single" w:sz="4" w:space="0" w:color="auto"/>
            </w:tcBorders>
            <w:shd w:val="clear" w:color="auto" w:fill="auto"/>
            <w:vAlign w:val="center"/>
            <w:hideMark/>
          </w:tcPr>
          <w:p w14:paraId="2F08C899" w14:textId="77777777" w:rsidR="008C2B50" w:rsidRPr="00AE5A17" w:rsidRDefault="008C2B50" w:rsidP="00AE5A17">
            <w:pPr>
              <w:widowControl w:val="0"/>
              <w:jc w:val="center"/>
              <w:rPr>
                <w:color w:val="0D0D0D" w:themeColor="text1" w:themeTint="F2"/>
              </w:rPr>
            </w:pPr>
            <w:r w:rsidRPr="00AE5A17">
              <w:rPr>
                <w:color w:val="0D0D0D" w:themeColor="text1" w:themeTint="F2"/>
              </w:rPr>
              <w:t>3,8</w:t>
            </w:r>
          </w:p>
        </w:tc>
        <w:tc>
          <w:tcPr>
            <w:tcW w:w="385" w:type="pct"/>
            <w:tcBorders>
              <w:top w:val="nil"/>
              <w:left w:val="nil"/>
              <w:bottom w:val="single" w:sz="4" w:space="0" w:color="auto"/>
              <w:right w:val="single" w:sz="4" w:space="0" w:color="auto"/>
            </w:tcBorders>
            <w:shd w:val="clear" w:color="auto" w:fill="auto"/>
            <w:vAlign w:val="center"/>
            <w:hideMark/>
          </w:tcPr>
          <w:p w14:paraId="7F045D96" w14:textId="77777777" w:rsidR="008C2B50" w:rsidRPr="00AE5A17" w:rsidRDefault="008C2B50" w:rsidP="00AE5A17">
            <w:pPr>
              <w:widowControl w:val="0"/>
              <w:jc w:val="center"/>
              <w:rPr>
                <w:color w:val="0D0D0D" w:themeColor="text1" w:themeTint="F2"/>
              </w:rPr>
            </w:pPr>
            <w:r w:rsidRPr="00AE5A17">
              <w:rPr>
                <w:color w:val="0D0D0D" w:themeColor="text1" w:themeTint="F2"/>
              </w:rPr>
              <w:t>4,4</w:t>
            </w:r>
          </w:p>
        </w:tc>
        <w:tc>
          <w:tcPr>
            <w:tcW w:w="385" w:type="pct"/>
            <w:tcBorders>
              <w:top w:val="nil"/>
              <w:left w:val="nil"/>
              <w:bottom w:val="single" w:sz="4" w:space="0" w:color="auto"/>
              <w:right w:val="single" w:sz="4" w:space="0" w:color="auto"/>
            </w:tcBorders>
            <w:shd w:val="clear" w:color="auto" w:fill="auto"/>
            <w:vAlign w:val="center"/>
            <w:hideMark/>
          </w:tcPr>
          <w:p w14:paraId="658732AF" w14:textId="77777777" w:rsidR="008C2B50" w:rsidRPr="00AE5A17" w:rsidRDefault="008C2B50" w:rsidP="00AE5A17">
            <w:pPr>
              <w:widowControl w:val="0"/>
              <w:jc w:val="center"/>
              <w:rPr>
                <w:color w:val="0D0D0D" w:themeColor="text1" w:themeTint="F2"/>
              </w:rPr>
            </w:pPr>
            <w:r w:rsidRPr="00AE5A17">
              <w:rPr>
                <w:color w:val="0D0D0D" w:themeColor="text1" w:themeTint="F2"/>
              </w:rPr>
              <w:t>3,8</w:t>
            </w:r>
          </w:p>
        </w:tc>
        <w:tc>
          <w:tcPr>
            <w:tcW w:w="385" w:type="pct"/>
            <w:tcBorders>
              <w:top w:val="nil"/>
              <w:left w:val="nil"/>
              <w:bottom w:val="single" w:sz="4" w:space="0" w:color="auto"/>
              <w:right w:val="single" w:sz="4" w:space="0" w:color="auto"/>
            </w:tcBorders>
            <w:shd w:val="clear" w:color="auto" w:fill="auto"/>
            <w:vAlign w:val="center"/>
            <w:hideMark/>
          </w:tcPr>
          <w:p w14:paraId="0EB052B2" w14:textId="77777777" w:rsidR="008C2B50" w:rsidRPr="00AE5A17" w:rsidRDefault="008C2B50" w:rsidP="00AE5A17">
            <w:pPr>
              <w:widowControl w:val="0"/>
              <w:jc w:val="center"/>
              <w:rPr>
                <w:color w:val="0D0D0D" w:themeColor="text1" w:themeTint="F2"/>
              </w:rPr>
            </w:pPr>
            <w:r w:rsidRPr="00AE5A17">
              <w:rPr>
                <w:color w:val="0D0D0D" w:themeColor="text1" w:themeTint="F2"/>
              </w:rPr>
              <w:t>3,8</w:t>
            </w:r>
          </w:p>
        </w:tc>
        <w:tc>
          <w:tcPr>
            <w:tcW w:w="385" w:type="pct"/>
            <w:tcBorders>
              <w:top w:val="nil"/>
              <w:left w:val="nil"/>
              <w:bottom w:val="single" w:sz="4" w:space="0" w:color="auto"/>
              <w:right w:val="single" w:sz="4" w:space="0" w:color="auto"/>
            </w:tcBorders>
            <w:shd w:val="clear" w:color="auto" w:fill="auto"/>
            <w:vAlign w:val="center"/>
            <w:hideMark/>
          </w:tcPr>
          <w:p w14:paraId="1D613874" w14:textId="77777777" w:rsidR="008C2B50" w:rsidRPr="00AE5A17" w:rsidRDefault="008C2B50" w:rsidP="00AE5A17">
            <w:pPr>
              <w:widowControl w:val="0"/>
              <w:jc w:val="center"/>
              <w:rPr>
                <w:color w:val="0D0D0D" w:themeColor="text1" w:themeTint="F2"/>
              </w:rPr>
            </w:pPr>
            <w:r w:rsidRPr="00AE5A17">
              <w:rPr>
                <w:color w:val="0D0D0D" w:themeColor="text1" w:themeTint="F2"/>
              </w:rPr>
              <w:t>3,8</w:t>
            </w:r>
          </w:p>
        </w:tc>
        <w:tc>
          <w:tcPr>
            <w:tcW w:w="385" w:type="pct"/>
            <w:tcBorders>
              <w:top w:val="nil"/>
              <w:left w:val="nil"/>
              <w:bottom w:val="single" w:sz="4" w:space="0" w:color="auto"/>
              <w:right w:val="single" w:sz="4" w:space="0" w:color="auto"/>
            </w:tcBorders>
            <w:shd w:val="clear" w:color="auto" w:fill="auto"/>
            <w:vAlign w:val="center"/>
            <w:hideMark/>
          </w:tcPr>
          <w:p w14:paraId="35BF800D" w14:textId="77777777" w:rsidR="008C2B50" w:rsidRPr="00AE5A17" w:rsidRDefault="008C2B50" w:rsidP="00AE5A17">
            <w:pPr>
              <w:widowControl w:val="0"/>
              <w:jc w:val="center"/>
              <w:rPr>
                <w:color w:val="0D0D0D" w:themeColor="text1" w:themeTint="F2"/>
              </w:rPr>
            </w:pPr>
            <w:r w:rsidRPr="00AE5A17">
              <w:rPr>
                <w:color w:val="0D0D0D" w:themeColor="text1" w:themeTint="F2"/>
              </w:rPr>
              <w:t>3,4</w:t>
            </w:r>
          </w:p>
        </w:tc>
        <w:tc>
          <w:tcPr>
            <w:tcW w:w="385" w:type="pct"/>
            <w:tcBorders>
              <w:top w:val="nil"/>
              <w:left w:val="nil"/>
              <w:bottom w:val="single" w:sz="4" w:space="0" w:color="auto"/>
              <w:right w:val="single" w:sz="4" w:space="0" w:color="auto"/>
            </w:tcBorders>
            <w:shd w:val="clear" w:color="auto" w:fill="auto"/>
            <w:vAlign w:val="center"/>
            <w:hideMark/>
          </w:tcPr>
          <w:p w14:paraId="0EA03842" w14:textId="77777777" w:rsidR="008C2B50" w:rsidRPr="00AE5A17" w:rsidRDefault="008C2B50" w:rsidP="00AE5A17">
            <w:pPr>
              <w:widowControl w:val="0"/>
              <w:jc w:val="center"/>
              <w:rPr>
                <w:color w:val="0D0D0D" w:themeColor="text1" w:themeTint="F2"/>
              </w:rPr>
            </w:pPr>
            <w:r w:rsidRPr="00AE5A17">
              <w:rPr>
                <w:color w:val="0D0D0D" w:themeColor="text1" w:themeTint="F2"/>
              </w:rPr>
              <w:t>3,4</w:t>
            </w:r>
          </w:p>
        </w:tc>
      </w:tr>
      <w:tr w:rsidR="003C13D2" w:rsidRPr="00AE5A17" w14:paraId="64DACF85"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5D1CE191" w14:textId="77777777" w:rsidR="008C2B50" w:rsidRPr="00AE5A17" w:rsidRDefault="008C2B50" w:rsidP="00AE5A17">
            <w:pPr>
              <w:widowControl w:val="0"/>
              <w:jc w:val="center"/>
              <w:rPr>
                <w:color w:val="0D0D0D" w:themeColor="text1" w:themeTint="F2"/>
              </w:rPr>
            </w:pPr>
            <w:r w:rsidRPr="00AE5A17">
              <w:rPr>
                <w:color w:val="0D0D0D" w:themeColor="text1" w:themeTint="F2"/>
              </w:rPr>
              <w:t>2016</w:t>
            </w:r>
          </w:p>
        </w:tc>
        <w:tc>
          <w:tcPr>
            <w:tcW w:w="385" w:type="pct"/>
            <w:tcBorders>
              <w:top w:val="nil"/>
              <w:left w:val="nil"/>
              <w:bottom w:val="single" w:sz="4" w:space="0" w:color="auto"/>
              <w:right w:val="single" w:sz="4" w:space="0" w:color="auto"/>
            </w:tcBorders>
            <w:shd w:val="clear" w:color="auto" w:fill="auto"/>
            <w:vAlign w:val="center"/>
            <w:hideMark/>
          </w:tcPr>
          <w:p w14:paraId="38065377" w14:textId="77777777" w:rsidR="008C2B50" w:rsidRPr="00AE5A17" w:rsidRDefault="008C2B50" w:rsidP="00AE5A17">
            <w:pPr>
              <w:widowControl w:val="0"/>
              <w:jc w:val="center"/>
              <w:rPr>
                <w:color w:val="0D0D0D" w:themeColor="text1" w:themeTint="F2"/>
              </w:rPr>
            </w:pPr>
            <w:r w:rsidRPr="00AE5A17">
              <w:rPr>
                <w:color w:val="0D0D0D" w:themeColor="text1" w:themeTint="F2"/>
              </w:rPr>
              <w:t>3,6</w:t>
            </w:r>
          </w:p>
        </w:tc>
        <w:tc>
          <w:tcPr>
            <w:tcW w:w="385" w:type="pct"/>
            <w:tcBorders>
              <w:top w:val="nil"/>
              <w:left w:val="nil"/>
              <w:bottom w:val="single" w:sz="4" w:space="0" w:color="auto"/>
              <w:right w:val="single" w:sz="4" w:space="0" w:color="auto"/>
            </w:tcBorders>
            <w:shd w:val="clear" w:color="auto" w:fill="auto"/>
            <w:vAlign w:val="center"/>
            <w:hideMark/>
          </w:tcPr>
          <w:p w14:paraId="65BCC343" w14:textId="77777777" w:rsidR="008C2B50" w:rsidRPr="00AE5A17" w:rsidRDefault="008C2B50" w:rsidP="00AE5A17">
            <w:pPr>
              <w:widowControl w:val="0"/>
              <w:jc w:val="center"/>
              <w:rPr>
                <w:color w:val="0D0D0D" w:themeColor="text1" w:themeTint="F2"/>
              </w:rPr>
            </w:pPr>
            <w:r w:rsidRPr="00AE5A17">
              <w:rPr>
                <w:color w:val="0D0D0D" w:themeColor="text1" w:themeTint="F2"/>
              </w:rPr>
              <w:t>3,2</w:t>
            </w:r>
          </w:p>
        </w:tc>
        <w:tc>
          <w:tcPr>
            <w:tcW w:w="385" w:type="pct"/>
            <w:tcBorders>
              <w:top w:val="nil"/>
              <w:left w:val="nil"/>
              <w:bottom w:val="single" w:sz="4" w:space="0" w:color="auto"/>
              <w:right w:val="single" w:sz="4" w:space="0" w:color="auto"/>
            </w:tcBorders>
            <w:shd w:val="clear" w:color="auto" w:fill="auto"/>
            <w:vAlign w:val="center"/>
            <w:hideMark/>
          </w:tcPr>
          <w:p w14:paraId="159BC2AD" w14:textId="77777777" w:rsidR="008C2B50" w:rsidRPr="00AE5A17" w:rsidRDefault="008C2B50" w:rsidP="00AE5A17">
            <w:pPr>
              <w:widowControl w:val="0"/>
              <w:jc w:val="center"/>
              <w:rPr>
                <w:color w:val="0D0D0D" w:themeColor="text1" w:themeTint="F2"/>
              </w:rPr>
            </w:pPr>
            <w:r w:rsidRPr="00AE5A17">
              <w:rPr>
                <w:color w:val="0D0D0D" w:themeColor="text1" w:themeTint="F2"/>
              </w:rPr>
              <w:t>2,4</w:t>
            </w:r>
          </w:p>
        </w:tc>
        <w:tc>
          <w:tcPr>
            <w:tcW w:w="385" w:type="pct"/>
            <w:tcBorders>
              <w:top w:val="nil"/>
              <w:left w:val="nil"/>
              <w:bottom w:val="single" w:sz="4" w:space="0" w:color="auto"/>
              <w:right w:val="single" w:sz="4" w:space="0" w:color="auto"/>
            </w:tcBorders>
            <w:shd w:val="clear" w:color="auto" w:fill="auto"/>
            <w:vAlign w:val="center"/>
            <w:hideMark/>
          </w:tcPr>
          <w:p w14:paraId="13881874" w14:textId="77777777" w:rsidR="008C2B50" w:rsidRPr="00AE5A17" w:rsidRDefault="008C2B50" w:rsidP="00AE5A17">
            <w:pPr>
              <w:widowControl w:val="0"/>
              <w:jc w:val="center"/>
              <w:rPr>
                <w:color w:val="0D0D0D" w:themeColor="text1" w:themeTint="F2"/>
              </w:rPr>
            </w:pPr>
            <w:r w:rsidRPr="00AE5A17">
              <w:rPr>
                <w:color w:val="0D0D0D" w:themeColor="text1" w:themeTint="F2"/>
              </w:rPr>
              <w:t>2,9</w:t>
            </w:r>
          </w:p>
        </w:tc>
        <w:tc>
          <w:tcPr>
            <w:tcW w:w="385" w:type="pct"/>
            <w:tcBorders>
              <w:top w:val="nil"/>
              <w:left w:val="nil"/>
              <w:bottom w:val="single" w:sz="4" w:space="0" w:color="auto"/>
              <w:right w:val="single" w:sz="4" w:space="0" w:color="auto"/>
            </w:tcBorders>
            <w:shd w:val="clear" w:color="auto" w:fill="auto"/>
            <w:vAlign w:val="center"/>
            <w:hideMark/>
          </w:tcPr>
          <w:p w14:paraId="671ED70E" w14:textId="77777777" w:rsidR="008C2B50" w:rsidRPr="00AE5A17" w:rsidRDefault="008C2B50" w:rsidP="00AE5A17">
            <w:pPr>
              <w:widowControl w:val="0"/>
              <w:jc w:val="center"/>
              <w:rPr>
                <w:color w:val="0D0D0D" w:themeColor="text1" w:themeTint="F2"/>
              </w:rPr>
            </w:pPr>
            <w:r w:rsidRPr="00AE5A17">
              <w:rPr>
                <w:color w:val="0D0D0D" w:themeColor="text1" w:themeTint="F2"/>
              </w:rPr>
              <w:t>3,2</w:t>
            </w:r>
          </w:p>
        </w:tc>
        <w:tc>
          <w:tcPr>
            <w:tcW w:w="385" w:type="pct"/>
            <w:tcBorders>
              <w:top w:val="nil"/>
              <w:left w:val="nil"/>
              <w:bottom w:val="single" w:sz="4" w:space="0" w:color="auto"/>
              <w:right w:val="single" w:sz="4" w:space="0" w:color="auto"/>
            </w:tcBorders>
            <w:shd w:val="clear" w:color="auto" w:fill="auto"/>
            <w:vAlign w:val="center"/>
            <w:hideMark/>
          </w:tcPr>
          <w:p w14:paraId="252D27C7" w14:textId="77777777" w:rsidR="008C2B50" w:rsidRPr="00AE5A17" w:rsidRDefault="008C2B50" w:rsidP="00AE5A17">
            <w:pPr>
              <w:widowControl w:val="0"/>
              <w:jc w:val="center"/>
              <w:rPr>
                <w:color w:val="0D0D0D" w:themeColor="text1" w:themeTint="F2"/>
              </w:rPr>
            </w:pPr>
            <w:r w:rsidRPr="00AE5A17">
              <w:rPr>
                <w:color w:val="0D0D0D" w:themeColor="text1" w:themeTint="F2"/>
              </w:rPr>
              <w:t>4,1</w:t>
            </w:r>
          </w:p>
        </w:tc>
        <w:tc>
          <w:tcPr>
            <w:tcW w:w="385" w:type="pct"/>
            <w:tcBorders>
              <w:top w:val="nil"/>
              <w:left w:val="nil"/>
              <w:bottom w:val="single" w:sz="4" w:space="0" w:color="auto"/>
              <w:right w:val="single" w:sz="4" w:space="0" w:color="auto"/>
            </w:tcBorders>
            <w:shd w:val="clear" w:color="auto" w:fill="auto"/>
            <w:vAlign w:val="center"/>
            <w:hideMark/>
          </w:tcPr>
          <w:p w14:paraId="505BC227" w14:textId="77777777" w:rsidR="008C2B50" w:rsidRPr="00AE5A17" w:rsidRDefault="008C2B50" w:rsidP="00AE5A17">
            <w:pPr>
              <w:widowControl w:val="0"/>
              <w:jc w:val="center"/>
              <w:rPr>
                <w:color w:val="0D0D0D" w:themeColor="text1" w:themeTint="F2"/>
              </w:rPr>
            </w:pPr>
            <w:r w:rsidRPr="00AE5A17">
              <w:rPr>
                <w:color w:val="0D0D0D" w:themeColor="text1" w:themeTint="F2"/>
              </w:rPr>
              <w:t>3,2</w:t>
            </w:r>
          </w:p>
        </w:tc>
        <w:tc>
          <w:tcPr>
            <w:tcW w:w="385" w:type="pct"/>
            <w:tcBorders>
              <w:top w:val="nil"/>
              <w:left w:val="nil"/>
              <w:bottom w:val="single" w:sz="4" w:space="0" w:color="auto"/>
              <w:right w:val="single" w:sz="4" w:space="0" w:color="auto"/>
            </w:tcBorders>
            <w:shd w:val="clear" w:color="auto" w:fill="auto"/>
            <w:vAlign w:val="center"/>
            <w:hideMark/>
          </w:tcPr>
          <w:p w14:paraId="6B34293B" w14:textId="77777777" w:rsidR="008C2B50" w:rsidRPr="00AE5A17" w:rsidRDefault="008C2B50" w:rsidP="00AE5A17">
            <w:pPr>
              <w:widowControl w:val="0"/>
              <w:jc w:val="center"/>
              <w:rPr>
                <w:color w:val="0D0D0D" w:themeColor="text1" w:themeTint="F2"/>
              </w:rPr>
            </w:pPr>
            <w:r w:rsidRPr="00AE5A17">
              <w:rPr>
                <w:color w:val="0D0D0D" w:themeColor="text1" w:themeTint="F2"/>
              </w:rPr>
              <w:t>3,3</w:t>
            </w:r>
          </w:p>
        </w:tc>
        <w:tc>
          <w:tcPr>
            <w:tcW w:w="385" w:type="pct"/>
            <w:tcBorders>
              <w:top w:val="nil"/>
              <w:left w:val="nil"/>
              <w:bottom w:val="single" w:sz="4" w:space="0" w:color="auto"/>
              <w:right w:val="single" w:sz="4" w:space="0" w:color="auto"/>
            </w:tcBorders>
            <w:shd w:val="clear" w:color="auto" w:fill="auto"/>
            <w:vAlign w:val="center"/>
            <w:hideMark/>
          </w:tcPr>
          <w:p w14:paraId="4B1EBF2F" w14:textId="77777777" w:rsidR="008C2B50" w:rsidRPr="00AE5A17" w:rsidRDefault="008C2B50" w:rsidP="00AE5A17">
            <w:pPr>
              <w:widowControl w:val="0"/>
              <w:jc w:val="center"/>
              <w:rPr>
                <w:color w:val="0D0D0D" w:themeColor="text1" w:themeTint="F2"/>
              </w:rPr>
            </w:pPr>
            <w:r w:rsidRPr="00AE5A17">
              <w:rPr>
                <w:color w:val="0D0D0D" w:themeColor="text1" w:themeTint="F2"/>
              </w:rPr>
              <w:t>3,6</w:t>
            </w:r>
          </w:p>
        </w:tc>
        <w:tc>
          <w:tcPr>
            <w:tcW w:w="385" w:type="pct"/>
            <w:tcBorders>
              <w:top w:val="nil"/>
              <w:left w:val="nil"/>
              <w:bottom w:val="single" w:sz="4" w:space="0" w:color="auto"/>
              <w:right w:val="single" w:sz="4" w:space="0" w:color="auto"/>
            </w:tcBorders>
            <w:shd w:val="clear" w:color="auto" w:fill="auto"/>
            <w:vAlign w:val="center"/>
            <w:hideMark/>
          </w:tcPr>
          <w:p w14:paraId="75994690" w14:textId="77777777" w:rsidR="008C2B50" w:rsidRPr="00AE5A17" w:rsidRDefault="008C2B50" w:rsidP="00AE5A17">
            <w:pPr>
              <w:widowControl w:val="0"/>
              <w:jc w:val="center"/>
              <w:rPr>
                <w:color w:val="0D0D0D" w:themeColor="text1" w:themeTint="F2"/>
              </w:rPr>
            </w:pPr>
            <w:r w:rsidRPr="00AE5A17">
              <w:rPr>
                <w:color w:val="0D0D0D" w:themeColor="text1" w:themeTint="F2"/>
              </w:rPr>
              <w:t>3,8</w:t>
            </w:r>
          </w:p>
        </w:tc>
        <w:tc>
          <w:tcPr>
            <w:tcW w:w="385" w:type="pct"/>
            <w:tcBorders>
              <w:top w:val="nil"/>
              <w:left w:val="nil"/>
              <w:bottom w:val="single" w:sz="4" w:space="0" w:color="auto"/>
              <w:right w:val="single" w:sz="4" w:space="0" w:color="auto"/>
            </w:tcBorders>
            <w:shd w:val="clear" w:color="auto" w:fill="auto"/>
            <w:vAlign w:val="center"/>
            <w:hideMark/>
          </w:tcPr>
          <w:p w14:paraId="1434F003" w14:textId="77777777" w:rsidR="008C2B50" w:rsidRPr="00AE5A17" w:rsidRDefault="008C2B50" w:rsidP="00AE5A17">
            <w:pPr>
              <w:widowControl w:val="0"/>
              <w:jc w:val="center"/>
              <w:rPr>
                <w:color w:val="0D0D0D" w:themeColor="text1" w:themeTint="F2"/>
              </w:rPr>
            </w:pPr>
            <w:r w:rsidRPr="00AE5A17">
              <w:rPr>
                <w:color w:val="0D0D0D" w:themeColor="text1" w:themeTint="F2"/>
              </w:rPr>
              <w:t>4,3</w:t>
            </w:r>
          </w:p>
        </w:tc>
        <w:tc>
          <w:tcPr>
            <w:tcW w:w="385" w:type="pct"/>
            <w:tcBorders>
              <w:top w:val="nil"/>
              <w:left w:val="nil"/>
              <w:bottom w:val="single" w:sz="4" w:space="0" w:color="auto"/>
              <w:right w:val="single" w:sz="4" w:space="0" w:color="auto"/>
            </w:tcBorders>
            <w:shd w:val="clear" w:color="auto" w:fill="auto"/>
            <w:vAlign w:val="center"/>
            <w:hideMark/>
          </w:tcPr>
          <w:p w14:paraId="4DE85391"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r>
      <w:tr w:rsidR="003C13D2" w:rsidRPr="00AE5A17" w14:paraId="21C75673"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39580618" w14:textId="77777777" w:rsidR="008C2B50" w:rsidRPr="00AE5A17" w:rsidRDefault="008C2B50" w:rsidP="00AE5A17">
            <w:pPr>
              <w:widowControl w:val="0"/>
              <w:jc w:val="center"/>
              <w:rPr>
                <w:color w:val="0D0D0D" w:themeColor="text1" w:themeTint="F2"/>
              </w:rPr>
            </w:pPr>
            <w:r w:rsidRPr="00AE5A17">
              <w:rPr>
                <w:color w:val="0D0D0D" w:themeColor="text1" w:themeTint="F2"/>
              </w:rPr>
              <w:t>2017</w:t>
            </w:r>
          </w:p>
        </w:tc>
        <w:tc>
          <w:tcPr>
            <w:tcW w:w="385" w:type="pct"/>
            <w:tcBorders>
              <w:top w:val="nil"/>
              <w:left w:val="nil"/>
              <w:bottom w:val="single" w:sz="4" w:space="0" w:color="auto"/>
              <w:right w:val="single" w:sz="4" w:space="0" w:color="auto"/>
            </w:tcBorders>
            <w:shd w:val="clear" w:color="auto" w:fill="auto"/>
            <w:vAlign w:val="center"/>
            <w:hideMark/>
          </w:tcPr>
          <w:p w14:paraId="00EEAC53" w14:textId="77777777" w:rsidR="008C2B50" w:rsidRPr="00AE5A17" w:rsidRDefault="008C2B50" w:rsidP="00AE5A17">
            <w:pPr>
              <w:widowControl w:val="0"/>
              <w:jc w:val="center"/>
              <w:rPr>
                <w:color w:val="0D0D0D" w:themeColor="text1" w:themeTint="F2"/>
              </w:rPr>
            </w:pPr>
            <w:r w:rsidRPr="00AE5A17">
              <w:rPr>
                <w:color w:val="0D0D0D" w:themeColor="text1" w:themeTint="F2"/>
              </w:rPr>
              <w:t>3,4</w:t>
            </w:r>
          </w:p>
        </w:tc>
        <w:tc>
          <w:tcPr>
            <w:tcW w:w="385" w:type="pct"/>
            <w:tcBorders>
              <w:top w:val="nil"/>
              <w:left w:val="nil"/>
              <w:bottom w:val="single" w:sz="4" w:space="0" w:color="auto"/>
              <w:right w:val="single" w:sz="4" w:space="0" w:color="auto"/>
            </w:tcBorders>
            <w:shd w:val="clear" w:color="auto" w:fill="auto"/>
            <w:vAlign w:val="center"/>
            <w:hideMark/>
          </w:tcPr>
          <w:p w14:paraId="5F55AB51" w14:textId="77777777" w:rsidR="008C2B50" w:rsidRPr="00AE5A17" w:rsidRDefault="008C2B50" w:rsidP="00AE5A17">
            <w:pPr>
              <w:widowControl w:val="0"/>
              <w:jc w:val="center"/>
              <w:rPr>
                <w:color w:val="0D0D0D" w:themeColor="text1" w:themeTint="F2"/>
              </w:rPr>
            </w:pPr>
            <w:r w:rsidRPr="00AE5A17">
              <w:rPr>
                <w:color w:val="0D0D0D" w:themeColor="text1" w:themeTint="F2"/>
              </w:rPr>
              <w:t>3,5</w:t>
            </w:r>
          </w:p>
        </w:tc>
        <w:tc>
          <w:tcPr>
            <w:tcW w:w="385" w:type="pct"/>
            <w:tcBorders>
              <w:top w:val="nil"/>
              <w:left w:val="nil"/>
              <w:bottom w:val="single" w:sz="4" w:space="0" w:color="auto"/>
              <w:right w:val="single" w:sz="4" w:space="0" w:color="auto"/>
            </w:tcBorders>
            <w:shd w:val="clear" w:color="auto" w:fill="auto"/>
            <w:vAlign w:val="center"/>
            <w:hideMark/>
          </w:tcPr>
          <w:p w14:paraId="749A20FC" w14:textId="77777777" w:rsidR="008C2B50" w:rsidRPr="00AE5A17" w:rsidRDefault="008C2B50" w:rsidP="00AE5A17">
            <w:pPr>
              <w:widowControl w:val="0"/>
              <w:jc w:val="center"/>
              <w:rPr>
                <w:color w:val="0D0D0D" w:themeColor="text1" w:themeTint="F2"/>
              </w:rPr>
            </w:pPr>
            <w:r w:rsidRPr="00AE5A17">
              <w:rPr>
                <w:color w:val="0D0D0D" w:themeColor="text1" w:themeTint="F2"/>
              </w:rPr>
              <w:t>3,3</w:t>
            </w:r>
          </w:p>
        </w:tc>
        <w:tc>
          <w:tcPr>
            <w:tcW w:w="385" w:type="pct"/>
            <w:tcBorders>
              <w:top w:val="nil"/>
              <w:left w:val="nil"/>
              <w:bottom w:val="single" w:sz="4" w:space="0" w:color="auto"/>
              <w:right w:val="single" w:sz="4" w:space="0" w:color="auto"/>
            </w:tcBorders>
            <w:shd w:val="clear" w:color="auto" w:fill="auto"/>
            <w:vAlign w:val="center"/>
            <w:hideMark/>
          </w:tcPr>
          <w:p w14:paraId="57F051B1" w14:textId="77777777" w:rsidR="008C2B50" w:rsidRPr="00AE5A17" w:rsidRDefault="008C2B50" w:rsidP="00AE5A17">
            <w:pPr>
              <w:widowControl w:val="0"/>
              <w:jc w:val="center"/>
              <w:rPr>
                <w:color w:val="0D0D0D" w:themeColor="text1" w:themeTint="F2"/>
              </w:rPr>
            </w:pPr>
            <w:r w:rsidRPr="00AE5A17">
              <w:rPr>
                <w:color w:val="0D0D0D" w:themeColor="text1" w:themeTint="F2"/>
              </w:rPr>
              <w:t>3,2</w:t>
            </w:r>
          </w:p>
        </w:tc>
        <w:tc>
          <w:tcPr>
            <w:tcW w:w="385" w:type="pct"/>
            <w:tcBorders>
              <w:top w:val="nil"/>
              <w:left w:val="nil"/>
              <w:bottom w:val="single" w:sz="4" w:space="0" w:color="auto"/>
              <w:right w:val="single" w:sz="4" w:space="0" w:color="auto"/>
            </w:tcBorders>
            <w:shd w:val="clear" w:color="auto" w:fill="auto"/>
            <w:vAlign w:val="center"/>
            <w:hideMark/>
          </w:tcPr>
          <w:p w14:paraId="397ACDBD" w14:textId="77777777" w:rsidR="008C2B50" w:rsidRPr="00AE5A17" w:rsidRDefault="008C2B50" w:rsidP="00AE5A17">
            <w:pPr>
              <w:widowControl w:val="0"/>
              <w:jc w:val="center"/>
              <w:rPr>
                <w:color w:val="0D0D0D" w:themeColor="text1" w:themeTint="F2"/>
              </w:rPr>
            </w:pPr>
            <w:r w:rsidRPr="00AE5A17">
              <w:rPr>
                <w:color w:val="0D0D0D" w:themeColor="text1" w:themeTint="F2"/>
              </w:rPr>
              <w:t>3,4</w:t>
            </w:r>
          </w:p>
        </w:tc>
        <w:tc>
          <w:tcPr>
            <w:tcW w:w="385" w:type="pct"/>
            <w:tcBorders>
              <w:top w:val="nil"/>
              <w:left w:val="nil"/>
              <w:bottom w:val="single" w:sz="4" w:space="0" w:color="auto"/>
              <w:right w:val="single" w:sz="4" w:space="0" w:color="auto"/>
            </w:tcBorders>
            <w:shd w:val="clear" w:color="auto" w:fill="auto"/>
            <w:vAlign w:val="center"/>
            <w:hideMark/>
          </w:tcPr>
          <w:p w14:paraId="3733AEB7" w14:textId="77777777" w:rsidR="008C2B50" w:rsidRPr="00AE5A17" w:rsidRDefault="008C2B50" w:rsidP="00AE5A17">
            <w:pPr>
              <w:widowControl w:val="0"/>
              <w:jc w:val="center"/>
              <w:rPr>
                <w:color w:val="0D0D0D" w:themeColor="text1" w:themeTint="F2"/>
              </w:rPr>
            </w:pPr>
            <w:r w:rsidRPr="00AE5A17">
              <w:rPr>
                <w:color w:val="0D0D0D" w:themeColor="text1" w:themeTint="F2"/>
              </w:rPr>
              <w:t>3,6</w:t>
            </w:r>
          </w:p>
        </w:tc>
        <w:tc>
          <w:tcPr>
            <w:tcW w:w="385" w:type="pct"/>
            <w:tcBorders>
              <w:top w:val="nil"/>
              <w:left w:val="nil"/>
              <w:bottom w:val="single" w:sz="4" w:space="0" w:color="auto"/>
              <w:right w:val="single" w:sz="4" w:space="0" w:color="auto"/>
            </w:tcBorders>
            <w:shd w:val="clear" w:color="auto" w:fill="auto"/>
            <w:vAlign w:val="center"/>
            <w:hideMark/>
          </w:tcPr>
          <w:p w14:paraId="54C28144" w14:textId="77777777" w:rsidR="008C2B50" w:rsidRPr="00AE5A17" w:rsidRDefault="008C2B50" w:rsidP="00AE5A17">
            <w:pPr>
              <w:widowControl w:val="0"/>
              <w:jc w:val="center"/>
              <w:rPr>
                <w:color w:val="0D0D0D" w:themeColor="text1" w:themeTint="F2"/>
              </w:rPr>
            </w:pPr>
            <w:r w:rsidRPr="00AE5A17">
              <w:rPr>
                <w:color w:val="0D0D0D" w:themeColor="text1" w:themeTint="F2"/>
              </w:rPr>
              <w:t>2,9</w:t>
            </w:r>
          </w:p>
        </w:tc>
        <w:tc>
          <w:tcPr>
            <w:tcW w:w="385" w:type="pct"/>
            <w:tcBorders>
              <w:top w:val="nil"/>
              <w:left w:val="nil"/>
              <w:bottom w:val="single" w:sz="4" w:space="0" w:color="auto"/>
              <w:right w:val="single" w:sz="4" w:space="0" w:color="auto"/>
            </w:tcBorders>
            <w:shd w:val="clear" w:color="auto" w:fill="auto"/>
            <w:vAlign w:val="center"/>
            <w:hideMark/>
          </w:tcPr>
          <w:p w14:paraId="44E5DEED" w14:textId="77777777" w:rsidR="008C2B50" w:rsidRPr="00AE5A17" w:rsidRDefault="008C2B50" w:rsidP="00AE5A17">
            <w:pPr>
              <w:widowControl w:val="0"/>
              <w:jc w:val="center"/>
              <w:rPr>
                <w:color w:val="0D0D0D" w:themeColor="text1" w:themeTint="F2"/>
              </w:rPr>
            </w:pPr>
            <w:r w:rsidRPr="00AE5A17">
              <w:rPr>
                <w:color w:val="0D0D0D" w:themeColor="text1" w:themeTint="F2"/>
              </w:rPr>
              <w:t>3,3</w:t>
            </w:r>
          </w:p>
        </w:tc>
        <w:tc>
          <w:tcPr>
            <w:tcW w:w="385" w:type="pct"/>
            <w:tcBorders>
              <w:top w:val="nil"/>
              <w:left w:val="nil"/>
              <w:bottom w:val="single" w:sz="4" w:space="0" w:color="auto"/>
              <w:right w:val="single" w:sz="4" w:space="0" w:color="auto"/>
            </w:tcBorders>
            <w:shd w:val="clear" w:color="auto" w:fill="auto"/>
            <w:vAlign w:val="center"/>
            <w:hideMark/>
          </w:tcPr>
          <w:p w14:paraId="41A6000A" w14:textId="77777777" w:rsidR="008C2B50" w:rsidRPr="00AE5A17" w:rsidRDefault="008C2B50" w:rsidP="00AE5A17">
            <w:pPr>
              <w:widowControl w:val="0"/>
              <w:jc w:val="center"/>
              <w:rPr>
                <w:color w:val="0D0D0D" w:themeColor="text1" w:themeTint="F2"/>
              </w:rPr>
            </w:pPr>
            <w:r w:rsidRPr="00AE5A17">
              <w:rPr>
                <w:color w:val="0D0D0D" w:themeColor="text1" w:themeTint="F2"/>
              </w:rPr>
              <w:t>2,7</w:t>
            </w:r>
          </w:p>
        </w:tc>
        <w:tc>
          <w:tcPr>
            <w:tcW w:w="385" w:type="pct"/>
            <w:tcBorders>
              <w:top w:val="nil"/>
              <w:left w:val="nil"/>
              <w:bottom w:val="single" w:sz="4" w:space="0" w:color="auto"/>
              <w:right w:val="single" w:sz="4" w:space="0" w:color="auto"/>
            </w:tcBorders>
            <w:shd w:val="clear" w:color="auto" w:fill="auto"/>
            <w:vAlign w:val="center"/>
            <w:hideMark/>
          </w:tcPr>
          <w:p w14:paraId="185C6696" w14:textId="77777777" w:rsidR="008C2B50" w:rsidRPr="00AE5A17" w:rsidRDefault="008C2B50" w:rsidP="00AE5A17">
            <w:pPr>
              <w:widowControl w:val="0"/>
              <w:jc w:val="center"/>
              <w:rPr>
                <w:color w:val="0D0D0D" w:themeColor="text1" w:themeTint="F2"/>
              </w:rPr>
            </w:pPr>
            <w:r w:rsidRPr="00AE5A17">
              <w:rPr>
                <w:color w:val="0D0D0D" w:themeColor="text1" w:themeTint="F2"/>
              </w:rPr>
              <w:t>3,2</w:t>
            </w:r>
          </w:p>
        </w:tc>
        <w:tc>
          <w:tcPr>
            <w:tcW w:w="385" w:type="pct"/>
            <w:tcBorders>
              <w:top w:val="nil"/>
              <w:left w:val="nil"/>
              <w:bottom w:val="single" w:sz="4" w:space="0" w:color="auto"/>
              <w:right w:val="single" w:sz="4" w:space="0" w:color="auto"/>
            </w:tcBorders>
            <w:shd w:val="clear" w:color="auto" w:fill="auto"/>
            <w:vAlign w:val="center"/>
            <w:hideMark/>
          </w:tcPr>
          <w:p w14:paraId="2BD85200" w14:textId="77777777" w:rsidR="008C2B50" w:rsidRPr="00AE5A17" w:rsidRDefault="008C2B50" w:rsidP="00AE5A17">
            <w:pPr>
              <w:widowControl w:val="0"/>
              <w:jc w:val="center"/>
              <w:rPr>
                <w:color w:val="0D0D0D" w:themeColor="text1" w:themeTint="F2"/>
              </w:rPr>
            </w:pPr>
            <w:r w:rsidRPr="00AE5A17">
              <w:rPr>
                <w:color w:val="0D0D0D" w:themeColor="text1" w:themeTint="F2"/>
              </w:rPr>
              <w:t>3,5</w:t>
            </w:r>
          </w:p>
        </w:tc>
        <w:tc>
          <w:tcPr>
            <w:tcW w:w="385" w:type="pct"/>
            <w:tcBorders>
              <w:top w:val="nil"/>
              <w:left w:val="nil"/>
              <w:bottom w:val="single" w:sz="4" w:space="0" w:color="auto"/>
              <w:right w:val="single" w:sz="4" w:space="0" w:color="auto"/>
            </w:tcBorders>
            <w:shd w:val="clear" w:color="auto" w:fill="auto"/>
            <w:vAlign w:val="center"/>
            <w:hideMark/>
          </w:tcPr>
          <w:p w14:paraId="24CE84BF" w14:textId="77777777" w:rsidR="008C2B50" w:rsidRPr="00AE5A17" w:rsidRDefault="008C2B50" w:rsidP="00AE5A17">
            <w:pPr>
              <w:widowControl w:val="0"/>
              <w:jc w:val="center"/>
              <w:rPr>
                <w:color w:val="0D0D0D" w:themeColor="text1" w:themeTint="F2"/>
              </w:rPr>
            </w:pPr>
            <w:r w:rsidRPr="00AE5A17">
              <w:rPr>
                <w:color w:val="0D0D0D" w:themeColor="text1" w:themeTint="F2"/>
              </w:rPr>
              <w:t>4,3</w:t>
            </w:r>
          </w:p>
        </w:tc>
      </w:tr>
      <w:tr w:rsidR="003C13D2" w:rsidRPr="00AE5A17" w14:paraId="220EB4CB"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774C430E" w14:textId="77777777" w:rsidR="008C2B50" w:rsidRPr="00AE5A17" w:rsidRDefault="008C2B50" w:rsidP="00AE5A17">
            <w:pPr>
              <w:widowControl w:val="0"/>
              <w:jc w:val="center"/>
              <w:rPr>
                <w:color w:val="0D0D0D" w:themeColor="text1" w:themeTint="F2"/>
              </w:rPr>
            </w:pPr>
            <w:r w:rsidRPr="00AE5A17">
              <w:rPr>
                <w:color w:val="0D0D0D" w:themeColor="text1" w:themeTint="F2"/>
              </w:rPr>
              <w:t>2018</w:t>
            </w:r>
          </w:p>
        </w:tc>
        <w:tc>
          <w:tcPr>
            <w:tcW w:w="385" w:type="pct"/>
            <w:tcBorders>
              <w:top w:val="nil"/>
              <w:left w:val="nil"/>
              <w:bottom w:val="single" w:sz="4" w:space="0" w:color="auto"/>
              <w:right w:val="single" w:sz="4" w:space="0" w:color="auto"/>
            </w:tcBorders>
            <w:shd w:val="clear" w:color="auto" w:fill="auto"/>
            <w:vAlign w:val="center"/>
            <w:hideMark/>
          </w:tcPr>
          <w:p w14:paraId="43B562A7" w14:textId="77777777" w:rsidR="008C2B50" w:rsidRPr="00AE5A17" w:rsidRDefault="008C2B50" w:rsidP="00AE5A17">
            <w:pPr>
              <w:widowControl w:val="0"/>
              <w:jc w:val="center"/>
              <w:rPr>
                <w:color w:val="0D0D0D" w:themeColor="text1" w:themeTint="F2"/>
              </w:rPr>
            </w:pPr>
            <w:r w:rsidRPr="00AE5A17">
              <w:rPr>
                <w:color w:val="0D0D0D" w:themeColor="text1" w:themeTint="F2"/>
              </w:rPr>
              <w:t>4,1</w:t>
            </w:r>
          </w:p>
        </w:tc>
        <w:tc>
          <w:tcPr>
            <w:tcW w:w="385" w:type="pct"/>
            <w:tcBorders>
              <w:top w:val="nil"/>
              <w:left w:val="nil"/>
              <w:bottom w:val="single" w:sz="4" w:space="0" w:color="auto"/>
              <w:right w:val="single" w:sz="4" w:space="0" w:color="auto"/>
            </w:tcBorders>
            <w:shd w:val="clear" w:color="auto" w:fill="auto"/>
            <w:vAlign w:val="center"/>
            <w:hideMark/>
          </w:tcPr>
          <w:p w14:paraId="2096702B" w14:textId="77777777" w:rsidR="008C2B50" w:rsidRPr="00AE5A17" w:rsidRDefault="008C2B50" w:rsidP="00AE5A17">
            <w:pPr>
              <w:widowControl w:val="0"/>
              <w:jc w:val="center"/>
              <w:rPr>
                <w:color w:val="0D0D0D" w:themeColor="text1" w:themeTint="F2"/>
              </w:rPr>
            </w:pPr>
            <w:r w:rsidRPr="00AE5A17">
              <w:rPr>
                <w:color w:val="0D0D0D" w:themeColor="text1" w:themeTint="F2"/>
              </w:rPr>
              <w:t>3,1</w:t>
            </w:r>
          </w:p>
        </w:tc>
        <w:tc>
          <w:tcPr>
            <w:tcW w:w="385" w:type="pct"/>
            <w:tcBorders>
              <w:top w:val="nil"/>
              <w:left w:val="nil"/>
              <w:bottom w:val="single" w:sz="4" w:space="0" w:color="auto"/>
              <w:right w:val="single" w:sz="4" w:space="0" w:color="auto"/>
            </w:tcBorders>
            <w:shd w:val="clear" w:color="auto" w:fill="auto"/>
            <w:vAlign w:val="center"/>
            <w:hideMark/>
          </w:tcPr>
          <w:p w14:paraId="4659F0BF" w14:textId="77777777" w:rsidR="008C2B50" w:rsidRPr="00AE5A17" w:rsidRDefault="008C2B50" w:rsidP="00AE5A17">
            <w:pPr>
              <w:widowControl w:val="0"/>
              <w:jc w:val="center"/>
              <w:rPr>
                <w:color w:val="0D0D0D" w:themeColor="text1" w:themeTint="F2"/>
              </w:rPr>
            </w:pPr>
            <w:r w:rsidRPr="00AE5A17">
              <w:rPr>
                <w:color w:val="0D0D0D" w:themeColor="text1" w:themeTint="F2"/>
              </w:rPr>
              <w:t>2,9</w:t>
            </w:r>
          </w:p>
        </w:tc>
        <w:tc>
          <w:tcPr>
            <w:tcW w:w="385" w:type="pct"/>
            <w:tcBorders>
              <w:top w:val="nil"/>
              <w:left w:val="nil"/>
              <w:bottom w:val="single" w:sz="4" w:space="0" w:color="auto"/>
              <w:right w:val="single" w:sz="4" w:space="0" w:color="auto"/>
            </w:tcBorders>
            <w:shd w:val="clear" w:color="auto" w:fill="auto"/>
            <w:vAlign w:val="center"/>
            <w:hideMark/>
          </w:tcPr>
          <w:p w14:paraId="0375A209" w14:textId="77777777" w:rsidR="008C2B50" w:rsidRPr="00AE5A17" w:rsidRDefault="008C2B50" w:rsidP="00AE5A17">
            <w:pPr>
              <w:widowControl w:val="0"/>
              <w:jc w:val="center"/>
              <w:rPr>
                <w:color w:val="0D0D0D" w:themeColor="text1" w:themeTint="F2"/>
              </w:rPr>
            </w:pPr>
            <w:r w:rsidRPr="00AE5A17">
              <w:rPr>
                <w:color w:val="0D0D0D" w:themeColor="text1" w:themeTint="F2"/>
              </w:rPr>
              <w:t>2,5</w:t>
            </w:r>
          </w:p>
        </w:tc>
        <w:tc>
          <w:tcPr>
            <w:tcW w:w="385" w:type="pct"/>
            <w:tcBorders>
              <w:top w:val="nil"/>
              <w:left w:val="nil"/>
              <w:bottom w:val="single" w:sz="4" w:space="0" w:color="auto"/>
              <w:right w:val="single" w:sz="4" w:space="0" w:color="auto"/>
            </w:tcBorders>
            <w:shd w:val="clear" w:color="auto" w:fill="auto"/>
            <w:vAlign w:val="center"/>
            <w:hideMark/>
          </w:tcPr>
          <w:p w14:paraId="52D5F428" w14:textId="77777777" w:rsidR="008C2B50" w:rsidRPr="00AE5A17" w:rsidRDefault="008C2B50" w:rsidP="00AE5A17">
            <w:pPr>
              <w:widowControl w:val="0"/>
              <w:jc w:val="center"/>
              <w:rPr>
                <w:color w:val="0D0D0D" w:themeColor="text1" w:themeTint="F2"/>
              </w:rPr>
            </w:pPr>
            <w:r w:rsidRPr="00AE5A17">
              <w:rPr>
                <w:color w:val="0D0D0D" w:themeColor="text1" w:themeTint="F2"/>
              </w:rPr>
              <w:t>2,5</w:t>
            </w:r>
          </w:p>
        </w:tc>
        <w:tc>
          <w:tcPr>
            <w:tcW w:w="385" w:type="pct"/>
            <w:tcBorders>
              <w:top w:val="nil"/>
              <w:left w:val="nil"/>
              <w:bottom w:val="single" w:sz="4" w:space="0" w:color="auto"/>
              <w:right w:val="single" w:sz="4" w:space="0" w:color="auto"/>
            </w:tcBorders>
            <w:shd w:val="clear" w:color="auto" w:fill="auto"/>
            <w:vAlign w:val="center"/>
            <w:hideMark/>
          </w:tcPr>
          <w:p w14:paraId="750487E8" w14:textId="77777777" w:rsidR="008C2B50" w:rsidRPr="00AE5A17" w:rsidRDefault="008C2B50" w:rsidP="00AE5A17">
            <w:pPr>
              <w:widowControl w:val="0"/>
              <w:jc w:val="center"/>
              <w:rPr>
                <w:color w:val="0D0D0D" w:themeColor="text1" w:themeTint="F2"/>
              </w:rPr>
            </w:pPr>
            <w:r w:rsidRPr="00AE5A17">
              <w:rPr>
                <w:color w:val="0D0D0D" w:themeColor="text1" w:themeTint="F2"/>
              </w:rPr>
              <w:t>3,4</w:t>
            </w:r>
          </w:p>
        </w:tc>
        <w:tc>
          <w:tcPr>
            <w:tcW w:w="385" w:type="pct"/>
            <w:tcBorders>
              <w:top w:val="nil"/>
              <w:left w:val="nil"/>
              <w:bottom w:val="single" w:sz="4" w:space="0" w:color="auto"/>
              <w:right w:val="single" w:sz="4" w:space="0" w:color="auto"/>
            </w:tcBorders>
            <w:shd w:val="clear" w:color="auto" w:fill="auto"/>
            <w:vAlign w:val="center"/>
            <w:hideMark/>
          </w:tcPr>
          <w:p w14:paraId="49DEC644" w14:textId="77777777" w:rsidR="008C2B50" w:rsidRPr="00AE5A17" w:rsidRDefault="008C2B50" w:rsidP="00AE5A17">
            <w:pPr>
              <w:widowControl w:val="0"/>
              <w:jc w:val="center"/>
              <w:rPr>
                <w:color w:val="0D0D0D" w:themeColor="text1" w:themeTint="F2"/>
              </w:rPr>
            </w:pPr>
            <w:r w:rsidRPr="00AE5A17">
              <w:rPr>
                <w:color w:val="0D0D0D" w:themeColor="text1" w:themeTint="F2"/>
              </w:rPr>
              <w:t>4,1</w:t>
            </w:r>
          </w:p>
        </w:tc>
        <w:tc>
          <w:tcPr>
            <w:tcW w:w="385" w:type="pct"/>
            <w:tcBorders>
              <w:top w:val="nil"/>
              <w:left w:val="nil"/>
              <w:bottom w:val="single" w:sz="4" w:space="0" w:color="auto"/>
              <w:right w:val="single" w:sz="4" w:space="0" w:color="auto"/>
            </w:tcBorders>
            <w:shd w:val="clear" w:color="auto" w:fill="auto"/>
            <w:vAlign w:val="center"/>
            <w:hideMark/>
          </w:tcPr>
          <w:p w14:paraId="026909A1" w14:textId="77777777" w:rsidR="008C2B50" w:rsidRPr="00AE5A17" w:rsidRDefault="008C2B50" w:rsidP="00AE5A17">
            <w:pPr>
              <w:widowControl w:val="0"/>
              <w:jc w:val="center"/>
              <w:rPr>
                <w:color w:val="0D0D0D" w:themeColor="text1" w:themeTint="F2"/>
              </w:rPr>
            </w:pPr>
            <w:r w:rsidRPr="00AE5A17">
              <w:rPr>
                <w:color w:val="0D0D0D" w:themeColor="text1" w:themeTint="F2"/>
              </w:rPr>
              <w:t>3,3</w:t>
            </w:r>
          </w:p>
        </w:tc>
        <w:tc>
          <w:tcPr>
            <w:tcW w:w="385" w:type="pct"/>
            <w:tcBorders>
              <w:top w:val="nil"/>
              <w:left w:val="nil"/>
              <w:bottom w:val="single" w:sz="4" w:space="0" w:color="auto"/>
              <w:right w:val="single" w:sz="4" w:space="0" w:color="auto"/>
            </w:tcBorders>
            <w:shd w:val="clear" w:color="auto" w:fill="auto"/>
            <w:vAlign w:val="center"/>
            <w:hideMark/>
          </w:tcPr>
          <w:p w14:paraId="12A320AF" w14:textId="77777777" w:rsidR="008C2B50" w:rsidRPr="00AE5A17" w:rsidRDefault="008C2B50" w:rsidP="00AE5A17">
            <w:pPr>
              <w:widowControl w:val="0"/>
              <w:jc w:val="center"/>
              <w:rPr>
                <w:color w:val="0D0D0D" w:themeColor="text1" w:themeTint="F2"/>
              </w:rPr>
            </w:pPr>
            <w:r w:rsidRPr="00AE5A17">
              <w:rPr>
                <w:color w:val="0D0D0D" w:themeColor="text1" w:themeTint="F2"/>
              </w:rPr>
              <w:t>2,9</w:t>
            </w:r>
          </w:p>
        </w:tc>
        <w:tc>
          <w:tcPr>
            <w:tcW w:w="385" w:type="pct"/>
            <w:tcBorders>
              <w:top w:val="nil"/>
              <w:left w:val="nil"/>
              <w:bottom w:val="single" w:sz="4" w:space="0" w:color="auto"/>
              <w:right w:val="single" w:sz="4" w:space="0" w:color="auto"/>
            </w:tcBorders>
            <w:shd w:val="clear" w:color="auto" w:fill="auto"/>
            <w:vAlign w:val="center"/>
            <w:hideMark/>
          </w:tcPr>
          <w:p w14:paraId="1729A016" w14:textId="77777777" w:rsidR="008C2B50" w:rsidRPr="00AE5A17" w:rsidRDefault="008C2B50" w:rsidP="00AE5A17">
            <w:pPr>
              <w:widowControl w:val="0"/>
              <w:jc w:val="center"/>
              <w:rPr>
                <w:color w:val="0D0D0D" w:themeColor="text1" w:themeTint="F2"/>
              </w:rPr>
            </w:pPr>
            <w:r w:rsidRPr="00AE5A17">
              <w:rPr>
                <w:color w:val="0D0D0D" w:themeColor="text1" w:themeTint="F2"/>
              </w:rPr>
              <w:t>2,2</w:t>
            </w:r>
          </w:p>
        </w:tc>
        <w:tc>
          <w:tcPr>
            <w:tcW w:w="385" w:type="pct"/>
            <w:tcBorders>
              <w:top w:val="nil"/>
              <w:left w:val="nil"/>
              <w:bottom w:val="single" w:sz="4" w:space="0" w:color="auto"/>
              <w:right w:val="single" w:sz="4" w:space="0" w:color="auto"/>
            </w:tcBorders>
            <w:shd w:val="clear" w:color="auto" w:fill="auto"/>
            <w:vAlign w:val="center"/>
            <w:hideMark/>
          </w:tcPr>
          <w:p w14:paraId="32EF338D" w14:textId="77777777" w:rsidR="008C2B50" w:rsidRPr="00AE5A17" w:rsidRDefault="008C2B50" w:rsidP="00AE5A17">
            <w:pPr>
              <w:widowControl w:val="0"/>
              <w:jc w:val="center"/>
              <w:rPr>
                <w:color w:val="0D0D0D" w:themeColor="text1" w:themeTint="F2"/>
              </w:rPr>
            </w:pPr>
            <w:r w:rsidRPr="00AE5A17">
              <w:rPr>
                <w:color w:val="0D0D0D" w:themeColor="text1" w:themeTint="F2"/>
              </w:rPr>
              <w:t>3,5</w:t>
            </w:r>
          </w:p>
        </w:tc>
        <w:tc>
          <w:tcPr>
            <w:tcW w:w="385" w:type="pct"/>
            <w:tcBorders>
              <w:top w:val="nil"/>
              <w:left w:val="nil"/>
              <w:bottom w:val="single" w:sz="4" w:space="0" w:color="auto"/>
              <w:right w:val="single" w:sz="4" w:space="0" w:color="auto"/>
            </w:tcBorders>
            <w:shd w:val="clear" w:color="auto" w:fill="auto"/>
            <w:vAlign w:val="center"/>
            <w:hideMark/>
          </w:tcPr>
          <w:p w14:paraId="1D996D9C" w14:textId="77777777" w:rsidR="008C2B50" w:rsidRPr="00AE5A17" w:rsidRDefault="008C2B50" w:rsidP="00AE5A17">
            <w:pPr>
              <w:widowControl w:val="0"/>
              <w:jc w:val="center"/>
              <w:rPr>
                <w:color w:val="0D0D0D" w:themeColor="text1" w:themeTint="F2"/>
              </w:rPr>
            </w:pPr>
            <w:r w:rsidRPr="00AE5A17">
              <w:rPr>
                <w:color w:val="0D0D0D" w:themeColor="text1" w:themeTint="F2"/>
              </w:rPr>
              <w:t>3,3</w:t>
            </w:r>
          </w:p>
        </w:tc>
      </w:tr>
      <w:tr w:rsidR="003C13D2" w:rsidRPr="00AE5A17" w14:paraId="300F50BC"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293A8F49" w14:textId="77777777" w:rsidR="008C2B50" w:rsidRPr="00AE5A17" w:rsidRDefault="008C2B50" w:rsidP="00AE5A17">
            <w:pPr>
              <w:widowControl w:val="0"/>
              <w:jc w:val="center"/>
              <w:rPr>
                <w:color w:val="0D0D0D" w:themeColor="text1" w:themeTint="F2"/>
              </w:rPr>
            </w:pPr>
            <w:r w:rsidRPr="00AE5A17">
              <w:rPr>
                <w:color w:val="0D0D0D" w:themeColor="text1" w:themeTint="F2"/>
              </w:rPr>
              <w:t>2019</w:t>
            </w:r>
          </w:p>
        </w:tc>
        <w:tc>
          <w:tcPr>
            <w:tcW w:w="385" w:type="pct"/>
            <w:tcBorders>
              <w:top w:val="nil"/>
              <w:left w:val="nil"/>
              <w:bottom w:val="single" w:sz="4" w:space="0" w:color="auto"/>
              <w:right w:val="single" w:sz="4" w:space="0" w:color="auto"/>
            </w:tcBorders>
            <w:shd w:val="clear" w:color="auto" w:fill="auto"/>
            <w:vAlign w:val="center"/>
            <w:hideMark/>
          </w:tcPr>
          <w:p w14:paraId="4697BE8F"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385" w:type="pct"/>
            <w:tcBorders>
              <w:top w:val="nil"/>
              <w:left w:val="nil"/>
              <w:bottom w:val="single" w:sz="4" w:space="0" w:color="auto"/>
              <w:right w:val="single" w:sz="4" w:space="0" w:color="auto"/>
            </w:tcBorders>
            <w:shd w:val="clear" w:color="auto" w:fill="auto"/>
            <w:vAlign w:val="center"/>
            <w:hideMark/>
          </w:tcPr>
          <w:p w14:paraId="46764206" w14:textId="77777777" w:rsidR="008C2B50" w:rsidRPr="00AE5A17" w:rsidRDefault="008C2B50" w:rsidP="00AE5A17">
            <w:pPr>
              <w:widowControl w:val="0"/>
              <w:jc w:val="center"/>
              <w:rPr>
                <w:color w:val="0D0D0D" w:themeColor="text1" w:themeTint="F2"/>
              </w:rPr>
            </w:pPr>
            <w:r w:rsidRPr="00AE5A17">
              <w:rPr>
                <w:color w:val="0D0D0D" w:themeColor="text1" w:themeTint="F2"/>
              </w:rPr>
              <w:t>2,9</w:t>
            </w:r>
          </w:p>
        </w:tc>
        <w:tc>
          <w:tcPr>
            <w:tcW w:w="385" w:type="pct"/>
            <w:tcBorders>
              <w:top w:val="nil"/>
              <w:left w:val="nil"/>
              <w:bottom w:val="single" w:sz="4" w:space="0" w:color="auto"/>
              <w:right w:val="single" w:sz="4" w:space="0" w:color="auto"/>
            </w:tcBorders>
            <w:shd w:val="clear" w:color="auto" w:fill="auto"/>
            <w:vAlign w:val="center"/>
            <w:hideMark/>
          </w:tcPr>
          <w:p w14:paraId="41CFC45C"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385" w:type="pct"/>
            <w:tcBorders>
              <w:top w:val="nil"/>
              <w:left w:val="nil"/>
              <w:bottom w:val="single" w:sz="4" w:space="0" w:color="auto"/>
              <w:right w:val="single" w:sz="4" w:space="0" w:color="auto"/>
            </w:tcBorders>
            <w:shd w:val="clear" w:color="auto" w:fill="auto"/>
            <w:vAlign w:val="center"/>
            <w:hideMark/>
          </w:tcPr>
          <w:p w14:paraId="5AACD1A4" w14:textId="77777777" w:rsidR="008C2B50" w:rsidRPr="00AE5A17" w:rsidRDefault="008C2B50" w:rsidP="00AE5A17">
            <w:pPr>
              <w:widowControl w:val="0"/>
              <w:jc w:val="center"/>
              <w:rPr>
                <w:color w:val="0D0D0D" w:themeColor="text1" w:themeTint="F2"/>
              </w:rPr>
            </w:pPr>
            <w:r w:rsidRPr="00AE5A17">
              <w:rPr>
                <w:color w:val="0D0D0D" w:themeColor="text1" w:themeTint="F2"/>
              </w:rPr>
              <w:t>2,6</w:t>
            </w:r>
          </w:p>
        </w:tc>
        <w:tc>
          <w:tcPr>
            <w:tcW w:w="385" w:type="pct"/>
            <w:tcBorders>
              <w:top w:val="nil"/>
              <w:left w:val="nil"/>
              <w:bottom w:val="single" w:sz="4" w:space="0" w:color="auto"/>
              <w:right w:val="single" w:sz="4" w:space="0" w:color="auto"/>
            </w:tcBorders>
            <w:shd w:val="clear" w:color="auto" w:fill="auto"/>
            <w:vAlign w:val="center"/>
            <w:hideMark/>
          </w:tcPr>
          <w:p w14:paraId="32F360B6" w14:textId="77777777" w:rsidR="008C2B50" w:rsidRPr="00AE5A17" w:rsidRDefault="008C2B50" w:rsidP="00AE5A17">
            <w:pPr>
              <w:widowControl w:val="0"/>
              <w:jc w:val="center"/>
              <w:rPr>
                <w:color w:val="0D0D0D" w:themeColor="text1" w:themeTint="F2"/>
              </w:rPr>
            </w:pPr>
            <w:r w:rsidRPr="00AE5A17">
              <w:rPr>
                <w:color w:val="0D0D0D" w:themeColor="text1" w:themeTint="F2"/>
              </w:rPr>
              <w:t>2,6</w:t>
            </w:r>
          </w:p>
        </w:tc>
        <w:tc>
          <w:tcPr>
            <w:tcW w:w="385" w:type="pct"/>
            <w:tcBorders>
              <w:top w:val="nil"/>
              <w:left w:val="nil"/>
              <w:bottom w:val="single" w:sz="4" w:space="0" w:color="auto"/>
              <w:right w:val="single" w:sz="4" w:space="0" w:color="auto"/>
            </w:tcBorders>
            <w:shd w:val="clear" w:color="auto" w:fill="auto"/>
            <w:vAlign w:val="center"/>
            <w:hideMark/>
          </w:tcPr>
          <w:p w14:paraId="3DD201AE"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385" w:type="pct"/>
            <w:tcBorders>
              <w:top w:val="nil"/>
              <w:left w:val="nil"/>
              <w:bottom w:val="single" w:sz="4" w:space="0" w:color="auto"/>
              <w:right w:val="single" w:sz="4" w:space="0" w:color="auto"/>
            </w:tcBorders>
            <w:shd w:val="clear" w:color="auto" w:fill="auto"/>
            <w:vAlign w:val="center"/>
            <w:hideMark/>
          </w:tcPr>
          <w:p w14:paraId="3C9748B4" w14:textId="77777777" w:rsidR="008C2B50" w:rsidRPr="00AE5A17" w:rsidRDefault="008C2B50" w:rsidP="00AE5A17">
            <w:pPr>
              <w:widowControl w:val="0"/>
              <w:jc w:val="center"/>
              <w:rPr>
                <w:color w:val="0D0D0D" w:themeColor="text1" w:themeTint="F2"/>
              </w:rPr>
            </w:pPr>
            <w:r w:rsidRPr="00AE5A17">
              <w:rPr>
                <w:color w:val="0D0D0D" w:themeColor="text1" w:themeTint="F2"/>
              </w:rPr>
              <w:t>4,2</w:t>
            </w:r>
          </w:p>
        </w:tc>
        <w:tc>
          <w:tcPr>
            <w:tcW w:w="385" w:type="pct"/>
            <w:tcBorders>
              <w:top w:val="nil"/>
              <w:left w:val="nil"/>
              <w:bottom w:val="single" w:sz="4" w:space="0" w:color="auto"/>
              <w:right w:val="single" w:sz="4" w:space="0" w:color="auto"/>
            </w:tcBorders>
            <w:shd w:val="clear" w:color="auto" w:fill="auto"/>
            <w:vAlign w:val="center"/>
            <w:hideMark/>
          </w:tcPr>
          <w:p w14:paraId="12CCE8BA" w14:textId="77777777" w:rsidR="008C2B50" w:rsidRPr="00AE5A17" w:rsidRDefault="008C2B50" w:rsidP="00AE5A17">
            <w:pPr>
              <w:widowControl w:val="0"/>
              <w:jc w:val="center"/>
              <w:rPr>
                <w:color w:val="0D0D0D" w:themeColor="text1" w:themeTint="F2"/>
              </w:rPr>
            </w:pPr>
            <w:r w:rsidRPr="00AE5A17">
              <w:rPr>
                <w:color w:val="0D0D0D" w:themeColor="text1" w:themeTint="F2"/>
              </w:rPr>
              <w:t>3,4</w:t>
            </w:r>
          </w:p>
        </w:tc>
        <w:tc>
          <w:tcPr>
            <w:tcW w:w="385" w:type="pct"/>
            <w:tcBorders>
              <w:top w:val="nil"/>
              <w:left w:val="nil"/>
              <w:bottom w:val="single" w:sz="4" w:space="0" w:color="auto"/>
              <w:right w:val="single" w:sz="4" w:space="0" w:color="auto"/>
            </w:tcBorders>
            <w:shd w:val="clear" w:color="auto" w:fill="auto"/>
            <w:vAlign w:val="center"/>
            <w:hideMark/>
          </w:tcPr>
          <w:p w14:paraId="5A08D80C" w14:textId="77777777" w:rsidR="008C2B50" w:rsidRPr="00AE5A17" w:rsidRDefault="008C2B50" w:rsidP="00AE5A17">
            <w:pPr>
              <w:widowControl w:val="0"/>
              <w:jc w:val="center"/>
              <w:rPr>
                <w:color w:val="0D0D0D" w:themeColor="text1" w:themeTint="F2"/>
              </w:rPr>
            </w:pPr>
            <w:r w:rsidRPr="00AE5A17">
              <w:rPr>
                <w:color w:val="0D0D0D" w:themeColor="text1" w:themeTint="F2"/>
              </w:rPr>
              <w:t>3,1</w:t>
            </w:r>
          </w:p>
        </w:tc>
        <w:tc>
          <w:tcPr>
            <w:tcW w:w="385" w:type="pct"/>
            <w:tcBorders>
              <w:top w:val="nil"/>
              <w:left w:val="nil"/>
              <w:bottom w:val="single" w:sz="4" w:space="0" w:color="auto"/>
              <w:right w:val="single" w:sz="4" w:space="0" w:color="auto"/>
            </w:tcBorders>
            <w:shd w:val="clear" w:color="auto" w:fill="auto"/>
            <w:vAlign w:val="center"/>
            <w:hideMark/>
          </w:tcPr>
          <w:p w14:paraId="20553235" w14:textId="77777777" w:rsidR="008C2B50" w:rsidRPr="00AE5A17" w:rsidRDefault="008C2B50" w:rsidP="00AE5A17">
            <w:pPr>
              <w:widowControl w:val="0"/>
              <w:jc w:val="center"/>
              <w:rPr>
                <w:color w:val="0D0D0D" w:themeColor="text1" w:themeTint="F2"/>
              </w:rPr>
            </w:pPr>
            <w:r w:rsidRPr="00AE5A17">
              <w:rPr>
                <w:color w:val="0D0D0D" w:themeColor="text1" w:themeTint="F2"/>
              </w:rPr>
              <w:t>4,4</w:t>
            </w:r>
          </w:p>
        </w:tc>
        <w:tc>
          <w:tcPr>
            <w:tcW w:w="385" w:type="pct"/>
            <w:tcBorders>
              <w:top w:val="nil"/>
              <w:left w:val="nil"/>
              <w:bottom w:val="single" w:sz="4" w:space="0" w:color="auto"/>
              <w:right w:val="single" w:sz="4" w:space="0" w:color="auto"/>
            </w:tcBorders>
            <w:shd w:val="clear" w:color="auto" w:fill="auto"/>
            <w:vAlign w:val="center"/>
            <w:hideMark/>
          </w:tcPr>
          <w:p w14:paraId="7F73D9AA" w14:textId="77777777" w:rsidR="008C2B50" w:rsidRPr="00AE5A17" w:rsidRDefault="008C2B50" w:rsidP="00AE5A17">
            <w:pPr>
              <w:widowControl w:val="0"/>
              <w:jc w:val="center"/>
              <w:rPr>
                <w:color w:val="0D0D0D" w:themeColor="text1" w:themeTint="F2"/>
              </w:rPr>
            </w:pPr>
            <w:r w:rsidRPr="00AE5A17">
              <w:rPr>
                <w:color w:val="0D0D0D" w:themeColor="text1" w:themeTint="F2"/>
              </w:rPr>
              <w:t>3,5</w:t>
            </w:r>
          </w:p>
        </w:tc>
        <w:tc>
          <w:tcPr>
            <w:tcW w:w="385" w:type="pct"/>
            <w:tcBorders>
              <w:top w:val="nil"/>
              <w:left w:val="nil"/>
              <w:bottom w:val="single" w:sz="4" w:space="0" w:color="auto"/>
              <w:right w:val="single" w:sz="4" w:space="0" w:color="auto"/>
            </w:tcBorders>
            <w:shd w:val="clear" w:color="auto" w:fill="auto"/>
            <w:vAlign w:val="center"/>
            <w:hideMark/>
          </w:tcPr>
          <w:p w14:paraId="1A725ABA" w14:textId="77777777" w:rsidR="008C2B50" w:rsidRPr="00AE5A17" w:rsidRDefault="008C2B50" w:rsidP="00AE5A17">
            <w:pPr>
              <w:widowControl w:val="0"/>
              <w:jc w:val="center"/>
              <w:rPr>
                <w:color w:val="0D0D0D" w:themeColor="text1" w:themeTint="F2"/>
              </w:rPr>
            </w:pPr>
            <w:r w:rsidRPr="00AE5A17">
              <w:rPr>
                <w:color w:val="0D0D0D" w:themeColor="text1" w:themeTint="F2"/>
              </w:rPr>
              <w:t>3,3</w:t>
            </w:r>
          </w:p>
        </w:tc>
      </w:tr>
      <w:tr w:rsidR="003C13D2" w:rsidRPr="00AE5A17" w14:paraId="3100D005"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56991ADB"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2020</w:t>
            </w:r>
          </w:p>
        </w:tc>
        <w:tc>
          <w:tcPr>
            <w:tcW w:w="385" w:type="pct"/>
            <w:tcBorders>
              <w:top w:val="nil"/>
              <w:left w:val="nil"/>
              <w:bottom w:val="single" w:sz="4" w:space="0" w:color="auto"/>
              <w:right w:val="single" w:sz="4" w:space="0" w:color="auto"/>
            </w:tcBorders>
            <w:shd w:val="clear" w:color="auto" w:fill="auto"/>
            <w:vAlign w:val="center"/>
            <w:hideMark/>
          </w:tcPr>
          <w:p w14:paraId="4AA8263D" w14:textId="77777777" w:rsidR="008C2B50" w:rsidRPr="00AE5A17" w:rsidRDefault="008C2B50" w:rsidP="00AE5A17">
            <w:pPr>
              <w:widowControl w:val="0"/>
              <w:jc w:val="center"/>
              <w:rPr>
                <w:color w:val="0D0D0D" w:themeColor="text1" w:themeTint="F2"/>
              </w:rPr>
            </w:pPr>
            <w:r w:rsidRPr="00AE5A17">
              <w:rPr>
                <w:color w:val="0D0D0D" w:themeColor="text1" w:themeTint="F2"/>
              </w:rPr>
              <w:t>3,1</w:t>
            </w:r>
          </w:p>
        </w:tc>
        <w:tc>
          <w:tcPr>
            <w:tcW w:w="385" w:type="pct"/>
            <w:tcBorders>
              <w:top w:val="nil"/>
              <w:left w:val="nil"/>
              <w:bottom w:val="single" w:sz="4" w:space="0" w:color="auto"/>
              <w:right w:val="single" w:sz="4" w:space="0" w:color="auto"/>
            </w:tcBorders>
            <w:shd w:val="clear" w:color="auto" w:fill="auto"/>
            <w:vAlign w:val="center"/>
            <w:hideMark/>
          </w:tcPr>
          <w:p w14:paraId="2FCFD478" w14:textId="77777777" w:rsidR="008C2B50" w:rsidRPr="00AE5A17" w:rsidRDefault="008C2B50" w:rsidP="00AE5A17">
            <w:pPr>
              <w:widowControl w:val="0"/>
              <w:jc w:val="center"/>
              <w:rPr>
                <w:color w:val="0D0D0D" w:themeColor="text1" w:themeTint="F2"/>
              </w:rPr>
            </w:pPr>
            <w:r w:rsidRPr="00AE5A17">
              <w:rPr>
                <w:color w:val="0D0D0D" w:themeColor="text1" w:themeTint="F2"/>
              </w:rPr>
              <w:t>2,9</w:t>
            </w:r>
          </w:p>
        </w:tc>
        <w:tc>
          <w:tcPr>
            <w:tcW w:w="385" w:type="pct"/>
            <w:tcBorders>
              <w:top w:val="nil"/>
              <w:left w:val="nil"/>
              <w:bottom w:val="single" w:sz="4" w:space="0" w:color="auto"/>
              <w:right w:val="single" w:sz="4" w:space="0" w:color="auto"/>
            </w:tcBorders>
            <w:shd w:val="clear" w:color="auto" w:fill="auto"/>
            <w:vAlign w:val="center"/>
            <w:hideMark/>
          </w:tcPr>
          <w:p w14:paraId="5316BF0F" w14:textId="77777777" w:rsidR="008C2B50" w:rsidRPr="00AE5A17" w:rsidRDefault="008C2B50" w:rsidP="00AE5A17">
            <w:pPr>
              <w:widowControl w:val="0"/>
              <w:jc w:val="center"/>
              <w:rPr>
                <w:color w:val="0D0D0D" w:themeColor="text1" w:themeTint="F2"/>
              </w:rPr>
            </w:pPr>
            <w:r w:rsidRPr="00AE5A17">
              <w:rPr>
                <w:color w:val="0D0D0D" w:themeColor="text1" w:themeTint="F2"/>
              </w:rPr>
              <w:t>3,2</w:t>
            </w:r>
          </w:p>
        </w:tc>
        <w:tc>
          <w:tcPr>
            <w:tcW w:w="385" w:type="pct"/>
            <w:tcBorders>
              <w:top w:val="nil"/>
              <w:left w:val="nil"/>
              <w:bottom w:val="single" w:sz="4" w:space="0" w:color="auto"/>
              <w:right w:val="single" w:sz="4" w:space="0" w:color="auto"/>
            </w:tcBorders>
            <w:shd w:val="clear" w:color="auto" w:fill="auto"/>
            <w:vAlign w:val="center"/>
            <w:hideMark/>
          </w:tcPr>
          <w:p w14:paraId="2AAC7685" w14:textId="77777777" w:rsidR="008C2B50" w:rsidRPr="00AE5A17" w:rsidRDefault="008C2B50" w:rsidP="00AE5A17">
            <w:pPr>
              <w:widowControl w:val="0"/>
              <w:jc w:val="center"/>
              <w:rPr>
                <w:color w:val="0D0D0D" w:themeColor="text1" w:themeTint="F2"/>
              </w:rPr>
            </w:pPr>
            <w:r w:rsidRPr="00AE5A17">
              <w:rPr>
                <w:color w:val="0D0D0D" w:themeColor="text1" w:themeTint="F2"/>
              </w:rPr>
              <w:t>3,1</w:t>
            </w:r>
          </w:p>
        </w:tc>
        <w:tc>
          <w:tcPr>
            <w:tcW w:w="385" w:type="pct"/>
            <w:tcBorders>
              <w:top w:val="nil"/>
              <w:left w:val="nil"/>
              <w:bottom w:val="single" w:sz="4" w:space="0" w:color="auto"/>
              <w:right w:val="single" w:sz="4" w:space="0" w:color="auto"/>
            </w:tcBorders>
            <w:shd w:val="clear" w:color="auto" w:fill="auto"/>
            <w:vAlign w:val="center"/>
            <w:hideMark/>
          </w:tcPr>
          <w:p w14:paraId="354B9E84" w14:textId="77777777" w:rsidR="008C2B50" w:rsidRPr="00AE5A17" w:rsidRDefault="008C2B50" w:rsidP="00AE5A17">
            <w:pPr>
              <w:widowControl w:val="0"/>
              <w:jc w:val="center"/>
              <w:rPr>
                <w:color w:val="0D0D0D" w:themeColor="text1" w:themeTint="F2"/>
              </w:rPr>
            </w:pPr>
            <w:r w:rsidRPr="00AE5A17">
              <w:rPr>
                <w:color w:val="0D0D0D" w:themeColor="text1" w:themeTint="F2"/>
              </w:rPr>
              <w:t>3,4</w:t>
            </w:r>
          </w:p>
        </w:tc>
        <w:tc>
          <w:tcPr>
            <w:tcW w:w="385" w:type="pct"/>
            <w:tcBorders>
              <w:top w:val="nil"/>
              <w:left w:val="nil"/>
              <w:bottom w:val="single" w:sz="4" w:space="0" w:color="auto"/>
              <w:right w:val="single" w:sz="4" w:space="0" w:color="auto"/>
            </w:tcBorders>
            <w:shd w:val="clear" w:color="auto" w:fill="auto"/>
            <w:vAlign w:val="center"/>
            <w:hideMark/>
          </w:tcPr>
          <w:p w14:paraId="310CEB65" w14:textId="77777777" w:rsidR="008C2B50" w:rsidRPr="00AE5A17" w:rsidRDefault="008C2B50" w:rsidP="00AE5A17">
            <w:pPr>
              <w:widowControl w:val="0"/>
              <w:jc w:val="center"/>
              <w:rPr>
                <w:color w:val="0D0D0D" w:themeColor="text1" w:themeTint="F2"/>
              </w:rPr>
            </w:pPr>
            <w:r w:rsidRPr="00AE5A17">
              <w:rPr>
                <w:color w:val="0D0D0D" w:themeColor="text1" w:themeTint="F2"/>
              </w:rPr>
              <w:t>3,5</w:t>
            </w:r>
          </w:p>
        </w:tc>
        <w:tc>
          <w:tcPr>
            <w:tcW w:w="385" w:type="pct"/>
            <w:tcBorders>
              <w:top w:val="nil"/>
              <w:left w:val="nil"/>
              <w:bottom w:val="single" w:sz="4" w:space="0" w:color="auto"/>
              <w:right w:val="single" w:sz="4" w:space="0" w:color="auto"/>
            </w:tcBorders>
            <w:shd w:val="clear" w:color="auto" w:fill="auto"/>
            <w:vAlign w:val="center"/>
            <w:hideMark/>
          </w:tcPr>
          <w:p w14:paraId="57AF596E" w14:textId="77777777" w:rsidR="008C2B50" w:rsidRPr="00AE5A17" w:rsidRDefault="008C2B50" w:rsidP="00AE5A17">
            <w:pPr>
              <w:widowControl w:val="0"/>
              <w:jc w:val="center"/>
              <w:rPr>
                <w:color w:val="0D0D0D" w:themeColor="text1" w:themeTint="F2"/>
              </w:rPr>
            </w:pPr>
            <w:r w:rsidRPr="00AE5A17">
              <w:rPr>
                <w:color w:val="0D0D0D" w:themeColor="text1" w:themeTint="F2"/>
              </w:rPr>
              <w:t>3,8</w:t>
            </w:r>
          </w:p>
        </w:tc>
        <w:tc>
          <w:tcPr>
            <w:tcW w:w="385" w:type="pct"/>
            <w:tcBorders>
              <w:top w:val="nil"/>
              <w:left w:val="nil"/>
              <w:bottom w:val="single" w:sz="4" w:space="0" w:color="auto"/>
              <w:right w:val="single" w:sz="4" w:space="0" w:color="auto"/>
            </w:tcBorders>
            <w:shd w:val="clear" w:color="auto" w:fill="auto"/>
            <w:vAlign w:val="center"/>
            <w:hideMark/>
          </w:tcPr>
          <w:p w14:paraId="7D06C5B2" w14:textId="77777777" w:rsidR="008C2B50" w:rsidRPr="00AE5A17" w:rsidRDefault="008C2B50" w:rsidP="00AE5A17">
            <w:pPr>
              <w:widowControl w:val="0"/>
              <w:jc w:val="center"/>
              <w:rPr>
                <w:color w:val="0D0D0D" w:themeColor="text1" w:themeTint="F2"/>
              </w:rPr>
            </w:pPr>
            <w:r w:rsidRPr="00AE5A17">
              <w:rPr>
                <w:color w:val="0D0D0D" w:themeColor="text1" w:themeTint="F2"/>
              </w:rPr>
              <w:t>3,5</w:t>
            </w:r>
          </w:p>
        </w:tc>
        <w:tc>
          <w:tcPr>
            <w:tcW w:w="385" w:type="pct"/>
            <w:tcBorders>
              <w:top w:val="nil"/>
              <w:left w:val="nil"/>
              <w:bottom w:val="single" w:sz="4" w:space="0" w:color="auto"/>
              <w:right w:val="single" w:sz="4" w:space="0" w:color="auto"/>
            </w:tcBorders>
            <w:shd w:val="clear" w:color="auto" w:fill="auto"/>
            <w:vAlign w:val="center"/>
            <w:hideMark/>
          </w:tcPr>
          <w:p w14:paraId="07DB3DB8" w14:textId="77777777" w:rsidR="008C2B50" w:rsidRPr="00AE5A17" w:rsidRDefault="008C2B50" w:rsidP="00AE5A17">
            <w:pPr>
              <w:widowControl w:val="0"/>
              <w:jc w:val="center"/>
              <w:rPr>
                <w:color w:val="0D0D0D" w:themeColor="text1" w:themeTint="F2"/>
              </w:rPr>
            </w:pPr>
            <w:r w:rsidRPr="00AE5A17">
              <w:rPr>
                <w:color w:val="0D0D0D" w:themeColor="text1" w:themeTint="F2"/>
              </w:rPr>
              <w:t>3,5</w:t>
            </w:r>
          </w:p>
        </w:tc>
        <w:tc>
          <w:tcPr>
            <w:tcW w:w="385" w:type="pct"/>
            <w:tcBorders>
              <w:top w:val="nil"/>
              <w:left w:val="nil"/>
              <w:bottom w:val="single" w:sz="4" w:space="0" w:color="auto"/>
              <w:right w:val="single" w:sz="4" w:space="0" w:color="auto"/>
            </w:tcBorders>
            <w:shd w:val="clear" w:color="auto" w:fill="auto"/>
            <w:vAlign w:val="center"/>
            <w:hideMark/>
          </w:tcPr>
          <w:p w14:paraId="00DB7FA8" w14:textId="77777777" w:rsidR="008C2B50" w:rsidRPr="00AE5A17" w:rsidRDefault="008C2B50" w:rsidP="00AE5A17">
            <w:pPr>
              <w:widowControl w:val="0"/>
              <w:jc w:val="center"/>
              <w:rPr>
                <w:color w:val="0D0D0D" w:themeColor="text1" w:themeTint="F2"/>
              </w:rPr>
            </w:pPr>
            <w:r w:rsidRPr="00AE5A17">
              <w:rPr>
                <w:color w:val="0D0D0D" w:themeColor="text1" w:themeTint="F2"/>
              </w:rPr>
              <w:t>3,6</w:t>
            </w:r>
          </w:p>
        </w:tc>
        <w:tc>
          <w:tcPr>
            <w:tcW w:w="385" w:type="pct"/>
            <w:tcBorders>
              <w:top w:val="nil"/>
              <w:left w:val="nil"/>
              <w:bottom w:val="single" w:sz="4" w:space="0" w:color="auto"/>
              <w:right w:val="single" w:sz="4" w:space="0" w:color="auto"/>
            </w:tcBorders>
            <w:shd w:val="clear" w:color="auto" w:fill="auto"/>
            <w:vAlign w:val="center"/>
            <w:hideMark/>
          </w:tcPr>
          <w:p w14:paraId="7FBD1244" w14:textId="77777777" w:rsidR="008C2B50" w:rsidRPr="00AE5A17" w:rsidRDefault="008C2B50" w:rsidP="00AE5A17">
            <w:pPr>
              <w:widowControl w:val="0"/>
              <w:jc w:val="center"/>
              <w:rPr>
                <w:color w:val="0D0D0D" w:themeColor="text1" w:themeTint="F2"/>
              </w:rPr>
            </w:pPr>
            <w:r w:rsidRPr="00AE5A17">
              <w:rPr>
                <w:color w:val="0D0D0D" w:themeColor="text1" w:themeTint="F2"/>
              </w:rPr>
              <w:t>3,5</w:t>
            </w:r>
          </w:p>
        </w:tc>
        <w:tc>
          <w:tcPr>
            <w:tcW w:w="385" w:type="pct"/>
            <w:tcBorders>
              <w:top w:val="nil"/>
              <w:left w:val="nil"/>
              <w:bottom w:val="single" w:sz="4" w:space="0" w:color="auto"/>
              <w:right w:val="single" w:sz="4" w:space="0" w:color="auto"/>
            </w:tcBorders>
            <w:shd w:val="clear" w:color="auto" w:fill="auto"/>
            <w:vAlign w:val="center"/>
            <w:hideMark/>
          </w:tcPr>
          <w:p w14:paraId="1372AA6D" w14:textId="77777777" w:rsidR="008C2B50" w:rsidRPr="00AE5A17" w:rsidRDefault="008C2B50" w:rsidP="00AE5A17">
            <w:pPr>
              <w:widowControl w:val="0"/>
              <w:jc w:val="center"/>
              <w:rPr>
                <w:color w:val="0D0D0D" w:themeColor="text1" w:themeTint="F2"/>
              </w:rPr>
            </w:pPr>
            <w:r w:rsidRPr="00AE5A17">
              <w:rPr>
                <w:color w:val="0D0D0D" w:themeColor="text1" w:themeTint="F2"/>
              </w:rPr>
              <w:t>3,8</w:t>
            </w:r>
          </w:p>
        </w:tc>
      </w:tr>
      <w:tr w:rsidR="003C13D2" w:rsidRPr="00AE5A17" w14:paraId="6DD2244A"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vAlign w:val="center"/>
            <w:hideMark/>
          </w:tcPr>
          <w:p w14:paraId="0739210B" w14:textId="77777777" w:rsidR="008C2B50" w:rsidRPr="00AE5A17" w:rsidRDefault="008C2B50" w:rsidP="00AE5A17">
            <w:pPr>
              <w:widowControl w:val="0"/>
              <w:jc w:val="center"/>
              <w:rPr>
                <w:color w:val="0D0D0D" w:themeColor="text1" w:themeTint="F2"/>
              </w:rPr>
            </w:pPr>
            <w:r w:rsidRPr="00AE5A17">
              <w:rPr>
                <w:color w:val="0D0D0D" w:themeColor="text1" w:themeTint="F2"/>
              </w:rPr>
              <w:t>2021</w:t>
            </w:r>
          </w:p>
        </w:tc>
        <w:tc>
          <w:tcPr>
            <w:tcW w:w="385" w:type="pct"/>
            <w:tcBorders>
              <w:top w:val="nil"/>
              <w:left w:val="nil"/>
              <w:bottom w:val="single" w:sz="4" w:space="0" w:color="auto"/>
              <w:right w:val="single" w:sz="4" w:space="0" w:color="auto"/>
            </w:tcBorders>
            <w:shd w:val="clear" w:color="auto" w:fill="auto"/>
            <w:vAlign w:val="center"/>
            <w:hideMark/>
          </w:tcPr>
          <w:p w14:paraId="35B55294" w14:textId="77777777" w:rsidR="008C2B50" w:rsidRPr="00AE5A17" w:rsidRDefault="008C2B50" w:rsidP="00AE5A17">
            <w:pPr>
              <w:widowControl w:val="0"/>
              <w:jc w:val="center"/>
              <w:rPr>
                <w:color w:val="0D0D0D" w:themeColor="text1" w:themeTint="F2"/>
              </w:rPr>
            </w:pPr>
            <w:r w:rsidRPr="00AE5A17">
              <w:rPr>
                <w:color w:val="0D0D0D" w:themeColor="text1" w:themeTint="F2"/>
              </w:rPr>
              <w:t>3,1</w:t>
            </w:r>
          </w:p>
        </w:tc>
        <w:tc>
          <w:tcPr>
            <w:tcW w:w="385" w:type="pct"/>
            <w:tcBorders>
              <w:top w:val="nil"/>
              <w:left w:val="nil"/>
              <w:bottom w:val="single" w:sz="4" w:space="0" w:color="auto"/>
              <w:right w:val="single" w:sz="4" w:space="0" w:color="auto"/>
            </w:tcBorders>
            <w:shd w:val="clear" w:color="auto" w:fill="auto"/>
            <w:vAlign w:val="center"/>
            <w:hideMark/>
          </w:tcPr>
          <w:p w14:paraId="082DB85C" w14:textId="77777777" w:rsidR="008C2B50" w:rsidRPr="00AE5A17" w:rsidRDefault="008C2B50" w:rsidP="00AE5A17">
            <w:pPr>
              <w:widowControl w:val="0"/>
              <w:jc w:val="center"/>
              <w:rPr>
                <w:color w:val="0D0D0D" w:themeColor="text1" w:themeTint="F2"/>
              </w:rPr>
            </w:pPr>
            <w:r w:rsidRPr="00AE5A17">
              <w:rPr>
                <w:color w:val="0D0D0D" w:themeColor="text1" w:themeTint="F2"/>
              </w:rPr>
              <w:t>2,1</w:t>
            </w:r>
          </w:p>
        </w:tc>
        <w:tc>
          <w:tcPr>
            <w:tcW w:w="385" w:type="pct"/>
            <w:tcBorders>
              <w:top w:val="nil"/>
              <w:left w:val="nil"/>
              <w:bottom w:val="single" w:sz="4" w:space="0" w:color="auto"/>
              <w:right w:val="single" w:sz="4" w:space="0" w:color="auto"/>
            </w:tcBorders>
            <w:shd w:val="clear" w:color="auto" w:fill="auto"/>
            <w:vAlign w:val="center"/>
            <w:hideMark/>
          </w:tcPr>
          <w:p w14:paraId="5D064490" w14:textId="77777777" w:rsidR="008C2B50" w:rsidRPr="00AE5A17" w:rsidRDefault="008C2B50" w:rsidP="00AE5A17">
            <w:pPr>
              <w:widowControl w:val="0"/>
              <w:jc w:val="center"/>
              <w:rPr>
                <w:color w:val="0D0D0D" w:themeColor="text1" w:themeTint="F2"/>
              </w:rPr>
            </w:pPr>
            <w:r w:rsidRPr="00AE5A17">
              <w:rPr>
                <w:color w:val="0D0D0D" w:themeColor="text1" w:themeTint="F2"/>
              </w:rPr>
              <w:t>3,5</w:t>
            </w:r>
          </w:p>
        </w:tc>
        <w:tc>
          <w:tcPr>
            <w:tcW w:w="385" w:type="pct"/>
            <w:tcBorders>
              <w:top w:val="nil"/>
              <w:left w:val="nil"/>
              <w:bottom w:val="single" w:sz="4" w:space="0" w:color="auto"/>
              <w:right w:val="single" w:sz="4" w:space="0" w:color="auto"/>
            </w:tcBorders>
            <w:shd w:val="clear" w:color="auto" w:fill="auto"/>
            <w:vAlign w:val="center"/>
            <w:hideMark/>
          </w:tcPr>
          <w:p w14:paraId="5481296B" w14:textId="77777777" w:rsidR="008C2B50" w:rsidRPr="00AE5A17" w:rsidRDefault="008C2B50" w:rsidP="00AE5A17">
            <w:pPr>
              <w:widowControl w:val="0"/>
              <w:jc w:val="center"/>
              <w:rPr>
                <w:color w:val="0D0D0D" w:themeColor="text1" w:themeTint="F2"/>
              </w:rPr>
            </w:pPr>
            <w:r w:rsidRPr="00AE5A17">
              <w:rPr>
                <w:color w:val="0D0D0D" w:themeColor="text1" w:themeTint="F2"/>
              </w:rPr>
              <w:t>3,1</w:t>
            </w:r>
          </w:p>
        </w:tc>
        <w:tc>
          <w:tcPr>
            <w:tcW w:w="385" w:type="pct"/>
            <w:tcBorders>
              <w:top w:val="nil"/>
              <w:left w:val="nil"/>
              <w:bottom w:val="single" w:sz="4" w:space="0" w:color="auto"/>
              <w:right w:val="single" w:sz="4" w:space="0" w:color="auto"/>
            </w:tcBorders>
            <w:shd w:val="clear" w:color="auto" w:fill="auto"/>
            <w:vAlign w:val="center"/>
            <w:hideMark/>
          </w:tcPr>
          <w:p w14:paraId="7A1ED74B" w14:textId="77777777" w:rsidR="008C2B50" w:rsidRPr="00AE5A17" w:rsidRDefault="008C2B50" w:rsidP="00AE5A17">
            <w:pPr>
              <w:widowControl w:val="0"/>
              <w:jc w:val="center"/>
              <w:rPr>
                <w:color w:val="0D0D0D" w:themeColor="text1" w:themeTint="F2"/>
              </w:rPr>
            </w:pPr>
            <w:r w:rsidRPr="00AE5A17">
              <w:rPr>
                <w:color w:val="0D0D0D" w:themeColor="text1" w:themeTint="F2"/>
              </w:rPr>
              <w:t>4,1</w:t>
            </w:r>
          </w:p>
        </w:tc>
        <w:tc>
          <w:tcPr>
            <w:tcW w:w="385" w:type="pct"/>
            <w:tcBorders>
              <w:top w:val="nil"/>
              <w:left w:val="nil"/>
              <w:bottom w:val="single" w:sz="4" w:space="0" w:color="auto"/>
              <w:right w:val="single" w:sz="4" w:space="0" w:color="auto"/>
            </w:tcBorders>
            <w:shd w:val="clear" w:color="auto" w:fill="auto"/>
            <w:vAlign w:val="center"/>
            <w:hideMark/>
          </w:tcPr>
          <w:p w14:paraId="0C3647E5" w14:textId="77777777" w:rsidR="008C2B50" w:rsidRPr="00AE5A17" w:rsidRDefault="008C2B50" w:rsidP="00AE5A17">
            <w:pPr>
              <w:widowControl w:val="0"/>
              <w:jc w:val="center"/>
              <w:rPr>
                <w:color w:val="0D0D0D" w:themeColor="text1" w:themeTint="F2"/>
              </w:rPr>
            </w:pPr>
            <w:r w:rsidRPr="00AE5A17">
              <w:rPr>
                <w:color w:val="0D0D0D" w:themeColor="text1" w:themeTint="F2"/>
              </w:rPr>
              <w:t>3,2</w:t>
            </w:r>
          </w:p>
        </w:tc>
        <w:tc>
          <w:tcPr>
            <w:tcW w:w="385" w:type="pct"/>
            <w:tcBorders>
              <w:top w:val="nil"/>
              <w:left w:val="nil"/>
              <w:bottom w:val="single" w:sz="4" w:space="0" w:color="auto"/>
              <w:right w:val="single" w:sz="4" w:space="0" w:color="auto"/>
            </w:tcBorders>
            <w:shd w:val="clear" w:color="auto" w:fill="auto"/>
            <w:vAlign w:val="center"/>
            <w:hideMark/>
          </w:tcPr>
          <w:p w14:paraId="1970C22F" w14:textId="77777777" w:rsidR="008C2B50" w:rsidRPr="00AE5A17" w:rsidRDefault="008C2B50" w:rsidP="00AE5A17">
            <w:pPr>
              <w:widowControl w:val="0"/>
              <w:jc w:val="center"/>
              <w:rPr>
                <w:color w:val="0D0D0D" w:themeColor="text1" w:themeTint="F2"/>
              </w:rPr>
            </w:pPr>
            <w:r w:rsidRPr="00AE5A17">
              <w:rPr>
                <w:color w:val="0D0D0D" w:themeColor="text1" w:themeTint="F2"/>
              </w:rPr>
              <w:t>3,7</w:t>
            </w:r>
          </w:p>
        </w:tc>
        <w:tc>
          <w:tcPr>
            <w:tcW w:w="385" w:type="pct"/>
            <w:tcBorders>
              <w:top w:val="nil"/>
              <w:left w:val="nil"/>
              <w:bottom w:val="single" w:sz="4" w:space="0" w:color="auto"/>
              <w:right w:val="single" w:sz="4" w:space="0" w:color="auto"/>
            </w:tcBorders>
            <w:shd w:val="clear" w:color="auto" w:fill="auto"/>
            <w:vAlign w:val="center"/>
            <w:hideMark/>
          </w:tcPr>
          <w:p w14:paraId="15D63C13" w14:textId="77777777" w:rsidR="008C2B50" w:rsidRPr="00AE5A17" w:rsidRDefault="008C2B50" w:rsidP="00AE5A17">
            <w:pPr>
              <w:widowControl w:val="0"/>
              <w:jc w:val="center"/>
              <w:rPr>
                <w:color w:val="0D0D0D" w:themeColor="text1" w:themeTint="F2"/>
              </w:rPr>
            </w:pPr>
            <w:r w:rsidRPr="00AE5A17">
              <w:rPr>
                <w:color w:val="0D0D0D" w:themeColor="text1" w:themeTint="F2"/>
              </w:rPr>
              <w:t>3,8</w:t>
            </w:r>
          </w:p>
        </w:tc>
        <w:tc>
          <w:tcPr>
            <w:tcW w:w="385" w:type="pct"/>
            <w:tcBorders>
              <w:top w:val="nil"/>
              <w:left w:val="nil"/>
              <w:bottom w:val="single" w:sz="4" w:space="0" w:color="auto"/>
              <w:right w:val="single" w:sz="4" w:space="0" w:color="auto"/>
            </w:tcBorders>
            <w:shd w:val="clear" w:color="auto" w:fill="auto"/>
            <w:vAlign w:val="center"/>
            <w:hideMark/>
          </w:tcPr>
          <w:p w14:paraId="56CB64D1"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385" w:type="pct"/>
            <w:tcBorders>
              <w:top w:val="nil"/>
              <w:left w:val="nil"/>
              <w:bottom w:val="single" w:sz="4" w:space="0" w:color="auto"/>
              <w:right w:val="single" w:sz="4" w:space="0" w:color="auto"/>
            </w:tcBorders>
            <w:shd w:val="clear" w:color="auto" w:fill="auto"/>
            <w:vAlign w:val="center"/>
            <w:hideMark/>
          </w:tcPr>
          <w:p w14:paraId="53E77D71" w14:textId="77777777" w:rsidR="008C2B50" w:rsidRPr="00AE5A17" w:rsidRDefault="008C2B50" w:rsidP="00AE5A17">
            <w:pPr>
              <w:widowControl w:val="0"/>
              <w:jc w:val="center"/>
              <w:rPr>
                <w:color w:val="0D0D0D" w:themeColor="text1" w:themeTint="F2"/>
              </w:rPr>
            </w:pPr>
            <w:r w:rsidRPr="00AE5A17">
              <w:rPr>
                <w:color w:val="0D0D0D" w:themeColor="text1" w:themeTint="F2"/>
              </w:rPr>
              <w:t>4,2</w:t>
            </w:r>
          </w:p>
        </w:tc>
        <w:tc>
          <w:tcPr>
            <w:tcW w:w="385" w:type="pct"/>
            <w:tcBorders>
              <w:top w:val="nil"/>
              <w:left w:val="nil"/>
              <w:bottom w:val="single" w:sz="4" w:space="0" w:color="auto"/>
              <w:right w:val="single" w:sz="4" w:space="0" w:color="auto"/>
            </w:tcBorders>
            <w:shd w:val="clear" w:color="auto" w:fill="auto"/>
            <w:vAlign w:val="center"/>
            <w:hideMark/>
          </w:tcPr>
          <w:p w14:paraId="72C437E2" w14:textId="77777777" w:rsidR="008C2B50" w:rsidRPr="00AE5A17" w:rsidRDefault="008C2B50" w:rsidP="00AE5A17">
            <w:pPr>
              <w:widowControl w:val="0"/>
              <w:jc w:val="center"/>
              <w:rPr>
                <w:color w:val="0D0D0D" w:themeColor="text1" w:themeTint="F2"/>
              </w:rPr>
            </w:pPr>
            <w:r w:rsidRPr="00AE5A17">
              <w:rPr>
                <w:color w:val="0D0D0D" w:themeColor="text1" w:themeTint="F2"/>
              </w:rPr>
              <w:t>4,3</w:t>
            </w:r>
          </w:p>
        </w:tc>
        <w:tc>
          <w:tcPr>
            <w:tcW w:w="385" w:type="pct"/>
            <w:tcBorders>
              <w:top w:val="nil"/>
              <w:left w:val="nil"/>
              <w:bottom w:val="single" w:sz="4" w:space="0" w:color="auto"/>
              <w:right w:val="single" w:sz="4" w:space="0" w:color="auto"/>
            </w:tcBorders>
            <w:shd w:val="clear" w:color="auto" w:fill="auto"/>
            <w:vAlign w:val="center"/>
            <w:hideMark/>
          </w:tcPr>
          <w:p w14:paraId="6CA0BF27"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r>
      <w:tr w:rsidR="003C13D2" w:rsidRPr="00AE5A17" w14:paraId="10D920CC" w14:textId="77777777" w:rsidTr="00D57D5B">
        <w:trPr>
          <w:trHeight w:val="336"/>
        </w:trPr>
        <w:tc>
          <w:tcPr>
            <w:tcW w:w="385" w:type="pct"/>
            <w:tcBorders>
              <w:top w:val="nil"/>
              <w:left w:val="single" w:sz="4" w:space="0" w:color="auto"/>
              <w:bottom w:val="single" w:sz="4" w:space="0" w:color="auto"/>
              <w:right w:val="single" w:sz="4" w:space="0" w:color="auto"/>
            </w:tcBorders>
            <w:shd w:val="clear" w:color="auto" w:fill="auto"/>
            <w:noWrap/>
            <w:vAlign w:val="bottom"/>
            <w:hideMark/>
          </w:tcPr>
          <w:p w14:paraId="31C72518" w14:textId="77777777" w:rsidR="008C2B50" w:rsidRPr="00AE5A17" w:rsidRDefault="008C2B50" w:rsidP="00AE5A17">
            <w:pPr>
              <w:widowControl w:val="0"/>
              <w:jc w:val="center"/>
              <w:rPr>
                <w:color w:val="0D0D0D" w:themeColor="text1" w:themeTint="F2"/>
              </w:rPr>
            </w:pPr>
            <w:r w:rsidRPr="00AE5A17">
              <w:rPr>
                <w:color w:val="0D0D0D" w:themeColor="text1" w:themeTint="F2"/>
              </w:rPr>
              <w:t>2022</w:t>
            </w:r>
          </w:p>
        </w:tc>
        <w:tc>
          <w:tcPr>
            <w:tcW w:w="385" w:type="pct"/>
            <w:tcBorders>
              <w:top w:val="nil"/>
              <w:left w:val="nil"/>
              <w:bottom w:val="single" w:sz="4" w:space="0" w:color="auto"/>
              <w:right w:val="single" w:sz="4" w:space="0" w:color="auto"/>
            </w:tcBorders>
            <w:shd w:val="clear" w:color="auto" w:fill="auto"/>
            <w:vAlign w:val="center"/>
            <w:hideMark/>
          </w:tcPr>
          <w:p w14:paraId="3FE6C716" w14:textId="77777777" w:rsidR="008C2B50" w:rsidRPr="00AE5A17" w:rsidRDefault="008C2B50" w:rsidP="00AE5A17">
            <w:pPr>
              <w:widowControl w:val="0"/>
              <w:jc w:val="center"/>
              <w:rPr>
                <w:color w:val="0D0D0D" w:themeColor="text1" w:themeTint="F2"/>
              </w:rPr>
            </w:pPr>
            <w:r w:rsidRPr="00AE5A17">
              <w:rPr>
                <w:color w:val="0D0D0D" w:themeColor="text1" w:themeTint="F2"/>
              </w:rPr>
              <w:t>2,8</w:t>
            </w:r>
          </w:p>
        </w:tc>
        <w:tc>
          <w:tcPr>
            <w:tcW w:w="385" w:type="pct"/>
            <w:tcBorders>
              <w:top w:val="nil"/>
              <w:left w:val="nil"/>
              <w:bottom w:val="single" w:sz="4" w:space="0" w:color="auto"/>
              <w:right w:val="single" w:sz="4" w:space="0" w:color="auto"/>
            </w:tcBorders>
            <w:shd w:val="clear" w:color="auto" w:fill="auto"/>
            <w:vAlign w:val="center"/>
            <w:hideMark/>
          </w:tcPr>
          <w:p w14:paraId="137067C5" w14:textId="77777777" w:rsidR="008C2B50" w:rsidRPr="00AE5A17" w:rsidRDefault="008C2B50" w:rsidP="00AE5A17">
            <w:pPr>
              <w:widowControl w:val="0"/>
              <w:jc w:val="center"/>
              <w:rPr>
                <w:color w:val="0D0D0D" w:themeColor="text1" w:themeTint="F2"/>
              </w:rPr>
            </w:pPr>
            <w:r w:rsidRPr="00AE5A17">
              <w:rPr>
                <w:color w:val="0D0D0D" w:themeColor="text1" w:themeTint="F2"/>
              </w:rPr>
              <w:t>4,1</w:t>
            </w:r>
          </w:p>
        </w:tc>
        <w:tc>
          <w:tcPr>
            <w:tcW w:w="385" w:type="pct"/>
            <w:tcBorders>
              <w:top w:val="nil"/>
              <w:left w:val="nil"/>
              <w:bottom w:val="single" w:sz="4" w:space="0" w:color="auto"/>
              <w:right w:val="single" w:sz="4" w:space="0" w:color="auto"/>
            </w:tcBorders>
            <w:shd w:val="clear" w:color="auto" w:fill="auto"/>
            <w:vAlign w:val="center"/>
            <w:hideMark/>
          </w:tcPr>
          <w:p w14:paraId="5A499CB3" w14:textId="77777777" w:rsidR="008C2B50" w:rsidRPr="00AE5A17" w:rsidRDefault="008C2B50" w:rsidP="00AE5A17">
            <w:pPr>
              <w:widowControl w:val="0"/>
              <w:jc w:val="center"/>
              <w:rPr>
                <w:color w:val="0D0D0D" w:themeColor="text1" w:themeTint="F2"/>
              </w:rPr>
            </w:pPr>
            <w:r w:rsidRPr="00AE5A17">
              <w:rPr>
                <w:color w:val="0D0D0D" w:themeColor="text1" w:themeTint="F2"/>
              </w:rPr>
              <w:t>5,5</w:t>
            </w:r>
          </w:p>
        </w:tc>
        <w:tc>
          <w:tcPr>
            <w:tcW w:w="385" w:type="pct"/>
            <w:tcBorders>
              <w:top w:val="nil"/>
              <w:left w:val="nil"/>
              <w:bottom w:val="single" w:sz="4" w:space="0" w:color="auto"/>
              <w:right w:val="single" w:sz="4" w:space="0" w:color="auto"/>
            </w:tcBorders>
            <w:shd w:val="clear" w:color="auto" w:fill="auto"/>
            <w:vAlign w:val="center"/>
            <w:hideMark/>
          </w:tcPr>
          <w:p w14:paraId="550D5857"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385" w:type="pct"/>
            <w:tcBorders>
              <w:top w:val="nil"/>
              <w:left w:val="nil"/>
              <w:bottom w:val="single" w:sz="4" w:space="0" w:color="auto"/>
              <w:right w:val="single" w:sz="4" w:space="0" w:color="auto"/>
            </w:tcBorders>
            <w:shd w:val="clear" w:color="auto" w:fill="auto"/>
            <w:vAlign w:val="center"/>
            <w:hideMark/>
          </w:tcPr>
          <w:p w14:paraId="7C02EF39" w14:textId="77777777" w:rsidR="008C2B50" w:rsidRPr="00AE5A17" w:rsidRDefault="008C2B50" w:rsidP="00AE5A17">
            <w:pPr>
              <w:widowControl w:val="0"/>
              <w:jc w:val="center"/>
              <w:rPr>
                <w:color w:val="0D0D0D" w:themeColor="text1" w:themeTint="F2"/>
              </w:rPr>
            </w:pPr>
            <w:r w:rsidRPr="00AE5A17">
              <w:rPr>
                <w:color w:val="0D0D0D" w:themeColor="text1" w:themeTint="F2"/>
              </w:rPr>
              <w:t>5,5</w:t>
            </w:r>
          </w:p>
        </w:tc>
        <w:tc>
          <w:tcPr>
            <w:tcW w:w="385" w:type="pct"/>
            <w:tcBorders>
              <w:top w:val="nil"/>
              <w:left w:val="nil"/>
              <w:bottom w:val="single" w:sz="4" w:space="0" w:color="auto"/>
              <w:right w:val="single" w:sz="4" w:space="0" w:color="auto"/>
            </w:tcBorders>
            <w:shd w:val="clear" w:color="auto" w:fill="auto"/>
            <w:vAlign w:val="center"/>
            <w:hideMark/>
          </w:tcPr>
          <w:p w14:paraId="17A053F2" w14:textId="77777777" w:rsidR="008C2B50" w:rsidRPr="00AE5A17" w:rsidRDefault="008C2B50" w:rsidP="00AE5A17">
            <w:pPr>
              <w:widowControl w:val="0"/>
              <w:jc w:val="center"/>
              <w:rPr>
                <w:color w:val="0D0D0D" w:themeColor="text1" w:themeTint="F2"/>
              </w:rPr>
            </w:pPr>
            <w:r w:rsidRPr="00AE5A17">
              <w:rPr>
                <w:color w:val="0D0D0D" w:themeColor="text1" w:themeTint="F2"/>
              </w:rPr>
              <w:t>5,3</w:t>
            </w:r>
          </w:p>
        </w:tc>
        <w:tc>
          <w:tcPr>
            <w:tcW w:w="385" w:type="pct"/>
            <w:tcBorders>
              <w:top w:val="nil"/>
              <w:left w:val="nil"/>
              <w:bottom w:val="single" w:sz="4" w:space="0" w:color="auto"/>
              <w:right w:val="single" w:sz="4" w:space="0" w:color="auto"/>
            </w:tcBorders>
            <w:shd w:val="clear" w:color="auto" w:fill="auto"/>
            <w:vAlign w:val="center"/>
            <w:hideMark/>
          </w:tcPr>
          <w:p w14:paraId="7CC136AA" w14:textId="77777777" w:rsidR="008C2B50" w:rsidRPr="00AE5A17" w:rsidRDefault="008C2B50" w:rsidP="00AE5A17">
            <w:pPr>
              <w:widowControl w:val="0"/>
              <w:jc w:val="center"/>
              <w:rPr>
                <w:color w:val="0D0D0D" w:themeColor="text1" w:themeTint="F2"/>
              </w:rPr>
            </w:pPr>
            <w:r w:rsidRPr="00AE5A17">
              <w:rPr>
                <w:color w:val="0D0D0D" w:themeColor="text1" w:themeTint="F2"/>
              </w:rPr>
              <w:t>4,9</w:t>
            </w:r>
          </w:p>
        </w:tc>
        <w:tc>
          <w:tcPr>
            <w:tcW w:w="385" w:type="pct"/>
            <w:tcBorders>
              <w:top w:val="nil"/>
              <w:left w:val="nil"/>
              <w:bottom w:val="single" w:sz="4" w:space="0" w:color="auto"/>
              <w:right w:val="single" w:sz="4" w:space="0" w:color="auto"/>
            </w:tcBorders>
            <w:shd w:val="clear" w:color="auto" w:fill="auto"/>
            <w:vAlign w:val="center"/>
            <w:hideMark/>
          </w:tcPr>
          <w:p w14:paraId="1B5B0A1A" w14:textId="77777777" w:rsidR="008C2B50" w:rsidRPr="00AE5A17" w:rsidRDefault="008C2B50" w:rsidP="00AE5A17">
            <w:pPr>
              <w:widowControl w:val="0"/>
              <w:jc w:val="center"/>
              <w:rPr>
                <w:color w:val="0D0D0D" w:themeColor="text1" w:themeTint="F2"/>
              </w:rPr>
            </w:pPr>
            <w:r w:rsidRPr="00AE5A17">
              <w:rPr>
                <w:color w:val="0D0D0D" w:themeColor="text1" w:themeTint="F2"/>
              </w:rPr>
              <w:t>6,1</w:t>
            </w:r>
          </w:p>
        </w:tc>
        <w:tc>
          <w:tcPr>
            <w:tcW w:w="385" w:type="pct"/>
            <w:tcBorders>
              <w:top w:val="nil"/>
              <w:left w:val="nil"/>
              <w:bottom w:val="single" w:sz="4" w:space="0" w:color="auto"/>
              <w:right w:val="single" w:sz="4" w:space="0" w:color="auto"/>
            </w:tcBorders>
            <w:shd w:val="clear" w:color="auto" w:fill="auto"/>
            <w:vAlign w:val="center"/>
            <w:hideMark/>
          </w:tcPr>
          <w:p w14:paraId="0E9F421E" w14:textId="77777777" w:rsidR="008C2B50" w:rsidRPr="00AE5A17" w:rsidRDefault="008C2B50" w:rsidP="00AE5A17">
            <w:pPr>
              <w:widowControl w:val="0"/>
              <w:jc w:val="center"/>
              <w:rPr>
                <w:color w:val="0D0D0D" w:themeColor="text1" w:themeTint="F2"/>
              </w:rPr>
            </w:pPr>
            <w:r w:rsidRPr="00AE5A17">
              <w:rPr>
                <w:color w:val="0D0D0D" w:themeColor="text1" w:themeTint="F2"/>
              </w:rPr>
              <w:t>5,5</w:t>
            </w:r>
          </w:p>
        </w:tc>
        <w:tc>
          <w:tcPr>
            <w:tcW w:w="385" w:type="pct"/>
            <w:tcBorders>
              <w:top w:val="nil"/>
              <w:left w:val="nil"/>
              <w:bottom w:val="single" w:sz="4" w:space="0" w:color="auto"/>
              <w:right w:val="single" w:sz="4" w:space="0" w:color="auto"/>
            </w:tcBorders>
            <w:shd w:val="clear" w:color="auto" w:fill="auto"/>
            <w:vAlign w:val="center"/>
            <w:hideMark/>
          </w:tcPr>
          <w:p w14:paraId="0EB834FF" w14:textId="77777777" w:rsidR="008C2B50" w:rsidRPr="00AE5A17" w:rsidRDefault="008C2B50" w:rsidP="00AE5A17">
            <w:pPr>
              <w:widowControl w:val="0"/>
              <w:jc w:val="center"/>
              <w:rPr>
                <w:color w:val="0D0D0D" w:themeColor="text1" w:themeTint="F2"/>
              </w:rPr>
            </w:pPr>
            <w:r w:rsidRPr="00AE5A17">
              <w:rPr>
                <w:color w:val="0D0D0D" w:themeColor="text1" w:themeTint="F2"/>
              </w:rPr>
              <w:t>4,1</w:t>
            </w:r>
          </w:p>
        </w:tc>
        <w:tc>
          <w:tcPr>
            <w:tcW w:w="385" w:type="pct"/>
            <w:tcBorders>
              <w:top w:val="nil"/>
              <w:left w:val="nil"/>
              <w:bottom w:val="single" w:sz="4" w:space="0" w:color="auto"/>
              <w:right w:val="single" w:sz="4" w:space="0" w:color="auto"/>
            </w:tcBorders>
            <w:shd w:val="clear" w:color="auto" w:fill="auto"/>
            <w:vAlign w:val="center"/>
            <w:hideMark/>
          </w:tcPr>
          <w:p w14:paraId="4BD5C1AD" w14:textId="77777777" w:rsidR="008C2B50" w:rsidRPr="00AE5A17" w:rsidRDefault="008C2B50" w:rsidP="00AE5A17">
            <w:pPr>
              <w:widowControl w:val="0"/>
              <w:jc w:val="center"/>
              <w:rPr>
                <w:color w:val="0D0D0D" w:themeColor="text1" w:themeTint="F2"/>
              </w:rPr>
            </w:pPr>
            <w:r w:rsidRPr="00AE5A17">
              <w:rPr>
                <w:color w:val="0D0D0D" w:themeColor="text1" w:themeTint="F2"/>
              </w:rPr>
              <w:t>2,8</w:t>
            </w:r>
          </w:p>
        </w:tc>
        <w:tc>
          <w:tcPr>
            <w:tcW w:w="385" w:type="pct"/>
            <w:tcBorders>
              <w:top w:val="nil"/>
              <w:left w:val="nil"/>
              <w:bottom w:val="single" w:sz="4" w:space="0" w:color="auto"/>
              <w:right w:val="single" w:sz="4" w:space="0" w:color="auto"/>
            </w:tcBorders>
            <w:shd w:val="clear" w:color="auto" w:fill="auto"/>
            <w:vAlign w:val="center"/>
            <w:hideMark/>
          </w:tcPr>
          <w:p w14:paraId="6273D5AC" w14:textId="77777777" w:rsidR="008C2B50" w:rsidRPr="00AE5A17" w:rsidRDefault="008C2B50" w:rsidP="00AE5A17">
            <w:pPr>
              <w:widowControl w:val="0"/>
              <w:jc w:val="center"/>
              <w:rPr>
                <w:color w:val="0D0D0D" w:themeColor="text1" w:themeTint="F2"/>
              </w:rPr>
            </w:pPr>
            <w:r w:rsidRPr="00AE5A17">
              <w:rPr>
                <w:color w:val="0D0D0D" w:themeColor="text1" w:themeTint="F2"/>
              </w:rPr>
              <w:t>5,1</w:t>
            </w:r>
          </w:p>
        </w:tc>
      </w:tr>
      <w:tr w:rsidR="003C13D2" w:rsidRPr="00AE5A17" w14:paraId="6E94212A" w14:textId="77777777" w:rsidTr="00D57D5B">
        <w:trPr>
          <w:trHeight w:val="336"/>
        </w:trPr>
        <w:tc>
          <w:tcPr>
            <w:tcW w:w="385" w:type="pct"/>
            <w:tcBorders>
              <w:top w:val="nil"/>
              <w:left w:val="single" w:sz="4" w:space="0" w:color="auto"/>
              <w:bottom w:val="single" w:sz="4" w:space="0" w:color="auto"/>
              <w:right w:val="single" w:sz="4" w:space="0" w:color="auto"/>
            </w:tcBorders>
            <w:shd w:val="clear" w:color="000000" w:fill="FCE4D6"/>
            <w:noWrap/>
            <w:vAlign w:val="center"/>
            <w:hideMark/>
          </w:tcPr>
          <w:p w14:paraId="74CBE881" w14:textId="77777777" w:rsidR="008C2B50" w:rsidRPr="00AE5A17" w:rsidRDefault="008C2B50" w:rsidP="00AE5A17">
            <w:pPr>
              <w:widowControl w:val="0"/>
              <w:jc w:val="center"/>
              <w:rPr>
                <w:color w:val="0D0D0D" w:themeColor="text1" w:themeTint="F2"/>
              </w:rPr>
            </w:pPr>
            <w:r w:rsidRPr="00AE5A17">
              <w:rPr>
                <w:color w:val="0D0D0D" w:themeColor="text1" w:themeTint="F2"/>
              </w:rPr>
              <w:t>TBT</w:t>
            </w:r>
          </w:p>
        </w:tc>
        <w:tc>
          <w:tcPr>
            <w:tcW w:w="385" w:type="pct"/>
            <w:tcBorders>
              <w:top w:val="nil"/>
              <w:left w:val="nil"/>
              <w:bottom w:val="single" w:sz="4" w:space="0" w:color="auto"/>
              <w:right w:val="single" w:sz="4" w:space="0" w:color="auto"/>
            </w:tcBorders>
            <w:shd w:val="clear" w:color="000000" w:fill="FCE4D6"/>
            <w:vAlign w:val="center"/>
            <w:hideMark/>
          </w:tcPr>
          <w:p w14:paraId="4DA3981F" w14:textId="77777777" w:rsidR="008C2B50" w:rsidRPr="00AE5A17" w:rsidRDefault="008C2B50" w:rsidP="00AE5A17">
            <w:pPr>
              <w:widowControl w:val="0"/>
              <w:jc w:val="center"/>
              <w:rPr>
                <w:color w:val="0D0D0D" w:themeColor="text1" w:themeTint="F2"/>
              </w:rPr>
            </w:pPr>
            <w:r w:rsidRPr="00AE5A17">
              <w:rPr>
                <w:color w:val="0D0D0D" w:themeColor="text1" w:themeTint="F2"/>
              </w:rPr>
              <w:t>3,1</w:t>
            </w:r>
          </w:p>
        </w:tc>
        <w:tc>
          <w:tcPr>
            <w:tcW w:w="385" w:type="pct"/>
            <w:tcBorders>
              <w:top w:val="nil"/>
              <w:left w:val="nil"/>
              <w:bottom w:val="single" w:sz="4" w:space="0" w:color="auto"/>
              <w:right w:val="single" w:sz="4" w:space="0" w:color="auto"/>
            </w:tcBorders>
            <w:shd w:val="clear" w:color="000000" w:fill="FCE4D6"/>
            <w:vAlign w:val="center"/>
            <w:hideMark/>
          </w:tcPr>
          <w:p w14:paraId="180FAF76" w14:textId="77777777" w:rsidR="008C2B50" w:rsidRPr="00AE5A17" w:rsidRDefault="008C2B50" w:rsidP="00AE5A17">
            <w:pPr>
              <w:widowControl w:val="0"/>
              <w:jc w:val="center"/>
              <w:rPr>
                <w:color w:val="0D0D0D" w:themeColor="text1" w:themeTint="F2"/>
              </w:rPr>
            </w:pPr>
            <w:r w:rsidRPr="00AE5A17">
              <w:rPr>
                <w:color w:val="0D0D0D" w:themeColor="text1" w:themeTint="F2"/>
              </w:rPr>
              <w:t>3,1</w:t>
            </w:r>
          </w:p>
        </w:tc>
        <w:tc>
          <w:tcPr>
            <w:tcW w:w="385" w:type="pct"/>
            <w:tcBorders>
              <w:top w:val="nil"/>
              <w:left w:val="nil"/>
              <w:bottom w:val="single" w:sz="4" w:space="0" w:color="auto"/>
              <w:right w:val="single" w:sz="4" w:space="0" w:color="auto"/>
            </w:tcBorders>
            <w:shd w:val="clear" w:color="000000" w:fill="FCE4D6"/>
            <w:vAlign w:val="center"/>
            <w:hideMark/>
          </w:tcPr>
          <w:p w14:paraId="2CCAFF4F" w14:textId="77777777" w:rsidR="008C2B50" w:rsidRPr="00AE5A17" w:rsidRDefault="008C2B50" w:rsidP="00AE5A17">
            <w:pPr>
              <w:widowControl w:val="0"/>
              <w:jc w:val="center"/>
              <w:rPr>
                <w:color w:val="0D0D0D" w:themeColor="text1" w:themeTint="F2"/>
              </w:rPr>
            </w:pPr>
            <w:r w:rsidRPr="00AE5A17">
              <w:rPr>
                <w:color w:val="0D0D0D" w:themeColor="text1" w:themeTint="F2"/>
              </w:rPr>
              <w:t>3,3</w:t>
            </w:r>
          </w:p>
        </w:tc>
        <w:tc>
          <w:tcPr>
            <w:tcW w:w="385" w:type="pct"/>
            <w:tcBorders>
              <w:top w:val="nil"/>
              <w:left w:val="nil"/>
              <w:bottom w:val="single" w:sz="4" w:space="0" w:color="auto"/>
              <w:right w:val="single" w:sz="4" w:space="0" w:color="auto"/>
            </w:tcBorders>
            <w:shd w:val="clear" w:color="000000" w:fill="FCE4D6"/>
            <w:vAlign w:val="center"/>
            <w:hideMark/>
          </w:tcPr>
          <w:p w14:paraId="02B15172" w14:textId="77777777" w:rsidR="008C2B50" w:rsidRPr="00AE5A17" w:rsidRDefault="008C2B50" w:rsidP="00AE5A17">
            <w:pPr>
              <w:widowControl w:val="0"/>
              <w:jc w:val="center"/>
              <w:rPr>
                <w:color w:val="0D0D0D" w:themeColor="text1" w:themeTint="F2"/>
              </w:rPr>
            </w:pPr>
            <w:r w:rsidRPr="00AE5A17">
              <w:rPr>
                <w:color w:val="0D0D0D" w:themeColor="text1" w:themeTint="F2"/>
              </w:rPr>
              <w:t>3,2</w:t>
            </w:r>
          </w:p>
        </w:tc>
        <w:tc>
          <w:tcPr>
            <w:tcW w:w="385" w:type="pct"/>
            <w:tcBorders>
              <w:top w:val="nil"/>
              <w:left w:val="nil"/>
              <w:bottom w:val="single" w:sz="4" w:space="0" w:color="auto"/>
              <w:right w:val="single" w:sz="4" w:space="0" w:color="auto"/>
            </w:tcBorders>
            <w:shd w:val="clear" w:color="000000" w:fill="FCE4D6"/>
            <w:vAlign w:val="center"/>
            <w:hideMark/>
          </w:tcPr>
          <w:p w14:paraId="678E2A6C" w14:textId="77777777" w:rsidR="008C2B50" w:rsidRPr="00AE5A17" w:rsidRDefault="008C2B50" w:rsidP="00AE5A17">
            <w:pPr>
              <w:widowControl w:val="0"/>
              <w:jc w:val="center"/>
              <w:rPr>
                <w:color w:val="0D0D0D" w:themeColor="text1" w:themeTint="F2"/>
              </w:rPr>
            </w:pPr>
            <w:r w:rsidRPr="00AE5A17">
              <w:rPr>
                <w:color w:val="0D0D0D" w:themeColor="text1" w:themeTint="F2"/>
              </w:rPr>
              <w:t>3,6</w:t>
            </w:r>
          </w:p>
        </w:tc>
        <w:tc>
          <w:tcPr>
            <w:tcW w:w="385" w:type="pct"/>
            <w:tcBorders>
              <w:top w:val="nil"/>
              <w:left w:val="nil"/>
              <w:bottom w:val="single" w:sz="4" w:space="0" w:color="auto"/>
              <w:right w:val="single" w:sz="4" w:space="0" w:color="auto"/>
            </w:tcBorders>
            <w:shd w:val="clear" w:color="000000" w:fill="FCE4D6"/>
            <w:vAlign w:val="center"/>
            <w:hideMark/>
          </w:tcPr>
          <w:p w14:paraId="53FE714A" w14:textId="77777777" w:rsidR="008C2B50" w:rsidRPr="00AE5A17" w:rsidRDefault="008C2B50" w:rsidP="00AE5A17">
            <w:pPr>
              <w:widowControl w:val="0"/>
              <w:jc w:val="center"/>
              <w:rPr>
                <w:color w:val="0D0D0D" w:themeColor="text1" w:themeTint="F2"/>
              </w:rPr>
            </w:pPr>
            <w:r w:rsidRPr="00AE5A17">
              <w:rPr>
                <w:color w:val="0D0D0D" w:themeColor="text1" w:themeTint="F2"/>
              </w:rPr>
              <w:t>3,7</w:t>
            </w:r>
          </w:p>
        </w:tc>
        <w:tc>
          <w:tcPr>
            <w:tcW w:w="385" w:type="pct"/>
            <w:tcBorders>
              <w:top w:val="nil"/>
              <w:left w:val="nil"/>
              <w:bottom w:val="single" w:sz="4" w:space="0" w:color="auto"/>
              <w:right w:val="single" w:sz="4" w:space="0" w:color="auto"/>
            </w:tcBorders>
            <w:shd w:val="clear" w:color="000000" w:fill="FCE4D6"/>
            <w:vAlign w:val="center"/>
            <w:hideMark/>
          </w:tcPr>
          <w:p w14:paraId="634CFE9F" w14:textId="77777777" w:rsidR="008C2B50" w:rsidRPr="00AE5A17" w:rsidRDefault="008C2B50" w:rsidP="00AE5A17">
            <w:pPr>
              <w:widowControl w:val="0"/>
              <w:jc w:val="center"/>
              <w:rPr>
                <w:color w:val="0D0D0D" w:themeColor="text1" w:themeTint="F2"/>
              </w:rPr>
            </w:pPr>
            <w:r w:rsidRPr="00AE5A17">
              <w:rPr>
                <w:color w:val="0D0D0D" w:themeColor="text1" w:themeTint="F2"/>
              </w:rPr>
              <w:t>3,8</w:t>
            </w:r>
          </w:p>
        </w:tc>
        <w:tc>
          <w:tcPr>
            <w:tcW w:w="385" w:type="pct"/>
            <w:tcBorders>
              <w:top w:val="nil"/>
              <w:left w:val="nil"/>
              <w:bottom w:val="single" w:sz="4" w:space="0" w:color="auto"/>
              <w:right w:val="single" w:sz="4" w:space="0" w:color="auto"/>
            </w:tcBorders>
            <w:shd w:val="clear" w:color="000000" w:fill="FCE4D6"/>
            <w:vAlign w:val="center"/>
            <w:hideMark/>
          </w:tcPr>
          <w:p w14:paraId="1BD0F254" w14:textId="77777777" w:rsidR="008C2B50" w:rsidRPr="00AE5A17" w:rsidRDefault="008C2B50" w:rsidP="00AE5A17">
            <w:pPr>
              <w:widowControl w:val="0"/>
              <w:jc w:val="center"/>
              <w:rPr>
                <w:color w:val="0D0D0D" w:themeColor="text1" w:themeTint="F2"/>
              </w:rPr>
            </w:pPr>
            <w:r w:rsidRPr="00AE5A17">
              <w:rPr>
                <w:color w:val="0D0D0D" w:themeColor="text1" w:themeTint="F2"/>
              </w:rPr>
              <w:t>3,6</w:t>
            </w:r>
          </w:p>
        </w:tc>
        <w:tc>
          <w:tcPr>
            <w:tcW w:w="385" w:type="pct"/>
            <w:tcBorders>
              <w:top w:val="nil"/>
              <w:left w:val="nil"/>
              <w:bottom w:val="single" w:sz="4" w:space="0" w:color="auto"/>
              <w:right w:val="single" w:sz="4" w:space="0" w:color="auto"/>
            </w:tcBorders>
            <w:shd w:val="clear" w:color="000000" w:fill="FCE4D6"/>
            <w:vAlign w:val="center"/>
            <w:hideMark/>
          </w:tcPr>
          <w:p w14:paraId="39ED4ED1" w14:textId="77777777" w:rsidR="008C2B50" w:rsidRPr="00AE5A17" w:rsidRDefault="008C2B50" w:rsidP="00AE5A17">
            <w:pPr>
              <w:widowControl w:val="0"/>
              <w:jc w:val="center"/>
              <w:rPr>
                <w:color w:val="0D0D0D" w:themeColor="text1" w:themeTint="F2"/>
              </w:rPr>
            </w:pPr>
            <w:r w:rsidRPr="00AE5A17">
              <w:rPr>
                <w:color w:val="0D0D0D" w:themeColor="text1" w:themeTint="F2"/>
              </w:rPr>
              <w:t>3,7</w:t>
            </w:r>
          </w:p>
        </w:tc>
        <w:tc>
          <w:tcPr>
            <w:tcW w:w="385" w:type="pct"/>
            <w:tcBorders>
              <w:top w:val="nil"/>
              <w:left w:val="nil"/>
              <w:bottom w:val="single" w:sz="4" w:space="0" w:color="auto"/>
              <w:right w:val="single" w:sz="4" w:space="0" w:color="auto"/>
            </w:tcBorders>
            <w:shd w:val="clear" w:color="000000" w:fill="FCE4D6"/>
            <w:vAlign w:val="center"/>
            <w:hideMark/>
          </w:tcPr>
          <w:p w14:paraId="5FF57AA5" w14:textId="77777777" w:rsidR="008C2B50" w:rsidRPr="00AE5A17" w:rsidRDefault="008C2B50" w:rsidP="00AE5A17">
            <w:pPr>
              <w:widowControl w:val="0"/>
              <w:jc w:val="center"/>
              <w:rPr>
                <w:color w:val="0D0D0D" w:themeColor="text1" w:themeTint="F2"/>
              </w:rPr>
            </w:pPr>
            <w:r w:rsidRPr="00AE5A17">
              <w:rPr>
                <w:color w:val="0D0D0D" w:themeColor="text1" w:themeTint="F2"/>
              </w:rPr>
              <w:t>3,6</w:t>
            </w:r>
          </w:p>
        </w:tc>
        <w:tc>
          <w:tcPr>
            <w:tcW w:w="385" w:type="pct"/>
            <w:tcBorders>
              <w:top w:val="nil"/>
              <w:left w:val="nil"/>
              <w:bottom w:val="single" w:sz="4" w:space="0" w:color="auto"/>
              <w:right w:val="single" w:sz="4" w:space="0" w:color="auto"/>
            </w:tcBorders>
            <w:shd w:val="clear" w:color="000000" w:fill="FCE4D6"/>
            <w:vAlign w:val="center"/>
            <w:hideMark/>
          </w:tcPr>
          <w:p w14:paraId="676EFA29" w14:textId="77777777" w:rsidR="008C2B50" w:rsidRPr="00AE5A17" w:rsidRDefault="008C2B50" w:rsidP="00AE5A17">
            <w:pPr>
              <w:widowControl w:val="0"/>
              <w:jc w:val="center"/>
              <w:rPr>
                <w:color w:val="0D0D0D" w:themeColor="text1" w:themeTint="F2"/>
              </w:rPr>
            </w:pPr>
            <w:r w:rsidRPr="00AE5A17">
              <w:rPr>
                <w:color w:val="0D0D0D" w:themeColor="text1" w:themeTint="F2"/>
              </w:rPr>
              <w:t>3,6</w:t>
            </w:r>
          </w:p>
        </w:tc>
        <w:tc>
          <w:tcPr>
            <w:tcW w:w="385" w:type="pct"/>
            <w:tcBorders>
              <w:top w:val="nil"/>
              <w:left w:val="nil"/>
              <w:bottom w:val="single" w:sz="4" w:space="0" w:color="auto"/>
              <w:right w:val="single" w:sz="4" w:space="0" w:color="auto"/>
            </w:tcBorders>
            <w:shd w:val="clear" w:color="000000" w:fill="FCE4D6"/>
            <w:vAlign w:val="center"/>
            <w:hideMark/>
          </w:tcPr>
          <w:p w14:paraId="277FD827" w14:textId="77777777" w:rsidR="008C2B50" w:rsidRPr="00AE5A17" w:rsidRDefault="008C2B50" w:rsidP="00AE5A17">
            <w:pPr>
              <w:widowControl w:val="0"/>
              <w:jc w:val="center"/>
              <w:rPr>
                <w:color w:val="0D0D0D" w:themeColor="text1" w:themeTint="F2"/>
              </w:rPr>
            </w:pPr>
            <w:r w:rsidRPr="00AE5A17">
              <w:rPr>
                <w:color w:val="0D0D0D" w:themeColor="text1" w:themeTint="F2"/>
              </w:rPr>
              <w:t>3,9</w:t>
            </w:r>
          </w:p>
        </w:tc>
      </w:tr>
      <w:tr w:rsidR="003C13D2" w:rsidRPr="00AE5A17" w14:paraId="725CA5B6" w14:textId="77777777" w:rsidTr="00D57D5B">
        <w:trPr>
          <w:trHeight w:val="336"/>
        </w:trPr>
        <w:tc>
          <w:tcPr>
            <w:tcW w:w="385" w:type="pct"/>
            <w:tcBorders>
              <w:top w:val="nil"/>
              <w:left w:val="single" w:sz="4" w:space="0" w:color="auto"/>
              <w:bottom w:val="single" w:sz="4" w:space="0" w:color="auto"/>
              <w:right w:val="single" w:sz="4" w:space="0" w:color="auto"/>
            </w:tcBorders>
            <w:shd w:val="clear" w:color="000000" w:fill="FFF2CC"/>
            <w:noWrap/>
            <w:vAlign w:val="bottom"/>
            <w:hideMark/>
          </w:tcPr>
          <w:p w14:paraId="43C92FA9"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TBN</w:t>
            </w:r>
          </w:p>
        </w:tc>
        <w:tc>
          <w:tcPr>
            <w:tcW w:w="4615" w:type="pct"/>
            <w:gridSpan w:val="12"/>
            <w:tcBorders>
              <w:top w:val="single" w:sz="4" w:space="0" w:color="auto"/>
              <w:left w:val="nil"/>
              <w:bottom w:val="single" w:sz="4" w:space="0" w:color="auto"/>
              <w:right w:val="single" w:sz="4" w:space="0" w:color="auto"/>
            </w:tcBorders>
            <w:shd w:val="clear" w:color="000000" w:fill="FFF2CC"/>
            <w:noWrap/>
            <w:vAlign w:val="bottom"/>
            <w:hideMark/>
          </w:tcPr>
          <w:p w14:paraId="18363359"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3,5</w:t>
            </w:r>
          </w:p>
        </w:tc>
      </w:tr>
      <w:tr w:rsidR="003C13D2" w:rsidRPr="00AE5A17" w14:paraId="09E91017" w14:textId="77777777" w:rsidTr="00D57D5B">
        <w:trPr>
          <w:trHeight w:val="336"/>
        </w:trPr>
        <w:tc>
          <w:tcPr>
            <w:tcW w:w="385" w:type="pct"/>
            <w:tcBorders>
              <w:top w:val="nil"/>
              <w:left w:val="single" w:sz="4" w:space="0" w:color="auto"/>
              <w:bottom w:val="single" w:sz="4" w:space="0" w:color="auto"/>
              <w:right w:val="single" w:sz="4" w:space="0" w:color="auto"/>
            </w:tcBorders>
            <w:shd w:val="clear" w:color="000000" w:fill="FFF2CC"/>
            <w:noWrap/>
            <w:vAlign w:val="bottom"/>
            <w:hideMark/>
          </w:tcPr>
          <w:p w14:paraId="674E22C9"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TBH</w:t>
            </w:r>
          </w:p>
        </w:tc>
        <w:tc>
          <w:tcPr>
            <w:tcW w:w="4615" w:type="pct"/>
            <w:gridSpan w:val="12"/>
            <w:tcBorders>
              <w:top w:val="single" w:sz="4" w:space="0" w:color="auto"/>
              <w:left w:val="nil"/>
              <w:bottom w:val="single" w:sz="4" w:space="0" w:color="auto"/>
              <w:right w:val="single" w:sz="4" w:space="0" w:color="auto"/>
            </w:tcBorders>
            <w:shd w:val="clear" w:color="000000" w:fill="FFF2CC"/>
            <w:noWrap/>
            <w:vAlign w:val="bottom"/>
            <w:hideMark/>
          </w:tcPr>
          <w:p w14:paraId="3B9979F9"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3,7</w:t>
            </w:r>
          </w:p>
        </w:tc>
      </w:tr>
      <w:tr w:rsidR="003C13D2" w:rsidRPr="00AE5A17" w14:paraId="664E9EEC" w14:textId="77777777" w:rsidTr="00D57D5B">
        <w:trPr>
          <w:trHeight w:val="336"/>
        </w:trPr>
        <w:tc>
          <w:tcPr>
            <w:tcW w:w="385" w:type="pct"/>
            <w:tcBorders>
              <w:top w:val="nil"/>
              <w:left w:val="single" w:sz="4" w:space="0" w:color="auto"/>
              <w:bottom w:val="single" w:sz="4" w:space="0" w:color="auto"/>
              <w:right w:val="single" w:sz="4" w:space="0" w:color="auto"/>
            </w:tcBorders>
            <w:shd w:val="clear" w:color="000000" w:fill="FFF2CC"/>
            <w:noWrap/>
            <w:vAlign w:val="bottom"/>
            <w:hideMark/>
          </w:tcPr>
          <w:p w14:paraId="4D1AF289"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TBĐ</w:t>
            </w:r>
          </w:p>
        </w:tc>
        <w:tc>
          <w:tcPr>
            <w:tcW w:w="4615" w:type="pct"/>
            <w:gridSpan w:val="12"/>
            <w:tcBorders>
              <w:top w:val="single" w:sz="4" w:space="0" w:color="auto"/>
              <w:left w:val="nil"/>
              <w:bottom w:val="single" w:sz="4" w:space="0" w:color="auto"/>
              <w:right w:val="single" w:sz="4" w:space="0" w:color="auto"/>
            </w:tcBorders>
            <w:shd w:val="clear" w:color="000000" w:fill="FFF2CC"/>
            <w:noWrap/>
            <w:vAlign w:val="bottom"/>
            <w:hideMark/>
          </w:tcPr>
          <w:p w14:paraId="1DD743BE" w14:textId="77777777" w:rsidR="008C2B50" w:rsidRPr="00AE5A17" w:rsidRDefault="008C2B50" w:rsidP="00AE5A17">
            <w:pPr>
              <w:widowControl w:val="0"/>
              <w:jc w:val="center"/>
              <w:rPr>
                <w:i/>
                <w:iCs/>
                <w:color w:val="0D0D0D" w:themeColor="text1" w:themeTint="F2"/>
              </w:rPr>
            </w:pPr>
            <w:r w:rsidRPr="00AE5A17">
              <w:rPr>
                <w:i/>
                <w:iCs/>
                <w:color w:val="0D0D0D" w:themeColor="text1" w:themeTint="F2"/>
              </w:rPr>
              <w:t>3,4</w:t>
            </w:r>
          </w:p>
        </w:tc>
      </w:tr>
      <w:tr w:rsidR="003C13D2" w:rsidRPr="00AE5A17" w14:paraId="65BAB05B" w14:textId="77777777" w:rsidTr="00D57D5B">
        <w:trPr>
          <w:trHeight w:val="1164"/>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vAlign w:val="center"/>
            <w:hideMark/>
          </w:tcPr>
          <w:p w14:paraId="7133A7D6" w14:textId="77777777" w:rsidR="008C2B50" w:rsidRPr="00AE5A17" w:rsidRDefault="008C2B50" w:rsidP="00AE5A17">
            <w:pPr>
              <w:widowControl w:val="0"/>
              <w:rPr>
                <w:color w:val="0D0D0D" w:themeColor="text1" w:themeTint="F2"/>
              </w:rPr>
            </w:pPr>
            <w:r w:rsidRPr="00AE5A17">
              <w:rPr>
                <w:color w:val="0D0D0D" w:themeColor="text1" w:themeTint="F2"/>
              </w:rPr>
              <w:t>Ghi chú: Kí hiệu: TBT-trung bình tháng; TBN - trung bình tháng trong cả năm; TBH- trung bình tháng mùa hè (V ÷ X) ; TBĐ- trung bình tháng mùa Đông (XI ÷ IV).</w:t>
            </w:r>
            <w:r w:rsidRPr="00AE5A17">
              <w:rPr>
                <w:color w:val="0D0D0D" w:themeColor="text1" w:themeTint="F2"/>
              </w:rPr>
              <w:br/>
              <w:t>Nguồn: Niên giám thống kê TP.Hải Phòng (2022) &amp; Trung tâm khí tượng Thủy Văn Quốc gia (2023)</w:t>
            </w:r>
          </w:p>
        </w:tc>
      </w:tr>
    </w:tbl>
    <w:p w14:paraId="460C7763"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Kết quả thống kê tốc độ gió trung bình các tháng trong những năm dao động từ 2,1 ÷ 6,1m/s. Giá trị tốc độ gió trung bình nhiều năm khoảng 3,4 m/s, về mùa Hè khoảng 3,7m/s với hướng gió chủ đạo là Nam - Đông Nam và tốc độ gió trung bình về mùa đông là 3,5 m/s với hướng gió chủ đạo là Bắc - Đông Bắc. </w:t>
      </w:r>
    </w:p>
    <w:p w14:paraId="674CF31E" w14:textId="77777777" w:rsidR="008C2B50" w:rsidRPr="00AE5A17" w:rsidRDefault="008C2B50" w:rsidP="00AE5A17">
      <w:pPr>
        <w:pStyle w:val="Heading6"/>
        <w:rPr>
          <w:color w:val="0D0D0D" w:themeColor="text1" w:themeTint="F2"/>
        </w:rPr>
      </w:pPr>
      <w:r w:rsidRPr="00AE5A17">
        <w:rPr>
          <w:color w:val="0D0D0D" w:themeColor="text1" w:themeTint="F2"/>
        </w:rPr>
        <w:t xml:space="preserve">Độ ổn định khí quyển: </w:t>
      </w:r>
    </w:p>
    <w:p w14:paraId="0E17C428" w14:textId="77777777" w:rsidR="008C2B50" w:rsidRPr="00AE5A17" w:rsidRDefault="008C2B50" w:rsidP="00AE5A17">
      <w:pPr>
        <w:widowControl w:val="0"/>
        <w:rPr>
          <w:color w:val="0D0D0D" w:themeColor="text1" w:themeTint="F2"/>
        </w:rPr>
      </w:pPr>
      <w:r w:rsidRPr="00AE5A17">
        <w:rPr>
          <w:color w:val="0D0D0D" w:themeColor="text1" w:themeTint="F2"/>
        </w:rPr>
        <w:tab/>
        <w:t>- Độ bền vững khí quyển được xác định theo tốc độ gió, bức xạ mặt trời vào ban ngày và độ che phủ mây vào ban đêm. Phân loại độ bền vững khí quyển theo Pasquyll (1961) được thể hiện trong bảng dưới đây:</w:t>
      </w:r>
    </w:p>
    <w:p w14:paraId="40CCE87B" w14:textId="29119384" w:rsidR="008C2B50" w:rsidRPr="00AE5A17" w:rsidRDefault="008C2B50" w:rsidP="00AE5A17">
      <w:pPr>
        <w:widowControl w:val="0"/>
        <w:jc w:val="center"/>
        <w:rPr>
          <w:color w:val="0D0D0D" w:themeColor="text1" w:themeTint="F2"/>
        </w:rPr>
      </w:pPr>
      <w:bookmarkStart w:id="618" w:name="_Toc116046283"/>
      <w:bookmarkStart w:id="619" w:name="_Toc124408221"/>
      <w:bookmarkStart w:id="620" w:name="_Toc157415559"/>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18</w:t>
      </w:r>
      <w:r w:rsidR="00322A64" w:rsidRPr="00AE5A17">
        <w:rPr>
          <w:color w:val="0D0D0D" w:themeColor="text1" w:themeTint="F2"/>
        </w:rPr>
        <w:fldChar w:fldCharType="end"/>
      </w:r>
      <w:r w:rsidRPr="00AE5A17">
        <w:rPr>
          <w:color w:val="0D0D0D" w:themeColor="text1" w:themeTint="F2"/>
        </w:rPr>
        <w:t>. Loại độ ổn định khí quyển (Pasquyll, 1961)</w:t>
      </w:r>
      <w:bookmarkEnd w:id="618"/>
      <w:bookmarkEnd w:id="619"/>
      <w:bookmarkEnd w:id="620"/>
    </w:p>
    <w:p w14:paraId="0FFF8822" w14:textId="77777777" w:rsidR="008C2B50" w:rsidRPr="00AE5A17" w:rsidRDefault="008C2B50" w:rsidP="00AE5A17">
      <w:pPr>
        <w:widowControl w:val="0"/>
        <w:jc w:val="center"/>
        <w:rPr>
          <w:color w:val="0D0D0D" w:themeColor="text1" w:themeTint="F2"/>
        </w:rPr>
      </w:pPr>
      <w:r w:rsidRPr="00AE5A17">
        <w:rPr>
          <w:noProof/>
          <w:color w:val="0D0D0D" w:themeColor="text1" w:themeTint="F2"/>
          <w:lang w:eastAsia="vi-VN"/>
        </w:rPr>
        <w:drawing>
          <wp:inline distT="0" distB="0" distL="0" distR="0" wp14:anchorId="22C9A9E9" wp14:editId="2D880A8A">
            <wp:extent cx="5678905" cy="2618173"/>
            <wp:effectExtent l="0" t="0" r="0" b="0"/>
            <wp:docPr id="2688" name="Picture 2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3" cstate="print">
                      <a:extLst>
                        <a:ext uri="{28A0092B-C50C-407E-A947-70E740481C1C}">
                          <a14:useLocalDpi xmlns:a14="http://schemas.microsoft.com/office/drawing/2010/main" val="0"/>
                        </a:ext>
                      </a:extLst>
                    </a:blip>
                    <a:srcRect t="4013"/>
                    <a:stretch>
                      <a:fillRect/>
                    </a:stretch>
                  </pic:blipFill>
                  <pic:spPr bwMode="auto">
                    <a:xfrm>
                      <a:off x="0" y="0"/>
                      <a:ext cx="5691173" cy="2623829"/>
                    </a:xfrm>
                    <a:prstGeom prst="rect">
                      <a:avLst/>
                    </a:prstGeom>
                    <a:noFill/>
                    <a:ln>
                      <a:noFill/>
                    </a:ln>
                  </pic:spPr>
                </pic:pic>
              </a:graphicData>
            </a:graphic>
          </wp:inline>
        </w:drawing>
      </w:r>
    </w:p>
    <w:p w14:paraId="591644D6"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Theo số liệu thống kê về tốc độ gió trung bình các tháng trong năm của khu vực là u = 3,5 m/s nằm trong khoảng từ 3,0 ÷ 5,0m/s do vậy cấp độ ổn định của khí quyển </w:t>
      </w:r>
      <w:r w:rsidRPr="00AE5A17">
        <w:rPr>
          <w:color w:val="0D0D0D" w:themeColor="text1" w:themeTint="F2"/>
        </w:rPr>
        <w:lastRenderedPageBreak/>
        <w:t>vào ban ngày tương ứng loại B-C, ở đây lựa chọn loại B (không bền vững loại trung bình).</w:t>
      </w:r>
    </w:p>
    <w:p w14:paraId="465BA055" w14:textId="77777777" w:rsidR="008C2B50" w:rsidRPr="00AE5A17" w:rsidRDefault="008C2B50" w:rsidP="00AE5A17">
      <w:pPr>
        <w:pStyle w:val="Heading5"/>
        <w:rPr>
          <w:color w:val="0D0D0D" w:themeColor="text1" w:themeTint="F2"/>
        </w:rPr>
      </w:pPr>
      <w:r w:rsidRPr="00AE5A17">
        <w:rPr>
          <w:color w:val="0D0D0D" w:themeColor="text1" w:themeTint="F2"/>
        </w:rPr>
        <w:t>Các hiện tượng thời tiết cực đoan của khu vực dự án:</w:t>
      </w:r>
    </w:p>
    <w:p w14:paraId="4422A782" w14:textId="77777777" w:rsidR="008C2B50" w:rsidRPr="00AE5A17" w:rsidRDefault="008C2B50" w:rsidP="00AE5A17">
      <w:pPr>
        <w:widowControl w:val="0"/>
        <w:rPr>
          <w:color w:val="0D0D0D" w:themeColor="text1" w:themeTint="F2"/>
        </w:rPr>
      </w:pPr>
      <w:r w:rsidRPr="00AE5A17">
        <w:rPr>
          <w:color w:val="0D0D0D" w:themeColor="text1" w:themeTint="F2"/>
        </w:rPr>
        <w:tab/>
        <w:t xml:space="preserve">Trong những năm gần đây, khu vực dự án nói riêng và cả nước nói chung có nhiều biến động bất thường về thời tiết, khí hậu có biểu hiện trở nên khắc nghiệt với hàng loạt các hiện tượng nắng nóng, rét đậm, khô hạn hay mưa lũ xảy ra thường xuyên và phức tạp hơn với các sự cố môi trường như: bão, lũ, lốc xoáy, mưa đá, lũ quét, sạt lở đất, úng ngập đã gây thiệt hại lớn cho người và tài sản, trong đó: </w:t>
      </w:r>
    </w:p>
    <w:p w14:paraId="0080FCC6" w14:textId="77777777" w:rsidR="008C2B50" w:rsidRPr="00AE5A17" w:rsidRDefault="008C2B50" w:rsidP="00AE5A17">
      <w:pPr>
        <w:pStyle w:val="Heading6"/>
        <w:rPr>
          <w:color w:val="0D0D0D" w:themeColor="text1" w:themeTint="F2"/>
        </w:rPr>
      </w:pPr>
      <w:r w:rsidRPr="00AE5A17">
        <w:rPr>
          <w:color w:val="0D0D0D" w:themeColor="text1" w:themeTint="F2"/>
        </w:rPr>
        <w:t>Bão:</w:t>
      </w:r>
    </w:p>
    <w:p w14:paraId="6F6DE389" w14:textId="77777777" w:rsidR="008C2B50" w:rsidRPr="00AE5A17" w:rsidRDefault="008C2B50" w:rsidP="00AE5A17">
      <w:pPr>
        <w:widowControl w:val="0"/>
        <w:rPr>
          <w:color w:val="0D0D0D" w:themeColor="text1" w:themeTint="F2"/>
        </w:rPr>
      </w:pPr>
      <w:r w:rsidRPr="00AE5A17">
        <w:rPr>
          <w:color w:val="0D0D0D" w:themeColor="text1" w:themeTint="F2"/>
        </w:rPr>
        <w:tab/>
        <w:t xml:space="preserve">- Bão là một xoáy thuận nhiệt đới có sức gió mạnh nhất từ cấp 8 trở lên và có thể có gió giật. Bão có sức gió mạnh nhất từ cấp 10 đến cấp 11 gọi là bão mạnh, từ cấp 12 đến cấp 15 gọi là bão rất mạnh, từ cấp 16 trở lên gọi là siêu bão. Theo số liệu thống kê trong giai đoạn từ năm 1961 ÷ 2021 đến nay có tổng cộng khoảng 283 cơn bão đã đổ bộ vào đất liền Việt Nam, trong đó tỷ lệ số cơn bão đổ vào đất liền được phân chia theo vùng được trình bày trong bảng sau: </w:t>
      </w:r>
    </w:p>
    <w:p w14:paraId="65BEF408" w14:textId="6E37B410" w:rsidR="008C2B50" w:rsidRPr="00AE5A17" w:rsidRDefault="008C2B50" w:rsidP="00AE5A17">
      <w:pPr>
        <w:widowControl w:val="0"/>
        <w:jc w:val="center"/>
        <w:rPr>
          <w:color w:val="0D0D0D" w:themeColor="text1" w:themeTint="F2"/>
        </w:rPr>
      </w:pPr>
      <w:bookmarkStart w:id="621" w:name="_Toc116046284"/>
      <w:bookmarkStart w:id="622" w:name="_Toc124408222"/>
      <w:bookmarkStart w:id="623" w:name="_Toc157415560"/>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19</w:t>
      </w:r>
      <w:r w:rsidR="00322A64" w:rsidRPr="00AE5A17">
        <w:rPr>
          <w:color w:val="0D0D0D" w:themeColor="text1" w:themeTint="F2"/>
        </w:rPr>
        <w:fldChar w:fldCharType="end"/>
      </w:r>
      <w:r w:rsidRPr="00AE5A17">
        <w:rPr>
          <w:color w:val="0D0D0D" w:themeColor="text1" w:themeTint="F2"/>
        </w:rPr>
        <w:t>. Thống kê các cơn bão đổ bộ vào đất liền Việt Nam từ năm 1961 ÷ 2021</w:t>
      </w:r>
      <w:bookmarkEnd w:id="621"/>
      <w:bookmarkEnd w:id="622"/>
      <w:bookmarkEnd w:id="623"/>
    </w:p>
    <w:p w14:paraId="69A4C69F" w14:textId="77777777" w:rsidR="008C2B50" w:rsidRPr="00AE5A17" w:rsidRDefault="008C2B50" w:rsidP="00AE5A17">
      <w:pPr>
        <w:widowControl w:val="0"/>
        <w:rPr>
          <w:color w:val="0D0D0D" w:themeColor="text1" w:themeTint="F2"/>
        </w:rPr>
      </w:pPr>
      <w:r w:rsidRPr="00AE5A17">
        <w:rPr>
          <w:noProof/>
          <w:color w:val="0D0D0D" w:themeColor="text1" w:themeTint="F2"/>
          <w:lang w:eastAsia="vi-VN"/>
        </w:rPr>
        <w:drawing>
          <wp:inline distT="0" distB="0" distL="0" distR="0" wp14:anchorId="57092121" wp14:editId="1448D664">
            <wp:extent cx="5760720" cy="271335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60720" cy="2713355"/>
                    </a:xfrm>
                    <a:prstGeom prst="rect">
                      <a:avLst/>
                    </a:prstGeom>
                  </pic:spPr>
                </pic:pic>
              </a:graphicData>
            </a:graphic>
          </wp:inline>
        </w:drawing>
      </w:r>
    </w:p>
    <w:p w14:paraId="7164BB4B"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Khu vực triển khai dự án nằm trong vùng ven biển Quảng Ninh - Thanh Hóa là vùng hứng chịu số trận bão hàng năm nhiều nhất cả nước, số liệu thống kê có tổng 106/283 cơ bão đổ bộ trực tiếp, chiếm tỷ lệ 37,5%. Mùa bão chủ yếu xảy ra từ tháng VI ÷ XI hàng năm. Nhìn chung các cơn bão đổ vào khu vực này thường có cường độ khá mạnh, kèm theo gây mưa lớn kéo dài từ 1 ÷ 2 ngày, có khi từ 5 ÷ 6 ngày. Theo số liệu ghi nhận được tốc độ gió lớn nhất trong bão gây ra đối với vùng Đông Bắc được ghi nhận được tại trạm đảo Bạch Long Vĩ là 50m/s do bão FAYE (1963) và tại trạm Phù Liễn là 51 m/s (cấp 16) khi bão SARAH đổ bộ vào Thanh Hóa ngày 21/7/1977. </w:t>
      </w:r>
    </w:p>
    <w:p w14:paraId="40721DE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w:t>
      </w:r>
      <w:r w:rsidRPr="00AE5A17">
        <w:rPr>
          <w:color w:val="0D0D0D" w:themeColor="text1" w:themeTint="F2"/>
        </w:rPr>
        <w:tab/>
        <w:t xml:space="preserve">Trong những năm gần đây, các cơn bão mạnh đổ bổ trực tiếp với sức gió cấp 9 cấp 10, giật cấp 11, 12 như các trận bão Hayan (2012), Rammasun (2014) và Kanmeagi </w:t>
      </w:r>
      <w:r w:rsidRPr="00AE5A17">
        <w:rPr>
          <w:color w:val="0D0D0D" w:themeColor="text1" w:themeTint="F2"/>
        </w:rPr>
        <w:lastRenderedPageBreak/>
        <w:t xml:space="preserve">(2014)... số liệu thống kê các cơn bão đổ bộ vào khu vực Quảng Ninh - Thanh Hóa từ năm 2010 đến nay được trình bày trong bảng sau: </w:t>
      </w:r>
    </w:p>
    <w:p w14:paraId="74F2629C" w14:textId="19F61D3D" w:rsidR="008C2B50" w:rsidRPr="00AE5A17" w:rsidRDefault="008C2B50" w:rsidP="00AE5A17">
      <w:pPr>
        <w:widowControl w:val="0"/>
        <w:jc w:val="center"/>
        <w:rPr>
          <w:color w:val="0D0D0D" w:themeColor="text1" w:themeTint="F2"/>
        </w:rPr>
      </w:pPr>
      <w:bookmarkStart w:id="624" w:name="_Toc116046285"/>
      <w:bookmarkStart w:id="625" w:name="_Toc124408223"/>
      <w:bookmarkStart w:id="626" w:name="_Toc157415561"/>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20</w:t>
      </w:r>
      <w:r w:rsidR="00322A64" w:rsidRPr="00AE5A17">
        <w:rPr>
          <w:color w:val="0D0D0D" w:themeColor="text1" w:themeTint="F2"/>
        </w:rPr>
        <w:fldChar w:fldCharType="end"/>
      </w:r>
      <w:r w:rsidRPr="00AE5A17">
        <w:rPr>
          <w:color w:val="0D0D0D" w:themeColor="text1" w:themeTint="F2"/>
        </w:rPr>
        <w:t>. Thống kê các cơn bão đổ bộ trực tiếp vào khu vực Quảng Ninh - Thanh Hóa từ năm 2010 ÷ 2021</w:t>
      </w:r>
      <w:bookmarkEnd w:id="624"/>
      <w:bookmarkEnd w:id="625"/>
      <w:bookmarkEnd w:id="626"/>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0"/>
        <w:gridCol w:w="2886"/>
        <w:gridCol w:w="3152"/>
        <w:gridCol w:w="2147"/>
      </w:tblGrid>
      <w:tr w:rsidR="003C13D2" w:rsidRPr="00AE5A17" w14:paraId="7982746A" w14:textId="77777777" w:rsidTr="008011EF">
        <w:trPr>
          <w:trHeight w:val="419"/>
          <w:tblHeader/>
        </w:trPr>
        <w:tc>
          <w:tcPr>
            <w:tcW w:w="529" w:type="pct"/>
            <w:vMerge w:val="restart"/>
            <w:shd w:val="clear" w:color="000000" w:fill="DDEBF7"/>
            <w:noWrap/>
            <w:vAlign w:val="bottom"/>
            <w:hideMark/>
          </w:tcPr>
          <w:p w14:paraId="11BDFB41" w14:textId="77777777" w:rsidR="008C2B50" w:rsidRPr="00AE5A17" w:rsidRDefault="008C2B50" w:rsidP="00AE5A17">
            <w:pPr>
              <w:widowControl w:val="0"/>
              <w:jc w:val="center"/>
              <w:rPr>
                <w:color w:val="0D0D0D" w:themeColor="text1" w:themeTint="F2"/>
              </w:rPr>
            </w:pPr>
            <w:r w:rsidRPr="00AE5A17">
              <w:rPr>
                <w:color w:val="0D0D0D" w:themeColor="text1" w:themeTint="F2"/>
              </w:rPr>
              <w:t>Stt</w:t>
            </w:r>
          </w:p>
        </w:tc>
        <w:tc>
          <w:tcPr>
            <w:tcW w:w="1577" w:type="pct"/>
            <w:vMerge w:val="restart"/>
            <w:shd w:val="clear" w:color="000000" w:fill="DDEBF7"/>
            <w:vAlign w:val="center"/>
            <w:hideMark/>
          </w:tcPr>
          <w:p w14:paraId="405C9467" w14:textId="77777777" w:rsidR="008C2B50" w:rsidRPr="00AE5A17" w:rsidRDefault="008C2B50" w:rsidP="00AE5A17">
            <w:pPr>
              <w:widowControl w:val="0"/>
              <w:jc w:val="center"/>
              <w:rPr>
                <w:color w:val="0D0D0D" w:themeColor="text1" w:themeTint="F2"/>
              </w:rPr>
            </w:pPr>
            <w:r w:rsidRPr="00AE5A17">
              <w:rPr>
                <w:color w:val="0D0D0D" w:themeColor="text1" w:themeTint="F2"/>
              </w:rPr>
              <w:t>Tên cơn bão</w:t>
            </w:r>
          </w:p>
        </w:tc>
        <w:tc>
          <w:tcPr>
            <w:tcW w:w="1725" w:type="pct"/>
            <w:vMerge w:val="restart"/>
            <w:shd w:val="clear" w:color="000000" w:fill="DDEBF7"/>
            <w:vAlign w:val="center"/>
            <w:hideMark/>
          </w:tcPr>
          <w:p w14:paraId="3AB5F834" w14:textId="77777777" w:rsidR="008C2B50" w:rsidRPr="00AE5A17" w:rsidRDefault="008C2B50" w:rsidP="00AE5A17">
            <w:pPr>
              <w:widowControl w:val="0"/>
              <w:jc w:val="center"/>
              <w:rPr>
                <w:color w:val="0D0D0D" w:themeColor="text1" w:themeTint="F2"/>
              </w:rPr>
            </w:pPr>
            <w:r w:rsidRPr="00AE5A17">
              <w:rPr>
                <w:color w:val="0D0D0D" w:themeColor="text1" w:themeTint="F2"/>
              </w:rPr>
              <w:t>Cấp bão</w:t>
            </w:r>
          </w:p>
        </w:tc>
        <w:tc>
          <w:tcPr>
            <w:tcW w:w="1169" w:type="pct"/>
            <w:vMerge w:val="restart"/>
            <w:shd w:val="clear" w:color="000000" w:fill="DDEBF7"/>
            <w:vAlign w:val="center"/>
            <w:hideMark/>
          </w:tcPr>
          <w:p w14:paraId="71FFB2FC" w14:textId="77777777" w:rsidR="008C2B50" w:rsidRPr="00AE5A17" w:rsidRDefault="008C2B50" w:rsidP="00AE5A17">
            <w:pPr>
              <w:widowControl w:val="0"/>
              <w:jc w:val="center"/>
              <w:rPr>
                <w:color w:val="0D0D0D" w:themeColor="text1" w:themeTint="F2"/>
              </w:rPr>
            </w:pPr>
            <w:r w:rsidRPr="00AE5A17">
              <w:rPr>
                <w:color w:val="0D0D0D" w:themeColor="text1" w:themeTint="F2"/>
              </w:rPr>
              <w:t xml:space="preserve">Thời gian đổ bộ </w:t>
            </w:r>
          </w:p>
        </w:tc>
      </w:tr>
      <w:tr w:rsidR="003C13D2" w:rsidRPr="00AE5A17" w14:paraId="2B0E2E19" w14:textId="77777777" w:rsidTr="008011EF">
        <w:trPr>
          <w:trHeight w:val="419"/>
        </w:trPr>
        <w:tc>
          <w:tcPr>
            <w:tcW w:w="529" w:type="pct"/>
            <w:vMerge/>
            <w:vAlign w:val="center"/>
            <w:hideMark/>
          </w:tcPr>
          <w:p w14:paraId="1CB904EA" w14:textId="77777777" w:rsidR="008C2B50" w:rsidRPr="00AE5A17" w:rsidRDefault="008C2B50" w:rsidP="00AE5A17">
            <w:pPr>
              <w:widowControl w:val="0"/>
              <w:jc w:val="left"/>
              <w:rPr>
                <w:color w:val="0D0D0D" w:themeColor="text1" w:themeTint="F2"/>
              </w:rPr>
            </w:pPr>
          </w:p>
        </w:tc>
        <w:tc>
          <w:tcPr>
            <w:tcW w:w="1577" w:type="pct"/>
            <w:vMerge/>
            <w:vAlign w:val="center"/>
            <w:hideMark/>
          </w:tcPr>
          <w:p w14:paraId="00FE48F9" w14:textId="77777777" w:rsidR="008C2B50" w:rsidRPr="00AE5A17" w:rsidRDefault="008C2B50" w:rsidP="00AE5A17">
            <w:pPr>
              <w:widowControl w:val="0"/>
              <w:jc w:val="left"/>
              <w:rPr>
                <w:color w:val="0D0D0D" w:themeColor="text1" w:themeTint="F2"/>
              </w:rPr>
            </w:pPr>
          </w:p>
        </w:tc>
        <w:tc>
          <w:tcPr>
            <w:tcW w:w="1725" w:type="pct"/>
            <w:vMerge/>
            <w:vAlign w:val="center"/>
            <w:hideMark/>
          </w:tcPr>
          <w:p w14:paraId="36422245" w14:textId="77777777" w:rsidR="008C2B50" w:rsidRPr="00AE5A17" w:rsidRDefault="008C2B50" w:rsidP="00AE5A17">
            <w:pPr>
              <w:widowControl w:val="0"/>
              <w:jc w:val="left"/>
              <w:rPr>
                <w:color w:val="0D0D0D" w:themeColor="text1" w:themeTint="F2"/>
              </w:rPr>
            </w:pPr>
          </w:p>
        </w:tc>
        <w:tc>
          <w:tcPr>
            <w:tcW w:w="1169" w:type="pct"/>
            <w:vMerge/>
            <w:vAlign w:val="center"/>
            <w:hideMark/>
          </w:tcPr>
          <w:p w14:paraId="2229722F" w14:textId="77777777" w:rsidR="008C2B50" w:rsidRPr="00AE5A17" w:rsidRDefault="008C2B50" w:rsidP="00AE5A17">
            <w:pPr>
              <w:widowControl w:val="0"/>
              <w:jc w:val="left"/>
              <w:rPr>
                <w:color w:val="0D0D0D" w:themeColor="text1" w:themeTint="F2"/>
              </w:rPr>
            </w:pPr>
          </w:p>
        </w:tc>
      </w:tr>
      <w:tr w:rsidR="003C13D2" w:rsidRPr="00AE5A17" w14:paraId="69AA225B" w14:textId="77777777" w:rsidTr="008011EF">
        <w:trPr>
          <w:trHeight w:val="336"/>
        </w:trPr>
        <w:tc>
          <w:tcPr>
            <w:tcW w:w="529" w:type="pct"/>
            <w:shd w:val="clear" w:color="auto" w:fill="auto"/>
            <w:noWrap/>
            <w:vAlign w:val="bottom"/>
            <w:hideMark/>
          </w:tcPr>
          <w:p w14:paraId="5A0B3153"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1577" w:type="pct"/>
            <w:shd w:val="clear" w:color="auto" w:fill="auto"/>
            <w:vAlign w:val="center"/>
            <w:hideMark/>
          </w:tcPr>
          <w:p w14:paraId="7A70187D" w14:textId="77777777" w:rsidR="008C2B50" w:rsidRPr="00AE5A17" w:rsidRDefault="008C2B50" w:rsidP="00AE5A17">
            <w:pPr>
              <w:widowControl w:val="0"/>
              <w:jc w:val="left"/>
              <w:rPr>
                <w:color w:val="0D0D0D" w:themeColor="text1" w:themeTint="F2"/>
              </w:rPr>
            </w:pPr>
            <w:r w:rsidRPr="00AE5A17">
              <w:rPr>
                <w:color w:val="0D0D0D" w:themeColor="text1" w:themeTint="F2"/>
              </w:rPr>
              <w:t>KOGUMA (số 2)</w:t>
            </w:r>
          </w:p>
        </w:tc>
        <w:tc>
          <w:tcPr>
            <w:tcW w:w="1725" w:type="pct"/>
            <w:shd w:val="clear" w:color="000000" w:fill="FFFFFF"/>
            <w:vAlign w:val="center"/>
            <w:hideMark/>
          </w:tcPr>
          <w:p w14:paraId="39685D5C" w14:textId="77777777" w:rsidR="008C2B50" w:rsidRPr="00AE5A17" w:rsidRDefault="008C2B50" w:rsidP="00AE5A17">
            <w:pPr>
              <w:widowControl w:val="0"/>
              <w:jc w:val="left"/>
              <w:rPr>
                <w:color w:val="0D0D0D" w:themeColor="text1" w:themeTint="F2"/>
              </w:rPr>
            </w:pPr>
            <w:r w:rsidRPr="00AE5A17">
              <w:rPr>
                <w:color w:val="0D0D0D" w:themeColor="text1" w:themeTint="F2"/>
              </w:rPr>
              <w:t>Cấp 8 (62 - 74 km/h)</w:t>
            </w:r>
          </w:p>
        </w:tc>
        <w:tc>
          <w:tcPr>
            <w:tcW w:w="1169" w:type="pct"/>
            <w:shd w:val="clear" w:color="auto" w:fill="auto"/>
            <w:vAlign w:val="center"/>
            <w:hideMark/>
          </w:tcPr>
          <w:p w14:paraId="73D26644" w14:textId="77777777" w:rsidR="008C2B50" w:rsidRPr="00AE5A17" w:rsidRDefault="008C2B50" w:rsidP="00AE5A17">
            <w:pPr>
              <w:widowControl w:val="0"/>
              <w:jc w:val="left"/>
              <w:rPr>
                <w:color w:val="0D0D0D" w:themeColor="text1" w:themeTint="F2"/>
              </w:rPr>
            </w:pPr>
            <w:r w:rsidRPr="00AE5A17">
              <w:rPr>
                <w:color w:val="0D0D0D" w:themeColor="text1" w:themeTint="F2"/>
              </w:rPr>
              <w:t>13/6/2021</w:t>
            </w:r>
          </w:p>
        </w:tc>
      </w:tr>
      <w:tr w:rsidR="003C13D2" w:rsidRPr="00AE5A17" w14:paraId="2CEAAD2C" w14:textId="77777777" w:rsidTr="008011EF">
        <w:trPr>
          <w:trHeight w:val="336"/>
        </w:trPr>
        <w:tc>
          <w:tcPr>
            <w:tcW w:w="529" w:type="pct"/>
            <w:shd w:val="clear" w:color="auto" w:fill="auto"/>
            <w:noWrap/>
            <w:vAlign w:val="bottom"/>
            <w:hideMark/>
          </w:tcPr>
          <w:p w14:paraId="3EF4ED60"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1577" w:type="pct"/>
            <w:shd w:val="clear" w:color="auto" w:fill="auto"/>
            <w:vAlign w:val="center"/>
            <w:hideMark/>
          </w:tcPr>
          <w:p w14:paraId="5543606E" w14:textId="77777777" w:rsidR="008C2B50" w:rsidRPr="00AE5A17" w:rsidRDefault="008C2B50" w:rsidP="00AE5A17">
            <w:pPr>
              <w:widowControl w:val="0"/>
              <w:jc w:val="left"/>
              <w:rPr>
                <w:color w:val="0D0D0D" w:themeColor="text1" w:themeTint="F2"/>
              </w:rPr>
            </w:pPr>
            <w:r w:rsidRPr="00AE5A17">
              <w:rPr>
                <w:color w:val="0D0D0D" w:themeColor="text1" w:themeTint="F2"/>
              </w:rPr>
              <w:t>NANGKA(Số 3)</w:t>
            </w:r>
          </w:p>
        </w:tc>
        <w:tc>
          <w:tcPr>
            <w:tcW w:w="1725" w:type="pct"/>
            <w:shd w:val="clear" w:color="000000" w:fill="FFFFFF"/>
            <w:vAlign w:val="center"/>
            <w:hideMark/>
          </w:tcPr>
          <w:p w14:paraId="14D72CA9" w14:textId="77777777" w:rsidR="008C2B50" w:rsidRPr="00AE5A17" w:rsidRDefault="008C2B50" w:rsidP="00AE5A17">
            <w:pPr>
              <w:widowControl w:val="0"/>
              <w:jc w:val="left"/>
              <w:rPr>
                <w:color w:val="0D0D0D" w:themeColor="text1" w:themeTint="F2"/>
              </w:rPr>
            </w:pPr>
            <w:r w:rsidRPr="00AE5A17">
              <w:rPr>
                <w:color w:val="0D0D0D" w:themeColor="text1" w:themeTint="F2"/>
              </w:rPr>
              <w:t>Cấp 7 (50 - 61 km/h)</w:t>
            </w:r>
          </w:p>
        </w:tc>
        <w:tc>
          <w:tcPr>
            <w:tcW w:w="1169" w:type="pct"/>
            <w:shd w:val="clear" w:color="auto" w:fill="auto"/>
            <w:vAlign w:val="center"/>
            <w:hideMark/>
          </w:tcPr>
          <w:p w14:paraId="1DD91AED" w14:textId="77777777" w:rsidR="008C2B50" w:rsidRPr="00AE5A17" w:rsidRDefault="008C2B50" w:rsidP="00AE5A17">
            <w:pPr>
              <w:widowControl w:val="0"/>
              <w:jc w:val="left"/>
              <w:rPr>
                <w:color w:val="0D0D0D" w:themeColor="text1" w:themeTint="F2"/>
              </w:rPr>
            </w:pPr>
            <w:r w:rsidRPr="00AE5A17">
              <w:rPr>
                <w:color w:val="0D0D0D" w:themeColor="text1" w:themeTint="F2"/>
              </w:rPr>
              <w:t>14/10/2020</w:t>
            </w:r>
          </w:p>
        </w:tc>
      </w:tr>
      <w:tr w:rsidR="003C13D2" w:rsidRPr="00AE5A17" w14:paraId="6F39719A" w14:textId="77777777" w:rsidTr="008011EF">
        <w:trPr>
          <w:trHeight w:val="336"/>
        </w:trPr>
        <w:tc>
          <w:tcPr>
            <w:tcW w:w="529" w:type="pct"/>
            <w:shd w:val="clear" w:color="auto" w:fill="auto"/>
            <w:noWrap/>
            <w:vAlign w:val="bottom"/>
            <w:hideMark/>
          </w:tcPr>
          <w:p w14:paraId="420237DE"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1577" w:type="pct"/>
            <w:shd w:val="clear" w:color="auto" w:fill="auto"/>
            <w:vAlign w:val="center"/>
            <w:hideMark/>
          </w:tcPr>
          <w:p w14:paraId="6A26130B" w14:textId="77777777" w:rsidR="008C2B50" w:rsidRPr="00AE5A17" w:rsidRDefault="008C2B50" w:rsidP="00AE5A17">
            <w:pPr>
              <w:widowControl w:val="0"/>
              <w:jc w:val="left"/>
              <w:rPr>
                <w:color w:val="0D0D0D" w:themeColor="text1" w:themeTint="F2"/>
              </w:rPr>
            </w:pPr>
            <w:r w:rsidRPr="00AE5A17">
              <w:rPr>
                <w:color w:val="0D0D0D" w:themeColor="text1" w:themeTint="F2"/>
              </w:rPr>
              <w:t>WIPHA(số 3)</w:t>
            </w:r>
          </w:p>
        </w:tc>
        <w:tc>
          <w:tcPr>
            <w:tcW w:w="1725" w:type="pct"/>
            <w:shd w:val="clear" w:color="000000" w:fill="FFFFFF"/>
            <w:vAlign w:val="center"/>
            <w:hideMark/>
          </w:tcPr>
          <w:p w14:paraId="51B56D34" w14:textId="77777777" w:rsidR="008C2B50" w:rsidRPr="00AE5A17" w:rsidRDefault="008C2B50" w:rsidP="00AE5A17">
            <w:pPr>
              <w:widowControl w:val="0"/>
              <w:jc w:val="left"/>
              <w:rPr>
                <w:color w:val="0D0D0D" w:themeColor="text1" w:themeTint="F2"/>
              </w:rPr>
            </w:pPr>
            <w:r w:rsidRPr="00AE5A17">
              <w:rPr>
                <w:color w:val="0D0D0D" w:themeColor="text1" w:themeTint="F2"/>
              </w:rPr>
              <w:t>Cấp 6 (39 - 49 km/h)</w:t>
            </w:r>
          </w:p>
        </w:tc>
        <w:tc>
          <w:tcPr>
            <w:tcW w:w="1169" w:type="pct"/>
            <w:shd w:val="clear" w:color="auto" w:fill="auto"/>
            <w:vAlign w:val="center"/>
            <w:hideMark/>
          </w:tcPr>
          <w:p w14:paraId="382B466C" w14:textId="77777777" w:rsidR="008C2B50" w:rsidRPr="00AE5A17" w:rsidRDefault="008C2B50" w:rsidP="00AE5A17">
            <w:pPr>
              <w:widowControl w:val="0"/>
              <w:jc w:val="left"/>
              <w:rPr>
                <w:color w:val="0D0D0D" w:themeColor="text1" w:themeTint="F2"/>
              </w:rPr>
            </w:pPr>
            <w:r w:rsidRPr="00AE5A17">
              <w:rPr>
                <w:color w:val="0D0D0D" w:themeColor="text1" w:themeTint="F2"/>
              </w:rPr>
              <w:t>3/8/2019</w:t>
            </w:r>
          </w:p>
        </w:tc>
      </w:tr>
      <w:tr w:rsidR="003C13D2" w:rsidRPr="00AE5A17" w14:paraId="290E61B4" w14:textId="77777777" w:rsidTr="008011EF">
        <w:trPr>
          <w:trHeight w:val="336"/>
        </w:trPr>
        <w:tc>
          <w:tcPr>
            <w:tcW w:w="529" w:type="pct"/>
            <w:shd w:val="clear" w:color="auto" w:fill="auto"/>
            <w:noWrap/>
            <w:vAlign w:val="bottom"/>
            <w:hideMark/>
          </w:tcPr>
          <w:p w14:paraId="09C80F05"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1577" w:type="pct"/>
            <w:shd w:val="clear" w:color="auto" w:fill="auto"/>
            <w:vAlign w:val="center"/>
            <w:hideMark/>
          </w:tcPr>
          <w:p w14:paraId="5AF4DFD9" w14:textId="77777777" w:rsidR="008C2B50" w:rsidRPr="00AE5A17" w:rsidRDefault="008C2B50" w:rsidP="00AE5A17">
            <w:pPr>
              <w:widowControl w:val="0"/>
              <w:jc w:val="left"/>
              <w:rPr>
                <w:color w:val="0D0D0D" w:themeColor="text1" w:themeTint="F2"/>
              </w:rPr>
            </w:pPr>
            <w:r w:rsidRPr="00AE5A17">
              <w:rPr>
                <w:color w:val="0D0D0D" w:themeColor="text1" w:themeTint="F2"/>
              </w:rPr>
              <w:t>BEBINCA (Số 4)</w:t>
            </w:r>
          </w:p>
        </w:tc>
        <w:tc>
          <w:tcPr>
            <w:tcW w:w="1725" w:type="pct"/>
            <w:shd w:val="clear" w:color="000000" w:fill="FFFFFF"/>
            <w:vAlign w:val="center"/>
            <w:hideMark/>
          </w:tcPr>
          <w:p w14:paraId="7F3C6809" w14:textId="77777777" w:rsidR="008C2B50" w:rsidRPr="00AE5A17" w:rsidRDefault="008C2B50" w:rsidP="00AE5A17">
            <w:pPr>
              <w:widowControl w:val="0"/>
              <w:jc w:val="left"/>
              <w:rPr>
                <w:color w:val="0D0D0D" w:themeColor="text1" w:themeTint="F2"/>
              </w:rPr>
            </w:pPr>
            <w:r w:rsidRPr="00AE5A17">
              <w:rPr>
                <w:color w:val="0D0D0D" w:themeColor="text1" w:themeTint="F2"/>
              </w:rPr>
              <w:t>Cấp 8 (62 - 74 km/h)</w:t>
            </w:r>
          </w:p>
        </w:tc>
        <w:tc>
          <w:tcPr>
            <w:tcW w:w="1169" w:type="pct"/>
            <w:shd w:val="clear" w:color="auto" w:fill="auto"/>
            <w:vAlign w:val="center"/>
            <w:hideMark/>
          </w:tcPr>
          <w:p w14:paraId="4B702A2A" w14:textId="77777777" w:rsidR="008C2B50" w:rsidRPr="00AE5A17" w:rsidRDefault="008C2B50" w:rsidP="00AE5A17">
            <w:pPr>
              <w:widowControl w:val="0"/>
              <w:jc w:val="left"/>
              <w:rPr>
                <w:color w:val="0D0D0D" w:themeColor="text1" w:themeTint="F2"/>
              </w:rPr>
            </w:pPr>
            <w:r w:rsidRPr="00AE5A17">
              <w:rPr>
                <w:color w:val="0D0D0D" w:themeColor="text1" w:themeTint="F2"/>
              </w:rPr>
              <w:t>17/8/2018</w:t>
            </w:r>
          </w:p>
        </w:tc>
      </w:tr>
      <w:tr w:rsidR="003C13D2" w:rsidRPr="00AE5A17" w14:paraId="02A2F1E4" w14:textId="77777777" w:rsidTr="008011EF">
        <w:trPr>
          <w:trHeight w:val="336"/>
        </w:trPr>
        <w:tc>
          <w:tcPr>
            <w:tcW w:w="529" w:type="pct"/>
            <w:shd w:val="clear" w:color="auto" w:fill="auto"/>
            <w:noWrap/>
            <w:vAlign w:val="bottom"/>
            <w:hideMark/>
          </w:tcPr>
          <w:p w14:paraId="27C70511"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1577" w:type="pct"/>
            <w:shd w:val="clear" w:color="000000" w:fill="FFFFFF"/>
            <w:vAlign w:val="center"/>
            <w:hideMark/>
          </w:tcPr>
          <w:p w14:paraId="191A2C61" w14:textId="77777777" w:rsidR="008C2B50" w:rsidRPr="00AE5A17" w:rsidRDefault="008C2B50" w:rsidP="00AE5A17">
            <w:pPr>
              <w:widowControl w:val="0"/>
              <w:jc w:val="left"/>
              <w:rPr>
                <w:color w:val="0D0D0D" w:themeColor="text1" w:themeTint="F2"/>
              </w:rPr>
            </w:pPr>
            <w:r w:rsidRPr="00AE5A17">
              <w:rPr>
                <w:color w:val="0D0D0D" w:themeColor="text1" w:themeTint="F2"/>
              </w:rPr>
              <w:t>ATNĐ</w:t>
            </w:r>
          </w:p>
        </w:tc>
        <w:tc>
          <w:tcPr>
            <w:tcW w:w="1725" w:type="pct"/>
            <w:shd w:val="clear" w:color="000000" w:fill="FFFFFF"/>
            <w:vAlign w:val="center"/>
            <w:hideMark/>
          </w:tcPr>
          <w:p w14:paraId="1C25387E" w14:textId="77777777" w:rsidR="008C2B50" w:rsidRPr="00AE5A17" w:rsidRDefault="008C2B50" w:rsidP="00AE5A17">
            <w:pPr>
              <w:widowControl w:val="0"/>
              <w:jc w:val="left"/>
              <w:rPr>
                <w:color w:val="0D0D0D" w:themeColor="text1" w:themeTint="F2"/>
              </w:rPr>
            </w:pPr>
            <w:r w:rsidRPr="00AE5A17">
              <w:rPr>
                <w:color w:val="0D0D0D" w:themeColor="text1" w:themeTint="F2"/>
              </w:rPr>
              <w:t>Cấp 6 (39 - 49 km/h)</w:t>
            </w:r>
          </w:p>
        </w:tc>
        <w:tc>
          <w:tcPr>
            <w:tcW w:w="1169" w:type="pct"/>
            <w:shd w:val="clear" w:color="000000" w:fill="FFFFFF"/>
            <w:vAlign w:val="center"/>
            <w:hideMark/>
          </w:tcPr>
          <w:p w14:paraId="5AF4F68A" w14:textId="77777777" w:rsidR="008C2B50" w:rsidRPr="00AE5A17" w:rsidRDefault="008C2B50" w:rsidP="00AE5A17">
            <w:pPr>
              <w:widowControl w:val="0"/>
              <w:jc w:val="left"/>
              <w:rPr>
                <w:color w:val="0D0D0D" w:themeColor="text1" w:themeTint="F2"/>
              </w:rPr>
            </w:pPr>
            <w:r w:rsidRPr="00AE5A17">
              <w:rPr>
                <w:color w:val="0D0D0D" w:themeColor="text1" w:themeTint="F2"/>
              </w:rPr>
              <w:t>23/9/2017</w:t>
            </w:r>
          </w:p>
        </w:tc>
      </w:tr>
      <w:tr w:rsidR="003C13D2" w:rsidRPr="00AE5A17" w14:paraId="2D404329" w14:textId="77777777" w:rsidTr="008011EF">
        <w:trPr>
          <w:trHeight w:val="336"/>
        </w:trPr>
        <w:tc>
          <w:tcPr>
            <w:tcW w:w="529" w:type="pct"/>
            <w:shd w:val="clear" w:color="auto" w:fill="auto"/>
            <w:noWrap/>
            <w:vAlign w:val="bottom"/>
            <w:hideMark/>
          </w:tcPr>
          <w:p w14:paraId="40265E91"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1577" w:type="pct"/>
            <w:shd w:val="clear" w:color="000000" w:fill="FFFFFF"/>
            <w:vAlign w:val="center"/>
            <w:hideMark/>
          </w:tcPr>
          <w:p w14:paraId="1B06B700" w14:textId="77777777" w:rsidR="008C2B50" w:rsidRPr="00AE5A17" w:rsidRDefault="008C2B50" w:rsidP="00AE5A17">
            <w:pPr>
              <w:widowControl w:val="0"/>
              <w:jc w:val="left"/>
              <w:rPr>
                <w:color w:val="0D0D0D" w:themeColor="text1" w:themeTint="F2"/>
              </w:rPr>
            </w:pPr>
            <w:r w:rsidRPr="00AE5A17">
              <w:rPr>
                <w:color w:val="0D0D0D" w:themeColor="text1" w:themeTint="F2"/>
              </w:rPr>
              <w:t>SIRICA (số 7)</w:t>
            </w:r>
          </w:p>
        </w:tc>
        <w:tc>
          <w:tcPr>
            <w:tcW w:w="1725" w:type="pct"/>
            <w:shd w:val="clear" w:color="000000" w:fill="FFFFFF"/>
            <w:vAlign w:val="center"/>
            <w:hideMark/>
          </w:tcPr>
          <w:p w14:paraId="6BA728B4" w14:textId="77777777" w:rsidR="008C2B50" w:rsidRPr="00AE5A17" w:rsidRDefault="008C2B50" w:rsidP="00AE5A17">
            <w:pPr>
              <w:widowControl w:val="0"/>
              <w:jc w:val="left"/>
              <w:rPr>
                <w:color w:val="0D0D0D" w:themeColor="text1" w:themeTint="F2"/>
              </w:rPr>
            </w:pPr>
            <w:r w:rsidRPr="00AE5A17">
              <w:rPr>
                <w:color w:val="0D0D0D" w:themeColor="text1" w:themeTint="F2"/>
              </w:rPr>
              <w:t>Cấp 6 (39 - 49 km/h)</w:t>
            </w:r>
          </w:p>
        </w:tc>
        <w:tc>
          <w:tcPr>
            <w:tcW w:w="1169" w:type="pct"/>
            <w:shd w:val="clear" w:color="000000" w:fill="FFFFFF"/>
            <w:vAlign w:val="center"/>
            <w:hideMark/>
          </w:tcPr>
          <w:p w14:paraId="06D179F4" w14:textId="77777777" w:rsidR="008C2B50" w:rsidRPr="00AE5A17" w:rsidRDefault="008C2B50" w:rsidP="00AE5A17">
            <w:pPr>
              <w:widowControl w:val="0"/>
              <w:jc w:val="left"/>
              <w:rPr>
                <w:color w:val="0D0D0D" w:themeColor="text1" w:themeTint="F2"/>
              </w:rPr>
            </w:pPr>
            <w:r w:rsidRPr="00AE5A17">
              <w:rPr>
                <w:color w:val="0D0D0D" w:themeColor="text1" w:themeTint="F2"/>
              </w:rPr>
              <w:t>13/10/2016</w:t>
            </w:r>
          </w:p>
        </w:tc>
      </w:tr>
      <w:tr w:rsidR="003C13D2" w:rsidRPr="00AE5A17" w14:paraId="41ADE33E" w14:textId="77777777" w:rsidTr="008011EF">
        <w:trPr>
          <w:trHeight w:val="336"/>
        </w:trPr>
        <w:tc>
          <w:tcPr>
            <w:tcW w:w="529" w:type="pct"/>
            <w:shd w:val="clear" w:color="auto" w:fill="auto"/>
            <w:noWrap/>
            <w:vAlign w:val="bottom"/>
            <w:hideMark/>
          </w:tcPr>
          <w:p w14:paraId="155D343E"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1577" w:type="pct"/>
            <w:shd w:val="clear" w:color="000000" w:fill="FFFFFF"/>
            <w:vAlign w:val="center"/>
            <w:hideMark/>
          </w:tcPr>
          <w:p w14:paraId="33A9F8C7" w14:textId="77777777" w:rsidR="008C2B50" w:rsidRPr="00AE5A17" w:rsidRDefault="008C2B50" w:rsidP="00AE5A17">
            <w:pPr>
              <w:widowControl w:val="0"/>
              <w:jc w:val="left"/>
              <w:rPr>
                <w:color w:val="0D0D0D" w:themeColor="text1" w:themeTint="F2"/>
              </w:rPr>
            </w:pPr>
            <w:r w:rsidRPr="00AE5A17">
              <w:rPr>
                <w:color w:val="0D0D0D" w:themeColor="text1" w:themeTint="F2"/>
              </w:rPr>
              <w:t>DIANMU (số 3)</w:t>
            </w:r>
          </w:p>
        </w:tc>
        <w:tc>
          <w:tcPr>
            <w:tcW w:w="1725" w:type="pct"/>
            <w:shd w:val="clear" w:color="000000" w:fill="FFFFFF"/>
            <w:vAlign w:val="center"/>
            <w:hideMark/>
          </w:tcPr>
          <w:p w14:paraId="1AB9C45C" w14:textId="77777777" w:rsidR="008C2B50" w:rsidRPr="00AE5A17" w:rsidRDefault="008C2B50" w:rsidP="00AE5A17">
            <w:pPr>
              <w:widowControl w:val="0"/>
              <w:jc w:val="left"/>
              <w:rPr>
                <w:color w:val="0D0D0D" w:themeColor="text1" w:themeTint="F2"/>
              </w:rPr>
            </w:pPr>
            <w:r w:rsidRPr="00AE5A17">
              <w:rPr>
                <w:color w:val="0D0D0D" w:themeColor="text1" w:themeTint="F2"/>
              </w:rPr>
              <w:t>Cấp 8 (62 - 74 km/h)</w:t>
            </w:r>
          </w:p>
        </w:tc>
        <w:tc>
          <w:tcPr>
            <w:tcW w:w="1169" w:type="pct"/>
            <w:shd w:val="clear" w:color="000000" w:fill="FFFFFF"/>
            <w:vAlign w:val="center"/>
            <w:hideMark/>
          </w:tcPr>
          <w:p w14:paraId="63AEBDA2" w14:textId="77777777" w:rsidR="008C2B50" w:rsidRPr="00AE5A17" w:rsidRDefault="008C2B50" w:rsidP="00AE5A17">
            <w:pPr>
              <w:widowControl w:val="0"/>
              <w:jc w:val="left"/>
              <w:rPr>
                <w:color w:val="0D0D0D" w:themeColor="text1" w:themeTint="F2"/>
              </w:rPr>
            </w:pPr>
            <w:r w:rsidRPr="00AE5A17">
              <w:rPr>
                <w:color w:val="0D0D0D" w:themeColor="text1" w:themeTint="F2"/>
              </w:rPr>
              <w:t>17/8/2016</w:t>
            </w:r>
          </w:p>
        </w:tc>
      </w:tr>
      <w:tr w:rsidR="003C13D2" w:rsidRPr="00AE5A17" w14:paraId="42E2C8F7" w14:textId="77777777" w:rsidTr="008011EF">
        <w:trPr>
          <w:trHeight w:val="336"/>
        </w:trPr>
        <w:tc>
          <w:tcPr>
            <w:tcW w:w="529" w:type="pct"/>
            <w:shd w:val="clear" w:color="auto" w:fill="auto"/>
            <w:noWrap/>
            <w:vAlign w:val="bottom"/>
            <w:hideMark/>
          </w:tcPr>
          <w:p w14:paraId="46F390DF"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1577" w:type="pct"/>
            <w:shd w:val="clear" w:color="000000" w:fill="FFFFFF"/>
            <w:vAlign w:val="center"/>
            <w:hideMark/>
          </w:tcPr>
          <w:p w14:paraId="0909A291" w14:textId="77777777" w:rsidR="008C2B50" w:rsidRPr="00AE5A17" w:rsidRDefault="008C2B50" w:rsidP="00AE5A17">
            <w:pPr>
              <w:widowControl w:val="0"/>
              <w:jc w:val="left"/>
              <w:rPr>
                <w:color w:val="0D0D0D" w:themeColor="text1" w:themeTint="F2"/>
              </w:rPr>
            </w:pPr>
            <w:r w:rsidRPr="00AE5A17">
              <w:rPr>
                <w:color w:val="0D0D0D" w:themeColor="text1" w:themeTint="F2"/>
              </w:rPr>
              <w:t>MIRINAE (số 1)</w:t>
            </w:r>
          </w:p>
        </w:tc>
        <w:tc>
          <w:tcPr>
            <w:tcW w:w="1725" w:type="pct"/>
            <w:shd w:val="clear" w:color="000000" w:fill="FFFFFF"/>
            <w:vAlign w:val="center"/>
            <w:hideMark/>
          </w:tcPr>
          <w:p w14:paraId="51AE4933" w14:textId="77777777" w:rsidR="008C2B50" w:rsidRPr="00AE5A17" w:rsidRDefault="008C2B50" w:rsidP="00AE5A17">
            <w:pPr>
              <w:widowControl w:val="0"/>
              <w:jc w:val="left"/>
              <w:rPr>
                <w:color w:val="0D0D0D" w:themeColor="text1" w:themeTint="F2"/>
              </w:rPr>
            </w:pPr>
            <w:r w:rsidRPr="00AE5A17">
              <w:rPr>
                <w:color w:val="0D0D0D" w:themeColor="text1" w:themeTint="F2"/>
              </w:rPr>
              <w:t>Cấp 12 (118-133 km/h)</w:t>
            </w:r>
          </w:p>
        </w:tc>
        <w:tc>
          <w:tcPr>
            <w:tcW w:w="1169" w:type="pct"/>
            <w:shd w:val="clear" w:color="000000" w:fill="FFFFFF"/>
            <w:vAlign w:val="center"/>
            <w:hideMark/>
          </w:tcPr>
          <w:p w14:paraId="263B1008" w14:textId="77777777" w:rsidR="008C2B50" w:rsidRPr="00AE5A17" w:rsidRDefault="008C2B50" w:rsidP="00AE5A17">
            <w:pPr>
              <w:widowControl w:val="0"/>
              <w:jc w:val="left"/>
              <w:rPr>
                <w:color w:val="0D0D0D" w:themeColor="text1" w:themeTint="F2"/>
              </w:rPr>
            </w:pPr>
            <w:r w:rsidRPr="00AE5A17">
              <w:rPr>
                <w:color w:val="0D0D0D" w:themeColor="text1" w:themeTint="F2"/>
              </w:rPr>
              <w:t>24/7/2016</w:t>
            </w:r>
          </w:p>
        </w:tc>
      </w:tr>
      <w:tr w:rsidR="003C13D2" w:rsidRPr="00AE5A17" w14:paraId="42DB9687" w14:textId="77777777" w:rsidTr="008011EF">
        <w:trPr>
          <w:trHeight w:val="336"/>
        </w:trPr>
        <w:tc>
          <w:tcPr>
            <w:tcW w:w="529" w:type="pct"/>
            <w:shd w:val="clear" w:color="auto" w:fill="auto"/>
            <w:noWrap/>
            <w:vAlign w:val="bottom"/>
            <w:hideMark/>
          </w:tcPr>
          <w:p w14:paraId="11447F34"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1577" w:type="pct"/>
            <w:shd w:val="clear" w:color="000000" w:fill="FFFFFF"/>
            <w:vAlign w:val="center"/>
            <w:hideMark/>
          </w:tcPr>
          <w:p w14:paraId="0BD0AEB5" w14:textId="77777777" w:rsidR="008C2B50" w:rsidRPr="00AE5A17" w:rsidRDefault="008C2B50" w:rsidP="00AE5A17">
            <w:pPr>
              <w:widowControl w:val="0"/>
              <w:jc w:val="left"/>
              <w:rPr>
                <w:color w:val="0D0D0D" w:themeColor="text1" w:themeTint="F2"/>
              </w:rPr>
            </w:pPr>
            <w:r w:rsidRPr="00AE5A17">
              <w:rPr>
                <w:color w:val="0D0D0D" w:themeColor="text1" w:themeTint="F2"/>
              </w:rPr>
              <w:t>KUJIRA (số 1)</w:t>
            </w:r>
          </w:p>
        </w:tc>
        <w:tc>
          <w:tcPr>
            <w:tcW w:w="1725" w:type="pct"/>
            <w:shd w:val="clear" w:color="000000" w:fill="FFFFFF"/>
            <w:vAlign w:val="center"/>
            <w:hideMark/>
          </w:tcPr>
          <w:p w14:paraId="5FCB0DCC" w14:textId="77777777" w:rsidR="008C2B50" w:rsidRPr="00AE5A17" w:rsidRDefault="008C2B50" w:rsidP="00AE5A17">
            <w:pPr>
              <w:widowControl w:val="0"/>
              <w:jc w:val="left"/>
              <w:rPr>
                <w:color w:val="0D0D0D" w:themeColor="text1" w:themeTint="F2"/>
              </w:rPr>
            </w:pPr>
            <w:r w:rsidRPr="00AE5A17">
              <w:rPr>
                <w:color w:val="0D0D0D" w:themeColor="text1" w:themeTint="F2"/>
              </w:rPr>
              <w:t>Cấp 8 (62 - 74 km/h)</w:t>
            </w:r>
          </w:p>
        </w:tc>
        <w:tc>
          <w:tcPr>
            <w:tcW w:w="1169" w:type="pct"/>
            <w:shd w:val="clear" w:color="000000" w:fill="FFFFFF"/>
            <w:vAlign w:val="center"/>
            <w:hideMark/>
          </w:tcPr>
          <w:p w14:paraId="0BDD4638" w14:textId="77777777" w:rsidR="008C2B50" w:rsidRPr="00AE5A17" w:rsidRDefault="008C2B50" w:rsidP="00AE5A17">
            <w:pPr>
              <w:widowControl w:val="0"/>
              <w:jc w:val="left"/>
              <w:rPr>
                <w:color w:val="0D0D0D" w:themeColor="text1" w:themeTint="F2"/>
              </w:rPr>
            </w:pPr>
            <w:r w:rsidRPr="00AE5A17">
              <w:rPr>
                <w:color w:val="0D0D0D" w:themeColor="text1" w:themeTint="F2"/>
              </w:rPr>
              <w:t>20/6/2015</w:t>
            </w:r>
          </w:p>
        </w:tc>
      </w:tr>
      <w:tr w:rsidR="003C13D2" w:rsidRPr="00AE5A17" w14:paraId="50AD588E" w14:textId="77777777" w:rsidTr="008011EF">
        <w:trPr>
          <w:trHeight w:val="336"/>
        </w:trPr>
        <w:tc>
          <w:tcPr>
            <w:tcW w:w="529" w:type="pct"/>
            <w:shd w:val="clear" w:color="auto" w:fill="auto"/>
            <w:noWrap/>
            <w:vAlign w:val="bottom"/>
            <w:hideMark/>
          </w:tcPr>
          <w:p w14:paraId="7D2A9E1E"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1577" w:type="pct"/>
            <w:shd w:val="clear" w:color="000000" w:fill="FFFFFF"/>
            <w:vAlign w:val="center"/>
            <w:hideMark/>
          </w:tcPr>
          <w:p w14:paraId="6700E65F" w14:textId="77777777" w:rsidR="008C2B50" w:rsidRPr="00AE5A17" w:rsidRDefault="008C2B50" w:rsidP="00AE5A17">
            <w:pPr>
              <w:widowControl w:val="0"/>
              <w:jc w:val="left"/>
              <w:rPr>
                <w:color w:val="0D0D0D" w:themeColor="text1" w:themeTint="F2"/>
              </w:rPr>
            </w:pPr>
            <w:r w:rsidRPr="00AE5A17">
              <w:rPr>
                <w:color w:val="0D0D0D" w:themeColor="text1" w:themeTint="F2"/>
              </w:rPr>
              <w:t>KALMAEGI (số 3)</w:t>
            </w:r>
          </w:p>
        </w:tc>
        <w:tc>
          <w:tcPr>
            <w:tcW w:w="1725" w:type="pct"/>
            <w:shd w:val="clear" w:color="000000" w:fill="FFFFFF"/>
            <w:vAlign w:val="center"/>
            <w:hideMark/>
          </w:tcPr>
          <w:p w14:paraId="2892C5EC" w14:textId="77777777" w:rsidR="008C2B50" w:rsidRPr="00AE5A17" w:rsidRDefault="008C2B50" w:rsidP="00AE5A17">
            <w:pPr>
              <w:widowControl w:val="0"/>
              <w:jc w:val="left"/>
              <w:rPr>
                <w:color w:val="0D0D0D" w:themeColor="text1" w:themeTint="F2"/>
              </w:rPr>
            </w:pPr>
            <w:r w:rsidRPr="00AE5A17">
              <w:rPr>
                <w:color w:val="0D0D0D" w:themeColor="text1" w:themeTint="F2"/>
              </w:rPr>
              <w:t>Cấp 9 (75 - 88 km/h)</w:t>
            </w:r>
          </w:p>
        </w:tc>
        <w:tc>
          <w:tcPr>
            <w:tcW w:w="1169" w:type="pct"/>
            <w:shd w:val="clear" w:color="000000" w:fill="FFFFFF"/>
            <w:vAlign w:val="center"/>
            <w:hideMark/>
          </w:tcPr>
          <w:p w14:paraId="21BFA86E" w14:textId="77777777" w:rsidR="008C2B50" w:rsidRPr="00AE5A17" w:rsidRDefault="008C2B50" w:rsidP="00AE5A17">
            <w:pPr>
              <w:widowControl w:val="0"/>
              <w:jc w:val="left"/>
              <w:rPr>
                <w:color w:val="0D0D0D" w:themeColor="text1" w:themeTint="F2"/>
              </w:rPr>
            </w:pPr>
            <w:r w:rsidRPr="00AE5A17">
              <w:rPr>
                <w:color w:val="0D0D0D" w:themeColor="text1" w:themeTint="F2"/>
              </w:rPr>
              <w:t>12/9/2014</w:t>
            </w:r>
          </w:p>
        </w:tc>
      </w:tr>
      <w:tr w:rsidR="003C13D2" w:rsidRPr="00AE5A17" w14:paraId="611E2357" w14:textId="77777777" w:rsidTr="008011EF">
        <w:trPr>
          <w:trHeight w:val="336"/>
        </w:trPr>
        <w:tc>
          <w:tcPr>
            <w:tcW w:w="529" w:type="pct"/>
            <w:shd w:val="clear" w:color="auto" w:fill="auto"/>
            <w:noWrap/>
            <w:vAlign w:val="bottom"/>
            <w:hideMark/>
          </w:tcPr>
          <w:p w14:paraId="252B1C33" w14:textId="77777777" w:rsidR="008C2B50" w:rsidRPr="00AE5A17" w:rsidRDefault="008C2B50" w:rsidP="00AE5A17">
            <w:pPr>
              <w:widowControl w:val="0"/>
              <w:jc w:val="center"/>
              <w:rPr>
                <w:color w:val="0D0D0D" w:themeColor="text1" w:themeTint="F2"/>
              </w:rPr>
            </w:pPr>
            <w:r w:rsidRPr="00AE5A17">
              <w:rPr>
                <w:color w:val="0D0D0D" w:themeColor="text1" w:themeTint="F2"/>
              </w:rPr>
              <w:t>11</w:t>
            </w:r>
          </w:p>
        </w:tc>
        <w:tc>
          <w:tcPr>
            <w:tcW w:w="1577" w:type="pct"/>
            <w:shd w:val="clear" w:color="000000" w:fill="FFFFFF"/>
            <w:vAlign w:val="center"/>
            <w:hideMark/>
          </w:tcPr>
          <w:p w14:paraId="01E5977D" w14:textId="77777777" w:rsidR="008C2B50" w:rsidRPr="00AE5A17" w:rsidRDefault="008C2B50" w:rsidP="00AE5A17">
            <w:pPr>
              <w:widowControl w:val="0"/>
              <w:jc w:val="left"/>
              <w:rPr>
                <w:color w:val="0D0D0D" w:themeColor="text1" w:themeTint="F2"/>
              </w:rPr>
            </w:pPr>
            <w:r w:rsidRPr="00AE5A17">
              <w:rPr>
                <w:color w:val="0D0D0D" w:themeColor="text1" w:themeTint="F2"/>
              </w:rPr>
              <w:t>ATNĐ</w:t>
            </w:r>
          </w:p>
        </w:tc>
        <w:tc>
          <w:tcPr>
            <w:tcW w:w="1725" w:type="pct"/>
            <w:shd w:val="clear" w:color="000000" w:fill="FFFFFF"/>
            <w:vAlign w:val="center"/>
            <w:hideMark/>
          </w:tcPr>
          <w:p w14:paraId="5FF14A69" w14:textId="77777777" w:rsidR="008C2B50" w:rsidRPr="00AE5A17" w:rsidRDefault="008C2B50" w:rsidP="00AE5A17">
            <w:pPr>
              <w:widowControl w:val="0"/>
              <w:jc w:val="left"/>
              <w:rPr>
                <w:color w:val="0D0D0D" w:themeColor="text1" w:themeTint="F2"/>
              </w:rPr>
            </w:pPr>
            <w:r w:rsidRPr="00AE5A17">
              <w:rPr>
                <w:color w:val="0D0D0D" w:themeColor="text1" w:themeTint="F2"/>
              </w:rPr>
              <w:t>Cấp 7 (50 - 61 km/h)</w:t>
            </w:r>
          </w:p>
        </w:tc>
        <w:tc>
          <w:tcPr>
            <w:tcW w:w="1169" w:type="pct"/>
            <w:shd w:val="clear" w:color="000000" w:fill="FFFFFF"/>
            <w:vAlign w:val="center"/>
            <w:hideMark/>
          </w:tcPr>
          <w:p w14:paraId="46C07A3C" w14:textId="77777777" w:rsidR="008C2B50" w:rsidRPr="00AE5A17" w:rsidRDefault="008C2B50" w:rsidP="00AE5A17">
            <w:pPr>
              <w:widowControl w:val="0"/>
              <w:jc w:val="left"/>
              <w:rPr>
                <w:color w:val="0D0D0D" w:themeColor="text1" w:themeTint="F2"/>
              </w:rPr>
            </w:pPr>
            <w:r w:rsidRPr="00AE5A17">
              <w:rPr>
                <w:color w:val="0D0D0D" w:themeColor="text1" w:themeTint="F2"/>
              </w:rPr>
              <w:t>27/8/2014</w:t>
            </w:r>
          </w:p>
        </w:tc>
      </w:tr>
      <w:tr w:rsidR="003C13D2" w:rsidRPr="00AE5A17" w14:paraId="5B1840C4" w14:textId="77777777" w:rsidTr="008011EF">
        <w:trPr>
          <w:trHeight w:val="336"/>
        </w:trPr>
        <w:tc>
          <w:tcPr>
            <w:tcW w:w="529" w:type="pct"/>
            <w:shd w:val="clear" w:color="auto" w:fill="auto"/>
            <w:noWrap/>
            <w:vAlign w:val="bottom"/>
            <w:hideMark/>
          </w:tcPr>
          <w:p w14:paraId="5C3EAEC0" w14:textId="77777777" w:rsidR="008C2B50" w:rsidRPr="00AE5A17" w:rsidRDefault="008C2B50" w:rsidP="00AE5A17">
            <w:pPr>
              <w:widowControl w:val="0"/>
              <w:jc w:val="center"/>
              <w:rPr>
                <w:color w:val="0D0D0D" w:themeColor="text1" w:themeTint="F2"/>
              </w:rPr>
            </w:pPr>
            <w:r w:rsidRPr="00AE5A17">
              <w:rPr>
                <w:color w:val="0D0D0D" w:themeColor="text1" w:themeTint="F2"/>
              </w:rPr>
              <w:t>12</w:t>
            </w:r>
          </w:p>
        </w:tc>
        <w:tc>
          <w:tcPr>
            <w:tcW w:w="1577" w:type="pct"/>
            <w:shd w:val="clear" w:color="000000" w:fill="FFFFFF"/>
            <w:vAlign w:val="center"/>
            <w:hideMark/>
          </w:tcPr>
          <w:p w14:paraId="6BC2D609" w14:textId="77777777" w:rsidR="008C2B50" w:rsidRPr="00AE5A17" w:rsidRDefault="008C2B50" w:rsidP="00AE5A17">
            <w:pPr>
              <w:widowControl w:val="0"/>
              <w:jc w:val="left"/>
              <w:rPr>
                <w:color w:val="0D0D0D" w:themeColor="text1" w:themeTint="F2"/>
              </w:rPr>
            </w:pPr>
            <w:r w:rsidRPr="00AE5A17">
              <w:rPr>
                <w:color w:val="0D0D0D" w:themeColor="text1" w:themeTint="F2"/>
              </w:rPr>
              <w:t>RAMMASUN (số 2)</w:t>
            </w:r>
          </w:p>
        </w:tc>
        <w:tc>
          <w:tcPr>
            <w:tcW w:w="1725" w:type="pct"/>
            <w:shd w:val="clear" w:color="000000" w:fill="FFFFFF"/>
            <w:vAlign w:val="center"/>
            <w:hideMark/>
          </w:tcPr>
          <w:p w14:paraId="2C9A12C1" w14:textId="77777777" w:rsidR="008C2B50" w:rsidRPr="00AE5A17" w:rsidRDefault="008C2B50" w:rsidP="00AE5A17">
            <w:pPr>
              <w:widowControl w:val="0"/>
              <w:jc w:val="left"/>
              <w:rPr>
                <w:color w:val="0D0D0D" w:themeColor="text1" w:themeTint="F2"/>
              </w:rPr>
            </w:pPr>
            <w:r w:rsidRPr="00AE5A17">
              <w:rPr>
                <w:color w:val="0D0D0D" w:themeColor="text1" w:themeTint="F2"/>
              </w:rPr>
              <w:t>Cấp 9 (75 - 88 km/h)</w:t>
            </w:r>
          </w:p>
        </w:tc>
        <w:tc>
          <w:tcPr>
            <w:tcW w:w="1169" w:type="pct"/>
            <w:shd w:val="clear" w:color="000000" w:fill="FFFFFF"/>
            <w:vAlign w:val="center"/>
            <w:hideMark/>
          </w:tcPr>
          <w:p w14:paraId="2DCE36C7" w14:textId="77777777" w:rsidR="008C2B50" w:rsidRPr="00AE5A17" w:rsidRDefault="008C2B50" w:rsidP="00AE5A17">
            <w:pPr>
              <w:widowControl w:val="0"/>
              <w:jc w:val="left"/>
              <w:rPr>
                <w:color w:val="0D0D0D" w:themeColor="text1" w:themeTint="F2"/>
              </w:rPr>
            </w:pPr>
            <w:r w:rsidRPr="00AE5A17">
              <w:rPr>
                <w:color w:val="0D0D0D" w:themeColor="text1" w:themeTint="F2"/>
              </w:rPr>
              <w:t>12/7/2014</w:t>
            </w:r>
          </w:p>
        </w:tc>
      </w:tr>
      <w:tr w:rsidR="003C13D2" w:rsidRPr="00AE5A17" w14:paraId="3479C30C" w14:textId="77777777" w:rsidTr="008011EF">
        <w:trPr>
          <w:trHeight w:val="336"/>
        </w:trPr>
        <w:tc>
          <w:tcPr>
            <w:tcW w:w="529" w:type="pct"/>
            <w:shd w:val="clear" w:color="auto" w:fill="auto"/>
            <w:noWrap/>
            <w:vAlign w:val="bottom"/>
            <w:hideMark/>
          </w:tcPr>
          <w:p w14:paraId="4C797C30" w14:textId="77777777" w:rsidR="008C2B50" w:rsidRPr="00AE5A17" w:rsidRDefault="008C2B50" w:rsidP="00AE5A17">
            <w:pPr>
              <w:widowControl w:val="0"/>
              <w:jc w:val="center"/>
              <w:rPr>
                <w:color w:val="0D0D0D" w:themeColor="text1" w:themeTint="F2"/>
              </w:rPr>
            </w:pPr>
            <w:r w:rsidRPr="00AE5A17">
              <w:rPr>
                <w:color w:val="0D0D0D" w:themeColor="text1" w:themeTint="F2"/>
              </w:rPr>
              <w:t>13</w:t>
            </w:r>
          </w:p>
        </w:tc>
        <w:tc>
          <w:tcPr>
            <w:tcW w:w="1577" w:type="pct"/>
            <w:shd w:val="clear" w:color="000000" w:fill="FFFFFF"/>
            <w:vAlign w:val="center"/>
            <w:hideMark/>
          </w:tcPr>
          <w:p w14:paraId="6B9E273C" w14:textId="77777777" w:rsidR="008C2B50" w:rsidRPr="00AE5A17" w:rsidRDefault="008C2B50" w:rsidP="00AE5A17">
            <w:pPr>
              <w:widowControl w:val="0"/>
              <w:jc w:val="left"/>
              <w:rPr>
                <w:color w:val="0D0D0D" w:themeColor="text1" w:themeTint="F2"/>
              </w:rPr>
            </w:pPr>
            <w:r w:rsidRPr="00AE5A17">
              <w:rPr>
                <w:color w:val="0D0D0D" w:themeColor="text1" w:themeTint="F2"/>
              </w:rPr>
              <w:t>HAIYAN (số 12)</w:t>
            </w:r>
          </w:p>
        </w:tc>
        <w:tc>
          <w:tcPr>
            <w:tcW w:w="1725" w:type="pct"/>
            <w:shd w:val="clear" w:color="000000" w:fill="FFFFFF"/>
            <w:vAlign w:val="center"/>
            <w:hideMark/>
          </w:tcPr>
          <w:p w14:paraId="2D5414EB" w14:textId="77777777" w:rsidR="008C2B50" w:rsidRPr="00AE5A17" w:rsidRDefault="008C2B50" w:rsidP="00AE5A17">
            <w:pPr>
              <w:widowControl w:val="0"/>
              <w:jc w:val="left"/>
              <w:rPr>
                <w:color w:val="0D0D0D" w:themeColor="text1" w:themeTint="F2"/>
              </w:rPr>
            </w:pPr>
            <w:r w:rsidRPr="00AE5A17">
              <w:rPr>
                <w:color w:val="0D0D0D" w:themeColor="text1" w:themeTint="F2"/>
              </w:rPr>
              <w:t>Cấp 12 (118-133 km/h)</w:t>
            </w:r>
          </w:p>
        </w:tc>
        <w:tc>
          <w:tcPr>
            <w:tcW w:w="1169" w:type="pct"/>
            <w:shd w:val="clear" w:color="000000" w:fill="FFFFFF"/>
            <w:vAlign w:val="center"/>
            <w:hideMark/>
          </w:tcPr>
          <w:p w14:paraId="0DB35969" w14:textId="77777777" w:rsidR="008C2B50" w:rsidRPr="00AE5A17" w:rsidRDefault="008C2B50" w:rsidP="00AE5A17">
            <w:pPr>
              <w:widowControl w:val="0"/>
              <w:jc w:val="left"/>
              <w:rPr>
                <w:color w:val="0D0D0D" w:themeColor="text1" w:themeTint="F2"/>
              </w:rPr>
            </w:pPr>
            <w:r w:rsidRPr="00AE5A17">
              <w:rPr>
                <w:color w:val="0D0D0D" w:themeColor="text1" w:themeTint="F2"/>
              </w:rPr>
              <w:t>6/11/2013</w:t>
            </w:r>
          </w:p>
        </w:tc>
      </w:tr>
      <w:tr w:rsidR="003C13D2" w:rsidRPr="00AE5A17" w14:paraId="712A432A" w14:textId="77777777" w:rsidTr="008011EF">
        <w:trPr>
          <w:trHeight w:val="336"/>
        </w:trPr>
        <w:tc>
          <w:tcPr>
            <w:tcW w:w="529" w:type="pct"/>
            <w:shd w:val="clear" w:color="auto" w:fill="auto"/>
            <w:noWrap/>
            <w:vAlign w:val="bottom"/>
            <w:hideMark/>
          </w:tcPr>
          <w:p w14:paraId="3E3C7C26"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1577" w:type="pct"/>
            <w:shd w:val="clear" w:color="000000" w:fill="FFFFFF"/>
            <w:vAlign w:val="center"/>
            <w:hideMark/>
          </w:tcPr>
          <w:p w14:paraId="3173A103" w14:textId="77777777" w:rsidR="008C2B50" w:rsidRPr="00AE5A17" w:rsidRDefault="008C2B50" w:rsidP="00AE5A17">
            <w:pPr>
              <w:widowControl w:val="0"/>
              <w:jc w:val="left"/>
              <w:rPr>
                <w:color w:val="0D0D0D" w:themeColor="text1" w:themeTint="F2"/>
              </w:rPr>
            </w:pPr>
            <w:r w:rsidRPr="00AE5A17">
              <w:rPr>
                <w:color w:val="0D0D0D" w:themeColor="text1" w:themeTint="F2"/>
              </w:rPr>
              <w:t>MANGKHUT (số 6)</w:t>
            </w:r>
          </w:p>
        </w:tc>
        <w:tc>
          <w:tcPr>
            <w:tcW w:w="1725" w:type="pct"/>
            <w:shd w:val="clear" w:color="000000" w:fill="FFFFFF"/>
            <w:vAlign w:val="center"/>
            <w:hideMark/>
          </w:tcPr>
          <w:p w14:paraId="3BF4B673" w14:textId="77777777" w:rsidR="008C2B50" w:rsidRPr="00AE5A17" w:rsidRDefault="008C2B50" w:rsidP="00AE5A17">
            <w:pPr>
              <w:widowControl w:val="0"/>
              <w:jc w:val="left"/>
              <w:rPr>
                <w:color w:val="0D0D0D" w:themeColor="text1" w:themeTint="F2"/>
              </w:rPr>
            </w:pPr>
            <w:r w:rsidRPr="00AE5A17">
              <w:rPr>
                <w:color w:val="0D0D0D" w:themeColor="text1" w:themeTint="F2"/>
              </w:rPr>
              <w:t>Cấp 7 (50 - 61 km/h)</w:t>
            </w:r>
          </w:p>
        </w:tc>
        <w:tc>
          <w:tcPr>
            <w:tcW w:w="1169" w:type="pct"/>
            <w:shd w:val="clear" w:color="000000" w:fill="FFFFFF"/>
            <w:vAlign w:val="center"/>
            <w:hideMark/>
          </w:tcPr>
          <w:p w14:paraId="360822C2" w14:textId="77777777" w:rsidR="008C2B50" w:rsidRPr="00AE5A17" w:rsidRDefault="008C2B50" w:rsidP="00AE5A17">
            <w:pPr>
              <w:widowControl w:val="0"/>
              <w:jc w:val="left"/>
              <w:rPr>
                <w:color w:val="0D0D0D" w:themeColor="text1" w:themeTint="F2"/>
              </w:rPr>
            </w:pPr>
            <w:r w:rsidRPr="00AE5A17">
              <w:rPr>
                <w:color w:val="0D0D0D" w:themeColor="text1" w:themeTint="F2"/>
              </w:rPr>
              <w:t>5/8/2013</w:t>
            </w:r>
          </w:p>
        </w:tc>
      </w:tr>
      <w:tr w:rsidR="003C13D2" w:rsidRPr="00AE5A17" w14:paraId="16AFF9D1" w14:textId="77777777" w:rsidTr="008011EF">
        <w:trPr>
          <w:trHeight w:val="336"/>
        </w:trPr>
        <w:tc>
          <w:tcPr>
            <w:tcW w:w="529" w:type="pct"/>
            <w:shd w:val="clear" w:color="auto" w:fill="auto"/>
            <w:noWrap/>
            <w:vAlign w:val="bottom"/>
            <w:hideMark/>
          </w:tcPr>
          <w:p w14:paraId="7D5FA887"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c>
          <w:tcPr>
            <w:tcW w:w="1577" w:type="pct"/>
            <w:shd w:val="clear" w:color="000000" w:fill="FFFFFF"/>
            <w:vAlign w:val="center"/>
            <w:hideMark/>
          </w:tcPr>
          <w:p w14:paraId="59D13010" w14:textId="77777777" w:rsidR="008C2B50" w:rsidRPr="00AE5A17" w:rsidRDefault="008C2B50" w:rsidP="00AE5A17">
            <w:pPr>
              <w:widowControl w:val="0"/>
              <w:jc w:val="left"/>
              <w:rPr>
                <w:color w:val="0D0D0D" w:themeColor="text1" w:themeTint="F2"/>
              </w:rPr>
            </w:pPr>
            <w:r w:rsidRPr="00AE5A17">
              <w:rPr>
                <w:color w:val="0D0D0D" w:themeColor="text1" w:themeTint="F2"/>
              </w:rPr>
              <w:t>JEBI (số 5)</w:t>
            </w:r>
          </w:p>
        </w:tc>
        <w:tc>
          <w:tcPr>
            <w:tcW w:w="1725" w:type="pct"/>
            <w:shd w:val="clear" w:color="000000" w:fill="FFFFFF"/>
            <w:vAlign w:val="center"/>
            <w:hideMark/>
          </w:tcPr>
          <w:p w14:paraId="492DBABE" w14:textId="77777777" w:rsidR="008C2B50" w:rsidRPr="00AE5A17" w:rsidRDefault="008C2B50" w:rsidP="00AE5A17">
            <w:pPr>
              <w:widowControl w:val="0"/>
              <w:jc w:val="left"/>
              <w:rPr>
                <w:color w:val="0D0D0D" w:themeColor="text1" w:themeTint="F2"/>
              </w:rPr>
            </w:pPr>
            <w:r w:rsidRPr="00AE5A17">
              <w:rPr>
                <w:color w:val="0D0D0D" w:themeColor="text1" w:themeTint="F2"/>
              </w:rPr>
              <w:t>Cấp 7 (50 - 61 km/h)</w:t>
            </w:r>
          </w:p>
        </w:tc>
        <w:tc>
          <w:tcPr>
            <w:tcW w:w="1169" w:type="pct"/>
            <w:shd w:val="clear" w:color="000000" w:fill="FFFFFF"/>
            <w:vAlign w:val="center"/>
            <w:hideMark/>
          </w:tcPr>
          <w:p w14:paraId="7A61D832" w14:textId="77777777" w:rsidR="008C2B50" w:rsidRPr="00AE5A17" w:rsidRDefault="008C2B50" w:rsidP="00AE5A17">
            <w:pPr>
              <w:widowControl w:val="0"/>
              <w:jc w:val="left"/>
              <w:rPr>
                <w:color w:val="0D0D0D" w:themeColor="text1" w:themeTint="F2"/>
              </w:rPr>
            </w:pPr>
            <w:r w:rsidRPr="00AE5A17">
              <w:rPr>
                <w:color w:val="0D0D0D" w:themeColor="text1" w:themeTint="F2"/>
              </w:rPr>
              <w:t>29/7/2013</w:t>
            </w:r>
          </w:p>
        </w:tc>
      </w:tr>
      <w:tr w:rsidR="003C13D2" w:rsidRPr="00AE5A17" w14:paraId="7214EF17" w14:textId="77777777" w:rsidTr="008011EF">
        <w:trPr>
          <w:trHeight w:val="336"/>
        </w:trPr>
        <w:tc>
          <w:tcPr>
            <w:tcW w:w="529" w:type="pct"/>
            <w:shd w:val="clear" w:color="auto" w:fill="auto"/>
            <w:noWrap/>
            <w:vAlign w:val="bottom"/>
            <w:hideMark/>
          </w:tcPr>
          <w:p w14:paraId="780F7FF1" w14:textId="77777777" w:rsidR="008C2B50" w:rsidRPr="00AE5A17" w:rsidRDefault="008C2B50" w:rsidP="00AE5A17">
            <w:pPr>
              <w:widowControl w:val="0"/>
              <w:jc w:val="center"/>
              <w:rPr>
                <w:color w:val="0D0D0D" w:themeColor="text1" w:themeTint="F2"/>
              </w:rPr>
            </w:pPr>
            <w:r w:rsidRPr="00AE5A17">
              <w:rPr>
                <w:color w:val="0D0D0D" w:themeColor="text1" w:themeTint="F2"/>
              </w:rPr>
              <w:t>16</w:t>
            </w:r>
          </w:p>
        </w:tc>
        <w:tc>
          <w:tcPr>
            <w:tcW w:w="1577" w:type="pct"/>
            <w:shd w:val="clear" w:color="000000" w:fill="FFFFFF"/>
            <w:vAlign w:val="center"/>
            <w:hideMark/>
          </w:tcPr>
          <w:p w14:paraId="05AC4986" w14:textId="77777777" w:rsidR="008C2B50" w:rsidRPr="00AE5A17" w:rsidRDefault="008C2B50" w:rsidP="00AE5A17">
            <w:pPr>
              <w:widowControl w:val="0"/>
              <w:jc w:val="left"/>
              <w:rPr>
                <w:color w:val="0D0D0D" w:themeColor="text1" w:themeTint="F2"/>
              </w:rPr>
            </w:pPr>
            <w:r w:rsidRPr="00AE5A17">
              <w:rPr>
                <w:color w:val="0D0D0D" w:themeColor="text1" w:themeTint="F2"/>
              </w:rPr>
              <w:t>BEBINCA (số 2)</w:t>
            </w:r>
          </w:p>
        </w:tc>
        <w:tc>
          <w:tcPr>
            <w:tcW w:w="1725" w:type="pct"/>
            <w:shd w:val="clear" w:color="000000" w:fill="FFFFFF"/>
            <w:vAlign w:val="center"/>
            <w:hideMark/>
          </w:tcPr>
          <w:p w14:paraId="3D8D4EA8" w14:textId="77777777" w:rsidR="008C2B50" w:rsidRPr="00AE5A17" w:rsidRDefault="008C2B50" w:rsidP="00AE5A17">
            <w:pPr>
              <w:widowControl w:val="0"/>
              <w:jc w:val="left"/>
              <w:rPr>
                <w:color w:val="0D0D0D" w:themeColor="text1" w:themeTint="F2"/>
              </w:rPr>
            </w:pPr>
            <w:r w:rsidRPr="00AE5A17">
              <w:rPr>
                <w:color w:val="0D0D0D" w:themeColor="text1" w:themeTint="F2"/>
              </w:rPr>
              <w:t>Cấp 7 (50 - 61 km/h)</w:t>
            </w:r>
          </w:p>
        </w:tc>
        <w:tc>
          <w:tcPr>
            <w:tcW w:w="1169" w:type="pct"/>
            <w:shd w:val="clear" w:color="000000" w:fill="FFFFFF"/>
            <w:vAlign w:val="center"/>
            <w:hideMark/>
          </w:tcPr>
          <w:p w14:paraId="710F469D" w14:textId="77777777" w:rsidR="008C2B50" w:rsidRPr="00AE5A17" w:rsidRDefault="008C2B50" w:rsidP="00AE5A17">
            <w:pPr>
              <w:widowControl w:val="0"/>
              <w:jc w:val="left"/>
              <w:rPr>
                <w:color w:val="0D0D0D" w:themeColor="text1" w:themeTint="F2"/>
              </w:rPr>
            </w:pPr>
            <w:r w:rsidRPr="00AE5A17">
              <w:rPr>
                <w:color w:val="0D0D0D" w:themeColor="text1" w:themeTint="F2"/>
              </w:rPr>
              <w:t>20/6/2013</w:t>
            </w:r>
          </w:p>
        </w:tc>
      </w:tr>
      <w:tr w:rsidR="003C13D2" w:rsidRPr="00AE5A17" w14:paraId="647D83B8" w14:textId="77777777" w:rsidTr="008011EF">
        <w:trPr>
          <w:trHeight w:val="336"/>
        </w:trPr>
        <w:tc>
          <w:tcPr>
            <w:tcW w:w="529" w:type="pct"/>
            <w:shd w:val="clear" w:color="auto" w:fill="auto"/>
            <w:noWrap/>
            <w:vAlign w:val="bottom"/>
            <w:hideMark/>
          </w:tcPr>
          <w:p w14:paraId="28254183" w14:textId="77777777" w:rsidR="008C2B50" w:rsidRPr="00AE5A17" w:rsidRDefault="008C2B50" w:rsidP="00AE5A17">
            <w:pPr>
              <w:widowControl w:val="0"/>
              <w:jc w:val="center"/>
              <w:rPr>
                <w:color w:val="0D0D0D" w:themeColor="text1" w:themeTint="F2"/>
              </w:rPr>
            </w:pPr>
            <w:r w:rsidRPr="00AE5A17">
              <w:rPr>
                <w:color w:val="0D0D0D" w:themeColor="text1" w:themeTint="F2"/>
              </w:rPr>
              <w:t>17</w:t>
            </w:r>
          </w:p>
        </w:tc>
        <w:tc>
          <w:tcPr>
            <w:tcW w:w="1577" w:type="pct"/>
            <w:shd w:val="clear" w:color="000000" w:fill="FFFFFF"/>
            <w:vAlign w:val="center"/>
            <w:hideMark/>
          </w:tcPr>
          <w:p w14:paraId="384F17AE" w14:textId="77777777" w:rsidR="008C2B50" w:rsidRPr="00AE5A17" w:rsidRDefault="008C2B50" w:rsidP="00AE5A17">
            <w:pPr>
              <w:widowControl w:val="0"/>
              <w:jc w:val="left"/>
              <w:rPr>
                <w:color w:val="0D0D0D" w:themeColor="text1" w:themeTint="F2"/>
              </w:rPr>
            </w:pPr>
            <w:r w:rsidRPr="00AE5A17">
              <w:rPr>
                <w:color w:val="0D0D0D" w:themeColor="text1" w:themeTint="F2"/>
              </w:rPr>
              <w:t>SONTINH (số 8)</w:t>
            </w:r>
          </w:p>
        </w:tc>
        <w:tc>
          <w:tcPr>
            <w:tcW w:w="1725" w:type="pct"/>
            <w:shd w:val="clear" w:color="000000" w:fill="FFFFFF"/>
            <w:vAlign w:val="center"/>
            <w:hideMark/>
          </w:tcPr>
          <w:p w14:paraId="4D4C46ED" w14:textId="77777777" w:rsidR="008C2B50" w:rsidRPr="00AE5A17" w:rsidRDefault="008C2B50" w:rsidP="00AE5A17">
            <w:pPr>
              <w:widowControl w:val="0"/>
              <w:jc w:val="left"/>
              <w:rPr>
                <w:color w:val="0D0D0D" w:themeColor="text1" w:themeTint="F2"/>
              </w:rPr>
            </w:pPr>
            <w:r w:rsidRPr="00AE5A17">
              <w:rPr>
                <w:color w:val="0D0D0D" w:themeColor="text1" w:themeTint="F2"/>
              </w:rPr>
              <w:t>Cấp 11 (103-117 km/h)</w:t>
            </w:r>
          </w:p>
        </w:tc>
        <w:tc>
          <w:tcPr>
            <w:tcW w:w="1169" w:type="pct"/>
            <w:shd w:val="clear" w:color="000000" w:fill="FFFFFF"/>
            <w:vAlign w:val="center"/>
            <w:hideMark/>
          </w:tcPr>
          <w:p w14:paraId="0249CE57" w14:textId="77777777" w:rsidR="008C2B50" w:rsidRPr="00AE5A17" w:rsidRDefault="008C2B50" w:rsidP="00AE5A17">
            <w:pPr>
              <w:widowControl w:val="0"/>
              <w:jc w:val="left"/>
              <w:rPr>
                <w:color w:val="0D0D0D" w:themeColor="text1" w:themeTint="F2"/>
              </w:rPr>
            </w:pPr>
            <w:r w:rsidRPr="00AE5A17">
              <w:rPr>
                <w:color w:val="0D0D0D" w:themeColor="text1" w:themeTint="F2"/>
              </w:rPr>
              <w:t>23/10/2012</w:t>
            </w:r>
          </w:p>
        </w:tc>
      </w:tr>
      <w:tr w:rsidR="003C13D2" w:rsidRPr="00AE5A17" w14:paraId="658725F3" w14:textId="77777777" w:rsidTr="008011EF">
        <w:trPr>
          <w:trHeight w:val="336"/>
        </w:trPr>
        <w:tc>
          <w:tcPr>
            <w:tcW w:w="529" w:type="pct"/>
            <w:shd w:val="clear" w:color="auto" w:fill="auto"/>
            <w:noWrap/>
            <w:vAlign w:val="bottom"/>
            <w:hideMark/>
          </w:tcPr>
          <w:p w14:paraId="3E3318D1" w14:textId="77777777" w:rsidR="008C2B50" w:rsidRPr="00AE5A17" w:rsidRDefault="008C2B50" w:rsidP="00AE5A17">
            <w:pPr>
              <w:widowControl w:val="0"/>
              <w:jc w:val="center"/>
              <w:rPr>
                <w:color w:val="0D0D0D" w:themeColor="text1" w:themeTint="F2"/>
              </w:rPr>
            </w:pPr>
            <w:r w:rsidRPr="00AE5A17">
              <w:rPr>
                <w:color w:val="0D0D0D" w:themeColor="text1" w:themeTint="F2"/>
              </w:rPr>
              <w:t>18</w:t>
            </w:r>
          </w:p>
        </w:tc>
        <w:tc>
          <w:tcPr>
            <w:tcW w:w="1577" w:type="pct"/>
            <w:shd w:val="clear" w:color="000000" w:fill="FFFFFF"/>
            <w:vAlign w:val="center"/>
            <w:hideMark/>
          </w:tcPr>
          <w:p w14:paraId="494BD4C7" w14:textId="77777777" w:rsidR="008C2B50" w:rsidRPr="00AE5A17" w:rsidRDefault="008C2B50" w:rsidP="00AE5A17">
            <w:pPr>
              <w:widowControl w:val="0"/>
              <w:jc w:val="left"/>
              <w:rPr>
                <w:color w:val="0D0D0D" w:themeColor="text1" w:themeTint="F2"/>
              </w:rPr>
            </w:pPr>
            <w:r w:rsidRPr="00AE5A17">
              <w:rPr>
                <w:color w:val="0D0D0D" w:themeColor="text1" w:themeTint="F2"/>
              </w:rPr>
              <w:t>KAI-TAX (số 5)</w:t>
            </w:r>
          </w:p>
        </w:tc>
        <w:tc>
          <w:tcPr>
            <w:tcW w:w="1725" w:type="pct"/>
            <w:shd w:val="clear" w:color="000000" w:fill="FFFFFF"/>
            <w:vAlign w:val="center"/>
            <w:hideMark/>
          </w:tcPr>
          <w:p w14:paraId="7D2EC1BD" w14:textId="77777777" w:rsidR="008C2B50" w:rsidRPr="00AE5A17" w:rsidRDefault="008C2B50" w:rsidP="00AE5A17">
            <w:pPr>
              <w:widowControl w:val="0"/>
              <w:jc w:val="left"/>
              <w:rPr>
                <w:color w:val="0D0D0D" w:themeColor="text1" w:themeTint="F2"/>
              </w:rPr>
            </w:pPr>
            <w:r w:rsidRPr="00AE5A17">
              <w:rPr>
                <w:color w:val="0D0D0D" w:themeColor="text1" w:themeTint="F2"/>
              </w:rPr>
              <w:t>Cấp 10 (89-102 km/h)</w:t>
            </w:r>
          </w:p>
        </w:tc>
        <w:tc>
          <w:tcPr>
            <w:tcW w:w="1169" w:type="pct"/>
            <w:shd w:val="clear" w:color="000000" w:fill="FFFFFF"/>
            <w:vAlign w:val="center"/>
            <w:hideMark/>
          </w:tcPr>
          <w:p w14:paraId="05CB5BA3" w14:textId="77777777" w:rsidR="008C2B50" w:rsidRPr="00AE5A17" w:rsidRDefault="008C2B50" w:rsidP="00AE5A17">
            <w:pPr>
              <w:widowControl w:val="0"/>
              <w:jc w:val="left"/>
              <w:rPr>
                <w:color w:val="0D0D0D" w:themeColor="text1" w:themeTint="F2"/>
              </w:rPr>
            </w:pPr>
            <w:r w:rsidRPr="00AE5A17">
              <w:rPr>
                <w:color w:val="0D0D0D" w:themeColor="text1" w:themeTint="F2"/>
              </w:rPr>
              <w:t>13/8/2012</w:t>
            </w:r>
          </w:p>
        </w:tc>
      </w:tr>
      <w:tr w:rsidR="003C13D2" w:rsidRPr="00AE5A17" w14:paraId="39E91E08" w14:textId="77777777" w:rsidTr="008011EF">
        <w:trPr>
          <w:trHeight w:val="336"/>
        </w:trPr>
        <w:tc>
          <w:tcPr>
            <w:tcW w:w="529" w:type="pct"/>
            <w:shd w:val="clear" w:color="auto" w:fill="auto"/>
            <w:noWrap/>
            <w:vAlign w:val="bottom"/>
            <w:hideMark/>
          </w:tcPr>
          <w:p w14:paraId="0CC7BBCA" w14:textId="77777777" w:rsidR="008C2B50" w:rsidRPr="00AE5A17" w:rsidRDefault="008C2B50" w:rsidP="00AE5A17">
            <w:pPr>
              <w:widowControl w:val="0"/>
              <w:jc w:val="center"/>
              <w:rPr>
                <w:color w:val="0D0D0D" w:themeColor="text1" w:themeTint="F2"/>
              </w:rPr>
            </w:pPr>
            <w:r w:rsidRPr="00AE5A17">
              <w:rPr>
                <w:color w:val="0D0D0D" w:themeColor="text1" w:themeTint="F2"/>
              </w:rPr>
              <w:t>19</w:t>
            </w:r>
          </w:p>
        </w:tc>
        <w:tc>
          <w:tcPr>
            <w:tcW w:w="1577" w:type="pct"/>
            <w:shd w:val="clear" w:color="000000" w:fill="FFFFFF"/>
            <w:vAlign w:val="center"/>
            <w:hideMark/>
          </w:tcPr>
          <w:p w14:paraId="657BE60F" w14:textId="77777777" w:rsidR="008C2B50" w:rsidRPr="00AE5A17" w:rsidRDefault="008C2B50" w:rsidP="00AE5A17">
            <w:pPr>
              <w:widowControl w:val="0"/>
              <w:jc w:val="left"/>
              <w:rPr>
                <w:color w:val="0D0D0D" w:themeColor="text1" w:themeTint="F2"/>
              </w:rPr>
            </w:pPr>
            <w:r w:rsidRPr="00AE5A17">
              <w:rPr>
                <w:color w:val="0D0D0D" w:themeColor="text1" w:themeTint="F2"/>
              </w:rPr>
              <w:t>NESAT (số 5)</w:t>
            </w:r>
          </w:p>
        </w:tc>
        <w:tc>
          <w:tcPr>
            <w:tcW w:w="1725" w:type="pct"/>
            <w:shd w:val="clear" w:color="000000" w:fill="FFFFFF"/>
            <w:vAlign w:val="center"/>
            <w:hideMark/>
          </w:tcPr>
          <w:p w14:paraId="5D35B7B2" w14:textId="77777777" w:rsidR="008C2B50" w:rsidRPr="00AE5A17" w:rsidRDefault="008C2B50" w:rsidP="00AE5A17">
            <w:pPr>
              <w:widowControl w:val="0"/>
              <w:jc w:val="left"/>
              <w:rPr>
                <w:color w:val="0D0D0D" w:themeColor="text1" w:themeTint="F2"/>
              </w:rPr>
            </w:pPr>
            <w:r w:rsidRPr="00AE5A17">
              <w:rPr>
                <w:color w:val="0D0D0D" w:themeColor="text1" w:themeTint="F2"/>
              </w:rPr>
              <w:t>Cấp 7 (50 - 61 km/h)</w:t>
            </w:r>
          </w:p>
        </w:tc>
        <w:tc>
          <w:tcPr>
            <w:tcW w:w="1169" w:type="pct"/>
            <w:shd w:val="clear" w:color="000000" w:fill="FFFFFF"/>
            <w:vAlign w:val="center"/>
            <w:hideMark/>
          </w:tcPr>
          <w:p w14:paraId="70D5173B" w14:textId="77777777" w:rsidR="008C2B50" w:rsidRPr="00AE5A17" w:rsidRDefault="008C2B50" w:rsidP="00AE5A17">
            <w:pPr>
              <w:widowControl w:val="0"/>
              <w:jc w:val="left"/>
              <w:rPr>
                <w:color w:val="0D0D0D" w:themeColor="text1" w:themeTint="F2"/>
              </w:rPr>
            </w:pPr>
            <w:r w:rsidRPr="00AE5A17">
              <w:rPr>
                <w:color w:val="0D0D0D" w:themeColor="text1" w:themeTint="F2"/>
              </w:rPr>
              <w:t>24/9/2011</w:t>
            </w:r>
          </w:p>
        </w:tc>
      </w:tr>
      <w:tr w:rsidR="003C13D2" w:rsidRPr="00AE5A17" w14:paraId="43628A95" w14:textId="77777777" w:rsidTr="008011EF">
        <w:trPr>
          <w:trHeight w:val="336"/>
        </w:trPr>
        <w:tc>
          <w:tcPr>
            <w:tcW w:w="529" w:type="pct"/>
            <w:shd w:val="clear" w:color="auto" w:fill="auto"/>
            <w:noWrap/>
            <w:vAlign w:val="bottom"/>
            <w:hideMark/>
          </w:tcPr>
          <w:p w14:paraId="3F31EC74" w14:textId="77777777" w:rsidR="008C2B50" w:rsidRPr="00AE5A17" w:rsidRDefault="008C2B50" w:rsidP="00AE5A17">
            <w:pPr>
              <w:widowControl w:val="0"/>
              <w:jc w:val="center"/>
              <w:rPr>
                <w:color w:val="0D0D0D" w:themeColor="text1" w:themeTint="F2"/>
              </w:rPr>
            </w:pPr>
            <w:r w:rsidRPr="00AE5A17">
              <w:rPr>
                <w:color w:val="0D0D0D" w:themeColor="text1" w:themeTint="F2"/>
              </w:rPr>
              <w:t>20</w:t>
            </w:r>
          </w:p>
        </w:tc>
        <w:tc>
          <w:tcPr>
            <w:tcW w:w="1577" w:type="pct"/>
            <w:shd w:val="clear" w:color="000000" w:fill="FFFFFF"/>
            <w:vAlign w:val="center"/>
            <w:hideMark/>
          </w:tcPr>
          <w:p w14:paraId="7948E5EB" w14:textId="77777777" w:rsidR="008C2B50" w:rsidRPr="00AE5A17" w:rsidRDefault="008C2B50" w:rsidP="00AE5A17">
            <w:pPr>
              <w:widowControl w:val="0"/>
              <w:jc w:val="left"/>
              <w:rPr>
                <w:color w:val="0D0D0D" w:themeColor="text1" w:themeTint="F2"/>
              </w:rPr>
            </w:pPr>
            <w:r w:rsidRPr="00AE5A17">
              <w:rPr>
                <w:color w:val="0D0D0D" w:themeColor="text1" w:themeTint="F2"/>
              </w:rPr>
              <w:t>NOCKTEN (số 3)</w:t>
            </w:r>
          </w:p>
        </w:tc>
        <w:tc>
          <w:tcPr>
            <w:tcW w:w="1725" w:type="pct"/>
            <w:shd w:val="clear" w:color="000000" w:fill="FFFFFF"/>
            <w:vAlign w:val="center"/>
            <w:hideMark/>
          </w:tcPr>
          <w:p w14:paraId="7CA96905" w14:textId="77777777" w:rsidR="008C2B50" w:rsidRPr="00AE5A17" w:rsidRDefault="008C2B50" w:rsidP="00AE5A17">
            <w:pPr>
              <w:widowControl w:val="0"/>
              <w:jc w:val="left"/>
              <w:rPr>
                <w:color w:val="0D0D0D" w:themeColor="text1" w:themeTint="F2"/>
              </w:rPr>
            </w:pPr>
            <w:r w:rsidRPr="00AE5A17">
              <w:rPr>
                <w:color w:val="0D0D0D" w:themeColor="text1" w:themeTint="F2"/>
              </w:rPr>
              <w:t>Cấp 8 (62 - 74 km/h)</w:t>
            </w:r>
          </w:p>
        </w:tc>
        <w:tc>
          <w:tcPr>
            <w:tcW w:w="1169" w:type="pct"/>
            <w:shd w:val="clear" w:color="000000" w:fill="FFFFFF"/>
            <w:vAlign w:val="center"/>
            <w:hideMark/>
          </w:tcPr>
          <w:p w14:paraId="0A2EE060" w14:textId="77777777" w:rsidR="008C2B50" w:rsidRPr="00AE5A17" w:rsidRDefault="008C2B50" w:rsidP="00AE5A17">
            <w:pPr>
              <w:widowControl w:val="0"/>
              <w:jc w:val="left"/>
              <w:rPr>
                <w:color w:val="0D0D0D" w:themeColor="text1" w:themeTint="F2"/>
              </w:rPr>
            </w:pPr>
            <w:r w:rsidRPr="00AE5A17">
              <w:rPr>
                <w:color w:val="0D0D0D" w:themeColor="text1" w:themeTint="F2"/>
              </w:rPr>
              <w:t>25/7/2011</w:t>
            </w:r>
          </w:p>
        </w:tc>
      </w:tr>
      <w:tr w:rsidR="003C13D2" w:rsidRPr="00AE5A17" w14:paraId="35742F11" w14:textId="77777777" w:rsidTr="008011EF">
        <w:trPr>
          <w:trHeight w:val="336"/>
        </w:trPr>
        <w:tc>
          <w:tcPr>
            <w:tcW w:w="529" w:type="pct"/>
            <w:shd w:val="clear" w:color="auto" w:fill="auto"/>
            <w:noWrap/>
            <w:vAlign w:val="bottom"/>
            <w:hideMark/>
          </w:tcPr>
          <w:p w14:paraId="366B4973" w14:textId="77777777" w:rsidR="008C2B50" w:rsidRPr="00AE5A17" w:rsidRDefault="008C2B50" w:rsidP="00AE5A17">
            <w:pPr>
              <w:widowControl w:val="0"/>
              <w:jc w:val="center"/>
              <w:rPr>
                <w:color w:val="0D0D0D" w:themeColor="text1" w:themeTint="F2"/>
              </w:rPr>
            </w:pPr>
            <w:r w:rsidRPr="00AE5A17">
              <w:rPr>
                <w:color w:val="0D0D0D" w:themeColor="text1" w:themeTint="F2"/>
              </w:rPr>
              <w:t>21</w:t>
            </w:r>
          </w:p>
        </w:tc>
        <w:tc>
          <w:tcPr>
            <w:tcW w:w="1577" w:type="pct"/>
            <w:shd w:val="clear" w:color="000000" w:fill="FFFFFF"/>
            <w:vAlign w:val="center"/>
            <w:hideMark/>
          </w:tcPr>
          <w:p w14:paraId="4CED9A04" w14:textId="77777777" w:rsidR="008C2B50" w:rsidRPr="00AE5A17" w:rsidRDefault="008C2B50" w:rsidP="00AE5A17">
            <w:pPr>
              <w:widowControl w:val="0"/>
              <w:jc w:val="left"/>
              <w:rPr>
                <w:color w:val="0D0D0D" w:themeColor="text1" w:themeTint="F2"/>
              </w:rPr>
            </w:pPr>
            <w:r w:rsidRPr="00AE5A17">
              <w:rPr>
                <w:color w:val="0D0D0D" w:themeColor="text1" w:themeTint="F2"/>
              </w:rPr>
              <w:t>HAMA (số 2)</w:t>
            </w:r>
          </w:p>
        </w:tc>
        <w:tc>
          <w:tcPr>
            <w:tcW w:w="1725" w:type="pct"/>
            <w:shd w:val="clear" w:color="000000" w:fill="FFFFFF"/>
            <w:vAlign w:val="center"/>
            <w:hideMark/>
          </w:tcPr>
          <w:p w14:paraId="523A721B" w14:textId="77777777" w:rsidR="008C2B50" w:rsidRPr="00AE5A17" w:rsidRDefault="008C2B50" w:rsidP="00AE5A17">
            <w:pPr>
              <w:widowControl w:val="0"/>
              <w:jc w:val="left"/>
              <w:rPr>
                <w:color w:val="0D0D0D" w:themeColor="text1" w:themeTint="F2"/>
              </w:rPr>
            </w:pPr>
            <w:r w:rsidRPr="00AE5A17">
              <w:rPr>
                <w:color w:val="0D0D0D" w:themeColor="text1" w:themeTint="F2"/>
              </w:rPr>
              <w:t>Cấp 7 (50 - 61 km/h)</w:t>
            </w:r>
          </w:p>
        </w:tc>
        <w:tc>
          <w:tcPr>
            <w:tcW w:w="1169" w:type="pct"/>
            <w:shd w:val="clear" w:color="000000" w:fill="FFFFFF"/>
            <w:vAlign w:val="center"/>
            <w:hideMark/>
          </w:tcPr>
          <w:p w14:paraId="273849CE" w14:textId="77777777" w:rsidR="008C2B50" w:rsidRPr="00AE5A17" w:rsidRDefault="008C2B50" w:rsidP="00AE5A17">
            <w:pPr>
              <w:widowControl w:val="0"/>
              <w:jc w:val="left"/>
              <w:rPr>
                <w:color w:val="0D0D0D" w:themeColor="text1" w:themeTint="F2"/>
              </w:rPr>
            </w:pPr>
            <w:r w:rsidRPr="00AE5A17">
              <w:rPr>
                <w:color w:val="0D0D0D" w:themeColor="text1" w:themeTint="F2"/>
              </w:rPr>
              <w:t>20/6/2011</w:t>
            </w:r>
          </w:p>
        </w:tc>
      </w:tr>
      <w:tr w:rsidR="003C13D2" w:rsidRPr="00AE5A17" w14:paraId="69F52368" w14:textId="77777777" w:rsidTr="008011EF">
        <w:trPr>
          <w:trHeight w:val="336"/>
        </w:trPr>
        <w:tc>
          <w:tcPr>
            <w:tcW w:w="529" w:type="pct"/>
            <w:shd w:val="clear" w:color="auto" w:fill="auto"/>
            <w:noWrap/>
            <w:vAlign w:val="bottom"/>
            <w:hideMark/>
          </w:tcPr>
          <w:p w14:paraId="453E60BD" w14:textId="77777777" w:rsidR="008C2B50" w:rsidRPr="00AE5A17" w:rsidRDefault="008C2B50" w:rsidP="00AE5A17">
            <w:pPr>
              <w:widowControl w:val="0"/>
              <w:jc w:val="center"/>
              <w:rPr>
                <w:color w:val="0D0D0D" w:themeColor="text1" w:themeTint="F2"/>
              </w:rPr>
            </w:pPr>
            <w:r w:rsidRPr="00AE5A17">
              <w:rPr>
                <w:color w:val="0D0D0D" w:themeColor="text1" w:themeTint="F2"/>
              </w:rPr>
              <w:t>22</w:t>
            </w:r>
          </w:p>
        </w:tc>
        <w:tc>
          <w:tcPr>
            <w:tcW w:w="1577" w:type="pct"/>
            <w:shd w:val="clear" w:color="000000" w:fill="FFFFFF"/>
            <w:vAlign w:val="center"/>
            <w:hideMark/>
          </w:tcPr>
          <w:p w14:paraId="05120A08" w14:textId="77777777" w:rsidR="008C2B50" w:rsidRPr="00AE5A17" w:rsidRDefault="008C2B50" w:rsidP="00AE5A17">
            <w:pPr>
              <w:widowControl w:val="0"/>
              <w:jc w:val="left"/>
              <w:rPr>
                <w:color w:val="0D0D0D" w:themeColor="text1" w:themeTint="F2"/>
              </w:rPr>
            </w:pPr>
            <w:r w:rsidRPr="00AE5A17">
              <w:rPr>
                <w:color w:val="0D0D0D" w:themeColor="text1" w:themeTint="F2"/>
              </w:rPr>
              <w:t>MINDULLE (số 3)</w:t>
            </w:r>
          </w:p>
        </w:tc>
        <w:tc>
          <w:tcPr>
            <w:tcW w:w="1725" w:type="pct"/>
            <w:shd w:val="clear" w:color="000000" w:fill="FFFFFF"/>
            <w:vAlign w:val="center"/>
            <w:hideMark/>
          </w:tcPr>
          <w:p w14:paraId="20178071" w14:textId="77777777" w:rsidR="008C2B50" w:rsidRPr="00AE5A17" w:rsidRDefault="008C2B50" w:rsidP="00AE5A17">
            <w:pPr>
              <w:widowControl w:val="0"/>
              <w:jc w:val="left"/>
              <w:rPr>
                <w:color w:val="0D0D0D" w:themeColor="text1" w:themeTint="F2"/>
              </w:rPr>
            </w:pPr>
            <w:r w:rsidRPr="00AE5A17">
              <w:rPr>
                <w:color w:val="0D0D0D" w:themeColor="text1" w:themeTint="F2"/>
              </w:rPr>
              <w:t>Cấp 9 (75 - 88 km/h)</w:t>
            </w:r>
          </w:p>
        </w:tc>
        <w:tc>
          <w:tcPr>
            <w:tcW w:w="1169" w:type="pct"/>
            <w:shd w:val="clear" w:color="000000" w:fill="FFFFFF"/>
            <w:vAlign w:val="center"/>
            <w:hideMark/>
          </w:tcPr>
          <w:p w14:paraId="40A736FB" w14:textId="77777777" w:rsidR="008C2B50" w:rsidRPr="00AE5A17" w:rsidRDefault="008C2B50" w:rsidP="00AE5A17">
            <w:pPr>
              <w:widowControl w:val="0"/>
              <w:jc w:val="left"/>
              <w:rPr>
                <w:color w:val="0D0D0D" w:themeColor="text1" w:themeTint="F2"/>
              </w:rPr>
            </w:pPr>
            <w:r w:rsidRPr="00AE5A17">
              <w:rPr>
                <w:color w:val="0D0D0D" w:themeColor="text1" w:themeTint="F2"/>
              </w:rPr>
              <w:t>21/8/2010</w:t>
            </w:r>
          </w:p>
        </w:tc>
      </w:tr>
      <w:tr w:rsidR="003C13D2" w:rsidRPr="00AE5A17" w14:paraId="7BC04B6E" w14:textId="77777777" w:rsidTr="008011EF">
        <w:trPr>
          <w:trHeight w:val="336"/>
        </w:trPr>
        <w:tc>
          <w:tcPr>
            <w:tcW w:w="529" w:type="pct"/>
            <w:shd w:val="clear" w:color="auto" w:fill="auto"/>
            <w:noWrap/>
            <w:vAlign w:val="bottom"/>
            <w:hideMark/>
          </w:tcPr>
          <w:p w14:paraId="7C5C4005" w14:textId="77777777" w:rsidR="008C2B50" w:rsidRPr="00AE5A17" w:rsidRDefault="008C2B50" w:rsidP="00AE5A17">
            <w:pPr>
              <w:widowControl w:val="0"/>
              <w:jc w:val="center"/>
              <w:rPr>
                <w:color w:val="0D0D0D" w:themeColor="text1" w:themeTint="F2"/>
              </w:rPr>
            </w:pPr>
            <w:r w:rsidRPr="00AE5A17">
              <w:rPr>
                <w:color w:val="0D0D0D" w:themeColor="text1" w:themeTint="F2"/>
              </w:rPr>
              <w:t>23</w:t>
            </w:r>
          </w:p>
        </w:tc>
        <w:tc>
          <w:tcPr>
            <w:tcW w:w="1577" w:type="pct"/>
            <w:shd w:val="clear" w:color="000000" w:fill="FFFFFF"/>
            <w:vAlign w:val="center"/>
            <w:hideMark/>
          </w:tcPr>
          <w:p w14:paraId="7A10E797" w14:textId="77777777" w:rsidR="008C2B50" w:rsidRPr="00AE5A17" w:rsidRDefault="008C2B50" w:rsidP="00AE5A17">
            <w:pPr>
              <w:widowControl w:val="0"/>
              <w:jc w:val="left"/>
              <w:rPr>
                <w:color w:val="0D0D0D" w:themeColor="text1" w:themeTint="F2"/>
              </w:rPr>
            </w:pPr>
            <w:r w:rsidRPr="00AE5A17">
              <w:rPr>
                <w:color w:val="0D0D0D" w:themeColor="text1" w:themeTint="F2"/>
              </w:rPr>
              <w:t>CONSON (số 1)</w:t>
            </w:r>
          </w:p>
        </w:tc>
        <w:tc>
          <w:tcPr>
            <w:tcW w:w="1725" w:type="pct"/>
            <w:shd w:val="clear" w:color="000000" w:fill="FFFFFF"/>
            <w:vAlign w:val="center"/>
            <w:hideMark/>
          </w:tcPr>
          <w:p w14:paraId="75917BB8" w14:textId="77777777" w:rsidR="008C2B50" w:rsidRPr="00AE5A17" w:rsidRDefault="008C2B50" w:rsidP="00AE5A17">
            <w:pPr>
              <w:widowControl w:val="0"/>
              <w:jc w:val="left"/>
              <w:rPr>
                <w:color w:val="0D0D0D" w:themeColor="text1" w:themeTint="F2"/>
              </w:rPr>
            </w:pPr>
            <w:r w:rsidRPr="00AE5A17">
              <w:rPr>
                <w:color w:val="0D0D0D" w:themeColor="text1" w:themeTint="F2"/>
              </w:rPr>
              <w:t>Cấp 10 (89-102 km/h)</w:t>
            </w:r>
          </w:p>
        </w:tc>
        <w:tc>
          <w:tcPr>
            <w:tcW w:w="1169" w:type="pct"/>
            <w:shd w:val="clear" w:color="000000" w:fill="FFFFFF"/>
            <w:vAlign w:val="center"/>
            <w:hideMark/>
          </w:tcPr>
          <w:p w14:paraId="69444963" w14:textId="77777777" w:rsidR="008C2B50" w:rsidRPr="00AE5A17" w:rsidRDefault="008C2B50" w:rsidP="00AE5A17">
            <w:pPr>
              <w:widowControl w:val="0"/>
              <w:jc w:val="left"/>
              <w:rPr>
                <w:color w:val="0D0D0D" w:themeColor="text1" w:themeTint="F2"/>
              </w:rPr>
            </w:pPr>
            <w:r w:rsidRPr="00AE5A17">
              <w:rPr>
                <w:color w:val="0D0D0D" w:themeColor="text1" w:themeTint="F2"/>
              </w:rPr>
              <w:t>12/7/2010</w:t>
            </w:r>
          </w:p>
        </w:tc>
      </w:tr>
      <w:tr w:rsidR="003C13D2" w:rsidRPr="00AE5A17" w14:paraId="697D0398" w14:textId="77777777" w:rsidTr="008011EF">
        <w:trPr>
          <w:trHeight w:val="336"/>
        </w:trPr>
        <w:tc>
          <w:tcPr>
            <w:tcW w:w="5000" w:type="pct"/>
            <w:gridSpan w:val="4"/>
            <w:shd w:val="clear" w:color="auto" w:fill="auto"/>
            <w:noWrap/>
            <w:vAlign w:val="bottom"/>
          </w:tcPr>
          <w:p w14:paraId="1B1AAD74" w14:textId="77777777" w:rsidR="008C2B50" w:rsidRPr="00AE5A17" w:rsidRDefault="008C2B50" w:rsidP="00AE5A17">
            <w:pPr>
              <w:widowControl w:val="0"/>
              <w:jc w:val="left"/>
              <w:rPr>
                <w:color w:val="0D0D0D" w:themeColor="text1" w:themeTint="F2"/>
              </w:rPr>
            </w:pPr>
            <w:r w:rsidRPr="00AE5A17">
              <w:rPr>
                <w:i/>
                <w:iCs/>
                <w:color w:val="0D0D0D" w:themeColor="text1" w:themeTint="F2"/>
                <w:u w:val="single"/>
              </w:rPr>
              <w:t>Nguồn</w:t>
            </w:r>
            <w:r w:rsidRPr="00AE5A17">
              <w:rPr>
                <w:i/>
                <w:iCs/>
                <w:color w:val="0D0D0D" w:themeColor="text1" w:themeTint="F2"/>
              </w:rPr>
              <w:t xml:space="preserve">: Viện Khoa học khí tượng thủy văn và biến đổi khí hậu – Bộ Tài nguyên và </w:t>
            </w:r>
            <w:r w:rsidRPr="00AE5A17">
              <w:rPr>
                <w:i/>
                <w:iCs/>
                <w:color w:val="0D0D0D" w:themeColor="text1" w:themeTint="F2"/>
              </w:rPr>
              <w:lastRenderedPageBreak/>
              <w:t>môi trường, 2022.</w:t>
            </w:r>
          </w:p>
        </w:tc>
      </w:tr>
    </w:tbl>
    <w:p w14:paraId="7BFFD0DB" w14:textId="77777777" w:rsidR="008C2B50" w:rsidRPr="00AE5A17" w:rsidRDefault="008C2B50" w:rsidP="00AE5A17">
      <w:pPr>
        <w:widowControl w:val="0"/>
        <w:rPr>
          <w:color w:val="0D0D0D" w:themeColor="text1" w:themeTint="F2"/>
        </w:rPr>
      </w:pPr>
      <w:r w:rsidRPr="00AE5A17">
        <w:rPr>
          <w:color w:val="0D0D0D" w:themeColor="text1" w:themeTint="F2"/>
        </w:rPr>
        <w:lastRenderedPageBreak/>
        <w:tab/>
        <w:t xml:space="preserve">- Mô tả các quỹ đạo của bão đổ bộ vào khu vực dự án từ năm 1961 ÷ đến nay được trình bày trên hình sau: </w:t>
      </w:r>
    </w:p>
    <w:p w14:paraId="1FFC5E51" w14:textId="77777777" w:rsidR="008C2B50" w:rsidRPr="00AE5A17" w:rsidRDefault="008C2B50" w:rsidP="00AE5A17">
      <w:pPr>
        <w:widowControl w:val="0"/>
        <w:jc w:val="center"/>
        <w:rPr>
          <w:color w:val="0D0D0D" w:themeColor="text1" w:themeTint="F2"/>
        </w:rPr>
      </w:pPr>
      <w:r w:rsidRPr="00AE5A17">
        <w:rPr>
          <w:noProof/>
          <w:color w:val="0D0D0D" w:themeColor="text1" w:themeTint="F2"/>
          <w:lang w:eastAsia="vi-VN"/>
        </w:rPr>
        <w:drawing>
          <wp:inline distT="0" distB="0" distL="0" distR="0" wp14:anchorId="49558747" wp14:editId="71339D89">
            <wp:extent cx="4979543" cy="1898073"/>
            <wp:effectExtent l="0" t="0" r="0" b="6985"/>
            <wp:docPr id="2704" name="image21.jpeg" descr="[Search Resu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1.jpeg"/>
                    <pic:cNvPicPr/>
                  </pic:nvPicPr>
                  <pic:blipFill>
                    <a:blip r:embed="rId55" cstate="print"/>
                    <a:stretch>
                      <a:fillRect/>
                    </a:stretch>
                  </pic:blipFill>
                  <pic:spPr>
                    <a:xfrm>
                      <a:off x="0" y="0"/>
                      <a:ext cx="5077546" cy="1935429"/>
                    </a:xfrm>
                    <a:prstGeom prst="rect">
                      <a:avLst/>
                    </a:prstGeom>
                  </pic:spPr>
                </pic:pic>
              </a:graphicData>
            </a:graphic>
          </wp:inline>
        </w:drawing>
      </w:r>
    </w:p>
    <w:p w14:paraId="2FBB0D89" w14:textId="771308BF" w:rsidR="008C2B50" w:rsidRPr="00AE5A17" w:rsidRDefault="008C2B50" w:rsidP="00AE5A17">
      <w:pPr>
        <w:widowControl w:val="0"/>
        <w:rPr>
          <w:color w:val="0D0D0D" w:themeColor="text1" w:themeTint="F2"/>
        </w:rPr>
      </w:pPr>
      <w:bookmarkStart w:id="627" w:name="_Toc67328658"/>
      <w:bookmarkStart w:id="628" w:name="_Toc116046438"/>
      <w:bookmarkStart w:id="629" w:name="_Toc124409141"/>
      <w:bookmarkStart w:id="630" w:name="_Toc157415515"/>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Pr="00AE5A17">
        <w:rPr>
          <w:color w:val="0D0D0D" w:themeColor="text1" w:themeTint="F2"/>
        </w:rPr>
        <w:t xml:space="preserve">. </w:t>
      </w:r>
      <w:bookmarkStart w:id="631" w:name="_bookmark42"/>
      <w:bookmarkEnd w:id="631"/>
      <w:r w:rsidRPr="00AE5A17">
        <w:rPr>
          <w:color w:val="0D0D0D" w:themeColor="text1" w:themeTint="F2"/>
        </w:rPr>
        <w:t>Các cơn bão đổ bộ vào khu vực dự án giai đoạn từ năm 2010 -</w:t>
      </w:r>
      <w:bookmarkEnd w:id="627"/>
      <w:r w:rsidRPr="00AE5A17">
        <w:rPr>
          <w:color w:val="0D0D0D" w:themeColor="text1" w:themeTint="F2"/>
        </w:rPr>
        <w:t xml:space="preserve"> 2021</w:t>
      </w:r>
      <w:bookmarkEnd w:id="628"/>
      <w:bookmarkEnd w:id="629"/>
      <w:bookmarkEnd w:id="630"/>
    </w:p>
    <w:p w14:paraId="36031EE1" w14:textId="77777777" w:rsidR="008C2B50" w:rsidRPr="00AE5A17" w:rsidRDefault="008C2B50" w:rsidP="00AE5A17">
      <w:pPr>
        <w:pStyle w:val="Heading6"/>
        <w:rPr>
          <w:color w:val="0D0D0D" w:themeColor="text1" w:themeTint="F2"/>
        </w:rPr>
      </w:pPr>
      <w:r w:rsidRPr="00AE5A17">
        <w:rPr>
          <w:color w:val="0D0D0D" w:themeColor="text1" w:themeTint="F2"/>
        </w:rPr>
        <w:t>Các hiện tượng thời tiết bất thường khác:</w:t>
      </w:r>
    </w:p>
    <w:p w14:paraId="30C47CF9"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rPr>
        <w:tab/>
        <w:t xml:space="preserve">♦ Dông: </w:t>
      </w:r>
    </w:p>
    <w:p w14:paraId="7CFB311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Dông là hiện tượng thời tiết bất thường khi có sự đối lưu mạnh của khí quyển gây ra sự phóng điện đột ngột kèm theo sấm chớp. Đối với khu vực dự án nằm ở đảo Cát Bà nên các số ngày có dông trung bình trong các tháng và năm của khu vực này được xác định trên cơ sở số liệu thống kê trung trong giai đoạn từ năm 1961 ÷ 2021 của các trạm Phù Liễn, Hòn Dấu, Bạch Long Vĩ được trình bày trong bảng sau: </w:t>
      </w:r>
    </w:p>
    <w:p w14:paraId="4B987C34" w14:textId="77777777" w:rsidR="008C2B50" w:rsidRPr="00AE5A17" w:rsidRDefault="008C2B50" w:rsidP="00AE5A17">
      <w:pPr>
        <w:widowControl w:val="0"/>
        <w:jc w:val="left"/>
        <w:rPr>
          <w:color w:val="0D0D0D" w:themeColor="text1" w:themeTint="F2"/>
        </w:rPr>
      </w:pPr>
      <w:bookmarkStart w:id="632" w:name="_Toc116046286"/>
      <w:bookmarkStart w:id="633" w:name="_Toc124408224"/>
      <w:r w:rsidRPr="00AE5A17">
        <w:rPr>
          <w:color w:val="0D0D0D" w:themeColor="text1" w:themeTint="F2"/>
        </w:rPr>
        <w:br w:type="page"/>
      </w:r>
    </w:p>
    <w:p w14:paraId="33E1C02A" w14:textId="7D5A0485" w:rsidR="008C2B50" w:rsidRPr="00AE5A17" w:rsidRDefault="008C2B50" w:rsidP="00AE5A17">
      <w:pPr>
        <w:widowControl w:val="0"/>
        <w:rPr>
          <w:color w:val="0D0D0D" w:themeColor="text1" w:themeTint="F2"/>
        </w:rPr>
      </w:pPr>
      <w:bookmarkStart w:id="634" w:name="_Toc157415562"/>
      <w:r w:rsidRPr="00AE5A17">
        <w:rPr>
          <w:color w:val="0D0D0D" w:themeColor="text1" w:themeTint="F2"/>
        </w:rPr>
        <w:lastRenderedPageBreak/>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21</w:t>
      </w:r>
      <w:r w:rsidR="00322A64" w:rsidRPr="00AE5A17">
        <w:rPr>
          <w:color w:val="0D0D0D" w:themeColor="text1" w:themeTint="F2"/>
        </w:rPr>
        <w:fldChar w:fldCharType="end"/>
      </w:r>
      <w:r w:rsidRPr="00AE5A17">
        <w:rPr>
          <w:color w:val="0D0D0D" w:themeColor="text1" w:themeTint="F2"/>
        </w:rPr>
        <w:t>. Thống kê số ngày có giông trung bình tháng và năm khu vực thành phố Hải Phòng (giai đoạn từ 1961 ÷ 2021)</w:t>
      </w:r>
      <w:bookmarkEnd w:id="632"/>
      <w:bookmarkEnd w:id="633"/>
      <w:bookmarkEnd w:id="634"/>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1090"/>
        <w:gridCol w:w="541"/>
        <w:gridCol w:w="541"/>
        <w:gridCol w:w="541"/>
        <w:gridCol w:w="541"/>
        <w:gridCol w:w="541"/>
        <w:gridCol w:w="541"/>
        <w:gridCol w:w="577"/>
        <w:gridCol w:w="726"/>
        <w:gridCol w:w="541"/>
        <w:gridCol w:w="541"/>
        <w:gridCol w:w="541"/>
        <w:gridCol w:w="577"/>
        <w:gridCol w:w="722"/>
      </w:tblGrid>
      <w:tr w:rsidR="003C13D2" w:rsidRPr="00AE5A17" w14:paraId="1C010254" w14:textId="77777777" w:rsidTr="00D57D5B">
        <w:trPr>
          <w:trHeight w:val="300"/>
          <w:tblHeader/>
        </w:trPr>
        <w:tc>
          <w:tcPr>
            <w:tcW w:w="0" w:type="auto"/>
            <w:vMerge w:val="restart"/>
            <w:shd w:val="clear" w:color="000000" w:fill="DDEBF7"/>
            <w:noWrap/>
            <w:vAlign w:val="center"/>
            <w:hideMark/>
          </w:tcPr>
          <w:p w14:paraId="7695ECF6" w14:textId="77777777" w:rsidR="008C2B50" w:rsidRPr="00AE5A17" w:rsidRDefault="008C2B50" w:rsidP="00AE5A17">
            <w:pPr>
              <w:widowControl w:val="0"/>
              <w:jc w:val="center"/>
              <w:rPr>
                <w:color w:val="0D0D0D" w:themeColor="text1" w:themeTint="F2"/>
              </w:rPr>
            </w:pPr>
            <w:r w:rsidRPr="00AE5A17">
              <w:rPr>
                <w:color w:val="0D0D0D" w:themeColor="text1" w:themeTint="F2"/>
              </w:rPr>
              <w:t>Stt</w:t>
            </w:r>
          </w:p>
        </w:tc>
        <w:tc>
          <w:tcPr>
            <w:tcW w:w="0" w:type="auto"/>
            <w:vMerge w:val="restart"/>
            <w:shd w:val="clear" w:color="000000" w:fill="DDEBF7"/>
            <w:vAlign w:val="center"/>
            <w:hideMark/>
          </w:tcPr>
          <w:p w14:paraId="70B0942C" w14:textId="77777777" w:rsidR="008C2B50" w:rsidRPr="00AE5A17" w:rsidRDefault="008C2B50" w:rsidP="00AE5A17">
            <w:pPr>
              <w:widowControl w:val="0"/>
              <w:jc w:val="center"/>
              <w:rPr>
                <w:color w:val="0D0D0D" w:themeColor="text1" w:themeTint="F2"/>
              </w:rPr>
            </w:pPr>
            <w:r w:rsidRPr="00AE5A17">
              <w:rPr>
                <w:color w:val="0D0D0D" w:themeColor="text1" w:themeTint="F2"/>
              </w:rPr>
              <w:t>Trạm</w:t>
            </w:r>
          </w:p>
        </w:tc>
        <w:tc>
          <w:tcPr>
            <w:tcW w:w="7403" w:type="dxa"/>
            <w:gridSpan w:val="13"/>
            <w:shd w:val="clear" w:color="000000" w:fill="DDEBF7"/>
            <w:vAlign w:val="center"/>
            <w:hideMark/>
          </w:tcPr>
          <w:p w14:paraId="41315119" w14:textId="77777777" w:rsidR="008C2B50" w:rsidRPr="00AE5A17" w:rsidRDefault="008C2B50" w:rsidP="00AE5A17">
            <w:pPr>
              <w:widowControl w:val="0"/>
              <w:jc w:val="center"/>
              <w:rPr>
                <w:color w:val="0D0D0D" w:themeColor="text1" w:themeTint="F2"/>
              </w:rPr>
            </w:pPr>
            <w:r w:rsidRPr="00AE5A17">
              <w:rPr>
                <w:color w:val="0D0D0D" w:themeColor="text1" w:themeTint="F2"/>
              </w:rPr>
              <w:t>Số ngày có dông trung bình tháng và năm (ngày)</w:t>
            </w:r>
          </w:p>
        </w:tc>
      </w:tr>
      <w:tr w:rsidR="003C13D2" w:rsidRPr="00AE5A17" w14:paraId="48ED244D" w14:textId="77777777" w:rsidTr="00D57D5B">
        <w:trPr>
          <w:trHeight w:val="336"/>
          <w:tblHeader/>
        </w:trPr>
        <w:tc>
          <w:tcPr>
            <w:tcW w:w="0" w:type="auto"/>
            <w:vMerge/>
            <w:vAlign w:val="center"/>
            <w:hideMark/>
          </w:tcPr>
          <w:p w14:paraId="6DC3069D" w14:textId="77777777" w:rsidR="008C2B50" w:rsidRPr="00AE5A17" w:rsidRDefault="008C2B50" w:rsidP="00AE5A17">
            <w:pPr>
              <w:widowControl w:val="0"/>
              <w:jc w:val="center"/>
              <w:rPr>
                <w:color w:val="0D0D0D" w:themeColor="text1" w:themeTint="F2"/>
              </w:rPr>
            </w:pPr>
          </w:p>
        </w:tc>
        <w:tc>
          <w:tcPr>
            <w:tcW w:w="0" w:type="auto"/>
            <w:vMerge/>
            <w:vAlign w:val="center"/>
            <w:hideMark/>
          </w:tcPr>
          <w:p w14:paraId="6DE1946B" w14:textId="77777777" w:rsidR="008C2B50" w:rsidRPr="00AE5A17" w:rsidRDefault="008C2B50" w:rsidP="00AE5A17">
            <w:pPr>
              <w:widowControl w:val="0"/>
              <w:jc w:val="center"/>
              <w:rPr>
                <w:color w:val="0D0D0D" w:themeColor="text1" w:themeTint="F2"/>
              </w:rPr>
            </w:pPr>
          </w:p>
        </w:tc>
        <w:tc>
          <w:tcPr>
            <w:tcW w:w="0" w:type="auto"/>
            <w:shd w:val="clear" w:color="000000" w:fill="DDEBF7"/>
            <w:vAlign w:val="center"/>
            <w:hideMark/>
          </w:tcPr>
          <w:p w14:paraId="0207AF8E" w14:textId="77777777" w:rsidR="008C2B50" w:rsidRPr="00AE5A17" w:rsidRDefault="008C2B50" w:rsidP="00AE5A17">
            <w:pPr>
              <w:widowControl w:val="0"/>
              <w:jc w:val="center"/>
              <w:rPr>
                <w:color w:val="0D0D0D" w:themeColor="text1" w:themeTint="F2"/>
              </w:rPr>
            </w:pPr>
            <w:r w:rsidRPr="00AE5A17">
              <w:rPr>
                <w:color w:val="0D0D0D" w:themeColor="text1" w:themeTint="F2"/>
              </w:rPr>
              <w:t>I</w:t>
            </w:r>
          </w:p>
        </w:tc>
        <w:tc>
          <w:tcPr>
            <w:tcW w:w="0" w:type="auto"/>
            <w:shd w:val="clear" w:color="000000" w:fill="DDEBF7"/>
            <w:vAlign w:val="center"/>
            <w:hideMark/>
          </w:tcPr>
          <w:p w14:paraId="7BE6969A" w14:textId="77777777" w:rsidR="008C2B50" w:rsidRPr="00AE5A17" w:rsidRDefault="008C2B50" w:rsidP="00AE5A17">
            <w:pPr>
              <w:widowControl w:val="0"/>
              <w:jc w:val="center"/>
              <w:rPr>
                <w:color w:val="0D0D0D" w:themeColor="text1" w:themeTint="F2"/>
              </w:rPr>
            </w:pPr>
            <w:r w:rsidRPr="00AE5A17">
              <w:rPr>
                <w:color w:val="0D0D0D" w:themeColor="text1" w:themeTint="F2"/>
              </w:rPr>
              <w:t>II</w:t>
            </w:r>
          </w:p>
        </w:tc>
        <w:tc>
          <w:tcPr>
            <w:tcW w:w="0" w:type="auto"/>
            <w:shd w:val="clear" w:color="000000" w:fill="DDEBF7"/>
            <w:vAlign w:val="center"/>
            <w:hideMark/>
          </w:tcPr>
          <w:p w14:paraId="582C7EBE" w14:textId="77777777" w:rsidR="008C2B50" w:rsidRPr="00AE5A17" w:rsidRDefault="008C2B50" w:rsidP="00AE5A17">
            <w:pPr>
              <w:widowControl w:val="0"/>
              <w:jc w:val="center"/>
              <w:rPr>
                <w:color w:val="0D0D0D" w:themeColor="text1" w:themeTint="F2"/>
              </w:rPr>
            </w:pPr>
            <w:r w:rsidRPr="00AE5A17">
              <w:rPr>
                <w:color w:val="0D0D0D" w:themeColor="text1" w:themeTint="F2"/>
              </w:rPr>
              <w:t>III</w:t>
            </w:r>
          </w:p>
        </w:tc>
        <w:tc>
          <w:tcPr>
            <w:tcW w:w="0" w:type="auto"/>
            <w:shd w:val="clear" w:color="000000" w:fill="DDEBF7"/>
            <w:vAlign w:val="center"/>
            <w:hideMark/>
          </w:tcPr>
          <w:p w14:paraId="3E07260D" w14:textId="77777777" w:rsidR="008C2B50" w:rsidRPr="00AE5A17" w:rsidRDefault="008C2B50" w:rsidP="00AE5A17">
            <w:pPr>
              <w:widowControl w:val="0"/>
              <w:jc w:val="center"/>
              <w:rPr>
                <w:color w:val="0D0D0D" w:themeColor="text1" w:themeTint="F2"/>
              </w:rPr>
            </w:pPr>
            <w:r w:rsidRPr="00AE5A17">
              <w:rPr>
                <w:color w:val="0D0D0D" w:themeColor="text1" w:themeTint="F2"/>
              </w:rPr>
              <w:t>IV</w:t>
            </w:r>
          </w:p>
        </w:tc>
        <w:tc>
          <w:tcPr>
            <w:tcW w:w="0" w:type="auto"/>
            <w:shd w:val="clear" w:color="000000" w:fill="DDEBF7"/>
            <w:vAlign w:val="center"/>
            <w:hideMark/>
          </w:tcPr>
          <w:p w14:paraId="334B9132" w14:textId="77777777" w:rsidR="008C2B50" w:rsidRPr="00AE5A17" w:rsidRDefault="008C2B50" w:rsidP="00AE5A17">
            <w:pPr>
              <w:widowControl w:val="0"/>
              <w:jc w:val="center"/>
              <w:rPr>
                <w:color w:val="0D0D0D" w:themeColor="text1" w:themeTint="F2"/>
              </w:rPr>
            </w:pPr>
            <w:r w:rsidRPr="00AE5A17">
              <w:rPr>
                <w:color w:val="0D0D0D" w:themeColor="text1" w:themeTint="F2"/>
              </w:rPr>
              <w:t>V</w:t>
            </w:r>
          </w:p>
        </w:tc>
        <w:tc>
          <w:tcPr>
            <w:tcW w:w="0" w:type="auto"/>
            <w:shd w:val="clear" w:color="000000" w:fill="DDEBF7"/>
            <w:vAlign w:val="center"/>
            <w:hideMark/>
          </w:tcPr>
          <w:p w14:paraId="750E0826" w14:textId="77777777" w:rsidR="008C2B50" w:rsidRPr="00AE5A17" w:rsidRDefault="008C2B50" w:rsidP="00AE5A17">
            <w:pPr>
              <w:widowControl w:val="0"/>
              <w:jc w:val="center"/>
              <w:rPr>
                <w:color w:val="0D0D0D" w:themeColor="text1" w:themeTint="F2"/>
              </w:rPr>
            </w:pPr>
            <w:r w:rsidRPr="00AE5A17">
              <w:rPr>
                <w:color w:val="0D0D0D" w:themeColor="text1" w:themeTint="F2"/>
              </w:rPr>
              <w:t>VI</w:t>
            </w:r>
          </w:p>
        </w:tc>
        <w:tc>
          <w:tcPr>
            <w:tcW w:w="0" w:type="auto"/>
            <w:shd w:val="clear" w:color="000000" w:fill="DDEBF7"/>
            <w:vAlign w:val="center"/>
            <w:hideMark/>
          </w:tcPr>
          <w:p w14:paraId="365B839B" w14:textId="77777777" w:rsidR="008C2B50" w:rsidRPr="00AE5A17" w:rsidRDefault="008C2B50" w:rsidP="00AE5A17">
            <w:pPr>
              <w:widowControl w:val="0"/>
              <w:jc w:val="center"/>
              <w:rPr>
                <w:color w:val="0D0D0D" w:themeColor="text1" w:themeTint="F2"/>
              </w:rPr>
            </w:pPr>
            <w:r w:rsidRPr="00AE5A17">
              <w:rPr>
                <w:color w:val="0D0D0D" w:themeColor="text1" w:themeTint="F2"/>
              </w:rPr>
              <w:t>VII</w:t>
            </w:r>
          </w:p>
        </w:tc>
        <w:tc>
          <w:tcPr>
            <w:tcW w:w="726" w:type="dxa"/>
            <w:shd w:val="clear" w:color="000000" w:fill="DDEBF7"/>
            <w:vAlign w:val="center"/>
            <w:hideMark/>
          </w:tcPr>
          <w:p w14:paraId="6FD49710" w14:textId="77777777" w:rsidR="008C2B50" w:rsidRPr="00AE5A17" w:rsidRDefault="008C2B50" w:rsidP="00AE5A17">
            <w:pPr>
              <w:widowControl w:val="0"/>
              <w:jc w:val="center"/>
              <w:rPr>
                <w:color w:val="0D0D0D" w:themeColor="text1" w:themeTint="F2"/>
              </w:rPr>
            </w:pPr>
            <w:r w:rsidRPr="00AE5A17">
              <w:rPr>
                <w:color w:val="0D0D0D" w:themeColor="text1" w:themeTint="F2"/>
              </w:rPr>
              <w:t>VIII</w:t>
            </w:r>
          </w:p>
        </w:tc>
        <w:tc>
          <w:tcPr>
            <w:tcW w:w="0" w:type="auto"/>
            <w:shd w:val="clear" w:color="000000" w:fill="DDEBF7"/>
            <w:vAlign w:val="center"/>
            <w:hideMark/>
          </w:tcPr>
          <w:p w14:paraId="49B44523" w14:textId="77777777" w:rsidR="008C2B50" w:rsidRPr="00AE5A17" w:rsidRDefault="008C2B50" w:rsidP="00AE5A17">
            <w:pPr>
              <w:widowControl w:val="0"/>
              <w:jc w:val="center"/>
              <w:rPr>
                <w:color w:val="0D0D0D" w:themeColor="text1" w:themeTint="F2"/>
              </w:rPr>
            </w:pPr>
            <w:r w:rsidRPr="00AE5A17">
              <w:rPr>
                <w:color w:val="0D0D0D" w:themeColor="text1" w:themeTint="F2"/>
              </w:rPr>
              <w:t>IX</w:t>
            </w:r>
          </w:p>
        </w:tc>
        <w:tc>
          <w:tcPr>
            <w:tcW w:w="0" w:type="auto"/>
            <w:shd w:val="clear" w:color="000000" w:fill="DDEBF7"/>
            <w:vAlign w:val="center"/>
            <w:hideMark/>
          </w:tcPr>
          <w:p w14:paraId="23CD212A" w14:textId="77777777" w:rsidR="008C2B50" w:rsidRPr="00AE5A17" w:rsidRDefault="008C2B50" w:rsidP="00AE5A17">
            <w:pPr>
              <w:widowControl w:val="0"/>
              <w:jc w:val="center"/>
              <w:rPr>
                <w:color w:val="0D0D0D" w:themeColor="text1" w:themeTint="F2"/>
              </w:rPr>
            </w:pPr>
            <w:r w:rsidRPr="00AE5A17">
              <w:rPr>
                <w:color w:val="0D0D0D" w:themeColor="text1" w:themeTint="F2"/>
              </w:rPr>
              <w:t>X</w:t>
            </w:r>
          </w:p>
        </w:tc>
        <w:tc>
          <w:tcPr>
            <w:tcW w:w="0" w:type="auto"/>
            <w:shd w:val="clear" w:color="000000" w:fill="DDEBF7"/>
            <w:vAlign w:val="center"/>
            <w:hideMark/>
          </w:tcPr>
          <w:p w14:paraId="0F7E0CBF" w14:textId="77777777" w:rsidR="008C2B50" w:rsidRPr="00AE5A17" w:rsidRDefault="008C2B50" w:rsidP="00AE5A17">
            <w:pPr>
              <w:widowControl w:val="0"/>
              <w:jc w:val="center"/>
              <w:rPr>
                <w:color w:val="0D0D0D" w:themeColor="text1" w:themeTint="F2"/>
              </w:rPr>
            </w:pPr>
            <w:r w:rsidRPr="00AE5A17">
              <w:rPr>
                <w:color w:val="0D0D0D" w:themeColor="text1" w:themeTint="F2"/>
              </w:rPr>
              <w:t>XI</w:t>
            </w:r>
          </w:p>
        </w:tc>
        <w:tc>
          <w:tcPr>
            <w:tcW w:w="0" w:type="auto"/>
            <w:shd w:val="clear" w:color="000000" w:fill="DDEBF7"/>
            <w:vAlign w:val="center"/>
            <w:hideMark/>
          </w:tcPr>
          <w:p w14:paraId="71BBAF9C" w14:textId="77777777" w:rsidR="008C2B50" w:rsidRPr="00AE5A17" w:rsidRDefault="008C2B50" w:rsidP="00AE5A17">
            <w:pPr>
              <w:widowControl w:val="0"/>
              <w:jc w:val="center"/>
              <w:rPr>
                <w:color w:val="0D0D0D" w:themeColor="text1" w:themeTint="F2"/>
              </w:rPr>
            </w:pPr>
            <w:r w:rsidRPr="00AE5A17">
              <w:rPr>
                <w:color w:val="0D0D0D" w:themeColor="text1" w:themeTint="F2"/>
              </w:rPr>
              <w:t>XII</w:t>
            </w:r>
          </w:p>
        </w:tc>
        <w:tc>
          <w:tcPr>
            <w:tcW w:w="654" w:type="dxa"/>
            <w:shd w:val="clear" w:color="000000" w:fill="DDEBF7"/>
            <w:vAlign w:val="center"/>
            <w:hideMark/>
          </w:tcPr>
          <w:p w14:paraId="484CE4AA" w14:textId="77777777" w:rsidR="008C2B50" w:rsidRPr="00AE5A17" w:rsidRDefault="008C2B50" w:rsidP="00AE5A17">
            <w:pPr>
              <w:widowControl w:val="0"/>
              <w:jc w:val="center"/>
              <w:rPr>
                <w:color w:val="0D0D0D" w:themeColor="text1" w:themeTint="F2"/>
              </w:rPr>
            </w:pPr>
            <w:r w:rsidRPr="00AE5A17">
              <w:rPr>
                <w:color w:val="0D0D0D" w:themeColor="text1" w:themeTint="F2"/>
              </w:rPr>
              <w:t>Năm</w:t>
            </w:r>
          </w:p>
        </w:tc>
      </w:tr>
      <w:tr w:rsidR="003C13D2" w:rsidRPr="00AE5A17" w14:paraId="69E74DAF" w14:textId="77777777" w:rsidTr="00D57D5B">
        <w:trPr>
          <w:trHeight w:val="336"/>
        </w:trPr>
        <w:tc>
          <w:tcPr>
            <w:tcW w:w="0" w:type="auto"/>
            <w:shd w:val="clear" w:color="auto" w:fill="auto"/>
            <w:noWrap/>
            <w:vAlign w:val="center"/>
          </w:tcPr>
          <w:p w14:paraId="4C966FF2"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000000" w:fill="FFFFFF"/>
            <w:vAlign w:val="center"/>
            <w:hideMark/>
          </w:tcPr>
          <w:p w14:paraId="425165D0" w14:textId="77777777" w:rsidR="008C2B50" w:rsidRPr="00AE5A17" w:rsidRDefault="008C2B50" w:rsidP="00AE5A17">
            <w:pPr>
              <w:widowControl w:val="0"/>
              <w:jc w:val="center"/>
              <w:rPr>
                <w:color w:val="0D0D0D" w:themeColor="text1" w:themeTint="F2"/>
              </w:rPr>
            </w:pPr>
            <w:r w:rsidRPr="00AE5A17">
              <w:rPr>
                <w:color w:val="0D0D0D" w:themeColor="text1" w:themeTint="F2"/>
              </w:rPr>
              <w:t>Phù Liễn</w:t>
            </w:r>
          </w:p>
        </w:tc>
        <w:tc>
          <w:tcPr>
            <w:tcW w:w="0" w:type="auto"/>
            <w:shd w:val="clear" w:color="000000" w:fill="FFFFFF"/>
            <w:vAlign w:val="center"/>
            <w:hideMark/>
          </w:tcPr>
          <w:p w14:paraId="47BBC0AB" w14:textId="77777777" w:rsidR="008C2B50" w:rsidRPr="00AE5A17" w:rsidRDefault="008C2B50" w:rsidP="00AE5A17">
            <w:pPr>
              <w:widowControl w:val="0"/>
              <w:jc w:val="center"/>
              <w:rPr>
                <w:color w:val="0D0D0D" w:themeColor="text1" w:themeTint="F2"/>
              </w:rPr>
            </w:pPr>
            <w:r w:rsidRPr="00AE5A17">
              <w:rPr>
                <w:color w:val="0D0D0D" w:themeColor="text1" w:themeTint="F2"/>
              </w:rPr>
              <w:t>0,1</w:t>
            </w:r>
          </w:p>
        </w:tc>
        <w:tc>
          <w:tcPr>
            <w:tcW w:w="0" w:type="auto"/>
            <w:shd w:val="clear" w:color="000000" w:fill="FFFFFF"/>
            <w:vAlign w:val="center"/>
            <w:hideMark/>
          </w:tcPr>
          <w:p w14:paraId="08DB2D60" w14:textId="77777777" w:rsidR="008C2B50" w:rsidRPr="00AE5A17" w:rsidRDefault="008C2B50" w:rsidP="00AE5A17">
            <w:pPr>
              <w:widowControl w:val="0"/>
              <w:jc w:val="center"/>
              <w:rPr>
                <w:color w:val="0D0D0D" w:themeColor="text1" w:themeTint="F2"/>
              </w:rPr>
            </w:pPr>
            <w:r w:rsidRPr="00AE5A17">
              <w:rPr>
                <w:color w:val="0D0D0D" w:themeColor="text1" w:themeTint="F2"/>
              </w:rPr>
              <w:t>0,4</w:t>
            </w:r>
          </w:p>
        </w:tc>
        <w:tc>
          <w:tcPr>
            <w:tcW w:w="0" w:type="auto"/>
            <w:shd w:val="clear" w:color="000000" w:fill="FFFFFF"/>
            <w:vAlign w:val="center"/>
            <w:hideMark/>
          </w:tcPr>
          <w:p w14:paraId="5B6879C4" w14:textId="77777777" w:rsidR="008C2B50" w:rsidRPr="00AE5A17" w:rsidRDefault="008C2B50" w:rsidP="00AE5A17">
            <w:pPr>
              <w:widowControl w:val="0"/>
              <w:jc w:val="center"/>
              <w:rPr>
                <w:color w:val="0D0D0D" w:themeColor="text1" w:themeTint="F2"/>
              </w:rPr>
            </w:pPr>
            <w:r w:rsidRPr="00AE5A17">
              <w:rPr>
                <w:color w:val="0D0D0D" w:themeColor="text1" w:themeTint="F2"/>
              </w:rPr>
              <w:t>1,3</w:t>
            </w:r>
          </w:p>
        </w:tc>
        <w:tc>
          <w:tcPr>
            <w:tcW w:w="0" w:type="auto"/>
            <w:shd w:val="clear" w:color="000000" w:fill="FFFFFF"/>
            <w:vAlign w:val="center"/>
            <w:hideMark/>
          </w:tcPr>
          <w:p w14:paraId="52142F64"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0" w:type="auto"/>
            <w:shd w:val="clear" w:color="000000" w:fill="FFFFFF"/>
            <w:vAlign w:val="center"/>
            <w:hideMark/>
          </w:tcPr>
          <w:p w14:paraId="6B6AEB56" w14:textId="77777777" w:rsidR="008C2B50" w:rsidRPr="00AE5A17" w:rsidRDefault="008C2B50" w:rsidP="00AE5A17">
            <w:pPr>
              <w:widowControl w:val="0"/>
              <w:jc w:val="center"/>
              <w:rPr>
                <w:color w:val="0D0D0D" w:themeColor="text1" w:themeTint="F2"/>
              </w:rPr>
            </w:pPr>
            <w:r w:rsidRPr="00AE5A17">
              <w:rPr>
                <w:color w:val="0D0D0D" w:themeColor="text1" w:themeTint="F2"/>
              </w:rPr>
              <w:t>5,9</w:t>
            </w:r>
          </w:p>
        </w:tc>
        <w:tc>
          <w:tcPr>
            <w:tcW w:w="0" w:type="auto"/>
            <w:shd w:val="clear" w:color="000000" w:fill="FFFFFF"/>
            <w:vAlign w:val="center"/>
            <w:hideMark/>
          </w:tcPr>
          <w:p w14:paraId="7FD3448A"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0" w:type="auto"/>
            <w:shd w:val="clear" w:color="000000" w:fill="FFFFFF"/>
            <w:vAlign w:val="center"/>
            <w:hideMark/>
          </w:tcPr>
          <w:p w14:paraId="66F95D8A" w14:textId="77777777" w:rsidR="008C2B50" w:rsidRPr="00AE5A17" w:rsidRDefault="008C2B50" w:rsidP="00AE5A17">
            <w:pPr>
              <w:widowControl w:val="0"/>
              <w:jc w:val="center"/>
              <w:rPr>
                <w:color w:val="0D0D0D" w:themeColor="text1" w:themeTint="F2"/>
              </w:rPr>
            </w:pPr>
            <w:r w:rsidRPr="00AE5A17">
              <w:rPr>
                <w:color w:val="0D0D0D" w:themeColor="text1" w:themeTint="F2"/>
              </w:rPr>
              <w:t>7,2</w:t>
            </w:r>
          </w:p>
        </w:tc>
        <w:tc>
          <w:tcPr>
            <w:tcW w:w="726" w:type="dxa"/>
            <w:shd w:val="clear" w:color="000000" w:fill="FFFFFF"/>
            <w:vAlign w:val="center"/>
            <w:hideMark/>
          </w:tcPr>
          <w:p w14:paraId="07865745" w14:textId="77777777" w:rsidR="008C2B50" w:rsidRPr="00AE5A17" w:rsidRDefault="008C2B50" w:rsidP="00AE5A17">
            <w:pPr>
              <w:widowControl w:val="0"/>
              <w:jc w:val="center"/>
              <w:rPr>
                <w:color w:val="0D0D0D" w:themeColor="text1" w:themeTint="F2"/>
              </w:rPr>
            </w:pPr>
            <w:r w:rsidRPr="00AE5A17">
              <w:rPr>
                <w:color w:val="0D0D0D" w:themeColor="text1" w:themeTint="F2"/>
              </w:rPr>
              <w:t>9,4</w:t>
            </w:r>
          </w:p>
        </w:tc>
        <w:tc>
          <w:tcPr>
            <w:tcW w:w="0" w:type="auto"/>
            <w:shd w:val="clear" w:color="000000" w:fill="FFFFFF"/>
            <w:vAlign w:val="center"/>
            <w:hideMark/>
          </w:tcPr>
          <w:p w14:paraId="47CEA744" w14:textId="77777777" w:rsidR="008C2B50" w:rsidRPr="00AE5A17" w:rsidRDefault="008C2B50" w:rsidP="00AE5A17">
            <w:pPr>
              <w:widowControl w:val="0"/>
              <w:jc w:val="center"/>
              <w:rPr>
                <w:color w:val="0D0D0D" w:themeColor="text1" w:themeTint="F2"/>
              </w:rPr>
            </w:pPr>
            <w:r w:rsidRPr="00AE5A17">
              <w:rPr>
                <w:color w:val="0D0D0D" w:themeColor="text1" w:themeTint="F2"/>
              </w:rPr>
              <w:t>6,1</w:t>
            </w:r>
          </w:p>
        </w:tc>
        <w:tc>
          <w:tcPr>
            <w:tcW w:w="0" w:type="auto"/>
            <w:shd w:val="clear" w:color="000000" w:fill="FFFFFF"/>
            <w:vAlign w:val="center"/>
            <w:hideMark/>
          </w:tcPr>
          <w:p w14:paraId="5DF3B431" w14:textId="77777777" w:rsidR="008C2B50" w:rsidRPr="00AE5A17" w:rsidRDefault="008C2B50" w:rsidP="00AE5A17">
            <w:pPr>
              <w:widowControl w:val="0"/>
              <w:jc w:val="center"/>
              <w:rPr>
                <w:color w:val="0D0D0D" w:themeColor="text1" w:themeTint="F2"/>
              </w:rPr>
            </w:pPr>
            <w:r w:rsidRPr="00AE5A17">
              <w:rPr>
                <w:color w:val="0D0D0D" w:themeColor="text1" w:themeTint="F2"/>
              </w:rPr>
              <w:t>2,5</w:t>
            </w:r>
          </w:p>
        </w:tc>
        <w:tc>
          <w:tcPr>
            <w:tcW w:w="0" w:type="auto"/>
            <w:shd w:val="clear" w:color="000000" w:fill="FFFFFF"/>
            <w:vAlign w:val="center"/>
            <w:hideMark/>
          </w:tcPr>
          <w:p w14:paraId="6954A97E" w14:textId="77777777" w:rsidR="008C2B50" w:rsidRPr="00AE5A17" w:rsidRDefault="008C2B50" w:rsidP="00AE5A17">
            <w:pPr>
              <w:widowControl w:val="0"/>
              <w:jc w:val="center"/>
              <w:rPr>
                <w:color w:val="0D0D0D" w:themeColor="text1" w:themeTint="F2"/>
              </w:rPr>
            </w:pPr>
            <w:r w:rsidRPr="00AE5A17">
              <w:rPr>
                <w:color w:val="0D0D0D" w:themeColor="text1" w:themeTint="F2"/>
              </w:rPr>
              <w:t>0,1</w:t>
            </w:r>
          </w:p>
        </w:tc>
        <w:tc>
          <w:tcPr>
            <w:tcW w:w="0" w:type="auto"/>
            <w:shd w:val="clear" w:color="000000" w:fill="FFFFFF"/>
            <w:vAlign w:val="center"/>
            <w:hideMark/>
          </w:tcPr>
          <w:p w14:paraId="6FF743FA"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654" w:type="dxa"/>
            <w:shd w:val="clear" w:color="000000" w:fill="FFFFFF"/>
            <w:vAlign w:val="center"/>
            <w:hideMark/>
          </w:tcPr>
          <w:p w14:paraId="7BF7BBA9" w14:textId="77777777" w:rsidR="008C2B50" w:rsidRPr="00AE5A17" w:rsidRDefault="008C2B50" w:rsidP="00AE5A17">
            <w:pPr>
              <w:widowControl w:val="0"/>
              <w:jc w:val="center"/>
              <w:rPr>
                <w:color w:val="0D0D0D" w:themeColor="text1" w:themeTint="F2"/>
              </w:rPr>
            </w:pPr>
            <w:r w:rsidRPr="00AE5A17">
              <w:rPr>
                <w:color w:val="0D0D0D" w:themeColor="text1" w:themeTint="F2"/>
              </w:rPr>
              <w:t>45,2</w:t>
            </w:r>
          </w:p>
        </w:tc>
      </w:tr>
      <w:tr w:rsidR="003C13D2" w:rsidRPr="00AE5A17" w14:paraId="256B18DC" w14:textId="77777777" w:rsidTr="00D57D5B">
        <w:trPr>
          <w:trHeight w:val="336"/>
        </w:trPr>
        <w:tc>
          <w:tcPr>
            <w:tcW w:w="0" w:type="auto"/>
            <w:shd w:val="clear" w:color="auto" w:fill="auto"/>
            <w:noWrap/>
            <w:vAlign w:val="center"/>
          </w:tcPr>
          <w:p w14:paraId="699C2630"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0" w:type="auto"/>
            <w:shd w:val="clear" w:color="000000" w:fill="FFFFFF"/>
            <w:vAlign w:val="center"/>
            <w:hideMark/>
          </w:tcPr>
          <w:p w14:paraId="2671E3B2" w14:textId="77777777" w:rsidR="008C2B50" w:rsidRPr="00AE5A17" w:rsidRDefault="008C2B50" w:rsidP="00AE5A17">
            <w:pPr>
              <w:widowControl w:val="0"/>
              <w:jc w:val="center"/>
              <w:rPr>
                <w:color w:val="0D0D0D" w:themeColor="text1" w:themeTint="F2"/>
              </w:rPr>
            </w:pPr>
            <w:r w:rsidRPr="00AE5A17">
              <w:rPr>
                <w:color w:val="0D0D0D" w:themeColor="text1" w:themeTint="F2"/>
              </w:rPr>
              <w:t>Hòn Dấu</w:t>
            </w:r>
          </w:p>
        </w:tc>
        <w:tc>
          <w:tcPr>
            <w:tcW w:w="0" w:type="auto"/>
            <w:shd w:val="clear" w:color="000000" w:fill="FFFFFF"/>
            <w:vAlign w:val="center"/>
            <w:hideMark/>
          </w:tcPr>
          <w:p w14:paraId="7A38D87C" w14:textId="77777777" w:rsidR="008C2B50" w:rsidRPr="00AE5A17" w:rsidRDefault="008C2B50" w:rsidP="00AE5A17">
            <w:pPr>
              <w:widowControl w:val="0"/>
              <w:jc w:val="center"/>
              <w:rPr>
                <w:color w:val="0D0D0D" w:themeColor="text1" w:themeTint="F2"/>
              </w:rPr>
            </w:pPr>
            <w:r w:rsidRPr="00AE5A17">
              <w:rPr>
                <w:color w:val="0D0D0D" w:themeColor="text1" w:themeTint="F2"/>
              </w:rPr>
              <w:t>0,2</w:t>
            </w:r>
          </w:p>
        </w:tc>
        <w:tc>
          <w:tcPr>
            <w:tcW w:w="0" w:type="auto"/>
            <w:shd w:val="clear" w:color="000000" w:fill="FFFFFF"/>
            <w:vAlign w:val="center"/>
            <w:hideMark/>
          </w:tcPr>
          <w:p w14:paraId="71D60F6B" w14:textId="77777777" w:rsidR="008C2B50" w:rsidRPr="00AE5A17" w:rsidRDefault="008C2B50" w:rsidP="00AE5A17">
            <w:pPr>
              <w:widowControl w:val="0"/>
              <w:jc w:val="center"/>
              <w:rPr>
                <w:color w:val="0D0D0D" w:themeColor="text1" w:themeTint="F2"/>
              </w:rPr>
            </w:pPr>
            <w:r w:rsidRPr="00AE5A17">
              <w:rPr>
                <w:color w:val="0D0D0D" w:themeColor="text1" w:themeTint="F2"/>
              </w:rPr>
              <w:t>0,3</w:t>
            </w:r>
          </w:p>
        </w:tc>
        <w:tc>
          <w:tcPr>
            <w:tcW w:w="0" w:type="auto"/>
            <w:shd w:val="clear" w:color="000000" w:fill="FFFFFF"/>
            <w:vAlign w:val="center"/>
            <w:hideMark/>
          </w:tcPr>
          <w:p w14:paraId="3C1A7E2C" w14:textId="77777777" w:rsidR="008C2B50" w:rsidRPr="00AE5A17" w:rsidRDefault="008C2B50" w:rsidP="00AE5A17">
            <w:pPr>
              <w:widowControl w:val="0"/>
              <w:jc w:val="center"/>
              <w:rPr>
                <w:color w:val="0D0D0D" w:themeColor="text1" w:themeTint="F2"/>
              </w:rPr>
            </w:pPr>
            <w:r w:rsidRPr="00AE5A17">
              <w:rPr>
                <w:color w:val="0D0D0D" w:themeColor="text1" w:themeTint="F2"/>
              </w:rPr>
              <w:t>1,2</w:t>
            </w:r>
          </w:p>
        </w:tc>
        <w:tc>
          <w:tcPr>
            <w:tcW w:w="0" w:type="auto"/>
            <w:shd w:val="clear" w:color="000000" w:fill="FFFFFF"/>
            <w:vAlign w:val="center"/>
            <w:hideMark/>
          </w:tcPr>
          <w:p w14:paraId="5F673307" w14:textId="77777777" w:rsidR="008C2B50" w:rsidRPr="00AE5A17" w:rsidRDefault="008C2B50" w:rsidP="00AE5A17">
            <w:pPr>
              <w:widowControl w:val="0"/>
              <w:jc w:val="center"/>
              <w:rPr>
                <w:color w:val="0D0D0D" w:themeColor="text1" w:themeTint="F2"/>
              </w:rPr>
            </w:pPr>
            <w:r w:rsidRPr="00AE5A17">
              <w:rPr>
                <w:color w:val="0D0D0D" w:themeColor="text1" w:themeTint="F2"/>
              </w:rPr>
              <w:t>3,9</w:t>
            </w:r>
          </w:p>
        </w:tc>
        <w:tc>
          <w:tcPr>
            <w:tcW w:w="0" w:type="auto"/>
            <w:shd w:val="clear" w:color="000000" w:fill="FFFFFF"/>
            <w:vAlign w:val="center"/>
            <w:hideMark/>
          </w:tcPr>
          <w:p w14:paraId="151D739B" w14:textId="77777777" w:rsidR="008C2B50" w:rsidRPr="00AE5A17" w:rsidRDefault="008C2B50" w:rsidP="00AE5A17">
            <w:pPr>
              <w:widowControl w:val="0"/>
              <w:jc w:val="center"/>
              <w:rPr>
                <w:color w:val="0D0D0D" w:themeColor="text1" w:themeTint="F2"/>
              </w:rPr>
            </w:pPr>
            <w:r w:rsidRPr="00AE5A17">
              <w:rPr>
                <w:color w:val="0D0D0D" w:themeColor="text1" w:themeTint="F2"/>
              </w:rPr>
              <w:t>5,2</w:t>
            </w:r>
          </w:p>
        </w:tc>
        <w:tc>
          <w:tcPr>
            <w:tcW w:w="0" w:type="auto"/>
            <w:shd w:val="clear" w:color="000000" w:fill="FFFFFF"/>
            <w:vAlign w:val="center"/>
            <w:hideMark/>
          </w:tcPr>
          <w:p w14:paraId="25E8AF8B" w14:textId="77777777" w:rsidR="008C2B50" w:rsidRPr="00AE5A17" w:rsidRDefault="008C2B50" w:rsidP="00AE5A17">
            <w:pPr>
              <w:widowControl w:val="0"/>
              <w:jc w:val="center"/>
              <w:rPr>
                <w:color w:val="0D0D0D" w:themeColor="text1" w:themeTint="F2"/>
              </w:rPr>
            </w:pPr>
            <w:r w:rsidRPr="00AE5A17">
              <w:rPr>
                <w:color w:val="0D0D0D" w:themeColor="text1" w:themeTint="F2"/>
              </w:rPr>
              <w:t>6,5</w:t>
            </w:r>
          </w:p>
        </w:tc>
        <w:tc>
          <w:tcPr>
            <w:tcW w:w="0" w:type="auto"/>
            <w:shd w:val="clear" w:color="000000" w:fill="FFFFFF"/>
            <w:vAlign w:val="center"/>
            <w:hideMark/>
          </w:tcPr>
          <w:p w14:paraId="6AA31DBE"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726" w:type="dxa"/>
            <w:shd w:val="clear" w:color="000000" w:fill="FFFFFF"/>
            <w:vAlign w:val="center"/>
            <w:hideMark/>
          </w:tcPr>
          <w:p w14:paraId="0EB8EF59" w14:textId="77777777" w:rsidR="008C2B50" w:rsidRPr="00AE5A17" w:rsidRDefault="008C2B50" w:rsidP="00AE5A17">
            <w:pPr>
              <w:widowControl w:val="0"/>
              <w:jc w:val="center"/>
              <w:rPr>
                <w:color w:val="0D0D0D" w:themeColor="text1" w:themeTint="F2"/>
              </w:rPr>
            </w:pPr>
            <w:r w:rsidRPr="00AE5A17">
              <w:rPr>
                <w:color w:val="0D0D0D" w:themeColor="text1" w:themeTint="F2"/>
              </w:rPr>
              <w:t>9,6</w:t>
            </w:r>
          </w:p>
        </w:tc>
        <w:tc>
          <w:tcPr>
            <w:tcW w:w="0" w:type="auto"/>
            <w:shd w:val="clear" w:color="000000" w:fill="FFFFFF"/>
            <w:vAlign w:val="center"/>
            <w:hideMark/>
          </w:tcPr>
          <w:p w14:paraId="67C2DD55" w14:textId="77777777" w:rsidR="008C2B50" w:rsidRPr="00AE5A17" w:rsidRDefault="008C2B50" w:rsidP="00AE5A17">
            <w:pPr>
              <w:widowControl w:val="0"/>
              <w:jc w:val="center"/>
              <w:rPr>
                <w:color w:val="0D0D0D" w:themeColor="text1" w:themeTint="F2"/>
              </w:rPr>
            </w:pPr>
            <w:r w:rsidRPr="00AE5A17">
              <w:rPr>
                <w:color w:val="0D0D0D" w:themeColor="text1" w:themeTint="F2"/>
              </w:rPr>
              <w:t>6,3</w:t>
            </w:r>
          </w:p>
        </w:tc>
        <w:tc>
          <w:tcPr>
            <w:tcW w:w="0" w:type="auto"/>
            <w:shd w:val="clear" w:color="000000" w:fill="FFFFFF"/>
            <w:vAlign w:val="center"/>
            <w:hideMark/>
          </w:tcPr>
          <w:p w14:paraId="39B1E1F7" w14:textId="77777777" w:rsidR="008C2B50" w:rsidRPr="00AE5A17" w:rsidRDefault="008C2B50" w:rsidP="00AE5A17">
            <w:pPr>
              <w:widowControl w:val="0"/>
              <w:jc w:val="center"/>
              <w:rPr>
                <w:color w:val="0D0D0D" w:themeColor="text1" w:themeTint="F2"/>
              </w:rPr>
            </w:pPr>
            <w:r w:rsidRPr="00AE5A17">
              <w:rPr>
                <w:color w:val="0D0D0D" w:themeColor="text1" w:themeTint="F2"/>
              </w:rPr>
              <w:t>2,4</w:t>
            </w:r>
          </w:p>
        </w:tc>
        <w:tc>
          <w:tcPr>
            <w:tcW w:w="0" w:type="auto"/>
            <w:shd w:val="clear" w:color="000000" w:fill="FFFFFF"/>
            <w:vAlign w:val="center"/>
            <w:hideMark/>
          </w:tcPr>
          <w:p w14:paraId="7836A3A2" w14:textId="77777777" w:rsidR="008C2B50" w:rsidRPr="00AE5A17" w:rsidRDefault="008C2B50" w:rsidP="00AE5A17">
            <w:pPr>
              <w:widowControl w:val="0"/>
              <w:jc w:val="center"/>
              <w:rPr>
                <w:color w:val="0D0D0D" w:themeColor="text1" w:themeTint="F2"/>
              </w:rPr>
            </w:pPr>
            <w:r w:rsidRPr="00AE5A17">
              <w:rPr>
                <w:color w:val="0D0D0D" w:themeColor="text1" w:themeTint="F2"/>
              </w:rPr>
              <w:t>0,3</w:t>
            </w:r>
          </w:p>
        </w:tc>
        <w:tc>
          <w:tcPr>
            <w:tcW w:w="0" w:type="auto"/>
            <w:shd w:val="clear" w:color="000000" w:fill="FFFFFF"/>
            <w:vAlign w:val="center"/>
            <w:hideMark/>
          </w:tcPr>
          <w:p w14:paraId="63307510"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654" w:type="dxa"/>
            <w:shd w:val="clear" w:color="000000" w:fill="FFFFFF"/>
            <w:vAlign w:val="center"/>
            <w:hideMark/>
          </w:tcPr>
          <w:p w14:paraId="5507C05A" w14:textId="77777777" w:rsidR="008C2B50" w:rsidRPr="00AE5A17" w:rsidRDefault="008C2B50" w:rsidP="00AE5A17">
            <w:pPr>
              <w:widowControl w:val="0"/>
              <w:jc w:val="center"/>
              <w:rPr>
                <w:color w:val="0D0D0D" w:themeColor="text1" w:themeTint="F2"/>
              </w:rPr>
            </w:pPr>
            <w:r w:rsidRPr="00AE5A17">
              <w:rPr>
                <w:color w:val="0D0D0D" w:themeColor="text1" w:themeTint="F2"/>
              </w:rPr>
              <w:t>42</w:t>
            </w:r>
          </w:p>
        </w:tc>
      </w:tr>
      <w:tr w:rsidR="003C13D2" w:rsidRPr="00AE5A17" w14:paraId="118DB3B6" w14:textId="77777777" w:rsidTr="00D57D5B">
        <w:trPr>
          <w:trHeight w:val="336"/>
        </w:trPr>
        <w:tc>
          <w:tcPr>
            <w:tcW w:w="0" w:type="auto"/>
            <w:shd w:val="clear" w:color="auto" w:fill="auto"/>
            <w:noWrap/>
            <w:vAlign w:val="center"/>
          </w:tcPr>
          <w:p w14:paraId="18A5736F"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0" w:type="auto"/>
            <w:shd w:val="clear" w:color="000000" w:fill="FFFFFF"/>
            <w:vAlign w:val="center"/>
            <w:hideMark/>
          </w:tcPr>
          <w:p w14:paraId="1E4A360E" w14:textId="77777777" w:rsidR="008C2B50" w:rsidRPr="00AE5A17" w:rsidRDefault="008C2B50" w:rsidP="00AE5A17">
            <w:pPr>
              <w:widowControl w:val="0"/>
              <w:jc w:val="center"/>
              <w:rPr>
                <w:color w:val="0D0D0D" w:themeColor="text1" w:themeTint="F2"/>
              </w:rPr>
            </w:pPr>
            <w:r w:rsidRPr="00AE5A17">
              <w:rPr>
                <w:color w:val="0D0D0D" w:themeColor="text1" w:themeTint="F2"/>
              </w:rPr>
              <w:t>Bạch Long Vĩ</w:t>
            </w:r>
          </w:p>
        </w:tc>
        <w:tc>
          <w:tcPr>
            <w:tcW w:w="0" w:type="auto"/>
            <w:shd w:val="clear" w:color="000000" w:fill="FFFFFF"/>
            <w:vAlign w:val="center"/>
            <w:hideMark/>
          </w:tcPr>
          <w:p w14:paraId="20086A90" w14:textId="77777777" w:rsidR="008C2B50" w:rsidRPr="00AE5A17" w:rsidRDefault="008C2B50" w:rsidP="00AE5A17">
            <w:pPr>
              <w:widowControl w:val="0"/>
              <w:jc w:val="center"/>
              <w:rPr>
                <w:color w:val="0D0D0D" w:themeColor="text1" w:themeTint="F2"/>
              </w:rPr>
            </w:pPr>
            <w:r w:rsidRPr="00AE5A17">
              <w:rPr>
                <w:color w:val="0D0D0D" w:themeColor="text1" w:themeTint="F2"/>
              </w:rPr>
              <w:t>0,1</w:t>
            </w:r>
          </w:p>
        </w:tc>
        <w:tc>
          <w:tcPr>
            <w:tcW w:w="0" w:type="auto"/>
            <w:shd w:val="clear" w:color="000000" w:fill="FFFFFF"/>
            <w:vAlign w:val="center"/>
            <w:hideMark/>
          </w:tcPr>
          <w:p w14:paraId="7DECE7FB" w14:textId="77777777" w:rsidR="008C2B50" w:rsidRPr="00AE5A17" w:rsidRDefault="008C2B50" w:rsidP="00AE5A17">
            <w:pPr>
              <w:widowControl w:val="0"/>
              <w:jc w:val="center"/>
              <w:rPr>
                <w:color w:val="0D0D0D" w:themeColor="text1" w:themeTint="F2"/>
              </w:rPr>
            </w:pPr>
            <w:r w:rsidRPr="00AE5A17">
              <w:rPr>
                <w:color w:val="0D0D0D" w:themeColor="text1" w:themeTint="F2"/>
              </w:rPr>
              <w:t>0,3</w:t>
            </w:r>
          </w:p>
        </w:tc>
        <w:tc>
          <w:tcPr>
            <w:tcW w:w="0" w:type="auto"/>
            <w:shd w:val="clear" w:color="000000" w:fill="FFFFFF"/>
            <w:vAlign w:val="center"/>
            <w:hideMark/>
          </w:tcPr>
          <w:p w14:paraId="048C87F1" w14:textId="77777777" w:rsidR="008C2B50" w:rsidRPr="00AE5A17" w:rsidRDefault="008C2B50" w:rsidP="00AE5A17">
            <w:pPr>
              <w:widowControl w:val="0"/>
              <w:jc w:val="center"/>
              <w:rPr>
                <w:color w:val="0D0D0D" w:themeColor="text1" w:themeTint="F2"/>
              </w:rPr>
            </w:pPr>
            <w:r w:rsidRPr="00AE5A17">
              <w:rPr>
                <w:color w:val="0D0D0D" w:themeColor="text1" w:themeTint="F2"/>
              </w:rPr>
              <w:t>1,1</w:t>
            </w:r>
          </w:p>
        </w:tc>
        <w:tc>
          <w:tcPr>
            <w:tcW w:w="0" w:type="auto"/>
            <w:shd w:val="clear" w:color="000000" w:fill="FFFFFF"/>
            <w:vAlign w:val="center"/>
            <w:hideMark/>
          </w:tcPr>
          <w:p w14:paraId="1E47D07D" w14:textId="77777777" w:rsidR="008C2B50" w:rsidRPr="00AE5A17" w:rsidRDefault="008C2B50" w:rsidP="00AE5A17">
            <w:pPr>
              <w:widowControl w:val="0"/>
              <w:jc w:val="center"/>
              <w:rPr>
                <w:color w:val="0D0D0D" w:themeColor="text1" w:themeTint="F2"/>
              </w:rPr>
            </w:pPr>
            <w:r w:rsidRPr="00AE5A17">
              <w:rPr>
                <w:color w:val="0D0D0D" w:themeColor="text1" w:themeTint="F2"/>
              </w:rPr>
              <w:t>2,7</w:t>
            </w:r>
          </w:p>
        </w:tc>
        <w:tc>
          <w:tcPr>
            <w:tcW w:w="0" w:type="auto"/>
            <w:shd w:val="clear" w:color="000000" w:fill="FFFFFF"/>
            <w:vAlign w:val="center"/>
            <w:hideMark/>
          </w:tcPr>
          <w:p w14:paraId="44161E22" w14:textId="77777777" w:rsidR="008C2B50" w:rsidRPr="00AE5A17" w:rsidRDefault="008C2B50" w:rsidP="00AE5A17">
            <w:pPr>
              <w:widowControl w:val="0"/>
              <w:jc w:val="center"/>
              <w:rPr>
                <w:color w:val="0D0D0D" w:themeColor="text1" w:themeTint="F2"/>
              </w:rPr>
            </w:pPr>
            <w:r w:rsidRPr="00AE5A17">
              <w:rPr>
                <w:color w:val="0D0D0D" w:themeColor="text1" w:themeTint="F2"/>
              </w:rPr>
              <w:t>3,3</w:t>
            </w:r>
          </w:p>
        </w:tc>
        <w:tc>
          <w:tcPr>
            <w:tcW w:w="0" w:type="auto"/>
            <w:shd w:val="clear" w:color="000000" w:fill="FFFFFF"/>
            <w:vAlign w:val="center"/>
            <w:hideMark/>
          </w:tcPr>
          <w:p w14:paraId="1F8EC636" w14:textId="77777777" w:rsidR="008C2B50" w:rsidRPr="00AE5A17" w:rsidRDefault="008C2B50" w:rsidP="00AE5A17">
            <w:pPr>
              <w:widowControl w:val="0"/>
              <w:jc w:val="center"/>
              <w:rPr>
                <w:color w:val="0D0D0D" w:themeColor="text1" w:themeTint="F2"/>
              </w:rPr>
            </w:pPr>
            <w:r w:rsidRPr="00AE5A17">
              <w:rPr>
                <w:color w:val="0D0D0D" w:themeColor="text1" w:themeTint="F2"/>
              </w:rPr>
              <w:t>3,9</w:t>
            </w:r>
          </w:p>
        </w:tc>
        <w:tc>
          <w:tcPr>
            <w:tcW w:w="0" w:type="auto"/>
            <w:shd w:val="clear" w:color="000000" w:fill="FFFFFF"/>
            <w:vAlign w:val="center"/>
            <w:hideMark/>
          </w:tcPr>
          <w:p w14:paraId="4356C083" w14:textId="77777777" w:rsidR="008C2B50" w:rsidRPr="00AE5A17" w:rsidRDefault="008C2B50" w:rsidP="00AE5A17">
            <w:pPr>
              <w:widowControl w:val="0"/>
              <w:jc w:val="center"/>
              <w:rPr>
                <w:color w:val="0D0D0D" w:themeColor="text1" w:themeTint="F2"/>
              </w:rPr>
            </w:pPr>
            <w:r w:rsidRPr="00AE5A17">
              <w:rPr>
                <w:color w:val="0D0D0D" w:themeColor="text1" w:themeTint="F2"/>
              </w:rPr>
              <w:t>3,6</w:t>
            </w:r>
          </w:p>
        </w:tc>
        <w:tc>
          <w:tcPr>
            <w:tcW w:w="726" w:type="dxa"/>
            <w:shd w:val="clear" w:color="000000" w:fill="FFFFFF"/>
            <w:vAlign w:val="center"/>
            <w:hideMark/>
          </w:tcPr>
          <w:p w14:paraId="72243296"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0" w:type="auto"/>
            <w:shd w:val="clear" w:color="000000" w:fill="FFFFFF"/>
            <w:vAlign w:val="center"/>
            <w:hideMark/>
          </w:tcPr>
          <w:p w14:paraId="71B58BE4" w14:textId="77777777" w:rsidR="008C2B50" w:rsidRPr="00AE5A17" w:rsidRDefault="008C2B50" w:rsidP="00AE5A17">
            <w:pPr>
              <w:widowControl w:val="0"/>
              <w:jc w:val="center"/>
              <w:rPr>
                <w:color w:val="0D0D0D" w:themeColor="text1" w:themeTint="F2"/>
              </w:rPr>
            </w:pPr>
            <w:r w:rsidRPr="00AE5A17">
              <w:rPr>
                <w:color w:val="0D0D0D" w:themeColor="text1" w:themeTint="F2"/>
              </w:rPr>
              <w:t>4,6</w:t>
            </w:r>
          </w:p>
        </w:tc>
        <w:tc>
          <w:tcPr>
            <w:tcW w:w="0" w:type="auto"/>
            <w:shd w:val="clear" w:color="000000" w:fill="FFFFFF"/>
            <w:vAlign w:val="center"/>
            <w:hideMark/>
          </w:tcPr>
          <w:p w14:paraId="5CC49D24" w14:textId="77777777" w:rsidR="008C2B50" w:rsidRPr="00AE5A17" w:rsidRDefault="008C2B50" w:rsidP="00AE5A17">
            <w:pPr>
              <w:widowControl w:val="0"/>
              <w:jc w:val="center"/>
              <w:rPr>
                <w:color w:val="0D0D0D" w:themeColor="text1" w:themeTint="F2"/>
              </w:rPr>
            </w:pPr>
            <w:r w:rsidRPr="00AE5A17">
              <w:rPr>
                <w:color w:val="0D0D0D" w:themeColor="text1" w:themeTint="F2"/>
              </w:rPr>
              <w:t>1,6</w:t>
            </w:r>
          </w:p>
        </w:tc>
        <w:tc>
          <w:tcPr>
            <w:tcW w:w="0" w:type="auto"/>
            <w:shd w:val="clear" w:color="000000" w:fill="FFFFFF"/>
            <w:vAlign w:val="center"/>
            <w:hideMark/>
          </w:tcPr>
          <w:p w14:paraId="7DCD5CE5" w14:textId="77777777" w:rsidR="008C2B50" w:rsidRPr="00AE5A17" w:rsidRDefault="008C2B50" w:rsidP="00AE5A17">
            <w:pPr>
              <w:widowControl w:val="0"/>
              <w:jc w:val="center"/>
              <w:rPr>
                <w:color w:val="0D0D0D" w:themeColor="text1" w:themeTint="F2"/>
              </w:rPr>
            </w:pPr>
            <w:r w:rsidRPr="00AE5A17">
              <w:rPr>
                <w:color w:val="0D0D0D" w:themeColor="text1" w:themeTint="F2"/>
              </w:rPr>
              <w:t>0,2</w:t>
            </w:r>
          </w:p>
        </w:tc>
        <w:tc>
          <w:tcPr>
            <w:tcW w:w="0" w:type="auto"/>
            <w:shd w:val="clear" w:color="000000" w:fill="FFFFFF"/>
            <w:vAlign w:val="center"/>
            <w:hideMark/>
          </w:tcPr>
          <w:p w14:paraId="4A71AFD5"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654" w:type="dxa"/>
            <w:shd w:val="clear" w:color="000000" w:fill="FFFFFF"/>
            <w:vAlign w:val="center"/>
            <w:hideMark/>
          </w:tcPr>
          <w:p w14:paraId="067354ED" w14:textId="77777777" w:rsidR="008C2B50" w:rsidRPr="00AE5A17" w:rsidRDefault="008C2B50" w:rsidP="00AE5A17">
            <w:pPr>
              <w:widowControl w:val="0"/>
              <w:jc w:val="center"/>
              <w:rPr>
                <w:color w:val="0D0D0D" w:themeColor="text1" w:themeTint="F2"/>
              </w:rPr>
            </w:pPr>
            <w:r w:rsidRPr="00AE5A17">
              <w:rPr>
                <w:color w:val="0D0D0D" w:themeColor="text1" w:themeTint="F2"/>
              </w:rPr>
              <w:t>27,6</w:t>
            </w:r>
          </w:p>
        </w:tc>
      </w:tr>
      <w:tr w:rsidR="003C13D2" w:rsidRPr="00AE5A17" w14:paraId="0F67DE89" w14:textId="77777777" w:rsidTr="00D57D5B">
        <w:trPr>
          <w:trHeight w:val="336"/>
        </w:trPr>
        <w:tc>
          <w:tcPr>
            <w:tcW w:w="0" w:type="auto"/>
            <w:shd w:val="clear" w:color="auto" w:fill="FBE4D5" w:themeFill="accent2" w:themeFillTint="33"/>
            <w:noWrap/>
            <w:vAlign w:val="center"/>
          </w:tcPr>
          <w:p w14:paraId="0433F5A8" w14:textId="77777777" w:rsidR="008C2B50" w:rsidRPr="00AE5A17" w:rsidRDefault="008C2B50" w:rsidP="00AE5A17">
            <w:pPr>
              <w:widowControl w:val="0"/>
              <w:jc w:val="center"/>
              <w:rPr>
                <w:color w:val="0D0D0D" w:themeColor="text1" w:themeTint="F2"/>
              </w:rPr>
            </w:pPr>
          </w:p>
        </w:tc>
        <w:tc>
          <w:tcPr>
            <w:tcW w:w="0" w:type="auto"/>
            <w:shd w:val="clear" w:color="auto" w:fill="FBE4D5" w:themeFill="accent2" w:themeFillTint="33"/>
            <w:vAlign w:val="center"/>
          </w:tcPr>
          <w:p w14:paraId="5863EBC5" w14:textId="77777777" w:rsidR="008C2B50" w:rsidRPr="00AE5A17" w:rsidRDefault="008C2B50" w:rsidP="00AE5A17">
            <w:pPr>
              <w:widowControl w:val="0"/>
              <w:jc w:val="center"/>
              <w:rPr>
                <w:color w:val="0D0D0D" w:themeColor="text1" w:themeTint="F2"/>
              </w:rPr>
            </w:pPr>
            <w:r w:rsidRPr="00AE5A17">
              <w:rPr>
                <w:color w:val="0D0D0D" w:themeColor="text1" w:themeTint="F2"/>
              </w:rPr>
              <w:t>Trung bình</w:t>
            </w:r>
          </w:p>
        </w:tc>
        <w:tc>
          <w:tcPr>
            <w:tcW w:w="0" w:type="auto"/>
            <w:shd w:val="clear" w:color="auto" w:fill="FBE4D5" w:themeFill="accent2" w:themeFillTint="33"/>
            <w:vAlign w:val="center"/>
          </w:tcPr>
          <w:p w14:paraId="0C58D82F" w14:textId="77777777" w:rsidR="008C2B50" w:rsidRPr="00AE5A17" w:rsidRDefault="008C2B50" w:rsidP="00AE5A17">
            <w:pPr>
              <w:widowControl w:val="0"/>
              <w:jc w:val="center"/>
              <w:rPr>
                <w:color w:val="0D0D0D" w:themeColor="text1" w:themeTint="F2"/>
              </w:rPr>
            </w:pPr>
            <w:r w:rsidRPr="00AE5A17">
              <w:rPr>
                <w:color w:val="0D0D0D" w:themeColor="text1" w:themeTint="F2"/>
              </w:rPr>
              <w:t>0,1</w:t>
            </w:r>
          </w:p>
        </w:tc>
        <w:tc>
          <w:tcPr>
            <w:tcW w:w="0" w:type="auto"/>
            <w:shd w:val="clear" w:color="auto" w:fill="FBE4D5" w:themeFill="accent2" w:themeFillTint="33"/>
            <w:vAlign w:val="center"/>
          </w:tcPr>
          <w:p w14:paraId="476A40F7" w14:textId="77777777" w:rsidR="008C2B50" w:rsidRPr="00AE5A17" w:rsidRDefault="008C2B50" w:rsidP="00AE5A17">
            <w:pPr>
              <w:widowControl w:val="0"/>
              <w:jc w:val="center"/>
              <w:rPr>
                <w:color w:val="0D0D0D" w:themeColor="text1" w:themeTint="F2"/>
              </w:rPr>
            </w:pPr>
            <w:r w:rsidRPr="00AE5A17">
              <w:rPr>
                <w:color w:val="0D0D0D" w:themeColor="text1" w:themeTint="F2"/>
              </w:rPr>
              <w:t>0,3</w:t>
            </w:r>
          </w:p>
        </w:tc>
        <w:tc>
          <w:tcPr>
            <w:tcW w:w="0" w:type="auto"/>
            <w:shd w:val="clear" w:color="auto" w:fill="FBE4D5" w:themeFill="accent2" w:themeFillTint="33"/>
            <w:vAlign w:val="center"/>
          </w:tcPr>
          <w:p w14:paraId="524B1EEB" w14:textId="77777777" w:rsidR="008C2B50" w:rsidRPr="00AE5A17" w:rsidRDefault="008C2B50" w:rsidP="00AE5A17">
            <w:pPr>
              <w:widowControl w:val="0"/>
              <w:jc w:val="center"/>
              <w:rPr>
                <w:color w:val="0D0D0D" w:themeColor="text1" w:themeTint="F2"/>
              </w:rPr>
            </w:pPr>
            <w:r w:rsidRPr="00AE5A17">
              <w:rPr>
                <w:color w:val="0D0D0D" w:themeColor="text1" w:themeTint="F2"/>
              </w:rPr>
              <w:t>1,2</w:t>
            </w:r>
          </w:p>
        </w:tc>
        <w:tc>
          <w:tcPr>
            <w:tcW w:w="0" w:type="auto"/>
            <w:shd w:val="clear" w:color="auto" w:fill="FBE4D5" w:themeFill="accent2" w:themeFillTint="33"/>
            <w:vAlign w:val="center"/>
          </w:tcPr>
          <w:p w14:paraId="26EDF963" w14:textId="77777777" w:rsidR="008C2B50" w:rsidRPr="00AE5A17" w:rsidRDefault="008C2B50" w:rsidP="00AE5A17">
            <w:pPr>
              <w:widowControl w:val="0"/>
              <w:jc w:val="center"/>
              <w:rPr>
                <w:color w:val="0D0D0D" w:themeColor="text1" w:themeTint="F2"/>
              </w:rPr>
            </w:pPr>
            <w:r w:rsidRPr="00AE5A17">
              <w:rPr>
                <w:color w:val="0D0D0D" w:themeColor="text1" w:themeTint="F2"/>
              </w:rPr>
              <w:t>3,5</w:t>
            </w:r>
          </w:p>
        </w:tc>
        <w:tc>
          <w:tcPr>
            <w:tcW w:w="0" w:type="auto"/>
            <w:shd w:val="clear" w:color="auto" w:fill="FBE4D5" w:themeFill="accent2" w:themeFillTint="33"/>
            <w:vAlign w:val="center"/>
          </w:tcPr>
          <w:p w14:paraId="1285008B" w14:textId="77777777" w:rsidR="008C2B50" w:rsidRPr="00AE5A17" w:rsidRDefault="008C2B50" w:rsidP="00AE5A17">
            <w:pPr>
              <w:widowControl w:val="0"/>
              <w:jc w:val="center"/>
              <w:rPr>
                <w:color w:val="0D0D0D" w:themeColor="text1" w:themeTint="F2"/>
              </w:rPr>
            </w:pPr>
            <w:r w:rsidRPr="00AE5A17">
              <w:rPr>
                <w:color w:val="0D0D0D" w:themeColor="text1" w:themeTint="F2"/>
              </w:rPr>
              <w:t>4,8</w:t>
            </w:r>
          </w:p>
        </w:tc>
        <w:tc>
          <w:tcPr>
            <w:tcW w:w="0" w:type="auto"/>
            <w:shd w:val="clear" w:color="auto" w:fill="FBE4D5" w:themeFill="accent2" w:themeFillTint="33"/>
            <w:vAlign w:val="center"/>
          </w:tcPr>
          <w:p w14:paraId="1372831B" w14:textId="77777777" w:rsidR="008C2B50" w:rsidRPr="00AE5A17" w:rsidRDefault="008C2B50" w:rsidP="00AE5A17">
            <w:pPr>
              <w:widowControl w:val="0"/>
              <w:jc w:val="center"/>
              <w:rPr>
                <w:color w:val="0D0D0D" w:themeColor="text1" w:themeTint="F2"/>
              </w:rPr>
            </w:pPr>
            <w:r w:rsidRPr="00AE5A17">
              <w:rPr>
                <w:color w:val="0D0D0D" w:themeColor="text1" w:themeTint="F2"/>
              </w:rPr>
              <w:t>6,1</w:t>
            </w:r>
          </w:p>
        </w:tc>
        <w:tc>
          <w:tcPr>
            <w:tcW w:w="0" w:type="auto"/>
            <w:shd w:val="clear" w:color="auto" w:fill="FBE4D5" w:themeFill="accent2" w:themeFillTint="33"/>
            <w:vAlign w:val="center"/>
          </w:tcPr>
          <w:p w14:paraId="2B1C5589" w14:textId="77777777" w:rsidR="008C2B50" w:rsidRPr="00AE5A17" w:rsidRDefault="008C2B50" w:rsidP="00AE5A17">
            <w:pPr>
              <w:widowControl w:val="0"/>
              <w:jc w:val="center"/>
              <w:rPr>
                <w:color w:val="0D0D0D" w:themeColor="text1" w:themeTint="F2"/>
              </w:rPr>
            </w:pPr>
            <w:r w:rsidRPr="00AE5A17">
              <w:rPr>
                <w:color w:val="0D0D0D" w:themeColor="text1" w:themeTint="F2"/>
              </w:rPr>
              <w:t>5,6</w:t>
            </w:r>
          </w:p>
        </w:tc>
        <w:tc>
          <w:tcPr>
            <w:tcW w:w="726" w:type="dxa"/>
            <w:shd w:val="clear" w:color="auto" w:fill="FBE4D5" w:themeFill="accent2" w:themeFillTint="33"/>
            <w:vAlign w:val="center"/>
          </w:tcPr>
          <w:p w14:paraId="790A417B" w14:textId="77777777" w:rsidR="008C2B50" w:rsidRPr="00AE5A17" w:rsidRDefault="008C2B50" w:rsidP="00AE5A17">
            <w:pPr>
              <w:widowControl w:val="0"/>
              <w:jc w:val="center"/>
              <w:rPr>
                <w:color w:val="0D0D0D" w:themeColor="text1" w:themeTint="F2"/>
              </w:rPr>
            </w:pPr>
            <w:r w:rsidRPr="00AE5A17">
              <w:rPr>
                <w:color w:val="0D0D0D" w:themeColor="text1" w:themeTint="F2"/>
              </w:rPr>
              <w:t>8,3</w:t>
            </w:r>
          </w:p>
        </w:tc>
        <w:tc>
          <w:tcPr>
            <w:tcW w:w="0" w:type="auto"/>
            <w:shd w:val="clear" w:color="auto" w:fill="FBE4D5" w:themeFill="accent2" w:themeFillTint="33"/>
            <w:vAlign w:val="center"/>
          </w:tcPr>
          <w:p w14:paraId="197F0E49" w14:textId="77777777" w:rsidR="008C2B50" w:rsidRPr="00AE5A17" w:rsidRDefault="008C2B50" w:rsidP="00AE5A17">
            <w:pPr>
              <w:widowControl w:val="0"/>
              <w:jc w:val="center"/>
              <w:rPr>
                <w:color w:val="0D0D0D" w:themeColor="text1" w:themeTint="F2"/>
              </w:rPr>
            </w:pPr>
            <w:r w:rsidRPr="00AE5A17">
              <w:rPr>
                <w:color w:val="0D0D0D" w:themeColor="text1" w:themeTint="F2"/>
              </w:rPr>
              <w:t>5,7</w:t>
            </w:r>
          </w:p>
        </w:tc>
        <w:tc>
          <w:tcPr>
            <w:tcW w:w="0" w:type="auto"/>
            <w:shd w:val="clear" w:color="auto" w:fill="FBE4D5" w:themeFill="accent2" w:themeFillTint="33"/>
            <w:vAlign w:val="center"/>
          </w:tcPr>
          <w:p w14:paraId="3A53D113" w14:textId="77777777" w:rsidR="008C2B50" w:rsidRPr="00AE5A17" w:rsidRDefault="008C2B50" w:rsidP="00AE5A17">
            <w:pPr>
              <w:widowControl w:val="0"/>
              <w:jc w:val="center"/>
              <w:rPr>
                <w:color w:val="0D0D0D" w:themeColor="text1" w:themeTint="F2"/>
              </w:rPr>
            </w:pPr>
            <w:r w:rsidRPr="00AE5A17">
              <w:rPr>
                <w:color w:val="0D0D0D" w:themeColor="text1" w:themeTint="F2"/>
              </w:rPr>
              <w:t>2,2</w:t>
            </w:r>
          </w:p>
        </w:tc>
        <w:tc>
          <w:tcPr>
            <w:tcW w:w="0" w:type="auto"/>
            <w:shd w:val="clear" w:color="auto" w:fill="FBE4D5" w:themeFill="accent2" w:themeFillTint="33"/>
            <w:vAlign w:val="center"/>
          </w:tcPr>
          <w:p w14:paraId="3C88957A" w14:textId="77777777" w:rsidR="008C2B50" w:rsidRPr="00AE5A17" w:rsidRDefault="008C2B50" w:rsidP="00AE5A17">
            <w:pPr>
              <w:widowControl w:val="0"/>
              <w:jc w:val="center"/>
              <w:rPr>
                <w:color w:val="0D0D0D" w:themeColor="text1" w:themeTint="F2"/>
              </w:rPr>
            </w:pPr>
            <w:r w:rsidRPr="00AE5A17">
              <w:rPr>
                <w:color w:val="0D0D0D" w:themeColor="text1" w:themeTint="F2"/>
              </w:rPr>
              <w:t>0,2</w:t>
            </w:r>
          </w:p>
        </w:tc>
        <w:tc>
          <w:tcPr>
            <w:tcW w:w="0" w:type="auto"/>
            <w:shd w:val="clear" w:color="auto" w:fill="FBE4D5" w:themeFill="accent2" w:themeFillTint="33"/>
            <w:vAlign w:val="center"/>
          </w:tcPr>
          <w:p w14:paraId="5EDB3F69" w14:textId="77777777" w:rsidR="008C2B50" w:rsidRPr="00AE5A17" w:rsidRDefault="008C2B50" w:rsidP="00AE5A17">
            <w:pPr>
              <w:widowControl w:val="0"/>
              <w:jc w:val="center"/>
              <w:rPr>
                <w:color w:val="0D0D0D" w:themeColor="text1" w:themeTint="F2"/>
              </w:rPr>
            </w:pPr>
            <w:r w:rsidRPr="00AE5A17">
              <w:rPr>
                <w:color w:val="0D0D0D" w:themeColor="text1" w:themeTint="F2"/>
              </w:rPr>
              <w:t>0,0</w:t>
            </w:r>
          </w:p>
        </w:tc>
        <w:tc>
          <w:tcPr>
            <w:tcW w:w="654" w:type="dxa"/>
            <w:shd w:val="clear" w:color="auto" w:fill="FBE4D5" w:themeFill="accent2" w:themeFillTint="33"/>
            <w:vAlign w:val="center"/>
          </w:tcPr>
          <w:p w14:paraId="1C1C9409" w14:textId="77777777" w:rsidR="008C2B50" w:rsidRPr="00AE5A17" w:rsidRDefault="008C2B50" w:rsidP="00AE5A17">
            <w:pPr>
              <w:widowControl w:val="0"/>
              <w:jc w:val="center"/>
              <w:rPr>
                <w:color w:val="0D0D0D" w:themeColor="text1" w:themeTint="F2"/>
              </w:rPr>
            </w:pPr>
            <w:bookmarkStart w:id="635" w:name="_Hlk103871725"/>
            <w:r w:rsidRPr="00AE5A17">
              <w:rPr>
                <w:color w:val="0D0D0D" w:themeColor="text1" w:themeTint="F2"/>
              </w:rPr>
              <w:t>38,3</w:t>
            </w:r>
            <w:bookmarkEnd w:id="635"/>
          </w:p>
        </w:tc>
      </w:tr>
      <w:tr w:rsidR="003C13D2" w:rsidRPr="00AE5A17" w14:paraId="4F9191B8" w14:textId="77777777" w:rsidTr="00D57D5B">
        <w:trPr>
          <w:trHeight w:val="336"/>
        </w:trPr>
        <w:tc>
          <w:tcPr>
            <w:tcW w:w="9067" w:type="dxa"/>
            <w:gridSpan w:val="15"/>
            <w:shd w:val="clear" w:color="auto" w:fill="auto"/>
            <w:noWrap/>
            <w:vAlign w:val="center"/>
          </w:tcPr>
          <w:p w14:paraId="1ED0E944" w14:textId="77777777" w:rsidR="008C2B50" w:rsidRPr="00AE5A17" w:rsidRDefault="008C2B50" w:rsidP="00AE5A17">
            <w:pPr>
              <w:widowControl w:val="0"/>
              <w:rPr>
                <w:color w:val="0D0D0D" w:themeColor="text1" w:themeTint="F2"/>
              </w:rPr>
            </w:pPr>
            <w:r w:rsidRPr="00AE5A17">
              <w:rPr>
                <w:i/>
                <w:iCs/>
                <w:color w:val="0D0D0D" w:themeColor="text1" w:themeTint="F2"/>
                <w:u w:val="single"/>
              </w:rPr>
              <w:t>Nguồn</w:t>
            </w:r>
            <w:r w:rsidRPr="00AE5A17">
              <w:rPr>
                <w:i/>
                <w:iCs/>
                <w:color w:val="0D0D0D" w:themeColor="text1" w:themeTint="F2"/>
              </w:rPr>
              <w:t>: Tổng hợp theo thông báo khí hậu hàng tháng - Viện Khoa học khí tượng thủy văn và biến đổi khí hậu – Bộ Tài nguyên và môi trường.</w:t>
            </w:r>
          </w:p>
        </w:tc>
      </w:tr>
    </w:tbl>
    <w:p w14:paraId="1E902CA4" w14:textId="77777777" w:rsidR="008C2B50" w:rsidRPr="00AE5A17" w:rsidRDefault="008C2B50" w:rsidP="00AE5A17">
      <w:pPr>
        <w:widowControl w:val="0"/>
        <w:rPr>
          <w:color w:val="0D0D0D" w:themeColor="text1" w:themeTint="F2"/>
        </w:rPr>
      </w:pPr>
      <w:r w:rsidRPr="00AE5A17">
        <w:rPr>
          <w:color w:val="0D0D0D" w:themeColor="text1" w:themeTint="F2"/>
        </w:rPr>
        <w:tab/>
        <w:t>- Căn cứ theo số liệu thống kê tại các trạm khí tượng thủy văn khu vực thành phố Hải Phòng giai đoạn từ 1961 ÷ 2021, trung bình hàng năm số ngày có giông đối với trạm Phù Liễn khoảng 45,2 ngày, đối với trạm hòn dấu khoảng 42 ngày và trạm Bạch Long Vĩ khoảng 27,6 ngày. Với vị trí dự án nằm trong khu vực chung của các trạm này có thể xác định số ngày có dông trung bình khoảng 38,2 ngày/năm và các tháng có số ngày dông lớn thường từ tháng IV ÷ X hàng năm, số ngày dông trung bình từ 2,2 ÷ 8,3 ngày/năm.</w:t>
      </w:r>
    </w:p>
    <w:p w14:paraId="1C0D5F8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Tố lốc: </w:t>
      </w:r>
    </w:p>
    <w:p w14:paraId="4816909D" w14:textId="77777777" w:rsidR="008C2B50" w:rsidRPr="00AE5A17" w:rsidRDefault="008C2B50" w:rsidP="00AE5A17">
      <w:pPr>
        <w:widowControl w:val="0"/>
        <w:rPr>
          <w:color w:val="0D0D0D" w:themeColor="text1" w:themeTint="F2"/>
        </w:rPr>
      </w:pPr>
      <w:r w:rsidRPr="00AE5A17">
        <w:rPr>
          <w:color w:val="0D0D0D" w:themeColor="text1" w:themeTint="F2"/>
        </w:rPr>
        <w:tab/>
        <w:t>- Tố lốc là luồng gió xoáy có sức gió mạnh tương đương với sức gió của bão nhưng được hình thành và tan trong thời gian ngắn, phạm vi hoạt động hẹp từ hàng trăm m</w:t>
      </w:r>
      <w:r w:rsidRPr="00AE5A17">
        <w:rPr>
          <w:color w:val="0D0D0D" w:themeColor="text1" w:themeTint="F2"/>
          <w:vertAlign w:val="superscript"/>
        </w:rPr>
        <w:t>2</w:t>
      </w:r>
      <w:r w:rsidRPr="00AE5A17">
        <w:rPr>
          <w:color w:val="0D0D0D" w:themeColor="text1" w:themeTint="F2"/>
        </w:rPr>
        <w:t xml:space="preserve"> đến vài chục km</w:t>
      </w:r>
      <w:r w:rsidRPr="00AE5A17">
        <w:rPr>
          <w:color w:val="0D0D0D" w:themeColor="text1" w:themeTint="F2"/>
          <w:vertAlign w:val="superscript"/>
        </w:rPr>
        <w:t>2</w:t>
      </w:r>
      <w:r w:rsidRPr="00AE5A17">
        <w:rPr>
          <w:color w:val="0D0D0D" w:themeColor="text1" w:themeTint="F2"/>
        </w:rPr>
        <w:t>. Tố lốc thường xảy ra gây thiệt hại về nhà cửa, các công trình xây dựng (tốc mái, đổ sập...), ảnh hưởng đến hoạt động sinh hoạt của người dân khu vực.</w:t>
      </w:r>
    </w:p>
    <w:p w14:paraId="24B6B752"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Đến thời điểm hiện tại chưa có số liệu thống kê về tố lốc xảy ra đối với khu vực huyện Tiên Lãng, thành phố Hải Phòng. Tuy nhiên, theo số liệu thống kê trong giai đoạn 1961 ÷ 2021 có trên địa bàn thành phố Hải Phòng đã có tổng cộng 92 trận tố lốc xảy ra trong vòng 29 năm tại khu vực Hải Phòng, với các số liệu trung bình tháng và năm được thống kê trong bảng sau: </w:t>
      </w:r>
    </w:p>
    <w:p w14:paraId="10A387EE" w14:textId="5162251E" w:rsidR="008C2B50" w:rsidRPr="00AE5A17" w:rsidRDefault="008C2B50" w:rsidP="00AE5A17">
      <w:pPr>
        <w:widowControl w:val="0"/>
        <w:jc w:val="center"/>
        <w:rPr>
          <w:color w:val="0D0D0D" w:themeColor="text1" w:themeTint="F2"/>
        </w:rPr>
      </w:pPr>
      <w:bookmarkStart w:id="636" w:name="_Toc116046287"/>
      <w:bookmarkStart w:id="637" w:name="_Toc124408225"/>
      <w:bookmarkStart w:id="638" w:name="_Toc157415563"/>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22</w:t>
      </w:r>
      <w:r w:rsidR="00322A64" w:rsidRPr="00AE5A17">
        <w:rPr>
          <w:color w:val="0D0D0D" w:themeColor="text1" w:themeTint="F2"/>
        </w:rPr>
        <w:fldChar w:fldCharType="end"/>
      </w:r>
      <w:r w:rsidRPr="00AE5A17">
        <w:rPr>
          <w:color w:val="0D0D0D" w:themeColor="text1" w:themeTint="F2"/>
        </w:rPr>
        <w:t xml:space="preserve"> Thống kê số trận tố lốc xảy ra trong trung bình tháng và năm khu vực thành phố Hải Phòng giai đoạn 1961 ÷ 2021</w:t>
      </w:r>
      <w:bookmarkEnd w:id="636"/>
      <w:bookmarkEnd w:id="637"/>
      <w:bookmarkEnd w:id="638"/>
    </w:p>
    <w:tbl>
      <w:tblPr>
        <w:tblW w:w="92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1332"/>
        <w:gridCol w:w="737"/>
        <w:gridCol w:w="346"/>
        <w:gridCol w:w="390"/>
        <w:gridCol w:w="476"/>
        <w:gridCol w:w="491"/>
        <w:gridCol w:w="476"/>
        <w:gridCol w:w="491"/>
        <w:gridCol w:w="577"/>
        <w:gridCol w:w="664"/>
        <w:gridCol w:w="491"/>
        <w:gridCol w:w="404"/>
        <w:gridCol w:w="491"/>
        <w:gridCol w:w="577"/>
        <w:gridCol w:w="765"/>
      </w:tblGrid>
      <w:tr w:rsidR="003C13D2" w:rsidRPr="00AE5A17" w14:paraId="4B45AF2F" w14:textId="77777777" w:rsidTr="00D57D5B">
        <w:trPr>
          <w:trHeight w:val="336"/>
          <w:tblHeader/>
        </w:trPr>
        <w:tc>
          <w:tcPr>
            <w:tcW w:w="0" w:type="auto"/>
            <w:vMerge w:val="restart"/>
            <w:shd w:val="clear" w:color="000000" w:fill="DDEBF7"/>
            <w:noWrap/>
            <w:vAlign w:val="center"/>
            <w:hideMark/>
          </w:tcPr>
          <w:p w14:paraId="6CA25F58" w14:textId="77777777" w:rsidR="008C2B50" w:rsidRPr="00AE5A17" w:rsidRDefault="008C2B50" w:rsidP="00AE5A17">
            <w:pPr>
              <w:widowControl w:val="0"/>
              <w:jc w:val="center"/>
              <w:rPr>
                <w:color w:val="0D0D0D" w:themeColor="text1" w:themeTint="F2"/>
              </w:rPr>
            </w:pPr>
            <w:r w:rsidRPr="00AE5A17">
              <w:rPr>
                <w:color w:val="0D0D0D" w:themeColor="text1" w:themeTint="F2"/>
              </w:rPr>
              <w:t>Stt</w:t>
            </w:r>
          </w:p>
        </w:tc>
        <w:tc>
          <w:tcPr>
            <w:tcW w:w="1332" w:type="dxa"/>
            <w:vMerge w:val="restart"/>
            <w:shd w:val="clear" w:color="000000" w:fill="DDEBF7"/>
            <w:vAlign w:val="center"/>
            <w:hideMark/>
          </w:tcPr>
          <w:p w14:paraId="2C30A16A" w14:textId="77777777" w:rsidR="008C2B50" w:rsidRPr="00AE5A17" w:rsidRDefault="008C2B50" w:rsidP="00AE5A17">
            <w:pPr>
              <w:widowControl w:val="0"/>
              <w:jc w:val="center"/>
              <w:rPr>
                <w:color w:val="0D0D0D" w:themeColor="text1" w:themeTint="F2"/>
              </w:rPr>
            </w:pPr>
            <w:r w:rsidRPr="00AE5A17">
              <w:rPr>
                <w:color w:val="0D0D0D" w:themeColor="text1" w:themeTint="F2"/>
              </w:rPr>
              <w:t>Địa phương</w:t>
            </w:r>
          </w:p>
        </w:tc>
        <w:tc>
          <w:tcPr>
            <w:tcW w:w="737" w:type="dxa"/>
            <w:vMerge w:val="restart"/>
            <w:shd w:val="clear" w:color="000000" w:fill="DDEBF7"/>
            <w:vAlign w:val="center"/>
            <w:hideMark/>
          </w:tcPr>
          <w:p w14:paraId="60AD2F74" w14:textId="77777777" w:rsidR="008C2B50" w:rsidRPr="00AE5A17" w:rsidRDefault="008C2B50" w:rsidP="00AE5A17">
            <w:pPr>
              <w:widowControl w:val="0"/>
              <w:jc w:val="center"/>
              <w:rPr>
                <w:color w:val="0D0D0D" w:themeColor="text1" w:themeTint="F2"/>
              </w:rPr>
            </w:pPr>
            <w:r w:rsidRPr="00AE5A17">
              <w:rPr>
                <w:color w:val="0D0D0D" w:themeColor="text1" w:themeTint="F2"/>
              </w:rPr>
              <w:t>Số năm</w:t>
            </w:r>
          </w:p>
        </w:tc>
        <w:tc>
          <w:tcPr>
            <w:tcW w:w="6639" w:type="dxa"/>
            <w:gridSpan w:val="13"/>
            <w:shd w:val="clear" w:color="000000" w:fill="DDEBF7"/>
            <w:vAlign w:val="center"/>
            <w:hideMark/>
          </w:tcPr>
          <w:p w14:paraId="6F026E13" w14:textId="77777777" w:rsidR="008C2B50" w:rsidRPr="00AE5A17" w:rsidRDefault="008C2B50" w:rsidP="00AE5A17">
            <w:pPr>
              <w:widowControl w:val="0"/>
              <w:jc w:val="center"/>
              <w:rPr>
                <w:color w:val="0D0D0D" w:themeColor="text1" w:themeTint="F2"/>
              </w:rPr>
            </w:pPr>
            <w:r w:rsidRPr="00AE5A17">
              <w:rPr>
                <w:color w:val="0D0D0D" w:themeColor="text1" w:themeTint="F2"/>
              </w:rPr>
              <w:t>Số trận tố lốc trung bình tháng và năm (trận)</w:t>
            </w:r>
          </w:p>
        </w:tc>
      </w:tr>
      <w:tr w:rsidR="003C13D2" w:rsidRPr="00AE5A17" w14:paraId="264D6FF7" w14:textId="77777777" w:rsidTr="00D57D5B">
        <w:trPr>
          <w:trHeight w:val="336"/>
          <w:tblHeader/>
        </w:trPr>
        <w:tc>
          <w:tcPr>
            <w:tcW w:w="0" w:type="auto"/>
            <w:vMerge/>
            <w:vAlign w:val="center"/>
            <w:hideMark/>
          </w:tcPr>
          <w:p w14:paraId="4B5E87A6" w14:textId="77777777" w:rsidR="008C2B50" w:rsidRPr="00AE5A17" w:rsidRDefault="008C2B50" w:rsidP="00AE5A17">
            <w:pPr>
              <w:widowControl w:val="0"/>
              <w:jc w:val="center"/>
              <w:rPr>
                <w:color w:val="0D0D0D" w:themeColor="text1" w:themeTint="F2"/>
              </w:rPr>
            </w:pPr>
          </w:p>
        </w:tc>
        <w:tc>
          <w:tcPr>
            <w:tcW w:w="1332" w:type="dxa"/>
            <w:vMerge/>
            <w:vAlign w:val="center"/>
            <w:hideMark/>
          </w:tcPr>
          <w:p w14:paraId="0486C286" w14:textId="77777777" w:rsidR="008C2B50" w:rsidRPr="00AE5A17" w:rsidRDefault="008C2B50" w:rsidP="00AE5A17">
            <w:pPr>
              <w:widowControl w:val="0"/>
              <w:jc w:val="center"/>
              <w:rPr>
                <w:color w:val="0D0D0D" w:themeColor="text1" w:themeTint="F2"/>
              </w:rPr>
            </w:pPr>
          </w:p>
        </w:tc>
        <w:tc>
          <w:tcPr>
            <w:tcW w:w="737" w:type="dxa"/>
            <w:vMerge/>
            <w:vAlign w:val="center"/>
            <w:hideMark/>
          </w:tcPr>
          <w:p w14:paraId="40E152A4" w14:textId="77777777" w:rsidR="008C2B50" w:rsidRPr="00AE5A17" w:rsidRDefault="008C2B50" w:rsidP="00AE5A17">
            <w:pPr>
              <w:widowControl w:val="0"/>
              <w:jc w:val="center"/>
              <w:rPr>
                <w:color w:val="0D0D0D" w:themeColor="text1" w:themeTint="F2"/>
              </w:rPr>
            </w:pPr>
          </w:p>
        </w:tc>
        <w:tc>
          <w:tcPr>
            <w:tcW w:w="0" w:type="auto"/>
            <w:shd w:val="clear" w:color="000000" w:fill="DDEBF7"/>
            <w:vAlign w:val="center"/>
            <w:hideMark/>
          </w:tcPr>
          <w:p w14:paraId="1F2C2DC1" w14:textId="77777777" w:rsidR="008C2B50" w:rsidRPr="00AE5A17" w:rsidRDefault="008C2B50" w:rsidP="00AE5A17">
            <w:pPr>
              <w:widowControl w:val="0"/>
              <w:jc w:val="center"/>
              <w:rPr>
                <w:color w:val="0D0D0D" w:themeColor="text1" w:themeTint="F2"/>
              </w:rPr>
            </w:pPr>
            <w:r w:rsidRPr="00AE5A17">
              <w:rPr>
                <w:color w:val="0D0D0D" w:themeColor="text1" w:themeTint="F2"/>
              </w:rPr>
              <w:t>I</w:t>
            </w:r>
          </w:p>
        </w:tc>
        <w:tc>
          <w:tcPr>
            <w:tcW w:w="0" w:type="auto"/>
            <w:shd w:val="clear" w:color="000000" w:fill="DDEBF7"/>
            <w:vAlign w:val="center"/>
            <w:hideMark/>
          </w:tcPr>
          <w:p w14:paraId="7CE40639" w14:textId="77777777" w:rsidR="008C2B50" w:rsidRPr="00AE5A17" w:rsidRDefault="008C2B50" w:rsidP="00AE5A17">
            <w:pPr>
              <w:widowControl w:val="0"/>
              <w:jc w:val="center"/>
              <w:rPr>
                <w:color w:val="0D0D0D" w:themeColor="text1" w:themeTint="F2"/>
              </w:rPr>
            </w:pPr>
            <w:r w:rsidRPr="00AE5A17">
              <w:rPr>
                <w:color w:val="0D0D0D" w:themeColor="text1" w:themeTint="F2"/>
              </w:rPr>
              <w:t>II</w:t>
            </w:r>
          </w:p>
        </w:tc>
        <w:tc>
          <w:tcPr>
            <w:tcW w:w="0" w:type="auto"/>
            <w:shd w:val="clear" w:color="000000" w:fill="DDEBF7"/>
            <w:vAlign w:val="center"/>
            <w:hideMark/>
          </w:tcPr>
          <w:p w14:paraId="52CFB2FD" w14:textId="77777777" w:rsidR="008C2B50" w:rsidRPr="00AE5A17" w:rsidRDefault="008C2B50" w:rsidP="00AE5A17">
            <w:pPr>
              <w:widowControl w:val="0"/>
              <w:jc w:val="center"/>
              <w:rPr>
                <w:color w:val="0D0D0D" w:themeColor="text1" w:themeTint="F2"/>
              </w:rPr>
            </w:pPr>
            <w:r w:rsidRPr="00AE5A17">
              <w:rPr>
                <w:color w:val="0D0D0D" w:themeColor="text1" w:themeTint="F2"/>
              </w:rPr>
              <w:t>III</w:t>
            </w:r>
          </w:p>
        </w:tc>
        <w:tc>
          <w:tcPr>
            <w:tcW w:w="0" w:type="auto"/>
            <w:shd w:val="clear" w:color="000000" w:fill="DDEBF7"/>
            <w:vAlign w:val="center"/>
            <w:hideMark/>
          </w:tcPr>
          <w:p w14:paraId="05127E89" w14:textId="77777777" w:rsidR="008C2B50" w:rsidRPr="00AE5A17" w:rsidRDefault="008C2B50" w:rsidP="00AE5A17">
            <w:pPr>
              <w:widowControl w:val="0"/>
              <w:jc w:val="center"/>
              <w:rPr>
                <w:color w:val="0D0D0D" w:themeColor="text1" w:themeTint="F2"/>
              </w:rPr>
            </w:pPr>
            <w:r w:rsidRPr="00AE5A17">
              <w:rPr>
                <w:color w:val="0D0D0D" w:themeColor="text1" w:themeTint="F2"/>
              </w:rPr>
              <w:t>IV</w:t>
            </w:r>
          </w:p>
        </w:tc>
        <w:tc>
          <w:tcPr>
            <w:tcW w:w="0" w:type="auto"/>
            <w:shd w:val="clear" w:color="000000" w:fill="DDEBF7"/>
            <w:vAlign w:val="center"/>
            <w:hideMark/>
          </w:tcPr>
          <w:p w14:paraId="318D1374" w14:textId="77777777" w:rsidR="008C2B50" w:rsidRPr="00AE5A17" w:rsidRDefault="008C2B50" w:rsidP="00AE5A17">
            <w:pPr>
              <w:widowControl w:val="0"/>
              <w:jc w:val="center"/>
              <w:rPr>
                <w:color w:val="0D0D0D" w:themeColor="text1" w:themeTint="F2"/>
              </w:rPr>
            </w:pPr>
            <w:r w:rsidRPr="00AE5A17">
              <w:rPr>
                <w:color w:val="0D0D0D" w:themeColor="text1" w:themeTint="F2"/>
              </w:rPr>
              <w:t>V</w:t>
            </w:r>
          </w:p>
        </w:tc>
        <w:tc>
          <w:tcPr>
            <w:tcW w:w="0" w:type="auto"/>
            <w:shd w:val="clear" w:color="000000" w:fill="DDEBF7"/>
            <w:vAlign w:val="center"/>
            <w:hideMark/>
          </w:tcPr>
          <w:p w14:paraId="0C302023" w14:textId="77777777" w:rsidR="008C2B50" w:rsidRPr="00AE5A17" w:rsidRDefault="008C2B50" w:rsidP="00AE5A17">
            <w:pPr>
              <w:widowControl w:val="0"/>
              <w:jc w:val="center"/>
              <w:rPr>
                <w:color w:val="0D0D0D" w:themeColor="text1" w:themeTint="F2"/>
              </w:rPr>
            </w:pPr>
            <w:r w:rsidRPr="00AE5A17">
              <w:rPr>
                <w:color w:val="0D0D0D" w:themeColor="text1" w:themeTint="F2"/>
              </w:rPr>
              <w:t>VI</w:t>
            </w:r>
          </w:p>
        </w:tc>
        <w:tc>
          <w:tcPr>
            <w:tcW w:w="0" w:type="auto"/>
            <w:shd w:val="clear" w:color="000000" w:fill="DDEBF7"/>
            <w:vAlign w:val="center"/>
            <w:hideMark/>
          </w:tcPr>
          <w:p w14:paraId="2D4D8DC5" w14:textId="77777777" w:rsidR="008C2B50" w:rsidRPr="00AE5A17" w:rsidRDefault="008C2B50" w:rsidP="00AE5A17">
            <w:pPr>
              <w:widowControl w:val="0"/>
              <w:jc w:val="center"/>
              <w:rPr>
                <w:color w:val="0D0D0D" w:themeColor="text1" w:themeTint="F2"/>
              </w:rPr>
            </w:pPr>
            <w:r w:rsidRPr="00AE5A17">
              <w:rPr>
                <w:color w:val="0D0D0D" w:themeColor="text1" w:themeTint="F2"/>
              </w:rPr>
              <w:t>VII</w:t>
            </w:r>
          </w:p>
        </w:tc>
        <w:tc>
          <w:tcPr>
            <w:tcW w:w="0" w:type="auto"/>
            <w:shd w:val="clear" w:color="000000" w:fill="DDEBF7"/>
            <w:vAlign w:val="center"/>
            <w:hideMark/>
          </w:tcPr>
          <w:p w14:paraId="13449B1B" w14:textId="77777777" w:rsidR="008C2B50" w:rsidRPr="00AE5A17" w:rsidRDefault="008C2B50" w:rsidP="00AE5A17">
            <w:pPr>
              <w:widowControl w:val="0"/>
              <w:jc w:val="center"/>
              <w:rPr>
                <w:color w:val="0D0D0D" w:themeColor="text1" w:themeTint="F2"/>
              </w:rPr>
            </w:pPr>
            <w:r w:rsidRPr="00AE5A17">
              <w:rPr>
                <w:color w:val="0D0D0D" w:themeColor="text1" w:themeTint="F2"/>
              </w:rPr>
              <w:t>VIII</w:t>
            </w:r>
          </w:p>
        </w:tc>
        <w:tc>
          <w:tcPr>
            <w:tcW w:w="0" w:type="auto"/>
            <w:shd w:val="clear" w:color="000000" w:fill="DDEBF7"/>
            <w:vAlign w:val="center"/>
            <w:hideMark/>
          </w:tcPr>
          <w:p w14:paraId="49FF1ACC" w14:textId="77777777" w:rsidR="008C2B50" w:rsidRPr="00AE5A17" w:rsidRDefault="008C2B50" w:rsidP="00AE5A17">
            <w:pPr>
              <w:widowControl w:val="0"/>
              <w:jc w:val="center"/>
              <w:rPr>
                <w:color w:val="0D0D0D" w:themeColor="text1" w:themeTint="F2"/>
              </w:rPr>
            </w:pPr>
            <w:r w:rsidRPr="00AE5A17">
              <w:rPr>
                <w:color w:val="0D0D0D" w:themeColor="text1" w:themeTint="F2"/>
              </w:rPr>
              <w:t>IX</w:t>
            </w:r>
          </w:p>
        </w:tc>
        <w:tc>
          <w:tcPr>
            <w:tcW w:w="0" w:type="auto"/>
            <w:shd w:val="clear" w:color="000000" w:fill="DDEBF7"/>
            <w:vAlign w:val="center"/>
            <w:hideMark/>
          </w:tcPr>
          <w:p w14:paraId="5AB3E298" w14:textId="77777777" w:rsidR="008C2B50" w:rsidRPr="00AE5A17" w:rsidRDefault="008C2B50" w:rsidP="00AE5A17">
            <w:pPr>
              <w:widowControl w:val="0"/>
              <w:jc w:val="center"/>
              <w:rPr>
                <w:color w:val="0D0D0D" w:themeColor="text1" w:themeTint="F2"/>
              </w:rPr>
            </w:pPr>
            <w:r w:rsidRPr="00AE5A17">
              <w:rPr>
                <w:color w:val="0D0D0D" w:themeColor="text1" w:themeTint="F2"/>
              </w:rPr>
              <w:t>X</w:t>
            </w:r>
          </w:p>
        </w:tc>
        <w:tc>
          <w:tcPr>
            <w:tcW w:w="0" w:type="auto"/>
            <w:shd w:val="clear" w:color="000000" w:fill="DDEBF7"/>
            <w:vAlign w:val="center"/>
            <w:hideMark/>
          </w:tcPr>
          <w:p w14:paraId="4208BCEE" w14:textId="77777777" w:rsidR="008C2B50" w:rsidRPr="00AE5A17" w:rsidRDefault="008C2B50" w:rsidP="00AE5A17">
            <w:pPr>
              <w:widowControl w:val="0"/>
              <w:jc w:val="center"/>
              <w:rPr>
                <w:color w:val="0D0D0D" w:themeColor="text1" w:themeTint="F2"/>
              </w:rPr>
            </w:pPr>
            <w:r w:rsidRPr="00AE5A17">
              <w:rPr>
                <w:color w:val="0D0D0D" w:themeColor="text1" w:themeTint="F2"/>
              </w:rPr>
              <w:t>XI</w:t>
            </w:r>
          </w:p>
        </w:tc>
        <w:tc>
          <w:tcPr>
            <w:tcW w:w="0" w:type="auto"/>
            <w:shd w:val="clear" w:color="000000" w:fill="DDEBF7"/>
            <w:vAlign w:val="center"/>
            <w:hideMark/>
          </w:tcPr>
          <w:p w14:paraId="6444DCE3" w14:textId="77777777" w:rsidR="008C2B50" w:rsidRPr="00AE5A17" w:rsidRDefault="008C2B50" w:rsidP="00AE5A17">
            <w:pPr>
              <w:widowControl w:val="0"/>
              <w:jc w:val="center"/>
              <w:rPr>
                <w:color w:val="0D0D0D" w:themeColor="text1" w:themeTint="F2"/>
              </w:rPr>
            </w:pPr>
            <w:r w:rsidRPr="00AE5A17">
              <w:rPr>
                <w:color w:val="0D0D0D" w:themeColor="text1" w:themeTint="F2"/>
              </w:rPr>
              <w:t>XII</w:t>
            </w:r>
          </w:p>
        </w:tc>
        <w:tc>
          <w:tcPr>
            <w:tcW w:w="765" w:type="dxa"/>
            <w:shd w:val="clear" w:color="000000" w:fill="DDEBF7"/>
            <w:vAlign w:val="center"/>
            <w:hideMark/>
          </w:tcPr>
          <w:p w14:paraId="40DAD5EB" w14:textId="77777777" w:rsidR="008C2B50" w:rsidRPr="00AE5A17" w:rsidRDefault="008C2B50" w:rsidP="00AE5A17">
            <w:pPr>
              <w:widowControl w:val="0"/>
              <w:jc w:val="center"/>
              <w:rPr>
                <w:color w:val="0D0D0D" w:themeColor="text1" w:themeTint="F2"/>
              </w:rPr>
            </w:pPr>
            <w:r w:rsidRPr="00AE5A17">
              <w:rPr>
                <w:color w:val="0D0D0D" w:themeColor="text1" w:themeTint="F2"/>
              </w:rPr>
              <w:t>Tổng</w:t>
            </w:r>
          </w:p>
        </w:tc>
      </w:tr>
      <w:tr w:rsidR="003C13D2" w:rsidRPr="00AE5A17" w14:paraId="0FA72CA4" w14:textId="77777777" w:rsidTr="00D57D5B">
        <w:trPr>
          <w:trHeight w:val="336"/>
        </w:trPr>
        <w:tc>
          <w:tcPr>
            <w:tcW w:w="0" w:type="auto"/>
            <w:shd w:val="clear" w:color="auto" w:fill="auto"/>
            <w:noWrap/>
            <w:vAlign w:val="center"/>
            <w:hideMark/>
          </w:tcPr>
          <w:p w14:paraId="03CD172C"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1332" w:type="dxa"/>
            <w:shd w:val="clear" w:color="000000" w:fill="FFFFFF"/>
            <w:vAlign w:val="center"/>
            <w:hideMark/>
          </w:tcPr>
          <w:p w14:paraId="6DFEAE8D" w14:textId="77777777" w:rsidR="008C2B50" w:rsidRPr="00AE5A17" w:rsidRDefault="008C2B50" w:rsidP="00AE5A17">
            <w:pPr>
              <w:widowControl w:val="0"/>
              <w:rPr>
                <w:color w:val="0D0D0D" w:themeColor="text1" w:themeTint="F2"/>
              </w:rPr>
            </w:pPr>
            <w:r w:rsidRPr="00AE5A17">
              <w:rPr>
                <w:color w:val="0D0D0D" w:themeColor="text1" w:themeTint="F2"/>
              </w:rPr>
              <w:t xml:space="preserve">Bạch </w:t>
            </w:r>
            <w:r w:rsidRPr="00AE5A17">
              <w:rPr>
                <w:color w:val="0D0D0D" w:themeColor="text1" w:themeTint="F2"/>
              </w:rPr>
              <w:lastRenderedPageBreak/>
              <w:t>Long Vĩ</w:t>
            </w:r>
          </w:p>
        </w:tc>
        <w:tc>
          <w:tcPr>
            <w:tcW w:w="737" w:type="dxa"/>
            <w:shd w:val="clear" w:color="000000" w:fill="FFFFFF"/>
            <w:vAlign w:val="center"/>
            <w:hideMark/>
          </w:tcPr>
          <w:p w14:paraId="5E7B4092"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3</w:t>
            </w:r>
          </w:p>
        </w:tc>
        <w:tc>
          <w:tcPr>
            <w:tcW w:w="0" w:type="auto"/>
            <w:shd w:val="clear" w:color="000000" w:fill="FFFFFF"/>
            <w:vAlign w:val="center"/>
            <w:hideMark/>
          </w:tcPr>
          <w:p w14:paraId="396909DD"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0" w:type="auto"/>
            <w:shd w:val="clear" w:color="000000" w:fill="FFFFFF"/>
            <w:vAlign w:val="center"/>
            <w:hideMark/>
          </w:tcPr>
          <w:p w14:paraId="0DAC418C"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245B5EAB"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604B928C"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4E41E930"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000000" w:fill="FFFFFF"/>
            <w:vAlign w:val="center"/>
            <w:hideMark/>
          </w:tcPr>
          <w:p w14:paraId="519BB898"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000000" w:fill="FFFFFF"/>
            <w:vAlign w:val="center"/>
            <w:hideMark/>
          </w:tcPr>
          <w:p w14:paraId="5E05771C"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12B7497D"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1C8AEB7F"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18792BA0"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7B8B4D59"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2A234053"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765" w:type="dxa"/>
            <w:shd w:val="clear" w:color="000000" w:fill="FFFFFF"/>
            <w:vAlign w:val="center"/>
            <w:hideMark/>
          </w:tcPr>
          <w:p w14:paraId="256786B2"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r>
      <w:tr w:rsidR="003C13D2" w:rsidRPr="00AE5A17" w14:paraId="57DB8485" w14:textId="77777777" w:rsidTr="00D57D5B">
        <w:trPr>
          <w:trHeight w:val="336"/>
        </w:trPr>
        <w:tc>
          <w:tcPr>
            <w:tcW w:w="0" w:type="auto"/>
            <w:shd w:val="clear" w:color="auto" w:fill="auto"/>
            <w:noWrap/>
            <w:vAlign w:val="center"/>
            <w:hideMark/>
          </w:tcPr>
          <w:p w14:paraId="1B68381E"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1332" w:type="dxa"/>
            <w:shd w:val="clear" w:color="000000" w:fill="FFFFFF"/>
            <w:vAlign w:val="center"/>
            <w:hideMark/>
          </w:tcPr>
          <w:p w14:paraId="083D94A5" w14:textId="77777777" w:rsidR="008C2B50" w:rsidRPr="00AE5A17" w:rsidRDefault="008C2B50" w:rsidP="00AE5A17">
            <w:pPr>
              <w:widowControl w:val="0"/>
              <w:rPr>
                <w:color w:val="0D0D0D" w:themeColor="text1" w:themeTint="F2"/>
              </w:rPr>
            </w:pPr>
            <w:r w:rsidRPr="00AE5A17">
              <w:rPr>
                <w:color w:val="0D0D0D" w:themeColor="text1" w:themeTint="F2"/>
              </w:rPr>
              <w:t>Kiến An</w:t>
            </w:r>
          </w:p>
        </w:tc>
        <w:tc>
          <w:tcPr>
            <w:tcW w:w="737" w:type="dxa"/>
            <w:shd w:val="clear" w:color="000000" w:fill="FFFFFF"/>
            <w:vAlign w:val="center"/>
            <w:hideMark/>
          </w:tcPr>
          <w:p w14:paraId="3D7C24D4" w14:textId="77777777" w:rsidR="008C2B50" w:rsidRPr="00AE5A17" w:rsidRDefault="008C2B50" w:rsidP="00AE5A17">
            <w:pPr>
              <w:widowControl w:val="0"/>
              <w:jc w:val="center"/>
              <w:rPr>
                <w:color w:val="0D0D0D" w:themeColor="text1" w:themeTint="F2"/>
              </w:rPr>
            </w:pPr>
            <w:r w:rsidRPr="00AE5A17">
              <w:rPr>
                <w:color w:val="0D0D0D" w:themeColor="text1" w:themeTint="F2"/>
              </w:rPr>
              <w:t>20</w:t>
            </w:r>
          </w:p>
        </w:tc>
        <w:tc>
          <w:tcPr>
            <w:tcW w:w="0" w:type="auto"/>
            <w:shd w:val="clear" w:color="000000" w:fill="FFFFFF"/>
            <w:vAlign w:val="center"/>
            <w:hideMark/>
          </w:tcPr>
          <w:p w14:paraId="5E9DBD45"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000000" w:fill="FFFFFF"/>
            <w:vAlign w:val="center"/>
            <w:hideMark/>
          </w:tcPr>
          <w:p w14:paraId="6472DB41"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255228A1"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000000" w:fill="FFFFFF"/>
            <w:vAlign w:val="center"/>
            <w:hideMark/>
          </w:tcPr>
          <w:p w14:paraId="5BED5E10"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0" w:type="auto"/>
            <w:shd w:val="clear" w:color="000000" w:fill="FFFFFF"/>
            <w:vAlign w:val="center"/>
            <w:hideMark/>
          </w:tcPr>
          <w:p w14:paraId="3C3E60C8"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0" w:type="auto"/>
            <w:shd w:val="clear" w:color="000000" w:fill="FFFFFF"/>
            <w:vAlign w:val="center"/>
            <w:hideMark/>
          </w:tcPr>
          <w:p w14:paraId="4013B1BF"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0" w:type="auto"/>
            <w:shd w:val="clear" w:color="000000" w:fill="FFFFFF"/>
            <w:vAlign w:val="center"/>
            <w:hideMark/>
          </w:tcPr>
          <w:p w14:paraId="4E96C51A"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0" w:type="auto"/>
            <w:shd w:val="clear" w:color="000000" w:fill="FFFFFF"/>
            <w:vAlign w:val="center"/>
            <w:hideMark/>
          </w:tcPr>
          <w:p w14:paraId="091452B0" w14:textId="77777777" w:rsidR="008C2B50" w:rsidRPr="00AE5A17" w:rsidRDefault="008C2B50" w:rsidP="00AE5A17">
            <w:pPr>
              <w:widowControl w:val="0"/>
              <w:jc w:val="center"/>
              <w:rPr>
                <w:color w:val="0D0D0D" w:themeColor="text1" w:themeTint="F2"/>
              </w:rPr>
            </w:pPr>
            <w:r w:rsidRPr="00AE5A17">
              <w:rPr>
                <w:color w:val="0D0D0D" w:themeColor="text1" w:themeTint="F2"/>
              </w:rPr>
              <w:t>23</w:t>
            </w:r>
          </w:p>
        </w:tc>
        <w:tc>
          <w:tcPr>
            <w:tcW w:w="0" w:type="auto"/>
            <w:shd w:val="clear" w:color="000000" w:fill="FFFFFF"/>
            <w:vAlign w:val="center"/>
            <w:hideMark/>
          </w:tcPr>
          <w:p w14:paraId="6BB4CE0D"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0" w:type="auto"/>
            <w:shd w:val="clear" w:color="000000" w:fill="FFFFFF"/>
            <w:vAlign w:val="center"/>
            <w:hideMark/>
          </w:tcPr>
          <w:p w14:paraId="1251B7B2"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000000" w:fill="FFFFFF"/>
            <w:vAlign w:val="center"/>
            <w:hideMark/>
          </w:tcPr>
          <w:p w14:paraId="6400DB96"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000000" w:fill="FFFFFF"/>
            <w:vAlign w:val="center"/>
            <w:hideMark/>
          </w:tcPr>
          <w:p w14:paraId="0FF504FA"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765" w:type="dxa"/>
            <w:shd w:val="clear" w:color="000000" w:fill="FFFFFF"/>
            <w:vAlign w:val="center"/>
            <w:hideMark/>
          </w:tcPr>
          <w:p w14:paraId="45CCAB7C" w14:textId="77777777" w:rsidR="008C2B50" w:rsidRPr="00AE5A17" w:rsidRDefault="008C2B50" w:rsidP="00AE5A17">
            <w:pPr>
              <w:widowControl w:val="0"/>
              <w:jc w:val="center"/>
              <w:rPr>
                <w:color w:val="0D0D0D" w:themeColor="text1" w:themeTint="F2"/>
              </w:rPr>
            </w:pPr>
            <w:r w:rsidRPr="00AE5A17">
              <w:rPr>
                <w:color w:val="0D0D0D" w:themeColor="text1" w:themeTint="F2"/>
              </w:rPr>
              <w:t>78</w:t>
            </w:r>
          </w:p>
        </w:tc>
      </w:tr>
      <w:tr w:rsidR="003C13D2" w:rsidRPr="00AE5A17" w14:paraId="7E857282" w14:textId="77777777" w:rsidTr="00D57D5B">
        <w:trPr>
          <w:trHeight w:val="336"/>
        </w:trPr>
        <w:tc>
          <w:tcPr>
            <w:tcW w:w="0" w:type="auto"/>
            <w:shd w:val="clear" w:color="auto" w:fill="auto"/>
            <w:noWrap/>
            <w:vAlign w:val="center"/>
            <w:hideMark/>
          </w:tcPr>
          <w:p w14:paraId="1B77BF4E"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1332" w:type="dxa"/>
            <w:shd w:val="clear" w:color="000000" w:fill="FFFFFF"/>
            <w:vAlign w:val="center"/>
            <w:hideMark/>
          </w:tcPr>
          <w:p w14:paraId="5BF2D6C5" w14:textId="77777777" w:rsidR="008C2B50" w:rsidRPr="00AE5A17" w:rsidRDefault="008C2B50" w:rsidP="00AE5A17">
            <w:pPr>
              <w:widowControl w:val="0"/>
              <w:rPr>
                <w:color w:val="0D0D0D" w:themeColor="text1" w:themeTint="F2"/>
              </w:rPr>
            </w:pPr>
            <w:r w:rsidRPr="00AE5A17">
              <w:rPr>
                <w:color w:val="0D0D0D" w:themeColor="text1" w:themeTint="F2"/>
              </w:rPr>
              <w:t>Thủy Nguyên</w:t>
            </w:r>
          </w:p>
        </w:tc>
        <w:tc>
          <w:tcPr>
            <w:tcW w:w="737" w:type="dxa"/>
            <w:shd w:val="clear" w:color="000000" w:fill="FFFFFF"/>
            <w:vAlign w:val="center"/>
            <w:hideMark/>
          </w:tcPr>
          <w:p w14:paraId="0E262FB1"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0" w:type="auto"/>
            <w:shd w:val="clear" w:color="000000" w:fill="FFFFFF"/>
            <w:vAlign w:val="center"/>
            <w:hideMark/>
          </w:tcPr>
          <w:p w14:paraId="6A0050E5"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292C58DB"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2559801C"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75946EA3"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5A655375"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000000" w:fill="FFFFFF"/>
            <w:vAlign w:val="center"/>
            <w:hideMark/>
          </w:tcPr>
          <w:p w14:paraId="7C3F8D3C"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000000" w:fill="FFFFFF"/>
            <w:vAlign w:val="center"/>
            <w:hideMark/>
          </w:tcPr>
          <w:p w14:paraId="2D1A3FEB"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6312DD6E"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65C5B49A"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6CAE6A82"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7A38F303"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75CFA89B"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765" w:type="dxa"/>
            <w:shd w:val="clear" w:color="000000" w:fill="FFFFFF"/>
            <w:vAlign w:val="center"/>
            <w:hideMark/>
          </w:tcPr>
          <w:p w14:paraId="3A843F84"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r>
      <w:tr w:rsidR="003C13D2" w:rsidRPr="00AE5A17" w14:paraId="250EBAA2" w14:textId="77777777" w:rsidTr="00D57D5B">
        <w:trPr>
          <w:trHeight w:val="336"/>
        </w:trPr>
        <w:tc>
          <w:tcPr>
            <w:tcW w:w="0" w:type="auto"/>
            <w:shd w:val="clear" w:color="auto" w:fill="auto"/>
            <w:noWrap/>
            <w:vAlign w:val="center"/>
            <w:hideMark/>
          </w:tcPr>
          <w:p w14:paraId="6086D0F9"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1332" w:type="dxa"/>
            <w:shd w:val="clear" w:color="000000" w:fill="FFFFFF"/>
            <w:vAlign w:val="center"/>
            <w:hideMark/>
          </w:tcPr>
          <w:p w14:paraId="2F0BC217" w14:textId="77777777" w:rsidR="008C2B50" w:rsidRPr="00AE5A17" w:rsidRDefault="008C2B50" w:rsidP="00AE5A17">
            <w:pPr>
              <w:widowControl w:val="0"/>
              <w:rPr>
                <w:color w:val="0D0D0D" w:themeColor="text1" w:themeTint="F2"/>
              </w:rPr>
            </w:pPr>
            <w:r w:rsidRPr="00AE5A17">
              <w:rPr>
                <w:color w:val="0D0D0D" w:themeColor="text1" w:themeTint="F2"/>
              </w:rPr>
              <w:t>Ngô Quyền</w:t>
            </w:r>
          </w:p>
        </w:tc>
        <w:tc>
          <w:tcPr>
            <w:tcW w:w="737" w:type="dxa"/>
            <w:shd w:val="clear" w:color="000000" w:fill="FFFFFF"/>
            <w:vAlign w:val="center"/>
            <w:hideMark/>
          </w:tcPr>
          <w:p w14:paraId="7121B9D4"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000000" w:fill="FFFFFF"/>
            <w:vAlign w:val="center"/>
            <w:hideMark/>
          </w:tcPr>
          <w:p w14:paraId="35E2F32D"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5E97D43F"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01B658FF"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000000" w:fill="FFFFFF"/>
            <w:vAlign w:val="center"/>
            <w:hideMark/>
          </w:tcPr>
          <w:p w14:paraId="4B80D586"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288C59F0"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2B631804"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139D2467"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0E8A39D2"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67D8DBD1"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0575D96A"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15226DFC"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64E2120B"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765" w:type="dxa"/>
            <w:shd w:val="clear" w:color="000000" w:fill="FFFFFF"/>
            <w:vAlign w:val="center"/>
            <w:hideMark/>
          </w:tcPr>
          <w:p w14:paraId="4FDB245C"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r>
      <w:tr w:rsidR="003C13D2" w:rsidRPr="00AE5A17" w14:paraId="3986CC43" w14:textId="77777777" w:rsidTr="00D57D5B">
        <w:trPr>
          <w:trHeight w:val="336"/>
        </w:trPr>
        <w:tc>
          <w:tcPr>
            <w:tcW w:w="0" w:type="auto"/>
            <w:shd w:val="clear" w:color="auto" w:fill="auto"/>
            <w:noWrap/>
            <w:vAlign w:val="center"/>
            <w:hideMark/>
          </w:tcPr>
          <w:p w14:paraId="411AB131"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1332" w:type="dxa"/>
            <w:shd w:val="clear" w:color="000000" w:fill="FFFFFF"/>
            <w:vAlign w:val="center"/>
            <w:hideMark/>
          </w:tcPr>
          <w:p w14:paraId="380C848F" w14:textId="77777777" w:rsidR="008C2B50" w:rsidRPr="00AE5A17" w:rsidRDefault="008C2B50" w:rsidP="00AE5A17">
            <w:pPr>
              <w:widowControl w:val="0"/>
              <w:rPr>
                <w:color w:val="0D0D0D" w:themeColor="text1" w:themeTint="F2"/>
              </w:rPr>
            </w:pPr>
            <w:r w:rsidRPr="00AE5A17">
              <w:rPr>
                <w:color w:val="0D0D0D" w:themeColor="text1" w:themeTint="F2"/>
              </w:rPr>
              <w:t>Hải An</w:t>
            </w:r>
          </w:p>
        </w:tc>
        <w:tc>
          <w:tcPr>
            <w:tcW w:w="737" w:type="dxa"/>
            <w:shd w:val="clear" w:color="000000" w:fill="FFFFFF"/>
            <w:vAlign w:val="center"/>
            <w:hideMark/>
          </w:tcPr>
          <w:p w14:paraId="53464108"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0" w:type="auto"/>
            <w:shd w:val="clear" w:color="000000" w:fill="FFFFFF"/>
            <w:vAlign w:val="center"/>
            <w:hideMark/>
          </w:tcPr>
          <w:p w14:paraId="4939BD00"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471494D2"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7B9E24BC"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000000" w:fill="FFFFFF"/>
            <w:vAlign w:val="center"/>
            <w:hideMark/>
          </w:tcPr>
          <w:p w14:paraId="7CF44870"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428BF28A"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0DE469BC"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000000" w:fill="FFFFFF"/>
            <w:vAlign w:val="center"/>
            <w:hideMark/>
          </w:tcPr>
          <w:p w14:paraId="0EB8FD5C"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69DC5E67"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461E8729"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1C33FF65"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11D994D2"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632EE892"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765" w:type="dxa"/>
            <w:shd w:val="clear" w:color="000000" w:fill="FFFFFF"/>
            <w:vAlign w:val="center"/>
            <w:hideMark/>
          </w:tcPr>
          <w:p w14:paraId="199D104B"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r>
      <w:tr w:rsidR="003C13D2" w:rsidRPr="00AE5A17" w14:paraId="090F8C91" w14:textId="77777777" w:rsidTr="00D57D5B">
        <w:trPr>
          <w:trHeight w:val="336"/>
        </w:trPr>
        <w:tc>
          <w:tcPr>
            <w:tcW w:w="0" w:type="auto"/>
            <w:shd w:val="clear" w:color="auto" w:fill="auto"/>
            <w:noWrap/>
            <w:vAlign w:val="center"/>
            <w:hideMark/>
          </w:tcPr>
          <w:p w14:paraId="0356F6F7"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1332" w:type="dxa"/>
            <w:shd w:val="clear" w:color="000000" w:fill="FFFFFF"/>
            <w:vAlign w:val="center"/>
            <w:hideMark/>
          </w:tcPr>
          <w:p w14:paraId="3A4D264A" w14:textId="77777777" w:rsidR="008C2B50" w:rsidRPr="00AE5A17" w:rsidRDefault="008C2B50" w:rsidP="00AE5A17">
            <w:pPr>
              <w:widowControl w:val="0"/>
              <w:rPr>
                <w:color w:val="0D0D0D" w:themeColor="text1" w:themeTint="F2"/>
              </w:rPr>
            </w:pPr>
            <w:r w:rsidRPr="00AE5A17">
              <w:rPr>
                <w:color w:val="0D0D0D" w:themeColor="text1" w:themeTint="F2"/>
              </w:rPr>
              <w:t>Hồng Bàng</w:t>
            </w:r>
          </w:p>
        </w:tc>
        <w:tc>
          <w:tcPr>
            <w:tcW w:w="737" w:type="dxa"/>
            <w:shd w:val="clear" w:color="000000" w:fill="FFFFFF"/>
            <w:vAlign w:val="center"/>
            <w:hideMark/>
          </w:tcPr>
          <w:p w14:paraId="3CC2C671"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000000" w:fill="FFFFFF"/>
            <w:vAlign w:val="center"/>
            <w:hideMark/>
          </w:tcPr>
          <w:p w14:paraId="1743A390"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18E67BDE"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5D2AC219"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000000" w:fill="FFFFFF"/>
            <w:vAlign w:val="center"/>
            <w:hideMark/>
          </w:tcPr>
          <w:p w14:paraId="4C6519BD"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5D994DA3"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5D444838"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1F937CAA"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782243F2"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559591F9"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660DEF6C"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3FA6E6A3"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FFFFFF"/>
            <w:vAlign w:val="center"/>
            <w:hideMark/>
          </w:tcPr>
          <w:p w14:paraId="00EAE458"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765" w:type="dxa"/>
            <w:shd w:val="clear" w:color="000000" w:fill="FFFFFF"/>
            <w:vAlign w:val="center"/>
            <w:hideMark/>
          </w:tcPr>
          <w:p w14:paraId="4E46B160"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r>
      <w:tr w:rsidR="003C13D2" w:rsidRPr="00AE5A17" w14:paraId="7DD89922" w14:textId="77777777" w:rsidTr="00D57D5B">
        <w:trPr>
          <w:trHeight w:val="336"/>
        </w:trPr>
        <w:tc>
          <w:tcPr>
            <w:tcW w:w="0" w:type="auto"/>
            <w:shd w:val="clear" w:color="000000" w:fill="E2EFDA"/>
            <w:noWrap/>
            <w:vAlign w:val="center"/>
            <w:hideMark/>
          </w:tcPr>
          <w:p w14:paraId="349049B4" w14:textId="77777777" w:rsidR="008C2B50" w:rsidRPr="00AE5A17" w:rsidRDefault="008C2B50" w:rsidP="00AE5A17">
            <w:pPr>
              <w:widowControl w:val="0"/>
              <w:jc w:val="center"/>
              <w:rPr>
                <w:color w:val="0D0D0D" w:themeColor="text1" w:themeTint="F2"/>
              </w:rPr>
            </w:pPr>
          </w:p>
        </w:tc>
        <w:tc>
          <w:tcPr>
            <w:tcW w:w="1332" w:type="dxa"/>
            <w:shd w:val="clear" w:color="000000" w:fill="E2EFDA"/>
            <w:vAlign w:val="center"/>
            <w:hideMark/>
          </w:tcPr>
          <w:p w14:paraId="1E684C9E" w14:textId="77777777" w:rsidR="008C2B50" w:rsidRPr="00AE5A17" w:rsidRDefault="008C2B50" w:rsidP="00AE5A17">
            <w:pPr>
              <w:widowControl w:val="0"/>
              <w:rPr>
                <w:color w:val="0D0D0D" w:themeColor="text1" w:themeTint="F2"/>
              </w:rPr>
            </w:pPr>
            <w:r w:rsidRPr="00AE5A17">
              <w:rPr>
                <w:color w:val="0D0D0D" w:themeColor="text1" w:themeTint="F2"/>
              </w:rPr>
              <w:t>Tổng cộng</w:t>
            </w:r>
          </w:p>
        </w:tc>
        <w:tc>
          <w:tcPr>
            <w:tcW w:w="737" w:type="dxa"/>
            <w:shd w:val="clear" w:color="000000" w:fill="E2EFDA"/>
            <w:vAlign w:val="center"/>
            <w:hideMark/>
          </w:tcPr>
          <w:p w14:paraId="22501527" w14:textId="77777777" w:rsidR="008C2B50" w:rsidRPr="00AE5A17" w:rsidRDefault="008C2B50" w:rsidP="00AE5A17">
            <w:pPr>
              <w:widowControl w:val="0"/>
              <w:jc w:val="center"/>
              <w:rPr>
                <w:color w:val="0D0D0D" w:themeColor="text1" w:themeTint="F2"/>
              </w:rPr>
            </w:pPr>
            <w:r w:rsidRPr="00AE5A17">
              <w:rPr>
                <w:color w:val="0D0D0D" w:themeColor="text1" w:themeTint="F2"/>
              </w:rPr>
              <w:t>29</w:t>
            </w:r>
          </w:p>
        </w:tc>
        <w:tc>
          <w:tcPr>
            <w:tcW w:w="0" w:type="auto"/>
            <w:shd w:val="clear" w:color="000000" w:fill="E2EFDA"/>
            <w:vAlign w:val="center"/>
            <w:hideMark/>
          </w:tcPr>
          <w:p w14:paraId="75484524"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0" w:type="auto"/>
            <w:shd w:val="clear" w:color="000000" w:fill="E2EFDA"/>
            <w:vAlign w:val="center"/>
            <w:hideMark/>
          </w:tcPr>
          <w:p w14:paraId="70917D52"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shd w:val="clear" w:color="000000" w:fill="E2EFDA"/>
            <w:vAlign w:val="center"/>
            <w:hideMark/>
          </w:tcPr>
          <w:p w14:paraId="1881ADC0"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0" w:type="auto"/>
            <w:shd w:val="clear" w:color="000000" w:fill="E2EFDA"/>
            <w:vAlign w:val="center"/>
            <w:hideMark/>
          </w:tcPr>
          <w:p w14:paraId="41F35513"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0" w:type="auto"/>
            <w:shd w:val="clear" w:color="000000" w:fill="E2EFDA"/>
            <w:vAlign w:val="center"/>
            <w:hideMark/>
          </w:tcPr>
          <w:p w14:paraId="2F1387D4" w14:textId="77777777" w:rsidR="008C2B50" w:rsidRPr="00AE5A17" w:rsidRDefault="008C2B50" w:rsidP="00AE5A17">
            <w:pPr>
              <w:widowControl w:val="0"/>
              <w:jc w:val="center"/>
              <w:rPr>
                <w:color w:val="0D0D0D" w:themeColor="text1" w:themeTint="F2"/>
              </w:rPr>
            </w:pPr>
            <w:r w:rsidRPr="00AE5A17">
              <w:rPr>
                <w:color w:val="0D0D0D" w:themeColor="text1" w:themeTint="F2"/>
              </w:rPr>
              <w:t>11</w:t>
            </w:r>
          </w:p>
        </w:tc>
        <w:tc>
          <w:tcPr>
            <w:tcW w:w="0" w:type="auto"/>
            <w:shd w:val="clear" w:color="000000" w:fill="E2EFDA"/>
            <w:vAlign w:val="center"/>
            <w:hideMark/>
          </w:tcPr>
          <w:p w14:paraId="1B4EA643" w14:textId="77777777" w:rsidR="008C2B50" w:rsidRPr="00AE5A17" w:rsidRDefault="008C2B50" w:rsidP="00AE5A17">
            <w:pPr>
              <w:widowControl w:val="0"/>
              <w:jc w:val="center"/>
              <w:rPr>
                <w:color w:val="0D0D0D" w:themeColor="text1" w:themeTint="F2"/>
              </w:rPr>
            </w:pPr>
            <w:r w:rsidRPr="00AE5A17">
              <w:rPr>
                <w:color w:val="0D0D0D" w:themeColor="text1" w:themeTint="F2"/>
              </w:rPr>
              <w:t>17</w:t>
            </w:r>
          </w:p>
        </w:tc>
        <w:tc>
          <w:tcPr>
            <w:tcW w:w="0" w:type="auto"/>
            <w:shd w:val="clear" w:color="000000" w:fill="E2EFDA"/>
            <w:vAlign w:val="center"/>
            <w:hideMark/>
          </w:tcPr>
          <w:p w14:paraId="334D0E70"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0" w:type="auto"/>
            <w:shd w:val="clear" w:color="000000" w:fill="E2EFDA"/>
            <w:vAlign w:val="center"/>
            <w:hideMark/>
          </w:tcPr>
          <w:p w14:paraId="2E2FBE13" w14:textId="77777777" w:rsidR="008C2B50" w:rsidRPr="00AE5A17" w:rsidRDefault="008C2B50" w:rsidP="00AE5A17">
            <w:pPr>
              <w:widowControl w:val="0"/>
              <w:jc w:val="center"/>
              <w:rPr>
                <w:color w:val="0D0D0D" w:themeColor="text1" w:themeTint="F2"/>
              </w:rPr>
            </w:pPr>
            <w:r w:rsidRPr="00AE5A17">
              <w:rPr>
                <w:color w:val="0D0D0D" w:themeColor="text1" w:themeTint="F2"/>
              </w:rPr>
              <w:t>23</w:t>
            </w:r>
          </w:p>
        </w:tc>
        <w:tc>
          <w:tcPr>
            <w:tcW w:w="0" w:type="auto"/>
            <w:shd w:val="clear" w:color="000000" w:fill="E2EFDA"/>
            <w:vAlign w:val="center"/>
            <w:hideMark/>
          </w:tcPr>
          <w:p w14:paraId="789B9B24"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0" w:type="auto"/>
            <w:shd w:val="clear" w:color="000000" w:fill="E2EFDA"/>
            <w:vAlign w:val="center"/>
            <w:hideMark/>
          </w:tcPr>
          <w:p w14:paraId="049BB5C8"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000000" w:fill="E2EFDA"/>
            <w:vAlign w:val="center"/>
            <w:hideMark/>
          </w:tcPr>
          <w:p w14:paraId="64997D51"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000000" w:fill="E2EFDA"/>
            <w:vAlign w:val="center"/>
            <w:hideMark/>
          </w:tcPr>
          <w:p w14:paraId="6F696716"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765" w:type="dxa"/>
            <w:shd w:val="clear" w:color="000000" w:fill="E2EFDA"/>
            <w:vAlign w:val="center"/>
            <w:hideMark/>
          </w:tcPr>
          <w:p w14:paraId="39A4AEF4" w14:textId="77777777" w:rsidR="008C2B50" w:rsidRPr="00AE5A17" w:rsidRDefault="008C2B50" w:rsidP="00AE5A17">
            <w:pPr>
              <w:widowControl w:val="0"/>
              <w:jc w:val="center"/>
              <w:rPr>
                <w:color w:val="0D0D0D" w:themeColor="text1" w:themeTint="F2"/>
              </w:rPr>
            </w:pPr>
            <w:r w:rsidRPr="00AE5A17">
              <w:rPr>
                <w:color w:val="0D0D0D" w:themeColor="text1" w:themeTint="F2"/>
              </w:rPr>
              <w:t>92</w:t>
            </w:r>
          </w:p>
        </w:tc>
      </w:tr>
      <w:tr w:rsidR="003C13D2" w:rsidRPr="00AE5A17" w14:paraId="7F35D329" w14:textId="77777777" w:rsidTr="00D57D5B">
        <w:trPr>
          <w:trHeight w:val="336"/>
        </w:trPr>
        <w:tc>
          <w:tcPr>
            <w:tcW w:w="9214" w:type="dxa"/>
            <w:gridSpan w:val="16"/>
            <w:shd w:val="clear" w:color="auto" w:fill="auto"/>
            <w:noWrap/>
            <w:vAlign w:val="center"/>
          </w:tcPr>
          <w:p w14:paraId="7977AD07" w14:textId="77777777" w:rsidR="008C2B50" w:rsidRPr="00AE5A17" w:rsidRDefault="008C2B50" w:rsidP="00AE5A17">
            <w:pPr>
              <w:widowControl w:val="0"/>
              <w:rPr>
                <w:i/>
                <w:iCs/>
                <w:color w:val="0D0D0D" w:themeColor="text1" w:themeTint="F2"/>
              </w:rPr>
            </w:pPr>
            <w:r w:rsidRPr="00AE5A17">
              <w:rPr>
                <w:i/>
                <w:iCs/>
                <w:color w:val="0D0D0D" w:themeColor="text1" w:themeTint="F2"/>
                <w:u w:val="single"/>
              </w:rPr>
              <w:t>Nguồn</w:t>
            </w:r>
            <w:r w:rsidRPr="00AE5A17">
              <w:rPr>
                <w:i/>
                <w:iCs/>
                <w:color w:val="0D0D0D" w:themeColor="text1" w:themeTint="F2"/>
              </w:rPr>
              <w:t>: Viện Khoa học khí tượng thủy văn và biến đổi khí hậu – Bộ Tài nguyên và môi trường, 2022.</w:t>
            </w:r>
          </w:p>
        </w:tc>
      </w:tr>
    </w:tbl>
    <w:p w14:paraId="4EF2C23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Với các số liệu thống kê về số trận tốc lốc đã xảy ra trên địa bàn thành phố cho thấy tố lốc thường xảy ra tập trung vào các tháng từ IV÷ IX hàng năm. </w:t>
      </w:r>
    </w:p>
    <w:p w14:paraId="52113DE6" w14:textId="77777777" w:rsidR="008C2B50" w:rsidRPr="00AE5A17" w:rsidRDefault="008C2B50" w:rsidP="00AE5A17">
      <w:pPr>
        <w:widowControl w:val="0"/>
        <w:rPr>
          <w:color w:val="0D0D0D" w:themeColor="text1" w:themeTint="F2"/>
        </w:rPr>
      </w:pPr>
      <w:r w:rsidRPr="00AE5A17">
        <w:rPr>
          <w:color w:val="0D0D0D" w:themeColor="text1" w:themeTint="F2"/>
        </w:rPr>
        <w:tab/>
        <w:t xml:space="preserve">♦ Sét đánh: </w:t>
      </w:r>
    </w:p>
    <w:p w14:paraId="7A8087CD" w14:textId="77777777" w:rsidR="008C2B50" w:rsidRPr="00AE5A17" w:rsidRDefault="008C2B50" w:rsidP="00AE5A17">
      <w:pPr>
        <w:widowControl w:val="0"/>
        <w:rPr>
          <w:color w:val="0D0D0D" w:themeColor="text1" w:themeTint="F2"/>
        </w:rPr>
      </w:pPr>
      <w:r w:rsidRPr="00AE5A17">
        <w:rPr>
          <w:color w:val="0D0D0D" w:themeColor="text1" w:themeTint="F2"/>
        </w:rPr>
        <w:tab/>
        <w:t>- Việc xác định phân vùng sét đánh khu vực dự án được xác định trên theo Bản đồ mật độ sét đánh trung bình năm trên lãnh thổ Việt Nam do Viện Vật lý địa cầu lập năm 2005. Trên bản đồ, số liệu sét đánh được phân thành các vùng theo mật độ sét đánh (lần/km</w:t>
      </w:r>
      <w:r w:rsidRPr="00AE5A17">
        <w:rPr>
          <w:color w:val="0D0D0D" w:themeColor="text1" w:themeTint="F2"/>
          <w:vertAlign w:val="superscript"/>
        </w:rPr>
        <w:t>2</w:t>
      </w:r>
      <w:r w:rsidRPr="00AE5A17">
        <w:rPr>
          <w:color w:val="0D0D0D" w:themeColor="text1" w:themeTint="F2"/>
        </w:rPr>
        <w:t xml:space="preserve">/năm) từ nhỏ hơn 1,4; từ 1,4 ÷ 3,4; từ 3,4 ÷ 5,7; từ 5,7 ÷ 8,2; từ 8,2 ÷ 10,9; từ 10,9 ÷ 13,7 và lớn hơn 13,7 bằng các đường đồng mức về mật độ sét đánh, như trên hình sau: </w:t>
      </w:r>
    </w:p>
    <w:p w14:paraId="2FE6CF37" w14:textId="77777777" w:rsidR="008C2B50" w:rsidRPr="00AE5A17" w:rsidRDefault="008C2B50" w:rsidP="00AE5A17">
      <w:pPr>
        <w:widowControl w:val="0"/>
        <w:jc w:val="center"/>
        <w:rPr>
          <w:color w:val="0D0D0D" w:themeColor="text1" w:themeTint="F2"/>
        </w:rPr>
      </w:pPr>
      <w:r w:rsidRPr="00AE5A17">
        <w:rPr>
          <w:noProof/>
          <w:color w:val="0D0D0D" w:themeColor="text1" w:themeTint="F2"/>
          <w:lang w:eastAsia="vi-VN"/>
        </w:rPr>
        <w:lastRenderedPageBreak/>
        <w:drawing>
          <wp:inline distT="0" distB="0" distL="0" distR="0" wp14:anchorId="642F7C71" wp14:editId="0CC5D5A4">
            <wp:extent cx="4648200" cy="5314792"/>
            <wp:effectExtent l="0" t="0" r="0" b="6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671011" cy="5340874"/>
                    </a:xfrm>
                    <a:prstGeom prst="rect">
                      <a:avLst/>
                    </a:prstGeom>
                  </pic:spPr>
                </pic:pic>
              </a:graphicData>
            </a:graphic>
          </wp:inline>
        </w:drawing>
      </w:r>
    </w:p>
    <w:p w14:paraId="44A841AE" w14:textId="35FBF80D" w:rsidR="008C2B50" w:rsidRPr="00AE5A17" w:rsidRDefault="008C2B50" w:rsidP="00AE5A17">
      <w:pPr>
        <w:widowControl w:val="0"/>
        <w:jc w:val="center"/>
        <w:rPr>
          <w:color w:val="0D0D0D" w:themeColor="text1" w:themeTint="F2"/>
        </w:rPr>
      </w:pPr>
      <w:bookmarkStart w:id="639" w:name="_Toc116046439"/>
      <w:bookmarkStart w:id="640" w:name="_Toc124409142"/>
      <w:bookmarkStart w:id="641" w:name="_Toc157415516"/>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4</w:t>
      </w:r>
      <w:r w:rsidR="00322A64" w:rsidRPr="00AE5A17">
        <w:rPr>
          <w:color w:val="0D0D0D" w:themeColor="text1" w:themeTint="F2"/>
        </w:rPr>
        <w:fldChar w:fldCharType="end"/>
      </w:r>
      <w:r w:rsidRPr="00AE5A17">
        <w:rPr>
          <w:color w:val="0D0D0D" w:themeColor="text1" w:themeTint="F2"/>
        </w:rPr>
        <w:t>. Bản đồ mật độ sét đánh trung bình năm lãnh thổ Việt Nam</w:t>
      </w:r>
      <w:bookmarkEnd w:id="639"/>
      <w:bookmarkEnd w:id="640"/>
      <w:bookmarkEnd w:id="641"/>
    </w:p>
    <w:p w14:paraId="05EC7BBE" w14:textId="77777777" w:rsidR="008C2B50" w:rsidRPr="00AE5A17" w:rsidRDefault="008C2B50" w:rsidP="00AE5A17">
      <w:pPr>
        <w:widowControl w:val="0"/>
        <w:rPr>
          <w:color w:val="0D0D0D" w:themeColor="text1" w:themeTint="F2"/>
        </w:rPr>
      </w:pPr>
      <w:r w:rsidRPr="00AE5A17">
        <w:rPr>
          <w:color w:val="0D0D0D" w:themeColor="text1" w:themeTint="F2"/>
        </w:rPr>
        <w:tab/>
        <w:t>- Căn cứ theo bản đồ mật độ sét đánh trung bình năm trên lãnh thổ Việt Nam thì dự án thuộc khu vực huyện Tiên Lãng, thành phố Hải Phòng có mật độ sét đánh trung bình nhiều năm khoảng 8,2 lần/km</w:t>
      </w:r>
      <w:r w:rsidRPr="00AE5A17">
        <w:rPr>
          <w:color w:val="0D0D0D" w:themeColor="text1" w:themeTint="F2"/>
          <w:vertAlign w:val="superscript"/>
        </w:rPr>
        <w:t>2</w:t>
      </w:r>
      <w:r w:rsidRPr="00AE5A17">
        <w:rPr>
          <w:color w:val="0D0D0D" w:themeColor="text1" w:themeTint="F2"/>
        </w:rPr>
        <w:t>/năm thuộc trong vùng có mật độ trung bình cao so với khoảng giới hạn từ 1,4 ÷ 14,9 và trung bình theo toàn lãnh thổ Việt Nam khoảng 10,1.</w:t>
      </w:r>
    </w:p>
    <w:p w14:paraId="5C53DF18" w14:textId="77777777" w:rsidR="008C2B50" w:rsidRPr="00AE5A17" w:rsidRDefault="008C2B50" w:rsidP="00AE5A17">
      <w:pPr>
        <w:widowControl w:val="0"/>
        <w:rPr>
          <w:color w:val="0D0D0D" w:themeColor="text1" w:themeTint="F2"/>
        </w:rPr>
      </w:pPr>
      <w:r w:rsidRPr="00AE5A17">
        <w:rPr>
          <w:color w:val="0D0D0D" w:themeColor="text1" w:themeTint="F2"/>
        </w:rPr>
        <w:tab/>
        <w:t xml:space="preserve">♦ Sương mù: </w:t>
      </w:r>
    </w:p>
    <w:p w14:paraId="18A288F8" w14:textId="77777777" w:rsidR="008C2B50" w:rsidRPr="00AE5A17" w:rsidRDefault="008C2B50" w:rsidP="00AE5A17">
      <w:pPr>
        <w:widowControl w:val="0"/>
        <w:rPr>
          <w:color w:val="0D0D0D" w:themeColor="text1" w:themeTint="F2"/>
        </w:rPr>
      </w:pPr>
      <w:r w:rsidRPr="00AE5A17">
        <w:rPr>
          <w:color w:val="0D0D0D" w:themeColor="text1" w:themeTint="F2"/>
        </w:rPr>
        <w:tab/>
        <w:t>- Sương mù là hiện tượng hơi nước ngưng tụ thành các hạt nhỏ giống như mây và được xem như dạng tầng mây thấp. Ảnh hưởng của sương mù nên tầm nhìn xa bị hạn chế, số ngày có tầm nhìn dưới 1km thường xuất hiện vào các tháng mùa Đông, còn các tháng mùa Hè thì hầu như tầm nhìn xa đều trên 10km.</w:t>
      </w:r>
    </w:p>
    <w:p w14:paraId="2E6D3F21"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Đối với khu vực dự án, số ngày có sương mù có thể được đánh giá dựa trên số liệu thống kê số ngày có sương mù trung bình tháng và năm tại các trạm Phù Liễn, Hòn Dấu và Bạch Long Vĩ như trong bảng sau: </w:t>
      </w:r>
    </w:p>
    <w:p w14:paraId="301B8ED6" w14:textId="77777777" w:rsidR="008C2B50" w:rsidRPr="00AE5A17" w:rsidRDefault="008C2B50" w:rsidP="00AE5A17">
      <w:pPr>
        <w:widowControl w:val="0"/>
        <w:jc w:val="left"/>
        <w:rPr>
          <w:color w:val="0D0D0D" w:themeColor="text1" w:themeTint="F2"/>
        </w:rPr>
      </w:pPr>
      <w:bookmarkStart w:id="642" w:name="_Toc116046288"/>
      <w:bookmarkStart w:id="643" w:name="_Toc124408226"/>
      <w:r w:rsidRPr="00AE5A17">
        <w:rPr>
          <w:color w:val="0D0D0D" w:themeColor="text1" w:themeTint="F2"/>
        </w:rPr>
        <w:br w:type="page"/>
      </w:r>
    </w:p>
    <w:p w14:paraId="2C4363E9" w14:textId="27CF199A" w:rsidR="008C2B50" w:rsidRPr="00AE5A17" w:rsidRDefault="008C2B50" w:rsidP="00AE5A17">
      <w:pPr>
        <w:widowControl w:val="0"/>
        <w:rPr>
          <w:color w:val="0D0D0D" w:themeColor="text1" w:themeTint="F2"/>
        </w:rPr>
      </w:pPr>
      <w:bookmarkStart w:id="644" w:name="_Toc157415564"/>
      <w:r w:rsidRPr="00AE5A17">
        <w:rPr>
          <w:color w:val="0D0D0D" w:themeColor="text1" w:themeTint="F2"/>
        </w:rPr>
        <w:lastRenderedPageBreak/>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23</w:t>
      </w:r>
      <w:r w:rsidR="00322A64" w:rsidRPr="00AE5A17">
        <w:rPr>
          <w:color w:val="0D0D0D" w:themeColor="text1" w:themeTint="F2"/>
        </w:rPr>
        <w:fldChar w:fldCharType="end"/>
      </w:r>
      <w:r w:rsidRPr="00AE5A17">
        <w:rPr>
          <w:color w:val="0D0D0D" w:themeColor="text1" w:themeTint="F2"/>
        </w:rPr>
        <w:t xml:space="preserve"> Thống kê số ngày sương mù trung bình tháng và năm khu vực thành phố Hải Phòng (Giai đoạn 1961 - 2021)</w:t>
      </w:r>
      <w:bookmarkEnd w:id="642"/>
      <w:bookmarkEnd w:id="643"/>
      <w:bookmarkEnd w:id="644"/>
    </w:p>
    <w:tbl>
      <w:tblPr>
        <w:tblW w:w="9066" w:type="dxa"/>
        <w:tblLook w:val="04A0" w:firstRow="1" w:lastRow="0" w:firstColumn="1" w:lastColumn="0" w:noHBand="0" w:noVBand="1"/>
      </w:tblPr>
      <w:tblGrid>
        <w:gridCol w:w="506"/>
        <w:gridCol w:w="1151"/>
        <w:gridCol w:w="541"/>
        <w:gridCol w:w="541"/>
        <w:gridCol w:w="541"/>
        <w:gridCol w:w="541"/>
        <w:gridCol w:w="541"/>
        <w:gridCol w:w="541"/>
        <w:gridCol w:w="577"/>
        <w:gridCol w:w="664"/>
        <w:gridCol w:w="541"/>
        <w:gridCol w:w="541"/>
        <w:gridCol w:w="541"/>
        <w:gridCol w:w="577"/>
        <w:gridCol w:w="722"/>
      </w:tblGrid>
      <w:tr w:rsidR="003C13D2" w:rsidRPr="00AE5A17" w14:paraId="20E6E639" w14:textId="77777777" w:rsidTr="00D57D5B">
        <w:trPr>
          <w:trHeight w:val="336"/>
          <w:tblHeader/>
        </w:trPr>
        <w:tc>
          <w:tcPr>
            <w:tcW w:w="0" w:type="auto"/>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305CB604" w14:textId="77777777" w:rsidR="008C2B50" w:rsidRPr="00AE5A17" w:rsidRDefault="008C2B50" w:rsidP="00AE5A17">
            <w:pPr>
              <w:widowControl w:val="0"/>
              <w:jc w:val="center"/>
              <w:rPr>
                <w:color w:val="0D0D0D" w:themeColor="text1" w:themeTint="F2"/>
              </w:rPr>
            </w:pPr>
            <w:r w:rsidRPr="00AE5A17">
              <w:rPr>
                <w:color w:val="0D0D0D" w:themeColor="text1" w:themeTint="F2"/>
              </w:rPr>
              <w:t>Stt</w:t>
            </w:r>
          </w:p>
        </w:tc>
        <w:tc>
          <w:tcPr>
            <w:tcW w:w="0" w:type="auto"/>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14:paraId="6FBF7F28" w14:textId="77777777" w:rsidR="008C2B50" w:rsidRPr="00AE5A17" w:rsidRDefault="008C2B50" w:rsidP="00AE5A17">
            <w:pPr>
              <w:widowControl w:val="0"/>
              <w:jc w:val="center"/>
              <w:rPr>
                <w:color w:val="0D0D0D" w:themeColor="text1" w:themeTint="F2"/>
              </w:rPr>
            </w:pPr>
            <w:r w:rsidRPr="00AE5A17">
              <w:rPr>
                <w:color w:val="0D0D0D" w:themeColor="text1" w:themeTint="F2"/>
              </w:rPr>
              <w:t>Trạm</w:t>
            </w:r>
          </w:p>
        </w:tc>
        <w:tc>
          <w:tcPr>
            <w:tcW w:w="7345" w:type="dxa"/>
            <w:gridSpan w:val="13"/>
            <w:tcBorders>
              <w:top w:val="single" w:sz="4" w:space="0" w:color="auto"/>
              <w:left w:val="nil"/>
              <w:bottom w:val="single" w:sz="4" w:space="0" w:color="auto"/>
              <w:right w:val="single" w:sz="4" w:space="0" w:color="000000"/>
            </w:tcBorders>
            <w:shd w:val="clear" w:color="000000" w:fill="DDEBF7"/>
            <w:vAlign w:val="center"/>
            <w:hideMark/>
          </w:tcPr>
          <w:p w14:paraId="207E1B38" w14:textId="77777777" w:rsidR="008C2B50" w:rsidRPr="00AE5A17" w:rsidRDefault="008C2B50" w:rsidP="00AE5A17">
            <w:pPr>
              <w:widowControl w:val="0"/>
              <w:jc w:val="center"/>
              <w:rPr>
                <w:color w:val="0D0D0D" w:themeColor="text1" w:themeTint="F2"/>
              </w:rPr>
            </w:pPr>
            <w:r w:rsidRPr="00AE5A17">
              <w:rPr>
                <w:color w:val="0D0D0D" w:themeColor="text1" w:themeTint="F2"/>
              </w:rPr>
              <w:t>Số ngày có dông trung bình tháng và năm (ngày)</w:t>
            </w:r>
          </w:p>
        </w:tc>
      </w:tr>
      <w:tr w:rsidR="003C13D2" w:rsidRPr="00AE5A17" w14:paraId="171F306F" w14:textId="77777777" w:rsidTr="00D57D5B">
        <w:trPr>
          <w:trHeight w:val="336"/>
          <w:tblHeader/>
        </w:trPr>
        <w:tc>
          <w:tcPr>
            <w:tcW w:w="0" w:type="auto"/>
            <w:vMerge/>
            <w:tcBorders>
              <w:top w:val="single" w:sz="4" w:space="0" w:color="auto"/>
              <w:left w:val="single" w:sz="4" w:space="0" w:color="auto"/>
              <w:bottom w:val="single" w:sz="4" w:space="0" w:color="auto"/>
              <w:right w:val="single" w:sz="4" w:space="0" w:color="auto"/>
            </w:tcBorders>
            <w:vAlign w:val="center"/>
            <w:hideMark/>
          </w:tcPr>
          <w:p w14:paraId="551AD8FF" w14:textId="77777777" w:rsidR="008C2B50" w:rsidRPr="00AE5A17" w:rsidRDefault="008C2B50" w:rsidP="00AE5A17">
            <w:pPr>
              <w:widowControl w:val="0"/>
              <w:jc w:val="left"/>
              <w:rPr>
                <w:color w:val="0D0D0D" w:themeColor="text1" w:themeTint="F2"/>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20382A3" w14:textId="77777777" w:rsidR="008C2B50" w:rsidRPr="00AE5A17" w:rsidRDefault="008C2B50" w:rsidP="00AE5A17">
            <w:pPr>
              <w:widowControl w:val="0"/>
              <w:jc w:val="left"/>
              <w:rPr>
                <w:color w:val="0D0D0D" w:themeColor="text1" w:themeTint="F2"/>
              </w:rPr>
            </w:pPr>
          </w:p>
        </w:tc>
        <w:tc>
          <w:tcPr>
            <w:tcW w:w="537" w:type="dxa"/>
            <w:tcBorders>
              <w:top w:val="nil"/>
              <w:left w:val="nil"/>
              <w:bottom w:val="nil"/>
              <w:right w:val="single" w:sz="4" w:space="0" w:color="auto"/>
            </w:tcBorders>
            <w:shd w:val="clear" w:color="000000" w:fill="DDEBF7"/>
            <w:vAlign w:val="center"/>
            <w:hideMark/>
          </w:tcPr>
          <w:p w14:paraId="5BB74C14" w14:textId="77777777" w:rsidR="008C2B50" w:rsidRPr="00AE5A17" w:rsidRDefault="008C2B50" w:rsidP="00AE5A17">
            <w:pPr>
              <w:widowControl w:val="0"/>
              <w:jc w:val="center"/>
              <w:rPr>
                <w:color w:val="0D0D0D" w:themeColor="text1" w:themeTint="F2"/>
              </w:rPr>
            </w:pPr>
            <w:r w:rsidRPr="00AE5A17">
              <w:rPr>
                <w:color w:val="0D0D0D" w:themeColor="text1" w:themeTint="F2"/>
              </w:rPr>
              <w:t>I</w:t>
            </w:r>
          </w:p>
        </w:tc>
        <w:tc>
          <w:tcPr>
            <w:tcW w:w="0" w:type="auto"/>
            <w:tcBorders>
              <w:top w:val="nil"/>
              <w:left w:val="nil"/>
              <w:bottom w:val="nil"/>
              <w:right w:val="single" w:sz="4" w:space="0" w:color="auto"/>
            </w:tcBorders>
            <w:shd w:val="clear" w:color="000000" w:fill="DDEBF7"/>
            <w:vAlign w:val="center"/>
            <w:hideMark/>
          </w:tcPr>
          <w:p w14:paraId="21EE8332" w14:textId="77777777" w:rsidR="008C2B50" w:rsidRPr="00AE5A17" w:rsidRDefault="008C2B50" w:rsidP="00AE5A17">
            <w:pPr>
              <w:widowControl w:val="0"/>
              <w:jc w:val="center"/>
              <w:rPr>
                <w:color w:val="0D0D0D" w:themeColor="text1" w:themeTint="F2"/>
              </w:rPr>
            </w:pPr>
            <w:r w:rsidRPr="00AE5A17">
              <w:rPr>
                <w:color w:val="0D0D0D" w:themeColor="text1" w:themeTint="F2"/>
              </w:rPr>
              <w:t>II</w:t>
            </w:r>
          </w:p>
        </w:tc>
        <w:tc>
          <w:tcPr>
            <w:tcW w:w="0" w:type="auto"/>
            <w:tcBorders>
              <w:top w:val="nil"/>
              <w:left w:val="nil"/>
              <w:bottom w:val="nil"/>
              <w:right w:val="single" w:sz="4" w:space="0" w:color="auto"/>
            </w:tcBorders>
            <w:shd w:val="clear" w:color="000000" w:fill="DDEBF7"/>
            <w:vAlign w:val="center"/>
            <w:hideMark/>
          </w:tcPr>
          <w:p w14:paraId="562BDD2B" w14:textId="77777777" w:rsidR="008C2B50" w:rsidRPr="00AE5A17" w:rsidRDefault="008C2B50" w:rsidP="00AE5A17">
            <w:pPr>
              <w:widowControl w:val="0"/>
              <w:jc w:val="center"/>
              <w:rPr>
                <w:color w:val="0D0D0D" w:themeColor="text1" w:themeTint="F2"/>
              </w:rPr>
            </w:pPr>
            <w:r w:rsidRPr="00AE5A17">
              <w:rPr>
                <w:color w:val="0D0D0D" w:themeColor="text1" w:themeTint="F2"/>
              </w:rPr>
              <w:t>III</w:t>
            </w:r>
          </w:p>
        </w:tc>
        <w:tc>
          <w:tcPr>
            <w:tcW w:w="0" w:type="auto"/>
            <w:tcBorders>
              <w:top w:val="nil"/>
              <w:left w:val="nil"/>
              <w:bottom w:val="nil"/>
              <w:right w:val="single" w:sz="4" w:space="0" w:color="auto"/>
            </w:tcBorders>
            <w:shd w:val="clear" w:color="000000" w:fill="DDEBF7"/>
            <w:vAlign w:val="center"/>
            <w:hideMark/>
          </w:tcPr>
          <w:p w14:paraId="6BD0A9D0" w14:textId="77777777" w:rsidR="008C2B50" w:rsidRPr="00AE5A17" w:rsidRDefault="008C2B50" w:rsidP="00AE5A17">
            <w:pPr>
              <w:widowControl w:val="0"/>
              <w:jc w:val="center"/>
              <w:rPr>
                <w:color w:val="0D0D0D" w:themeColor="text1" w:themeTint="F2"/>
              </w:rPr>
            </w:pPr>
            <w:r w:rsidRPr="00AE5A17">
              <w:rPr>
                <w:color w:val="0D0D0D" w:themeColor="text1" w:themeTint="F2"/>
              </w:rPr>
              <w:t>IV</w:t>
            </w:r>
          </w:p>
        </w:tc>
        <w:tc>
          <w:tcPr>
            <w:tcW w:w="0" w:type="auto"/>
            <w:tcBorders>
              <w:top w:val="nil"/>
              <w:left w:val="nil"/>
              <w:bottom w:val="nil"/>
              <w:right w:val="single" w:sz="4" w:space="0" w:color="auto"/>
            </w:tcBorders>
            <w:shd w:val="clear" w:color="000000" w:fill="DDEBF7"/>
            <w:vAlign w:val="center"/>
            <w:hideMark/>
          </w:tcPr>
          <w:p w14:paraId="3F0F7FAE" w14:textId="77777777" w:rsidR="008C2B50" w:rsidRPr="00AE5A17" w:rsidRDefault="008C2B50" w:rsidP="00AE5A17">
            <w:pPr>
              <w:widowControl w:val="0"/>
              <w:jc w:val="center"/>
              <w:rPr>
                <w:color w:val="0D0D0D" w:themeColor="text1" w:themeTint="F2"/>
              </w:rPr>
            </w:pPr>
            <w:r w:rsidRPr="00AE5A17">
              <w:rPr>
                <w:color w:val="0D0D0D" w:themeColor="text1" w:themeTint="F2"/>
              </w:rPr>
              <w:t>V</w:t>
            </w:r>
          </w:p>
        </w:tc>
        <w:tc>
          <w:tcPr>
            <w:tcW w:w="0" w:type="auto"/>
            <w:tcBorders>
              <w:top w:val="nil"/>
              <w:left w:val="nil"/>
              <w:bottom w:val="nil"/>
              <w:right w:val="single" w:sz="4" w:space="0" w:color="auto"/>
            </w:tcBorders>
            <w:shd w:val="clear" w:color="000000" w:fill="DDEBF7"/>
            <w:vAlign w:val="center"/>
            <w:hideMark/>
          </w:tcPr>
          <w:p w14:paraId="50A21E6F" w14:textId="77777777" w:rsidR="008C2B50" w:rsidRPr="00AE5A17" w:rsidRDefault="008C2B50" w:rsidP="00AE5A17">
            <w:pPr>
              <w:widowControl w:val="0"/>
              <w:jc w:val="center"/>
              <w:rPr>
                <w:color w:val="0D0D0D" w:themeColor="text1" w:themeTint="F2"/>
              </w:rPr>
            </w:pPr>
            <w:r w:rsidRPr="00AE5A17">
              <w:rPr>
                <w:color w:val="0D0D0D" w:themeColor="text1" w:themeTint="F2"/>
              </w:rPr>
              <w:t>VI</w:t>
            </w:r>
          </w:p>
        </w:tc>
        <w:tc>
          <w:tcPr>
            <w:tcW w:w="0" w:type="auto"/>
            <w:tcBorders>
              <w:top w:val="nil"/>
              <w:left w:val="nil"/>
              <w:bottom w:val="nil"/>
              <w:right w:val="single" w:sz="4" w:space="0" w:color="auto"/>
            </w:tcBorders>
            <w:shd w:val="clear" w:color="000000" w:fill="DDEBF7"/>
            <w:vAlign w:val="center"/>
            <w:hideMark/>
          </w:tcPr>
          <w:p w14:paraId="76767B90" w14:textId="77777777" w:rsidR="008C2B50" w:rsidRPr="00AE5A17" w:rsidRDefault="008C2B50" w:rsidP="00AE5A17">
            <w:pPr>
              <w:widowControl w:val="0"/>
              <w:jc w:val="center"/>
              <w:rPr>
                <w:color w:val="0D0D0D" w:themeColor="text1" w:themeTint="F2"/>
              </w:rPr>
            </w:pPr>
            <w:r w:rsidRPr="00AE5A17">
              <w:rPr>
                <w:color w:val="0D0D0D" w:themeColor="text1" w:themeTint="F2"/>
              </w:rPr>
              <w:t>VII</w:t>
            </w:r>
          </w:p>
        </w:tc>
        <w:tc>
          <w:tcPr>
            <w:tcW w:w="0" w:type="auto"/>
            <w:tcBorders>
              <w:top w:val="nil"/>
              <w:left w:val="nil"/>
              <w:bottom w:val="nil"/>
              <w:right w:val="single" w:sz="4" w:space="0" w:color="auto"/>
            </w:tcBorders>
            <w:shd w:val="clear" w:color="000000" w:fill="DDEBF7"/>
            <w:vAlign w:val="center"/>
            <w:hideMark/>
          </w:tcPr>
          <w:p w14:paraId="3A6F2B17" w14:textId="77777777" w:rsidR="008C2B50" w:rsidRPr="00AE5A17" w:rsidRDefault="008C2B50" w:rsidP="00AE5A17">
            <w:pPr>
              <w:widowControl w:val="0"/>
              <w:jc w:val="center"/>
              <w:rPr>
                <w:color w:val="0D0D0D" w:themeColor="text1" w:themeTint="F2"/>
              </w:rPr>
            </w:pPr>
            <w:r w:rsidRPr="00AE5A17">
              <w:rPr>
                <w:color w:val="0D0D0D" w:themeColor="text1" w:themeTint="F2"/>
              </w:rPr>
              <w:t>VIII</w:t>
            </w:r>
          </w:p>
        </w:tc>
        <w:tc>
          <w:tcPr>
            <w:tcW w:w="0" w:type="auto"/>
            <w:tcBorders>
              <w:top w:val="nil"/>
              <w:left w:val="nil"/>
              <w:bottom w:val="nil"/>
              <w:right w:val="single" w:sz="4" w:space="0" w:color="auto"/>
            </w:tcBorders>
            <w:shd w:val="clear" w:color="000000" w:fill="DDEBF7"/>
            <w:vAlign w:val="center"/>
            <w:hideMark/>
          </w:tcPr>
          <w:p w14:paraId="55D4DADC" w14:textId="77777777" w:rsidR="008C2B50" w:rsidRPr="00AE5A17" w:rsidRDefault="008C2B50" w:rsidP="00AE5A17">
            <w:pPr>
              <w:widowControl w:val="0"/>
              <w:jc w:val="center"/>
              <w:rPr>
                <w:color w:val="0D0D0D" w:themeColor="text1" w:themeTint="F2"/>
              </w:rPr>
            </w:pPr>
            <w:r w:rsidRPr="00AE5A17">
              <w:rPr>
                <w:color w:val="0D0D0D" w:themeColor="text1" w:themeTint="F2"/>
              </w:rPr>
              <w:t>IX</w:t>
            </w:r>
          </w:p>
        </w:tc>
        <w:tc>
          <w:tcPr>
            <w:tcW w:w="0" w:type="auto"/>
            <w:tcBorders>
              <w:top w:val="nil"/>
              <w:left w:val="nil"/>
              <w:bottom w:val="nil"/>
              <w:right w:val="single" w:sz="4" w:space="0" w:color="auto"/>
            </w:tcBorders>
            <w:shd w:val="clear" w:color="000000" w:fill="DDEBF7"/>
            <w:vAlign w:val="center"/>
            <w:hideMark/>
          </w:tcPr>
          <w:p w14:paraId="61DD0B07" w14:textId="77777777" w:rsidR="008C2B50" w:rsidRPr="00AE5A17" w:rsidRDefault="008C2B50" w:rsidP="00AE5A17">
            <w:pPr>
              <w:widowControl w:val="0"/>
              <w:jc w:val="center"/>
              <w:rPr>
                <w:color w:val="0D0D0D" w:themeColor="text1" w:themeTint="F2"/>
              </w:rPr>
            </w:pPr>
            <w:r w:rsidRPr="00AE5A17">
              <w:rPr>
                <w:color w:val="0D0D0D" w:themeColor="text1" w:themeTint="F2"/>
              </w:rPr>
              <w:t>X</w:t>
            </w:r>
          </w:p>
        </w:tc>
        <w:tc>
          <w:tcPr>
            <w:tcW w:w="0" w:type="auto"/>
            <w:tcBorders>
              <w:top w:val="nil"/>
              <w:left w:val="nil"/>
              <w:bottom w:val="nil"/>
              <w:right w:val="single" w:sz="4" w:space="0" w:color="auto"/>
            </w:tcBorders>
            <w:shd w:val="clear" w:color="000000" w:fill="DDEBF7"/>
            <w:vAlign w:val="center"/>
            <w:hideMark/>
          </w:tcPr>
          <w:p w14:paraId="77FCF4F7" w14:textId="77777777" w:rsidR="008C2B50" w:rsidRPr="00AE5A17" w:rsidRDefault="008C2B50" w:rsidP="00AE5A17">
            <w:pPr>
              <w:widowControl w:val="0"/>
              <w:jc w:val="center"/>
              <w:rPr>
                <w:color w:val="0D0D0D" w:themeColor="text1" w:themeTint="F2"/>
              </w:rPr>
            </w:pPr>
            <w:r w:rsidRPr="00AE5A17">
              <w:rPr>
                <w:color w:val="0D0D0D" w:themeColor="text1" w:themeTint="F2"/>
              </w:rPr>
              <w:t>XI</w:t>
            </w:r>
          </w:p>
        </w:tc>
        <w:tc>
          <w:tcPr>
            <w:tcW w:w="0" w:type="auto"/>
            <w:tcBorders>
              <w:top w:val="nil"/>
              <w:left w:val="nil"/>
              <w:bottom w:val="nil"/>
              <w:right w:val="single" w:sz="4" w:space="0" w:color="auto"/>
            </w:tcBorders>
            <w:shd w:val="clear" w:color="000000" w:fill="DDEBF7"/>
            <w:vAlign w:val="center"/>
            <w:hideMark/>
          </w:tcPr>
          <w:p w14:paraId="3E4E9760" w14:textId="77777777" w:rsidR="008C2B50" w:rsidRPr="00AE5A17" w:rsidRDefault="008C2B50" w:rsidP="00AE5A17">
            <w:pPr>
              <w:widowControl w:val="0"/>
              <w:jc w:val="center"/>
              <w:rPr>
                <w:color w:val="0D0D0D" w:themeColor="text1" w:themeTint="F2"/>
              </w:rPr>
            </w:pPr>
            <w:r w:rsidRPr="00AE5A17">
              <w:rPr>
                <w:color w:val="0D0D0D" w:themeColor="text1" w:themeTint="F2"/>
              </w:rPr>
              <w:t>XII</w:t>
            </w:r>
          </w:p>
        </w:tc>
        <w:tc>
          <w:tcPr>
            <w:tcW w:w="0" w:type="auto"/>
            <w:tcBorders>
              <w:top w:val="nil"/>
              <w:left w:val="nil"/>
              <w:bottom w:val="nil"/>
              <w:right w:val="single" w:sz="4" w:space="0" w:color="auto"/>
            </w:tcBorders>
            <w:shd w:val="clear" w:color="000000" w:fill="DDEBF7"/>
            <w:vAlign w:val="center"/>
            <w:hideMark/>
          </w:tcPr>
          <w:p w14:paraId="68120A3A" w14:textId="77777777" w:rsidR="008C2B50" w:rsidRPr="00AE5A17" w:rsidRDefault="008C2B50" w:rsidP="00AE5A17">
            <w:pPr>
              <w:widowControl w:val="0"/>
              <w:jc w:val="center"/>
              <w:rPr>
                <w:color w:val="0D0D0D" w:themeColor="text1" w:themeTint="F2"/>
              </w:rPr>
            </w:pPr>
            <w:r w:rsidRPr="00AE5A17">
              <w:rPr>
                <w:color w:val="0D0D0D" w:themeColor="text1" w:themeTint="F2"/>
              </w:rPr>
              <w:t>Năm</w:t>
            </w:r>
          </w:p>
        </w:tc>
      </w:tr>
      <w:tr w:rsidR="003C13D2" w:rsidRPr="00AE5A17" w14:paraId="74B894EF" w14:textId="77777777" w:rsidTr="00D57D5B">
        <w:trPr>
          <w:trHeight w:val="33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2291D23D"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4F3B45AD" w14:textId="77777777" w:rsidR="008C2B50" w:rsidRPr="00AE5A17" w:rsidRDefault="008C2B50" w:rsidP="00AE5A17">
            <w:pPr>
              <w:widowControl w:val="0"/>
              <w:jc w:val="center"/>
              <w:rPr>
                <w:color w:val="0D0D0D" w:themeColor="text1" w:themeTint="F2"/>
              </w:rPr>
            </w:pPr>
            <w:r w:rsidRPr="00AE5A17">
              <w:rPr>
                <w:color w:val="0D0D0D" w:themeColor="text1" w:themeTint="F2"/>
              </w:rPr>
              <w:t>Phù Liễn</w:t>
            </w:r>
          </w:p>
        </w:tc>
        <w:tc>
          <w:tcPr>
            <w:tcW w:w="537" w:type="dxa"/>
            <w:tcBorders>
              <w:top w:val="single" w:sz="4" w:space="0" w:color="auto"/>
              <w:left w:val="single" w:sz="4" w:space="0" w:color="auto"/>
              <w:bottom w:val="single" w:sz="4" w:space="0" w:color="auto"/>
              <w:right w:val="single" w:sz="4" w:space="0" w:color="auto"/>
            </w:tcBorders>
            <w:shd w:val="clear" w:color="000000" w:fill="FFFFFF"/>
            <w:vAlign w:val="center"/>
            <w:hideMark/>
          </w:tcPr>
          <w:p w14:paraId="2FECDDAF" w14:textId="77777777" w:rsidR="008C2B50" w:rsidRPr="00AE5A17" w:rsidRDefault="008C2B50" w:rsidP="00AE5A17">
            <w:pPr>
              <w:widowControl w:val="0"/>
              <w:jc w:val="center"/>
              <w:rPr>
                <w:color w:val="0D0D0D" w:themeColor="text1" w:themeTint="F2"/>
              </w:rPr>
            </w:pPr>
            <w:r w:rsidRPr="00AE5A17">
              <w:rPr>
                <w:color w:val="0D0D0D" w:themeColor="text1" w:themeTint="F2"/>
              </w:rPr>
              <w:t>3,7</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2D014244" w14:textId="77777777" w:rsidR="008C2B50" w:rsidRPr="00AE5A17" w:rsidRDefault="008C2B50" w:rsidP="00AE5A17">
            <w:pPr>
              <w:widowControl w:val="0"/>
              <w:jc w:val="center"/>
              <w:rPr>
                <w:color w:val="0D0D0D" w:themeColor="text1" w:themeTint="F2"/>
              </w:rPr>
            </w:pPr>
            <w:r w:rsidRPr="00AE5A17">
              <w:rPr>
                <w:color w:val="0D0D0D" w:themeColor="text1" w:themeTint="F2"/>
              </w:rPr>
              <w:t>6,5</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2457ED51" w14:textId="77777777" w:rsidR="008C2B50" w:rsidRPr="00AE5A17" w:rsidRDefault="008C2B50" w:rsidP="00AE5A17">
            <w:pPr>
              <w:widowControl w:val="0"/>
              <w:jc w:val="center"/>
              <w:rPr>
                <w:color w:val="0D0D0D" w:themeColor="text1" w:themeTint="F2"/>
              </w:rPr>
            </w:pPr>
            <w:r w:rsidRPr="00AE5A17">
              <w:rPr>
                <w:color w:val="0D0D0D" w:themeColor="text1" w:themeTint="F2"/>
              </w:rPr>
              <w:t>8,7</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5C380242" w14:textId="77777777" w:rsidR="008C2B50" w:rsidRPr="00AE5A17" w:rsidRDefault="008C2B50" w:rsidP="00AE5A17">
            <w:pPr>
              <w:widowControl w:val="0"/>
              <w:jc w:val="center"/>
              <w:rPr>
                <w:color w:val="0D0D0D" w:themeColor="text1" w:themeTint="F2"/>
              </w:rPr>
            </w:pPr>
            <w:r w:rsidRPr="00AE5A17">
              <w:rPr>
                <w:color w:val="0D0D0D" w:themeColor="text1" w:themeTint="F2"/>
              </w:rPr>
              <w:t>4,1</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6BBB82E7" w14:textId="77777777" w:rsidR="008C2B50" w:rsidRPr="00AE5A17" w:rsidRDefault="008C2B50" w:rsidP="00AE5A17">
            <w:pPr>
              <w:widowControl w:val="0"/>
              <w:jc w:val="center"/>
              <w:rPr>
                <w:color w:val="0D0D0D" w:themeColor="text1" w:themeTint="F2"/>
              </w:rPr>
            </w:pPr>
            <w:r w:rsidRPr="00AE5A17">
              <w:rPr>
                <w:color w:val="0D0D0D" w:themeColor="text1" w:themeTint="F2"/>
              </w:rPr>
              <w:t>0,3</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1399CB76" w14:textId="77777777" w:rsidR="008C2B50" w:rsidRPr="00AE5A17" w:rsidRDefault="008C2B50" w:rsidP="00AE5A17">
            <w:pPr>
              <w:widowControl w:val="0"/>
              <w:jc w:val="center"/>
              <w:rPr>
                <w:color w:val="0D0D0D" w:themeColor="text1" w:themeTint="F2"/>
              </w:rPr>
            </w:pPr>
            <w:r w:rsidRPr="00AE5A17">
              <w:rPr>
                <w:color w:val="0D0D0D" w:themeColor="text1" w:themeTint="F2"/>
              </w:rPr>
              <w:t>0,1</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0E1F24F1" w14:textId="77777777" w:rsidR="008C2B50" w:rsidRPr="00AE5A17" w:rsidRDefault="008C2B50" w:rsidP="00AE5A17">
            <w:pPr>
              <w:widowControl w:val="0"/>
              <w:jc w:val="center"/>
              <w:rPr>
                <w:color w:val="0D0D0D" w:themeColor="text1" w:themeTint="F2"/>
              </w:rPr>
            </w:pPr>
            <w:r w:rsidRPr="00AE5A17">
              <w:rPr>
                <w:color w:val="0D0D0D" w:themeColor="text1" w:themeTint="F2"/>
              </w:rPr>
              <w:t>0,1</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5BD8F86E" w14:textId="77777777" w:rsidR="008C2B50" w:rsidRPr="00AE5A17" w:rsidRDefault="008C2B50" w:rsidP="00AE5A17">
            <w:pPr>
              <w:widowControl w:val="0"/>
              <w:jc w:val="center"/>
              <w:rPr>
                <w:color w:val="0D0D0D" w:themeColor="text1" w:themeTint="F2"/>
              </w:rPr>
            </w:pPr>
            <w:r w:rsidRPr="00AE5A17">
              <w:rPr>
                <w:color w:val="0D0D0D" w:themeColor="text1" w:themeTint="F2"/>
              </w:rPr>
              <w:t>0,3</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2DBF8DB9" w14:textId="77777777" w:rsidR="008C2B50" w:rsidRPr="00AE5A17" w:rsidRDefault="008C2B50" w:rsidP="00AE5A17">
            <w:pPr>
              <w:widowControl w:val="0"/>
              <w:jc w:val="center"/>
              <w:rPr>
                <w:color w:val="0D0D0D" w:themeColor="text1" w:themeTint="F2"/>
              </w:rPr>
            </w:pPr>
            <w:r w:rsidRPr="00AE5A17">
              <w:rPr>
                <w:color w:val="0D0D0D" w:themeColor="text1" w:themeTint="F2"/>
              </w:rPr>
              <w:t>0,4</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28ACAC0E" w14:textId="77777777" w:rsidR="008C2B50" w:rsidRPr="00AE5A17" w:rsidRDefault="008C2B50" w:rsidP="00AE5A17">
            <w:pPr>
              <w:widowControl w:val="0"/>
              <w:jc w:val="center"/>
              <w:rPr>
                <w:color w:val="0D0D0D" w:themeColor="text1" w:themeTint="F2"/>
              </w:rPr>
            </w:pPr>
            <w:r w:rsidRPr="00AE5A17">
              <w:rPr>
                <w:color w:val="0D0D0D" w:themeColor="text1" w:themeTint="F2"/>
              </w:rPr>
              <w:t>0,7</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03515142" w14:textId="77777777" w:rsidR="008C2B50" w:rsidRPr="00AE5A17" w:rsidRDefault="008C2B50" w:rsidP="00AE5A17">
            <w:pPr>
              <w:widowControl w:val="0"/>
              <w:jc w:val="center"/>
              <w:rPr>
                <w:color w:val="0D0D0D" w:themeColor="text1" w:themeTint="F2"/>
              </w:rPr>
            </w:pPr>
            <w:r w:rsidRPr="00AE5A17">
              <w:rPr>
                <w:color w:val="0D0D0D" w:themeColor="text1" w:themeTint="F2"/>
              </w:rPr>
              <w:t>0,9</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61A6FEFB"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5E90D141" w14:textId="77777777" w:rsidR="008C2B50" w:rsidRPr="00AE5A17" w:rsidRDefault="008C2B50" w:rsidP="00AE5A17">
            <w:pPr>
              <w:widowControl w:val="0"/>
              <w:jc w:val="center"/>
              <w:rPr>
                <w:color w:val="0D0D0D" w:themeColor="text1" w:themeTint="F2"/>
              </w:rPr>
            </w:pPr>
            <w:r w:rsidRPr="00AE5A17">
              <w:rPr>
                <w:color w:val="0D0D0D" w:themeColor="text1" w:themeTint="F2"/>
              </w:rPr>
              <w:t>27,7</w:t>
            </w:r>
          </w:p>
        </w:tc>
      </w:tr>
      <w:tr w:rsidR="003C13D2" w:rsidRPr="00AE5A17" w14:paraId="34135B9E" w14:textId="77777777" w:rsidTr="00D57D5B">
        <w:trPr>
          <w:trHeight w:val="33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8368B5C"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0F8D300D" w14:textId="77777777" w:rsidR="008C2B50" w:rsidRPr="00AE5A17" w:rsidRDefault="008C2B50" w:rsidP="00AE5A17">
            <w:pPr>
              <w:widowControl w:val="0"/>
              <w:jc w:val="center"/>
              <w:rPr>
                <w:color w:val="0D0D0D" w:themeColor="text1" w:themeTint="F2"/>
              </w:rPr>
            </w:pPr>
            <w:r w:rsidRPr="00AE5A17">
              <w:rPr>
                <w:color w:val="0D0D0D" w:themeColor="text1" w:themeTint="F2"/>
              </w:rPr>
              <w:t>Hòn Dấu</w:t>
            </w:r>
          </w:p>
        </w:tc>
        <w:tc>
          <w:tcPr>
            <w:tcW w:w="537" w:type="dxa"/>
            <w:tcBorders>
              <w:top w:val="nil"/>
              <w:left w:val="single" w:sz="4" w:space="0" w:color="auto"/>
              <w:bottom w:val="single" w:sz="4" w:space="0" w:color="auto"/>
              <w:right w:val="single" w:sz="4" w:space="0" w:color="auto"/>
            </w:tcBorders>
            <w:shd w:val="clear" w:color="000000" w:fill="FFFFFF"/>
            <w:vAlign w:val="center"/>
            <w:hideMark/>
          </w:tcPr>
          <w:p w14:paraId="36791E37" w14:textId="77777777" w:rsidR="008C2B50" w:rsidRPr="00AE5A17" w:rsidRDefault="008C2B50" w:rsidP="00AE5A17">
            <w:pPr>
              <w:widowControl w:val="0"/>
              <w:jc w:val="center"/>
              <w:rPr>
                <w:color w:val="0D0D0D" w:themeColor="text1" w:themeTint="F2"/>
              </w:rPr>
            </w:pPr>
            <w:r w:rsidRPr="00AE5A17">
              <w:rPr>
                <w:color w:val="0D0D0D" w:themeColor="text1" w:themeTint="F2"/>
              </w:rPr>
              <w:t>0,9</w:t>
            </w:r>
          </w:p>
        </w:tc>
        <w:tc>
          <w:tcPr>
            <w:tcW w:w="0" w:type="auto"/>
            <w:tcBorders>
              <w:top w:val="nil"/>
              <w:left w:val="nil"/>
              <w:bottom w:val="single" w:sz="4" w:space="0" w:color="auto"/>
              <w:right w:val="single" w:sz="4" w:space="0" w:color="auto"/>
            </w:tcBorders>
            <w:shd w:val="clear" w:color="000000" w:fill="FFFFFF"/>
            <w:vAlign w:val="center"/>
            <w:hideMark/>
          </w:tcPr>
          <w:p w14:paraId="5F89065C" w14:textId="77777777" w:rsidR="008C2B50" w:rsidRPr="00AE5A17" w:rsidRDefault="008C2B50" w:rsidP="00AE5A17">
            <w:pPr>
              <w:widowControl w:val="0"/>
              <w:jc w:val="center"/>
              <w:rPr>
                <w:color w:val="0D0D0D" w:themeColor="text1" w:themeTint="F2"/>
              </w:rPr>
            </w:pPr>
            <w:r w:rsidRPr="00AE5A17">
              <w:rPr>
                <w:color w:val="0D0D0D" w:themeColor="text1" w:themeTint="F2"/>
              </w:rPr>
              <w:t>2,5</w:t>
            </w:r>
          </w:p>
        </w:tc>
        <w:tc>
          <w:tcPr>
            <w:tcW w:w="0" w:type="auto"/>
            <w:tcBorders>
              <w:top w:val="nil"/>
              <w:left w:val="nil"/>
              <w:bottom w:val="single" w:sz="4" w:space="0" w:color="auto"/>
              <w:right w:val="single" w:sz="4" w:space="0" w:color="auto"/>
            </w:tcBorders>
            <w:shd w:val="clear" w:color="000000" w:fill="FFFFFF"/>
            <w:vAlign w:val="center"/>
            <w:hideMark/>
          </w:tcPr>
          <w:p w14:paraId="26C5E438" w14:textId="77777777" w:rsidR="008C2B50" w:rsidRPr="00AE5A17" w:rsidRDefault="008C2B50" w:rsidP="00AE5A17">
            <w:pPr>
              <w:widowControl w:val="0"/>
              <w:jc w:val="center"/>
              <w:rPr>
                <w:color w:val="0D0D0D" w:themeColor="text1" w:themeTint="F2"/>
              </w:rPr>
            </w:pPr>
            <w:r w:rsidRPr="00AE5A17">
              <w:rPr>
                <w:color w:val="0D0D0D" w:themeColor="text1" w:themeTint="F2"/>
              </w:rPr>
              <w:t>3,9</w:t>
            </w:r>
          </w:p>
        </w:tc>
        <w:tc>
          <w:tcPr>
            <w:tcW w:w="0" w:type="auto"/>
            <w:tcBorders>
              <w:top w:val="nil"/>
              <w:left w:val="nil"/>
              <w:bottom w:val="single" w:sz="4" w:space="0" w:color="auto"/>
              <w:right w:val="single" w:sz="4" w:space="0" w:color="auto"/>
            </w:tcBorders>
            <w:shd w:val="clear" w:color="000000" w:fill="FFFFFF"/>
            <w:vAlign w:val="center"/>
            <w:hideMark/>
          </w:tcPr>
          <w:p w14:paraId="10D1084C" w14:textId="77777777" w:rsidR="008C2B50" w:rsidRPr="00AE5A17" w:rsidRDefault="008C2B50" w:rsidP="00AE5A17">
            <w:pPr>
              <w:widowControl w:val="0"/>
              <w:jc w:val="center"/>
              <w:rPr>
                <w:color w:val="0D0D0D" w:themeColor="text1" w:themeTint="F2"/>
              </w:rPr>
            </w:pPr>
            <w:r w:rsidRPr="00AE5A17">
              <w:rPr>
                <w:color w:val="0D0D0D" w:themeColor="text1" w:themeTint="F2"/>
              </w:rPr>
              <w:t>2,6</w:t>
            </w:r>
          </w:p>
        </w:tc>
        <w:tc>
          <w:tcPr>
            <w:tcW w:w="0" w:type="auto"/>
            <w:tcBorders>
              <w:top w:val="nil"/>
              <w:left w:val="nil"/>
              <w:bottom w:val="single" w:sz="4" w:space="0" w:color="auto"/>
              <w:right w:val="single" w:sz="4" w:space="0" w:color="auto"/>
            </w:tcBorders>
            <w:shd w:val="clear" w:color="000000" w:fill="FFFFFF"/>
            <w:vAlign w:val="center"/>
            <w:hideMark/>
          </w:tcPr>
          <w:p w14:paraId="3E37F7D1" w14:textId="77777777" w:rsidR="008C2B50" w:rsidRPr="00AE5A17" w:rsidRDefault="008C2B50" w:rsidP="00AE5A17">
            <w:pPr>
              <w:widowControl w:val="0"/>
              <w:jc w:val="center"/>
              <w:rPr>
                <w:color w:val="0D0D0D" w:themeColor="text1" w:themeTint="F2"/>
              </w:rPr>
            </w:pPr>
            <w:r w:rsidRPr="00AE5A17">
              <w:rPr>
                <w:color w:val="0D0D0D" w:themeColor="text1" w:themeTint="F2"/>
              </w:rPr>
              <w:t>0,1</w:t>
            </w:r>
          </w:p>
        </w:tc>
        <w:tc>
          <w:tcPr>
            <w:tcW w:w="0" w:type="auto"/>
            <w:tcBorders>
              <w:top w:val="nil"/>
              <w:left w:val="nil"/>
              <w:bottom w:val="single" w:sz="4" w:space="0" w:color="auto"/>
              <w:right w:val="single" w:sz="4" w:space="0" w:color="auto"/>
            </w:tcBorders>
            <w:shd w:val="clear" w:color="000000" w:fill="FFFFFF"/>
            <w:vAlign w:val="center"/>
            <w:hideMark/>
          </w:tcPr>
          <w:p w14:paraId="042AED36"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tcBorders>
              <w:top w:val="nil"/>
              <w:left w:val="nil"/>
              <w:bottom w:val="single" w:sz="4" w:space="0" w:color="auto"/>
              <w:right w:val="single" w:sz="4" w:space="0" w:color="auto"/>
            </w:tcBorders>
            <w:shd w:val="clear" w:color="000000" w:fill="FFFFFF"/>
            <w:vAlign w:val="center"/>
            <w:hideMark/>
          </w:tcPr>
          <w:p w14:paraId="7DDAF3C0"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tcBorders>
              <w:top w:val="nil"/>
              <w:left w:val="nil"/>
              <w:bottom w:val="single" w:sz="4" w:space="0" w:color="auto"/>
              <w:right w:val="single" w:sz="4" w:space="0" w:color="auto"/>
            </w:tcBorders>
            <w:shd w:val="clear" w:color="000000" w:fill="FFFFFF"/>
            <w:vAlign w:val="center"/>
            <w:hideMark/>
          </w:tcPr>
          <w:p w14:paraId="53C6035C"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tcBorders>
              <w:top w:val="nil"/>
              <w:left w:val="nil"/>
              <w:bottom w:val="single" w:sz="4" w:space="0" w:color="auto"/>
              <w:right w:val="single" w:sz="4" w:space="0" w:color="auto"/>
            </w:tcBorders>
            <w:shd w:val="clear" w:color="000000" w:fill="FFFFFF"/>
            <w:vAlign w:val="center"/>
            <w:hideMark/>
          </w:tcPr>
          <w:p w14:paraId="6E7BCEF0"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tcBorders>
              <w:top w:val="nil"/>
              <w:left w:val="nil"/>
              <w:bottom w:val="single" w:sz="4" w:space="0" w:color="auto"/>
              <w:right w:val="single" w:sz="4" w:space="0" w:color="auto"/>
            </w:tcBorders>
            <w:shd w:val="clear" w:color="000000" w:fill="FFFFFF"/>
            <w:vAlign w:val="center"/>
            <w:hideMark/>
          </w:tcPr>
          <w:p w14:paraId="1EBECA52"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tcBorders>
              <w:top w:val="nil"/>
              <w:left w:val="nil"/>
              <w:bottom w:val="single" w:sz="4" w:space="0" w:color="auto"/>
              <w:right w:val="single" w:sz="4" w:space="0" w:color="auto"/>
            </w:tcBorders>
            <w:shd w:val="clear" w:color="000000" w:fill="FFFFFF"/>
            <w:vAlign w:val="center"/>
            <w:hideMark/>
          </w:tcPr>
          <w:p w14:paraId="18646C74" w14:textId="77777777" w:rsidR="008C2B50" w:rsidRPr="00AE5A17" w:rsidRDefault="008C2B50" w:rsidP="00AE5A17">
            <w:pPr>
              <w:widowControl w:val="0"/>
              <w:jc w:val="center"/>
              <w:rPr>
                <w:color w:val="0D0D0D" w:themeColor="text1" w:themeTint="F2"/>
              </w:rPr>
            </w:pPr>
            <w:r w:rsidRPr="00AE5A17">
              <w:rPr>
                <w:color w:val="0D0D0D" w:themeColor="text1" w:themeTint="F2"/>
              </w:rPr>
              <w:t>0,1</w:t>
            </w:r>
          </w:p>
        </w:tc>
        <w:tc>
          <w:tcPr>
            <w:tcW w:w="0" w:type="auto"/>
            <w:tcBorders>
              <w:top w:val="nil"/>
              <w:left w:val="nil"/>
              <w:bottom w:val="single" w:sz="4" w:space="0" w:color="auto"/>
              <w:right w:val="single" w:sz="4" w:space="0" w:color="auto"/>
            </w:tcBorders>
            <w:shd w:val="clear" w:color="000000" w:fill="FFFFFF"/>
            <w:vAlign w:val="center"/>
            <w:hideMark/>
          </w:tcPr>
          <w:p w14:paraId="5FA16E9D" w14:textId="77777777" w:rsidR="008C2B50" w:rsidRPr="00AE5A17" w:rsidRDefault="008C2B50" w:rsidP="00AE5A17">
            <w:pPr>
              <w:widowControl w:val="0"/>
              <w:jc w:val="center"/>
              <w:rPr>
                <w:color w:val="0D0D0D" w:themeColor="text1" w:themeTint="F2"/>
              </w:rPr>
            </w:pPr>
            <w:r w:rsidRPr="00AE5A17">
              <w:rPr>
                <w:color w:val="0D0D0D" w:themeColor="text1" w:themeTint="F2"/>
              </w:rPr>
              <w:t>0,3</w:t>
            </w:r>
          </w:p>
        </w:tc>
        <w:tc>
          <w:tcPr>
            <w:tcW w:w="0" w:type="auto"/>
            <w:tcBorders>
              <w:top w:val="nil"/>
              <w:left w:val="nil"/>
              <w:bottom w:val="single" w:sz="4" w:space="0" w:color="auto"/>
              <w:right w:val="single" w:sz="4" w:space="0" w:color="auto"/>
            </w:tcBorders>
            <w:shd w:val="clear" w:color="000000" w:fill="FFFFFF"/>
            <w:vAlign w:val="center"/>
            <w:hideMark/>
          </w:tcPr>
          <w:p w14:paraId="4F1D5A05" w14:textId="77777777" w:rsidR="008C2B50" w:rsidRPr="00AE5A17" w:rsidRDefault="008C2B50" w:rsidP="00AE5A17">
            <w:pPr>
              <w:widowControl w:val="0"/>
              <w:jc w:val="center"/>
              <w:rPr>
                <w:color w:val="0D0D0D" w:themeColor="text1" w:themeTint="F2"/>
              </w:rPr>
            </w:pPr>
            <w:r w:rsidRPr="00AE5A17">
              <w:rPr>
                <w:color w:val="0D0D0D" w:themeColor="text1" w:themeTint="F2"/>
              </w:rPr>
              <w:t>10,5</w:t>
            </w:r>
          </w:p>
        </w:tc>
      </w:tr>
      <w:tr w:rsidR="003C13D2" w:rsidRPr="00AE5A17" w14:paraId="4AD243E3" w14:textId="77777777" w:rsidTr="00D57D5B">
        <w:trPr>
          <w:trHeight w:val="336"/>
        </w:trPr>
        <w:tc>
          <w:tcPr>
            <w:tcW w:w="0" w:type="auto"/>
            <w:tcBorders>
              <w:top w:val="nil"/>
              <w:left w:val="single" w:sz="4" w:space="0" w:color="auto"/>
              <w:bottom w:val="single" w:sz="4" w:space="0" w:color="auto"/>
              <w:right w:val="single" w:sz="4" w:space="0" w:color="auto"/>
            </w:tcBorders>
            <w:shd w:val="clear" w:color="auto" w:fill="auto"/>
            <w:noWrap/>
            <w:vAlign w:val="center"/>
            <w:hideMark/>
          </w:tcPr>
          <w:p w14:paraId="65AE8228"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0" w:type="auto"/>
            <w:tcBorders>
              <w:top w:val="single" w:sz="4" w:space="0" w:color="auto"/>
              <w:left w:val="nil"/>
              <w:bottom w:val="single" w:sz="4" w:space="0" w:color="auto"/>
              <w:right w:val="single" w:sz="4" w:space="0" w:color="auto"/>
            </w:tcBorders>
            <w:shd w:val="clear" w:color="000000" w:fill="FFFFFF"/>
            <w:vAlign w:val="center"/>
            <w:hideMark/>
          </w:tcPr>
          <w:p w14:paraId="72C4167D" w14:textId="77777777" w:rsidR="008C2B50" w:rsidRPr="00AE5A17" w:rsidRDefault="008C2B50" w:rsidP="00AE5A17">
            <w:pPr>
              <w:widowControl w:val="0"/>
              <w:jc w:val="center"/>
              <w:rPr>
                <w:color w:val="0D0D0D" w:themeColor="text1" w:themeTint="F2"/>
              </w:rPr>
            </w:pPr>
            <w:r w:rsidRPr="00AE5A17">
              <w:rPr>
                <w:color w:val="0D0D0D" w:themeColor="text1" w:themeTint="F2"/>
              </w:rPr>
              <w:t>Bạch Long Vĩ</w:t>
            </w:r>
          </w:p>
        </w:tc>
        <w:tc>
          <w:tcPr>
            <w:tcW w:w="537" w:type="dxa"/>
            <w:tcBorders>
              <w:top w:val="nil"/>
              <w:left w:val="single" w:sz="4" w:space="0" w:color="auto"/>
              <w:bottom w:val="single" w:sz="4" w:space="0" w:color="auto"/>
              <w:right w:val="single" w:sz="4" w:space="0" w:color="auto"/>
            </w:tcBorders>
            <w:shd w:val="clear" w:color="000000" w:fill="FFFFFF"/>
            <w:vAlign w:val="center"/>
            <w:hideMark/>
          </w:tcPr>
          <w:p w14:paraId="679FB112" w14:textId="77777777" w:rsidR="008C2B50" w:rsidRPr="00AE5A17" w:rsidRDefault="008C2B50" w:rsidP="00AE5A17">
            <w:pPr>
              <w:widowControl w:val="0"/>
              <w:jc w:val="center"/>
              <w:rPr>
                <w:color w:val="0D0D0D" w:themeColor="text1" w:themeTint="F2"/>
              </w:rPr>
            </w:pPr>
            <w:r w:rsidRPr="00AE5A17">
              <w:rPr>
                <w:color w:val="0D0D0D" w:themeColor="text1" w:themeTint="F2"/>
              </w:rPr>
              <w:t>1,9</w:t>
            </w:r>
          </w:p>
        </w:tc>
        <w:tc>
          <w:tcPr>
            <w:tcW w:w="0" w:type="auto"/>
            <w:tcBorders>
              <w:top w:val="nil"/>
              <w:left w:val="nil"/>
              <w:bottom w:val="single" w:sz="4" w:space="0" w:color="auto"/>
              <w:right w:val="single" w:sz="4" w:space="0" w:color="auto"/>
            </w:tcBorders>
            <w:shd w:val="clear" w:color="000000" w:fill="FFFFFF"/>
            <w:vAlign w:val="center"/>
            <w:hideMark/>
          </w:tcPr>
          <w:p w14:paraId="7458DC86"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0" w:type="auto"/>
            <w:tcBorders>
              <w:top w:val="nil"/>
              <w:left w:val="nil"/>
              <w:bottom w:val="single" w:sz="4" w:space="0" w:color="auto"/>
              <w:right w:val="single" w:sz="4" w:space="0" w:color="auto"/>
            </w:tcBorders>
            <w:shd w:val="clear" w:color="000000" w:fill="FFFFFF"/>
            <w:vAlign w:val="center"/>
            <w:hideMark/>
          </w:tcPr>
          <w:p w14:paraId="1010EA7B"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0" w:type="auto"/>
            <w:tcBorders>
              <w:top w:val="nil"/>
              <w:left w:val="nil"/>
              <w:bottom w:val="single" w:sz="4" w:space="0" w:color="auto"/>
              <w:right w:val="single" w:sz="4" w:space="0" w:color="auto"/>
            </w:tcBorders>
            <w:shd w:val="clear" w:color="000000" w:fill="FFFFFF"/>
            <w:vAlign w:val="center"/>
            <w:hideMark/>
          </w:tcPr>
          <w:p w14:paraId="74003670"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0" w:type="auto"/>
            <w:tcBorders>
              <w:top w:val="nil"/>
              <w:left w:val="nil"/>
              <w:bottom w:val="single" w:sz="4" w:space="0" w:color="auto"/>
              <w:right w:val="single" w:sz="4" w:space="0" w:color="auto"/>
            </w:tcBorders>
            <w:shd w:val="clear" w:color="000000" w:fill="FFFFFF"/>
            <w:vAlign w:val="center"/>
            <w:hideMark/>
          </w:tcPr>
          <w:p w14:paraId="47356B03" w14:textId="77777777" w:rsidR="008C2B50" w:rsidRPr="00AE5A17" w:rsidRDefault="008C2B50" w:rsidP="00AE5A17">
            <w:pPr>
              <w:widowControl w:val="0"/>
              <w:jc w:val="center"/>
              <w:rPr>
                <w:color w:val="0D0D0D" w:themeColor="text1" w:themeTint="F2"/>
              </w:rPr>
            </w:pPr>
            <w:r w:rsidRPr="00AE5A17">
              <w:rPr>
                <w:color w:val="0D0D0D" w:themeColor="text1" w:themeTint="F2"/>
              </w:rPr>
              <w:t>0,4</w:t>
            </w:r>
          </w:p>
        </w:tc>
        <w:tc>
          <w:tcPr>
            <w:tcW w:w="0" w:type="auto"/>
            <w:tcBorders>
              <w:top w:val="nil"/>
              <w:left w:val="nil"/>
              <w:bottom w:val="single" w:sz="4" w:space="0" w:color="auto"/>
              <w:right w:val="single" w:sz="4" w:space="0" w:color="auto"/>
            </w:tcBorders>
            <w:shd w:val="clear" w:color="000000" w:fill="FFFFFF"/>
            <w:vAlign w:val="center"/>
            <w:hideMark/>
          </w:tcPr>
          <w:p w14:paraId="67572389"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tcBorders>
              <w:top w:val="nil"/>
              <w:left w:val="nil"/>
              <w:bottom w:val="single" w:sz="4" w:space="0" w:color="auto"/>
              <w:right w:val="single" w:sz="4" w:space="0" w:color="auto"/>
            </w:tcBorders>
            <w:shd w:val="clear" w:color="000000" w:fill="FFFFFF"/>
            <w:vAlign w:val="center"/>
            <w:hideMark/>
          </w:tcPr>
          <w:p w14:paraId="14FB299F" w14:textId="77777777" w:rsidR="008C2B50" w:rsidRPr="00AE5A17" w:rsidRDefault="008C2B50" w:rsidP="00AE5A17">
            <w:pPr>
              <w:widowControl w:val="0"/>
              <w:jc w:val="center"/>
              <w:rPr>
                <w:color w:val="0D0D0D" w:themeColor="text1" w:themeTint="F2"/>
              </w:rPr>
            </w:pPr>
            <w:r w:rsidRPr="00AE5A17">
              <w:rPr>
                <w:color w:val="0D0D0D" w:themeColor="text1" w:themeTint="F2"/>
              </w:rPr>
              <w:t>0,2</w:t>
            </w:r>
          </w:p>
        </w:tc>
        <w:tc>
          <w:tcPr>
            <w:tcW w:w="0" w:type="auto"/>
            <w:tcBorders>
              <w:top w:val="nil"/>
              <w:left w:val="nil"/>
              <w:bottom w:val="single" w:sz="4" w:space="0" w:color="auto"/>
              <w:right w:val="single" w:sz="4" w:space="0" w:color="auto"/>
            </w:tcBorders>
            <w:shd w:val="clear" w:color="000000" w:fill="FFFFFF"/>
            <w:vAlign w:val="center"/>
            <w:hideMark/>
          </w:tcPr>
          <w:p w14:paraId="02786CFE"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tcBorders>
              <w:top w:val="nil"/>
              <w:left w:val="nil"/>
              <w:bottom w:val="single" w:sz="4" w:space="0" w:color="auto"/>
              <w:right w:val="single" w:sz="4" w:space="0" w:color="auto"/>
            </w:tcBorders>
            <w:shd w:val="clear" w:color="000000" w:fill="FFFFFF"/>
            <w:vAlign w:val="center"/>
            <w:hideMark/>
          </w:tcPr>
          <w:p w14:paraId="60F9F089"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tcBorders>
              <w:top w:val="nil"/>
              <w:left w:val="nil"/>
              <w:bottom w:val="single" w:sz="4" w:space="0" w:color="auto"/>
              <w:right w:val="single" w:sz="4" w:space="0" w:color="auto"/>
            </w:tcBorders>
            <w:shd w:val="clear" w:color="000000" w:fill="FFFFFF"/>
            <w:vAlign w:val="center"/>
            <w:hideMark/>
          </w:tcPr>
          <w:p w14:paraId="6F8DB4AD" w14:textId="77777777" w:rsidR="008C2B50" w:rsidRPr="00AE5A17" w:rsidRDefault="008C2B50" w:rsidP="00AE5A17">
            <w:pPr>
              <w:widowControl w:val="0"/>
              <w:jc w:val="center"/>
              <w:rPr>
                <w:color w:val="0D0D0D" w:themeColor="text1" w:themeTint="F2"/>
              </w:rPr>
            </w:pPr>
            <w:r w:rsidRPr="00AE5A17">
              <w:rPr>
                <w:color w:val="0D0D0D" w:themeColor="text1" w:themeTint="F2"/>
              </w:rPr>
              <w:t>0</w:t>
            </w:r>
          </w:p>
        </w:tc>
        <w:tc>
          <w:tcPr>
            <w:tcW w:w="0" w:type="auto"/>
            <w:tcBorders>
              <w:top w:val="nil"/>
              <w:left w:val="nil"/>
              <w:bottom w:val="single" w:sz="4" w:space="0" w:color="auto"/>
              <w:right w:val="single" w:sz="4" w:space="0" w:color="auto"/>
            </w:tcBorders>
            <w:shd w:val="clear" w:color="000000" w:fill="FFFFFF"/>
            <w:vAlign w:val="center"/>
            <w:hideMark/>
          </w:tcPr>
          <w:p w14:paraId="2A5939D3" w14:textId="77777777" w:rsidR="008C2B50" w:rsidRPr="00AE5A17" w:rsidRDefault="008C2B50" w:rsidP="00AE5A17">
            <w:pPr>
              <w:widowControl w:val="0"/>
              <w:jc w:val="center"/>
              <w:rPr>
                <w:color w:val="0D0D0D" w:themeColor="text1" w:themeTint="F2"/>
              </w:rPr>
            </w:pPr>
            <w:r w:rsidRPr="00AE5A17">
              <w:rPr>
                <w:color w:val="0D0D0D" w:themeColor="text1" w:themeTint="F2"/>
              </w:rPr>
              <w:t>0,2</w:t>
            </w:r>
          </w:p>
        </w:tc>
        <w:tc>
          <w:tcPr>
            <w:tcW w:w="0" w:type="auto"/>
            <w:tcBorders>
              <w:top w:val="nil"/>
              <w:left w:val="nil"/>
              <w:bottom w:val="single" w:sz="4" w:space="0" w:color="auto"/>
              <w:right w:val="single" w:sz="4" w:space="0" w:color="auto"/>
            </w:tcBorders>
            <w:shd w:val="clear" w:color="000000" w:fill="FFFFFF"/>
            <w:vAlign w:val="center"/>
            <w:hideMark/>
          </w:tcPr>
          <w:p w14:paraId="3C0C1990" w14:textId="77777777" w:rsidR="008C2B50" w:rsidRPr="00AE5A17" w:rsidRDefault="008C2B50" w:rsidP="00AE5A17">
            <w:pPr>
              <w:widowControl w:val="0"/>
              <w:jc w:val="center"/>
              <w:rPr>
                <w:color w:val="0D0D0D" w:themeColor="text1" w:themeTint="F2"/>
              </w:rPr>
            </w:pPr>
            <w:r w:rsidRPr="00AE5A17">
              <w:rPr>
                <w:color w:val="0D0D0D" w:themeColor="text1" w:themeTint="F2"/>
              </w:rPr>
              <w:t>0,5</w:t>
            </w:r>
          </w:p>
        </w:tc>
        <w:tc>
          <w:tcPr>
            <w:tcW w:w="0" w:type="auto"/>
            <w:tcBorders>
              <w:top w:val="nil"/>
              <w:left w:val="nil"/>
              <w:bottom w:val="single" w:sz="4" w:space="0" w:color="auto"/>
              <w:right w:val="single" w:sz="4" w:space="0" w:color="auto"/>
            </w:tcBorders>
            <w:shd w:val="clear" w:color="000000" w:fill="FFFFFF"/>
            <w:vAlign w:val="center"/>
            <w:hideMark/>
          </w:tcPr>
          <w:p w14:paraId="373D6ED9" w14:textId="77777777" w:rsidR="008C2B50" w:rsidRPr="00AE5A17" w:rsidRDefault="008C2B50" w:rsidP="00AE5A17">
            <w:pPr>
              <w:widowControl w:val="0"/>
              <w:jc w:val="center"/>
              <w:rPr>
                <w:color w:val="0D0D0D" w:themeColor="text1" w:themeTint="F2"/>
              </w:rPr>
            </w:pPr>
            <w:r w:rsidRPr="00AE5A17">
              <w:rPr>
                <w:color w:val="0D0D0D" w:themeColor="text1" w:themeTint="F2"/>
              </w:rPr>
              <w:t>23,2</w:t>
            </w:r>
          </w:p>
        </w:tc>
      </w:tr>
      <w:tr w:rsidR="003C13D2" w:rsidRPr="00AE5A17" w14:paraId="17C1E460" w14:textId="77777777" w:rsidTr="00D57D5B">
        <w:trPr>
          <w:trHeight w:val="336"/>
        </w:trPr>
        <w:tc>
          <w:tcPr>
            <w:tcW w:w="0" w:type="auto"/>
            <w:tcBorders>
              <w:top w:val="nil"/>
              <w:left w:val="single" w:sz="4" w:space="0" w:color="auto"/>
              <w:bottom w:val="single" w:sz="4" w:space="0" w:color="auto"/>
              <w:right w:val="single" w:sz="4" w:space="0" w:color="auto"/>
            </w:tcBorders>
            <w:shd w:val="clear" w:color="000000" w:fill="FCE4D6"/>
            <w:noWrap/>
            <w:vAlign w:val="center"/>
            <w:hideMark/>
          </w:tcPr>
          <w:p w14:paraId="7F83391F" w14:textId="77777777" w:rsidR="008C2B50" w:rsidRPr="00AE5A17" w:rsidRDefault="008C2B50" w:rsidP="00AE5A17">
            <w:pPr>
              <w:widowControl w:val="0"/>
              <w:jc w:val="center"/>
              <w:rPr>
                <w:color w:val="0D0D0D" w:themeColor="text1" w:themeTint="F2"/>
              </w:rPr>
            </w:pPr>
            <w:r w:rsidRPr="00AE5A17">
              <w:rPr>
                <w:color w:val="0D0D0D" w:themeColor="text1" w:themeTint="F2"/>
              </w:rPr>
              <w:t> </w:t>
            </w:r>
          </w:p>
        </w:tc>
        <w:tc>
          <w:tcPr>
            <w:tcW w:w="0" w:type="auto"/>
            <w:tcBorders>
              <w:top w:val="single" w:sz="4" w:space="0" w:color="auto"/>
              <w:left w:val="nil"/>
              <w:bottom w:val="single" w:sz="4" w:space="0" w:color="auto"/>
              <w:right w:val="single" w:sz="4" w:space="0" w:color="000000"/>
            </w:tcBorders>
            <w:shd w:val="clear" w:color="000000" w:fill="FCE4D6"/>
            <w:vAlign w:val="center"/>
            <w:hideMark/>
          </w:tcPr>
          <w:p w14:paraId="68335C69" w14:textId="77777777" w:rsidR="008C2B50" w:rsidRPr="00AE5A17" w:rsidRDefault="008C2B50" w:rsidP="00AE5A17">
            <w:pPr>
              <w:widowControl w:val="0"/>
              <w:jc w:val="center"/>
              <w:rPr>
                <w:color w:val="0D0D0D" w:themeColor="text1" w:themeTint="F2"/>
              </w:rPr>
            </w:pPr>
            <w:r w:rsidRPr="00AE5A17">
              <w:rPr>
                <w:color w:val="0D0D0D" w:themeColor="text1" w:themeTint="F2"/>
              </w:rPr>
              <w:t>Trung bình</w:t>
            </w:r>
          </w:p>
        </w:tc>
        <w:tc>
          <w:tcPr>
            <w:tcW w:w="537" w:type="dxa"/>
            <w:tcBorders>
              <w:top w:val="nil"/>
              <w:left w:val="nil"/>
              <w:bottom w:val="single" w:sz="4" w:space="0" w:color="auto"/>
              <w:right w:val="single" w:sz="4" w:space="0" w:color="auto"/>
            </w:tcBorders>
            <w:shd w:val="clear" w:color="000000" w:fill="FCE4D6"/>
            <w:vAlign w:val="center"/>
            <w:hideMark/>
          </w:tcPr>
          <w:p w14:paraId="156D159E" w14:textId="77777777" w:rsidR="008C2B50" w:rsidRPr="00AE5A17" w:rsidRDefault="008C2B50" w:rsidP="00AE5A17">
            <w:pPr>
              <w:widowControl w:val="0"/>
              <w:jc w:val="center"/>
              <w:rPr>
                <w:color w:val="0D0D0D" w:themeColor="text1" w:themeTint="F2"/>
              </w:rPr>
            </w:pPr>
            <w:r w:rsidRPr="00AE5A17">
              <w:rPr>
                <w:color w:val="0D0D0D" w:themeColor="text1" w:themeTint="F2"/>
              </w:rPr>
              <w:t>2,2</w:t>
            </w:r>
          </w:p>
        </w:tc>
        <w:tc>
          <w:tcPr>
            <w:tcW w:w="0" w:type="auto"/>
            <w:tcBorders>
              <w:top w:val="nil"/>
              <w:left w:val="nil"/>
              <w:bottom w:val="single" w:sz="4" w:space="0" w:color="auto"/>
              <w:right w:val="single" w:sz="4" w:space="0" w:color="auto"/>
            </w:tcBorders>
            <w:shd w:val="clear" w:color="000000" w:fill="FCE4D6"/>
            <w:vAlign w:val="center"/>
            <w:hideMark/>
          </w:tcPr>
          <w:p w14:paraId="14E31057" w14:textId="77777777" w:rsidR="008C2B50" w:rsidRPr="00AE5A17" w:rsidRDefault="008C2B50" w:rsidP="00AE5A17">
            <w:pPr>
              <w:widowControl w:val="0"/>
              <w:jc w:val="center"/>
              <w:rPr>
                <w:color w:val="0D0D0D" w:themeColor="text1" w:themeTint="F2"/>
              </w:rPr>
            </w:pPr>
            <w:r w:rsidRPr="00AE5A17">
              <w:rPr>
                <w:color w:val="0D0D0D" w:themeColor="text1" w:themeTint="F2"/>
              </w:rPr>
              <w:t>4,7</w:t>
            </w:r>
          </w:p>
        </w:tc>
        <w:tc>
          <w:tcPr>
            <w:tcW w:w="0" w:type="auto"/>
            <w:tcBorders>
              <w:top w:val="nil"/>
              <w:left w:val="nil"/>
              <w:bottom w:val="single" w:sz="4" w:space="0" w:color="auto"/>
              <w:right w:val="single" w:sz="4" w:space="0" w:color="auto"/>
            </w:tcBorders>
            <w:shd w:val="clear" w:color="000000" w:fill="FCE4D6"/>
            <w:vAlign w:val="center"/>
            <w:hideMark/>
          </w:tcPr>
          <w:p w14:paraId="65F68716" w14:textId="77777777" w:rsidR="008C2B50" w:rsidRPr="00AE5A17" w:rsidRDefault="008C2B50" w:rsidP="00AE5A17">
            <w:pPr>
              <w:widowControl w:val="0"/>
              <w:jc w:val="center"/>
              <w:rPr>
                <w:color w:val="0D0D0D" w:themeColor="text1" w:themeTint="F2"/>
              </w:rPr>
            </w:pPr>
            <w:r w:rsidRPr="00AE5A17">
              <w:rPr>
                <w:color w:val="0D0D0D" w:themeColor="text1" w:themeTint="F2"/>
              </w:rPr>
              <w:t>7,2</w:t>
            </w:r>
          </w:p>
        </w:tc>
        <w:tc>
          <w:tcPr>
            <w:tcW w:w="0" w:type="auto"/>
            <w:tcBorders>
              <w:top w:val="nil"/>
              <w:left w:val="nil"/>
              <w:bottom w:val="single" w:sz="4" w:space="0" w:color="auto"/>
              <w:right w:val="single" w:sz="4" w:space="0" w:color="auto"/>
            </w:tcBorders>
            <w:shd w:val="clear" w:color="000000" w:fill="FCE4D6"/>
            <w:vAlign w:val="center"/>
            <w:hideMark/>
          </w:tcPr>
          <w:p w14:paraId="3DA93AA6" w14:textId="77777777" w:rsidR="008C2B50" w:rsidRPr="00AE5A17" w:rsidRDefault="008C2B50" w:rsidP="00AE5A17">
            <w:pPr>
              <w:widowControl w:val="0"/>
              <w:jc w:val="center"/>
              <w:rPr>
                <w:color w:val="0D0D0D" w:themeColor="text1" w:themeTint="F2"/>
              </w:rPr>
            </w:pPr>
            <w:r w:rsidRPr="00AE5A17">
              <w:rPr>
                <w:color w:val="0D0D0D" w:themeColor="text1" w:themeTint="F2"/>
              </w:rPr>
              <w:t>4,2</w:t>
            </w:r>
          </w:p>
        </w:tc>
        <w:tc>
          <w:tcPr>
            <w:tcW w:w="0" w:type="auto"/>
            <w:tcBorders>
              <w:top w:val="nil"/>
              <w:left w:val="nil"/>
              <w:bottom w:val="single" w:sz="4" w:space="0" w:color="auto"/>
              <w:right w:val="single" w:sz="4" w:space="0" w:color="auto"/>
            </w:tcBorders>
            <w:shd w:val="clear" w:color="000000" w:fill="FCE4D6"/>
            <w:vAlign w:val="center"/>
            <w:hideMark/>
          </w:tcPr>
          <w:p w14:paraId="203BBC1C" w14:textId="77777777" w:rsidR="008C2B50" w:rsidRPr="00AE5A17" w:rsidRDefault="008C2B50" w:rsidP="00AE5A17">
            <w:pPr>
              <w:widowControl w:val="0"/>
              <w:jc w:val="center"/>
              <w:rPr>
                <w:color w:val="0D0D0D" w:themeColor="text1" w:themeTint="F2"/>
              </w:rPr>
            </w:pPr>
            <w:r w:rsidRPr="00AE5A17">
              <w:rPr>
                <w:color w:val="0D0D0D" w:themeColor="text1" w:themeTint="F2"/>
              </w:rPr>
              <w:t>0,3</w:t>
            </w:r>
          </w:p>
        </w:tc>
        <w:tc>
          <w:tcPr>
            <w:tcW w:w="0" w:type="auto"/>
            <w:tcBorders>
              <w:top w:val="nil"/>
              <w:left w:val="nil"/>
              <w:bottom w:val="single" w:sz="4" w:space="0" w:color="auto"/>
              <w:right w:val="single" w:sz="4" w:space="0" w:color="auto"/>
            </w:tcBorders>
            <w:shd w:val="clear" w:color="000000" w:fill="FCE4D6"/>
            <w:vAlign w:val="center"/>
            <w:hideMark/>
          </w:tcPr>
          <w:p w14:paraId="2EAC54CA" w14:textId="77777777" w:rsidR="008C2B50" w:rsidRPr="00AE5A17" w:rsidRDefault="008C2B50" w:rsidP="00AE5A17">
            <w:pPr>
              <w:widowControl w:val="0"/>
              <w:jc w:val="center"/>
              <w:rPr>
                <w:color w:val="0D0D0D" w:themeColor="text1" w:themeTint="F2"/>
              </w:rPr>
            </w:pPr>
            <w:r w:rsidRPr="00AE5A17">
              <w:rPr>
                <w:color w:val="0D0D0D" w:themeColor="text1" w:themeTint="F2"/>
              </w:rPr>
              <w:t>0,0</w:t>
            </w:r>
          </w:p>
        </w:tc>
        <w:tc>
          <w:tcPr>
            <w:tcW w:w="0" w:type="auto"/>
            <w:tcBorders>
              <w:top w:val="nil"/>
              <w:left w:val="nil"/>
              <w:bottom w:val="single" w:sz="4" w:space="0" w:color="auto"/>
              <w:right w:val="single" w:sz="4" w:space="0" w:color="auto"/>
            </w:tcBorders>
            <w:shd w:val="clear" w:color="000000" w:fill="FCE4D6"/>
            <w:vAlign w:val="center"/>
            <w:hideMark/>
          </w:tcPr>
          <w:p w14:paraId="243DA253" w14:textId="77777777" w:rsidR="008C2B50" w:rsidRPr="00AE5A17" w:rsidRDefault="008C2B50" w:rsidP="00AE5A17">
            <w:pPr>
              <w:widowControl w:val="0"/>
              <w:jc w:val="center"/>
              <w:rPr>
                <w:color w:val="0D0D0D" w:themeColor="text1" w:themeTint="F2"/>
              </w:rPr>
            </w:pPr>
            <w:r w:rsidRPr="00AE5A17">
              <w:rPr>
                <w:color w:val="0D0D0D" w:themeColor="text1" w:themeTint="F2"/>
              </w:rPr>
              <w:t>0,1</w:t>
            </w:r>
          </w:p>
        </w:tc>
        <w:tc>
          <w:tcPr>
            <w:tcW w:w="0" w:type="auto"/>
            <w:tcBorders>
              <w:top w:val="nil"/>
              <w:left w:val="nil"/>
              <w:bottom w:val="single" w:sz="4" w:space="0" w:color="auto"/>
              <w:right w:val="single" w:sz="4" w:space="0" w:color="auto"/>
            </w:tcBorders>
            <w:shd w:val="clear" w:color="000000" w:fill="FCE4D6"/>
            <w:vAlign w:val="center"/>
            <w:hideMark/>
          </w:tcPr>
          <w:p w14:paraId="6B8914EE" w14:textId="77777777" w:rsidR="008C2B50" w:rsidRPr="00AE5A17" w:rsidRDefault="008C2B50" w:rsidP="00AE5A17">
            <w:pPr>
              <w:widowControl w:val="0"/>
              <w:jc w:val="center"/>
              <w:rPr>
                <w:color w:val="0D0D0D" w:themeColor="text1" w:themeTint="F2"/>
              </w:rPr>
            </w:pPr>
            <w:r w:rsidRPr="00AE5A17">
              <w:rPr>
                <w:color w:val="0D0D0D" w:themeColor="text1" w:themeTint="F2"/>
              </w:rPr>
              <w:t>0,1</w:t>
            </w:r>
          </w:p>
        </w:tc>
        <w:tc>
          <w:tcPr>
            <w:tcW w:w="0" w:type="auto"/>
            <w:tcBorders>
              <w:top w:val="nil"/>
              <w:left w:val="nil"/>
              <w:bottom w:val="single" w:sz="4" w:space="0" w:color="auto"/>
              <w:right w:val="single" w:sz="4" w:space="0" w:color="auto"/>
            </w:tcBorders>
            <w:shd w:val="clear" w:color="000000" w:fill="FCE4D6"/>
            <w:vAlign w:val="center"/>
            <w:hideMark/>
          </w:tcPr>
          <w:p w14:paraId="04F4D2F2" w14:textId="77777777" w:rsidR="008C2B50" w:rsidRPr="00AE5A17" w:rsidRDefault="008C2B50" w:rsidP="00AE5A17">
            <w:pPr>
              <w:widowControl w:val="0"/>
              <w:jc w:val="center"/>
              <w:rPr>
                <w:color w:val="0D0D0D" w:themeColor="text1" w:themeTint="F2"/>
              </w:rPr>
            </w:pPr>
            <w:r w:rsidRPr="00AE5A17">
              <w:rPr>
                <w:color w:val="0D0D0D" w:themeColor="text1" w:themeTint="F2"/>
              </w:rPr>
              <w:t>0,1</w:t>
            </w:r>
          </w:p>
        </w:tc>
        <w:tc>
          <w:tcPr>
            <w:tcW w:w="0" w:type="auto"/>
            <w:tcBorders>
              <w:top w:val="nil"/>
              <w:left w:val="nil"/>
              <w:bottom w:val="single" w:sz="4" w:space="0" w:color="auto"/>
              <w:right w:val="single" w:sz="4" w:space="0" w:color="auto"/>
            </w:tcBorders>
            <w:shd w:val="clear" w:color="000000" w:fill="FCE4D6"/>
            <w:vAlign w:val="center"/>
            <w:hideMark/>
          </w:tcPr>
          <w:p w14:paraId="3F4D315B" w14:textId="77777777" w:rsidR="008C2B50" w:rsidRPr="00AE5A17" w:rsidRDefault="008C2B50" w:rsidP="00AE5A17">
            <w:pPr>
              <w:widowControl w:val="0"/>
              <w:jc w:val="center"/>
              <w:rPr>
                <w:color w:val="0D0D0D" w:themeColor="text1" w:themeTint="F2"/>
              </w:rPr>
            </w:pPr>
            <w:r w:rsidRPr="00AE5A17">
              <w:rPr>
                <w:color w:val="0D0D0D" w:themeColor="text1" w:themeTint="F2"/>
              </w:rPr>
              <w:t>0,2</w:t>
            </w:r>
          </w:p>
        </w:tc>
        <w:tc>
          <w:tcPr>
            <w:tcW w:w="0" w:type="auto"/>
            <w:tcBorders>
              <w:top w:val="nil"/>
              <w:left w:val="nil"/>
              <w:bottom w:val="single" w:sz="4" w:space="0" w:color="auto"/>
              <w:right w:val="single" w:sz="4" w:space="0" w:color="auto"/>
            </w:tcBorders>
            <w:shd w:val="clear" w:color="000000" w:fill="FCE4D6"/>
            <w:vAlign w:val="center"/>
            <w:hideMark/>
          </w:tcPr>
          <w:p w14:paraId="0F6B46AE" w14:textId="77777777" w:rsidR="008C2B50" w:rsidRPr="00AE5A17" w:rsidRDefault="008C2B50" w:rsidP="00AE5A17">
            <w:pPr>
              <w:widowControl w:val="0"/>
              <w:jc w:val="center"/>
              <w:rPr>
                <w:color w:val="0D0D0D" w:themeColor="text1" w:themeTint="F2"/>
              </w:rPr>
            </w:pPr>
            <w:r w:rsidRPr="00AE5A17">
              <w:rPr>
                <w:color w:val="0D0D0D" w:themeColor="text1" w:themeTint="F2"/>
              </w:rPr>
              <w:t>0,4</w:t>
            </w:r>
          </w:p>
        </w:tc>
        <w:tc>
          <w:tcPr>
            <w:tcW w:w="0" w:type="auto"/>
            <w:tcBorders>
              <w:top w:val="nil"/>
              <w:left w:val="nil"/>
              <w:bottom w:val="single" w:sz="4" w:space="0" w:color="auto"/>
              <w:right w:val="single" w:sz="4" w:space="0" w:color="auto"/>
            </w:tcBorders>
            <w:shd w:val="clear" w:color="000000" w:fill="FCE4D6"/>
            <w:vAlign w:val="center"/>
            <w:hideMark/>
          </w:tcPr>
          <w:p w14:paraId="218333CA" w14:textId="77777777" w:rsidR="008C2B50" w:rsidRPr="00AE5A17" w:rsidRDefault="008C2B50" w:rsidP="00AE5A17">
            <w:pPr>
              <w:widowControl w:val="0"/>
              <w:jc w:val="center"/>
              <w:rPr>
                <w:color w:val="0D0D0D" w:themeColor="text1" w:themeTint="F2"/>
              </w:rPr>
            </w:pPr>
            <w:r w:rsidRPr="00AE5A17">
              <w:rPr>
                <w:color w:val="0D0D0D" w:themeColor="text1" w:themeTint="F2"/>
              </w:rPr>
              <w:t>0,9</w:t>
            </w:r>
          </w:p>
        </w:tc>
        <w:tc>
          <w:tcPr>
            <w:tcW w:w="0" w:type="auto"/>
            <w:tcBorders>
              <w:top w:val="nil"/>
              <w:left w:val="nil"/>
              <w:bottom w:val="single" w:sz="4" w:space="0" w:color="auto"/>
              <w:right w:val="single" w:sz="4" w:space="0" w:color="auto"/>
            </w:tcBorders>
            <w:shd w:val="clear" w:color="000000" w:fill="FCE4D6"/>
            <w:vAlign w:val="center"/>
            <w:hideMark/>
          </w:tcPr>
          <w:p w14:paraId="41669729" w14:textId="77777777" w:rsidR="008C2B50" w:rsidRPr="00AE5A17" w:rsidRDefault="008C2B50" w:rsidP="00AE5A17">
            <w:pPr>
              <w:widowControl w:val="0"/>
              <w:jc w:val="center"/>
              <w:rPr>
                <w:color w:val="0D0D0D" w:themeColor="text1" w:themeTint="F2"/>
              </w:rPr>
            </w:pPr>
            <w:r w:rsidRPr="00AE5A17">
              <w:rPr>
                <w:color w:val="0D0D0D" w:themeColor="text1" w:themeTint="F2"/>
              </w:rPr>
              <w:t>20,5</w:t>
            </w:r>
          </w:p>
        </w:tc>
      </w:tr>
      <w:tr w:rsidR="003C13D2" w:rsidRPr="00AE5A17" w14:paraId="651B09F5" w14:textId="77777777" w:rsidTr="00D57D5B">
        <w:trPr>
          <w:trHeight w:val="336"/>
        </w:trPr>
        <w:tc>
          <w:tcPr>
            <w:tcW w:w="9066" w:type="dxa"/>
            <w:gridSpan w:val="15"/>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463009C" w14:textId="77777777" w:rsidR="008C2B50" w:rsidRPr="00AE5A17" w:rsidRDefault="008C2B50" w:rsidP="00AE5A17">
            <w:pPr>
              <w:widowControl w:val="0"/>
              <w:rPr>
                <w:i/>
                <w:iCs/>
                <w:color w:val="0D0D0D" w:themeColor="text1" w:themeTint="F2"/>
                <w:u w:val="single"/>
              </w:rPr>
            </w:pPr>
            <w:r w:rsidRPr="00AE5A17">
              <w:rPr>
                <w:i/>
                <w:iCs/>
                <w:color w:val="0D0D0D" w:themeColor="text1" w:themeTint="F2"/>
                <w:u w:val="single"/>
              </w:rPr>
              <w:t>Nguồn</w:t>
            </w:r>
            <w:r w:rsidRPr="00AE5A17">
              <w:rPr>
                <w:i/>
                <w:iCs/>
                <w:color w:val="0D0D0D" w:themeColor="text1" w:themeTint="F2"/>
              </w:rPr>
              <w:t>: Viện Khoa học khí tượng thủy văn và biến đổi khí hậu – Bộ Tài nguyên và môi trường.</w:t>
            </w:r>
          </w:p>
        </w:tc>
      </w:tr>
    </w:tbl>
    <w:p w14:paraId="5959D910"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Theo kết quả thống kê, trung bình hàng năm ở khu vực dự án có khoảng 20,5 ngày có sương mù, chủ yếu tập trung từ tháng XI năm trước đến tháng IV năm sau. </w:t>
      </w:r>
    </w:p>
    <w:p w14:paraId="66E92B94" w14:textId="77777777" w:rsidR="008C2B50" w:rsidRPr="00AE5A17" w:rsidRDefault="008C2B50" w:rsidP="00AE5A17">
      <w:pPr>
        <w:pStyle w:val="Heading4"/>
        <w:rPr>
          <w:rFonts w:ascii="Times New Roman" w:hAnsi="Times New Roman" w:cs="Times New Roman"/>
          <w:color w:val="0D0D0D" w:themeColor="text1" w:themeTint="F2"/>
        </w:rPr>
      </w:pPr>
      <w:bookmarkStart w:id="645" w:name="_Toc430958517"/>
      <w:bookmarkStart w:id="646" w:name="_Toc469385848"/>
      <w:bookmarkStart w:id="647" w:name="_Toc512403884"/>
      <w:bookmarkStart w:id="648" w:name="_Toc24211870"/>
      <w:bookmarkStart w:id="649" w:name="_Toc31598047"/>
      <w:bookmarkStart w:id="650" w:name="_Toc67328322"/>
      <w:bookmarkStart w:id="651" w:name="_Toc117807929"/>
      <w:bookmarkStart w:id="652" w:name="_Toc157136685"/>
      <w:r w:rsidRPr="00AE5A17">
        <w:rPr>
          <w:rFonts w:ascii="Times New Roman" w:hAnsi="Times New Roman" w:cs="Times New Roman"/>
          <w:color w:val="0D0D0D" w:themeColor="text1" w:themeTint="F2"/>
        </w:rPr>
        <w:t xml:space="preserve">Điều kiện </w:t>
      </w:r>
      <w:bookmarkEnd w:id="645"/>
      <w:bookmarkEnd w:id="646"/>
      <w:bookmarkEnd w:id="647"/>
      <w:r w:rsidRPr="00AE5A17">
        <w:rPr>
          <w:rFonts w:ascii="Times New Roman" w:hAnsi="Times New Roman" w:cs="Times New Roman"/>
          <w:color w:val="0D0D0D" w:themeColor="text1" w:themeTint="F2"/>
        </w:rPr>
        <w:t>thủy văn</w:t>
      </w:r>
      <w:bookmarkEnd w:id="648"/>
      <w:bookmarkEnd w:id="649"/>
      <w:bookmarkEnd w:id="650"/>
      <w:bookmarkEnd w:id="651"/>
      <w:r w:rsidRPr="00AE5A17">
        <w:rPr>
          <w:rFonts w:ascii="Times New Roman" w:hAnsi="Times New Roman" w:cs="Times New Roman"/>
          <w:color w:val="0D0D0D" w:themeColor="text1" w:themeTint="F2"/>
        </w:rPr>
        <w:t>, hải văn</w:t>
      </w:r>
      <w:bookmarkEnd w:id="652"/>
    </w:p>
    <w:p w14:paraId="1A39B4C5" w14:textId="77777777" w:rsidR="008C2B50" w:rsidRPr="00AE5A17" w:rsidRDefault="008C2B50" w:rsidP="00AE5A17">
      <w:pPr>
        <w:pStyle w:val="Heading5"/>
        <w:rPr>
          <w:color w:val="0D0D0D" w:themeColor="text1" w:themeTint="F2"/>
        </w:rPr>
      </w:pPr>
      <w:r w:rsidRPr="00AE5A17">
        <w:rPr>
          <w:color w:val="0D0D0D" w:themeColor="text1" w:themeTint="F2"/>
        </w:rPr>
        <w:t>Điều kiện thủy văn khu vực dự án</w:t>
      </w:r>
    </w:p>
    <w:p w14:paraId="32D8A18A" w14:textId="77777777" w:rsidR="008C2B50" w:rsidRPr="00AE5A17" w:rsidRDefault="008C2B50" w:rsidP="00AE5A17">
      <w:pPr>
        <w:widowControl w:val="0"/>
        <w:rPr>
          <w:color w:val="0D0D0D" w:themeColor="text1" w:themeTint="F2"/>
        </w:rPr>
      </w:pPr>
      <w:r w:rsidRPr="00AE5A17">
        <w:rPr>
          <w:color w:val="0D0D0D" w:themeColor="text1" w:themeTint="F2"/>
          <w:lang w:eastAsia="ja-JP"/>
        </w:rPr>
        <w:tab/>
        <w:t>- Hải Phòng có mạng lưới sông ngòi dày đặc, mật độ trung bình từ 0,6 - 0,8 km trên 1 km</w:t>
      </w:r>
      <w:r w:rsidRPr="00AE5A17">
        <w:rPr>
          <w:color w:val="0D0D0D" w:themeColor="text1" w:themeTint="F2"/>
          <w:vertAlign w:val="superscript"/>
          <w:lang w:eastAsia="ja-JP"/>
        </w:rPr>
        <w:t>2</w:t>
      </w:r>
      <w:r w:rsidRPr="00AE5A17">
        <w:rPr>
          <w:color w:val="0D0D0D" w:themeColor="text1" w:themeTint="F2"/>
          <w:lang w:eastAsia="ja-JP"/>
        </w:rPr>
        <w:t>, với 16 sông chính tỏa rộng khắp địa bàn thành phố với tổng độ dài trên 300 km, đều là các chi lưu của sông Thái Bình đổ ra vịnh Bắc Bộ với 6 cửa sông lớn và cửa lạch đổ ra biển: cửa Thái Bình, Văn Úc, Lạch Tray, Cửa Cấm và Nam Triệu và một</w:t>
      </w:r>
      <w:r w:rsidRPr="00AE5A17">
        <w:rPr>
          <w:color w:val="0D0D0D" w:themeColor="text1" w:themeTint="F2"/>
        </w:rPr>
        <w:t xml:space="preserve"> cửa lạch triều lớn là Lạch Huyện, kết nối với Sông Chanh, một phân lưu của sông Bạch Đằng.</w:t>
      </w:r>
    </w:p>
    <w:p w14:paraId="3BB9F8E9" w14:textId="04CE8628" w:rsidR="008C2B50" w:rsidRPr="00AE5A17" w:rsidRDefault="008C2B50" w:rsidP="00AE5A17">
      <w:pPr>
        <w:widowControl w:val="0"/>
        <w:jc w:val="center"/>
        <w:rPr>
          <w:b/>
          <w:bCs/>
          <w:i/>
          <w:iCs/>
          <w:color w:val="0D0D0D" w:themeColor="text1" w:themeTint="F2"/>
          <w:lang w:val="pl-PL"/>
        </w:rPr>
      </w:pPr>
      <w:bookmarkStart w:id="653" w:name="_Toc511791532"/>
      <w:bookmarkStart w:id="654" w:name="_Toc493854944"/>
      <w:bookmarkStart w:id="655" w:name="_Toc491261716"/>
      <w:bookmarkStart w:id="656" w:name="_Toc48246416"/>
      <w:bookmarkStart w:id="657" w:name="_Toc63373146"/>
      <w:bookmarkStart w:id="658" w:name="_Toc147835100"/>
      <w:r w:rsidRPr="00AE5A17">
        <w:rPr>
          <w:b/>
          <w:bCs/>
          <w:i/>
          <w:iCs/>
          <w:color w:val="0D0D0D" w:themeColor="text1" w:themeTint="F2"/>
          <w:lang w:val="pt-BR"/>
        </w:rPr>
        <w:t>Bảng 2.</w:t>
      </w:r>
      <w:r w:rsidRPr="00AE5A17">
        <w:rPr>
          <w:b/>
          <w:bCs/>
          <w:i/>
          <w:iCs/>
          <w:color w:val="0D0D0D" w:themeColor="text1" w:themeTint="F2"/>
        </w:rPr>
        <w:fldChar w:fldCharType="begin"/>
      </w:r>
      <w:r w:rsidRPr="00AE5A17">
        <w:rPr>
          <w:b/>
          <w:bCs/>
          <w:i/>
          <w:iCs/>
          <w:color w:val="0D0D0D" w:themeColor="text1" w:themeTint="F2"/>
          <w:lang w:val="pt-BR"/>
        </w:rPr>
        <w:instrText xml:space="preserve"> SEQ Bảng_2. \* ARABIC </w:instrText>
      </w:r>
      <w:r w:rsidRPr="00AE5A17">
        <w:rPr>
          <w:b/>
          <w:bCs/>
          <w:i/>
          <w:iCs/>
          <w:color w:val="0D0D0D" w:themeColor="text1" w:themeTint="F2"/>
        </w:rPr>
        <w:fldChar w:fldCharType="separate"/>
      </w:r>
      <w:r w:rsidR="00372BEF" w:rsidRPr="00AE5A17">
        <w:rPr>
          <w:b/>
          <w:bCs/>
          <w:i/>
          <w:iCs/>
          <w:noProof/>
          <w:color w:val="0D0D0D" w:themeColor="text1" w:themeTint="F2"/>
          <w:lang w:val="pt-BR"/>
        </w:rPr>
        <w:t>1</w:t>
      </w:r>
      <w:r w:rsidRPr="00AE5A17">
        <w:rPr>
          <w:b/>
          <w:bCs/>
          <w:i/>
          <w:iCs/>
          <w:color w:val="0D0D0D" w:themeColor="text1" w:themeTint="F2"/>
        </w:rPr>
        <w:fldChar w:fldCharType="end"/>
      </w:r>
      <w:r w:rsidRPr="00AE5A17">
        <w:rPr>
          <w:b/>
          <w:bCs/>
          <w:i/>
          <w:iCs/>
          <w:color w:val="0D0D0D" w:themeColor="text1" w:themeTint="F2"/>
          <w:lang w:val="pt-BR"/>
        </w:rPr>
        <w:t>. Các đặc trưng cơ bản của một số sông chính ở Hải Phòng</w:t>
      </w:r>
      <w:bookmarkEnd w:id="653"/>
      <w:bookmarkEnd w:id="654"/>
      <w:bookmarkEnd w:id="655"/>
      <w:bookmarkEnd w:id="656"/>
      <w:bookmarkEnd w:id="657"/>
      <w:bookmarkEnd w:id="658"/>
    </w:p>
    <w:tbl>
      <w:tblPr>
        <w:tblW w:w="4941"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28"/>
        <w:gridCol w:w="1837"/>
        <w:gridCol w:w="1835"/>
        <w:gridCol w:w="1835"/>
        <w:gridCol w:w="1832"/>
      </w:tblGrid>
      <w:tr w:rsidR="003C13D2" w:rsidRPr="00AE5A17" w14:paraId="3E57FBB2" w14:textId="77777777" w:rsidTr="002F03C5">
        <w:trPr>
          <w:trHeight w:val="227"/>
        </w:trPr>
        <w:tc>
          <w:tcPr>
            <w:tcW w:w="953"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688ECAF3" w14:textId="77777777" w:rsidR="008C2B50" w:rsidRPr="00AE5A17" w:rsidRDefault="008C2B50" w:rsidP="00AE5A17">
            <w:pPr>
              <w:widowControl w:val="0"/>
              <w:jc w:val="center"/>
              <w:rPr>
                <w:color w:val="0D0D0D" w:themeColor="text1" w:themeTint="F2"/>
              </w:rPr>
            </w:pPr>
            <w:r w:rsidRPr="00AE5A17">
              <w:rPr>
                <w:color w:val="0D0D0D" w:themeColor="text1" w:themeTint="F2"/>
              </w:rPr>
              <w:t>Tên sông</w:t>
            </w:r>
          </w:p>
        </w:tc>
        <w:tc>
          <w:tcPr>
            <w:tcW w:w="1013"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490CB0FB" w14:textId="77777777" w:rsidR="008C2B50" w:rsidRPr="00AE5A17" w:rsidRDefault="008C2B50" w:rsidP="00AE5A17">
            <w:pPr>
              <w:widowControl w:val="0"/>
              <w:jc w:val="center"/>
              <w:rPr>
                <w:color w:val="0D0D0D" w:themeColor="text1" w:themeTint="F2"/>
              </w:rPr>
            </w:pPr>
            <w:r w:rsidRPr="00AE5A17">
              <w:rPr>
                <w:color w:val="0D0D0D" w:themeColor="text1" w:themeTint="F2"/>
              </w:rPr>
              <w:t>Chiều dài (km)</w:t>
            </w:r>
          </w:p>
        </w:tc>
        <w:tc>
          <w:tcPr>
            <w:tcW w:w="1012"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06EE6BD2" w14:textId="77777777" w:rsidR="008C2B50" w:rsidRPr="00AE5A17" w:rsidRDefault="008C2B50" w:rsidP="00AE5A17">
            <w:pPr>
              <w:widowControl w:val="0"/>
              <w:jc w:val="center"/>
              <w:rPr>
                <w:color w:val="0D0D0D" w:themeColor="text1" w:themeTint="F2"/>
              </w:rPr>
            </w:pPr>
            <w:r w:rsidRPr="00AE5A17">
              <w:rPr>
                <w:color w:val="0D0D0D" w:themeColor="text1" w:themeTint="F2"/>
              </w:rPr>
              <w:t>Chiều rộng trung bình (m)</w:t>
            </w:r>
          </w:p>
        </w:tc>
        <w:tc>
          <w:tcPr>
            <w:tcW w:w="1012"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03AB1A94" w14:textId="77777777" w:rsidR="008C2B50" w:rsidRPr="00AE5A17" w:rsidRDefault="008C2B50" w:rsidP="00AE5A17">
            <w:pPr>
              <w:widowControl w:val="0"/>
              <w:jc w:val="center"/>
              <w:rPr>
                <w:color w:val="0D0D0D" w:themeColor="text1" w:themeTint="F2"/>
              </w:rPr>
            </w:pPr>
            <w:r w:rsidRPr="00AE5A17">
              <w:rPr>
                <w:color w:val="0D0D0D" w:themeColor="text1" w:themeTint="F2"/>
              </w:rPr>
              <w:t>Độ sâu trung bình (m)</w:t>
            </w:r>
          </w:p>
        </w:tc>
        <w:tc>
          <w:tcPr>
            <w:tcW w:w="1010" w:type="pct"/>
            <w:tcBorders>
              <w:top w:val="single" w:sz="4" w:space="0" w:color="auto"/>
              <w:left w:val="single" w:sz="4" w:space="0" w:color="auto"/>
              <w:bottom w:val="single" w:sz="4" w:space="0" w:color="auto"/>
              <w:right w:val="single" w:sz="4" w:space="0" w:color="auto"/>
            </w:tcBorders>
            <w:shd w:val="clear" w:color="auto" w:fill="DEEAF6" w:themeFill="accent5" w:themeFillTint="33"/>
            <w:vAlign w:val="center"/>
            <w:hideMark/>
          </w:tcPr>
          <w:p w14:paraId="56275796" w14:textId="77777777" w:rsidR="008C2B50" w:rsidRPr="00AE5A17" w:rsidRDefault="008C2B50" w:rsidP="00AE5A17">
            <w:pPr>
              <w:widowControl w:val="0"/>
              <w:jc w:val="center"/>
              <w:rPr>
                <w:color w:val="0D0D0D" w:themeColor="text1" w:themeTint="F2"/>
              </w:rPr>
            </w:pPr>
            <w:r w:rsidRPr="00AE5A17">
              <w:rPr>
                <w:color w:val="0D0D0D" w:themeColor="text1" w:themeTint="F2"/>
              </w:rPr>
              <w:t>Tốc độ dòng chảy trung bình (m/s)</w:t>
            </w:r>
          </w:p>
        </w:tc>
      </w:tr>
      <w:tr w:rsidR="003C13D2" w:rsidRPr="00AE5A17" w14:paraId="1E208D38" w14:textId="77777777" w:rsidTr="002F03C5">
        <w:trPr>
          <w:trHeight w:val="227"/>
        </w:trPr>
        <w:tc>
          <w:tcPr>
            <w:tcW w:w="953" w:type="pct"/>
            <w:tcBorders>
              <w:top w:val="single" w:sz="4" w:space="0" w:color="auto"/>
              <w:left w:val="single" w:sz="4" w:space="0" w:color="auto"/>
              <w:bottom w:val="single" w:sz="4" w:space="0" w:color="auto"/>
              <w:right w:val="single" w:sz="4" w:space="0" w:color="auto"/>
            </w:tcBorders>
            <w:vAlign w:val="center"/>
            <w:hideMark/>
          </w:tcPr>
          <w:p w14:paraId="505FAC36" w14:textId="77777777" w:rsidR="008C2B50" w:rsidRPr="00AE5A17" w:rsidRDefault="008C2B50" w:rsidP="00AE5A17">
            <w:pPr>
              <w:widowControl w:val="0"/>
              <w:rPr>
                <w:color w:val="0D0D0D" w:themeColor="text1" w:themeTint="F2"/>
              </w:rPr>
            </w:pPr>
            <w:r w:rsidRPr="00AE5A17">
              <w:rPr>
                <w:color w:val="0D0D0D" w:themeColor="text1" w:themeTint="F2"/>
              </w:rPr>
              <w:t>Bạch Đằng</w:t>
            </w:r>
          </w:p>
        </w:tc>
        <w:tc>
          <w:tcPr>
            <w:tcW w:w="1013" w:type="pct"/>
            <w:tcBorders>
              <w:top w:val="single" w:sz="4" w:space="0" w:color="auto"/>
              <w:left w:val="single" w:sz="4" w:space="0" w:color="auto"/>
              <w:bottom w:val="single" w:sz="4" w:space="0" w:color="auto"/>
              <w:right w:val="single" w:sz="4" w:space="0" w:color="auto"/>
            </w:tcBorders>
            <w:vAlign w:val="center"/>
            <w:hideMark/>
          </w:tcPr>
          <w:p w14:paraId="015E7793" w14:textId="77777777" w:rsidR="008C2B50" w:rsidRPr="00AE5A17" w:rsidRDefault="008C2B50" w:rsidP="00AE5A17">
            <w:pPr>
              <w:widowControl w:val="0"/>
              <w:jc w:val="center"/>
              <w:rPr>
                <w:color w:val="0D0D0D" w:themeColor="text1" w:themeTint="F2"/>
              </w:rPr>
            </w:pPr>
            <w:r w:rsidRPr="00AE5A17">
              <w:rPr>
                <w:color w:val="0D0D0D" w:themeColor="text1" w:themeTint="F2"/>
              </w:rPr>
              <w:t>42</w:t>
            </w:r>
          </w:p>
        </w:tc>
        <w:tc>
          <w:tcPr>
            <w:tcW w:w="1012" w:type="pct"/>
            <w:tcBorders>
              <w:top w:val="single" w:sz="4" w:space="0" w:color="auto"/>
              <w:left w:val="single" w:sz="4" w:space="0" w:color="auto"/>
              <w:bottom w:val="single" w:sz="4" w:space="0" w:color="auto"/>
              <w:right w:val="single" w:sz="4" w:space="0" w:color="auto"/>
            </w:tcBorders>
            <w:vAlign w:val="center"/>
            <w:hideMark/>
          </w:tcPr>
          <w:p w14:paraId="201E01B8" w14:textId="77777777" w:rsidR="008C2B50" w:rsidRPr="00AE5A17" w:rsidRDefault="008C2B50" w:rsidP="00AE5A17">
            <w:pPr>
              <w:widowControl w:val="0"/>
              <w:jc w:val="center"/>
              <w:rPr>
                <w:color w:val="0D0D0D" w:themeColor="text1" w:themeTint="F2"/>
              </w:rPr>
            </w:pPr>
            <w:r w:rsidRPr="00AE5A17">
              <w:rPr>
                <w:color w:val="0D0D0D" w:themeColor="text1" w:themeTint="F2"/>
              </w:rPr>
              <w:t>1.000</w:t>
            </w:r>
          </w:p>
        </w:tc>
        <w:tc>
          <w:tcPr>
            <w:tcW w:w="1012" w:type="pct"/>
            <w:tcBorders>
              <w:top w:val="single" w:sz="4" w:space="0" w:color="auto"/>
              <w:left w:val="single" w:sz="4" w:space="0" w:color="auto"/>
              <w:bottom w:val="single" w:sz="4" w:space="0" w:color="auto"/>
              <w:right w:val="single" w:sz="4" w:space="0" w:color="auto"/>
            </w:tcBorders>
            <w:vAlign w:val="center"/>
            <w:hideMark/>
          </w:tcPr>
          <w:p w14:paraId="3A34B5FA"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1010" w:type="pct"/>
            <w:tcBorders>
              <w:top w:val="single" w:sz="4" w:space="0" w:color="auto"/>
              <w:left w:val="single" w:sz="4" w:space="0" w:color="auto"/>
              <w:bottom w:val="single" w:sz="4" w:space="0" w:color="auto"/>
              <w:right w:val="single" w:sz="4" w:space="0" w:color="auto"/>
            </w:tcBorders>
            <w:vAlign w:val="center"/>
            <w:hideMark/>
          </w:tcPr>
          <w:p w14:paraId="13361DC3" w14:textId="77777777" w:rsidR="008C2B50" w:rsidRPr="00AE5A17" w:rsidRDefault="008C2B50" w:rsidP="00AE5A17">
            <w:pPr>
              <w:widowControl w:val="0"/>
              <w:jc w:val="center"/>
              <w:rPr>
                <w:color w:val="0D0D0D" w:themeColor="text1" w:themeTint="F2"/>
              </w:rPr>
            </w:pPr>
            <w:r w:rsidRPr="00AE5A17">
              <w:rPr>
                <w:color w:val="0D0D0D" w:themeColor="text1" w:themeTint="F2"/>
              </w:rPr>
              <w:t>0,7</w:t>
            </w:r>
          </w:p>
        </w:tc>
      </w:tr>
      <w:tr w:rsidR="003C13D2" w:rsidRPr="00AE5A17" w14:paraId="48872878" w14:textId="77777777" w:rsidTr="002F03C5">
        <w:trPr>
          <w:trHeight w:val="227"/>
        </w:trPr>
        <w:tc>
          <w:tcPr>
            <w:tcW w:w="953" w:type="pct"/>
            <w:tcBorders>
              <w:top w:val="single" w:sz="4" w:space="0" w:color="auto"/>
              <w:left w:val="single" w:sz="4" w:space="0" w:color="auto"/>
              <w:bottom w:val="single" w:sz="4" w:space="0" w:color="auto"/>
              <w:right w:val="single" w:sz="4" w:space="0" w:color="auto"/>
            </w:tcBorders>
            <w:vAlign w:val="center"/>
            <w:hideMark/>
          </w:tcPr>
          <w:p w14:paraId="61D66CD7" w14:textId="77777777" w:rsidR="008C2B50" w:rsidRPr="00AE5A17" w:rsidRDefault="008C2B50" w:rsidP="00AE5A17">
            <w:pPr>
              <w:widowControl w:val="0"/>
              <w:rPr>
                <w:color w:val="0D0D0D" w:themeColor="text1" w:themeTint="F2"/>
              </w:rPr>
            </w:pPr>
            <w:r w:rsidRPr="00AE5A17">
              <w:rPr>
                <w:color w:val="0D0D0D" w:themeColor="text1" w:themeTint="F2"/>
              </w:rPr>
              <w:t>Cấm</w:t>
            </w:r>
          </w:p>
        </w:tc>
        <w:tc>
          <w:tcPr>
            <w:tcW w:w="1013" w:type="pct"/>
            <w:tcBorders>
              <w:top w:val="single" w:sz="4" w:space="0" w:color="auto"/>
              <w:left w:val="single" w:sz="4" w:space="0" w:color="auto"/>
              <w:bottom w:val="single" w:sz="4" w:space="0" w:color="auto"/>
              <w:right w:val="single" w:sz="4" w:space="0" w:color="auto"/>
            </w:tcBorders>
            <w:vAlign w:val="center"/>
            <w:hideMark/>
          </w:tcPr>
          <w:p w14:paraId="7A1A6997" w14:textId="77777777" w:rsidR="008C2B50" w:rsidRPr="00AE5A17" w:rsidRDefault="008C2B50" w:rsidP="00AE5A17">
            <w:pPr>
              <w:widowControl w:val="0"/>
              <w:jc w:val="center"/>
              <w:rPr>
                <w:color w:val="0D0D0D" w:themeColor="text1" w:themeTint="F2"/>
              </w:rPr>
            </w:pPr>
            <w:r w:rsidRPr="00AE5A17">
              <w:rPr>
                <w:color w:val="0D0D0D" w:themeColor="text1" w:themeTint="F2"/>
              </w:rPr>
              <w:t>37</w:t>
            </w:r>
          </w:p>
        </w:tc>
        <w:tc>
          <w:tcPr>
            <w:tcW w:w="1012" w:type="pct"/>
            <w:tcBorders>
              <w:top w:val="single" w:sz="4" w:space="0" w:color="auto"/>
              <w:left w:val="single" w:sz="4" w:space="0" w:color="auto"/>
              <w:bottom w:val="single" w:sz="4" w:space="0" w:color="auto"/>
              <w:right w:val="single" w:sz="4" w:space="0" w:color="auto"/>
            </w:tcBorders>
            <w:vAlign w:val="center"/>
            <w:hideMark/>
          </w:tcPr>
          <w:p w14:paraId="6251BEDD" w14:textId="77777777" w:rsidR="008C2B50" w:rsidRPr="00AE5A17" w:rsidRDefault="008C2B50" w:rsidP="00AE5A17">
            <w:pPr>
              <w:widowControl w:val="0"/>
              <w:jc w:val="center"/>
              <w:rPr>
                <w:color w:val="0D0D0D" w:themeColor="text1" w:themeTint="F2"/>
              </w:rPr>
            </w:pPr>
            <w:r w:rsidRPr="00AE5A17">
              <w:rPr>
                <w:color w:val="0D0D0D" w:themeColor="text1" w:themeTint="F2"/>
              </w:rPr>
              <w:t>400</w:t>
            </w:r>
          </w:p>
        </w:tc>
        <w:tc>
          <w:tcPr>
            <w:tcW w:w="1012" w:type="pct"/>
            <w:tcBorders>
              <w:top w:val="single" w:sz="4" w:space="0" w:color="auto"/>
              <w:left w:val="single" w:sz="4" w:space="0" w:color="auto"/>
              <w:bottom w:val="single" w:sz="4" w:space="0" w:color="auto"/>
              <w:right w:val="single" w:sz="4" w:space="0" w:color="auto"/>
            </w:tcBorders>
            <w:vAlign w:val="center"/>
            <w:hideMark/>
          </w:tcPr>
          <w:p w14:paraId="75140B9C"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1010" w:type="pct"/>
            <w:tcBorders>
              <w:top w:val="single" w:sz="4" w:space="0" w:color="auto"/>
              <w:left w:val="single" w:sz="4" w:space="0" w:color="auto"/>
              <w:bottom w:val="single" w:sz="4" w:space="0" w:color="auto"/>
              <w:right w:val="single" w:sz="4" w:space="0" w:color="auto"/>
            </w:tcBorders>
            <w:vAlign w:val="center"/>
            <w:hideMark/>
          </w:tcPr>
          <w:p w14:paraId="1D0E4C05" w14:textId="77777777" w:rsidR="008C2B50" w:rsidRPr="00AE5A17" w:rsidRDefault="008C2B50" w:rsidP="00AE5A17">
            <w:pPr>
              <w:widowControl w:val="0"/>
              <w:jc w:val="center"/>
              <w:rPr>
                <w:color w:val="0D0D0D" w:themeColor="text1" w:themeTint="F2"/>
              </w:rPr>
            </w:pPr>
            <w:r w:rsidRPr="00AE5A17">
              <w:rPr>
                <w:color w:val="0D0D0D" w:themeColor="text1" w:themeTint="F2"/>
              </w:rPr>
              <w:t>0,7</w:t>
            </w:r>
          </w:p>
        </w:tc>
      </w:tr>
      <w:tr w:rsidR="003C13D2" w:rsidRPr="00AE5A17" w14:paraId="3EA3AA9E" w14:textId="77777777" w:rsidTr="002F03C5">
        <w:trPr>
          <w:trHeight w:val="227"/>
        </w:trPr>
        <w:tc>
          <w:tcPr>
            <w:tcW w:w="953" w:type="pct"/>
            <w:tcBorders>
              <w:top w:val="single" w:sz="4" w:space="0" w:color="auto"/>
              <w:left w:val="single" w:sz="4" w:space="0" w:color="auto"/>
              <w:bottom w:val="single" w:sz="4" w:space="0" w:color="auto"/>
              <w:right w:val="single" w:sz="4" w:space="0" w:color="auto"/>
            </w:tcBorders>
            <w:vAlign w:val="center"/>
            <w:hideMark/>
          </w:tcPr>
          <w:p w14:paraId="04285678" w14:textId="77777777" w:rsidR="008C2B50" w:rsidRPr="00AE5A17" w:rsidRDefault="008C2B50" w:rsidP="00AE5A17">
            <w:pPr>
              <w:widowControl w:val="0"/>
              <w:rPr>
                <w:color w:val="0D0D0D" w:themeColor="text1" w:themeTint="F2"/>
              </w:rPr>
            </w:pPr>
            <w:r w:rsidRPr="00AE5A17">
              <w:rPr>
                <w:color w:val="0D0D0D" w:themeColor="text1" w:themeTint="F2"/>
              </w:rPr>
              <w:t>Văn Úc</w:t>
            </w:r>
          </w:p>
        </w:tc>
        <w:tc>
          <w:tcPr>
            <w:tcW w:w="1013" w:type="pct"/>
            <w:tcBorders>
              <w:top w:val="single" w:sz="4" w:space="0" w:color="auto"/>
              <w:left w:val="single" w:sz="4" w:space="0" w:color="auto"/>
              <w:bottom w:val="single" w:sz="4" w:space="0" w:color="auto"/>
              <w:right w:val="single" w:sz="4" w:space="0" w:color="auto"/>
            </w:tcBorders>
            <w:vAlign w:val="center"/>
            <w:hideMark/>
          </w:tcPr>
          <w:p w14:paraId="1A89E907" w14:textId="77777777" w:rsidR="008C2B50" w:rsidRPr="00AE5A17" w:rsidRDefault="008C2B50" w:rsidP="00AE5A17">
            <w:pPr>
              <w:widowControl w:val="0"/>
              <w:jc w:val="center"/>
              <w:rPr>
                <w:color w:val="0D0D0D" w:themeColor="text1" w:themeTint="F2"/>
              </w:rPr>
            </w:pPr>
            <w:r w:rsidRPr="00AE5A17">
              <w:rPr>
                <w:color w:val="0D0D0D" w:themeColor="text1" w:themeTint="F2"/>
              </w:rPr>
              <w:t>38</w:t>
            </w:r>
          </w:p>
        </w:tc>
        <w:tc>
          <w:tcPr>
            <w:tcW w:w="1012" w:type="pct"/>
            <w:tcBorders>
              <w:top w:val="single" w:sz="4" w:space="0" w:color="auto"/>
              <w:left w:val="single" w:sz="4" w:space="0" w:color="auto"/>
              <w:bottom w:val="single" w:sz="4" w:space="0" w:color="auto"/>
              <w:right w:val="single" w:sz="4" w:space="0" w:color="auto"/>
            </w:tcBorders>
            <w:vAlign w:val="center"/>
            <w:hideMark/>
          </w:tcPr>
          <w:p w14:paraId="37BD6432" w14:textId="77777777" w:rsidR="008C2B50" w:rsidRPr="00AE5A17" w:rsidRDefault="008C2B50" w:rsidP="00AE5A17">
            <w:pPr>
              <w:widowControl w:val="0"/>
              <w:jc w:val="center"/>
              <w:rPr>
                <w:color w:val="0D0D0D" w:themeColor="text1" w:themeTint="F2"/>
              </w:rPr>
            </w:pPr>
            <w:r w:rsidRPr="00AE5A17">
              <w:rPr>
                <w:color w:val="0D0D0D" w:themeColor="text1" w:themeTint="F2"/>
              </w:rPr>
              <w:t>400</w:t>
            </w:r>
          </w:p>
        </w:tc>
        <w:tc>
          <w:tcPr>
            <w:tcW w:w="1012" w:type="pct"/>
            <w:tcBorders>
              <w:top w:val="single" w:sz="4" w:space="0" w:color="auto"/>
              <w:left w:val="single" w:sz="4" w:space="0" w:color="auto"/>
              <w:bottom w:val="single" w:sz="4" w:space="0" w:color="auto"/>
              <w:right w:val="single" w:sz="4" w:space="0" w:color="auto"/>
            </w:tcBorders>
            <w:vAlign w:val="center"/>
            <w:hideMark/>
          </w:tcPr>
          <w:p w14:paraId="77B9A3E8"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1010" w:type="pct"/>
            <w:tcBorders>
              <w:top w:val="single" w:sz="4" w:space="0" w:color="auto"/>
              <w:left w:val="single" w:sz="4" w:space="0" w:color="auto"/>
              <w:bottom w:val="single" w:sz="4" w:space="0" w:color="auto"/>
              <w:right w:val="single" w:sz="4" w:space="0" w:color="auto"/>
            </w:tcBorders>
            <w:vAlign w:val="center"/>
            <w:hideMark/>
          </w:tcPr>
          <w:p w14:paraId="27D20201" w14:textId="77777777" w:rsidR="008C2B50" w:rsidRPr="00AE5A17" w:rsidRDefault="008C2B50" w:rsidP="00AE5A17">
            <w:pPr>
              <w:widowControl w:val="0"/>
              <w:jc w:val="center"/>
              <w:rPr>
                <w:color w:val="0D0D0D" w:themeColor="text1" w:themeTint="F2"/>
              </w:rPr>
            </w:pPr>
            <w:r w:rsidRPr="00AE5A17">
              <w:rPr>
                <w:color w:val="0D0D0D" w:themeColor="text1" w:themeTint="F2"/>
              </w:rPr>
              <w:t>1,2</w:t>
            </w:r>
          </w:p>
        </w:tc>
      </w:tr>
      <w:tr w:rsidR="003C13D2" w:rsidRPr="00AE5A17" w14:paraId="7D425732" w14:textId="77777777" w:rsidTr="002F03C5">
        <w:trPr>
          <w:trHeight w:val="227"/>
        </w:trPr>
        <w:tc>
          <w:tcPr>
            <w:tcW w:w="953" w:type="pct"/>
            <w:tcBorders>
              <w:top w:val="single" w:sz="4" w:space="0" w:color="auto"/>
              <w:left w:val="single" w:sz="4" w:space="0" w:color="auto"/>
              <w:bottom w:val="single" w:sz="4" w:space="0" w:color="auto"/>
              <w:right w:val="single" w:sz="4" w:space="0" w:color="auto"/>
            </w:tcBorders>
            <w:vAlign w:val="center"/>
            <w:hideMark/>
          </w:tcPr>
          <w:p w14:paraId="27D54977" w14:textId="77777777" w:rsidR="008C2B50" w:rsidRPr="00AE5A17" w:rsidRDefault="008C2B50" w:rsidP="00AE5A17">
            <w:pPr>
              <w:widowControl w:val="0"/>
              <w:rPr>
                <w:color w:val="0D0D0D" w:themeColor="text1" w:themeTint="F2"/>
              </w:rPr>
            </w:pPr>
            <w:r w:rsidRPr="00AE5A17">
              <w:rPr>
                <w:color w:val="0D0D0D" w:themeColor="text1" w:themeTint="F2"/>
              </w:rPr>
              <w:t>Thái Bình</w:t>
            </w:r>
          </w:p>
        </w:tc>
        <w:tc>
          <w:tcPr>
            <w:tcW w:w="1013" w:type="pct"/>
            <w:tcBorders>
              <w:top w:val="single" w:sz="4" w:space="0" w:color="auto"/>
              <w:left w:val="single" w:sz="4" w:space="0" w:color="auto"/>
              <w:bottom w:val="single" w:sz="4" w:space="0" w:color="auto"/>
              <w:right w:val="single" w:sz="4" w:space="0" w:color="auto"/>
            </w:tcBorders>
            <w:vAlign w:val="center"/>
            <w:hideMark/>
          </w:tcPr>
          <w:p w14:paraId="3C701A72" w14:textId="77777777" w:rsidR="008C2B50" w:rsidRPr="00AE5A17" w:rsidRDefault="008C2B50" w:rsidP="00AE5A17">
            <w:pPr>
              <w:widowControl w:val="0"/>
              <w:jc w:val="center"/>
              <w:rPr>
                <w:color w:val="0D0D0D" w:themeColor="text1" w:themeTint="F2"/>
              </w:rPr>
            </w:pPr>
            <w:r w:rsidRPr="00AE5A17">
              <w:rPr>
                <w:color w:val="0D0D0D" w:themeColor="text1" w:themeTint="F2"/>
              </w:rPr>
              <w:t>30</w:t>
            </w:r>
          </w:p>
        </w:tc>
        <w:tc>
          <w:tcPr>
            <w:tcW w:w="1012" w:type="pct"/>
            <w:tcBorders>
              <w:top w:val="single" w:sz="4" w:space="0" w:color="auto"/>
              <w:left w:val="single" w:sz="4" w:space="0" w:color="auto"/>
              <w:bottom w:val="single" w:sz="4" w:space="0" w:color="auto"/>
              <w:right w:val="single" w:sz="4" w:space="0" w:color="auto"/>
            </w:tcBorders>
            <w:vAlign w:val="center"/>
            <w:hideMark/>
          </w:tcPr>
          <w:p w14:paraId="33B35471" w14:textId="77777777" w:rsidR="008C2B50" w:rsidRPr="00AE5A17" w:rsidRDefault="008C2B50" w:rsidP="00AE5A17">
            <w:pPr>
              <w:widowControl w:val="0"/>
              <w:jc w:val="center"/>
              <w:rPr>
                <w:color w:val="0D0D0D" w:themeColor="text1" w:themeTint="F2"/>
              </w:rPr>
            </w:pPr>
            <w:r w:rsidRPr="00AE5A17">
              <w:rPr>
                <w:color w:val="0D0D0D" w:themeColor="text1" w:themeTint="F2"/>
              </w:rPr>
              <w:t>150</w:t>
            </w:r>
          </w:p>
        </w:tc>
        <w:tc>
          <w:tcPr>
            <w:tcW w:w="1012" w:type="pct"/>
            <w:tcBorders>
              <w:top w:val="single" w:sz="4" w:space="0" w:color="auto"/>
              <w:left w:val="single" w:sz="4" w:space="0" w:color="auto"/>
              <w:bottom w:val="single" w:sz="4" w:space="0" w:color="auto"/>
              <w:right w:val="single" w:sz="4" w:space="0" w:color="auto"/>
            </w:tcBorders>
            <w:vAlign w:val="center"/>
            <w:hideMark/>
          </w:tcPr>
          <w:p w14:paraId="01BB4267"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1010" w:type="pct"/>
            <w:tcBorders>
              <w:top w:val="single" w:sz="4" w:space="0" w:color="auto"/>
              <w:left w:val="single" w:sz="4" w:space="0" w:color="auto"/>
              <w:bottom w:val="single" w:sz="4" w:space="0" w:color="auto"/>
              <w:right w:val="single" w:sz="4" w:space="0" w:color="auto"/>
            </w:tcBorders>
            <w:vAlign w:val="center"/>
            <w:hideMark/>
          </w:tcPr>
          <w:p w14:paraId="07EF2A9C" w14:textId="77777777" w:rsidR="008C2B50" w:rsidRPr="00AE5A17" w:rsidRDefault="008C2B50" w:rsidP="00AE5A17">
            <w:pPr>
              <w:widowControl w:val="0"/>
              <w:jc w:val="center"/>
              <w:rPr>
                <w:color w:val="0D0D0D" w:themeColor="text1" w:themeTint="F2"/>
              </w:rPr>
            </w:pPr>
            <w:r w:rsidRPr="00AE5A17">
              <w:rPr>
                <w:color w:val="0D0D0D" w:themeColor="text1" w:themeTint="F2"/>
              </w:rPr>
              <w:t>0,4</w:t>
            </w:r>
          </w:p>
        </w:tc>
      </w:tr>
      <w:tr w:rsidR="003C13D2" w:rsidRPr="00AE5A17" w14:paraId="23331ED8" w14:textId="77777777" w:rsidTr="002F03C5">
        <w:trPr>
          <w:trHeight w:val="227"/>
        </w:trPr>
        <w:tc>
          <w:tcPr>
            <w:tcW w:w="953" w:type="pct"/>
            <w:tcBorders>
              <w:top w:val="single" w:sz="4" w:space="0" w:color="auto"/>
              <w:left w:val="single" w:sz="4" w:space="0" w:color="auto"/>
              <w:bottom w:val="single" w:sz="4" w:space="0" w:color="auto"/>
              <w:right w:val="single" w:sz="4" w:space="0" w:color="auto"/>
            </w:tcBorders>
            <w:vAlign w:val="center"/>
            <w:hideMark/>
          </w:tcPr>
          <w:p w14:paraId="751816A8" w14:textId="77777777" w:rsidR="008C2B50" w:rsidRPr="00AE5A17" w:rsidRDefault="008C2B50" w:rsidP="00AE5A17">
            <w:pPr>
              <w:widowControl w:val="0"/>
              <w:rPr>
                <w:color w:val="0D0D0D" w:themeColor="text1" w:themeTint="F2"/>
              </w:rPr>
            </w:pPr>
            <w:r w:rsidRPr="00AE5A17">
              <w:rPr>
                <w:color w:val="0D0D0D" w:themeColor="text1" w:themeTint="F2"/>
              </w:rPr>
              <w:t>Mới</w:t>
            </w:r>
          </w:p>
        </w:tc>
        <w:tc>
          <w:tcPr>
            <w:tcW w:w="1013" w:type="pct"/>
            <w:tcBorders>
              <w:top w:val="single" w:sz="4" w:space="0" w:color="auto"/>
              <w:left w:val="single" w:sz="4" w:space="0" w:color="auto"/>
              <w:bottom w:val="single" w:sz="4" w:space="0" w:color="auto"/>
              <w:right w:val="single" w:sz="4" w:space="0" w:color="auto"/>
            </w:tcBorders>
            <w:vAlign w:val="center"/>
            <w:hideMark/>
          </w:tcPr>
          <w:p w14:paraId="382A258A"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1012" w:type="pct"/>
            <w:tcBorders>
              <w:top w:val="single" w:sz="4" w:space="0" w:color="auto"/>
              <w:left w:val="single" w:sz="4" w:space="0" w:color="auto"/>
              <w:bottom w:val="single" w:sz="4" w:space="0" w:color="auto"/>
              <w:right w:val="single" w:sz="4" w:space="0" w:color="auto"/>
            </w:tcBorders>
            <w:vAlign w:val="center"/>
            <w:hideMark/>
          </w:tcPr>
          <w:p w14:paraId="43EEF85F" w14:textId="77777777" w:rsidR="008C2B50" w:rsidRPr="00AE5A17" w:rsidRDefault="008C2B50" w:rsidP="00AE5A17">
            <w:pPr>
              <w:widowControl w:val="0"/>
              <w:jc w:val="center"/>
              <w:rPr>
                <w:color w:val="0D0D0D" w:themeColor="text1" w:themeTint="F2"/>
              </w:rPr>
            </w:pPr>
            <w:r w:rsidRPr="00AE5A17">
              <w:rPr>
                <w:color w:val="0D0D0D" w:themeColor="text1" w:themeTint="F2"/>
              </w:rPr>
              <w:t>100</w:t>
            </w:r>
          </w:p>
        </w:tc>
        <w:tc>
          <w:tcPr>
            <w:tcW w:w="1012" w:type="pct"/>
            <w:tcBorders>
              <w:top w:val="single" w:sz="4" w:space="0" w:color="auto"/>
              <w:left w:val="single" w:sz="4" w:space="0" w:color="auto"/>
              <w:bottom w:val="single" w:sz="4" w:space="0" w:color="auto"/>
              <w:right w:val="single" w:sz="4" w:space="0" w:color="auto"/>
            </w:tcBorders>
            <w:vAlign w:val="center"/>
            <w:hideMark/>
          </w:tcPr>
          <w:p w14:paraId="41BB3B2A"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1010" w:type="pct"/>
            <w:tcBorders>
              <w:top w:val="single" w:sz="4" w:space="0" w:color="auto"/>
              <w:left w:val="single" w:sz="4" w:space="0" w:color="auto"/>
              <w:bottom w:val="single" w:sz="4" w:space="0" w:color="auto"/>
              <w:right w:val="single" w:sz="4" w:space="0" w:color="auto"/>
            </w:tcBorders>
            <w:vAlign w:val="center"/>
            <w:hideMark/>
          </w:tcPr>
          <w:p w14:paraId="46D98E41" w14:textId="77777777" w:rsidR="008C2B50" w:rsidRPr="00AE5A17" w:rsidRDefault="008C2B50" w:rsidP="00AE5A17">
            <w:pPr>
              <w:widowControl w:val="0"/>
              <w:jc w:val="center"/>
              <w:rPr>
                <w:color w:val="0D0D0D" w:themeColor="text1" w:themeTint="F2"/>
              </w:rPr>
            </w:pPr>
            <w:r w:rsidRPr="00AE5A17">
              <w:rPr>
                <w:color w:val="0D0D0D" w:themeColor="text1" w:themeTint="F2"/>
              </w:rPr>
              <w:t>1,2</w:t>
            </w:r>
          </w:p>
        </w:tc>
      </w:tr>
      <w:tr w:rsidR="003C13D2" w:rsidRPr="00AE5A17" w14:paraId="721564BF" w14:textId="77777777" w:rsidTr="002F03C5">
        <w:trPr>
          <w:trHeight w:val="227"/>
        </w:trPr>
        <w:tc>
          <w:tcPr>
            <w:tcW w:w="953" w:type="pct"/>
            <w:tcBorders>
              <w:top w:val="single" w:sz="4" w:space="0" w:color="auto"/>
              <w:left w:val="single" w:sz="4" w:space="0" w:color="auto"/>
              <w:bottom w:val="single" w:sz="4" w:space="0" w:color="auto"/>
              <w:right w:val="single" w:sz="4" w:space="0" w:color="auto"/>
            </w:tcBorders>
            <w:vAlign w:val="center"/>
            <w:hideMark/>
          </w:tcPr>
          <w:p w14:paraId="7B330607" w14:textId="77777777" w:rsidR="008C2B50" w:rsidRPr="00AE5A17" w:rsidRDefault="008C2B50" w:rsidP="00AE5A17">
            <w:pPr>
              <w:widowControl w:val="0"/>
              <w:rPr>
                <w:color w:val="0D0D0D" w:themeColor="text1" w:themeTint="F2"/>
              </w:rPr>
            </w:pPr>
            <w:r w:rsidRPr="00AE5A17">
              <w:rPr>
                <w:color w:val="0D0D0D" w:themeColor="text1" w:themeTint="F2"/>
              </w:rPr>
              <w:t>Mía</w:t>
            </w:r>
          </w:p>
        </w:tc>
        <w:tc>
          <w:tcPr>
            <w:tcW w:w="1013" w:type="pct"/>
            <w:tcBorders>
              <w:top w:val="single" w:sz="4" w:space="0" w:color="auto"/>
              <w:left w:val="single" w:sz="4" w:space="0" w:color="auto"/>
              <w:bottom w:val="single" w:sz="4" w:space="0" w:color="auto"/>
              <w:right w:val="single" w:sz="4" w:space="0" w:color="auto"/>
            </w:tcBorders>
            <w:vAlign w:val="center"/>
            <w:hideMark/>
          </w:tcPr>
          <w:p w14:paraId="6F7B3845"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1012" w:type="pct"/>
            <w:tcBorders>
              <w:top w:val="single" w:sz="4" w:space="0" w:color="auto"/>
              <w:left w:val="single" w:sz="4" w:space="0" w:color="auto"/>
              <w:bottom w:val="single" w:sz="4" w:space="0" w:color="auto"/>
              <w:right w:val="single" w:sz="4" w:space="0" w:color="auto"/>
            </w:tcBorders>
            <w:vAlign w:val="center"/>
            <w:hideMark/>
          </w:tcPr>
          <w:p w14:paraId="652AA779" w14:textId="77777777" w:rsidR="008C2B50" w:rsidRPr="00AE5A17" w:rsidRDefault="008C2B50" w:rsidP="00AE5A17">
            <w:pPr>
              <w:widowControl w:val="0"/>
              <w:jc w:val="center"/>
              <w:rPr>
                <w:color w:val="0D0D0D" w:themeColor="text1" w:themeTint="F2"/>
              </w:rPr>
            </w:pPr>
            <w:r w:rsidRPr="00AE5A17">
              <w:rPr>
                <w:color w:val="0D0D0D" w:themeColor="text1" w:themeTint="F2"/>
              </w:rPr>
              <w:t>100</w:t>
            </w:r>
          </w:p>
        </w:tc>
        <w:tc>
          <w:tcPr>
            <w:tcW w:w="1012" w:type="pct"/>
            <w:tcBorders>
              <w:top w:val="single" w:sz="4" w:space="0" w:color="auto"/>
              <w:left w:val="single" w:sz="4" w:space="0" w:color="auto"/>
              <w:bottom w:val="single" w:sz="4" w:space="0" w:color="auto"/>
              <w:right w:val="single" w:sz="4" w:space="0" w:color="auto"/>
            </w:tcBorders>
            <w:vAlign w:val="center"/>
            <w:hideMark/>
          </w:tcPr>
          <w:p w14:paraId="3067C944"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1010" w:type="pct"/>
            <w:tcBorders>
              <w:top w:val="single" w:sz="4" w:space="0" w:color="auto"/>
              <w:left w:val="single" w:sz="4" w:space="0" w:color="auto"/>
              <w:bottom w:val="single" w:sz="4" w:space="0" w:color="auto"/>
              <w:right w:val="single" w:sz="4" w:space="0" w:color="auto"/>
            </w:tcBorders>
            <w:vAlign w:val="center"/>
            <w:hideMark/>
          </w:tcPr>
          <w:p w14:paraId="18A0F64B" w14:textId="77777777" w:rsidR="008C2B50" w:rsidRPr="00AE5A17" w:rsidRDefault="008C2B50" w:rsidP="00AE5A17">
            <w:pPr>
              <w:widowControl w:val="0"/>
              <w:jc w:val="center"/>
              <w:rPr>
                <w:color w:val="0D0D0D" w:themeColor="text1" w:themeTint="F2"/>
              </w:rPr>
            </w:pPr>
            <w:r w:rsidRPr="00AE5A17">
              <w:rPr>
                <w:color w:val="0D0D0D" w:themeColor="text1" w:themeTint="F2"/>
              </w:rPr>
              <w:t>0,6</w:t>
            </w:r>
          </w:p>
        </w:tc>
      </w:tr>
      <w:tr w:rsidR="003C13D2" w:rsidRPr="00AE5A17" w14:paraId="4BCFB5B9" w14:textId="77777777" w:rsidTr="002F03C5">
        <w:trPr>
          <w:trHeight w:val="227"/>
        </w:trPr>
        <w:tc>
          <w:tcPr>
            <w:tcW w:w="953" w:type="pct"/>
            <w:tcBorders>
              <w:top w:val="single" w:sz="4" w:space="0" w:color="auto"/>
              <w:left w:val="single" w:sz="4" w:space="0" w:color="auto"/>
              <w:bottom w:val="single" w:sz="4" w:space="0" w:color="auto"/>
              <w:right w:val="single" w:sz="4" w:space="0" w:color="auto"/>
            </w:tcBorders>
            <w:vAlign w:val="center"/>
            <w:hideMark/>
          </w:tcPr>
          <w:p w14:paraId="39C6FADC" w14:textId="77777777" w:rsidR="008C2B50" w:rsidRPr="00AE5A17" w:rsidRDefault="008C2B50" w:rsidP="00AE5A17">
            <w:pPr>
              <w:widowControl w:val="0"/>
              <w:rPr>
                <w:color w:val="0D0D0D" w:themeColor="text1" w:themeTint="F2"/>
              </w:rPr>
            </w:pPr>
            <w:r w:rsidRPr="00AE5A17">
              <w:rPr>
                <w:color w:val="0D0D0D" w:themeColor="text1" w:themeTint="F2"/>
              </w:rPr>
              <w:lastRenderedPageBreak/>
              <w:t>Luộc</w:t>
            </w:r>
          </w:p>
        </w:tc>
        <w:tc>
          <w:tcPr>
            <w:tcW w:w="1013" w:type="pct"/>
            <w:tcBorders>
              <w:top w:val="single" w:sz="4" w:space="0" w:color="auto"/>
              <w:left w:val="single" w:sz="4" w:space="0" w:color="auto"/>
              <w:bottom w:val="single" w:sz="4" w:space="0" w:color="auto"/>
              <w:right w:val="single" w:sz="4" w:space="0" w:color="auto"/>
            </w:tcBorders>
            <w:vAlign w:val="center"/>
            <w:hideMark/>
          </w:tcPr>
          <w:p w14:paraId="21928CFC" w14:textId="77777777" w:rsidR="008C2B50" w:rsidRPr="00AE5A17" w:rsidRDefault="008C2B50" w:rsidP="00AE5A17">
            <w:pPr>
              <w:widowControl w:val="0"/>
              <w:jc w:val="center"/>
              <w:rPr>
                <w:color w:val="0D0D0D" w:themeColor="text1" w:themeTint="F2"/>
              </w:rPr>
            </w:pPr>
            <w:r w:rsidRPr="00AE5A17">
              <w:rPr>
                <w:color w:val="0D0D0D" w:themeColor="text1" w:themeTint="F2"/>
              </w:rPr>
              <w:t>18</w:t>
            </w:r>
          </w:p>
        </w:tc>
        <w:tc>
          <w:tcPr>
            <w:tcW w:w="1012" w:type="pct"/>
            <w:tcBorders>
              <w:top w:val="single" w:sz="4" w:space="0" w:color="auto"/>
              <w:left w:val="single" w:sz="4" w:space="0" w:color="auto"/>
              <w:bottom w:val="single" w:sz="4" w:space="0" w:color="auto"/>
              <w:right w:val="single" w:sz="4" w:space="0" w:color="auto"/>
            </w:tcBorders>
            <w:vAlign w:val="center"/>
            <w:hideMark/>
          </w:tcPr>
          <w:p w14:paraId="0E3768D5" w14:textId="77777777" w:rsidR="008C2B50" w:rsidRPr="00AE5A17" w:rsidRDefault="008C2B50" w:rsidP="00AE5A17">
            <w:pPr>
              <w:widowControl w:val="0"/>
              <w:jc w:val="center"/>
              <w:rPr>
                <w:color w:val="0D0D0D" w:themeColor="text1" w:themeTint="F2"/>
              </w:rPr>
            </w:pPr>
            <w:r w:rsidRPr="00AE5A17">
              <w:rPr>
                <w:color w:val="0D0D0D" w:themeColor="text1" w:themeTint="F2"/>
              </w:rPr>
              <w:t>120</w:t>
            </w:r>
          </w:p>
        </w:tc>
        <w:tc>
          <w:tcPr>
            <w:tcW w:w="1012" w:type="pct"/>
            <w:tcBorders>
              <w:top w:val="single" w:sz="4" w:space="0" w:color="auto"/>
              <w:left w:val="single" w:sz="4" w:space="0" w:color="auto"/>
              <w:bottom w:val="single" w:sz="4" w:space="0" w:color="auto"/>
              <w:right w:val="single" w:sz="4" w:space="0" w:color="auto"/>
            </w:tcBorders>
            <w:vAlign w:val="center"/>
            <w:hideMark/>
          </w:tcPr>
          <w:p w14:paraId="7EBD5937"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1010" w:type="pct"/>
            <w:tcBorders>
              <w:top w:val="single" w:sz="4" w:space="0" w:color="auto"/>
              <w:left w:val="single" w:sz="4" w:space="0" w:color="auto"/>
              <w:bottom w:val="single" w:sz="4" w:space="0" w:color="auto"/>
              <w:right w:val="single" w:sz="4" w:space="0" w:color="auto"/>
            </w:tcBorders>
            <w:vAlign w:val="center"/>
            <w:hideMark/>
          </w:tcPr>
          <w:p w14:paraId="411488C5" w14:textId="77777777" w:rsidR="008C2B50" w:rsidRPr="00AE5A17" w:rsidRDefault="008C2B50" w:rsidP="00AE5A17">
            <w:pPr>
              <w:widowControl w:val="0"/>
              <w:jc w:val="center"/>
              <w:rPr>
                <w:color w:val="0D0D0D" w:themeColor="text1" w:themeTint="F2"/>
              </w:rPr>
            </w:pPr>
            <w:r w:rsidRPr="00AE5A17">
              <w:rPr>
                <w:color w:val="0D0D0D" w:themeColor="text1" w:themeTint="F2"/>
              </w:rPr>
              <w:t>0,8</w:t>
            </w:r>
          </w:p>
        </w:tc>
      </w:tr>
      <w:tr w:rsidR="003C13D2" w:rsidRPr="00AE5A17" w14:paraId="6A552D27" w14:textId="77777777" w:rsidTr="002F03C5">
        <w:trPr>
          <w:trHeight w:val="227"/>
        </w:trPr>
        <w:tc>
          <w:tcPr>
            <w:tcW w:w="953" w:type="pct"/>
            <w:tcBorders>
              <w:top w:val="single" w:sz="4" w:space="0" w:color="auto"/>
              <w:left w:val="single" w:sz="4" w:space="0" w:color="auto"/>
              <w:bottom w:val="single" w:sz="4" w:space="0" w:color="auto"/>
              <w:right w:val="single" w:sz="4" w:space="0" w:color="auto"/>
            </w:tcBorders>
            <w:vAlign w:val="center"/>
            <w:hideMark/>
          </w:tcPr>
          <w:p w14:paraId="7A7B50F9" w14:textId="77777777" w:rsidR="008C2B50" w:rsidRPr="00AE5A17" w:rsidRDefault="008C2B50" w:rsidP="00AE5A17">
            <w:pPr>
              <w:widowControl w:val="0"/>
              <w:rPr>
                <w:color w:val="0D0D0D" w:themeColor="text1" w:themeTint="F2"/>
              </w:rPr>
            </w:pPr>
            <w:r w:rsidRPr="00AE5A17">
              <w:rPr>
                <w:color w:val="0D0D0D" w:themeColor="text1" w:themeTint="F2"/>
              </w:rPr>
              <w:t>Hóa</w:t>
            </w:r>
          </w:p>
        </w:tc>
        <w:tc>
          <w:tcPr>
            <w:tcW w:w="1013" w:type="pct"/>
            <w:tcBorders>
              <w:top w:val="single" w:sz="4" w:space="0" w:color="auto"/>
              <w:left w:val="single" w:sz="4" w:space="0" w:color="auto"/>
              <w:bottom w:val="single" w:sz="4" w:space="0" w:color="auto"/>
              <w:right w:val="single" w:sz="4" w:space="0" w:color="auto"/>
            </w:tcBorders>
            <w:vAlign w:val="center"/>
            <w:hideMark/>
          </w:tcPr>
          <w:p w14:paraId="67DE4755" w14:textId="77777777" w:rsidR="008C2B50" w:rsidRPr="00AE5A17" w:rsidRDefault="008C2B50" w:rsidP="00AE5A17">
            <w:pPr>
              <w:widowControl w:val="0"/>
              <w:jc w:val="center"/>
              <w:rPr>
                <w:color w:val="0D0D0D" w:themeColor="text1" w:themeTint="F2"/>
              </w:rPr>
            </w:pPr>
            <w:r w:rsidRPr="00AE5A17">
              <w:rPr>
                <w:color w:val="0D0D0D" w:themeColor="text1" w:themeTint="F2"/>
              </w:rPr>
              <w:t>18</w:t>
            </w:r>
          </w:p>
        </w:tc>
        <w:tc>
          <w:tcPr>
            <w:tcW w:w="1012" w:type="pct"/>
            <w:tcBorders>
              <w:top w:val="single" w:sz="4" w:space="0" w:color="auto"/>
              <w:left w:val="single" w:sz="4" w:space="0" w:color="auto"/>
              <w:bottom w:val="single" w:sz="4" w:space="0" w:color="auto"/>
              <w:right w:val="single" w:sz="4" w:space="0" w:color="auto"/>
            </w:tcBorders>
            <w:vAlign w:val="center"/>
            <w:hideMark/>
          </w:tcPr>
          <w:p w14:paraId="556370DA" w14:textId="77777777" w:rsidR="008C2B50" w:rsidRPr="00AE5A17" w:rsidRDefault="008C2B50" w:rsidP="00AE5A17">
            <w:pPr>
              <w:widowControl w:val="0"/>
              <w:jc w:val="center"/>
              <w:rPr>
                <w:color w:val="0D0D0D" w:themeColor="text1" w:themeTint="F2"/>
              </w:rPr>
            </w:pPr>
            <w:r w:rsidRPr="00AE5A17">
              <w:rPr>
                <w:color w:val="0D0D0D" w:themeColor="text1" w:themeTint="F2"/>
              </w:rPr>
              <w:t>80</w:t>
            </w:r>
          </w:p>
        </w:tc>
        <w:tc>
          <w:tcPr>
            <w:tcW w:w="1012" w:type="pct"/>
            <w:tcBorders>
              <w:top w:val="single" w:sz="4" w:space="0" w:color="auto"/>
              <w:left w:val="single" w:sz="4" w:space="0" w:color="auto"/>
              <w:bottom w:val="single" w:sz="4" w:space="0" w:color="auto"/>
              <w:right w:val="single" w:sz="4" w:space="0" w:color="auto"/>
            </w:tcBorders>
            <w:vAlign w:val="center"/>
            <w:hideMark/>
          </w:tcPr>
          <w:p w14:paraId="62ED4764"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1010" w:type="pct"/>
            <w:tcBorders>
              <w:top w:val="single" w:sz="4" w:space="0" w:color="auto"/>
              <w:left w:val="single" w:sz="4" w:space="0" w:color="auto"/>
              <w:bottom w:val="single" w:sz="4" w:space="0" w:color="auto"/>
              <w:right w:val="single" w:sz="4" w:space="0" w:color="auto"/>
            </w:tcBorders>
            <w:vAlign w:val="center"/>
            <w:hideMark/>
          </w:tcPr>
          <w:p w14:paraId="43D8AC42" w14:textId="77777777" w:rsidR="008C2B50" w:rsidRPr="00AE5A17" w:rsidRDefault="008C2B50" w:rsidP="00AE5A17">
            <w:pPr>
              <w:widowControl w:val="0"/>
              <w:jc w:val="center"/>
              <w:rPr>
                <w:color w:val="0D0D0D" w:themeColor="text1" w:themeTint="F2"/>
              </w:rPr>
            </w:pPr>
            <w:r w:rsidRPr="00AE5A17">
              <w:rPr>
                <w:color w:val="0D0D0D" w:themeColor="text1" w:themeTint="F2"/>
              </w:rPr>
              <w:t>0,6</w:t>
            </w:r>
          </w:p>
        </w:tc>
      </w:tr>
      <w:tr w:rsidR="003C13D2" w:rsidRPr="00AE5A17" w14:paraId="2201A38E" w14:textId="77777777" w:rsidTr="002F03C5">
        <w:trPr>
          <w:trHeight w:val="227"/>
        </w:trPr>
        <w:tc>
          <w:tcPr>
            <w:tcW w:w="953" w:type="pct"/>
            <w:tcBorders>
              <w:top w:val="single" w:sz="4" w:space="0" w:color="auto"/>
              <w:left w:val="single" w:sz="4" w:space="0" w:color="auto"/>
              <w:bottom w:val="single" w:sz="4" w:space="0" w:color="auto"/>
              <w:right w:val="single" w:sz="4" w:space="0" w:color="auto"/>
            </w:tcBorders>
            <w:vAlign w:val="center"/>
            <w:hideMark/>
          </w:tcPr>
          <w:p w14:paraId="60B20E74" w14:textId="77777777" w:rsidR="008C2B50" w:rsidRPr="00AE5A17" w:rsidRDefault="008C2B50" w:rsidP="00AE5A17">
            <w:pPr>
              <w:widowControl w:val="0"/>
              <w:rPr>
                <w:color w:val="0D0D0D" w:themeColor="text1" w:themeTint="F2"/>
              </w:rPr>
            </w:pPr>
            <w:r w:rsidRPr="00AE5A17">
              <w:rPr>
                <w:color w:val="0D0D0D" w:themeColor="text1" w:themeTint="F2"/>
              </w:rPr>
              <w:t>Lạch Tray</w:t>
            </w:r>
          </w:p>
        </w:tc>
        <w:tc>
          <w:tcPr>
            <w:tcW w:w="1013" w:type="pct"/>
            <w:tcBorders>
              <w:top w:val="single" w:sz="4" w:space="0" w:color="auto"/>
              <w:left w:val="single" w:sz="4" w:space="0" w:color="auto"/>
              <w:bottom w:val="single" w:sz="4" w:space="0" w:color="auto"/>
              <w:right w:val="single" w:sz="4" w:space="0" w:color="auto"/>
            </w:tcBorders>
            <w:vAlign w:val="center"/>
            <w:hideMark/>
          </w:tcPr>
          <w:p w14:paraId="29E15773" w14:textId="77777777" w:rsidR="008C2B50" w:rsidRPr="00AE5A17" w:rsidRDefault="008C2B50" w:rsidP="00AE5A17">
            <w:pPr>
              <w:widowControl w:val="0"/>
              <w:jc w:val="center"/>
              <w:rPr>
                <w:color w:val="0D0D0D" w:themeColor="text1" w:themeTint="F2"/>
              </w:rPr>
            </w:pPr>
            <w:r w:rsidRPr="00AE5A17">
              <w:rPr>
                <w:color w:val="0D0D0D" w:themeColor="text1" w:themeTint="F2"/>
              </w:rPr>
              <w:t>43</w:t>
            </w:r>
          </w:p>
        </w:tc>
        <w:tc>
          <w:tcPr>
            <w:tcW w:w="1012" w:type="pct"/>
            <w:tcBorders>
              <w:top w:val="single" w:sz="4" w:space="0" w:color="auto"/>
              <w:left w:val="single" w:sz="4" w:space="0" w:color="auto"/>
              <w:bottom w:val="single" w:sz="4" w:space="0" w:color="auto"/>
              <w:right w:val="single" w:sz="4" w:space="0" w:color="auto"/>
            </w:tcBorders>
            <w:vAlign w:val="center"/>
            <w:hideMark/>
          </w:tcPr>
          <w:p w14:paraId="44E4B26A" w14:textId="77777777" w:rsidR="008C2B50" w:rsidRPr="00AE5A17" w:rsidRDefault="008C2B50" w:rsidP="00AE5A17">
            <w:pPr>
              <w:widowControl w:val="0"/>
              <w:jc w:val="center"/>
              <w:rPr>
                <w:color w:val="0D0D0D" w:themeColor="text1" w:themeTint="F2"/>
              </w:rPr>
            </w:pPr>
            <w:r w:rsidRPr="00AE5A17">
              <w:rPr>
                <w:color w:val="0D0D0D" w:themeColor="text1" w:themeTint="F2"/>
              </w:rPr>
              <w:t>120</w:t>
            </w:r>
          </w:p>
        </w:tc>
        <w:tc>
          <w:tcPr>
            <w:tcW w:w="1012" w:type="pct"/>
            <w:tcBorders>
              <w:top w:val="single" w:sz="4" w:space="0" w:color="auto"/>
              <w:left w:val="single" w:sz="4" w:space="0" w:color="auto"/>
              <w:bottom w:val="single" w:sz="4" w:space="0" w:color="auto"/>
              <w:right w:val="single" w:sz="4" w:space="0" w:color="auto"/>
            </w:tcBorders>
            <w:vAlign w:val="center"/>
            <w:hideMark/>
          </w:tcPr>
          <w:p w14:paraId="149D6BF8"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1010" w:type="pct"/>
            <w:tcBorders>
              <w:top w:val="single" w:sz="4" w:space="0" w:color="auto"/>
              <w:left w:val="single" w:sz="4" w:space="0" w:color="auto"/>
              <w:bottom w:val="single" w:sz="4" w:space="0" w:color="auto"/>
              <w:right w:val="single" w:sz="4" w:space="0" w:color="auto"/>
            </w:tcBorders>
            <w:vAlign w:val="center"/>
            <w:hideMark/>
          </w:tcPr>
          <w:p w14:paraId="7643CC4D" w14:textId="77777777" w:rsidR="008C2B50" w:rsidRPr="00AE5A17" w:rsidRDefault="008C2B50" w:rsidP="00AE5A17">
            <w:pPr>
              <w:widowControl w:val="0"/>
              <w:jc w:val="center"/>
              <w:rPr>
                <w:color w:val="0D0D0D" w:themeColor="text1" w:themeTint="F2"/>
              </w:rPr>
            </w:pPr>
            <w:r w:rsidRPr="00AE5A17">
              <w:rPr>
                <w:color w:val="0D0D0D" w:themeColor="text1" w:themeTint="F2"/>
              </w:rPr>
              <w:t>0,7</w:t>
            </w:r>
          </w:p>
        </w:tc>
      </w:tr>
      <w:tr w:rsidR="003C13D2" w:rsidRPr="00AE5A17" w14:paraId="09C1C509" w14:textId="77777777" w:rsidTr="002F03C5">
        <w:trPr>
          <w:trHeight w:val="227"/>
        </w:trPr>
        <w:tc>
          <w:tcPr>
            <w:tcW w:w="5000" w:type="pct"/>
            <w:gridSpan w:val="5"/>
            <w:tcBorders>
              <w:top w:val="single" w:sz="4" w:space="0" w:color="auto"/>
              <w:left w:val="single" w:sz="4" w:space="0" w:color="auto"/>
              <w:bottom w:val="single" w:sz="4" w:space="0" w:color="auto"/>
              <w:right w:val="single" w:sz="4" w:space="0" w:color="auto"/>
            </w:tcBorders>
            <w:vAlign w:val="center"/>
          </w:tcPr>
          <w:p w14:paraId="33EC428C" w14:textId="77777777" w:rsidR="008C2B50" w:rsidRPr="00AE5A17" w:rsidRDefault="008C2B50" w:rsidP="00AE5A17">
            <w:pPr>
              <w:widowControl w:val="0"/>
              <w:rPr>
                <w:color w:val="0D0D0D" w:themeColor="text1" w:themeTint="F2"/>
              </w:rPr>
            </w:pPr>
            <w:r w:rsidRPr="00AE5A17">
              <w:rPr>
                <w:i/>
                <w:color w:val="0D0D0D" w:themeColor="text1" w:themeTint="F2"/>
                <w:u w:val="single"/>
              </w:rPr>
              <w:t>Nguồn:</w:t>
            </w:r>
            <w:r w:rsidRPr="00AE5A17">
              <w:rPr>
                <w:i/>
                <w:color w:val="0D0D0D" w:themeColor="text1" w:themeTint="F2"/>
              </w:rPr>
              <w:t xml:space="preserve"> </w:t>
            </w:r>
            <w:r w:rsidRPr="00AE5A17">
              <w:rPr>
                <w:i/>
                <w:color w:val="0D0D0D" w:themeColor="text1" w:themeTint="F2"/>
                <w:lang w:val="vi-VN"/>
              </w:rPr>
              <w:t>Niên giám thống kê thành phố Hải Phòng năm 20</w:t>
            </w:r>
            <w:r w:rsidRPr="00AE5A17">
              <w:rPr>
                <w:i/>
                <w:color w:val="0D0D0D" w:themeColor="text1" w:themeTint="F2"/>
              </w:rPr>
              <w:t>22</w:t>
            </w:r>
            <w:r w:rsidRPr="00AE5A17">
              <w:rPr>
                <w:color w:val="0D0D0D" w:themeColor="text1" w:themeTint="F2"/>
                <w:lang w:val="vi-VN"/>
              </w:rPr>
              <w:t>.</w:t>
            </w:r>
          </w:p>
        </w:tc>
      </w:tr>
    </w:tbl>
    <w:p w14:paraId="69B0AB61" w14:textId="77777777" w:rsidR="008C2B50" w:rsidRPr="00AE5A17" w:rsidRDefault="008C2B50" w:rsidP="00AE5A17">
      <w:pPr>
        <w:widowControl w:val="0"/>
        <w:rPr>
          <w:color w:val="0D0D0D" w:themeColor="text1" w:themeTint="F2"/>
        </w:rPr>
      </w:pPr>
      <w:r w:rsidRPr="00AE5A17">
        <w:rPr>
          <w:color w:val="0D0D0D" w:themeColor="text1" w:themeTint="F2"/>
        </w:rPr>
        <w:t>- Thủy văn khu vực dự án chịu ảnh hưởng trực tiếp từ chế độ thủy triều của Vịnh Bắc bộ, chế độ thủy văn của các sông Cấm, sông Bạch Đằng và sông Ruột Lợn. Chế độ thủy văn của các sông khu vực dự án như sau:</w:t>
      </w:r>
    </w:p>
    <w:p w14:paraId="39ABA286" w14:textId="77777777" w:rsidR="008C2B50" w:rsidRPr="00AE5A17" w:rsidRDefault="008C2B50" w:rsidP="00AE5A17">
      <w:pPr>
        <w:pStyle w:val="Heading6"/>
        <w:rPr>
          <w:color w:val="0D0D0D" w:themeColor="text1" w:themeTint="F2"/>
        </w:rPr>
      </w:pPr>
      <w:r w:rsidRPr="00AE5A17">
        <w:rPr>
          <w:color w:val="0D0D0D" w:themeColor="text1" w:themeTint="F2"/>
        </w:rPr>
        <w:t xml:space="preserve">Chế độ thủy văn của Sông Cấm: </w:t>
      </w:r>
    </w:p>
    <w:p w14:paraId="0886B2F1" w14:textId="77777777" w:rsidR="008C2B50" w:rsidRPr="00AE5A17" w:rsidRDefault="008C2B50" w:rsidP="00AE5A17">
      <w:pPr>
        <w:widowControl w:val="0"/>
        <w:rPr>
          <w:color w:val="0D0D0D" w:themeColor="text1" w:themeTint="F2"/>
          <w:lang w:eastAsia="ja-JP"/>
        </w:rPr>
      </w:pPr>
      <w:r w:rsidRPr="00AE5A17">
        <w:rPr>
          <w:color w:val="0D0D0D" w:themeColor="text1" w:themeTint="F2"/>
          <w:lang w:eastAsia="ja-JP"/>
        </w:rPr>
        <w:t>Sông Cấm là nhánh của sông Kinh Môn, dài khoảng 37 km, chảy qua khu vực nội thành và đổ ra biển qua cửa Nam Triệu. Rộng khoảng 500 - 600 m; sâu 6 - 8m, chỗ sâu nhất là 24m. Lưu lượng nước chảy ra biển lớn nhất 1860 m</w:t>
      </w:r>
      <w:r w:rsidRPr="00AE5A17">
        <w:rPr>
          <w:color w:val="0D0D0D" w:themeColor="text1" w:themeTint="F2"/>
          <w:vertAlign w:val="superscript"/>
          <w:lang w:eastAsia="ja-JP"/>
        </w:rPr>
        <w:t>3</w:t>
      </w:r>
      <w:r w:rsidRPr="00AE5A17">
        <w:rPr>
          <w:color w:val="0D0D0D" w:themeColor="text1" w:themeTint="F2"/>
          <w:lang w:eastAsia="ja-JP"/>
        </w:rPr>
        <w:t>/s, nhỏ nhất là 178 m</w:t>
      </w:r>
      <w:r w:rsidRPr="00AE5A17">
        <w:rPr>
          <w:color w:val="0D0D0D" w:themeColor="text1" w:themeTint="F2"/>
          <w:vertAlign w:val="superscript"/>
          <w:lang w:eastAsia="ja-JP"/>
        </w:rPr>
        <w:t>3</w:t>
      </w:r>
      <w:r w:rsidRPr="00AE5A17">
        <w:rPr>
          <w:color w:val="0D0D0D" w:themeColor="text1" w:themeTint="F2"/>
          <w:lang w:eastAsia="ja-JP"/>
        </w:rPr>
        <w:t>/s. Lưu lượng nước chảy từ biển vào do nước triều lên lớn nhất là 1.140 m</w:t>
      </w:r>
      <w:r w:rsidRPr="00AE5A17">
        <w:rPr>
          <w:color w:val="0D0D0D" w:themeColor="text1" w:themeTint="F2"/>
          <w:vertAlign w:val="superscript"/>
          <w:lang w:eastAsia="ja-JP"/>
        </w:rPr>
        <w:t>3</w:t>
      </w:r>
      <w:r w:rsidRPr="00AE5A17">
        <w:rPr>
          <w:color w:val="0D0D0D" w:themeColor="text1" w:themeTint="F2"/>
          <w:lang w:eastAsia="ja-JP"/>
        </w:rPr>
        <w:t>/s, nhỏ nhất là 7 m</w:t>
      </w:r>
      <w:r w:rsidRPr="00AE5A17">
        <w:rPr>
          <w:color w:val="0D0D0D" w:themeColor="text1" w:themeTint="F2"/>
          <w:vertAlign w:val="superscript"/>
          <w:lang w:eastAsia="ja-JP"/>
        </w:rPr>
        <w:t>3</w:t>
      </w:r>
      <w:r w:rsidRPr="00AE5A17">
        <w:rPr>
          <w:color w:val="0D0D0D" w:themeColor="text1" w:themeTint="F2"/>
          <w:lang w:eastAsia="ja-JP"/>
        </w:rPr>
        <w:t>/s. Lưu lượng nước bình quân hàng năm là 353 m</w:t>
      </w:r>
      <w:r w:rsidRPr="00AE5A17">
        <w:rPr>
          <w:color w:val="0D0D0D" w:themeColor="text1" w:themeTint="F2"/>
          <w:vertAlign w:val="superscript"/>
          <w:lang w:eastAsia="ja-JP"/>
        </w:rPr>
        <w:t>3</w:t>
      </w:r>
      <w:r w:rsidRPr="00AE5A17">
        <w:rPr>
          <w:color w:val="0D0D0D" w:themeColor="text1" w:themeTint="F2"/>
          <w:lang w:eastAsia="ja-JP"/>
        </w:rPr>
        <w:t>/s. Hàng năm, sông Cấm đổ ra biển khoảng 10 -15 triệu m</w:t>
      </w:r>
      <w:r w:rsidRPr="00AE5A17">
        <w:rPr>
          <w:color w:val="0D0D0D" w:themeColor="text1" w:themeTint="F2"/>
          <w:vertAlign w:val="superscript"/>
          <w:lang w:eastAsia="ja-JP"/>
        </w:rPr>
        <w:t>3</w:t>
      </w:r>
      <w:r w:rsidRPr="00AE5A17">
        <w:rPr>
          <w:color w:val="0D0D0D" w:themeColor="text1" w:themeTint="F2"/>
          <w:lang w:eastAsia="ja-JP"/>
        </w:rPr>
        <w:t xml:space="preserve"> và khoảng 2 triệu tấn phù sa. Mực nước sông cao nhất vào mùa mưa là 2-3 m và thấp nhất vào mùa khô là 0,2 - 0,3 m.</w:t>
      </w:r>
    </w:p>
    <w:p w14:paraId="328B8D3C" w14:textId="77777777" w:rsidR="008C2B50" w:rsidRPr="00AE5A17" w:rsidRDefault="008C2B50" w:rsidP="00AE5A17">
      <w:pPr>
        <w:pStyle w:val="Heading6"/>
        <w:rPr>
          <w:color w:val="0D0D0D" w:themeColor="text1" w:themeTint="F2"/>
        </w:rPr>
      </w:pPr>
      <w:r w:rsidRPr="00AE5A17">
        <w:rPr>
          <w:color w:val="0D0D0D" w:themeColor="text1" w:themeTint="F2"/>
        </w:rPr>
        <w:t xml:space="preserve">Chế độ thủy văn của Sông Ruột Lợn: </w:t>
      </w:r>
    </w:p>
    <w:p w14:paraId="2EB60DCA" w14:textId="77777777" w:rsidR="008C2B50" w:rsidRPr="00AE5A17" w:rsidRDefault="008C2B50" w:rsidP="00AE5A17">
      <w:pPr>
        <w:widowControl w:val="0"/>
        <w:rPr>
          <w:color w:val="0D0D0D" w:themeColor="text1" w:themeTint="F2"/>
          <w:lang w:eastAsia="ja-JP"/>
        </w:rPr>
      </w:pPr>
      <w:r w:rsidRPr="00AE5A17">
        <w:rPr>
          <w:color w:val="0D0D0D" w:themeColor="text1" w:themeTint="F2"/>
          <w:lang w:eastAsia="ja-JP"/>
        </w:rPr>
        <w:t>Sông Ruột Lợn có chiều dài khoảng 6,8 km với hình thái uốn khúc. Chiều rộng trung bình khoảng 200 m; độ sâu trung bình 4 m, phía thượng lưu nối với sông Cấm, phía hạ lưu nối với sông Bạch Đằng. Lưu lượng nước chảy ra biển lớn nhất 860 m</w:t>
      </w:r>
      <w:r w:rsidRPr="00AE5A17">
        <w:rPr>
          <w:color w:val="0D0D0D" w:themeColor="text1" w:themeTint="F2"/>
          <w:vertAlign w:val="superscript"/>
          <w:lang w:eastAsia="ja-JP"/>
        </w:rPr>
        <w:t>3</w:t>
      </w:r>
      <w:r w:rsidRPr="00AE5A17">
        <w:rPr>
          <w:color w:val="0D0D0D" w:themeColor="text1" w:themeTint="F2"/>
          <w:lang w:eastAsia="ja-JP"/>
        </w:rPr>
        <w:t>/s, nhỏ nhất là 138 m</w:t>
      </w:r>
      <w:r w:rsidRPr="00AE5A17">
        <w:rPr>
          <w:color w:val="0D0D0D" w:themeColor="text1" w:themeTint="F2"/>
          <w:vertAlign w:val="superscript"/>
          <w:lang w:eastAsia="ja-JP"/>
        </w:rPr>
        <w:t>3</w:t>
      </w:r>
      <w:r w:rsidRPr="00AE5A17">
        <w:rPr>
          <w:color w:val="0D0D0D" w:themeColor="text1" w:themeTint="F2"/>
          <w:lang w:eastAsia="ja-JP"/>
        </w:rPr>
        <w:t>/s. Lưu lượng nước chảy từ biển vào do nước triều lên lớn nhất là 1.140 m</w:t>
      </w:r>
      <w:r w:rsidRPr="00AE5A17">
        <w:rPr>
          <w:color w:val="0D0D0D" w:themeColor="text1" w:themeTint="F2"/>
          <w:vertAlign w:val="superscript"/>
          <w:lang w:eastAsia="ja-JP"/>
        </w:rPr>
        <w:t>3</w:t>
      </w:r>
      <w:r w:rsidRPr="00AE5A17">
        <w:rPr>
          <w:color w:val="0D0D0D" w:themeColor="text1" w:themeTint="F2"/>
          <w:lang w:eastAsia="ja-JP"/>
        </w:rPr>
        <w:t>/s, nhỏ nhất là 7 m</w:t>
      </w:r>
      <w:r w:rsidRPr="00AE5A17">
        <w:rPr>
          <w:color w:val="0D0D0D" w:themeColor="text1" w:themeTint="F2"/>
          <w:vertAlign w:val="superscript"/>
          <w:lang w:eastAsia="ja-JP"/>
        </w:rPr>
        <w:t>3</w:t>
      </w:r>
      <w:r w:rsidRPr="00AE5A17">
        <w:rPr>
          <w:color w:val="0D0D0D" w:themeColor="text1" w:themeTint="F2"/>
          <w:lang w:eastAsia="ja-JP"/>
        </w:rPr>
        <w:t>/s. Mực nước sông cao nhất vào mùa mưa là 3,5 m và thấp nhất vào mùa khô là 0,2 - 0,3 m.</w:t>
      </w:r>
    </w:p>
    <w:p w14:paraId="193BD3CE" w14:textId="77777777" w:rsidR="008C2B50" w:rsidRPr="00AE5A17" w:rsidRDefault="008C2B50" w:rsidP="00AE5A17">
      <w:pPr>
        <w:pStyle w:val="Heading6"/>
        <w:rPr>
          <w:color w:val="0D0D0D" w:themeColor="text1" w:themeTint="F2"/>
        </w:rPr>
      </w:pPr>
      <w:r w:rsidRPr="00AE5A17">
        <w:rPr>
          <w:color w:val="0D0D0D" w:themeColor="text1" w:themeTint="F2"/>
        </w:rPr>
        <w:t xml:space="preserve">Chế độ thủy văn của Sông Bạch Đằng: </w:t>
      </w:r>
    </w:p>
    <w:p w14:paraId="27393C03" w14:textId="77777777" w:rsidR="008C2B50" w:rsidRPr="00AE5A17" w:rsidRDefault="008C2B50" w:rsidP="00AE5A17">
      <w:pPr>
        <w:widowControl w:val="0"/>
        <w:rPr>
          <w:color w:val="0D0D0D" w:themeColor="text1" w:themeTint="F2"/>
          <w:lang w:eastAsia="ja-JP"/>
        </w:rPr>
      </w:pPr>
      <w:r w:rsidRPr="00AE5A17">
        <w:rPr>
          <w:color w:val="0D0D0D" w:themeColor="text1" w:themeTint="F2"/>
          <w:lang w:eastAsia="ja-JP"/>
        </w:rPr>
        <w:t>Sông Bạch Đằng bắt nguồn từ sông Kinh Thầy, đoạn thượng lưu còn được gọi là sông Đá Bạc, vào địa phận Hải Phòng tại Dầm Dê, đổ ra biển tại cửa Nam Triệu, chiều dài khoảng 42 km. Hướng chảy chủ yếu là Tây Bắc – Đông Nam, đoạn giữa từ trên phà Rừng 4 km đến ngã ba sông Ruột Lợn có hướng dòng chảy Bắc – Nam. Chiều rộng trung bình khoảng 1000 m, chỗ rộng nhất đến 1800 m, độ sâu trung bình 10 m. Sông có rất nhiều nhánh phụ đổ vào, nhánh lớn nhất là sông Giá. Phía thượng lưu, hai bờ có nhiều núi đá vôi, phía hạ lưu lại có bãi triều rộng.</w:t>
      </w:r>
    </w:p>
    <w:p w14:paraId="59BFFF14" w14:textId="77777777" w:rsidR="008C2B50" w:rsidRPr="00AE5A17" w:rsidRDefault="008C2B50" w:rsidP="00AE5A17">
      <w:pPr>
        <w:widowControl w:val="0"/>
        <w:rPr>
          <w:color w:val="0D0D0D" w:themeColor="text1" w:themeTint="F2"/>
        </w:rPr>
      </w:pPr>
      <w:r w:rsidRPr="00AE5A17">
        <w:rPr>
          <w:color w:val="0D0D0D" w:themeColor="text1" w:themeTint="F2"/>
        </w:rPr>
        <w:t xml:space="preserve">Mực nước 3 sông trên chịu ảnh hưởng của thủy triều với tốc độ dòng chảy trung bình là khoảng 0,7 m/s. Chế độ nhật triều được thể hiện hai mùa rõ rệt: Mùa mưa lũ từ tháng 6 đến tháng 10, đây cũng là thời kỳ hoạt động mạnh của các loại hình thời tiết như bão, áp thấp nhiệt đới... gây mưa lớn trên diện rộng, tập trung nước vào các nhánh sông rồi qua các cửa sông thoát ra biển. Tốc độ dòng chảy bình quân thủy trực lớn nhất có thể đạt tới 1,5 – 1,8 m/s; Mùa cạn duy trì từ tháng XI đến tháng V năm sau. Do nằm sát biển, các cửa sông đều có dòng chảy hai chiều, tuỳ theo từng vị trí và thời gian mà tốc độ dòng </w:t>
      </w:r>
      <w:r w:rsidRPr="00AE5A17">
        <w:rPr>
          <w:color w:val="0D0D0D" w:themeColor="text1" w:themeTint="F2"/>
        </w:rPr>
        <w:lastRenderedPageBreak/>
        <w:t>chảy khác nhau. Tốc độ lớn nhất của dòng chảy ngược đo được lên tới 1,0 – 1,5m/s.</w:t>
      </w:r>
    </w:p>
    <w:p w14:paraId="35A980C0" w14:textId="77777777" w:rsidR="008C2B50" w:rsidRPr="00AE5A17" w:rsidRDefault="008C2B50" w:rsidP="00AE5A17">
      <w:pPr>
        <w:pStyle w:val="Heading6"/>
        <w:rPr>
          <w:color w:val="0D0D0D" w:themeColor="text1" w:themeTint="F2"/>
        </w:rPr>
      </w:pPr>
      <w:r w:rsidRPr="00AE5A17">
        <w:rPr>
          <w:color w:val="0D0D0D" w:themeColor="text1" w:themeTint="F2"/>
        </w:rPr>
        <w:t xml:space="preserve">Hành lang bảo vệ nguồn nước: </w:t>
      </w:r>
    </w:p>
    <w:p w14:paraId="42BD2176" w14:textId="77777777" w:rsidR="008C2B50" w:rsidRPr="00AE5A17" w:rsidRDefault="008C2B50" w:rsidP="00AE5A17">
      <w:pPr>
        <w:widowControl w:val="0"/>
        <w:rPr>
          <w:color w:val="0D0D0D" w:themeColor="text1" w:themeTint="F2"/>
        </w:rPr>
      </w:pPr>
      <w:r w:rsidRPr="00AE5A17">
        <w:rPr>
          <w:color w:val="0D0D0D" w:themeColor="text1" w:themeTint="F2"/>
        </w:rPr>
        <w:t>Để bảo vệ các nguồn nước trên địa bàn, UBND TP Hải Phòng đã công bố Quyết định số 803/QĐ-UBND ngày 15/3/2022 về việc Phê duyệt Danh mục nguồn nước (không thuộc hệ thống các công trình thủy lợi) phải lập hành lang bảo vệ trên địa bàn thành phố Hải Phòng</w:t>
      </w:r>
    </w:p>
    <w:p w14:paraId="6CB9924B" w14:textId="387345DA" w:rsidR="008C2B50" w:rsidRPr="00AE5A17" w:rsidRDefault="008C2B50" w:rsidP="00AE5A17">
      <w:pPr>
        <w:widowControl w:val="0"/>
        <w:jc w:val="center"/>
        <w:rPr>
          <w:b/>
          <w:bCs/>
          <w:i/>
          <w:iCs/>
          <w:color w:val="0D0D0D" w:themeColor="text1" w:themeTint="F2"/>
          <w:lang w:val="pl-PL"/>
        </w:rPr>
      </w:pPr>
      <w:bookmarkStart w:id="659" w:name="_Toc147835101"/>
      <w:r w:rsidRPr="00AE5A17">
        <w:rPr>
          <w:b/>
          <w:bCs/>
          <w:i/>
          <w:iCs/>
          <w:color w:val="0D0D0D" w:themeColor="text1" w:themeTint="F2"/>
          <w:lang w:val="pt-BR"/>
        </w:rPr>
        <w:t>Bảng 2.</w:t>
      </w:r>
      <w:r w:rsidRPr="00AE5A17">
        <w:rPr>
          <w:b/>
          <w:bCs/>
          <w:i/>
          <w:iCs/>
          <w:color w:val="0D0D0D" w:themeColor="text1" w:themeTint="F2"/>
        </w:rPr>
        <w:fldChar w:fldCharType="begin"/>
      </w:r>
      <w:r w:rsidRPr="00AE5A17">
        <w:rPr>
          <w:b/>
          <w:bCs/>
          <w:i/>
          <w:iCs/>
          <w:color w:val="0D0D0D" w:themeColor="text1" w:themeTint="F2"/>
          <w:lang w:val="pt-BR"/>
        </w:rPr>
        <w:instrText xml:space="preserve"> SEQ Bảng_2. \* ARABIC </w:instrText>
      </w:r>
      <w:r w:rsidRPr="00AE5A17">
        <w:rPr>
          <w:b/>
          <w:bCs/>
          <w:i/>
          <w:iCs/>
          <w:color w:val="0D0D0D" w:themeColor="text1" w:themeTint="F2"/>
        </w:rPr>
        <w:fldChar w:fldCharType="separate"/>
      </w:r>
      <w:r w:rsidR="00372BEF" w:rsidRPr="00AE5A17">
        <w:rPr>
          <w:b/>
          <w:bCs/>
          <w:i/>
          <w:iCs/>
          <w:noProof/>
          <w:color w:val="0D0D0D" w:themeColor="text1" w:themeTint="F2"/>
          <w:lang w:val="pt-BR"/>
        </w:rPr>
        <w:t>2</w:t>
      </w:r>
      <w:r w:rsidRPr="00AE5A17">
        <w:rPr>
          <w:b/>
          <w:bCs/>
          <w:i/>
          <w:iCs/>
          <w:color w:val="0D0D0D" w:themeColor="text1" w:themeTint="F2"/>
        </w:rPr>
        <w:fldChar w:fldCharType="end"/>
      </w:r>
      <w:r w:rsidRPr="00AE5A17">
        <w:rPr>
          <w:b/>
          <w:bCs/>
          <w:i/>
          <w:iCs/>
          <w:color w:val="0D0D0D" w:themeColor="text1" w:themeTint="F2"/>
          <w:lang w:val="pt-BR"/>
        </w:rPr>
        <w:t>. Hành lang bảo vệ nguồn nước của sông Cấm, sông Ruột Lợn, sông Bạch Đằng khu vực dự án</w:t>
      </w:r>
      <w:bookmarkEnd w:id="65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88"/>
        <w:gridCol w:w="2380"/>
        <w:gridCol w:w="2519"/>
        <w:gridCol w:w="2488"/>
      </w:tblGrid>
      <w:tr w:rsidR="003C13D2" w:rsidRPr="00AE5A17" w14:paraId="23083243" w14:textId="77777777" w:rsidTr="00FA63A1">
        <w:trPr>
          <w:trHeight w:val="227"/>
        </w:trPr>
        <w:tc>
          <w:tcPr>
            <w:tcW w:w="974"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262E2CB3" w14:textId="77777777" w:rsidR="008C2B50" w:rsidRPr="00AE5A17" w:rsidRDefault="008C2B50" w:rsidP="00AE5A17">
            <w:pPr>
              <w:widowControl w:val="0"/>
              <w:jc w:val="center"/>
              <w:rPr>
                <w:b/>
                <w:color w:val="0D0D0D" w:themeColor="text1" w:themeTint="F2"/>
              </w:rPr>
            </w:pPr>
            <w:r w:rsidRPr="00AE5A17">
              <w:rPr>
                <w:b/>
                <w:color w:val="0D0D0D" w:themeColor="text1" w:themeTint="F2"/>
              </w:rPr>
              <w:t>Tên sông</w:t>
            </w:r>
          </w:p>
        </w:tc>
        <w:tc>
          <w:tcPr>
            <w:tcW w:w="1297"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5475A6C4" w14:textId="77777777" w:rsidR="008C2B50" w:rsidRPr="00AE5A17" w:rsidRDefault="008C2B50" w:rsidP="00AE5A17">
            <w:pPr>
              <w:widowControl w:val="0"/>
              <w:jc w:val="center"/>
              <w:rPr>
                <w:b/>
                <w:color w:val="0D0D0D" w:themeColor="text1" w:themeTint="F2"/>
              </w:rPr>
            </w:pPr>
            <w:r w:rsidRPr="00AE5A17">
              <w:rPr>
                <w:b/>
                <w:color w:val="0D0D0D" w:themeColor="text1" w:themeTint="F2"/>
              </w:rPr>
              <w:t>Quận Ngô Quyền (phường Máy Chai)</w:t>
            </w:r>
          </w:p>
        </w:tc>
        <w:tc>
          <w:tcPr>
            <w:tcW w:w="1373"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08BA1F1" w14:textId="77777777" w:rsidR="008C2B50" w:rsidRPr="00AE5A17" w:rsidRDefault="008C2B50" w:rsidP="00AE5A17">
            <w:pPr>
              <w:widowControl w:val="0"/>
              <w:jc w:val="center"/>
              <w:rPr>
                <w:b/>
                <w:color w:val="0D0D0D" w:themeColor="text1" w:themeTint="F2"/>
              </w:rPr>
            </w:pPr>
            <w:r w:rsidRPr="00AE5A17">
              <w:rPr>
                <w:b/>
                <w:color w:val="0D0D0D" w:themeColor="text1" w:themeTint="F2"/>
              </w:rPr>
              <w:t>Quận Hải An (phường Đông Hải 1)</w:t>
            </w:r>
          </w:p>
        </w:tc>
        <w:tc>
          <w:tcPr>
            <w:tcW w:w="1356" w:type="pct"/>
            <w:tcBorders>
              <w:top w:val="single" w:sz="4" w:space="0" w:color="auto"/>
              <w:left w:val="single" w:sz="4" w:space="0" w:color="auto"/>
              <w:bottom w:val="single" w:sz="4" w:space="0" w:color="auto"/>
              <w:right w:val="single" w:sz="4" w:space="0" w:color="auto"/>
            </w:tcBorders>
            <w:shd w:val="clear" w:color="auto" w:fill="D9D9D9"/>
            <w:vAlign w:val="center"/>
            <w:hideMark/>
          </w:tcPr>
          <w:p w14:paraId="47D0743D" w14:textId="77777777" w:rsidR="008C2B50" w:rsidRPr="00AE5A17" w:rsidRDefault="008C2B50" w:rsidP="00AE5A17">
            <w:pPr>
              <w:widowControl w:val="0"/>
              <w:jc w:val="center"/>
              <w:rPr>
                <w:b/>
                <w:color w:val="0D0D0D" w:themeColor="text1" w:themeTint="F2"/>
              </w:rPr>
            </w:pPr>
            <w:r w:rsidRPr="00AE5A17">
              <w:rPr>
                <w:b/>
                <w:color w:val="0D0D0D" w:themeColor="text1" w:themeTint="F2"/>
              </w:rPr>
              <w:t>Huyện Thủy Nguyên (xã Thủy Triều)</w:t>
            </w:r>
          </w:p>
        </w:tc>
      </w:tr>
      <w:tr w:rsidR="003C13D2" w:rsidRPr="00AE5A17" w14:paraId="3F8A25B4" w14:textId="77777777" w:rsidTr="00FA63A1">
        <w:trPr>
          <w:trHeight w:val="227"/>
        </w:trPr>
        <w:tc>
          <w:tcPr>
            <w:tcW w:w="974" w:type="pct"/>
            <w:tcBorders>
              <w:top w:val="single" w:sz="4" w:space="0" w:color="auto"/>
              <w:left w:val="single" w:sz="4" w:space="0" w:color="auto"/>
              <w:bottom w:val="single" w:sz="4" w:space="0" w:color="auto"/>
              <w:right w:val="single" w:sz="4" w:space="0" w:color="auto"/>
            </w:tcBorders>
            <w:shd w:val="clear" w:color="auto" w:fill="D9D9D9"/>
            <w:vAlign w:val="center"/>
          </w:tcPr>
          <w:p w14:paraId="0C7CEF9D" w14:textId="77777777" w:rsidR="008C2B50" w:rsidRPr="00AE5A17" w:rsidRDefault="008C2B50" w:rsidP="00AE5A17">
            <w:pPr>
              <w:widowControl w:val="0"/>
              <w:jc w:val="center"/>
              <w:rPr>
                <w:b/>
                <w:color w:val="0D0D0D" w:themeColor="text1" w:themeTint="F2"/>
              </w:rPr>
            </w:pPr>
          </w:p>
        </w:tc>
        <w:tc>
          <w:tcPr>
            <w:tcW w:w="1297" w:type="pct"/>
            <w:tcBorders>
              <w:top w:val="single" w:sz="4" w:space="0" w:color="auto"/>
              <w:left w:val="single" w:sz="4" w:space="0" w:color="auto"/>
              <w:bottom w:val="single" w:sz="4" w:space="0" w:color="auto"/>
              <w:right w:val="single" w:sz="4" w:space="0" w:color="auto"/>
            </w:tcBorders>
            <w:shd w:val="clear" w:color="auto" w:fill="D9D9D9"/>
            <w:vAlign w:val="center"/>
          </w:tcPr>
          <w:p w14:paraId="30010126" w14:textId="77777777" w:rsidR="008C2B50" w:rsidRPr="00AE5A17" w:rsidRDefault="008C2B50" w:rsidP="00AE5A17">
            <w:pPr>
              <w:widowControl w:val="0"/>
              <w:jc w:val="center"/>
              <w:rPr>
                <w:b/>
                <w:color w:val="0D0D0D" w:themeColor="text1" w:themeTint="F2"/>
              </w:rPr>
            </w:pPr>
          </w:p>
        </w:tc>
        <w:tc>
          <w:tcPr>
            <w:tcW w:w="1373" w:type="pct"/>
            <w:tcBorders>
              <w:top w:val="single" w:sz="4" w:space="0" w:color="auto"/>
              <w:left w:val="single" w:sz="4" w:space="0" w:color="auto"/>
              <w:bottom w:val="single" w:sz="4" w:space="0" w:color="auto"/>
              <w:right w:val="single" w:sz="4" w:space="0" w:color="auto"/>
            </w:tcBorders>
            <w:shd w:val="clear" w:color="auto" w:fill="D9D9D9"/>
            <w:vAlign w:val="center"/>
          </w:tcPr>
          <w:p w14:paraId="3195E19A" w14:textId="77777777" w:rsidR="008C2B50" w:rsidRPr="00AE5A17" w:rsidRDefault="008C2B50" w:rsidP="00AE5A17">
            <w:pPr>
              <w:widowControl w:val="0"/>
              <w:jc w:val="center"/>
              <w:rPr>
                <w:b/>
                <w:color w:val="0D0D0D" w:themeColor="text1" w:themeTint="F2"/>
              </w:rPr>
            </w:pPr>
          </w:p>
        </w:tc>
        <w:tc>
          <w:tcPr>
            <w:tcW w:w="1356" w:type="pct"/>
            <w:tcBorders>
              <w:top w:val="single" w:sz="4" w:space="0" w:color="auto"/>
              <w:left w:val="single" w:sz="4" w:space="0" w:color="auto"/>
              <w:bottom w:val="single" w:sz="4" w:space="0" w:color="auto"/>
              <w:right w:val="single" w:sz="4" w:space="0" w:color="auto"/>
            </w:tcBorders>
            <w:shd w:val="clear" w:color="auto" w:fill="D9D9D9"/>
            <w:vAlign w:val="center"/>
          </w:tcPr>
          <w:p w14:paraId="5DFC9FC5" w14:textId="77777777" w:rsidR="008C2B50" w:rsidRPr="00AE5A17" w:rsidRDefault="008C2B50" w:rsidP="00AE5A17">
            <w:pPr>
              <w:widowControl w:val="0"/>
              <w:jc w:val="center"/>
              <w:rPr>
                <w:b/>
                <w:color w:val="0D0D0D" w:themeColor="text1" w:themeTint="F2"/>
              </w:rPr>
            </w:pPr>
          </w:p>
        </w:tc>
      </w:tr>
      <w:tr w:rsidR="003C13D2" w:rsidRPr="00AE5A17" w14:paraId="5DC5AF2B" w14:textId="77777777" w:rsidTr="00FA63A1">
        <w:trPr>
          <w:trHeight w:val="227"/>
        </w:trPr>
        <w:tc>
          <w:tcPr>
            <w:tcW w:w="974" w:type="pct"/>
            <w:tcBorders>
              <w:top w:val="single" w:sz="4" w:space="0" w:color="auto"/>
              <w:left w:val="single" w:sz="4" w:space="0" w:color="auto"/>
              <w:bottom w:val="single" w:sz="4" w:space="0" w:color="auto"/>
              <w:right w:val="single" w:sz="4" w:space="0" w:color="auto"/>
            </w:tcBorders>
            <w:vAlign w:val="center"/>
            <w:hideMark/>
          </w:tcPr>
          <w:p w14:paraId="31D53BC4" w14:textId="77777777" w:rsidR="008C2B50" w:rsidRPr="00AE5A17" w:rsidRDefault="008C2B50" w:rsidP="00AE5A17">
            <w:pPr>
              <w:widowControl w:val="0"/>
              <w:jc w:val="center"/>
              <w:rPr>
                <w:color w:val="0D0D0D" w:themeColor="text1" w:themeTint="F2"/>
              </w:rPr>
            </w:pPr>
            <w:r w:rsidRPr="00AE5A17">
              <w:rPr>
                <w:color w:val="0D0D0D" w:themeColor="text1" w:themeTint="F2"/>
              </w:rPr>
              <w:t>Bạch Đằng</w:t>
            </w:r>
          </w:p>
        </w:tc>
        <w:tc>
          <w:tcPr>
            <w:tcW w:w="1297" w:type="pct"/>
            <w:tcBorders>
              <w:top w:val="single" w:sz="4" w:space="0" w:color="auto"/>
              <w:left w:val="single" w:sz="4" w:space="0" w:color="auto"/>
              <w:bottom w:val="single" w:sz="4" w:space="0" w:color="auto"/>
              <w:right w:val="single" w:sz="4" w:space="0" w:color="auto"/>
            </w:tcBorders>
            <w:vAlign w:val="center"/>
            <w:hideMark/>
          </w:tcPr>
          <w:p w14:paraId="5C628BB8"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1373" w:type="pct"/>
            <w:tcBorders>
              <w:top w:val="single" w:sz="4" w:space="0" w:color="auto"/>
              <w:left w:val="single" w:sz="4" w:space="0" w:color="auto"/>
              <w:bottom w:val="single" w:sz="4" w:space="0" w:color="auto"/>
              <w:right w:val="single" w:sz="4" w:space="0" w:color="auto"/>
            </w:tcBorders>
            <w:vAlign w:val="center"/>
            <w:hideMark/>
          </w:tcPr>
          <w:p w14:paraId="4B96F08D" w14:textId="77777777" w:rsidR="008C2B50" w:rsidRPr="00AE5A17" w:rsidRDefault="008C2B50" w:rsidP="00AE5A17">
            <w:pPr>
              <w:widowControl w:val="0"/>
              <w:jc w:val="center"/>
              <w:rPr>
                <w:color w:val="0D0D0D" w:themeColor="text1" w:themeTint="F2"/>
              </w:rPr>
            </w:pPr>
            <w:r w:rsidRPr="00AE5A17">
              <w:rPr>
                <w:color w:val="0D0D0D" w:themeColor="text1" w:themeTint="F2"/>
              </w:rPr>
              <w:t>10-30m</w:t>
            </w:r>
          </w:p>
        </w:tc>
        <w:tc>
          <w:tcPr>
            <w:tcW w:w="1356" w:type="pct"/>
            <w:tcBorders>
              <w:top w:val="single" w:sz="4" w:space="0" w:color="auto"/>
              <w:left w:val="single" w:sz="4" w:space="0" w:color="auto"/>
              <w:bottom w:val="single" w:sz="4" w:space="0" w:color="auto"/>
              <w:right w:val="single" w:sz="4" w:space="0" w:color="auto"/>
            </w:tcBorders>
            <w:vAlign w:val="center"/>
            <w:hideMark/>
          </w:tcPr>
          <w:p w14:paraId="789741D6"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r>
      <w:tr w:rsidR="003C13D2" w:rsidRPr="00AE5A17" w14:paraId="1ACBFA60" w14:textId="77777777" w:rsidTr="00FA63A1">
        <w:trPr>
          <w:trHeight w:val="227"/>
        </w:trPr>
        <w:tc>
          <w:tcPr>
            <w:tcW w:w="974" w:type="pct"/>
            <w:tcBorders>
              <w:top w:val="single" w:sz="4" w:space="0" w:color="auto"/>
              <w:left w:val="single" w:sz="4" w:space="0" w:color="auto"/>
              <w:bottom w:val="single" w:sz="4" w:space="0" w:color="auto"/>
              <w:right w:val="single" w:sz="4" w:space="0" w:color="auto"/>
            </w:tcBorders>
            <w:vAlign w:val="center"/>
            <w:hideMark/>
          </w:tcPr>
          <w:p w14:paraId="03DDEB5A" w14:textId="77777777" w:rsidR="008C2B50" w:rsidRPr="00AE5A17" w:rsidRDefault="008C2B50" w:rsidP="00AE5A17">
            <w:pPr>
              <w:widowControl w:val="0"/>
              <w:jc w:val="center"/>
              <w:rPr>
                <w:color w:val="0D0D0D" w:themeColor="text1" w:themeTint="F2"/>
              </w:rPr>
            </w:pPr>
            <w:r w:rsidRPr="00AE5A17">
              <w:rPr>
                <w:color w:val="0D0D0D" w:themeColor="text1" w:themeTint="F2"/>
              </w:rPr>
              <w:t>Cấm</w:t>
            </w:r>
          </w:p>
        </w:tc>
        <w:tc>
          <w:tcPr>
            <w:tcW w:w="1297" w:type="pct"/>
            <w:tcBorders>
              <w:top w:val="single" w:sz="4" w:space="0" w:color="auto"/>
              <w:left w:val="single" w:sz="4" w:space="0" w:color="auto"/>
              <w:bottom w:val="single" w:sz="4" w:space="0" w:color="auto"/>
              <w:right w:val="single" w:sz="4" w:space="0" w:color="auto"/>
            </w:tcBorders>
            <w:vAlign w:val="center"/>
            <w:hideMark/>
          </w:tcPr>
          <w:p w14:paraId="739A904B" w14:textId="77777777" w:rsidR="008C2B50" w:rsidRPr="00AE5A17" w:rsidRDefault="008C2B50" w:rsidP="00AE5A17">
            <w:pPr>
              <w:widowControl w:val="0"/>
              <w:jc w:val="center"/>
              <w:rPr>
                <w:color w:val="0D0D0D" w:themeColor="text1" w:themeTint="F2"/>
              </w:rPr>
            </w:pPr>
            <w:r w:rsidRPr="00AE5A17">
              <w:rPr>
                <w:color w:val="0D0D0D" w:themeColor="text1" w:themeTint="F2"/>
              </w:rPr>
              <w:t xml:space="preserve">5m </w:t>
            </w:r>
          </w:p>
        </w:tc>
        <w:tc>
          <w:tcPr>
            <w:tcW w:w="1373" w:type="pct"/>
            <w:tcBorders>
              <w:top w:val="single" w:sz="4" w:space="0" w:color="auto"/>
              <w:left w:val="single" w:sz="4" w:space="0" w:color="auto"/>
              <w:bottom w:val="single" w:sz="4" w:space="0" w:color="auto"/>
              <w:right w:val="single" w:sz="4" w:space="0" w:color="auto"/>
            </w:tcBorders>
            <w:vAlign w:val="center"/>
            <w:hideMark/>
          </w:tcPr>
          <w:p w14:paraId="0B9E7AB8" w14:textId="77777777" w:rsidR="008C2B50" w:rsidRPr="00AE5A17" w:rsidRDefault="008C2B50" w:rsidP="00AE5A17">
            <w:pPr>
              <w:widowControl w:val="0"/>
              <w:jc w:val="center"/>
              <w:rPr>
                <w:color w:val="0D0D0D" w:themeColor="text1" w:themeTint="F2"/>
              </w:rPr>
            </w:pPr>
            <w:r w:rsidRPr="00AE5A17">
              <w:rPr>
                <w:color w:val="0D0D0D" w:themeColor="text1" w:themeTint="F2"/>
              </w:rPr>
              <w:t xml:space="preserve">5m </w:t>
            </w:r>
          </w:p>
        </w:tc>
        <w:tc>
          <w:tcPr>
            <w:tcW w:w="1356" w:type="pct"/>
            <w:tcBorders>
              <w:top w:val="single" w:sz="4" w:space="0" w:color="auto"/>
              <w:left w:val="single" w:sz="4" w:space="0" w:color="auto"/>
              <w:bottom w:val="single" w:sz="4" w:space="0" w:color="auto"/>
              <w:right w:val="single" w:sz="4" w:space="0" w:color="auto"/>
            </w:tcBorders>
            <w:vAlign w:val="center"/>
            <w:hideMark/>
          </w:tcPr>
          <w:p w14:paraId="59D6A6DB" w14:textId="77777777" w:rsidR="008C2B50" w:rsidRPr="00AE5A17" w:rsidRDefault="008C2B50" w:rsidP="00AE5A17">
            <w:pPr>
              <w:widowControl w:val="0"/>
              <w:jc w:val="center"/>
              <w:rPr>
                <w:color w:val="0D0D0D" w:themeColor="text1" w:themeTint="F2"/>
              </w:rPr>
            </w:pPr>
            <w:r w:rsidRPr="00AE5A17">
              <w:rPr>
                <w:color w:val="0D0D0D" w:themeColor="text1" w:themeTint="F2"/>
              </w:rPr>
              <w:t>10-30m</w:t>
            </w:r>
          </w:p>
        </w:tc>
      </w:tr>
      <w:tr w:rsidR="003C13D2" w:rsidRPr="00AE5A17" w14:paraId="0DDE2639" w14:textId="77777777" w:rsidTr="00FA63A1">
        <w:trPr>
          <w:trHeight w:val="227"/>
        </w:trPr>
        <w:tc>
          <w:tcPr>
            <w:tcW w:w="974" w:type="pct"/>
            <w:tcBorders>
              <w:top w:val="single" w:sz="4" w:space="0" w:color="auto"/>
              <w:left w:val="single" w:sz="4" w:space="0" w:color="auto"/>
              <w:bottom w:val="single" w:sz="4" w:space="0" w:color="auto"/>
              <w:right w:val="single" w:sz="4" w:space="0" w:color="auto"/>
            </w:tcBorders>
            <w:vAlign w:val="center"/>
            <w:hideMark/>
          </w:tcPr>
          <w:p w14:paraId="1E50EE0C" w14:textId="77777777" w:rsidR="008C2B50" w:rsidRPr="00AE5A17" w:rsidRDefault="008C2B50" w:rsidP="00AE5A17">
            <w:pPr>
              <w:widowControl w:val="0"/>
              <w:jc w:val="center"/>
              <w:rPr>
                <w:color w:val="0D0D0D" w:themeColor="text1" w:themeTint="F2"/>
              </w:rPr>
            </w:pPr>
            <w:r w:rsidRPr="00AE5A17">
              <w:rPr>
                <w:color w:val="0D0D0D" w:themeColor="text1" w:themeTint="F2"/>
              </w:rPr>
              <w:t>Ruột Lợn</w:t>
            </w:r>
          </w:p>
        </w:tc>
        <w:tc>
          <w:tcPr>
            <w:tcW w:w="1297" w:type="pct"/>
            <w:tcBorders>
              <w:top w:val="single" w:sz="4" w:space="0" w:color="auto"/>
              <w:left w:val="single" w:sz="4" w:space="0" w:color="auto"/>
              <w:bottom w:val="single" w:sz="4" w:space="0" w:color="auto"/>
              <w:right w:val="single" w:sz="4" w:space="0" w:color="auto"/>
            </w:tcBorders>
            <w:vAlign w:val="center"/>
            <w:hideMark/>
          </w:tcPr>
          <w:p w14:paraId="21C90C8A"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1373" w:type="pct"/>
            <w:tcBorders>
              <w:top w:val="single" w:sz="4" w:space="0" w:color="auto"/>
              <w:left w:val="single" w:sz="4" w:space="0" w:color="auto"/>
              <w:bottom w:val="single" w:sz="4" w:space="0" w:color="auto"/>
              <w:right w:val="single" w:sz="4" w:space="0" w:color="auto"/>
            </w:tcBorders>
            <w:vAlign w:val="center"/>
            <w:hideMark/>
          </w:tcPr>
          <w:p w14:paraId="38F2DD3B" w14:textId="77777777" w:rsidR="008C2B50" w:rsidRPr="00AE5A17" w:rsidRDefault="008C2B50" w:rsidP="00AE5A17">
            <w:pPr>
              <w:widowControl w:val="0"/>
              <w:jc w:val="center"/>
              <w:rPr>
                <w:color w:val="0D0D0D" w:themeColor="text1" w:themeTint="F2"/>
              </w:rPr>
            </w:pPr>
            <w:r w:rsidRPr="00AE5A17">
              <w:rPr>
                <w:color w:val="0D0D0D" w:themeColor="text1" w:themeTint="F2"/>
              </w:rPr>
              <w:t xml:space="preserve">10-30m </w:t>
            </w:r>
          </w:p>
        </w:tc>
        <w:tc>
          <w:tcPr>
            <w:tcW w:w="1356" w:type="pct"/>
            <w:tcBorders>
              <w:top w:val="single" w:sz="4" w:space="0" w:color="auto"/>
              <w:left w:val="single" w:sz="4" w:space="0" w:color="auto"/>
              <w:bottom w:val="single" w:sz="4" w:space="0" w:color="auto"/>
              <w:right w:val="single" w:sz="4" w:space="0" w:color="auto"/>
            </w:tcBorders>
            <w:vAlign w:val="center"/>
            <w:hideMark/>
          </w:tcPr>
          <w:p w14:paraId="581DE4C4" w14:textId="77777777" w:rsidR="008C2B50" w:rsidRPr="00AE5A17" w:rsidRDefault="008C2B50" w:rsidP="00AE5A17">
            <w:pPr>
              <w:widowControl w:val="0"/>
              <w:jc w:val="center"/>
              <w:rPr>
                <w:color w:val="0D0D0D" w:themeColor="text1" w:themeTint="F2"/>
              </w:rPr>
            </w:pPr>
            <w:r w:rsidRPr="00AE5A17">
              <w:rPr>
                <w:color w:val="0D0D0D" w:themeColor="text1" w:themeTint="F2"/>
              </w:rPr>
              <w:t>10-30m</w:t>
            </w:r>
          </w:p>
        </w:tc>
      </w:tr>
    </w:tbl>
    <w:p w14:paraId="1E6D0538" w14:textId="77777777" w:rsidR="008C2B50" w:rsidRPr="00AE5A17" w:rsidRDefault="008C2B50" w:rsidP="00AE5A17">
      <w:pPr>
        <w:widowControl w:val="0"/>
        <w:rPr>
          <w:color w:val="0D0D0D" w:themeColor="text1" w:themeTint="F2"/>
        </w:rPr>
      </w:pPr>
      <w:r w:rsidRPr="00AE5A17">
        <w:rPr>
          <w:color w:val="0D0D0D" w:themeColor="text1" w:themeTint="F2"/>
        </w:rPr>
        <w:t>Chức năng của các nguồn nước trong khu vực dự án như sau:</w:t>
      </w:r>
    </w:p>
    <w:p w14:paraId="576DE4C6" w14:textId="77777777" w:rsidR="008C2B50" w:rsidRPr="00AE5A17" w:rsidRDefault="008C2B50" w:rsidP="00AE5A17">
      <w:pPr>
        <w:widowControl w:val="0"/>
        <w:rPr>
          <w:color w:val="0D0D0D" w:themeColor="text1" w:themeTint="F2"/>
        </w:rPr>
      </w:pPr>
      <w:r w:rsidRPr="00AE5A17">
        <w:rPr>
          <w:color w:val="0D0D0D" w:themeColor="text1" w:themeTint="F2"/>
        </w:rPr>
        <w:t>- Sông Cấm: Cấp nước cho nông nghiệp, công nghiệp, phục vụ hoạt động giao thông thủy, phục vụ hoạt động du lịch, phục vụ hoạt động tiêu thoát nước.</w:t>
      </w:r>
    </w:p>
    <w:p w14:paraId="2DEE58F2" w14:textId="77777777" w:rsidR="008C2B50" w:rsidRPr="00AE5A17" w:rsidRDefault="008C2B50" w:rsidP="00AE5A17">
      <w:pPr>
        <w:widowControl w:val="0"/>
        <w:rPr>
          <w:color w:val="0D0D0D" w:themeColor="text1" w:themeTint="F2"/>
        </w:rPr>
      </w:pPr>
      <w:r w:rsidRPr="00AE5A17">
        <w:rPr>
          <w:color w:val="0D0D0D" w:themeColor="text1" w:themeTint="F2"/>
        </w:rPr>
        <w:t>- Sông Bạch Đằng: Cấp nước cho nông nghiệp, công nghiệp, phục vụ hoạt động giao thông thủy, phục vụ hoạt động thủy sản, phục vụ hoạt động tiêu thoát nước.</w:t>
      </w:r>
    </w:p>
    <w:p w14:paraId="2BD70DAA" w14:textId="77777777" w:rsidR="008C2B50" w:rsidRPr="00AE5A17" w:rsidRDefault="008C2B50" w:rsidP="00AE5A17">
      <w:pPr>
        <w:widowControl w:val="0"/>
        <w:rPr>
          <w:color w:val="0D0D0D" w:themeColor="text1" w:themeTint="F2"/>
        </w:rPr>
      </w:pPr>
      <w:r w:rsidRPr="00AE5A17">
        <w:rPr>
          <w:color w:val="0D0D0D" w:themeColor="text1" w:themeTint="F2"/>
        </w:rPr>
        <w:t>- Sông Ruột Lợn: Phục vụ hoạt động giao thông thủy, phục vụ hoạt động tiêu thoát nước, phục vụ cho hoạt động thủy lợi, cấp nước cho sản xuất kinh doanh.</w:t>
      </w:r>
    </w:p>
    <w:p w14:paraId="7433ECC0" w14:textId="77777777" w:rsidR="008C2B50" w:rsidRPr="00AE5A17" w:rsidRDefault="008C2B50" w:rsidP="00AE5A17">
      <w:pPr>
        <w:widowControl w:val="0"/>
        <w:rPr>
          <w:color w:val="0D0D0D" w:themeColor="text1" w:themeTint="F2"/>
        </w:rPr>
      </w:pPr>
      <w:r w:rsidRPr="00AE5A17">
        <w:rPr>
          <w:color w:val="0D0D0D" w:themeColor="text1" w:themeTint="F2"/>
        </w:rPr>
        <w:t>Chức năng của hành lang bảo vệ bao gồm: Bảo vệ sự ổn định của bờ và phòng, chống lấn chiếm đất ven nguồn nước; Phòng, chống các hoạt động có nguy cơ gây ô nhiễm, suy thoái nguồn nước; Bảo vệ, bảo tồn và phát triển hệ sinh thái thủy sinh, các loài động, thực vật tự nhiên ven nguồn nước.</w:t>
      </w:r>
    </w:p>
    <w:p w14:paraId="070E7239" w14:textId="77777777" w:rsidR="008C2B50" w:rsidRPr="00AE5A17" w:rsidRDefault="008C2B50" w:rsidP="00AE5A17">
      <w:pPr>
        <w:pStyle w:val="Heading5"/>
        <w:rPr>
          <w:color w:val="0D0D0D" w:themeColor="text1" w:themeTint="F2"/>
        </w:rPr>
      </w:pPr>
      <w:r w:rsidRPr="00AE5A17">
        <w:rPr>
          <w:color w:val="0D0D0D" w:themeColor="text1" w:themeTint="F2"/>
        </w:rPr>
        <w:t>Điều kiện hải văn khu vực dự án:</w:t>
      </w:r>
    </w:p>
    <w:p w14:paraId="50409A8C" w14:textId="77777777" w:rsidR="008C2B50" w:rsidRPr="00AE5A17" w:rsidRDefault="008C2B50" w:rsidP="00AE5A17">
      <w:pPr>
        <w:pStyle w:val="Heading6"/>
        <w:rPr>
          <w:color w:val="0D0D0D" w:themeColor="text1" w:themeTint="F2"/>
        </w:rPr>
      </w:pPr>
      <w:r w:rsidRPr="00AE5A17">
        <w:rPr>
          <w:color w:val="0D0D0D" w:themeColor="text1" w:themeTint="F2"/>
        </w:rPr>
        <w:t>Thủy triều - mực nước:</w:t>
      </w:r>
    </w:p>
    <w:p w14:paraId="5975BC48" w14:textId="77777777" w:rsidR="008C2B50" w:rsidRPr="00AE5A17" w:rsidRDefault="008C2B50" w:rsidP="00AE5A17">
      <w:pPr>
        <w:widowControl w:val="0"/>
        <w:ind w:firstLine="567"/>
        <w:rPr>
          <w:color w:val="0D0D0D" w:themeColor="text1" w:themeTint="F2"/>
        </w:rPr>
      </w:pPr>
      <w:r w:rsidRPr="00AE5A17">
        <w:rPr>
          <w:color w:val="0D0D0D" w:themeColor="text1" w:themeTint="F2"/>
        </w:rPr>
        <w:t>Căn cứ tài liệu Chủ đầu tư cung cấp - Báo cáo khảo sát thu thập số liệu và lập mô hình thủy lực do Công ty TNHH Tư vấn ĐTXD Thiên Phúc Việt Nam thực hiện năm 2023 tần suất mực nước khu vực dự án được thể hiện trong bảng sau:</w:t>
      </w:r>
    </w:p>
    <w:p w14:paraId="14C504AE" w14:textId="3F530C80" w:rsidR="008C2B50" w:rsidRPr="00AE5A17" w:rsidRDefault="008C2B50" w:rsidP="00AE5A17">
      <w:pPr>
        <w:widowControl w:val="0"/>
        <w:rPr>
          <w:color w:val="0D0D0D" w:themeColor="text1" w:themeTint="F2"/>
        </w:rPr>
      </w:pPr>
      <w:bookmarkStart w:id="660" w:name="_Toc157415565"/>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24</w:t>
      </w:r>
      <w:r w:rsidR="00322A64" w:rsidRPr="00AE5A17">
        <w:rPr>
          <w:color w:val="0D0D0D" w:themeColor="text1" w:themeTint="F2"/>
        </w:rPr>
        <w:fldChar w:fldCharType="end"/>
      </w:r>
      <w:r w:rsidRPr="00AE5A17">
        <w:rPr>
          <w:color w:val="0D0D0D" w:themeColor="text1" w:themeTint="F2"/>
        </w:rPr>
        <w:t>. Bảng tần suất mực nước kiệt nhất tại khu vực dự án theo tương quan trạm Cửa Cấm</w:t>
      </w:r>
      <w:bookmarkEnd w:id="660"/>
    </w:p>
    <w:tbl>
      <w:tblPr>
        <w:tblW w:w="4872" w:type="pct"/>
        <w:jc w:val="center"/>
        <w:tblLook w:val="04A0" w:firstRow="1" w:lastRow="0" w:firstColumn="1" w:lastColumn="0" w:noHBand="0" w:noVBand="1"/>
      </w:tblPr>
      <w:tblGrid>
        <w:gridCol w:w="1042"/>
        <w:gridCol w:w="1584"/>
        <w:gridCol w:w="1452"/>
        <w:gridCol w:w="1320"/>
        <w:gridCol w:w="1584"/>
        <w:gridCol w:w="1958"/>
      </w:tblGrid>
      <w:tr w:rsidR="003C13D2" w:rsidRPr="00AE5A17" w14:paraId="069536C6" w14:textId="77777777" w:rsidTr="00E366ED">
        <w:trPr>
          <w:trHeight w:val="397"/>
          <w:tblHeader/>
          <w:jc w:val="center"/>
        </w:trPr>
        <w:tc>
          <w:tcPr>
            <w:tcW w:w="583"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551379D"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lastRenderedPageBreak/>
              <w:t>Thứ tự</w:t>
            </w:r>
          </w:p>
        </w:tc>
        <w:tc>
          <w:tcPr>
            <w:tcW w:w="886" w:type="pct"/>
            <w:tcBorders>
              <w:top w:val="single" w:sz="4" w:space="0" w:color="auto"/>
              <w:left w:val="nil"/>
              <w:bottom w:val="single" w:sz="4" w:space="0" w:color="auto"/>
              <w:right w:val="single" w:sz="4" w:space="0" w:color="auto"/>
            </w:tcBorders>
            <w:shd w:val="clear" w:color="auto" w:fill="auto"/>
            <w:vAlign w:val="center"/>
            <w:hideMark/>
          </w:tcPr>
          <w:p w14:paraId="77CF68E9"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Tần suất P(%)</w:t>
            </w:r>
          </w:p>
        </w:tc>
        <w:tc>
          <w:tcPr>
            <w:tcW w:w="812" w:type="pct"/>
            <w:tcBorders>
              <w:top w:val="single" w:sz="4" w:space="0" w:color="auto"/>
              <w:left w:val="nil"/>
              <w:bottom w:val="single" w:sz="4" w:space="0" w:color="auto"/>
              <w:right w:val="single" w:sz="4" w:space="0" w:color="auto"/>
            </w:tcBorders>
            <w:shd w:val="clear" w:color="auto" w:fill="auto"/>
            <w:vAlign w:val="center"/>
            <w:hideMark/>
          </w:tcPr>
          <w:p w14:paraId="6AF89B8B"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Z cm</w:t>
            </w:r>
          </w:p>
        </w:tc>
        <w:tc>
          <w:tcPr>
            <w:tcW w:w="738" w:type="pct"/>
            <w:tcBorders>
              <w:top w:val="single" w:sz="4" w:space="0" w:color="auto"/>
              <w:left w:val="nil"/>
              <w:bottom w:val="single" w:sz="4" w:space="0" w:color="auto"/>
              <w:right w:val="single" w:sz="4" w:space="0" w:color="auto"/>
            </w:tcBorders>
            <w:shd w:val="clear" w:color="auto" w:fill="auto"/>
            <w:vAlign w:val="center"/>
            <w:hideMark/>
          </w:tcPr>
          <w:p w14:paraId="5E7408B9"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Thời gian lặp lại (năm)</w:t>
            </w:r>
          </w:p>
        </w:tc>
        <w:tc>
          <w:tcPr>
            <w:tcW w:w="886" w:type="pct"/>
            <w:tcBorders>
              <w:top w:val="single" w:sz="4" w:space="0" w:color="auto"/>
              <w:left w:val="nil"/>
              <w:bottom w:val="single" w:sz="4" w:space="0" w:color="auto"/>
              <w:right w:val="single" w:sz="4" w:space="0" w:color="auto"/>
            </w:tcBorders>
            <w:shd w:val="clear" w:color="auto" w:fill="auto"/>
            <w:vAlign w:val="center"/>
            <w:hideMark/>
          </w:tcPr>
          <w:p w14:paraId="247F8A55"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H_TV1</w:t>
            </w:r>
            <w:r w:rsidRPr="00AE5A17">
              <w:rPr>
                <w:b/>
                <w:bCs/>
                <w:color w:val="0D0D0D" w:themeColor="text1" w:themeTint="F2"/>
              </w:rPr>
              <w:br/>
              <w:t>(Máy Chai)</w:t>
            </w:r>
          </w:p>
          <w:p w14:paraId="4BEAB2A6"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cm</w:t>
            </w:r>
          </w:p>
        </w:tc>
        <w:tc>
          <w:tcPr>
            <w:tcW w:w="1095" w:type="pct"/>
            <w:tcBorders>
              <w:top w:val="single" w:sz="4" w:space="0" w:color="auto"/>
              <w:left w:val="nil"/>
              <w:bottom w:val="single" w:sz="4" w:space="0" w:color="auto"/>
              <w:right w:val="single" w:sz="4" w:space="0" w:color="auto"/>
            </w:tcBorders>
            <w:shd w:val="clear" w:color="auto" w:fill="auto"/>
            <w:vAlign w:val="center"/>
            <w:hideMark/>
          </w:tcPr>
          <w:p w14:paraId="05D466FF"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H_TV2</w:t>
            </w:r>
            <w:r w:rsidRPr="00AE5A17">
              <w:rPr>
                <w:b/>
                <w:bCs/>
                <w:color w:val="0D0D0D" w:themeColor="text1" w:themeTint="F2"/>
              </w:rPr>
              <w:br/>
              <w:t>(s. Cấm, Lạch sông)</w:t>
            </w:r>
          </w:p>
          <w:p w14:paraId="407FEC33"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cm</w:t>
            </w:r>
          </w:p>
        </w:tc>
      </w:tr>
      <w:tr w:rsidR="003C13D2" w:rsidRPr="00AE5A17" w14:paraId="71DBC5B3" w14:textId="77777777" w:rsidTr="00FA63A1">
        <w:trPr>
          <w:trHeight w:val="397"/>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5630008" w14:textId="77777777" w:rsidR="008C2B50" w:rsidRPr="00AE5A17" w:rsidRDefault="008C2B50" w:rsidP="00AE5A17">
            <w:pPr>
              <w:widowControl w:val="0"/>
              <w:rPr>
                <w:b/>
                <w:bCs/>
                <w:color w:val="0D0D0D" w:themeColor="text1" w:themeTint="F2"/>
              </w:rPr>
            </w:pPr>
            <w:r w:rsidRPr="00AE5A17">
              <w:rPr>
                <w:b/>
                <w:bCs/>
                <w:color w:val="0D0D0D" w:themeColor="text1" w:themeTint="F2"/>
              </w:rPr>
              <w:t>Phương trình tương quan trong thời kỳ đo đạc:</w:t>
            </w:r>
          </w:p>
          <w:p w14:paraId="6204EBED" w14:textId="77777777" w:rsidR="008C2B50" w:rsidRPr="00AE5A17" w:rsidRDefault="008C2B50" w:rsidP="00AE5A17">
            <w:pPr>
              <w:widowControl w:val="0"/>
              <w:rPr>
                <w:b/>
                <w:bCs/>
                <w:color w:val="0D0D0D" w:themeColor="text1" w:themeTint="F2"/>
              </w:rPr>
            </w:pPr>
            <w:r w:rsidRPr="00AE5A17">
              <w:rPr>
                <w:b/>
                <w:bCs/>
                <w:color w:val="0D0D0D" w:themeColor="text1" w:themeTint="F2"/>
              </w:rPr>
              <w:t>Quan hệ H Cửa Cấm và H TV1         y = 1.0433x - 0.0151</w:t>
            </w:r>
            <w:r w:rsidRPr="00AE5A17">
              <w:rPr>
                <w:b/>
                <w:bCs/>
                <w:color w:val="0D0D0D" w:themeColor="text1" w:themeTint="F2"/>
              </w:rPr>
              <w:br/>
              <w:t>Quan hệ H Cửa Cấm và H TV2         y = 0.9525x + 0.0285</w:t>
            </w:r>
          </w:p>
        </w:tc>
      </w:tr>
      <w:tr w:rsidR="003C13D2" w:rsidRPr="00AE5A17" w14:paraId="3D460470"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173C65BB"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886" w:type="pct"/>
            <w:tcBorders>
              <w:top w:val="nil"/>
              <w:left w:val="nil"/>
              <w:bottom w:val="single" w:sz="4" w:space="0" w:color="auto"/>
              <w:right w:val="single" w:sz="4" w:space="0" w:color="auto"/>
            </w:tcBorders>
            <w:shd w:val="clear" w:color="auto" w:fill="auto"/>
            <w:vAlign w:val="center"/>
            <w:hideMark/>
          </w:tcPr>
          <w:p w14:paraId="03177A99" w14:textId="77777777" w:rsidR="008C2B50" w:rsidRPr="00AE5A17" w:rsidRDefault="008C2B50" w:rsidP="00AE5A17">
            <w:pPr>
              <w:widowControl w:val="0"/>
              <w:jc w:val="center"/>
              <w:rPr>
                <w:color w:val="0D0D0D" w:themeColor="text1" w:themeTint="F2"/>
              </w:rPr>
            </w:pPr>
            <w:r w:rsidRPr="00AE5A17">
              <w:rPr>
                <w:color w:val="0D0D0D" w:themeColor="text1" w:themeTint="F2"/>
              </w:rPr>
              <w:t>0.01</w:t>
            </w:r>
          </w:p>
        </w:tc>
        <w:tc>
          <w:tcPr>
            <w:tcW w:w="812" w:type="pct"/>
            <w:tcBorders>
              <w:top w:val="nil"/>
              <w:left w:val="nil"/>
              <w:bottom w:val="single" w:sz="4" w:space="0" w:color="auto"/>
              <w:right w:val="single" w:sz="4" w:space="0" w:color="auto"/>
            </w:tcBorders>
            <w:shd w:val="clear" w:color="auto" w:fill="auto"/>
            <w:vAlign w:val="center"/>
            <w:hideMark/>
          </w:tcPr>
          <w:p w14:paraId="36C6F3E2" w14:textId="77777777" w:rsidR="008C2B50" w:rsidRPr="00AE5A17" w:rsidRDefault="008C2B50" w:rsidP="00AE5A17">
            <w:pPr>
              <w:widowControl w:val="0"/>
              <w:jc w:val="center"/>
              <w:rPr>
                <w:color w:val="0D0D0D" w:themeColor="text1" w:themeTint="F2"/>
              </w:rPr>
            </w:pPr>
            <w:r w:rsidRPr="00AE5A17">
              <w:rPr>
                <w:color w:val="0D0D0D" w:themeColor="text1" w:themeTint="F2"/>
              </w:rPr>
              <w:t>-181.27</w:t>
            </w:r>
          </w:p>
        </w:tc>
        <w:tc>
          <w:tcPr>
            <w:tcW w:w="738" w:type="pct"/>
            <w:tcBorders>
              <w:top w:val="nil"/>
              <w:left w:val="nil"/>
              <w:bottom w:val="single" w:sz="4" w:space="0" w:color="auto"/>
              <w:right w:val="single" w:sz="4" w:space="0" w:color="auto"/>
            </w:tcBorders>
            <w:shd w:val="clear" w:color="auto" w:fill="auto"/>
            <w:vAlign w:val="center"/>
            <w:hideMark/>
          </w:tcPr>
          <w:p w14:paraId="0986F6B4" w14:textId="77777777" w:rsidR="008C2B50" w:rsidRPr="00AE5A17" w:rsidRDefault="008C2B50" w:rsidP="00AE5A17">
            <w:pPr>
              <w:widowControl w:val="0"/>
              <w:jc w:val="center"/>
              <w:rPr>
                <w:color w:val="0D0D0D" w:themeColor="text1" w:themeTint="F2"/>
              </w:rPr>
            </w:pPr>
            <w:r w:rsidRPr="00AE5A17">
              <w:rPr>
                <w:color w:val="0D0D0D" w:themeColor="text1" w:themeTint="F2"/>
              </w:rPr>
              <w:t>10000</w:t>
            </w:r>
          </w:p>
        </w:tc>
        <w:tc>
          <w:tcPr>
            <w:tcW w:w="886" w:type="pct"/>
            <w:tcBorders>
              <w:top w:val="nil"/>
              <w:left w:val="nil"/>
              <w:bottom w:val="single" w:sz="4" w:space="0" w:color="auto"/>
              <w:right w:val="single" w:sz="4" w:space="0" w:color="auto"/>
            </w:tcBorders>
            <w:shd w:val="clear" w:color="auto" w:fill="auto"/>
            <w:noWrap/>
            <w:vAlign w:val="center"/>
            <w:hideMark/>
          </w:tcPr>
          <w:p w14:paraId="19B31A74" w14:textId="77777777" w:rsidR="008C2B50" w:rsidRPr="00AE5A17" w:rsidRDefault="008C2B50" w:rsidP="00AE5A17">
            <w:pPr>
              <w:widowControl w:val="0"/>
              <w:jc w:val="center"/>
              <w:rPr>
                <w:color w:val="0D0D0D" w:themeColor="text1" w:themeTint="F2"/>
              </w:rPr>
            </w:pPr>
            <w:r w:rsidRPr="00AE5A17">
              <w:rPr>
                <w:color w:val="0D0D0D" w:themeColor="text1" w:themeTint="F2"/>
              </w:rPr>
              <w:t>-189.13</w:t>
            </w:r>
          </w:p>
        </w:tc>
        <w:tc>
          <w:tcPr>
            <w:tcW w:w="1095" w:type="pct"/>
            <w:tcBorders>
              <w:top w:val="nil"/>
              <w:left w:val="nil"/>
              <w:bottom w:val="single" w:sz="4" w:space="0" w:color="auto"/>
              <w:right w:val="single" w:sz="4" w:space="0" w:color="auto"/>
            </w:tcBorders>
            <w:shd w:val="clear" w:color="auto" w:fill="auto"/>
            <w:noWrap/>
            <w:vAlign w:val="center"/>
            <w:hideMark/>
          </w:tcPr>
          <w:p w14:paraId="070A9D6D" w14:textId="77777777" w:rsidR="008C2B50" w:rsidRPr="00AE5A17" w:rsidRDefault="008C2B50" w:rsidP="00AE5A17">
            <w:pPr>
              <w:widowControl w:val="0"/>
              <w:jc w:val="center"/>
              <w:rPr>
                <w:color w:val="0D0D0D" w:themeColor="text1" w:themeTint="F2"/>
              </w:rPr>
            </w:pPr>
            <w:r w:rsidRPr="00AE5A17">
              <w:rPr>
                <w:color w:val="0D0D0D" w:themeColor="text1" w:themeTint="F2"/>
              </w:rPr>
              <w:t>-172.63</w:t>
            </w:r>
          </w:p>
        </w:tc>
      </w:tr>
      <w:tr w:rsidR="003C13D2" w:rsidRPr="00AE5A17" w14:paraId="379E95F6"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42250C1D"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886" w:type="pct"/>
            <w:tcBorders>
              <w:top w:val="nil"/>
              <w:left w:val="nil"/>
              <w:bottom w:val="single" w:sz="4" w:space="0" w:color="auto"/>
              <w:right w:val="single" w:sz="4" w:space="0" w:color="auto"/>
            </w:tcBorders>
            <w:shd w:val="clear" w:color="auto" w:fill="auto"/>
            <w:vAlign w:val="center"/>
            <w:hideMark/>
          </w:tcPr>
          <w:p w14:paraId="224E7CB1" w14:textId="77777777" w:rsidR="008C2B50" w:rsidRPr="00AE5A17" w:rsidRDefault="008C2B50" w:rsidP="00AE5A17">
            <w:pPr>
              <w:widowControl w:val="0"/>
              <w:jc w:val="center"/>
              <w:rPr>
                <w:color w:val="0D0D0D" w:themeColor="text1" w:themeTint="F2"/>
              </w:rPr>
            </w:pPr>
            <w:r w:rsidRPr="00AE5A17">
              <w:rPr>
                <w:color w:val="0D0D0D" w:themeColor="text1" w:themeTint="F2"/>
              </w:rPr>
              <w:t>0.10</w:t>
            </w:r>
          </w:p>
        </w:tc>
        <w:tc>
          <w:tcPr>
            <w:tcW w:w="812" w:type="pct"/>
            <w:tcBorders>
              <w:top w:val="nil"/>
              <w:left w:val="nil"/>
              <w:bottom w:val="single" w:sz="4" w:space="0" w:color="auto"/>
              <w:right w:val="single" w:sz="4" w:space="0" w:color="auto"/>
            </w:tcBorders>
            <w:shd w:val="clear" w:color="auto" w:fill="auto"/>
            <w:vAlign w:val="center"/>
            <w:hideMark/>
          </w:tcPr>
          <w:p w14:paraId="38126912" w14:textId="77777777" w:rsidR="008C2B50" w:rsidRPr="00AE5A17" w:rsidRDefault="008C2B50" w:rsidP="00AE5A17">
            <w:pPr>
              <w:widowControl w:val="0"/>
              <w:jc w:val="center"/>
              <w:rPr>
                <w:color w:val="0D0D0D" w:themeColor="text1" w:themeTint="F2"/>
              </w:rPr>
            </w:pPr>
            <w:r w:rsidRPr="00AE5A17">
              <w:rPr>
                <w:color w:val="0D0D0D" w:themeColor="text1" w:themeTint="F2"/>
              </w:rPr>
              <w:t>-176.29</w:t>
            </w:r>
          </w:p>
        </w:tc>
        <w:tc>
          <w:tcPr>
            <w:tcW w:w="738" w:type="pct"/>
            <w:tcBorders>
              <w:top w:val="nil"/>
              <w:left w:val="nil"/>
              <w:bottom w:val="single" w:sz="4" w:space="0" w:color="auto"/>
              <w:right w:val="single" w:sz="4" w:space="0" w:color="auto"/>
            </w:tcBorders>
            <w:shd w:val="clear" w:color="auto" w:fill="auto"/>
            <w:vAlign w:val="center"/>
            <w:hideMark/>
          </w:tcPr>
          <w:p w14:paraId="3555980E" w14:textId="77777777" w:rsidR="008C2B50" w:rsidRPr="00AE5A17" w:rsidRDefault="008C2B50" w:rsidP="00AE5A17">
            <w:pPr>
              <w:widowControl w:val="0"/>
              <w:jc w:val="center"/>
              <w:rPr>
                <w:color w:val="0D0D0D" w:themeColor="text1" w:themeTint="F2"/>
              </w:rPr>
            </w:pPr>
            <w:r w:rsidRPr="00AE5A17">
              <w:rPr>
                <w:color w:val="0D0D0D" w:themeColor="text1" w:themeTint="F2"/>
              </w:rPr>
              <w:t>1000</w:t>
            </w:r>
          </w:p>
        </w:tc>
        <w:tc>
          <w:tcPr>
            <w:tcW w:w="886" w:type="pct"/>
            <w:tcBorders>
              <w:top w:val="nil"/>
              <w:left w:val="nil"/>
              <w:bottom w:val="single" w:sz="4" w:space="0" w:color="auto"/>
              <w:right w:val="single" w:sz="4" w:space="0" w:color="auto"/>
            </w:tcBorders>
            <w:shd w:val="clear" w:color="auto" w:fill="auto"/>
            <w:noWrap/>
            <w:vAlign w:val="center"/>
            <w:hideMark/>
          </w:tcPr>
          <w:p w14:paraId="2FB713A0" w14:textId="77777777" w:rsidR="008C2B50" w:rsidRPr="00AE5A17" w:rsidRDefault="008C2B50" w:rsidP="00AE5A17">
            <w:pPr>
              <w:widowControl w:val="0"/>
              <w:jc w:val="center"/>
              <w:rPr>
                <w:color w:val="0D0D0D" w:themeColor="text1" w:themeTint="F2"/>
              </w:rPr>
            </w:pPr>
            <w:r w:rsidRPr="00AE5A17">
              <w:rPr>
                <w:color w:val="0D0D0D" w:themeColor="text1" w:themeTint="F2"/>
              </w:rPr>
              <w:t>-183.94</w:t>
            </w:r>
          </w:p>
        </w:tc>
        <w:tc>
          <w:tcPr>
            <w:tcW w:w="1095" w:type="pct"/>
            <w:tcBorders>
              <w:top w:val="nil"/>
              <w:left w:val="nil"/>
              <w:bottom w:val="single" w:sz="4" w:space="0" w:color="auto"/>
              <w:right w:val="single" w:sz="4" w:space="0" w:color="auto"/>
            </w:tcBorders>
            <w:shd w:val="clear" w:color="auto" w:fill="auto"/>
            <w:noWrap/>
            <w:vAlign w:val="center"/>
            <w:hideMark/>
          </w:tcPr>
          <w:p w14:paraId="1D789FFE" w14:textId="77777777" w:rsidR="008C2B50" w:rsidRPr="00AE5A17" w:rsidRDefault="008C2B50" w:rsidP="00AE5A17">
            <w:pPr>
              <w:widowControl w:val="0"/>
              <w:jc w:val="center"/>
              <w:rPr>
                <w:color w:val="0D0D0D" w:themeColor="text1" w:themeTint="F2"/>
              </w:rPr>
            </w:pPr>
            <w:r w:rsidRPr="00AE5A17">
              <w:rPr>
                <w:color w:val="0D0D0D" w:themeColor="text1" w:themeTint="F2"/>
              </w:rPr>
              <w:t>-167.89</w:t>
            </w:r>
          </w:p>
        </w:tc>
      </w:tr>
      <w:tr w:rsidR="003C13D2" w:rsidRPr="00AE5A17" w14:paraId="57816E53"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59EBCB2B"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886" w:type="pct"/>
            <w:tcBorders>
              <w:top w:val="nil"/>
              <w:left w:val="nil"/>
              <w:bottom w:val="single" w:sz="4" w:space="0" w:color="auto"/>
              <w:right w:val="single" w:sz="4" w:space="0" w:color="auto"/>
            </w:tcBorders>
            <w:shd w:val="clear" w:color="auto" w:fill="auto"/>
            <w:vAlign w:val="center"/>
            <w:hideMark/>
          </w:tcPr>
          <w:p w14:paraId="45DE116E" w14:textId="77777777" w:rsidR="008C2B50" w:rsidRPr="00AE5A17" w:rsidRDefault="008C2B50" w:rsidP="00AE5A17">
            <w:pPr>
              <w:widowControl w:val="0"/>
              <w:jc w:val="center"/>
              <w:rPr>
                <w:color w:val="0D0D0D" w:themeColor="text1" w:themeTint="F2"/>
              </w:rPr>
            </w:pPr>
            <w:r w:rsidRPr="00AE5A17">
              <w:rPr>
                <w:color w:val="0D0D0D" w:themeColor="text1" w:themeTint="F2"/>
              </w:rPr>
              <w:t>0.20</w:t>
            </w:r>
          </w:p>
        </w:tc>
        <w:tc>
          <w:tcPr>
            <w:tcW w:w="812" w:type="pct"/>
            <w:tcBorders>
              <w:top w:val="nil"/>
              <w:left w:val="nil"/>
              <w:bottom w:val="single" w:sz="4" w:space="0" w:color="auto"/>
              <w:right w:val="single" w:sz="4" w:space="0" w:color="auto"/>
            </w:tcBorders>
            <w:shd w:val="clear" w:color="auto" w:fill="auto"/>
            <w:vAlign w:val="center"/>
            <w:hideMark/>
          </w:tcPr>
          <w:p w14:paraId="734F7682" w14:textId="77777777" w:rsidR="008C2B50" w:rsidRPr="00AE5A17" w:rsidRDefault="008C2B50" w:rsidP="00AE5A17">
            <w:pPr>
              <w:widowControl w:val="0"/>
              <w:jc w:val="center"/>
              <w:rPr>
                <w:color w:val="0D0D0D" w:themeColor="text1" w:themeTint="F2"/>
              </w:rPr>
            </w:pPr>
            <w:r w:rsidRPr="00AE5A17">
              <w:rPr>
                <w:color w:val="0D0D0D" w:themeColor="text1" w:themeTint="F2"/>
              </w:rPr>
              <w:t>-174.43</w:t>
            </w:r>
          </w:p>
        </w:tc>
        <w:tc>
          <w:tcPr>
            <w:tcW w:w="738" w:type="pct"/>
            <w:tcBorders>
              <w:top w:val="nil"/>
              <w:left w:val="nil"/>
              <w:bottom w:val="single" w:sz="4" w:space="0" w:color="auto"/>
              <w:right w:val="single" w:sz="4" w:space="0" w:color="auto"/>
            </w:tcBorders>
            <w:shd w:val="clear" w:color="auto" w:fill="auto"/>
            <w:vAlign w:val="center"/>
            <w:hideMark/>
          </w:tcPr>
          <w:p w14:paraId="4A82595B" w14:textId="77777777" w:rsidR="008C2B50" w:rsidRPr="00AE5A17" w:rsidRDefault="008C2B50" w:rsidP="00AE5A17">
            <w:pPr>
              <w:widowControl w:val="0"/>
              <w:jc w:val="center"/>
              <w:rPr>
                <w:color w:val="0D0D0D" w:themeColor="text1" w:themeTint="F2"/>
              </w:rPr>
            </w:pPr>
            <w:r w:rsidRPr="00AE5A17">
              <w:rPr>
                <w:color w:val="0D0D0D" w:themeColor="text1" w:themeTint="F2"/>
              </w:rPr>
              <w:t>500</w:t>
            </w:r>
          </w:p>
        </w:tc>
        <w:tc>
          <w:tcPr>
            <w:tcW w:w="886" w:type="pct"/>
            <w:tcBorders>
              <w:top w:val="nil"/>
              <w:left w:val="nil"/>
              <w:bottom w:val="single" w:sz="4" w:space="0" w:color="auto"/>
              <w:right w:val="single" w:sz="4" w:space="0" w:color="auto"/>
            </w:tcBorders>
            <w:shd w:val="clear" w:color="auto" w:fill="auto"/>
            <w:noWrap/>
            <w:vAlign w:val="center"/>
            <w:hideMark/>
          </w:tcPr>
          <w:p w14:paraId="05AAC2EA" w14:textId="77777777" w:rsidR="008C2B50" w:rsidRPr="00AE5A17" w:rsidRDefault="008C2B50" w:rsidP="00AE5A17">
            <w:pPr>
              <w:widowControl w:val="0"/>
              <w:jc w:val="center"/>
              <w:rPr>
                <w:color w:val="0D0D0D" w:themeColor="text1" w:themeTint="F2"/>
              </w:rPr>
            </w:pPr>
            <w:r w:rsidRPr="00AE5A17">
              <w:rPr>
                <w:color w:val="0D0D0D" w:themeColor="text1" w:themeTint="F2"/>
              </w:rPr>
              <w:t>-182.00</w:t>
            </w:r>
          </w:p>
        </w:tc>
        <w:tc>
          <w:tcPr>
            <w:tcW w:w="1095" w:type="pct"/>
            <w:tcBorders>
              <w:top w:val="nil"/>
              <w:left w:val="nil"/>
              <w:bottom w:val="single" w:sz="4" w:space="0" w:color="auto"/>
              <w:right w:val="single" w:sz="4" w:space="0" w:color="auto"/>
            </w:tcBorders>
            <w:shd w:val="clear" w:color="auto" w:fill="auto"/>
            <w:noWrap/>
            <w:vAlign w:val="center"/>
            <w:hideMark/>
          </w:tcPr>
          <w:p w14:paraId="03045019" w14:textId="77777777" w:rsidR="008C2B50" w:rsidRPr="00AE5A17" w:rsidRDefault="008C2B50" w:rsidP="00AE5A17">
            <w:pPr>
              <w:widowControl w:val="0"/>
              <w:jc w:val="center"/>
              <w:rPr>
                <w:color w:val="0D0D0D" w:themeColor="text1" w:themeTint="F2"/>
              </w:rPr>
            </w:pPr>
            <w:r w:rsidRPr="00AE5A17">
              <w:rPr>
                <w:color w:val="0D0D0D" w:themeColor="text1" w:themeTint="F2"/>
              </w:rPr>
              <w:t>-166.12</w:t>
            </w:r>
          </w:p>
        </w:tc>
      </w:tr>
      <w:tr w:rsidR="003C13D2" w:rsidRPr="00AE5A17" w14:paraId="5576BF0C"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1B725C8B"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886" w:type="pct"/>
            <w:tcBorders>
              <w:top w:val="nil"/>
              <w:left w:val="nil"/>
              <w:bottom w:val="single" w:sz="4" w:space="0" w:color="auto"/>
              <w:right w:val="single" w:sz="4" w:space="0" w:color="auto"/>
            </w:tcBorders>
            <w:shd w:val="clear" w:color="auto" w:fill="auto"/>
            <w:vAlign w:val="center"/>
            <w:hideMark/>
          </w:tcPr>
          <w:p w14:paraId="0D550AAE" w14:textId="77777777" w:rsidR="008C2B50" w:rsidRPr="00AE5A17" w:rsidRDefault="008C2B50" w:rsidP="00AE5A17">
            <w:pPr>
              <w:widowControl w:val="0"/>
              <w:jc w:val="center"/>
              <w:rPr>
                <w:color w:val="0D0D0D" w:themeColor="text1" w:themeTint="F2"/>
              </w:rPr>
            </w:pPr>
            <w:r w:rsidRPr="00AE5A17">
              <w:rPr>
                <w:color w:val="0D0D0D" w:themeColor="text1" w:themeTint="F2"/>
              </w:rPr>
              <w:t>0.33</w:t>
            </w:r>
          </w:p>
        </w:tc>
        <w:tc>
          <w:tcPr>
            <w:tcW w:w="812" w:type="pct"/>
            <w:tcBorders>
              <w:top w:val="nil"/>
              <w:left w:val="nil"/>
              <w:bottom w:val="single" w:sz="4" w:space="0" w:color="auto"/>
              <w:right w:val="single" w:sz="4" w:space="0" w:color="auto"/>
            </w:tcBorders>
            <w:shd w:val="clear" w:color="auto" w:fill="auto"/>
            <w:vAlign w:val="center"/>
            <w:hideMark/>
          </w:tcPr>
          <w:p w14:paraId="128761F2" w14:textId="77777777" w:rsidR="008C2B50" w:rsidRPr="00AE5A17" w:rsidRDefault="008C2B50" w:rsidP="00AE5A17">
            <w:pPr>
              <w:widowControl w:val="0"/>
              <w:jc w:val="center"/>
              <w:rPr>
                <w:color w:val="0D0D0D" w:themeColor="text1" w:themeTint="F2"/>
              </w:rPr>
            </w:pPr>
            <w:r w:rsidRPr="00AE5A17">
              <w:rPr>
                <w:color w:val="0D0D0D" w:themeColor="text1" w:themeTint="F2"/>
              </w:rPr>
              <w:t>-172.95</w:t>
            </w:r>
          </w:p>
        </w:tc>
        <w:tc>
          <w:tcPr>
            <w:tcW w:w="738" w:type="pct"/>
            <w:tcBorders>
              <w:top w:val="nil"/>
              <w:left w:val="nil"/>
              <w:bottom w:val="single" w:sz="4" w:space="0" w:color="auto"/>
              <w:right w:val="single" w:sz="4" w:space="0" w:color="auto"/>
            </w:tcBorders>
            <w:shd w:val="clear" w:color="auto" w:fill="auto"/>
            <w:vAlign w:val="center"/>
            <w:hideMark/>
          </w:tcPr>
          <w:p w14:paraId="6EC5453F" w14:textId="77777777" w:rsidR="008C2B50" w:rsidRPr="00AE5A17" w:rsidRDefault="008C2B50" w:rsidP="00AE5A17">
            <w:pPr>
              <w:widowControl w:val="0"/>
              <w:jc w:val="center"/>
              <w:rPr>
                <w:color w:val="0D0D0D" w:themeColor="text1" w:themeTint="F2"/>
              </w:rPr>
            </w:pPr>
            <w:r w:rsidRPr="00AE5A17">
              <w:rPr>
                <w:color w:val="0D0D0D" w:themeColor="text1" w:themeTint="F2"/>
              </w:rPr>
              <w:t>303.03</w:t>
            </w:r>
          </w:p>
        </w:tc>
        <w:tc>
          <w:tcPr>
            <w:tcW w:w="886" w:type="pct"/>
            <w:tcBorders>
              <w:top w:val="nil"/>
              <w:left w:val="nil"/>
              <w:bottom w:val="single" w:sz="4" w:space="0" w:color="auto"/>
              <w:right w:val="single" w:sz="4" w:space="0" w:color="auto"/>
            </w:tcBorders>
            <w:shd w:val="clear" w:color="auto" w:fill="auto"/>
            <w:noWrap/>
            <w:vAlign w:val="center"/>
            <w:hideMark/>
          </w:tcPr>
          <w:p w14:paraId="20FE74E7" w14:textId="77777777" w:rsidR="008C2B50" w:rsidRPr="00AE5A17" w:rsidRDefault="008C2B50" w:rsidP="00AE5A17">
            <w:pPr>
              <w:widowControl w:val="0"/>
              <w:jc w:val="center"/>
              <w:rPr>
                <w:color w:val="0D0D0D" w:themeColor="text1" w:themeTint="F2"/>
              </w:rPr>
            </w:pPr>
            <w:r w:rsidRPr="00AE5A17">
              <w:rPr>
                <w:color w:val="0D0D0D" w:themeColor="text1" w:themeTint="F2"/>
              </w:rPr>
              <w:t>-180.45</w:t>
            </w:r>
          </w:p>
        </w:tc>
        <w:tc>
          <w:tcPr>
            <w:tcW w:w="1095" w:type="pct"/>
            <w:tcBorders>
              <w:top w:val="nil"/>
              <w:left w:val="nil"/>
              <w:bottom w:val="single" w:sz="4" w:space="0" w:color="auto"/>
              <w:right w:val="single" w:sz="4" w:space="0" w:color="auto"/>
            </w:tcBorders>
            <w:shd w:val="clear" w:color="auto" w:fill="auto"/>
            <w:noWrap/>
            <w:vAlign w:val="center"/>
            <w:hideMark/>
          </w:tcPr>
          <w:p w14:paraId="5CD794DD" w14:textId="77777777" w:rsidR="008C2B50" w:rsidRPr="00AE5A17" w:rsidRDefault="008C2B50" w:rsidP="00AE5A17">
            <w:pPr>
              <w:widowControl w:val="0"/>
              <w:jc w:val="center"/>
              <w:rPr>
                <w:color w:val="0D0D0D" w:themeColor="text1" w:themeTint="F2"/>
              </w:rPr>
            </w:pPr>
            <w:r w:rsidRPr="00AE5A17">
              <w:rPr>
                <w:color w:val="0D0D0D" w:themeColor="text1" w:themeTint="F2"/>
              </w:rPr>
              <w:t>-164.71</w:t>
            </w:r>
          </w:p>
        </w:tc>
      </w:tr>
      <w:tr w:rsidR="003C13D2" w:rsidRPr="00AE5A17" w14:paraId="201ED409"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478C0441"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886" w:type="pct"/>
            <w:tcBorders>
              <w:top w:val="nil"/>
              <w:left w:val="nil"/>
              <w:bottom w:val="single" w:sz="4" w:space="0" w:color="auto"/>
              <w:right w:val="single" w:sz="4" w:space="0" w:color="auto"/>
            </w:tcBorders>
            <w:shd w:val="clear" w:color="auto" w:fill="auto"/>
            <w:vAlign w:val="center"/>
            <w:hideMark/>
          </w:tcPr>
          <w:p w14:paraId="618C03BC" w14:textId="77777777" w:rsidR="008C2B50" w:rsidRPr="00AE5A17" w:rsidRDefault="008C2B50" w:rsidP="00AE5A17">
            <w:pPr>
              <w:widowControl w:val="0"/>
              <w:jc w:val="center"/>
              <w:rPr>
                <w:color w:val="0D0D0D" w:themeColor="text1" w:themeTint="F2"/>
              </w:rPr>
            </w:pPr>
            <w:r w:rsidRPr="00AE5A17">
              <w:rPr>
                <w:color w:val="0D0D0D" w:themeColor="text1" w:themeTint="F2"/>
              </w:rPr>
              <w:t>0.50</w:t>
            </w:r>
          </w:p>
        </w:tc>
        <w:tc>
          <w:tcPr>
            <w:tcW w:w="812" w:type="pct"/>
            <w:tcBorders>
              <w:top w:val="nil"/>
              <w:left w:val="nil"/>
              <w:bottom w:val="single" w:sz="4" w:space="0" w:color="auto"/>
              <w:right w:val="single" w:sz="4" w:space="0" w:color="auto"/>
            </w:tcBorders>
            <w:shd w:val="clear" w:color="auto" w:fill="auto"/>
            <w:vAlign w:val="center"/>
            <w:hideMark/>
          </w:tcPr>
          <w:p w14:paraId="53782022" w14:textId="77777777" w:rsidR="008C2B50" w:rsidRPr="00AE5A17" w:rsidRDefault="008C2B50" w:rsidP="00AE5A17">
            <w:pPr>
              <w:widowControl w:val="0"/>
              <w:jc w:val="center"/>
              <w:rPr>
                <w:color w:val="0D0D0D" w:themeColor="text1" w:themeTint="F2"/>
              </w:rPr>
            </w:pPr>
            <w:r w:rsidRPr="00AE5A17">
              <w:rPr>
                <w:color w:val="0D0D0D" w:themeColor="text1" w:themeTint="F2"/>
              </w:rPr>
              <w:t>-171.61</w:t>
            </w:r>
          </w:p>
        </w:tc>
        <w:tc>
          <w:tcPr>
            <w:tcW w:w="738" w:type="pct"/>
            <w:tcBorders>
              <w:top w:val="nil"/>
              <w:left w:val="nil"/>
              <w:bottom w:val="single" w:sz="4" w:space="0" w:color="auto"/>
              <w:right w:val="single" w:sz="4" w:space="0" w:color="auto"/>
            </w:tcBorders>
            <w:shd w:val="clear" w:color="auto" w:fill="auto"/>
            <w:vAlign w:val="center"/>
            <w:hideMark/>
          </w:tcPr>
          <w:p w14:paraId="42759437" w14:textId="77777777" w:rsidR="008C2B50" w:rsidRPr="00AE5A17" w:rsidRDefault="008C2B50" w:rsidP="00AE5A17">
            <w:pPr>
              <w:widowControl w:val="0"/>
              <w:jc w:val="center"/>
              <w:rPr>
                <w:color w:val="0D0D0D" w:themeColor="text1" w:themeTint="F2"/>
              </w:rPr>
            </w:pPr>
            <w:r w:rsidRPr="00AE5A17">
              <w:rPr>
                <w:color w:val="0D0D0D" w:themeColor="text1" w:themeTint="F2"/>
              </w:rPr>
              <w:t>200</w:t>
            </w:r>
          </w:p>
        </w:tc>
        <w:tc>
          <w:tcPr>
            <w:tcW w:w="886" w:type="pct"/>
            <w:tcBorders>
              <w:top w:val="nil"/>
              <w:left w:val="nil"/>
              <w:bottom w:val="single" w:sz="4" w:space="0" w:color="auto"/>
              <w:right w:val="single" w:sz="4" w:space="0" w:color="auto"/>
            </w:tcBorders>
            <w:shd w:val="clear" w:color="auto" w:fill="auto"/>
            <w:noWrap/>
            <w:vAlign w:val="center"/>
            <w:hideMark/>
          </w:tcPr>
          <w:p w14:paraId="33C3CFFB" w14:textId="77777777" w:rsidR="008C2B50" w:rsidRPr="00AE5A17" w:rsidRDefault="008C2B50" w:rsidP="00AE5A17">
            <w:pPr>
              <w:widowControl w:val="0"/>
              <w:jc w:val="center"/>
              <w:rPr>
                <w:color w:val="0D0D0D" w:themeColor="text1" w:themeTint="F2"/>
              </w:rPr>
            </w:pPr>
            <w:r w:rsidRPr="00AE5A17">
              <w:rPr>
                <w:color w:val="0D0D0D" w:themeColor="text1" w:themeTint="F2"/>
              </w:rPr>
              <w:t>-179.06</w:t>
            </w:r>
          </w:p>
        </w:tc>
        <w:tc>
          <w:tcPr>
            <w:tcW w:w="1095" w:type="pct"/>
            <w:tcBorders>
              <w:top w:val="nil"/>
              <w:left w:val="nil"/>
              <w:bottom w:val="single" w:sz="4" w:space="0" w:color="auto"/>
              <w:right w:val="single" w:sz="4" w:space="0" w:color="auto"/>
            </w:tcBorders>
            <w:shd w:val="clear" w:color="auto" w:fill="auto"/>
            <w:noWrap/>
            <w:vAlign w:val="center"/>
            <w:hideMark/>
          </w:tcPr>
          <w:p w14:paraId="7A0EAD64" w14:textId="77777777" w:rsidR="008C2B50" w:rsidRPr="00AE5A17" w:rsidRDefault="008C2B50" w:rsidP="00AE5A17">
            <w:pPr>
              <w:widowControl w:val="0"/>
              <w:jc w:val="center"/>
              <w:rPr>
                <w:color w:val="0D0D0D" w:themeColor="text1" w:themeTint="F2"/>
              </w:rPr>
            </w:pPr>
            <w:r w:rsidRPr="00AE5A17">
              <w:rPr>
                <w:color w:val="0D0D0D" w:themeColor="text1" w:themeTint="F2"/>
              </w:rPr>
              <w:t>-163.43</w:t>
            </w:r>
          </w:p>
        </w:tc>
      </w:tr>
      <w:tr w:rsidR="003C13D2" w:rsidRPr="00AE5A17" w14:paraId="2A3AC720"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59B916BD"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886" w:type="pct"/>
            <w:tcBorders>
              <w:top w:val="nil"/>
              <w:left w:val="nil"/>
              <w:bottom w:val="single" w:sz="4" w:space="0" w:color="auto"/>
              <w:right w:val="single" w:sz="4" w:space="0" w:color="auto"/>
            </w:tcBorders>
            <w:shd w:val="clear" w:color="auto" w:fill="auto"/>
            <w:vAlign w:val="center"/>
            <w:hideMark/>
          </w:tcPr>
          <w:p w14:paraId="2CAA36B7" w14:textId="77777777" w:rsidR="008C2B50" w:rsidRPr="00AE5A17" w:rsidRDefault="008C2B50" w:rsidP="00AE5A17">
            <w:pPr>
              <w:widowControl w:val="0"/>
              <w:jc w:val="center"/>
              <w:rPr>
                <w:color w:val="0D0D0D" w:themeColor="text1" w:themeTint="F2"/>
              </w:rPr>
            </w:pPr>
            <w:r w:rsidRPr="00AE5A17">
              <w:rPr>
                <w:color w:val="0D0D0D" w:themeColor="text1" w:themeTint="F2"/>
              </w:rPr>
              <w:t>1.00</w:t>
            </w:r>
          </w:p>
        </w:tc>
        <w:tc>
          <w:tcPr>
            <w:tcW w:w="812" w:type="pct"/>
            <w:tcBorders>
              <w:top w:val="nil"/>
              <w:left w:val="nil"/>
              <w:bottom w:val="single" w:sz="4" w:space="0" w:color="auto"/>
              <w:right w:val="single" w:sz="4" w:space="0" w:color="auto"/>
            </w:tcBorders>
            <w:shd w:val="clear" w:color="auto" w:fill="auto"/>
            <w:vAlign w:val="center"/>
            <w:hideMark/>
          </w:tcPr>
          <w:p w14:paraId="1901CD18" w14:textId="77777777" w:rsidR="008C2B50" w:rsidRPr="00AE5A17" w:rsidRDefault="008C2B50" w:rsidP="00AE5A17">
            <w:pPr>
              <w:widowControl w:val="0"/>
              <w:jc w:val="center"/>
              <w:rPr>
                <w:color w:val="0D0D0D" w:themeColor="text1" w:themeTint="F2"/>
              </w:rPr>
            </w:pPr>
            <w:r w:rsidRPr="00AE5A17">
              <w:rPr>
                <w:color w:val="0D0D0D" w:themeColor="text1" w:themeTint="F2"/>
              </w:rPr>
              <w:t>-169.13</w:t>
            </w:r>
          </w:p>
        </w:tc>
        <w:tc>
          <w:tcPr>
            <w:tcW w:w="738" w:type="pct"/>
            <w:tcBorders>
              <w:top w:val="nil"/>
              <w:left w:val="nil"/>
              <w:bottom w:val="single" w:sz="4" w:space="0" w:color="auto"/>
              <w:right w:val="single" w:sz="4" w:space="0" w:color="auto"/>
            </w:tcBorders>
            <w:shd w:val="clear" w:color="auto" w:fill="auto"/>
            <w:vAlign w:val="center"/>
            <w:hideMark/>
          </w:tcPr>
          <w:p w14:paraId="7525D78D" w14:textId="77777777" w:rsidR="008C2B50" w:rsidRPr="00AE5A17" w:rsidRDefault="008C2B50" w:rsidP="00AE5A17">
            <w:pPr>
              <w:widowControl w:val="0"/>
              <w:jc w:val="center"/>
              <w:rPr>
                <w:color w:val="0D0D0D" w:themeColor="text1" w:themeTint="F2"/>
              </w:rPr>
            </w:pPr>
            <w:r w:rsidRPr="00AE5A17">
              <w:rPr>
                <w:color w:val="0D0D0D" w:themeColor="text1" w:themeTint="F2"/>
              </w:rPr>
              <w:t>100</w:t>
            </w:r>
          </w:p>
        </w:tc>
        <w:tc>
          <w:tcPr>
            <w:tcW w:w="886" w:type="pct"/>
            <w:tcBorders>
              <w:top w:val="nil"/>
              <w:left w:val="nil"/>
              <w:bottom w:val="single" w:sz="4" w:space="0" w:color="auto"/>
              <w:right w:val="single" w:sz="4" w:space="0" w:color="auto"/>
            </w:tcBorders>
            <w:shd w:val="clear" w:color="auto" w:fill="auto"/>
            <w:noWrap/>
            <w:vAlign w:val="center"/>
            <w:hideMark/>
          </w:tcPr>
          <w:p w14:paraId="47CB2127" w14:textId="77777777" w:rsidR="008C2B50" w:rsidRPr="00AE5A17" w:rsidRDefault="008C2B50" w:rsidP="00AE5A17">
            <w:pPr>
              <w:widowControl w:val="0"/>
              <w:jc w:val="center"/>
              <w:rPr>
                <w:color w:val="0D0D0D" w:themeColor="text1" w:themeTint="F2"/>
              </w:rPr>
            </w:pPr>
            <w:r w:rsidRPr="00AE5A17">
              <w:rPr>
                <w:color w:val="0D0D0D" w:themeColor="text1" w:themeTint="F2"/>
              </w:rPr>
              <w:t>-176.47</w:t>
            </w:r>
          </w:p>
        </w:tc>
        <w:tc>
          <w:tcPr>
            <w:tcW w:w="1095" w:type="pct"/>
            <w:tcBorders>
              <w:top w:val="nil"/>
              <w:left w:val="nil"/>
              <w:bottom w:val="single" w:sz="4" w:space="0" w:color="auto"/>
              <w:right w:val="single" w:sz="4" w:space="0" w:color="auto"/>
            </w:tcBorders>
            <w:shd w:val="clear" w:color="auto" w:fill="auto"/>
            <w:noWrap/>
            <w:vAlign w:val="center"/>
            <w:hideMark/>
          </w:tcPr>
          <w:p w14:paraId="56C3A26B" w14:textId="77777777" w:rsidR="008C2B50" w:rsidRPr="00AE5A17" w:rsidRDefault="008C2B50" w:rsidP="00AE5A17">
            <w:pPr>
              <w:widowControl w:val="0"/>
              <w:jc w:val="center"/>
              <w:rPr>
                <w:color w:val="0D0D0D" w:themeColor="text1" w:themeTint="F2"/>
              </w:rPr>
            </w:pPr>
            <w:r w:rsidRPr="00AE5A17">
              <w:rPr>
                <w:color w:val="0D0D0D" w:themeColor="text1" w:themeTint="F2"/>
              </w:rPr>
              <w:t>-161.07</w:t>
            </w:r>
          </w:p>
        </w:tc>
      </w:tr>
      <w:tr w:rsidR="003C13D2" w:rsidRPr="00AE5A17" w14:paraId="3380B6A6"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2BF5F1D0"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886" w:type="pct"/>
            <w:tcBorders>
              <w:top w:val="nil"/>
              <w:left w:val="nil"/>
              <w:bottom w:val="single" w:sz="4" w:space="0" w:color="auto"/>
              <w:right w:val="single" w:sz="4" w:space="0" w:color="auto"/>
            </w:tcBorders>
            <w:shd w:val="clear" w:color="auto" w:fill="auto"/>
            <w:vAlign w:val="center"/>
            <w:hideMark/>
          </w:tcPr>
          <w:p w14:paraId="154A9494" w14:textId="77777777" w:rsidR="008C2B50" w:rsidRPr="00AE5A17" w:rsidRDefault="008C2B50" w:rsidP="00AE5A17">
            <w:pPr>
              <w:widowControl w:val="0"/>
              <w:jc w:val="center"/>
              <w:rPr>
                <w:color w:val="0D0D0D" w:themeColor="text1" w:themeTint="F2"/>
              </w:rPr>
            </w:pPr>
            <w:r w:rsidRPr="00AE5A17">
              <w:rPr>
                <w:color w:val="0D0D0D" w:themeColor="text1" w:themeTint="F2"/>
              </w:rPr>
              <w:t>1.50</w:t>
            </w:r>
          </w:p>
        </w:tc>
        <w:tc>
          <w:tcPr>
            <w:tcW w:w="812" w:type="pct"/>
            <w:tcBorders>
              <w:top w:val="nil"/>
              <w:left w:val="nil"/>
              <w:bottom w:val="single" w:sz="4" w:space="0" w:color="auto"/>
              <w:right w:val="single" w:sz="4" w:space="0" w:color="auto"/>
            </w:tcBorders>
            <w:shd w:val="clear" w:color="auto" w:fill="auto"/>
            <w:vAlign w:val="center"/>
            <w:hideMark/>
          </w:tcPr>
          <w:p w14:paraId="6932A756" w14:textId="77777777" w:rsidR="008C2B50" w:rsidRPr="00AE5A17" w:rsidRDefault="008C2B50" w:rsidP="00AE5A17">
            <w:pPr>
              <w:widowControl w:val="0"/>
              <w:jc w:val="center"/>
              <w:rPr>
                <w:color w:val="0D0D0D" w:themeColor="text1" w:themeTint="F2"/>
              </w:rPr>
            </w:pPr>
            <w:r w:rsidRPr="00AE5A17">
              <w:rPr>
                <w:color w:val="0D0D0D" w:themeColor="text1" w:themeTint="F2"/>
              </w:rPr>
              <w:t>-167.5</w:t>
            </w:r>
          </w:p>
        </w:tc>
        <w:tc>
          <w:tcPr>
            <w:tcW w:w="738" w:type="pct"/>
            <w:tcBorders>
              <w:top w:val="nil"/>
              <w:left w:val="nil"/>
              <w:bottom w:val="single" w:sz="4" w:space="0" w:color="auto"/>
              <w:right w:val="single" w:sz="4" w:space="0" w:color="auto"/>
            </w:tcBorders>
            <w:shd w:val="clear" w:color="auto" w:fill="auto"/>
            <w:vAlign w:val="center"/>
            <w:hideMark/>
          </w:tcPr>
          <w:p w14:paraId="574A8993" w14:textId="77777777" w:rsidR="008C2B50" w:rsidRPr="00AE5A17" w:rsidRDefault="008C2B50" w:rsidP="00AE5A17">
            <w:pPr>
              <w:widowControl w:val="0"/>
              <w:jc w:val="center"/>
              <w:rPr>
                <w:color w:val="0D0D0D" w:themeColor="text1" w:themeTint="F2"/>
              </w:rPr>
            </w:pPr>
            <w:r w:rsidRPr="00AE5A17">
              <w:rPr>
                <w:color w:val="0D0D0D" w:themeColor="text1" w:themeTint="F2"/>
              </w:rPr>
              <w:t>66.667</w:t>
            </w:r>
          </w:p>
        </w:tc>
        <w:tc>
          <w:tcPr>
            <w:tcW w:w="886" w:type="pct"/>
            <w:tcBorders>
              <w:top w:val="nil"/>
              <w:left w:val="nil"/>
              <w:bottom w:val="single" w:sz="4" w:space="0" w:color="auto"/>
              <w:right w:val="single" w:sz="4" w:space="0" w:color="auto"/>
            </w:tcBorders>
            <w:shd w:val="clear" w:color="auto" w:fill="auto"/>
            <w:noWrap/>
            <w:vAlign w:val="center"/>
            <w:hideMark/>
          </w:tcPr>
          <w:p w14:paraId="618CA57E" w14:textId="77777777" w:rsidR="008C2B50" w:rsidRPr="00AE5A17" w:rsidRDefault="008C2B50" w:rsidP="00AE5A17">
            <w:pPr>
              <w:widowControl w:val="0"/>
              <w:jc w:val="center"/>
              <w:rPr>
                <w:color w:val="0D0D0D" w:themeColor="text1" w:themeTint="F2"/>
              </w:rPr>
            </w:pPr>
            <w:r w:rsidRPr="00AE5A17">
              <w:rPr>
                <w:color w:val="0D0D0D" w:themeColor="text1" w:themeTint="F2"/>
              </w:rPr>
              <w:t>-174.77</w:t>
            </w:r>
          </w:p>
        </w:tc>
        <w:tc>
          <w:tcPr>
            <w:tcW w:w="1095" w:type="pct"/>
            <w:tcBorders>
              <w:top w:val="nil"/>
              <w:left w:val="nil"/>
              <w:bottom w:val="single" w:sz="4" w:space="0" w:color="auto"/>
              <w:right w:val="single" w:sz="4" w:space="0" w:color="auto"/>
            </w:tcBorders>
            <w:shd w:val="clear" w:color="auto" w:fill="auto"/>
            <w:noWrap/>
            <w:vAlign w:val="center"/>
            <w:hideMark/>
          </w:tcPr>
          <w:p w14:paraId="6BB5AB7C" w14:textId="77777777" w:rsidR="008C2B50" w:rsidRPr="00AE5A17" w:rsidRDefault="008C2B50" w:rsidP="00AE5A17">
            <w:pPr>
              <w:widowControl w:val="0"/>
              <w:jc w:val="center"/>
              <w:rPr>
                <w:color w:val="0D0D0D" w:themeColor="text1" w:themeTint="F2"/>
              </w:rPr>
            </w:pPr>
            <w:r w:rsidRPr="00AE5A17">
              <w:rPr>
                <w:color w:val="0D0D0D" w:themeColor="text1" w:themeTint="F2"/>
              </w:rPr>
              <w:t>-159.52</w:t>
            </w:r>
          </w:p>
        </w:tc>
      </w:tr>
      <w:tr w:rsidR="003C13D2" w:rsidRPr="00AE5A17" w14:paraId="156DA2F6"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6BEBC8DB"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886" w:type="pct"/>
            <w:tcBorders>
              <w:top w:val="nil"/>
              <w:left w:val="nil"/>
              <w:bottom w:val="single" w:sz="4" w:space="0" w:color="auto"/>
              <w:right w:val="single" w:sz="4" w:space="0" w:color="auto"/>
            </w:tcBorders>
            <w:shd w:val="clear" w:color="auto" w:fill="auto"/>
            <w:vAlign w:val="center"/>
            <w:hideMark/>
          </w:tcPr>
          <w:p w14:paraId="4F856F7F" w14:textId="77777777" w:rsidR="008C2B50" w:rsidRPr="00AE5A17" w:rsidRDefault="008C2B50" w:rsidP="00AE5A17">
            <w:pPr>
              <w:widowControl w:val="0"/>
              <w:jc w:val="center"/>
              <w:rPr>
                <w:color w:val="0D0D0D" w:themeColor="text1" w:themeTint="F2"/>
              </w:rPr>
            </w:pPr>
            <w:r w:rsidRPr="00AE5A17">
              <w:rPr>
                <w:color w:val="0D0D0D" w:themeColor="text1" w:themeTint="F2"/>
              </w:rPr>
              <w:t>2.00</w:t>
            </w:r>
          </w:p>
        </w:tc>
        <w:tc>
          <w:tcPr>
            <w:tcW w:w="812" w:type="pct"/>
            <w:tcBorders>
              <w:top w:val="nil"/>
              <w:left w:val="nil"/>
              <w:bottom w:val="single" w:sz="4" w:space="0" w:color="auto"/>
              <w:right w:val="single" w:sz="4" w:space="0" w:color="auto"/>
            </w:tcBorders>
            <w:shd w:val="clear" w:color="auto" w:fill="auto"/>
            <w:vAlign w:val="center"/>
            <w:hideMark/>
          </w:tcPr>
          <w:p w14:paraId="4D133161" w14:textId="77777777" w:rsidR="008C2B50" w:rsidRPr="00AE5A17" w:rsidRDefault="008C2B50" w:rsidP="00AE5A17">
            <w:pPr>
              <w:widowControl w:val="0"/>
              <w:jc w:val="center"/>
              <w:rPr>
                <w:color w:val="0D0D0D" w:themeColor="text1" w:themeTint="F2"/>
              </w:rPr>
            </w:pPr>
            <w:r w:rsidRPr="00AE5A17">
              <w:rPr>
                <w:color w:val="0D0D0D" w:themeColor="text1" w:themeTint="F2"/>
              </w:rPr>
              <w:t>-166.25</w:t>
            </w:r>
          </w:p>
        </w:tc>
        <w:tc>
          <w:tcPr>
            <w:tcW w:w="738" w:type="pct"/>
            <w:tcBorders>
              <w:top w:val="nil"/>
              <w:left w:val="nil"/>
              <w:bottom w:val="single" w:sz="4" w:space="0" w:color="auto"/>
              <w:right w:val="single" w:sz="4" w:space="0" w:color="auto"/>
            </w:tcBorders>
            <w:shd w:val="clear" w:color="auto" w:fill="auto"/>
            <w:vAlign w:val="center"/>
            <w:hideMark/>
          </w:tcPr>
          <w:p w14:paraId="745A32B2" w14:textId="77777777" w:rsidR="008C2B50" w:rsidRPr="00AE5A17" w:rsidRDefault="008C2B50" w:rsidP="00AE5A17">
            <w:pPr>
              <w:widowControl w:val="0"/>
              <w:jc w:val="center"/>
              <w:rPr>
                <w:color w:val="0D0D0D" w:themeColor="text1" w:themeTint="F2"/>
              </w:rPr>
            </w:pPr>
            <w:r w:rsidRPr="00AE5A17">
              <w:rPr>
                <w:color w:val="0D0D0D" w:themeColor="text1" w:themeTint="F2"/>
              </w:rPr>
              <w:t>50</w:t>
            </w:r>
          </w:p>
        </w:tc>
        <w:tc>
          <w:tcPr>
            <w:tcW w:w="886" w:type="pct"/>
            <w:tcBorders>
              <w:top w:val="nil"/>
              <w:left w:val="nil"/>
              <w:bottom w:val="single" w:sz="4" w:space="0" w:color="auto"/>
              <w:right w:val="single" w:sz="4" w:space="0" w:color="auto"/>
            </w:tcBorders>
            <w:shd w:val="clear" w:color="auto" w:fill="auto"/>
            <w:noWrap/>
            <w:vAlign w:val="center"/>
            <w:hideMark/>
          </w:tcPr>
          <w:p w14:paraId="4357DC69" w14:textId="77777777" w:rsidR="008C2B50" w:rsidRPr="00AE5A17" w:rsidRDefault="008C2B50" w:rsidP="00AE5A17">
            <w:pPr>
              <w:widowControl w:val="0"/>
              <w:jc w:val="center"/>
              <w:rPr>
                <w:color w:val="0D0D0D" w:themeColor="text1" w:themeTint="F2"/>
              </w:rPr>
            </w:pPr>
            <w:r w:rsidRPr="00AE5A17">
              <w:rPr>
                <w:color w:val="0D0D0D" w:themeColor="text1" w:themeTint="F2"/>
              </w:rPr>
              <w:t>-173.46</w:t>
            </w:r>
          </w:p>
        </w:tc>
        <w:tc>
          <w:tcPr>
            <w:tcW w:w="1095" w:type="pct"/>
            <w:tcBorders>
              <w:top w:val="nil"/>
              <w:left w:val="nil"/>
              <w:bottom w:val="single" w:sz="4" w:space="0" w:color="auto"/>
              <w:right w:val="single" w:sz="4" w:space="0" w:color="auto"/>
            </w:tcBorders>
            <w:shd w:val="clear" w:color="auto" w:fill="auto"/>
            <w:noWrap/>
            <w:vAlign w:val="center"/>
            <w:hideMark/>
          </w:tcPr>
          <w:p w14:paraId="1CAF8AD4" w14:textId="77777777" w:rsidR="008C2B50" w:rsidRPr="00AE5A17" w:rsidRDefault="008C2B50" w:rsidP="00AE5A17">
            <w:pPr>
              <w:widowControl w:val="0"/>
              <w:jc w:val="center"/>
              <w:rPr>
                <w:color w:val="0D0D0D" w:themeColor="text1" w:themeTint="F2"/>
              </w:rPr>
            </w:pPr>
            <w:r w:rsidRPr="00AE5A17">
              <w:rPr>
                <w:color w:val="0D0D0D" w:themeColor="text1" w:themeTint="F2"/>
              </w:rPr>
              <w:t>-158.32</w:t>
            </w:r>
          </w:p>
        </w:tc>
      </w:tr>
      <w:tr w:rsidR="003C13D2" w:rsidRPr="00AE5A17" w14:paraId="00D26042"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2A1176D5"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886" w:type="pct"/>
            <w:tcBorders>
              <w:top w:val="nil"/>
              <w:left w:val="nil"/>
              <w:bottom w:val="single" w:sz="4" w:space="0" w:color="auto"/>
              <w:right w:val="single" w:sz="4" w:space="0" w:color="auto"/>
            </w:tcBorders>
            <w:shd w:val="clear" w:color="auto" w:fill="auto"/>
            <w:vAlign w:val="center"/>
            <w:hideMark/>
          </w:tcPr>
          <w:p w14:paraId="7B089D72" w14:textId="77777777" w:rsidR="008C2B50" w:rsidRPr="00AE5A17" w:rsidRDefault="008C2B50" w:rsidP="00AE5A17">
            <w:pPr>
              <w:widowControl w:val="0"/>
              <w:jc w:val="center"/>
              <w:rPr>
                <w:color w:val="0D0D0D" w:themeColor="text1" w:themeTint="F2"/>
              </w:rPr>
            </w:pPr>
            <w:r w:rsidRPr="00AE5A17">
              <w:rPr>
                <w:color w:val="0D0D0D" w:themeColor="text1" w:themeTint="F2"/>
              </w:rPr>
              <w:t>3.00</w:t>
            </w:r>
          </w:p>
        </w:tc>
        <w:tc>
          <w:tcPr>
            <w:tcW w:w="812" w:type="pct"/>
            <w:tcBorders>
              <w:top w:val="nil"/>
              <w:left w:val="nil"/>
              <w:bottom w:val="single" w:sz="4" w:space="0" w:color="auto"/>
              <w:right w:val="single" w:sz="4" w:space="0" w:color="auto"/>
            </w:tcBorders>
            <w:shd w:val="clear" w:color="auto" w:fill="auto"/>
            <w:vAlign w:val="center"/>
            <w:hideMark/>
          </w:tcPr>
          <w:p w14:paraId="148D16FA" w14:textId="77777777" w:rsidR="008C2B50" w:rsidRPr="00AE5A17" w:rsidRDefault="008C2B50" w:rsidP="00AE5A17">
            <w:pPr>
              <w:widowControl w:val="0"/>
              <w:jc w:val="center"/>
              <w:rPr>
                <w:color w:val="0D0D0D" w:themeColor="text1" w:themeTint="F2"/>
              </w:rPr>
            </w:pPr>
            <w:r w:rsidRPr="00AE5A17">
              <w:rPr>
                <w:color w:val="0D0D0D" w:themeColor="text1" w:themeTint="F2"/>
              </w:rPr>
              <w:t>-164.34</w:t>
            </w:r>
          </w:p>
        </w:tc>
        <w:tc>
          <w:tcPr>
            <w:tcW w:w="738" w:type="pct"/>
            <w:tcBorders>
              <w:top w:val="nil"/>
              <w:left w:val="nil"/>
              <w:bottom w:val="single" w:sz="4" w:space="0" w:color="auto"/>
              <w:right w:val="single" w:sz="4" w:space="0" w:color="auto"/>
            </w:tcBorders>
            <w:shd w:val="clear" w:color="auto" w:fill="auto"/>
            <w:vAlign w:val="center"/>
            <w:hideMark/>
          </w:tcPr>
          <w:p w14:paraId="03B73257" w14:textId="77777777" w:rsidR="008C2B50" w:rsidRPr="00AE5A17" w:rsidRDefault="008C2B50" w:rsidP="00AE5A17">
            <w:pPr>
              <w:widowControl w:val="0"/>
              <w:jc w:val="center"/>
              <w:rPr>
                <w:color w:val="0D0D0D" w:themeColor="text1" w:themeTint="F2"/>
              </w:rPr>
            </w:pPr>
            <w:r w:rsidRPr="00AE5A17">
              <w:rPr>
                <w:color w:val="0D0D0D" w:themeColor="text1" w:themeTint="F2"/>
              </w:rPr>
              <w:t>33.333</w:t>
            </w:r>
          </w:p>
        </w:tc>
        <w:tc>
          <w:tcPr>
            <w:tcW w:w="886" w:type="pct"/>
            <w:tcBorders>
              <w:top w:val="nil"/>
              <w:left w:val="nil"/>
              <w:bottom w:val="single" w:sz="4" w:space="0" w:color="auto"/>
              <w:right w:val="single" w:sz="4" w:space="0" w:color="auto"/>
            </w:tcBorders>
            <w:shd w:val="clear" w:color="auto" w:fill="auto"/>
            <w:noWrap/>
            <w:vAlign w:val="center"/>
            <w:hideMark/>
          </w:tcPr>
          <w:p w14:paraId="2612EBF4" w14:textId="77777777" w:rsidR="008C2B50" w:rsidRPr="00AE5A17" w:rsidRDefault="008C2B50" w:rsidP="00AE5A17">
            <w:pPr>
              <w:widowControl w:val="0"/>
              <w:jc w:val="center"/>
              <w:rPr>
                <w:color w:val="0D0D0D" w:themeColor="text1" w:themeTint="F2"/>
              </w:rPr>
            </w:pPr>
            <w:r w:rsidRPr="00AE5A17">
              <w:rPr>
                <w:color w:val="0D0D0D" w:themeColor="text1" w:themeTint="F2"/>
              </w:rPr>
              <w:t>-171.47</w:t>
            </w:r>
          </w:p>
        </w:tc>
        <w:tc>
          <w:tcPr>
            <w:tcW w:w="1095" w:type="pct"/>
            <w:tcBorders>
              <w:top w:val="nil"/>
              <w:left w:val="nil"/>
              <w:bottom w:val="single" w:sz="4" w:space="0" w:color="auto"/>
              <w:right w:val="single" w:sz="4" w:space="0" w:color="auto"/>
            </w:tcBorders>
            <w:shd w:val="clear" w:color="auto" w:fill="auto"/>
            <w:noWrap/>
            <w:vAlign w:val="center"/>
            <w:hideMark/>
          </w:tcPr>
          <w:p w14:paraId="3EF2B9E5" w14:textId="77777777" w:rsidR="008C2B50" w:rsidRPr="00AE5A17" w:rsidRDefault="008C2B50" w:rsidP="00AE5A17">
            <w:pPr>
              <w:widowControl w:val="0"/>
              <w:jc w:val="center"/>
              <w:rPr>
                <w:color w:val="0D0D0D" w:themeColor="text1" w:themeTint="F2"/>
              </w:rPr>
            </w:pPr>
            <w:r w:rsidRPr="00AE5A17">
              <w:rPr>
                <w:color w:val="0D0D0D" w:themeColor="text1" w:themeTint="F2"/>
              </w:rPr>
              <w:t>-156.51</w:t>
            </w:r>
          </w:p>
        </w:tc>
      </w:tr>
      <w:tr w:rsidR="003C13D2" w:rsidRPr="00AE5A17" w14:paraId="3F1AD813"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21C38431"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886" w:type="pct"/>
            <w:tcBorders>
              <w:top w:val="nil"/>
              <w:left w:val="nil"/>
              <w:bottom w:val="single" w:sz="4" w:space="0" w:color="auto"/>
              <w:right w:val="single" w:sz="4" w:space="0" w:color="auto"/>
            </w:tcBorders>
            <w:shd w:val="clear" w:color="auto" w:fill="auto"/>
            <w:vAlign w:val="center"/>
            <w:hideMark/>
          </w:tcPr>
          <w:p w14:paraId="64B318D4" w14:textId="77777777" w:rsidR="008C2B50" w:rsidRPr="00AE5A17" w:rsidRDefault="008C2B50" w:rsidP="00AE5A17">
            <w:pPr>
              <w:widowControl w:val="0"/>
              <w:jc w:val="center"/>
              <w:rPr>
                <w:color w:val="0D0D0D" w:themeColor="text1" w:themeTint="F2"/>
              </w:rPr>
            </w:pPr>
            <w:r w:rsidRPr="00AE5A17">
              <w:rPr>
                <w:color w:val="0D0D0D" w:themeColor="text1" w:themeTint="F2"/>
              </w:rPr>
              <w:t>5.00</w:t>
            </w:r>
          </w:p>
        </w:tc>
        <w:tc>
          <w:tcPr>
            <w:tcW w:w="812" w:type="pct"/>
            <w:tcBorders>
              <w:top w:val="nil"/>
              <w:left w:val="nil"/>
              <w:bottom w:val="single" w:sz="4" w:space="0" w:color="auto"/>
              <w:right w:val="single" w:sz="4" w:space="0" w:color="auto"/>
            </w:tcBorders>
            <w:shd w:val="clear" w:color="auto" w:fill="auto"/>
            <w:vAlign w:val="center"/>
            <w:hideMark/>
          </w:tcPr>
          <w:p w14:paraId="45CC57DE" w14:textId="77777777" w:rsidR="008C2B50" w:rsidRPr="00AE5A17" w:rsidRDefault="008C2B50" w:rsidP="00AE5A17">
            <w:pPr>
              <w:widowControl w:val="0"/>
              <w:jc w:val="center"/>
              <w:rPr>
                <w:color w:val="0D0D0D" w:themeColor="text1" w:themeTint="F2"/>
              </w:rPr>
            </w:pPr>
            <w:r w:rsidRPr="00AE5A17">
              <w:rPr>
                <w:color w:val="0D0D0D" w:themeColor="text1" w:themeTint="F2"/>
              </w:rPr>
              <w:t>-161.61</w:t>
            </w:r>
          </w:p>
        </w:tc>
        <w:tc>
          <w:tcPr>
            <w:tcW w:w="738" w:type="pct"/>
            <w:tcBorders>
              <w:top w:val="nil"/>
              <w:left w:val="nil"/>
              <w:bottom w:val="single" w:sz="4" w:space="0" w:color="auto"/>
              <w:right w:val="single" w:sz="4" w:space="0" w:color="auto"/>
            </w:tcBorders>
            <w:shd w:val="clear" w:color="auto" w:fill="auto"/>
            <w:vAlign w:val="center"/>
            <w:hideMark/>
          </w:tcPr>
          <w:p w14:paraId="4B53AF86" w14:textId="77777777" w:rsidR="008C2B50" w:rsidRPr="00AE5A17" w:rsidRDefault="008C2B50" w:rsidP="00AE5A17">
            <w:pPr>
              <w:widowControl w:val="0"/>
              <w:jc w:val="center"/>
              <w:rPr>
                <w:color w:val="0D0D0D" w:themeColor="text1" w:themeTint="F2"/>
              </w:rPr>
            </w:pPr>
            <w:r w:rsidRPr="00AE5A17">
              <w:rPr>
                <w:color w:val="0D0D0D" w:themeColor="text1" w:themeTint="F2"/>
              </w:rPr>
              <w:t>20</w:t>
            </w:r>
          </w:p>
        </w:tc>
        <w:tc>
          <w:tcPr>
            <w:tcW w:w="886" w:type="pct"/>
            <w:tcBorders>
              <w:top w:val="nil"/>
              <w:left w:val="nil"/>
              <w:bottom w:val="single" w:sz="4" w:space="0" w:color="auto"/>
              <w:right w:val="single" w:sz="4" w:space="0" w:color="auto"/>
            </w:tcBorders>
            <w:shd w:val="clear" w:color="auto" w:fill="auto"/>
            <w:noWrap/>
            <w:vAlign w:val="center"/>
            <w:hideMark/>
          </w:tcPr>
          <w:p w14:paraId="64817348" w14:textId="77777777" w:rsidR="008C2B50" w:rsidRPr="00AE5A17" w:rsidRDefault="008C2B50" w:rsidP="00AE5A17">
            <w:pPr>
              <w:widowControl w:val="0"/>
              <w:jc w:val="center"/>
              <w:rPr>
                <w:color w:val="0D0D0D" w:themeColor="text1" w:themeTint="F2"/>
              </w:rPr>
            </w:pPr>
            <w:r w:rsidRPr="00AE5A17">
              <w:rPr>
                <w:color w:val="0D0D0D" w:themeColor="text1" w:themeTint="F2"/>
              </w:rPr>
              <w:t>-168.62</w:t>
            </w:r>
          </w:p>
        </w:tc>
        <w:tc>
          <w:tcPr>
            <w:tcW w:w="1095" w:type="pct"/>
            <w:tcBorders>
              <w:top w:val="nil"/>
              <w:left w:val="nil"/>
              <w:bottom w:val="single" w:sz="4" w:space="0" w:color="auto"/>
              <w:right w:val="single" w:sz="4" w:space="0" w:color="auto"/>
            </w:tcBorders>
            <w:shd w:val="clear" w:color="auto" w:fill="auto"/>
            <w:noWrap/>
            <w:vAlign w:val="center"/>
            <w:hideMark/>
          </w:tcPr>
          <w:p w14:paraId="5530758F" w14:textId="77777777" w:rsidR="008C2B50" w:rsidRPr="00AE5A17" w:rsidRDefault="008C2B50" w:rsidP="00AE5A17">
            <w:pPr>
              <w:widowControl w:val="0"/>
              <w:jc w:val="center"/>
              <w:rPr>
                <w:color w:val="0D0D0D" w:themeColor="text1" w:themeTint="F2"/>
              </w:rPr>
            </w:pPr>
            <w:r w:rsidRPr="00AE5A17">
              <w:rPr>
                <w:color w:val="0D0D0D" w:themeColor="text1" w:themeTint="F2"/>
              </w:rPr>
              <w:t>-153.91</w:t>
            </w:r>
          </w:p>
        </w:tc>
      </w:tr>
      <w:tr w:rsidR="003C13D2" w:rsidRPr="00AE5A17" w14:paraId="5A96C84A"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03E024AD" w14:textId="77777777" w:rsidR="008C2B50" w:rsidRPr="00AE5A17" w:rsidRDefault="008C2B50" w:rsidP="00AE5A17">
            <w:pPr>
              <w:widowControl w:val="0"/>
              <w:jc w:val="center"/>
              <w:rPr>
                <w:color w:val="0D0D0D" w:themeColor="text1" w:themeTint="F2"/>
              </w:rPr>
            </w:pPr>
            <w:r w:rsidRPr="00AE5A17">
              <w:rPr>
                <w:color w:val="0D0D0D" w:themeColor="text1" w:themeTint="F2"/>
              </w:rPr>
              <w:t>11</w:t>
            </w:r>
          </w:p>
        </w:tc>
        <w:tc>
          <w:tcPr>
            <w:tcW w:w="886" w:type="pct"/>
            <w:tcBorders>
              <w:top w:val="nil"/>
              <w:left w:val="nil"/>
              <w:bottom w:val="single" w:sz="4" w:space="0" w:color="auto"/>
              <w:right w:val="single" w:sz="4" w:space="0" w:color="auto"/>
            </w:tcBorders>
            <w:shd w:val="clear" w:color="auto" w:fill="auto"/>
            <w:vAlign w:val="center"/>
            <w:hideMark/>
          </w:tcPr>
          <w:p w14:paraId="48EBB72C" w14:textId="77777777" w:rsidR="008C2B50" w:rsidRPr="00AE5A17" w:rsidRDefault="008C2B50" w:rsidP="00AE5A17">
            <w:pPr>
              <w:widowControl w:val="0"/>
              <w:jc w:val="center"/>
              <w:rPr>
                <w:color w:val="0D0D0D" w:themeColor="text1" w:themeTint="F2"/>
              </w:rPr>
            </w:pPr>
            <w:r w:rsidRPr="00AE5A17">
              <w:rPr>
                <w:color w:val="0D0D0D" w:themeColor="text1" w:themeTint="F2"/>
              </w:rPr>
              <w:t>10.00</w:t>
            </w:r>
          </w:p>
        </w:tc>
        <w:tc>
          <w:tcPr>
            <w:tcW w:w="812" w:type="pct"/>
            <w:tcBorders>
              <w:top w:val="nil"/>
              <w:left w:val="nil"/>
              <w:bottom w:val="single" w:sz="4" w:space="0" w:color="auto"/>
              <w:right w:val="single" w:sz="4" w:space="0" w:color="auto"/>
            </w:tcBorders>
            <w:shd w:val="clear" w:color="auto" w:fill="auto"/>
            <w:vAlign w:val="center"/>
            <w:hideMark/>
          </w:tcPr>
          <w:p w14:paraId="15DEE0EA" w14:textId="77777777" w:rsidR="008C2B50" w:rsidRPr="00AE5A17" w:rsidRDefault="008C2B50" w:rsidP="00AE5A17">
            <w:pPr>
              <w:widowControl w:val="0"/>
              <w:jc w:val="center"/>
              <w:rPr>
                <w:color w:val="0D0D0D" w:themeColor="text1" w:themeTint="F2"/>
              </w:rPr>
            </w:pPr>
            <w:r w:rsidRPr="00AE5A17">
              <w:rPr>
                <w:color w:val="0D0D0D" w:themeColor="text1" w:themeTint="F2"/>
              </w:rPr>
              <w:t>-157.14</w:t>
            </w:r>
          </w:p>
        </w:tc>
        <w:tc>
          <w:tcPr>
            <w:tcW w:w="738" w:type="pct"/>
            <w:tcBorders>
              <w:top w:val="nil"/>
              <w:left w:val="nil"/>
              <w:bottom w:val="single" w:sz="4" w:space="0" w:color="auto"/>
              <w:right w:val="single" w:sz="4" w:space="0" w:color="auto"/>
            </w:tcBorders>
            <w:shd w:val="clear" w:color="auto" w:fill="auto"/>
            <w:vAlign w:val="center"/>
            <w:hideMark/>
          </w:tcPr>
          <w:p w14:paraId="226720E4"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886" w:type="pct"/>
            <w:tcBorders>
              <w:top w:val="nil"/>
              <w:left w:val="nil"/>
              <w:bottom w:val="single" w:sz="4" w:space="0" w:color="auto"/>
              <w:right w:val="single" w:sz="4" w:space="0" w:color="auto"/>
            </w:tcBorders>
            <w:shd w:val="clear" w:color="auto" w:fill="auto"/>
            <w:noWrap/>
            <w:vAlign w:val="center"/>
            <w:hideMark/>
          </w:tcPr>
          <w:p w14:paraId="696580ED" w14:textId="77777777" w:rsidR="008C2B50" w:rsidRPr="00AE5A17" w:rsidRDefault="008C2B50" w:rsidP="00AE5A17">
            <w:pPr>
              <w:widowControl w:val="0"/>
              <w:jc w:val="center"/>
              <w:rPr>
                <w:color w:val="0D0D0D" w:themeColor="text1" w:themeTint="F2"/>
              </w:rPr>
            </w:pPr>
            <w:r w:rsidRPr="00AE5A17">
              <w:rPr>
                <w:color w:val="0D0D0D" w:themeColor="text1" w:themeTint="F2"/>
              </w:rPr>
              <w:t>-163.96</w:t>
            </w:r>
          </w:p>
        </w:tc>
        <w:tc>
          <w:tcPr>
            <w:tcW w:w="1095" w:type="pct"/>
            <w:tcBorders>
              <w:top w:val="nil"/>
              <w:left w:val="nil"/>
              <w:bottom w:val="single" w:sz="4" w:space="0" w:color="auto"/>
              <w:right w:val="single" w:sz="4" w:space="0" w:color="auto"/>
            </w:tcBorders>
            <w:shd w:val="clear" w:color="auto" w:fill="auto"/>
            <w:noWrap/>
            <w:vAlign w:val="center"/>
            <w:hideMark/>
          </w:tcPr>
          <w:p w14:paraId="760FE37A" w14:textId="77777777" w:rsidR="008C2B50" w:rsidRPr="00AE5A17" w:rsidRDefault="008C2B50" w:rsidP="00AE5A17">
            <w:pPr>
              <w:widowControl w:val="0"/>
              <w:jc w:val="center"/>
              <w:rPr>
                <w:color w:val="0D0D0D" w:themeColor="text1" w:themeTint="F2"/>
              </w:rPr>
            </w:pPr>
            <w:r w:rsidRPr="00AE5A17">
              <w:rPr>
                <w:color w:val="0D0D0D" w:themeColor="text1" w:themeTint="F2"/>
              </w:rPr>
              <w:t>-149.65</w:t>
            </w:r>
          </w:p>
        </w:tc>
      </w:tr>
      <w:tr w:rsidR="003C13D2" w:rsidRPr="00AE5A17" w14:paraId="54924566"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658E9A38" w14:textId="77777777" w:rsidR="008C2B50" w:rsidRPr="00AE5A17" w:rsidRDefault="008C2B50" w:rsidP="00AE5A17">
            <w:pPr>
              <w:widowControl w:val="0"/>
              <w:jc w:val="center"/>
              <w:rPr>
                <w:color w:val="0D0D0D" w:themeColor="text1" w:themeTint="F2"/>
              </w:rPr>
            </w:pPr>
            <w:r w:rsidRPr="00AE5A17">
              <w:rPr>
                <w:color w:val="0D0D0D" w:themeColor="text1" w:themeTint="F2"/>
              </w:rPr>
              <w:t>12</w:t>
            </w:r>
          </w:p>
        </w:tc>
        <w:tc>
          <w:tcPr>
            <w:tcW w:w="886" w:type="pct"/>
            <w:tcBorders>
              <w:top w:val="nil"/>
              <w:left w:val="nil"/>
              <w:bottom w:val="single" w:sz="4" w:space="0" w:color="auto"/>
              <w:right w:val="single" w:sz="4" w:space="0" w:color="auto"/>
            </w:tcBorders>
            <w:shd w:val="clear" w:color="auto" w:fill="auto"/>
            <w:vAlign w:val="center"/>
            <w:hideMark/>
          </w:tcPr>
          <w:p w14:paraId="2ABF404B" w14:textId="77777777" w:rsidR="008C2B50" w:rsidRPr="00AE5A17" w:rsidRDefault="008C2B50" w:rsidP="00AE5A17">
            <w:pPr>
              <w:widowControl w:val="0"/>
              <w:jc w:val="center"/>
              <w:rPr>
                <w:color w:val="0D0D0D" w:themeColor="text1" w:themeTint="F2"/>
              </w:rPr>
            </w:pPr>
            <w:r w:rsidRPr="00AE5A17">
              <w:rPr>
                <w:color w:val="0D0D0D" w:themeColor="text1" w:themeTint="F2"/>
              </w:rPr>
              <w:t>20.00</w:t>
            </w:r>
          </w:p>
        </w:tc>
        <w:tc>
          <w:tcPr>
            <w:tcW w:w="812" w:type="pct"/>
            <w:tcBorders>
              <w:top w:val="nil"/>
              <w:left w:val="nil"/>
              <w:bottom w:val="single" w:sz="4" w:space="0" w:color="auto"/>
              <w:right w:val="single" w:sz="4" w:space="0" w:color="auto"/>
            </w:tcBorders>
            <w:shd w:val="clear" w:color="auto" w:fill="auto"/>
            <w:vAlign w:val="center"/>
            <w:hideMark/>
          </w:tcPr>
          <w:p w14:paraId="061250F2" w14:textId="77777777" w:rsidR="008C2B50" w:rsidRPr="00AE5A17" w:rsidRDefault="008C2B50" w:rsidP="00AE5A17">
            <w:pPr>
              <w:widowControl w:val="0"/>
              <w:jc w:val="center"/>
              <w:rPr>
                <w:color w:val="0D0D0D" w:themeColor="text1" w:themeTint="F2"/>
              </w:rPr>
            </w:pPr>
            <w:r w:rsidRPr="00AE5A17">
              <w:rPr>
                <w:color w:val="0D0D0D" w:themeColor="text1" w:themeTint="F2"/>
              </w:rPr>
              <w:t>-151.27</w:t>
            </w:r>
          </w:p>
        </w:tc>
        <w:tc>
          <w:tcPr>
            <w:tcW w:w="738" w:type="pct"/>
            <w:tcBorders>
              <w:top w:val="nil"/>
              <w:left w:val="nil"/>
              <w:bottom w:val="single" w:sz="4" w:space="0" w:color="auto"/>
              <w:right w:val="single" w:sz="4" w:space="0" w:color="auto"/>
            </w:tcBorders>
            <w:shd w:val="clear" w:color="auto" w:fill="auto"/>
            <w:vAlign w:val="center"/>
            <w:hideMark/>
          </w:tcPr>
          <w:p w14:paraId="07B80346"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886" w:type="pct"/>
            <w:tcBorders>
              <w:top w:val="nil"/>
              <w:left w:val="nil"/>
              <w:bottom w:val="single" w:sz="4" w:space="0" w:color="auto"/>
              <w:right w:val="single" w:sz="4" w:space="0" w:color="auto"/>
            </w:tcBorders>
            <w:shd w:val="clear" w:color="auto" w:fill="auto"/>
            <w:noWrap/>
            <w:vAlign w:val="center"/>
            <w:hideMark/>
          </w:tcPr>
          <w:p w14:paraId="3962401D" w14:textId="77777777" w:rsidR="008C2B50" w:rsidRPr="00AE5A17" w:rsidRDefault="008C2B50" w:rsidP="00AE5A17">
            <w:pPr>
              <w:widowControl w:val="0"/>
              <w:jc w:val="center"/>
              <w:rPr>
                <w:color w:val="0D0D0D" w:themeColor="text1" w:themeTint="F2"/>
              </w:rPr>
            </w:pPr>
            <w:r w:rsidRPr="00AE5A17">
              <w:rPr>
                <w:color w:val="0D0D0D" w:themeColor="text1" w:themeTint="F2"/>
              </w:rPr>
              <w:t>-157.84</w:t>
            </w:r>
          </w:p>
        </w:tc>
        <w:tc>
          <w:tcPr>
            <w:tcW w:w="1095" w:type="pct"/>
            <w:tcBorders>
              <w:top w:val="nil"/>
              <w:left w:val="nil"/>
              <w:bottom w:val="single" w:sz="4" w:space="0" w:color="auto"/>
              <w:right w:val="single" w:sz="4" w:space="0" w:color="auto"/>
            </w:tcBorders>
            <w:shd w:val="clear" w:color="auto" w:fill="auto"/>
            <w:noWrap/>
            <w:vAlign w:val="center"/>
            <w:hideMark/>
          </w:tcPr>
          <w:p w14:paraId="09426E68" w14:textId="77777777" w:rsidR="008C2B50" w:rsidRPr="00AE5A17" w:rsidRDefault="008C2B50" w:rsidP="00AE5A17">
            <w:pPr>
              <w:widowControl w:val="0"/>
              <w:jc w:val="center"/>
              <w:rPr>
                <w:color w:val="0D0D0D" w:themeColor="text1" w:themeTint="F2"/>
              </w:rPr>
            </w:pPr>
            <w:r w:rsidRPr="00AE5A17">
              <w:rPr>
                <w:color w:val="0D0D0D" w:themeColor="text1" w:themeTint="F2"/>
              </w:rPr>
              <w:t>-144.06</w:t>
            </w:r>
          </w:p>
        </w:tc>
      </w:tr>
      <w:tr w:rsidR="003C13D2" w:rsidRPr="00AE5A17" w14:paraId="297A1F84"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0A7D4E0C" w14:textId="77777777" w:rsidR="008C2B50" w:rsidRPr="00AE5A17" w:rsidRDefault="008C2B50" w:rsidP="00AE5A17">
            <w:pPr>
              <w:widowControl w:val="0"/>
              <w:jc w:val="center"/>
              <w:rPr>
                <w:color w:val="0D0D0D" w:themeColor="text1" w:themeTint="F2"/>
              </w:rPr>
            </w:pPr>
            <w:r w:rsidRPr="00AE5A17">
              <w:rPr>
                <w:color w:val="0D0D0D" w:themeColor="text1" w:themeTint="F2"/>
              </w:rPr>
              <w:t>13</w:t>
            </w:r>
          </w:p>
        </w:tc>
        <w:tc>
          <w:tcPr>
            <w:tcW w:w="886" w:type="pct"/>
            <w:tcBorders>
              <w:top w:val="nil"/>
              <w:left w:val="nil"/>
              <w:bottom w:val="single" w:sz="4" w:space="0" w:color="auto"/>
              <w:right w:val="single" w:sz="4" w:space="0" w:color="auto"/>
            </w:tcBorders>
            <w:shd w:val="clear" w:color="auto" w:fill="auto"/>
            <w:vAlign w:val="center"/>
            <w:hideMark/>
          </w:tcPr>
          <w:p w14:paraId="0427DCBC" w14:textId="77777777" w:rsidR="008C2B50" w:rsidRPr="00AE5A17" w:rsidRDefault="008C2B50" w:rsidP="00AE5A17">
            <w:pPr>
              <w:widowControl w:val="0"/>
              <w:jc w:val="center"/>
              <w:rPr>
                <w:color w:val="0D0D0D" w:themeColor="text1" w:themeTint="F2"/>
              </w:rPr>
            </w:pPr>
            <w:r w:rsidRPr="00AE5A17">
              <w:rPr>
                <w:color w:val="0D0D0D" w:themeColor="text1" w:themeTint="F2"/>
              </w:rPr>
              <w:t>25.00</w:t>
            </w:r>
          </w:p>
        </w:tc>
        <w:tc>
          <w:tcPr>
            <w:tcW w:w="812" w:type="pct"/>
            <w:tcBorders>
              <w:top w:val="nil"/>
              <w:left w:val="nil"/>
              <w:bottom w:val="single" w:sz="4" w:space="0" w:color="auto"/>
              <w:right w:val="single" w:sz="4" w:space="0" w:color="auto"/>
            </w:tcBorders>
            <w:shd w:val="clear" w:color="auto" w:fill="auto"/>
            <w:vAlign w:val="center"/>
            <w:hideMark/>
          </w:tcPr>
          <w:p w14:paraId="084BB885" w14:textId="77777777" w:rsidR="008C2B50" w:rsidRPr="00AE5A17" w:rsidRDefault="008C2B50" w:rsidP="00AE5A17">
            <w:pPr>
              <w:widowControl w:val="0"/>
              <w:jc w:val="center"/>
              <w:rPr>
                <w:color w:val="0D0D0D" w:themeColor="text1" w:themeTint="F2"/>
              </w:rPr>
            </w:pPr>
            <w:r w:rsidRPr="00AE5A17">
              <w:rPr>
                <w:color w:val="0D0D0D" w:themeColor="text1" w:themeTint="F2"/>
              </w:rPr>
              <w:t>-148.91</w:t>
            </w:r>
          </w:p>
        </w:tc>
        <w:tc>
          <w:tcPr>
            <w:tcW w:w="738" w:type="pct"/>
            <w:tcBorders>
              <w:top w:val="nil"/>
              <w:left w:val="nil"/>
              <w:bottom w:val="single" w:sz="4" w:space="0" w:color="auto"/>
              <w:right w:val="single" w:sz="4" w:space="0" w:color="auto"/>
            </w:tcBorders>
            <w:shd w:val="clear" w:color="auto" w:fill="auto"/>
            <w:vAlign w:val="center"/>
            <w:hideMark/>
          </w:tcPr>
          <w:p w14:paraId="5BF27DD6"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886" w:type="pct"/>
            <w:tcBorders>
              <w:top w:val="nil"/>
              <w:left w:val="nil"/>
              <w:bottom w:val="single" w:sz="4" w:space="0" w:color="auto"/>
              <w:right w:val="single" w:sz="4" w:space="0" w:color="auto"/>
            </w:tcBorders>
            <w:shd w:val="clear" w:color="auto" w:fill="auto"/>
            <w:noWrap/>
            <w:vAlign w:val="center"/>
            <w:hideMark/>
          </w:tcPr>
          <w:p w14:paraId="00D26B70" w14:textId="77777777" w:rsidR="008C2B50" w:rsidRPr="00AE5A17" w:rsidRDefault="008C2B50" w:rsidP="00AE5A17">
            <w:pPr>
              <w:widowControl w:val="0"/>
              <w:jc w:val="center"/>
              <w:rPr>
                <w:color w:val="0D0D0D" w:themeColor="text1" w:themeTint="F2"/>
              </w:rPr>
            </w:pPr>
            <w:r w:rsidRPr="00AE5A17">
              <w:rPr>
                <w:color w:val="0D0D0D" w:themeColor="text1" w:themeTint="F2"/>
              </w:rPr>
              <w:t>-155.37</w:t>
            </w:r>
          </w:p>
        </w:tc>
        <w:tc>
          <w:tcPr>
            <w:tcW w:w="1095" w:type="pct"/>
            <w:tcBorders>
              <w:top w:val="nil"/>
              <w:left w:val="nil"/>
              <w:bottom w:val="single" w:sz="4" w:space="0" w:color="auto"/>
              <w:right w:val="single" w:sz="4" w:space="0" w:color="auto"/>
            </w:tcBorders>
            <w:shd w:val="clear" w:color="auto" w:fill="auto"/>
            <w:noWrap/>
            <w:vAlign w:val="center"/>
            <w:hideMark/>
          </w:tcPr>
          <w:p w14:paraId="2370625C" w14:textId="77777777" w:rsidR="008C2B50" w:rsidRPr="00AE5A17" w:rsidRDefault="008C2B50" w:rsidP="00AE5A17">
            <w:pPr>
              <w:widowControl w:val="0"/>
              <w:jc w:val="center"/>
              <w:rPr>
                <w:color w:val="0D0D0D" w:themeColor="text1" w:themeTint="F2"/>
              </w:rPr>
            </w:pPr>
            <w:r w:rsidRPr="00AE5A17">
              <w:rPr>
                <w:color w:val="0D0D0D" w:themeColor="text1" w:themeTint="F2"/>
              </w:rPr>
              <w:t>-141.81</w:t>
            </w:r>
          </w:p>
        </w:tc>
      </w:tr>
      <w:tr w:rsidR="003C13D2" w:rsidRPr="00AE5A17" w14:paraId="38B08275"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4D17E3DB"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886" w:type="pct"/>
            <w:tcBorders>
              <w:top w:val="nil"/>
              <w:left w:val="nil"/>
              <w:bottom w:val="single" w:sz="4" w:space="0" w:color="auto"/>
              <w:right w:val="single" w:sz="4" w:space="0" w:color="auto"/>
            </w:tcBorders>
            <w:shd w:val="clear" w:color="auto" w:fill="auto"/>
            <w:vAlign w:val="center"/>
            <w:hideMark/>
          </w:tcPr>
          <w:p w14:paraId="288D2309" w14:textId="77777777" w:rsidR="008C2B50" w:rsidRPr="00AE5A17" w:rsidRDefault="008C2B50" w:rsidP="00AE5A17">
            <w:pPr>
              <w:widowControl w:val="0"/>
              <w:jc w:val="center"/>
              <w:rPr>
                <w:color w:val="0D0D0D" w:themeColor="text1" w:themeTint="F2"/>
              </w:rPr>
            </w:pPr>
            <w:r w:rsidRPr="00AE5A17">
              <w:rPr>
                <w:color w:val="0D0D0D" w:themeColor="text1" w:themeTint="F2"/>
              </w:rPr>
              <w:t>30.00</w:t>
            </w:r>
          </w:p>
        </w:tc>
        <w:tc>
          <w:tcPr>
            <w:tcW w:w="812" w:type="pct"/>
            <w:tcBorders>
              <w:top w:val="nil"/>
              <w:left w:val="nil"/>
              <w:bottom w:val="single" w:sz="4" w:space="0" w:color="auto"/>
              <w:right w:val="single" w:sz="4" w:space="0" w:color="auto"/>
            </w:tcBorders>
            <w:shd w:val="clear" w:color="auto" w:fill="auto"/>
            <w:vAlign w:val="center"/>
            <w:hideMark/>
          </w:tcPr>
          <w:p w14:paraId="4985E397" w14:textId="77777777" w:rsidR="008C2B50" w:rsidRPr="00AE5A17" w:rsidRDefault="008C2B50" w:rsidP="00AE5A17">
            <w:pPr>
              <w:widowControl w:val="0"/>
              <w:jc w:val="center"/>
              <w:rPr>
                <w:color w:val="0D0D0D" w:themeColor="text1" w:themeTint="F2"/>
              </w:rPr>
            </w:pPr>
            <w:r w:rsidRPr="00AE5A17">
              <w:rPr>
                <w:color w:val="0D0D0D" w:themeColor="text1" w:themeTint="F2"/>
              </w:rPr>
              <w:t>-146.72</w:t>
            </w:r>
          </w:p>
        </w:tc>
        <w:tc>
          <w:tcPr>
            <w:tcW w:w="738" w:type="pct"/>
            <w:tcBorders>
              <w:top w:val="nil"/>
              <w:left w:val="nil"/>
              <w:bottom w:val="single" w:sz="4" w:space="0" w:color="auto"/>
              <w:right w:val="single" w:sz="4" w:space="0" w:color="auto"/>
            </w:tcBorders>
            <w:shd w:val="clear" w:color="auto" w:fill="auto"/>
            <w:vAlign w:val="center"/>
            <w:hideMark/>
          </w:tcPr>
          <w:p w14:paraId="3078F119" w14:textId="77777777" w:rsidR="008C2B50" w:rsidRPr="00AE5A17" w:rsidRDefault="008C2B50" w:rsidP="00AE5A17">
            <w:pPr>
              <w:widowControl w:val="0"/>
              <w:jc w:val="center"/>
              <w:rPr>
                <w:color w:val="0D0D0D" w:themeColor="text1" w:themeTint="F2"/>
              </w:rPr>
            </w:pPr>
            <w:r w:rsidRPr="00AE5A17">
              <w:rPr>
                <w:color w:val="0D0D0D" w:themeColor="text1" w:themeTint="F2"/>
              </w:rPr>
              <w:t>3.333</w:t>
            </w:r>
          </w:p>
        </w:tc>
        <w:tc>
          <w:tcPr>
            <w:tcW w:w="886" w:type="pct"/>
            <w:tcBorders>
              <w:top w:val="nil"/>
              <w:left w:val="nil"/>
              <w:bottom w:val="single" w:sz="4" w:space="0" w:color="auto"/>
              <w:right w:val="single" w:sz="4" w:space="0" w:color="auto"/>
            </w:tcBorders>
            <w:shd w:val="clear" w:color="auto" w:fill="auto"/>
            <w:noWrap/>
            <w:vAlign w:val="center"/>
            <w:hideMark/>
          </w:tcPr>
          <w:p w14:paraId="2AC60C5F" w14:textId="77777777" w:rsidR="008C2B50" w:rsidRPr="00AE5A17" w:rsidRDefault="008C2B50" w:rsidP="00AE5A17">
            <w:pPr>
              <w:widowControl w:val="0"/>
              <w:jc w:val="center"/>
              <w:rPr>
                <w:color w:val="0D0D0D" w:themeColor="text1" w:themeTint="F2"/>
              </w:rPr>
            </w:pPr>
            <w:r w:rsidRPr="00AE5A17">
              <w:rPr>
                <w:color w:val="0D0D0D" w:themeColor="text1" w:themeTint="F2"/>
              </w:rPr>
              <w:t>-153.09</w:t>
            </w:r>
          </w:p>
        </w:tc>
        <w:tc>
          <w:tcPr>
            <w:tcW w:w="1095" w:type="pct"/>
            <w:tcBorders>
              <w:top w:val="nil"/>
              <w:left w:val="nil"/>
              <w:bottom w:val="single" w:sz="4" w:space="0" w:color="auto"/>
              <w:right w:val="single" w:sz="4" w:space="0" w:color="auto"/>
            </w:tcBorders>
            <w:shd w:val="clear" w:color="auto" w:fill="auto"/>
            <w:noWrap/>
            <w:vAlign w:val="center"/>
            <w:hideMark/>
          </w:tcPr>
          <w:p w14:paraId="0AD56C83" w14:textId="77777777" w:rsidR="008C2B50" w:rsidRPr="00AE5A17" w:rsidRDefault="008C2B50" w:rsidP="00AE5A17">
            <w:pPr>
              <w:widowControl w:val="0"/>
              <w:jc w:val="center"/>
              <w:rPr>
                <w:color w:val="0D0D0D" w:themeColor="text1" w:themeTint="F2"/>
              </w:rPr>
            </w:pPr>
            <w:r w:rsidRPr="00AE5A17">
              <w:rPr>
                <w:color w:val="0D0D0D" w:themeColor="text1" w:themeTint="F2"/>
              </w:rPr>
              <w:t>-139.72</w:t>
            </w:r>
          </w:p>
        </w:tc>
      </w:tr>
      <w:tr w:rsidR="003C13D2" w:rsidRPr="00AE5A17" w14:paraId="11BF9ACC"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66898410"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c>
          <w:tcPr>
            <w:tcW w:w="886" w:type="pct"/>
            <w:tcBorders>
              <w:top w:val="nil"/>
              <w:left w:val="nil"/>
              <w:bottom w:val="single" w:sz="4" w:space="0" w:color="auto"/>
              <w:right w:val="single" w:sz="4" w:space="0" w:color="auto"/>
            </w:tcBorders>
            <w:shd w:val="clear" w:color="auto" w:fill="auto"/>
            <w:vAlign w:val="center"/>
            <w:hideMark/>
          </w:tcPr>
          <w:p w14:paraId="449C578B" w14:textId="77777777" w:rsidR="008C2B50" w:rsidRPr="00AE5A17" w:rsidRDefault="008C2B50" w:rsidP="00AE5A17">
            <w:pPr>
              <w:widowControl w:val="0"/>
              <w:jc w:val="center"/>
              <w:rPr>
                <w:color w:val="0D0D0D" w:themeColor="text1" w:themeTint="F2"/>
              </w:rPr>
            </w:pPr>
            <w:r w:rsidRPr="00AE5A17">
              <w:rPr>
                <w:color w:val="0D0D0D" w:themeColor="text1" w:themeTint="F2"/>
              </w:rPr>
              <w:t>40.00</w:t>
            </w:r>
          </w:p>
        </w:tc>
        <w:tc>
          <w:tcPr>
            <w:tcW w:w="812" w:type="pct"/>
            <w:tcBorders>
              <w:top w:val="nil"/>
              <w:left w:val="nil"/>
              <w:bottom w:val="single" w:sz="4" w:space="0" w:color="auto"/>
              <w:right w:val="single" w:sz="4" w:space="0" w:color="auto"/>
            </w:tcBorders>
            <w:shd w:val="clear" w:color="auto" w:fill="auto"/>
            <w:vAlign w:val="center"/>
            <w:hideMark/>
          </w:tcPr>
          <w:p w14:paraId="3CD74165" w14:textId="77777777" w:rsidR="008C2B50" w:rsidRPr="00AE5A17" w:rsidRDefault="008C2B50" w:rsidP="00AE5A17">
            <w:pPr>
              <w:widowControl w:val="0"/>
              <w:jc w:val="center"/>
              <w:rPr>
                <w:color w:val="0D0D0D" w:themeColor="text1" w:themeTint="F2"/>
              </w:rPr>
            </w:pPr>
            <w:r w:rsidRPr="00AE5A17">
              <w:rPr>
                <w:color w:val="0D0D0D" w:themeColor="text1" w:themeTint="F2"/>
              </w:rPr>
              <w:t>-142.62</w:t>
            </w:r>
          </w:p>
        </w:tc>
        <w:tc>
          <w:tcPr>
            <w:tcW w:w="738" w:type="pct"/>
            <w:tcBorders>
              <w:top w:val="nil"/>
              <w:left w:val="nil"/>
              <w:bottom w:val="single" w:sz="4" w:space="0" w:color="auto"/>
              <w:right w:val="single" w:sz="4" w:space="0" w:color="auto"/>
            </w:tcBorders>
            <w:shd w:val="clear" w:color="auto" w:fill="auto"/>
            <w:vAlign w:val="center"/>
            <w:hideMark/>
          </w:tcPr>
          <w:p w14:paraId="28F487A0" w14:textId="77777777" w:rsidR="008C2B50" w:rsidRPr="00AE5A17" w:rsidRDefault="008C2B50" w:rsidP="00AE5A17">
            <w:pPr>
              <w:widowControl w:val="0"/>
              <w:jc w:val="center"/>
              <w:rPr>
                <w:color w:val="0D0D0D" w:themeColor="text1" w:themeTint="F2"/>
              </w:rPr>
            </w:pPr>
            <w:r w:rsidRPr="00AE5A17">
              <w:rPr>
                <w:color w:val="0D0D0D" w:themeColor="text1" w:themeTint="F2"/>
              </w:rPr>
              <w:t>2.5</w:t>
            </w:r>
          </w:p>
        </w:tc>
        <w:tc>
          <w:tcPr>
            <w:tcW w:w="886" w:type="pct"/>
            <w:tcBorders>
              <w:top w:val="nil"/>
              <w:left w:val="nil"/>
              <w:bottom w:val="single" w:sz="4" w:space="0" w:color="auto"/>
              <w:right w:val="single" w:sz="4" w:space="0" w:color="auto"/>
            </w:tcBorders>
            <w:shd w:val="clear" w:color="auto" w:fill="auto"/>
            <w:noWrap/>
            <w:vAlign w:val="center"/>
            <w:hideMark/>
          </w:tcPr>
          <w:p w14:paraId="4803C6FD" w14:textId="77777777" w:rsidR="008C2B50" w:rsidRPr="00AE5A17" w:rsidRDefault="008C2B50" w:rsidP="00AE5A17">
            <w:pPr>
              <w:widowControl w:val="0"/>
              <w:jc w:val="center"/>
              <w:rPr>
                <w:color w:val="0D0D0D" w:themeColor="text1" w:themeTint="F2"/>
              </w:rPr>
            </w:pPr>
            <w:r w:rsidRPr="00AE5A17">
              <w:rPr>
                <w:color w:val="0D0D0D" w:themeColor="text1" w:themeTint="F2"/>
              </w:rPr>
              <w:t>-148.81</w:t>
            </w:r>
          </w:p>
        </w:tc>
        <w:tc>
          <w:tcPr>
            <w:tcW w:w="1095" w:type="pct"/>
            <w:tcBorders>
              <w:top w:val="nil"/>
              <w:left w:val="nil"/>
              <w:bottom w:val="single" w:sz="4" w:space="0" w:color="auto"/>
              <w:right w:val="single" w:sz="4" w:space="0" w:color="auto"/>
            </w:tcBorders>
            <w:shd w:val="clear" w:color="auto" w:fill="auto"/>
            <w:noWrap/>
            <w:vAlign w:val="center"/>
            <w:hideMark/>
          </w:tcPr>
          <w:p w14:paraId="53F5A4C9" w14:textId="77777777" w:rsidR="008C2B50" w:rsidRPr="00AE5A17" w:rsidRDefault="008C2B50" w:rsidP="00AE5A17">
            <w:pPr>
              <w:widowControl w:val="0"/>
              <w:jc w:val="center"/>
              <w:rPr>
                <w:color w:val="0D0D0D" w:themeColor="text1" w:themeTint="F2"/>
              </w:rPr>
            </w:pPr>
            <w:r w:rsidRPr="00AE5A17">
              <w:rPr>
                <w:color w:val="0D0D0D" w:themeColor="text1" w:themeTint="F2"/>
              </w:rPr>
              <w:t>-135.82</w:t>
            </w:r>
          </w:p>
        </w:tc>
      </w:tr>
      <w:tr w:rsidR="003C13D2" w:rsidRPr="00AE5A17" w14:paraId="25231A85"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7EA24D89" w14:textId="77777777" w:rsidR="008C2B50" w:rsidRPr="00AE5A17" w:rsidRDefault="008C2B50" w:rsidP="00AE5A17">
            <w:pPr>
              <w:widowControl w:val="0"/>
              <w:jc w:val="center"/>
              <w:rPr>
                <w:color w:val="0D0D0D" w:themeColor="text1" w:themeTint="F2"/>
              </w:rPr>
            </w:pPr>
            <w:r w:rsidRPr="00AE5A17">
              <w:rPr>
                <w:color w:val="0D0D0D" w:themeColor="text1" w:themeTint="F2"/>
              </w:rPr>
              <w:t>16</w:t>
            </w:r>
          </w:p>
        </w:tc>
        <w:tc>
          <w:tcPr>
            <w:tcW w:w="886" w:type="pct"/>
            <w:tcBorders>
              <w:top w:val="nil"/>
              <w:left w:val="nil"/>
              <w:bottom w:val="single" w:sz="4" w:space="0" w:color="auto"/>
              <w:right w:val="single" w:sz="4" w:space="0" w:color="auto"/>
            </w:tcBorders>
            <w:shd w:val="clear" w:color="auto" w:fill="auto"/>
            <w:vAlign w:val="center"/>
            <w:hideMark/>
          </w:tcPr>
          <w:p w14:paraId="33858146" w14:textId="77777777" w:rsidR="008C2B50" w:rsidRPr="00AE5A17" w:rsidRDefault="008C2B50" w:rsidP="00AE5A17">
            <w:pPr>
              <w:widowControl w:val="0"/>
              <w:jc w:val="center"/>
              <w:rPr>
                <w:color w:val="0D0D0D" w:themeColor="text1" w:themeTint="F2"/>
              </w:rPr>
            </w:pPr>
            <w:r w:rsidRPr="00AE5A17">
              <w:rPr>
                <w:color w:val="0D0D0D" w:themeColor="text1" w:themeTint="F2"/>
              </w:rPr>
              <w:t>50.00</w:t>
            </w:r>
          </w:p>
        </w:tc>
        <w:tc>
          <w:tcPr>
            <w:tcW w:w="812" w:type="pct"/>
            <w:tcBorders>
              <w:top w:val="nil"/>
              <w:left w:val="nil"/>
              <w:bottom w:val="single" w:sz="4" w:space="0" w:color="auto"/>
              <w:right w:val="single" w:sz="4" w:space="0" w:color="auto"/>
            </w:tcBorders>
            <w:shd w:val="clear" w:color="auto" w:fill="auto"/>
            <w:vAlign w:val="center"/>
            <w:hideMark/>
          </w:tcPr>
          <w:p w14:paraId="23BD21B0" w14:textId="77777777" w:rsidR="008C2B50" w:rsidRPr="00AE5A17" w:rsidRDefault="008C2B50" w:rsidP="00AE5A17">
            <w:pPr>
              <w:widowControl w:val="0"/>
              <w:jc w:val="center"/>
              <w:rPr>
                <w:color w:val="0D0D0D" w:themeColor="text1" w:themeTint="F2"/>
              </w:rPr>
            </w:pPr>
            <w:r w:rsidRPr="00AE5A17">
              <w:rPr>
                <w:color w:val="0D0D0D" w:themeColor="text1" w:themeTint="F2"/>
              </w:rPr>
              <w:t>-138.6</w:t>
            </w:r>
          </w:p>
        </w:tc>
        <w:tc>
          <w:tcPr>
            <w:tcW w:w="738" w:type="pct"/>
            <w:tcBorders>
              <w:top w:val="nil"/>
              <w:left w:val="nil"/>
              <w:bottom w:val="single" w:sz="4" w:space="0" w:color="auto"/>
              <w:right w:val="single" w:sz="4" w:space="0" w:color="auto"/>
            </w:tcBorders>
            <w:shd w:val="clear" w:color="auto" w:fill="auto"/>
            <w:vAlign w:val="center"/>
            <w:hideMark/>
          </w:tcPr>
          <w:p w14:paraId="29C22CD0"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886" w:type="pct"/>
            <w:tcBorders>
              <w:top w:val="nil"/>
              <w:left w:val="nil"/>
              <w:bottom w:val="single" w:sz="4" w:space="0" w:color="auto"/>
              <w:right w:val="single" w:sz="4" w:space="0" w:color="auto"/>
            </w:tcBorders>
            <w:shd w:val="clear" w:color="auto" w:fill="auto"/>
            <w:noWrap/>
            <w:vAlign w:val="center"/>
            <w:hideMark/>
          </w:tcPr>
          <w:p w14:paraId="193DF32B" w14:textId="77777777" w:rsidR="008C2B50" w:rsidRPr="00AE5A17" w:rsidRDefault="008C2B50" w:rsidP="00AE5A17">
            <w:pPr>
              <w:widowControl w:val="0"/>
              <w:jc w:val="center"/>
              <w:rPr>
                <w:color w:val="0D0D0D" w:themeColor="text1" w:themeTint="F2"/>
              </w:rPr>
            </w:pPr>
            <w:r w:rsidRPr="00AE5A17">
              <w:rPr>
                <w:color w:val="0D0D0D" w:themeColor="text1" w:themeTint="F2"/>
              </w:rPr>
              <w:t>-144.62</w:t>
            </w:r>
          </w:p>
        </w:tc>
        <w:tc>
          <w:tcPr>
            <w:tcW w:w="1095" w:type="pct"/>
            <w:tcBorders>
              <w:top w:val="nil"/>
              <w:left w:val="nil"/>
              <w:bottom w:val="single" w:sz="4" w:space="0" w:color="auto"/>
              <w:right w:val="single" w:sz="4" w:space="0" w:color="auto"/>
            </w:tcBorders>
            <w:shd w:val="clear" w:color="auto" w:fill="auto"/>
            <w:noWrap/>
            <w:vAlign w:val="center"/>
            <w:hideMark/>
          </w:tcPr>
          <w:p w14:paraId="78A676A9" w14:textId="77777777" w:rsidR="008C2B50" w:rsidRPr="00AE5A17" w:rsidRDefault="008C2B50" w:rsidP="00AE5A17">
            <w:pPr>
              <w:widowControl w:val="0"/>
              <w:jc w:val="center"/>
              <w:rPr>
                <w:color w:val="0D0D0D" w:themeColor="text1" w:themeTint="F2"/>
              </w:rPr>
            </w:pPr>
            <w:r w:rsidRPr="00AE5A17">
              <w:rPr>
                <w:color w:val="0D0D0D" w:themeColor="text1" w:themeTint="F2"/>
              </w:rPr>
              <w:t>-131.99</w:t>
            </w:r>
          </w:p>
        </w:tc>
      </w:tr>
      <w:tr w:rsidR="003C13D2" w:rsidRPr="00AE5A17" w14:paraId="3BDD09AB"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4EBD3429" w14:textId="77777777" w:rsidR="008C2B50" w:rsidRPr="00AE5A17" w:rsidRDefault="008C2B50" w:rsidP="00AE5A17">
            <w:pPr>
              <w:widowControl w:val="0"/>
              <w:jc w:val="center"/>
              <w:rPr>
                <w:color w:val="0D0D0D" w:themeColor="text1" w:themeTint="F2"/>
              </w:rPr>
            </w:pPr>
            <w:r w:rsidRPr="00AE5A17">
              <w:rPr>
                <w:color w:val="0D0D0D" w:themeColor="text1" w:themeTint="F2"/>
              </w:rPr>
              <w:t>17</w:t>
            </w:r>
          </w:p>
        </w:tc>
        <w:tc>
          <w:tcPr>
            <w:tcW w:w="886" w:type="pct"/>
            <w:tcBorders>
              <w:top w:val="nil"/>
              <w:left w:val="nil"/>
              <w:bottom w:val="single" w:sz="4" w:space="0" w:color="auto"/>
              <w:right w:val="single" w:sz="4" w:space="0" w:color="auto"/>
            </w:tcBorders>
            <w:shd w:val="clear" w:color="auto" w:fill="auto"/>
            <w:vAlign w:val="center"/>
            <w:hideMark/>
          </w:tcPr>
          <w:p w14:paraId="4B86EC8C" w14:textId="77777777" w:rsidR="008C2B50" w:rsidRPr="00AE5A17" w:rsidRDefault="008C2B50" w:rsidP="00AE5A17">
            <w:pPr>
              <w:widowControl w:val="0"/>
              <w:jc w:val="center"/>
              <w:rPr>
                <w:color w:val="0D0D0D" w:themeColor="text1" w:themeTint="F2"/>
              </w:rPr>
            </w:pPr>
            <w:r w:rsidRPr="00AE5A17">
              <w:rPr>
                <w:color w:val="0D0D0D" w:themeColor="text1" w:themeTint="F2"/>
              </w:rPr>
              <w:t>60.00</w:t>
            </w:r>
          </w:p>
        </w:tc>
        <w:tc>
          <w:tcPr>
            <w:tcW w:w="812" w:type="pct"/>
            <w:tcBorders>
              <w:top w:val="nil"/>
              <w:left w:val="nil"/>
              <w:bottom w:val="single" w:sz="4" w:space="0" w:color="auto"/>
              <w:right w:val="single" w:sz="4" w:space="0" w:color="auto"/>
            </w:tcBorders>
            <w:shd w:val="clear" w:color="auto" w:fill="auto"/>
            <w:vAlign w:val="center"/>
            <w:hideMark/>
          </w:tcPr>
          <w:p w14:paraId="122DA708" w14:textId="77777777" w:rsidR="008C2B50" w:rsidRPr="00AE5A17" w:rsidRDefault="008C2B50" w:rsidP="00AE5A17">
            <w:pPr>
              <w:widowControl w:val="0"/>
              <w:jc w:val="center"/>
              <w:rPr>
                <w:color w:val="0D0D0D" w:themeColor="text1" w:themeTint="F2"/>
              </w:rPr>
            </w:pPr>
            <w:r w:rsidRPr="00AE5A17">
              <w:rPr>
                <w:color w:val="0D0D0D" w:themeColor="text1" w:themeTint="F2"/>
              </w:rPr>
              <w:t>-134.4</w:t>
            </w:r>
          </w:p>
        </w:tc>
        <w:tc>
          <w:tcPr>
            <w:tcW w:w="738" w:type="pct"/>
            <w:tcBorders>
              <w:top w:val="nil"/>
              <w:left w:val="nil"/>
              <w:bottom w:val="single" w:sz="4" w:space="0" w:color="auto"/>
              <w:right w:val="single" w:sz="4" w:space="0" w:color="auto"/>
            </w:tcBorders>
            <w:shd w:val="clear" w:color="auto" w:fill="auto"/>
            <w:vAlign w:val="center"/>
            <w:hideMark/>
          </w:tcPr>
          <w:p w14:paraId="7C6D8E28" w14:textId="77777777" w:rsidR="008C2B50" w:rsidRPr="00AE5A17" w:rsidRDefault="008C2B50" w:rsidP="00AE5A17">
            <w:pPr>
              <w:widowControl w:val="0"/>
              <w:jc w:val="center"/>
              <w:rPr>
                <w:color w:val="0D0D0D" w:themeColor="text1" w:themeTint="F2"/>
              </w:rPr>
            </w:pPr>
            <w:r w:rsidRPr="00AE5A17">
              <w:rPr>
                <w:color w:val="0D0D0D" w:themeColor="text1" w:themeTint="F2"/>
              </w:rPr>
              <w:t>1.667</w:t>
            </w:r>
          </w:p>
        </w:tc>
        <w:tc>
          <w:tcPr>
            <w:tcW w:w="886" w:type="pct"/>
            <w:tcBorders>
              <w:top w:val="nil"/>
              <w:left w:val="nil"/>
              <w:bottom w:val="single" w:sz="4" w:space="0" w:color="auto"/>
              <w:right w:val="single" w:sz="4" w:space="0" w:color="auto"/>
            </w:tcBorders>
            <w:shd w:val="clear" w:color="auto" w:fill="auto"/>
            <w:noWrap/>
            <w:vAlign w:val="center"/>
            <w:hideMark/>
          </w:tcPr>
          <w:p w14:paraId="11F393D6" w14:textId="77777777" w:rsidR="008C2B50" w:rsidRPr="00AE5A17" w:rsidRDefault="008C2B50" w:rsidP="00AE5A17">
            <w:pPr>
              <w:widowControl w:val="0"/>
              <w:jc w:val="center"/>
              <w:rPr>
                <w:color w:val="0D0D0D" w:themeColor="text1" w:themeTint="F2"/>
              </w:rPr>
            </w:pPr>
            <w:r w:rsidRPr="00AE5A17">
              <w:rPr>
                <w:color w:val="0D0D0D" w:themeColor="text1" w:themeTint="F2"/>
              </w:rPr>
              <w:t>-140.23</w:t>
            </w:r>
          </w:p>
        </w:tc>
        <w:tc>
          <w:tcPr>
            <w:tcW w:w="1095" w:type="pct"/>
            <w:tcBorders>
              <w:top w:val="nil"/>
              <w:left w:val="nil"/>
              <w:bottom w:val="single" w:sz="4" w:space="0" w:color="auto"/>
              <w:right w:val="single" w:sz="4" w:space="0" w:color="auto"/>
            </w:tcBorders>
            <w:shd w:val="clear" w:color="auto" w:fill="auto"/>
            <w:noWrap/>
            <w:vAlign w:val="center"/>
            <w:hideMark/>
          </w:tcPr>
          <w:p w14:paraId="487B4398" w14:textId="77777777" w:rsidR="008C2B50" w:rsidRPr="00AE5A17" w:rsidRDefault="008C2B50" w:rsidP="00AE5A17">
            <w:pPr>
              <w:widowControl w:val="0"/>
              <w:jc w:val="center"/>
              <w:rPr>
                <w:color w:val="0D0D0D" w:themeColor="text1" w:themeTint="F2"/>
              </w:rPr>
            </w:pPr>
            <w:r w:rsidRPr="00AE5A17">
              <w:rPr>
                <w:color w:val="0D0D0D" w:themeColor="text1" w:themeTint="F2"/>
              </w:rPr>
              <w:t>-127.99</w:t>
            </w:r>
          </w:p>
        </w:tc>
      </w:tr>
      <w:tr w:rsidR="003C13D2" w:rsidRPr="00AE5A17" w14:paraId="4983C483"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29C8AABB" w14:textId="77777777" w:rsidR="008C2B50" w:rsidRPr="00AE5A17" w:rsidRDefault="008C2B50" w:rsidP="00AE5A17">
            <w:pPr>
              <w:widowControl w:val="0"/>
              <w:jc w:val="center"/>
              <w:rPr>
                <w:color w:val="0D0D0D" w:themeColor="text1" w:themeTint="F2"/>
              </w:rPr>
            </w:pPr>
            <w:r w:rsidRPr="00AE5A17">
              <w:rPr>
                <w:color w:val="0D0D0D" w:themeColor="text1" w:themeTint="F2"/>
              </w:rPr>
              <w:t>18</w:t>
            </w:r>
          </w:p>
        </w:tc>
        <w:tc>
          <w:tcPr>
            <w:tcW w:w="886" w:type="pct"/>
            <w:tcBorders>
              <w:top w:val="nil"/>
              <w:left w:val="nil"/>
              <w:bottom w:val="single" w:sz="4" w:space="0" w:color="auto"/>
              <w:right w:val="single" w:sz="4" w:space="0" w:color="auto"/>
            </w:tcBorders>
            <w:shd w:val="clear" w:color="auto" w:fill="auto"/>
            <w:vAlign w:val="center"/>
            <w:hideMark/>
          </w:tcPr>
          <w:p w14:paraId="124A97F6" w14:textId="77777777" w:rsidR="008C2B50" w:rsidRPr="00AE5A17" w:rsidRDefault="008C2B50" w:rsidP="00AE5A17">
            <w:pPr>
              <w:widowControl w:val="0"/>
              <w:jc w:val="center"/>
              <w:rPr>
                <w:color w:val="0D0D0D" w:themeColor="text1" w:themeTint="F2"/>
              </w:rPr>
            </w:pPr>
            <w:r w:rsidRPr="00AE5A17">
              <w:rPr>
                <w:color w:val="0D0D0D" w:themeColor="text1" w:themeTint="F2"/>
              </w:rPr>
              <w:t>70.00</w:t>
            </w:r>
          </w:p>
        </w:tc>
        <w:tc>
          <w:tcPr>
            <w:tcW w:w="812" w:type="pct"/>
            <w:tcBorders>
              <w:top w:val="nil"/>
              <w:left w:val="nil"/>
              <w:bottom w:val="single" w:sz="4" w:space="0" w:color="auto"/>
              <w:right w:val="single" w:sz="4" w:space="0" w:color="auto"/>
            </w:tcBorders>
            <w:shd w:val="clear" w:color="auto" w:fill="auto"/>
            <w:vAlign w:val="center"/>
            <w:hideMark/>
          </w:tcPr>
          <w:p w14:paraId="52B46B8B" w14:textId="77777777" w:rsidR="008C2B50" w:rsidRPr="00AE5A17" w:rsidRDefault="008C2B50" w:rsidP="00AE5A17">
            <w:pPr>
              <w:widowControl w:val="0"/>
              <w:jc w:val="center"/>
              <w:rPr>
                <w:color w:val="0D0D0D" w:themeColor="text1" w:themeTint="F2"/>
              </w:rPr>
            </w:pPr>
            <w:r w:rsidRPr="00AE5A17">
              <w:rPr>
                <w:color w:val="0D0D0D" w:themeColor="text1" w:themeTint="F2"/>
              </w:rPr>
              <w:t>-129.68</w:t>
            </w:r>
          </w:p>
        </w:tc>
        <w:tc>
          <w:tcPr>
            <w:tcW w:w="738" w:type="pct"/>
            <w:tcBorders>
              <w:top w:val="nil"/>
              <w:left w:val="nil"/>
              <w:bottom w:val="single" w:sz="4" w:space="0" w:color="auto"/>
              <w:right w:val="single" w:sz="4" w:space="0" w:color="auto"/>
            </w:tcBorders>
            <w:shd w:val="clear" w:color="auto" w:fill="auto"/>
            <w:vAlign w:val="center"/>
            <w:hideMark/>
          </w:tcPr>
          <w:p w14:paraId="6E8E8FA8" w14:textId="77777777" w:rsidR="008C2B50" w:rsidRPr="00AE5A17" w:rsidRDefault="008C2B50" w:rsidP="00AE5A17">
            <w:pPr>
              <w:widowControl w:val="0"/>
              <w:jc w:val="center"/>
              <w:rPr>
                <w:color w:val="0D0D0D" w:themeColor="text1" w:themeTint="F2"/>
              </w:rPr>
            </w:pPr>
            <w:r w:rsidRPr="00AE5A17">
              <w:rPr>
                <w:color w:val="0D0D0D" w:themeColor="text1" w:themeTint="F2"/>
              </w:rPr>
              <w:t>1.429</w:t>
            </w:r>
          </w:p>
        </w:tc>
        <w:tc>
          <w:tcPr>
            <w:tcW w:w="886" w:type="pct"/>
            <w:tcBorders>
              <w:top w:val="nil"/>
              <w:left w:val="nil"/>
              <w:bottom w:val="single" w:sz="4" w:space="0" w:color="auto"/>
              <w:right w:val="single" w:sz="4" w:space="0" w:color="auto"/>
            </w:tcBorders>
            <w:shd w:val="clear" w:color="auto" w:fill="auto"/>
            <w:noWrap/>
            <w:vAlign w:val="center"/>
            <w:hideMark/>
          </w:tcPr>
          <w:p w14:paraId="6E2A09E7" w14:textId="77777777" w:rsidR="008C2B50" w:rsidRPr="00AE5A17" w:rsidRDefault="008C2B50" w:rsidP="00AE5A17">
            <w:pPr>
              <w:widowControl w:val="0"/>
              <w:jc w:val="center"/>
              <w:rPr>
                <w:color w:val="0D0D0D" w:themeColor="text1" w:themeTint="F2"/>
              </w:rPr>
            </w:pPr>
            <w:r w:rsidRPr="00AE5A17">
              <w:rPr>
                <w:color w:val="0D0D0D" w:themeColor="text1" w:themeTint="F2"/>
              </w:rPr>
              <w:t>-135.31</w:t>
            </w:r>
          </w:p>
        </w:tc>
        <w:tc>
          <w:tcPr>
            <w:tcW w:w="1095" w:type="pct"/>
            <w:tcBorders>
              <w:top w:val="nil"/>
              <w:left w:val="nil"/>
              <w:bottom w:val="single" w:sz="4" w:space="0" w:color="auto"/>
              <w:right w:val="single" w:sz="4" w:space="0" w:color="auto"/>
            </w:tcBorders>
            <w:shd w:val="clear" w:color="auto" w:fill="auto"/>
            <w:noWrap/>
            <w:vAlign w:val="center"/>
            <w:hideMark/>
          </w:tcPr>
          <w:p w14:paraId="5DCAD615" w14:textId="77777777" w:rsidR="008C2B50" w:rsidRPr="00AE5A17" w:rsidRDefault="008C2B50" w:rsidP="00AE5A17">
            <w:pPr>
              <w:widowControl w:val="0"/>
              <w:jc w:val="center"/>
              <w:rPr>
                <w:color w:val="0D0D0D" w:themeColor="text1" w:themeTint="F2"/>
              </w:rPr>
            </w:pPr>
            <w:r w:rsidRPr="00AE5A17">
              <w:rPr>
                <w:color w:val="0D0D0D" w:themeColor="text1" w:themeTint="F2"/>
              </w:rPr>
              <w:t>-123.49</w:t>
            </w:r>
          </w:p>
        </w:tc>
      </w:tr>
      <w:tr w:rsidR="003C13D2" w:rsidRPr="00AE5A17" w14:paraId="0CF83F07"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5F16AA1B" w14:textId="77777777" w:rsidR="008C2B50" w:rsidRPr="00AE5A17" w:rsidRDefault="008C2B50" w:rsidP="00AE5A17">
            <w:pPr>
              <w:widowControl w:val="0"/>
              <w:jc w:val="center"/>
              <w:rPr>
                <w:color w:val="0D0D0D" w:themeColor="text1" w:themeTint="F2"/>
              </w:rPr>
            </w:pPr>
            <w:r w:rsidRPr="00AE5A17">
              <w:rPr>
                <w:color w:val="0D0D0D" w:themeColor="text1" w:themeTint="F2"/>
              </w:rPr>
              <w:t>19</w:t>
            </w:r>
          </w:p>
        </w:tc>
        <w:tc>
          <w:tcPr>
            <w:tcW w:w="886" w:type="pct"/>
            <w:tcBorders>
              <w:top w:val="nil"/>
              <w:left w:val="nil"/>
              <w:bottom w:val="single" w:sz="4" w:space="0" w:color="auto"/>
              <w:right w:val="single" w:sz="4" w:space="0" w:color="auto"/>
            </w:tcBorders>
            <w:shd w:val="clear" w:color="auto" w:fill="auto"/>
            <w:vAlign w:val="center"/>
            <w:hideMark/>
          </w:tcPr>
          <w:p w14:paraId="0388C9D2" w14:textId="77777777" w:rsidR="008C2B50" w:rsidRPr="00AE5A17" w:rsidRDefault="008C2B50" w:rsidP="00AE5A17">
            <w:pPr>
              <w:widowControl w:val="0"/>
              <w:jc w:val="center"/>
              <w:rPr>
                <w:color w:val="0D0D0D" w:themeColor="text1" w:themeTint="F2"/>
              </w:rPr>
            </w:pPr>
            <w:r w:rsidRPr="00AE5A17">
              <w:rPr>
                <w:color w:val="0D0D0D" w:themeColor="text1" w:themeTint="F2"/>
              </w:rPr>
              <w:t>75.00</w:t>
            </w:r>
          </w:p>
        </w:tc>
        <w:tc>
          <w:tcPr>
            <w:tcW w:w="812" w:type="pct"/>
            <w:tcBorders>
              <w:top w:val="nil"/>
              <w:left w:val="nil"/>
              <w:bottom w:val="single" w:sz="4" w:space="0" w:color="auto"/>
              <w:right w:val="single" w:sz="4" w:space="0" w:color="auto"/>
            </w:tcBorders>
            <w:shd w:val="clear" w:color="auto" w:fill="auto"/>
            <w:vAlign w:val="center"/>
            <w:hideMark/>
          </w:tcPr>
          <w:p w14:paraId="31B32201" w14:textId="77777777" w:rsidR="008C2B50" w:rsidRPr="00AE5A17" w:rsidRDefault="008C2B50" w:rsidP="00AE5A17">
            <w:pPr>
              <w:widowControl w:val="0"/>
              <w:jc w:val="center"/>
              <w:rPr>
                <w:color w:val="0D0D0D" w:themeColor="text1" w:themeTint="F2"/>
              </w:rPr>
            </w:pPr>
            <w:r w:rsidRPr="00AE5A17">
              <w:rPr>
                <w:color w:val="0D0D0D" w:themeColor="text1" w:themeTint="F2"/>
              </w:rPr>
              <w:t>-126.98</w:t>
            </w:r>
          </w:p>
        </w:tc>
        <w:tc>
          <w:tcPr>
            <w:tcW w:w="738" w:type="pct"/>
            <w:tcBorders>
              <w:top w:val="nil"/>
              <w:left w:val="nil"/>
              <w:bottom w:val="single" w:sz="4" w:space="0" w:color="auto"/>
              <w:right w:val="single" w:sz="4" w:space="0" w:color="auto"/>
            </w:tcBorders>
            <w:shd w:val="clear" w:color="auto" w:fill="auto"/>
            <w:vAlign w:val="center"/>
            <w:hideMark/>
          </w:tcPr>
          <w:p w14:paraId="402C5A5A" w14:textId="77777777" w:rsidR="008C2B50" w:rsidRPr="00AE5A17" w:rsidRDefault="008C2B50" w:rsidP="00AE5A17">
            <w:pPr>
              <w:widowControl w:val="0"/>
              <w:jc w:val="center"/>
              <w:rPr>
                <w:color w:val="0D0D0D" w:themeColor="text1" w:themeTint="F2"/>
              </w:rPr>
            </w:pPr>
            <w:r w:rsidRPr="00AE5A17">
              <w:rPr>
                <w:color w:val="0D0D0D" w:themeColor="text1" w:themeTint="F2"/>
              </w:rPr>
              <w:t>1.333</w:t>
            </w:r>
          </w:p>
        </w:tc>
        <w:tc>
          <w:tcPr>
            <w:tcW w:w="886" w:type="pct"/>
            <w:tcBorders>
              <w:top w:val="nil"/>
              <w:left w:val="nil"/>
              <w:bottom w:val="single" w:sz="4" w:space="0" w:color="auto"/>
              <w:right w:val="single" w:sz="4" w:space="0" w:color="auto"/>
            </w:tcBorders>
            <w:shd w:val="clear" w:color="auto" w:fill="auto"/>
            <w:noWrap/>
            <w:vAlign w:val="center"/>
            <w:hideMark/>
          </w:tcPr>
          <w:p w14:paraId="00930E4F" w14:textId="77777777" w:rsidR="008C2B50" w:rsidRPr="00AE5A17" w:rsidRDefault="008C2B50" w:rsidP="00AE5A17">
            <w:pPr>
              <w:widowControl w:val="0"/>
              <w:jc w:val="center"/>
              <w:rPr>
                <w:color w:val="0D0D0D" w:themeColor="text1" w:themeTint="F2"/>
              </w:rPr>
            </w:pPr>
            <w:r w:rsidRPr="00AE5A17">
              <w:rPr>
                <w:color w:val="0D0D0D" w:themeColor="text1" w:themeTint="F2"/>
              </w:rPr>
              <w:t>-132.49</w:t>
            </w:r>
          </w:p>
        </w:tc>
        <w:tc>
          <w:tcPr>
            <w:tcW w:w="1095" w:type="pct"/>
            <w:tcBorders>
              <w:top w:val="nil"/>
              <w:left w:val="nil"/>
              <w:bottom w:val="single" w:sz="4" w:space="0" w:color="auto"/>
              <w:right w:val="single" w:sz="4" w:space="0" w:color="auto"/>
            </w:tcBorders>
            <w:shd w:val="clear" w:color="auto" w:fill="auto"/>
            <w:noWrap/>
            <w:vAlign w:val="center"/>
            <w:hideMark/>
          </w:tcPr>
          <w:p w14:paraId="2498977C" w14:textId="77777777" w:rsidR="008C2B50" w:rsidRPr="00AE5A17" w:rsidRDefault="008C2B50" w:rsidP="00AE5A17">
            <w:pPr>
              <w:widowControl w:val="0"/>
              <w:jc w:val="center"/>
              <w:rPr>
                <w:color w:val="0D0D0D" w:themeColor="text1" w:themeTint="F2"/>
              </w:rPr>
            </w:pPr>
            <w:r w:rsidRPr="00AE5A17">
              <w:rPr>
                <w:color w:val="0D0D0D" w:themeColor="text1" w:themeTint="F2"/>
              </w:rPr>
              <w:t>-120.92</w:t>
            </w:r>
          </w:p>
        </w:tc>
      </w:tr>
      <w:tr w:rsidR="003C13D2" w:rsidRPr="00AE5A17" w14:paraId="639E0830"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2A969964" w14:textId="77777777" w:rsidR="008C2B50" w:rsidRPr="00AE5A17" w:rsidRDefault="008C2B50" w:rsidP="00AE5A17">
            <w:pPr>
              <w:widowControl w:val="0"/>
              <w:jc w:val="center"/>
              <w:rPr>
                <w:color w:val="0D0D0D" w:themeColor="text1" w:themeTint="F2"/>
              </w:rPr>
            </w:pPr>
            <w:r w:rsidRPr="00AE5A17">
              <w:rPr>
                <w:color w:val="0D0D0D" w:themeColor="text1" w:themeTint="F2"/>
              </w:rPr>
              <w:t>20</w:t>
            </w:r>
          </w:p>
        </w:tc>
        <w:tc>
          <w:tcPr>
            <w:tcW w:w="886" w:type="pct"/>
            <w:tcBorders>
              <w:top w:val="nil"/>
              <w:left w:val="nil"/>
              <w:bottom w:val="single" w:sz="4" w:space="0" w:color="auto"/>
              <w:right w:val="single" w:sz="4" w:space="0" w:color="auto"/>
            </w:tcBorders>
            <w:shd w:val="clear" w:color="auto" w:fill="auto"/>
            <w:vAlign w:val="center"/>
            <w:hideMark/>
          </w:tcPr>
          <w:p w14:paraId="6E87691B" w14:textId="77777777" w:rsidR="008C2B50" w:rsidRPr="00AE5A17" w:rsidRDefault="008C2B50" w:rsidP="00AE5A17">
            <w:pPr>
              <w:widowControl w:val="0"/>
              <w:jc w:val="center"/>
              <w:rPr>
                <w:color w:val="0D0D0D" w:themeColor="text1" w:themeTint="F2"/>
              </w:rPr>
            </w:pPr>
            <w:r w:rsidRPr="00AE5A17">
              <w:rPr>
                <w:color w:val="0D0D0D" w:themeColor="text1" w:themeTint="F2"/>
              </w:rPr>
              <w:t>80.00</w:t>
            </w:r>
          </w:p>
        </w:tc>
        <w:tc>
          <w:tcPr>
            <w:tcW w:w="812" w:type="pct"/>
            <w:tcBorders>
              <w:top w:val="nil"/>
              <w:left w:val="nil"/>
              <w:bottom w:val="single" w:sz="4" w:space="0" w:color="auto"/>
              <w:right w:val="single" w:sz="4" w:space="0" w:color="auto"/>
            </w:tcBorders>
            <w:shd w:val="clear" w:color="auto" w:fill="auto"/>
            <w:vAlign w:val="center"/>
            <w:hideMark/>
          </w:tcPr>
          <w:p w14:paraId="5BD815D9" w14:textId="77777777" w:rsidR="008C2B50" w:rsidRPr="00AE5A17" w:rsidRDefault="008C2B50" w:rsidP="00AE5A17">
            <w:pPr>
              <w:widowControl w:val="0"/>
              <w:jc w:val="center"/>
              <w:rPr>
                <w:color w:val="0D0D0D" w:themeColor="text1" w:themeTint="F2"/>
              </w:rPr>
            </w:pPr>
            <w:r w:rsidRPr="00AE5A17">
              <w:rPr>
                <w:color w:val="0D0D0D" w:themeColor="text1" w:themeTint="F2"/>
              </w:rPr>
              <w:t>-123.88</w:t>
            </w:r>
          </w:p>
        </w:tc>
        <w:tc>
          <w:tcPr>
            <w:tcW w:w="738" w:type="pct"/>
            <w:tcBorders>
              <w:top w:val="nil"/>
              <w:left w:val="nil"/>
              <w:bottom w:val="single" w:sz="4" w:space="0" w:color="auto"/>
              <w:right w:val="single" w:sz="4" w:space="0" w:color="auto"/>
            </w:tcBorders>
            <w:shd w:val="clear" w:color="auto" w:fill="auto"/>
            <w:vAlign w:val="center"/>
            <w:hideMark/>
          </w:tcPr>
          <w:p w14:paraId="0BCB10C2" w14:textId="77777777" w:rsidR="008C2B50" w:rsidRPr="00AE5A17" w:rsidRDefault="008C2B50" w:rsidP="00AE5A17">
            <w:pPr>
              <w:widowControl w:val="0"/>
              <w:jc w:val="center"/>
              <w:rPr>
                <w:color w:val="0D0D0D" w:themeColor="text1" w:themeTint="F2"/>
              </w:rPr>
            </w:pPr>
            <w:r w:rsidRPr="00AE5A17">
              <w:rPr>
                <w:color w:val="0D0D0D" w:themeColor="text1" w:themeTint="F2"/>
              </w:rPr>
              <w:t>1.25</w:t>
            </w:r>
          </w:p>
        </w:tc>
        <w:tc>
          <w:tcPr>
            <w:tcW w:w="886" w:type="pct"/>
            <w:tcBorders>
              <w:top w:val="nil"/>
              <w:left w:val="nil"/>
              <w:bottom w:val="single" w:sz="4" w:space="0" w:color="auto"/>
              <w:right w:val="single" w:sz="4" w:space="0" w:color="auto"/>
            </w:tcBorders>
            <w:shd w:val="clear" w:color="auto" w:fill="auto"/>
            <w:noWrap/>
            <w:vAlign w:val="center"/>
            <w:hideMark/>
          </w:tcPr>
          <w:p w14:paraId="084E9DAC" w14:textId="77777777" w:rsidR="008C2B50" w:rsidRPr="00AE5A17" w:rsidRDefault="008C2B50" w:rsidP="00AE5A17">
            <w:pPr>
              <w:widowControl w:val="0"/>
              <w:jc w:val="center"/>
              <w:rPr>
                <w:color w:val="0D0D0D" w:themeColor="text1" w:themeTint="F2"/>
              </w:rPr>
            </w:pPr>
            <w:r w:rsidRPr="00AE5A17">
              <w:rPr>
                <w:color w:val="0D0D0D" w:themeColor="text1" w:themeTint="F2"/>
              </w:rPr>
              <w:t>-129.26</w:t>
            </w:r>
          </w:p>
        </w:tc>
        <w:tc>
          <w:tcPr>
            <w:tcW w:w="1095" w:type="pct"/>
            <w:tcBorders>
              <w:top w:val="nil"/>
              <w:left w:val="nil"/>
              <w:bottom w:val="single" w:sz="4" w:space="0" w:color="auto"/>
              <w:right w:val="single" w:sz="4" w:space="0" w:color="auto"/>
            </w:tcBorders>
            <w:shd w:val="clear" w:color="auto" w:fill="auto"/>
            <w:noWrap/>
            <w:vAlign w:val="center"/>
            <w:hideMark/>
          </w:tcPr>
          <w:p w14:paraId="4B0395FE" w14:textId="77777777" w:rsidR="008C2B50" w:rsidRPr="00AE5A17" w:rsidRDefault="008C2B50" w:rsidP="00AE5A17">
            <w:pPr>
              <w:widowControl w:val="0"/>
              <w:jc w:val="center"/>
              <w:rPr>
                <w:color w:val="0D0D0D" w:themeColor="text1" w:themeTint="F2"/>
              </w:rPr>
            </w:pPr>
            <w:r w:rsidRPr="00AE5A17">
              <w:rPr>
                <w:color w:val="0D0D0D" w:themeColor="text1" w:themeTint="F2"/>
              </w:rPr>
              <w:t>-117.97</w:t>
            </w:r>
          </w:p>
        </w:tc>
      </w:tr>
      <w:tr w:rsidR="003C13D2" w:rsidRPr="00AE5A17" w14:paraId="0F71B1C9"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40AD0E40" w14:textId="77777777" w:rsidR="008C2B50" w:rsidRPr="00AE5A17" w:rsidRDefault="008C2B50" w:rsidP="00AE5A17">
            <w:pPr>
              <w:widowControl w:val="0"/>
              <w:jc w:val="center"/>
              <w:rPr>
                <w:color w:val="0D0D0D" w:themeColor="text1" w:themeTint="F2"/>
              </w:rPr>
            </w:pPr>
            <w:r w:rsidRPr="00AE5A17">
              <w:rPr>
                <w:color w:val="0D0D0D" w:themeColor="text1" w:themeTint="F2"/>
              </w:rPr>
              <w:t>21</w:t>
            </w:r>
          </w:p>
        </w:tc>
        <w:tc>
          <w:tcPr>
            <w:tcW w:w="886" w:type="pct"/>
            <w:tcBorders>
              <w:top w:val="nil"/>
              <w:left w:val="nil"/>
              <w:bottom w:val="single" w:sz="4" w:space="0" w:color="auto"/>
              <w:right w:val="single" w:sz="4" w:space="0" w:color="auto"/>
            </w:tcBorders>
            <w:shd w:val="clear" w:color="auto" w:fill="auto"/>
            <w:vAlign w:val="center"/>
            <w:hideMark/>
          </w:tcPr>
          <w:p w14:paraId="4A088DE8" w14:textId="77777777" w:rsidR="008C2B50" w:rsidRPr="00AE5A17" w:rsidRDefault="008C2B50" w:rsidP="00AE5A17">
            <w:pPr>
              <w:widowControl w:val="0"/>
              <w:jc w:val="center"/>
              <w:rPr>
                <w:color w:val="0D0D0D" w:themeColor="text1" w:themeTint="F2"/>
              </w:rPr>
            </w:pPr>
            <w:r w:rsidRPr="00AE5A17">
              <w:rPr>
                <w:color w:val="0D0D0D" w:themeColor="text1" w:themeTint="F2"/>
              </w:rPr>
              <w:t>85.00</w:t>
            </w:r>
          </w:p>
        </w:tc>
        <w:tc>
          <w:tcPr>
            <w:tcW w:w="812" w:type="pct"/>
            <w:tcBorders>
              <w:top w:val="nil"/>
              <w:left w:val="nil"/>
              <w:bottom w:val="single" w:sz="4" w:space="0" w:color="auto"/>
              <w:right w:val="single" w:sz="4" w:space="0" w:color="auto"/>
            </w:tcBorders>
            <w:shd w:val="clear" w:color="auto" w:fill="auto"/>
            <w:vAlign w:val="center"/>
            <w:hideMark/>
          </w:tcPr>
          <w:p w14:paraId="4538E342" w14:textId="77777777" w:rsidR="008C2B50" w:rsidRPr="00AE5A17" w:rsidRDefault="008C2B50" w:rsidP="00AE5A17">
            <w:pPr>
              <w:widowControl w:val="0"/>
              <w:jc w:val="center"/>
              <w:rPr>
                <w:color w:val="0D0D0D" w:themeColor="text1" w:themeTint="F2"/>
              </w:rPr>
            </w:pPr>
            <w:r w:rsidRPr="00AE5A17">
              <w:rPr>
                <w:color w:val="0D0D0D" w:themeColor="text1" w:themeTint="F2"/>
              </w:rPr>
              <w:t>-120.17</w:t>
            </w:r>
          </w:p>
        </w:tc>
        <w:tc>
          <w:tcPr>
            <w:tcW w:w="738" w:type="pct"/>
            <w:tcBorders>
              <w:top w:val="nil"/>
              <w:left w:val="nil"/>
              <w:bottom w:val="single" w:sz="4" w:space="0" w:color="auto"/>
              <w:right w:val="single" w:sz="4" w:space="0" w:color="auto"/>
            </w:tcBorders>
            <w:shd w:val="clear" w:color="auto" w:fill="auto"/>
            <w:vAlign w:val="center"/>
            <w:hideMark/>
          </w:tcPr>
          <w:p w14:paraId="32733CFC" w14:textId="77777777" w:rsidR="008C2B50" w:rsidRPr="00AE5A17" w:rsidRDefault="008C2B50" w:rsidP="00AE5A17">
            <w:pPr>
              <w:widowControl w:val="0"/>
              <w:jc w:val="center"/>
              <w:rPr>
                <w:color w:val="0D0D0D" w:themeColor="text1" w:themeTint="F2"/>
              </w:rPr>
            </w:pPr>
            <w:r w:rsidRPr="00AE5A17">
              <w:rPr>
                <w:color w:val="0D0D0D" w:themeColor="text1" w:themeTint="F2"/>
              </w:rPr>
              <w:t>1.176</w:t>
            </w:r>
          </w:p>
        </w:tc>
        <w:tc>
          <w:tcPr>
            <w:tcW w:w="886" w:type="pct"/>
            <w:tcBorders>
              <w:top w:val="nil"/>
              <w:left w:val="nil"/>
              <w:bottom w:val="single" w:sz="4" w:space="0" w:color="auto"/>
              <w:right w:val="single" w:sz="4" w:space="0" w:color="auto"/>
            </w:tcBorders>
            <w:shd w:val="clear" w:color="auto" w:fill="auto"/>
            <w:noWrap/>
            <w:vAlign w:val="center"/>
            <w:hideMark/>
          </w:tcPr>
          <w:p w14:paraId="09F75981" w14:textId="77777777" w:rsidR="008C2B50" w:rsidRPr="00AE5A17" w:rsidRDefault="008C2B50" w:rsidP="00AE5A17">
            <w:pPr>
              <w:widowControl w:val="0"/>
              <w:jc w:val="center"/>
              <w:rPr>
                <w:color w:val="0D0D0D" w:themeColor="text1" w:themeTint="F2"/>
              </w:rPr>
            </w:pPr>
            <w:r w:rsidRPr="00AE5A17">
              <w:rPr>
                <w:color w:val="0D0D0D" w:themeColor="text1" w:themeTint="F2"/>
              </w:rPr>
              <w:t>-125.39</w:t>
            </w:r>
          </w:p>
        </w:tc>
        <w:tc>
          <w:tcPr>
            <w:tcW w:w="1095" w:type="pct"/>
            <w:tcBorders>
              <w:top w:val="nil"/>
              <w:left w:val="nil"/>
              <w:bottom w:val="single" w:sz="4" w:space="0" w:color="auto"/>
              <w:right w:val="single" w:sz="4" w:space="0" w:color="auto"/>
            </w:tcBorders>
            <w:shd w:val="clear" w:color="auto" w:fill="auto"/>
            <w:noWrap/>
            <w:vAlign w:val="center"/>
            <w:hideMark/>
          </w:tcPr>
          <w:p w14:paraId="7131680D" w14:textId="77777777" w:rsidR="008C2B50" w:rsidRPr="00AE5A17" w:rsidRDefault="008C2B50" w:rsidP="00AE5A17">
            <w:pPr>
              <w:widowControl w:val="0"/>
              <w:jc w:val="center"/>
              <w:rPr>
                <w:color w:val="0D0D0D" w:themeColor="text1" w:themeTint="F2"/>
              </w:rPr>
            </w:pPr>
            <w:r w:rsidRPr="00AE5A17">
              <w:rPr>
                <w:color w:val="0D0D0D" w:themeColor="text1" w:themeTint="F2"/>
              </w:rPr>
              <w:t>-114.43</w:t>
            </w:r>
          </w:p>
        </w:tc>
      </w:tr>
      <w:tr w:rsidR="003C13D2" w:rsidRPr="00AE5A17" w14:paraId="5B5C4DA9"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17BE37A0" w14:textId="77777777" w:rsidR="008C2B50" w:rsidRPr="00AE5A17" w:rsidRDefault="008C2B50" w:rsidP="00AE5A17">
            <w:pPr>
              <w:widowControl w:val="0"/>
              <w:jc w:val="center"/>
              <w:rPr>
                <w:color w:val="0D0D0D" w:themeColor="text1" w:themeTint="F2"/>
              </w:rPr>
            </w:pPr>
            <w:r w:rsidRPr="00AE5A17">
              <w:rPr>
                <w:color w:val="0D0D0D" w:themeColor="text1" w:themeTint="F2"/>
              </w:rPr>
              <w:t>22</w:t>
            </w:r>
          </w:p>
        </w:tc>
        <w:tc>
          <w:tcPr>
            <w:tcW w:w="886" w:type="pct"/>
            <w:tcBorders>
              <w:top w:val="nil"/>
              <w:left w:val="nil"/>
              <w:bottom w:val="single" w:sz="4" w:space="0" w:color="auto"/>
              <w:right w:val="single" w:sz="4" w:space="0" w:color="auto"/>
            </w:tcBorders>
            <w:shd w:val="clear" w:color="auto" w:fill="auto"/>
            <w:vAlign w:val="center"/>
            <w:hideMark/>
          </w:tcPr>
          <w:p w14:paraId="7768B32A" w14:textId="77777777" w:rsidR="008C2B50" w:rsidRPr="00AE5A17" w:rsidRDefault="008C2B50" w:rsidP="00AE5A17">
            <w:pPr>
              <w:widowControl w:val="0"/>
              <w:jc w:val="center"/>
              <w:rPr>
                <w:color w:val="0D0D0D" w:themeColor="text1" w:themeTint="F2"/>
              </w:rPr>
            </w:pPr>
            <w:r w:rsidRPr="00AE5A17">
              <w:rPr>
                <w:color w:val="0D0D0D" w:themeColor="text1" w:themeTint="F2"/>
              </w:rPr>
              <w:t>90.00</w:t>
            </w:r>
          </w:p>
        </w:tc>
        <w:tc>
          <w:tcPr>
            <w:tcW w:w="812" w:type="pct"/>
            <w:tcBorders>
              <w:top w:val="nil"/>
              <w:left w:val="nil"/>
              <w:bottom w:val="single" w:sz="4" w:space="0" w:color="auto"/>
              <w:right w:val="single" w:sz="4" w:space="0" w:color="auto"/>
            </w:tcBorders>
            <w:shd w:val="clear" w:color="auto" w:fill="auto"/>
            <w:vAlign w:val="center"/>
            <w:hideMark/>
          </w:tcPr>
          <w:p w14:paraId="06AE3B63" w14:textId="77777777" w:rsidR="008C2B50" w:rsidRPr="00AE5A17" w:rsidRDefault="008C2B50" w:rsidP="00AE5A17">
            <w:pPr>
              <w:widowControl w:val="0"/>
              <w:jc w:val="center"/>
              <w:rPr>
                <w:color w:val="0D0D0D" w:themeColor="text1" w:themeTint="F2"/>
              </w:rPr>
            </w:pPr>
            <w:r w:rsidRPr="00AE5A17">
              <w:rPr>
                <w:color w:val="0D0D0D" w:themeColor="text1" w:themeTint="F2"/>
              </w:rPr>
              <w:t>-115.32</w:t>
            </w:r>
          </w:p>
        </w:tc>
        <w:tc>
          <w:tcPr>
            <w:tcW w:w="738" w:type="pct"/>
            <w:tcBorders>
              <w:top w:val="nil"/>
              <w:left w:val="nil"/>
              <w:bottom w:val="single" w:sz="4" w:space="0" w:color="auto"/>
              <w:right w:val="single" w:sz="4" w:space="0" w:color="auto"/>
            </w:tcBorders>
            <w:shd w:val="clear" w:color="auto" w:fill="auto"/>
            <w:vAlign w:val="center"/>
            <w:hideMark/>
          </w:tcPr>
          <w:p w14:paraId="6528F272" w14:textId="77777777" w:rsidR="008C2B50" w:rsidRPr="00AE5A17" w:rsidRDefault="008C2B50" w:rsidP="00AE5A17">
            <w:pPr>
              <w:widowControl w:val="0"/>
              <w:jc w:val="center"/>
              <w:rPr>
                <w:color w:val="0D0D0D" w:themeColor="text1" w:themeTint="F2"/>
              </w:rPr>
            </w:pPr>
            <w:r w:rsidRPr="00AE5A17">
              <w:rPr>
                <w:color w:val="0D0D0D" w:themeColor="text1" w:themeTint="F2"/>
              </w:rPr>
              <w:t>1.111</w:t>
            </w:r>
          </w:p>
        </w:tc>
        <w:tc>
          <w:tcPr>
            <w:tcW w:w="886" w:type="pct"/>
            <w:tcBorders>
              <w:top w:val="nil"/>
              <w:left w:val="nil"/>
              <w:bottom w:val="single" w:sz="4" w:space="0" w:color="auto"/>
              <w:right w:val="single" w:sz="4" w:space="0" w:color="auto"/>
            </w:tcBorders>
            <w:shd w:val="clear" w:color="auto" w:fill="auto"/>
            <w:noWrap/>
            <w:vAlign w:val="center"/>
            <w:hideMark/>
          </w:tcPr>
          <w:p w14:paraId="6EE9E311" w14:textId="77777777" w:rsidR="008C2B50" w:rsidRPr="00AE5A17" w:rsidRDefault="008C2B50" w:rsidP="00AE5A17">
            <w:pPr>
              <w:widowControl w:val="0"/>
              <w:jc w:val="center"/>
              <w:rPr>
                <w:color w:val="0D0D0D" w:themeColor="text1" w:themeTint="F2"/>
              </w:rPr>
            </w:pPr>
            <w:r w:rsidRPr="00AE5A17">
              <w:rPr>
                <w:color w:val="0D0D0D" w:themeColor="text1" w:themeTint="F2"/>
              </w:rPr>
              <w:t>-120.33</w:t>
            </w:r>
          </w:p>
        </w:tc>
        <w:tc>
          <w:tcPr>
            <w:tcW w:w="1095" w:type="pct"/>
            <w:tcBorders>
              <w:top w:val="nil"/>
              <w:left w:val="nil"/>
              <w:bottom w:val="single" w:sz="4" w:space="0" w:color="auto"/>
              <w:right w:val="single" w:sz="4" w:space="0" w:color="auto"/>
            </w:tcBorders>
            <w:shd w:val="clear" w:color="auto" w:fill="auto"/>
            <w:noWrap/>
            <w:vAlign w:val="center"/>
            <w:hideMark/>
          </w:tcPr>
          <w:p w14:paraId="1DB8F359" w14:textId="77777777" w:rsidR="008C2B50" w:rsidRPr="00AE5A17" w:rsidRDefault="008C2B50" w:rsidP="00AE5A17">
            <w:pPr>
              <w:widowControl w:val="0"/>
              <w:jc w:val="center"/>
              <w:rPr>
                <w:color w:val="0D0D0D" w:themeColor="text1" w:themeTint="F2"/>
              </w:rPr>
            </w:pPr>
            <w:r w:rsidRPr="00AE5A17">
              <w:rPr>
                <w:color w:val="0D0D0D" w:themeColor="text1" w:themeTint="F2"/>
              </w:rPr>
              <w:t>-109.81</w:t>
            </w:r>
          </w:p>
        </w:tc>
      </w:tr>
      <w:tr w:rsidR="003C13D2" w:rsidRPr="00AE5A17" w14:paraId="20BFF07D"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7F1C2C4D" w14:textId="77777777" w:rsidR="008C2B50" w:rsidRPr="00AE5A17" w:rsidRDefault="008C2B50" w:rsidP="00AE5A17">
            <w:pPr>
              <w:widowControl w:val="0"/>
              <w:jc w:val="center"/>
              <w:rPr>
                <w:color w:val="0D0D0D" w:themeColor="text1" w:themeTint="F2"/>
              </w:rPr>
            </w:pPr>
            <w:r w:rsidRPr="00AE5A17">
              <w:rPr>
                <w:color w:val="0D0D0D" w:themeColor="text1" w:themeTint="F2"/>
              </w:rPr>
              <w:t>23</w:t>
            </w:r>
          </w:p>
        </w:tc>
        <w:tc>
          <w:tcPr>
            <w:tcW w:w="886" w:type="pct"/>
            <w:tcBorders>
              <w:top w:val="nil"/>
              <w:left w:val="nil"/>
              <w:bottom w:val="single" w:sz="4" w:space="0" w:color="auto"/>
              <w:right w:val="single" w:sz="4" w:space="0" w:color="auto"/>
            </w:tcBorders>
            <w:shd w:val="clear" w:color="auto" w:fill="auto"/>
            <w:vAlign w:val="center"/>
            <w:hideMark/>
          </w:tcPr>
          <w:p w14:paraId="76DC72FE" w14:textId="77777777" w:rsidR="008C2B50" w:rsidRPr="00AE5A17" w:rsidRDefault="008C2B50" w:rsidP="00AE5A17">
            <w:pPr>
              <w:widowControl w:val="0"/>
              <w:jc w:val="center"/>
              <w:rPr>
                <w:color w:val="0D0D0D" w:themeColor="text1" w:themeTint="F2"/>
              </w:rPr>
            </w:pPr>
            <w:r w:rsidRPr="00AE5A17">
              <w:rPr>
                <w:color w:val="0D0D0D" w:themeColor="text1" w:themeTint="F2"/>
              </w:rPr>
              <w:t>95.00</w:t>
            </w:r>
          </w:p>
        </w:tc>
        <w:tc>
          <w:tcPr>
            <w:tcW w:w="812" w:type="pct"/>
            <w:tcBorders>
              <w:top w:val="nil"/>
              <w:left w:val="nil"/>
              <w:bottom w:val="single" w:sz="4" w:space="0" w:color="auto"/>
              <w:right w:val="single" w:sz="4" w:space="0" w:color="auto"/>
            </w:tcBorders>
            <w:shd w:val="clear" w:color="auto" w:fill="auto"/>
            <w:vAlign w:val="center"/>
            <w:hideMark/>
          </w:tcPr>
          <w:p w14:paraId="02345F35" w14:textId="77777777" w:rsidR="008C2B50" w:rsidRPr="00AE5A17" w:rsidRDefault="008C2B50" w:rsidP="00AE5A17">
            <w:pPr>
              <w:widowControl w:val="0"/>
              <w:jc w:val="center"/>
              <w:rPr>
                <w:color w:val="0D0D0D" w:themeColor="text1" w:themeTint="F2"/>
              </w:rPr>
            </w:pPr>
            <w:r w:rsidRPr="00AE5A17">
              <w:rPr>
                <w:color w:val="0D0D0D" w:themeColor="text1" w:themeTint="F2"/>
              </w:rPr>
              <w:t>-107.78</w:t>
            </w:r>
          </w:p>
        </w:tc>
        <w:tc>
          <w:tcPr>
            <w:tcW w:w="738" w:type="pct"/>
            <w:tcBorders>
              <w:top w:val="nil"/>
              <w:left w:val="nil"/>
              <w:bottom w:val="single" w:sz="4" w:space="0" w:color="auto"/>
              <w:right w:val="single" w:sz="4" w:space="0" w:color="auto"/>
            </w:tcBorders>
            <w:shd w:val="clear" w:color="auto" w:fill="auto"/>
            <w:vAlign w:val="center"/>
            <w:hideMark/>
          </w:tcPr>
          <w:p w14:paraId="2E351B25" w14:textId="77777777" w:rsidR="008C2B50" w:rsidRPr="00AE5A17" w:rsidRDefault="008C2B50" w:rsidP="00AE5A17">
            <w:pPr>
              <w:widowControl w:val="0"/>
              <w:jc w:val="center"/>
              <w:rPr>
                <w:color w:val="0D0D0D" w:themeColor="text1" w:themeTint="F2"/>
              </w:rPr>
            </w:pPr>
            <w:r w:rsidRPr="00AE5A17">
              <w:rPr>
                <w:color w:val="0D0D0D" w:themeColor="text1" w:themeTint="F2"/>
              </w:rPr>
              <w:t>1.053</w:t>
            </w:r>
          </w:p>
        </w:tc>
        <w:tc>
          <w:tcPr>
            <w:tcW w:w="886" w:type="pct"/>
            <w:tcBorders>
              <w:top w:val="nil"/>
              <w:left w:val="nil"/>
              <w:bottom w:val="single" w:sz="4" w:space="0" w:color="auto"/>
              <w:right w:val="single" w:sz="4" w:space="0" w:color="auto"/>
            </w:tcBorders>
            <w:shd w:val="clear" w:color="auto" w:fill="auto"/>
            <w:noWrap/>
            <w:vAlign w:val="center"/>
            <w:hideMark/>
          </w:tcPr>
          <w:p w14:paraId="465F1856" w14:textId="77777777" w:rsidR="008C2B50" w:rsidRPr="00AE5A17" w:rsidRDefault="008C2B50" w:rsidP="00AE5A17">
            <w:pPr>
              <w:widowControl w:val="0"/>
              <w:jc w:val="center"/>
              <w:rPr>
                <w:color w:val="0D0D0D" w:themeColor="text1" w:themeTint="F2"/>
              </w:rPr>
            </w:pPr>
            <w:r w:rsidRPr="00AE5A17">
              <w:rPr>
                <w:color w:val="0D0D0D" w:themeColor="text1" w:themeTint="F2"/>
              </w:rPr>
              <w:t>-112.46</w:t>
            </w:r>
          </w:p>
        </w:tc>
        <w:tc>
          <w:tcPr>
            <w:tcW w:w="1095" w:type="pct"/>
            <w:tcBorders>
              <w:top w:val="nil"/>
              <w:left w:val="nil"/>
              <w:bottom w:val="single" w:sz="4" w:space="0" w:color="auto"/>
              <w:right w:val="single" w:sz="4" w:space="0" w:color="auto"/>
            </w:tcBorders>
            <w:shd w:val="clear" w:color="auto" w:fill="auto"/>
            <w:noWrap/>
            <w:vAlign w:val="center"/>
            <w:hideMark/>
          </w:tcPr>
          <w:p w14:paraId="49356712" w14:textId="77777777" w:rsidR="008C2B50" w:rsidRPr="00AE5A17" w:rsidRDefault="008C2B50" w:rsidP="00AE5A17">
            <w:pPr>
              <w:widowControl w:val="0"/>
              <w:jc w:val="center"/>
              <w:rPr>
                <w:color w:val="0D0D0D" w:themeColor="text1" w:themeTint="F2"/>
              </w:rPr>
            </w:pPr>
            <w:r w:rsidRPr="00AE5A17">
              <w:rPr>
                <w:color w:val="0D0D0D" w:themeColor="text1" w:themeTint="F2"/>
              </w:rPr>
              <w:t>-102.63</w:t>
            </w:r>
          </w:p>
        </w:tc>
      </w:tr>
      <w:tr w:rsidR="003C13D2" w:rsidRPr="00AE5A17" w14:paraId="0D87F9AE"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7E79A1CE"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24</w:t>
            </w:r>
          </w:p>
        </w:tc>
        <w:tc>
          <w:tcPr>
            <w:tcW w:w="886" w:type="pct"/>
            <w:tcBorders>
              <w:top w:val="nil"/>
              <w:left w:val="nil"/>
              <w:bottom w:val="single" w:sz="4" w:space="0" w:color="auto"/>
              <w:right w:val="single" w:sz="4" w:space="0" w:color="auto"/>
            </w:tcBorders>
            <w:shd w:val="clear" w:color="auto" w:fill="auto"/>
            <w:vAlign w:val="center"/>
            <w:hideMark/>
          </w:tcPr>
          <w:p w14:paraId="1B415718" w14:textId="77777777" w:rsidR="008C2B50" w:rsidRPr="00AE5A17" w:rsidRDefault="008C2B50" w:rsidP="00AE5A17">
            <w:pPr>
              <w:widowControl w:val="0"/>
              <w:jc w:val="center"/>
              <w:rPr>
                <w:color w:val="0D0D0D" w:themeColor="text1" w:themeTint="F2"/>
              </w:rPr>
            </w:pPr>
            <w:r w:rsidRPr="00AE5A17">
              <w:rPr>
                <w:color w:val="0D0D0D" w:themeColor="text1" w:themeTint="F2"/>
              </w:rPr>
              <w:t>97.00</w:t>
            </w:r>
          </w:p>
        </w:tc>
        <w:tc>
          <w:tcPr>
            <w:tcW w:w="812" w:type="pct"/>
            <w:tcBorders>
              <w:top w:val="nil"/>
              <w:left w:val="nil"/>
              <w:bottom w:val="single" w:sz="4" w:space="0" w:color="auto"/>
              <w:right w:val="single" w:sz="4" w:space="0" w:color="auto"/>
            </w:tcBorders>
            <w:shd w:val="clear" w:color="auto" w:fill="auto"/>
            <w:vAlign w:val="center"/>
            <w:hideMark/>
          </w:tcPr>
          <w:p w14:paraId="34B705EB" w14:textId="77777777" w:rsidR="008C2B50" w:rsidRPr="00AE5A17" w:rsidRDefault="008C2B50" w:rsidP="00AE5A17">
            <w:pPr>
              <w:widowControl w:val="0"/>
              <w:jc w:val="center"/>
              <w:rPr>
                <w:color w:val="0D0D0D" w:themeColor="text1" w:themeTint="F2"/>
              </w:rPr>
            </w:pPr>
            <w:r w:rsidRPr="00AE5A17">
              <w:rPr>
                <w:color w:val="0D0D0D" w:themeColor="text1" w:themeTint="F2"/>
              </w:rPr>
              <w:t>-102.66</w:t>
            </w:r>
          </w:p>
        </w:tc>
        <w:tc>
          <w:tcPr>
            <w:tcW w:w="738" w:type="pct"/>
            <w:tcBorders>
              <w:top w:val="nil"/>
              <w:left w:val="nil"/>
              <w:bottom w:val="single" w:sz="4" w:space="0" w:color="auto"/>
              <w:right w:val="single" w:sz="4" w:space="0" w:color="auto"/>
            </w:tcBorders>
            <w:shd w:val="clear" w:color="auto" w:fill="auto"/>
            <w:vAlign w:val="center"/>
            <w:hideMark/>
          </w:tcPr>
          <w:p w14:paraId="6C6AC5CF" w14:textId="77777777" w:rsidR="008C2B50" w:rsidRPr="00AE5A17" w:rsidRDefault="008C2B50" w:rsidP="00AE5A17">
            <w:pPr>
              <w:widowControl w:val="0"/>
              <w:jc w:val="center"/>
              <w:rPr>
                <w:color w:val="0D0D0D" w:themeColor="text1" w:themeTint="F2"/>
              </w:rPr>
            </w:pPr>
            <w:r w:rsidRPr="00AE5A17">
              <w:rPr>
                <w:color w:val="0D0D0D" w:themeColor="text1" w:themeTint="F2"/>
              </w:rPr>
              <w:t>1.031</w:t>
            </w:r>
          </w:p>
        </w:tc>
        <w:tc>
          <w:tcPr>
            <w:tcW w:w="886" w:type="pct"/>
            <w:tcBorders>
              <w:top w:val="nil"/>
              <w:left w:val="nil"/>
              <w:bottom w:val="single" w:sz="4" w:space="0" w:color="auto"/>
              <w:right w:val="single" w:sz="4" w:space="0" w:color="auto"/>
            </w:tcBorders>
            <w:shd w:val="clear" w:color="auto" w:fill="auto"/>
            <w:noWrap/>
            <w:vAlign w:val="center"/>
            <w:hideMark/>
          </w:tcPr>
          <w:p w14:paraId="5733944D" w14:textId="77777777" w:rsidR="008C2B50" w:rsidRPr="00AE5A17" w:rsidRDefault="008C2B50" w:rsidP="00AE5A17">
            <w:pPr>
              <w:widowControl w:val="0"/>
              <w:jc w:val="center"/>
              <w:rPr>
                <w:color w:val="0D0D0D" w:themeColor="text1" w:themeTint="F2"/>
              </w:rPr>
            </w:pPr>
            <w:r w:rsidRPr="00AE5A17">
              <w:rPr>
                <w:color w:val="0D0D0D" w:themeColor="text1" w:themeTint="F2"/>
              </w:rPr>
              <w:t>-107.12</w:t>
            </w:r>
          </w:p>
        </w:tc>
        <w:tc>
          <w:tcPr>
            <w:tcW w:w="1095" w:type="pct"/>
            <w:tcBorders>
              <w:top w:val="nil"/>
              <w:left w:val="nil"/>
              <w:bottom w:val="single" w:sz="4" w:space="0" w:color="auto"/>
              <w:right w:val="single" w:sz="4" w:space="0" w:color="auto"/>
            </w:tcBorders>
            <w:shd w:val="clear" w:color="auto" w:fill="auto"/>
            <w:noWrap/>
            <w:vAlign w:val="center"/>
            <w:hideMark/>
          </w:tcPr>
          <w:p w14:paraId="70CD42C9" w14:textId="77777777" w:rsidR="008C2B50" w:rsidRPr="00AE5A17" w:rsidRDefault="008C2B50" w:rsidP="00AE5A17">
            <w:pPr>
              <w:widowControl w:val="0"/>
              <w:jc w:val="center"/>
              <w:rPr>
                <w:color w:val="0D0D0D" w:themeColor="text1" w:themeTint="F2"/>
              </w:rPr>
            </w:pPr>
            <w:r w:rsidRPr="00AE5A17">
              <w:rPr>
                <w:color w:val="0D0D0D" w:themeColor="text1" w:themeTint="F2"/>
              </w:rPr>
              <w:t>-97.76</w:t>
            </w:r>
          </w:p>
        </w:tc>
      </w:tr>
      <w:tr w:rsidR="003C13D2" w:rsidRPr="00AE5A17" w14:paraId="38C4F5EA"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348247FA" w14:textId="77777777" w:rsidR="008C2B50" w:rsidRPr="00AE5A17" w:rsidRDefault="008C2B50" w:rsidP="00AE5A17">
            <w:pPr>
              <w:widowControl w:val="0"/>
              <w:jc w:val="center"/>
              <w:rPr>
                <w:color w:val="0D0D0D" w:themeColor="text1" w:themeTint="F2"/>
              </w:rPr>
            </w:pPr>
            <w:r w:rsidRPr="00AE5A17">
              <w:rPr>
                <w:color w:val="0D0D0D" w:themeColor="text1" w:themeTint="F2"/>
              </w:rPr>
              <w:t>25</w:t>
            </w:r>
          </w:p>
        </w:tc>
        <w:tc>
          <w:tcPr>
            <w:tcW w:w="886" w:type="pct"/>
            <w:tcBorders>
              <w:top w:val="nil"/>
              <w:left w:val="nil"/>
              <w:bottom w:val="single" w:sz="4" w:space="0" w:color="auto"/>
              <w:right w:val="single" w:sz="4" w:space="0" w:color="auto"/>
            </w:tcBorders>
            <w:shd w:val="clear" w:color="auto" w:fill="auto"/>
            <w:vAlign w:val="center"/>
            <w:hideMark/>
          </w:tcPr>
          <w:p w14:paraId="05100B67" w14:textId="77777777" w:rsidR="008C2B50" w:rsidRPr="00AE5A17" w:rsidRDefault="008C2B50" w:rsidP="00AE5A17">
            <w:pPr>
              <w:widowControl w:val="0"/>
              <w:jc w:val="center"/>
              <w:rPr>
                <w:color w:val="0D0D0D" w:themeColor="text1" w:themeTint="F2"/>
              </w:rPr>
            </w:pPr>
            <w:r w:rsidRPr="00AE5A17">
              <w:rPr>
                <w:color w:val="0D0D0D" w:themeColor="text1" w:themeTint="F2"/>
              </w:rPr>
              <w:t>99.00</w:t>
            </w:r>
          </w:p>
        </w:tc>
        <w:tc>
          <w:tcPr>
            <w:tcW w:w="812" w:type="pct"/>
            <w:tcBorders>
              <w:top w:val="nil"/>
              <w:left w:val="nil"/>
              <w:bottom w:val="single" w:sz="4" w:space="0" w:color="auto"/>
              <w:right w:val="single" w:sz="4" w:space="0" w:color="auto"/>
            </w:tcBorders>
            <w:shd w:val="clear" w:color="auto" w:fill="auto"/>
            <w:vAlign w:val="center"/>
            <w:hideMark/>
          </w:tcPr>
          <w:p w14:paraId="53923021" w14:textId="77777777" w:rsidR="008C2B50" w:rsidRPr="00AE5A17" w:rsidRDefault="008C2B50" w:rsidP="00AE5A17">
            <w:pPr>
              <w:widowControl w:val="0"/>
              <w:jc w:val="center"/>
              <w:rPr>
                <w:color w:val="0D0D0D" w:themeColor="text1" w:themeTint="F2"/>
              </w:rPr>
            </w:pPr>
            <w:r w:rsidRPr="00AE5A17">
              <w:rPr>
                <w:color w:val="0D0D0D" w:themeColor="text1" w:themeTint="F2"/>
              </w:rPr>
              <w:t>-92.46</w:t>
            </w:r>
          </w:p>
        </w:tc>
        <w:tc>
          <w:tcPr>
            <w:tcW w:w="738" w:type="pct"/>
            <w:tcBorders>
              <w:top w:val="nil"/>
              <w:left w:val="nil"/>
              <w:bottom w:val="single" w:sz="4" w:space="0" w:color="auto"/>
              <w:right w:val="single" w:sz="4" w:space="0" w:color="auto"/>
            </w:tcBorders>
            <w:shd w:val="clear" w:color="auto" w:fill="auto"/>
            <w:vAlign w:val="center"/>
            <w:hideMark/>
          </w:tcPr>
          <w:p w14:paraId="2A4D474B" w14:textId="77777777" w:rsidR="008C2B50" w:rsidRPr="00AE5A17" w:rsidRDefault="008C2B50" w:rsidP="00AE5A17">
            <w:pPr>
              <w:widowControl w:val="0"/>
              <w:jc w:val="center"/>
              <w:rPr>
                <w:color w:val="0D0D0D" w:themeColor="text1" w:themeTint="F2"/>
              </w:rPr>
            </w:pPr>
            <w:r w:rsidRPr="00AE5A17">
              <w:rPr>
                <w:color w:val="0D0D0D" w:themeColor="text1" w:themeTint="F2"/>
              </w:rPr>
              <w:t>1.01</w:t>
            </w:r>
          </w:p>
        </w:tc>
        <w:tc>
          <w:tcPr>
            <w:tcW w:w="886" w:type="pct"/>
            <w:tcBorders>
              <w:top w:val="nil"/>
              <w:left w:val="nil"/>
              <w:bottom w:val="single" w:sz="4" w:space="0" w:color="auto"/>
              <w:right w:val="single" w:sz="4" w:space="0" w:color="auto"/>
            </w:tcBorders>
            <w:shd w:val="clear" w:color="auto" w:fill="auto"/>
            <w:noWrap/>
            <w:vAlign w:val="center"/>
            <w:hideMark/>
          </w:tcPr>
          <w:p w14:paraId="71B4D1E6" w14:textId="77777777" w:rsidR="008C2B50" w:rsidRPr="00AE5A17" w:rsidRDefault="008C2B50" w:rsidP="00AE5A17">
            <w:pPr>
              <w:widowControl w:val="0"/>
              <w:jc w:val="center"/>
              <w:rPr>
                <w:color w:val="0D0D0D" w:themeColor="text1" w:themeTint="F2"/>
              </w:rPr>
            </w:pPr>
            <w:r w:rsidRPr="00AE5A17">
              <w:rPr>
                <w:color w:val="0D0D0D" w:themeColor="text1" w:themeTint="F2"/>
              </w:rPr>
              <w:t>-96.48</w:t>
            </w:r>
          </w:p>
        </w:tc>
        <w:tc>
          <w:tcPr>
            <w:tcW w:w="1095" w:type="pct"/>
            <w:tcBorders>
              <w:top w:val="nil"/>
              <w:left w:val="nil"/>
              <w:bottom w:val="single" w:sz="4" w:space="0" w:color="auto"/>
              <w:right w:val="single" w:sz="4" w:space="0" w:color="auto"/>
            </w:tcBorders>
            <w:shd w:val="clear" w:color="auto" w:fill="auto"/>
            <w:noWrap/>
            <w:vAlign w:val="center"/>
            <w:hideMark/>
          </w:tcPr>
          <w:p w14:paraId="40E55399" w14:textId="77777777" w:rsidR="008C2B50" w:rsidRPr="00AE5A17" w:rsidRDefault="008C2B50" w:rsidP="00AE5A17">
            <w:pPr>
              <w:widowControl w:val="0"/>
              <w:jc w:val="center"/>
              <w:rPr>
                <w:color w:val="0D0D0D" w:themeColor="text1" w:themeTint="F2"/>
              </w:rPr>
            </w:pPr>
            <w:r w:rsidRPr="00AE5A17">
              <w:rPr>
                <w:color w:val="0D0D0D" w:themeColor="text1" w:themeTint="F2"/>
              </w:rPr>
              <w:t>-88.04</w:t>
            </w:r>
          </w:p>
        </w:tc>
      </w:tr>
      <w:tr w:rsidR="003C13D2" w:rsidRPr="00AE5A17" w14:paraId="226E53D1"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771AE9F8" w14:textId="77777777" w:rsidR="008C2B50" w:rsidRPr="00AE5A17" w:rsidRDefault="008C2B50" w:rsidP="00AE5A17">
            <w:pPr>
              <w:widowControl w:val="0"/>
              <w:jc w:val="center"/>
              <w:rPr>
                <w:color w:val="0D0D0D" w:themeColor="text1" w:themeTint="F2"/>
              </w:rPr>
            </w:pPr>
            <w:r w:rsidRPr="00AE5A17">
              <w:rPr>
                <w:color w:val="0D0D0D" w:themeColor="text1" w:themeTint="F2"/>
              </w:rPr>
              <w:t>26</w:t>
            </w:r>
          </w:p>
        </w:tc>
        <w:tc>
          <w:tcPr>
            <w:tcW w:w="886" w:type="pct"/>
            <w:tcBorders>
              <w:top w:val="nil"/>
              <w:left w:val="nil"/>
              <w:bottom w:val="single" w:sz="4" w:space="0" w:color="auto"/>
              <w:right w:val="single" w:sz="4" w:space="0" w:color="auto"/>
            </w:tcBorders>
            <w:shd w:val="clear" w:color="auto" w:fill="auto"/>
            <w:vAlign w:val="center"/>
            <w:hideMark/>
          </w:tcPr>
          <w:p w14:paraId="5E8ED8BC" w14:textId="77777777" w:rsidR="008C2B50" w:rsidRPr="00AE5A17" w:rsidRDefault="008C2B50" w:rsidP="00AE5A17">
            <w:pPr>
              <w:widowControl w:val="0"/>
              <w:jc w:val="center"/>
              <w:rPr>
                <w:color w:val="0D0D0D" w:themeColor="text1" w:themeTint="F2"/>
              </w:rPr>
            </w:pPr>
            <w:r w:rsidRPr="00AE5A17">
              <w:rPr>
                <w:color w:val="0D0D0D" w:themeColor="text1" w:themeTint="F2"/>
              </w:rPr>
              <w:t>99.90</w:t>
            </w:r>
          </w:p>
        </w:tc>
        <w:tc>
          <w:tcPr>
            <w:tcW w:w="812" w:type="pct"/>
            <w:tcBorders>
              <w:top w:val="nil"/>
              <w:left w:val="nil"/>
              <w:bottom w:val="single" w:sz="4" w:space="0" w:color="auto"/>
              <w:right w:val="single" w:sz="4" w:space="0" w:color="auto"/>
            </w:tcBorders>
            <w:shd w:val="clear" w:color="auto" w:fill="auto"/>
            <w:vAlign w:val="center"/>
            <w:hideMark/>
          </w:tcPr>
          <w:p w14:paraId="291D9810" w14:textId="77777777" w:rsidR="008C2B50" w:rsidRPr="00AE5A17" w:rsidRDefault="008C2B50" w:rsidP="00AE5A17">
            <w:pPr>
              <w:widowControl w:val="0"/>
              <w:jc w:val="center"/>
              <w:rPr>
                <w:color w:val="0D0D0D" w:themeColor="text1" w:themeTint="F2"/>
              </w:rPr>
            </w:pPr>
            <w:r w:rsidRPr="00AE5A17">
              <w:rPr>
                <w:color w:val="0D0D0D" w:themeColor="text1" w:themeTint="F2"/>
              </w:rPr>
              <w:t>-73.38</w:t>
            </w:r>
          </w:p>
        </w:tc>
        <w:tc>
          <w:tcPr>
            <w:tcW w:w="738" w:type="pct"/>
            <w:tcBorders>
              <w:top w:val="nil"/>
              <w:left w:val="nil"/>
              <w:bottom w:val="single" w:sz="4" w:space="0" w:color="auto"/>
              <w:right w:val="single" w:sz="4" w:space="0" w:color="auto"/>
            </w:tcBorders>
            <w:shd w:val="clear" w:color="auto" w:fill="auto"/>
            <w:vAlign w:val="center"/>
            <w:hideMark/>
          </w:tcPr>
          <w:p w14:paraId="6F5F69A3" w14:textId="77777777" w:rsidR="008C2B50" w:rsidRPr="00AE5A17" w:rsidRDefault="008C2B50" w:rsidP="00AE5A17">
            <w:pPr>
              <w:widowControl w:val="0"/>
              <w:jc w:val="center"/>
              <w:rPr>
                <w:color w:val="0D0D0D" w:themeColor="text1" w:themeTint="F2"/>
              </w:rPr>
            </w:pPr>
            <w:r w:rsidRPr="00AE5A17">
              <w:rPr>
                <w:color w:val="0D0D0D" w:themeColor="text1" w:themeTint="F2"/>
              </w:rPr>
              <w:t>1.001</w:t>
            </w:r>
          </w:p>
        </w:tc>
        <w:tc>
          <w:tcPr>
            <w:tcW w:w="886" w:type="pct"/>
            <w:tcBorders>
              <w:top w:val="nil"/>
              <w:left w:val="nil"/>
              <w:bottom w:val="single" w:sz="4" w:space="0" w:color="auto"/>
              <w:right w:val="single" w:sz="4" w:space="0" w:color="auto"/>
            </w:tcBorders>
            <w:shd w:val="clear" w:color="auto" w:fill="auto"/>
            <w:noWrap/>
            <w:vAlign w:val="center"/>
            <w:hideMark/>
          </w:tcPr>
          <w:p w14:paraId="3A648B86" w14:textId="77777777" w:rsidR="008C2B50" w:rsidRPr="00AE5A17" w:rsidRDefault="008C2B50" w:rsidP="00AE5A17">
            <w:pPr>
              <w:widowControl w:val="0"/>
              <w:jc w:val="center"/>
              <w:rPr>
                <w:color w:val="0D0D0D" w:themeColor="text1" w:themeTint="F2"/>
              </w:rPr>
            </w:pPr>
            <w:r w:rsidRPr="00AE5A17">
              <w:rPr>
                <w:color w:val="0D0D0D" w:themeColor="text1" w:themeTint="F2"/>
              </w:rPr>
              <w:t>-76.57</w:t>
            </w:r>
          </w:p>
        </w:tc>
        <w:tc>
          <w:tcPr>
            <w:tcW w:w="1095" w:type="pct"/>
            <w:tcBorders>
              <w:top w:val="nil"/>
              <w:left w:val="nil"/>
              <w:bottom w:val="single" w:sz="4" w:space="0" w:color="auto"/>
              <w:right w:val="single" w:sz="4" w:space="0" w:color="auto"/>
            </w:tcBorders>
            <w:shd w:val="clear" w:color="auto" w:fill="auto"/>
            <w:noWrap/>
            <w:vAlign w:val="center"/>
            <w:hideMark/>
          </w:tcPr>
          <w:p w14:paraId="3E497084" w14:textId="77777777" w:rsidR="008C2B50" w:rsidRPr="00AE5A17" w:rsidRDefault="008C2B50" w:rsidP="00AE5A17">
            <w:pPr>
              <w:widowControl w:val="0"/>
              <w:jc w:val="center"/>
              <w:rPr>
                <w:color w:val="0D0D0D" w:themeColor="text1" w:themeTint="F2"/>
              </w:rPr>
            </w:pPr>
            <w:r w:rsidRPr="00AE5A17">
              <w:rPr>
                <w:color w:val="0D0D0D" w:themeColor="text1" w:themeTint="F2"/>
              </w:rPr>
              <w:t>-69.87</w:t>
            </w:r>
          </w:p>
        </w:tc>
      </w:tr>
      <w:tr w:rsidR="003C13D2" w:rsidRPr="00AE5A17" w14:paraId="7CF75EF1" w14:textId="77777777" w:rsidTr="00E366ED">
        <w:trPr>
          <w:trHeight w:val="397"/>
          <w:jc w:val="center"/>
        </w:trPr>
        <w:tc>
          <w:tcPr>
            <w:tcW w:w="583" w:type="pct"/>
            <w:tcBorders>
              <w:top w:val="nil"/>
              <w:left w:val="single" w:sz="4" w:space="0" w:color="auto"/>
              <w:bottom w:val="single" w:sz="4" w:space="0" w:color="auto"/>
              <w:right w:val="single" w:sz="4" w:space="0" w:color="auto"/>
            </w:tcBorders>
            <w:shd w:val="clear" w:color="auto" w:fill="auto"/>
            <w:vAlign w:val="center"/>
            <w:hideMark/>
          </w:tcPr>
          <w:p w14:paraId="7D9246EC" w14:textId="77777777" w:rsidR="008C2B50" w:rsidRPr="00AE5A17" w:rsidRDefault="008C2B50" w:rsidP="00AE5A17">
            <w:pPr>
              <w:widowControl w:val="0"/>
              <w:jc w:val="center"/>
              <w:rPr>
                <w:color w:val="0D0D0D" w:themeColor="text1" w:themeTint="F2"/>
              </w:rPr>
            </w:pPr>
            <w:r w:rsidRPr="00AE5A17">
              <w:rPr>
                <w:color w:val="0D0D0D" w:themeColor="text1" w:themeTint="F2"/>
              </w:rPr>
              <w:t>27</w:t>
            </w:r>
          </w:p>
        </w:tc>
        <w:tc>
          <w:tcPr>
            <w:tcW w:w="886" w:type="pct"/>
            <w:tcBorders>
              <w:top w:val="nil"/>
              <w:left w:val="nil"/>
              <w:bottom w:val="single" w:sz="4" w:space="0" w:color="auto"/>
              <w:right w:val="single" w:sz="4" w:space="0" w:color="auto"/>
            </w:tcBorders>
            <w:shd w:val="clear" w:color="auto" w:fill="auto"/>
            <w:vAlign w:val="center"/>
            <w:hideMark/>
          </w:tcPr>
          <w:p w14:paraId="6FB7CF4E" w14:textId="77777777" w:rsidR="008C2B50" w:rsidRPr="00AE5A17" w:rsidRDefault="008C2B50" w:rsidP="00AE5A17">
            <w:pPr>
              <w:widowControl w:val="0"/>
              <w:jc w:val="center"/>
              <w:rPr>
                <w:color w:val="0D0D0D" w:themeColor="text1" w:themeTint="F2"/>
              </w:rPr>
            </w:pPr>
            <w:r w:rsidRPr="00AE5A17">
              <w:rPr>
                <w:color w:val="0D0D0D" w:themeColor="text1" w:themeTint="F2"/>
              </w:rPr>
              <w:t>99.99</w:t>
            </w:r>
          </w:p>
        </w:tc>
        <w:tc>
          <w:tcPr>
            <w:tcW w:w="812" w:type="pct"/>
            <w:tcBorders>
              <w:top w:val="nil"/>
              <w:left w:val="nil"/>
              <w:bottom w:val="single" w:sz="4" w:space="0" w:color="auto"/>
              <w:right w:val="single" w:sz="4" w:space="0" w:color="auto"/>
            </w:tcBorders>
            <w:shd w:val="clear" w:color="auto" w:fill="auto"/>
            <w:vAlign w:val="center"/>
            <w:hideMark/>
          </w:tcPr>
          <w:p w14:paraId="7998E209" w14:textId="77777777" w:rsidR="008C2B50" w:rsidRPr="00AE5A17" w:rsidRDefault="008C2B50" w:rsidP="00AE5A17">
            <w:pPr>
              <w:widowControl w:val="0"/>
              <w:jc w:val="center"/>
              <w:rPr>
                <w:color w:val="0D0D0D" w:themeColor="text1" w:themeTint="F2"/>
              </w:rPr>
            </w:pPr>
            <w:r w:rsidRPr="00AE5A17">
              <w:rPr>
                <w:color w:val="0D0D0D" w:themeColor="text1" w:themeTint="F2"/>
              </w:rPr>
              <w:t>-56.06</w:t>
            </w:r>
          </w:p>
        </w:tc>
        <w:tc>
          <w:tcPr>
            <w:tcW w:w="738" w:type="pct"/>
            <w:tcBorders>
              <w:top w:val="nil"/>
              <w:left w:val="nil"/>
              <w:bottom w:val="single" w:sz="4" w:space="0" w:color="auto"/>
              <w:right w:val="single" w:sz="4" w:space="0" w:color="auto"/>
            </w:tcBorders>
            <w:shd w:val="clear" w:color="auto" w:fill="auto"/>
            <w:vAlign w:val="center"/>
            <w:hideMark/>
          </w:tcPr>
          <w:p w14:paraId="79247977"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886" w:type="pct"/>
            <w:tcBorders>
              <w:top w:val="nil"/>
              <w:left w:val="nil"/>
              <w:bottom w:val="single" w:sz="4" w:space="0" w:color="auto"/>
              <w:right w:val="single" w:sz="4" w:space="0" w:color="auto"/>
            </w:tcBorders>
            <w:shd w:val="clear" w:color="auto" w:fill="auto"/>
            <w:noWrap/>
            <w:vAlign w:val="center"/>
            <w:hideMark/>
          </w:tcPr>
          <w:p w14:paraId="0754B05D" w14:textId="77777777" w:rsidR="008C2B50" w:rsidRPr="00AE5A17" w:rsidRDefault="008C2B50" w:rsidP="00AE5A17">
            <w:pPr>
              <w:widowControl w:val="0"/>
              <w:jc w:val="center"/>
              <w:rPr>
                <w:color w:val="0D0D0D" w:themeColor="text1" w:themeTint="F2"/>
              </w:rPr>
            </w:pPr>
            <w:r w:rsidRPr="00AE5A17">
              <w:rPr>
                <w:color w:val="0D0D0D" w:themeColor="text1" w:themeTint="F2"/>
              </w:rPr>
              <w:t>-58.50</w:t>
            </w:r>
          </w:p>
        </w:tc>
        <w:tc>
          <w:tcPr>
            <w:tcW w:w="1095" w:type="pct"/>
            <w:tcBorders>
              <w:top w:val="nil"/>
              <w:left w:val="nil"/>
              <w:bottom w:val="single" w:sz="4" w:space="0" w:color="auto"/>
              <w:right w:val="single" w:sz="4" w:space="0" w:color="auto"/>
            </w:tcBorders>
            <w:shd w:val="clear" w:color="auto" w:fill="auto"/>
            <w:noWrap/>
            <w:vAlign w:val="center"/>
            <w:hideMark/>
          </w:tcPr>
          <w:p w14:paraId="56FE8313" w14:textId="77777777" w:rsidR="008C2B50" w:rsidRPr="00AE5A17" w:rsidRDefault="008C2B50" w:rsidP="00AE5A17">
            <w:pPr>
              <w:widowControl w:val="0"/>
              <w:jc w:val="center"/>
              <w:rPr>
                <w:color w:val="0D0D0D" w:themeColor="text1" w:themeTint="F2"/>
              </w:rPr>
            </w:pPr>
            <w:r w:rsidRPr="00AE5A17">
              <w:rPr>
                <w:color w:val="0D0D0D" w:themeColor="text1" w:themeTint="F2"/>
              </w:rPr>
              <w:t>-53.37</w:t>
            </w:r>
          </w:p>
        </w:tc>
      </w:tr>
    </w:tbl>
    <w:p w14:paraId="68A628EA" w14:textId="212DE568" w:rsidR="00AC04CC" w:rsidRPr="00AE5A17" w:rsidRDefault="008C2B50" w:rsidP="00AE5A17">
      <w:pPr>
        <w:widowControl w:val="0"/>
        <w:jc w:val="center"/>
        <w:rPr>
          <w:color w:val="0D0D0D" w:themeColor="text1" w:themeTint="F2"/>
        </w:rPr>
      </w:pPr>
      <w:bookmarkStart w:id="661" w:name="_Toc157415566"/>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25</w:t>
      </w:r>
      <w:r w:rsidR="00322A64" w:rsidRPr="00AE5A17">
        <w:rPr>
          <w:color w:val="0D0D0D" w:themeColor="text1" w:themeTint="F2"/>
        </w:rPr>
        <w:fldChar w:fldCharType="end"/>
      </w:r>
      <w:r w:rsidRPr="00AE5A17">
        <w:rPr>
          <w:color w:val="0D0D0D" w:themeColor="text1" w:themeTint="F2"/>
        </w:rPr>
        <w:t>. Bảng tần suất mực nước trung bình tại khu vực dự án theo tương quan trạm Cửa Cấm</w:t>
      </w:r>
      <w:bookmarkEnd w:id="661"/>
    </w:p>
    <w:tbl>
      <w:tblPr>
        <w:tblW w:w="4872" w:type="pct"/>
        <w:jc w:val="center"/>
        <w:tblLook w:val="04A0" w:firstRow="1" w:lastRow="0" w:firstColumn="1" w:lastColumn="0" w:noHBand="0" w:noVBand="1"/>
      </w:tblPr>
      <w:tblGrid>
        <w:gridCol w:w="1046"/>
        <w:gridCol w:w="1584"/>
        <w:gridCol w:w="1452"/>
        <w:gridCol w:w="1320"/>
        <w:gridCol w:w="1584"/>
        <w:gridCol w:w="1954"/>
      </w:tblGrid>
      <w:tr w:rsidR="003C13D2" w:rsidRPr="00AE5A17" w14:paraId="2A4390F7" w14:textId="77777777" w:rsidTr="00AC04CC">
        <w:trPr>
          <w:trHeight w:val="397"/>
          <w:tblHeader/>
          <w:jc w:val="center"/>
        </w:trPr>
        <w:tc>
          <w:tcPr>
            <w:tcW w:w="5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4D97A590"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Thứ tự</w:t>
            </w:r>
          </w:p>
        </w:tc>
        <w:tc>
          <w:tcPr>
            <w:tcW w:w="886" w:type="pct"/>
            <w:tcBorders>
              <w:top w:val="single" w:sz="4" w:space="0" w:color="auto"/>
              <w:left w:val="nil"/>
              <w:bottom w:val="single" w:sz="4" w:space="0" w:color="auto"/>
              <w:right w:val="single" w:sz="4" w:space="0" w:color="auto"/>
            </w:tcBorders>
            <w:shd w:val="clear" w:color="auto" w:fill="auto"/>
            <w:vAlign w:val="center"/>
            <w:hideMark/>
          </w:tcPr>
          <w:p w14:paraId="4DB77422"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Tần suất P(%)</w:t>
            </w:r>
          </w:p>
        </w:tc>
        <w:tc>
          <w:tcPr>
            <w:tcW w:w="812" w:type="pct"/>
            <w:tcBorders>
              <w:top w:val="single" w:sz="4" w:space="0" w:color="auto"/>
              <w:left w:val="nil"/>
              <w:bottom w:val="single" w:sz="4" w:space="0" w:color="auto"/>
              <w:right w:val="single" w:sz="4" w:space="0" w:color="auto"/>
            </w:tcBorders>
            <w:shd w:val="clear" w:color="auto" w:fill="auto"/>
            <w:vAlign w:val="center"/>
            <w:hideMark/>
          </w:tcPr>
          <w:p w14:paraId="11EF08A2"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Z cm</w:t>
            </w:r>
          </w:p>
        </w:tc>
        <w:tc>
          <w:tcPr>
            <w:tcW w:w="738" w:type="pct"/>
            <w:tcBorders>
              <w:top w:val="single" w:sz="4" w:space="0" w:color="auto"/>
              <w:left w:val="nil"/>
              <w:bottom w:val="single" w:sz="4" w:space="0" w:color="auto"/>
              <w:right w:val="single" w:sz="4" w:space="0" w:color="auto"/>
            </w:tcBorders>
            <w:shd w:val="clear" w:color="auto" w:fill="auto"/>
            <w:vAlign w:val="center"/>
            <w:hideMark/>
          </w:tcPr>
          <w:p w14:paraId="1A2ADEE2"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Thời gian lặp lại (năm)</w:t>
            </w:r>
          </w:p>
        </w:tc>
        <w:tc>
          <w:tcPr>
            <w:tcW w:w="886" w:type="pct"/>
            <w:tcBorders>
              <w:top w:val="single" w:sz="4" w:space="0" w:color="auto"/>
              <w:left w:val="nil"/>
              <w:bottom w:val="single" w:sz="4" w:space="0" w:color="auto"/>
              <w:right w:val="single" w:sz="4" w:space="0" w:color="auto"/>
            </w:tcBorders>
            <w:shd w:val="clear" w:color="auto" w:fill="auto"/>
            <w:vAlign w:val="center"/>
            <w:hideMark/>
          </w:tcPr>
          <w:p w14:paraId="79B54822"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H_TV1</w:t>
            </w:r>
            <w:r w:rsidRPr="00AE5A17">
              <w:rPr>
                <w:b/>
                <w:bCs/>
                <w:color w:val="0D0D0D" w:themeColor="text1" w:themeTint="F2"/>
              </w:rPr>
              <w:br/>
              <w:t>(Máy Chai)</w:t>
            </w:r>
          </w:p>
          <w:p w14:paraId="3A9D3DDB"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cm</w:t>
            </w:r>
          </w:p>
        </w:tc>
        <w:tc>
          <w:tcPr>
            <w:tcW w:w="1093" w:type="pct"/>
            <w:tcBorders>
              <w:top w:val="single" w:sz="4" w:space="0" w:color="auto"/>
              <w:left w:val="nil"/>
              <w:bottom w:val="single" w:sz="4" w:space="0" w:color="auto"/>
              <w:right w:val="single" w:sz="4" w:space="0" w:color="auto"/>
            </w:tcBorders>
            <w:shd w:val="clear" w:color="auto" w:fill="auto"/>
            <w:vAlign w:val="center"/>
            <w:hideMark/>
          </w:tcPr>
          <w:p w14:paraId="3D5ADDFD"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H_TV2</w:t>
            </w:r>
            <w:r w:rsidRPr="00AE5A17">
              <w:rPr>
                <w:b/>
                <w:bCs/>
                <w:color w:val="0D0D0D" w:themeColor="text1" w:themeTint="F2"/>
              </w:rPr>
              <w:br/>
              <w:t>(s. Cấm, Lạch sông)</w:t>
            </w:r>
          </w:p>
          <w:p w14:paraId="62030E2C"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cm</w:t>
            </w:r>
          </w:p>
        </w:tc>
      </w:tr>
      <w:tr w:rsidR="003C13D2" w:rsidRPr="00AE5A17" w14:paraId="54E2F388" w14:textId="77777777" w:rsidTr="00FA63A1">
        <w:trPr>
          <w:trHeight w:val="397"/>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D1D2B8B" w14:textId="77777777" w:rsidR="008C2B50" w:rsidRPr="00AE5A17" w:rsidRDefault="008C2B50" w:rsidP="00AE5A17">
            <w:pPr>
              <w:widowControl w:val="0"/>
              <w:rPr>
                <w:b/>
                <w:bCs/>
                <w:color w:val="0D0D0D" w:themeColor="text1" w:themeTint="F2"/>
              </w:rPr>
            </w:pPr>
            <w:r w:rsidRPr="00AE5A17">
              <w:rPr>
                <w:b/>
                <w:bCs/>
                <w:color w:val="0D0D0D" w:themeColor="text1" w:themeTint="F2"/>
              </w:rPr>
              <w:t>Phương trình tương quan trong thời kỳ đo đạc:</w:t>
            </w:r>
          </w:p>
          <w:p w14:paraId="631C6F33" w14:textId="77777777" w:rsidR="008C2B50" w:rsidRPr="00AE5A17" w:rsidRDefault="008C2B50" w:rsidP="00AE5A17">
            <w:pPr>
              <w:widowControl w:val="0"/>
              <w:rPr>
                <w:b/>
                <w:bCs/>
                <w:color w:val="0D0D0D" w:themeColor="text1" w:themeTint="F2"/>
              </w:rPr>
            </w:pPr>
            <w:r w:rsidRPr="00AE5A17">
              <w:rPr>
                <w:b/>
                <w:bCs/>
                <w:color w:val="0D0D0D" w:themeColor="text1" w:themeTint="F2"/>
              </w:rPr>
              <w:t>Quan hệ H Cửa Cấm và H TV1         y = 1.0433x - 0.0151</w:t>
            </w:r>
            <w:r w:rsidRPr="00AE5A17">
              <w:rPr>
                <w:b/>
                <w:bCs/>
                <w:color w:val="0D0D0D" w:themeColor="text1" w:themeTint="F2"/>
              </w:rPr>
              <w:br/>
              <w:t>Quan hệ H Cửa Cấm và H TV2         y = 0.9525x + 0.0285</w:t>
            </w:r>
          </w:p>
        </w:tc>
      </w:tr>
      <w:tr w:rsidR="003C13D2" w:rsidRPr="00AE5A17" w14:paraId="4013610D"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21A599DA"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886" w:type="pct"/>
            <w:tcBorders>
              <w:top w:val="nil"/>
              <w:left w:val="nil"/>
              <w:bottom w:val="single" w:sz="4" w:space="0" w:color="auto"/>
              <w:right w:val="single" w:sz="4" w:space="0" w:color="auto"/>
            </w:tcBorders>
            <w:shd w:val="clear" w:color="auto" w:fill="auto"/>
            <w:vAlign w:val="center"/>
            <w:hideMark/>
          </w:tcPr>
          <w:p w14:paraId="690BF3D2" w14:textId="77777777" w:rsidR="008C2B50" w:rsidRPr="00AE5A17" w:rsidRDefault="008C2B50" w:rsidP="00AE5A17">
            <w:pPr>
              <w:widowControl w:val="0"/>
              <w:jc w:val="center"/>
              <w:rPr>
                <w:color w:val="0D0D0D" w:themeColor="text1" w:themeTint="F2"/>
              </w:rPr>
            </w:pPr>
            <w:r w:rsidRPr="00AE5A17">
              <w:rPr>
                <w:color w:val="0D0D0D" w:themeColor="text1" w:themeTint="F2"/>
              </w:rPr>
              <w:t>0.01</w:t>
            </w:r>
          </w:p>
        </w:tc>
        <w:tc>
          <w:tcPr>
            <w:tcW w:w="812" w:type="pct"/>
            <w:tcBorders>
              <w:top w:val="nil"/>
              <w:left w:val="nil"/>
              <w:bottom w:val="single" w:sz="4" w:space="0" w:color="auto"/>
              <w:right w:val="single" w:sz="4" w:space="0" w:color="auto"/>
            </w:tcBorders>
            <w:shd w:val="clear" w:color="auto" w:fill="auto"/>
            <w:vAlign w:val="center"/>
            <w:hideMark/>
          </w:tcPr>
          <w:p w14:paraId="0A959EE7" w14:textId="77777777" w:rsidR="008C2B50" w:rsidRPr="00AE5A17" w:rsidRDefault="008C2B50" w:rsidP="00AE5A17">
            <w:pPr>
              <w:widowControl w:val="0"/>
              <w:jc w:val="center"/>
              <w:rPr>
                <w:color w:val="0D0D0D" w:themeColor="text1" w:themeTint="F2"/>
              </w:rPr>
            </w:pPr>
            <w:r w:rsidRPr="00AE5A17">
              <w:rPr>
                <w:color w:val="0D0D0D" w:themeColor="text1" w:themeTint="F2"/>
              </w:rPr>
              <w:t>39.29</w:t>
            </w:r>
          </w:p>
        </w:tc>
        <w:tc>
          <w:tcPr>
            <w:tcW w:w="738" w:type="pct"/>
            <w:tcBorders>
              <w:top w:val="nil"/>
              <w:left w:val="nil"/>
              <w:bottom w:val="single" w:sz="4" w:space="0" w:color="auto"/>
              <w:right w:val="single" w:sz="4" w:space="0" w:color="auto"/>
            </w:tcBorders>
            <w:shd w:val="clear" w:color="auto" w:fill="auto"/>
            <w:vAlign w:val="center"/>
            <w:hideMark/>
          </w:tcPr>
          <w:p w14:paraId="28FDAEB4" w14:textId="77777777" w:rsidR="008C2B50" w:rsidRPr="00AE5A17" w:rsidRDefault="008C2B50" w:rsidP="00AE5A17">
            <w:pPr>
              <w:widowControl w:val="0"/>
              <w:jc w:val="center"/>
              <w:rPr>
                <w:color w:val="0D0D0D" w:themeColor="text1" w:themeTint="F2"/>
              </w:rPr>
            </w:pPr>
            <w:r w:rsidRPr="00AE5A17">
              <w:rPr>
                <w:color w:val="0D0D0D" w:themeColor="text1" w:themeTint="F2"/>
              </w:rPr>
              <w:t>10000</w:t>
            </w:r>
          </w:p>
        </w:tc>
        <w:tc>
          <w:tcPr>
            <w:tcW w:w="886" w:type="pct"/>
            <w:tcBorders>
              <w:top w:val="nil"/>
              <w:left w:val="nil"/>
              <w:bottom w:val="single" w:sz="4" w:space="0" w:color="auto"/>
              <w:right w:val="single" w:sz="4" w:space="0" w:color="auto"/>
            </w:tcBorders>
            <w:shd w:val="clear" w:color="auto" w:fill="auto"/>
            <w:noWrap/>
            <w:vAlign w:val="center"/>
            <w:hideMark/>
          </w:tcPr>
          <w:p w14:paraId="2723FE5E" w14:textId="77777777" w:rsidR="008C2B50" w:rsidRPr="00AE5A17" w:rsidRDefault="008C2B50" w:rsidP="00AE5A17">
            <w:pPr>
              <w:widowControl w:val="0"/>
              <w:jc w:val="center"/>
              <w:rPr>
                <w:color w:val="0D0D0D" w:themeColor="text1" w:themeTint="F2"/>
              </w:rPr>
            </w:pPr>
            <w:r w:rsidRPr="00AE5A17">
              <w:rPr>
                <w:color w:val="0D0D0D" w:themeColor="text1" w:themeTint="F2"/>
              </w:rPr>
              <w:t>40.98</w:t>
            </w:r>
          </w:p>
        </w:tc>
        <w:tc>
          <w:tcPr>
            <w:tcW w:w="1093" w:type="pct"/>
            <w:tcBorders>
              <w:top w:val="nil"/>
              <w:left w:val="nil"/>
              <w:bottom w:val="single" w:sz="4" w:space="0" w:color="auto"/>
              <w:right w:val="single" w:sz="4" w:space="0" w:color="auto"/>
            </w:tcBorders>
            <w:shd w:val="clear" w:color="auto" w:fill="auto"/>
            <w:noWrap/>
            <w:vAlign w:val="center"/>
            <w:hideMark/>
          </w:tcPr>
          <w:p w14:paraId="2AE220DC" w14:textId="77777777" w:rsidR="008C2B50" w:rsidRPr="00AE5A17" w:rsidRDefault="008C2B50" w:rsidP="00AE5A17">
            <w:pPr>
              <w:widowControl w:val="0"/>
              <w:jc w:val="center"/>
              <w:rPr>
                <w:color w:val="0D0D0D" w:themeColor="text1" w:themeTint="F2"/>
              </w:rPr>
            </w:pPr>
            <w:r w:rsidRPr="00AE5A17">
              <w:rPr>
                <w:color w:val="0D0D0D" w:themeColor="text1" w:themeTint="F2"/>
              </w:rPr>
              <w:t>37.45</w:t>
            </w:r>
          </w:p>
        </w:tc>
      </w:tr>
      <w:tr w:rsidR="003C13D2" w:rsidRPr="00AE5A17" w14:paraId="557C0D8D"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427F145A"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886" w:type="pct"/>
            <w:tcBorders>
              <w:top w:val="nil"/>
              <w:left w:val="nil"/>
              <w:bottom w:val="single" w:sz="4" w:space="0" w:color="auto"/>
              <w:right w:val="single" w:sz="4" w:space="0" w:color="auto"/>
            </w:tcBorders>
            <w:shd w:val="clear" w:color="auto" w:fill="auto"/>
            <w:vAlign w:val="center"/>
            <w:hideMark/>
          </w:tcPr>
          <w:p w14:paraId="203C985D" w14:textId="77777777" w:rsidR="008C2B50" w:rsidRPr="00AE5A17" w:rsidRDefault="008C2B50" w:rsidP="00AE5A17">
            <w:pPr>
              <w:widowControl w:val="0"/>
              <w:jc w:val="center"/>
              <w:rPr>
                <w:color w:val="0D0D0D" w:themeColor="text1" w:themeTint="F2"/>
              </w:rPr>
            </w:pPr>
            <w:r w:rsidRPr="00AE5A17">
              <w:rPr>
                <w:color w:val="0D0D0D" w:themeColor="text1" w:themeTint="F2"/>
              </w:rPr>
              <w:t>0.10</w:t>
            </w:r>
          </w:p>
        </w:tc>
        <w:tc>
          <w:tcPr>
            <w:tcW w:w="812" w:type="pct"/>
            <w:tcBorders>
              <w:top w:val="nil"/>
              <w:left w:val="nil"/>
              <w:bottom w:val="single" w:sz="4" w:space="0" w:color="auto"/>
              <w:right w:val="single" w:sz="4" w:space="0" w:color="auto"/>
            </w:tcBorders>
            <w:shd w:val="clear" w:color="auto" w:fill="auto"/>
            <w:vAlign w:val="center"/>
            <w:hideMark/>
          </w:tcPr>
          <w:p w14:paraId="4FADEF31" w14:textId="77777777" w:rsidR="008C2B50" w:rsidRPr="00AE5A17" w:rsidRDefault="008C2B50" w:rsidP="00AE5A17">
            <w:pPr>
              <w:widowControl w:val="0"/>
              <w:jc w:val="center"/>
              <w:rPr>
                <w:color w:val="0D0D0D" w:themeColor="text1" w:themeTint="F2"/>
              </w:rPr>
            </w:pPr>
            <w:r w:rsidRPr="00AE5A17">
              <w:rPr>
                <w:color w:val="0D0D0D" w:themeColor="text1" w:themeTint="F2"/>
              </w:rPr>
              <w:t>35.37</w:t>
            </w:r>
          </w:p>
        </w:tc>
        <w:tc>
          <w:tcPr>
            <w:tcW w:w="738" w:type="pct"/>
            <w:tcBorders>
              <w:top w:val="nil"/>
              <w:left w:val="nil"/>
              <w:bottom w:val="single" w:sz="4" w:space="0" w:color="auto"/>
              <w:right w:val="single" w:sz="4" w:space="0" w:color="auto"/>
            </w:tcBorders>
            <w:shd w:val="clear" w:color="auto" w:fill="auto"/>
            <w:vAlign w:val="center"/>
            <w:hideMark/>
          </w:tcPr>
          <w:p w14:paraId="5EBE089C" w14:textId="77777777" w:rsidR="008C2B50" w:rsidRPr="00AE5A17" w:rsidRDefault="008C2B50" w:rsidP="00AE5A17">
            <w:pPr>
              <w:widowControl w:val="0"/>
              <w:jc w:val="center"/>
              <w:rPr>
                <w:color w:val="0D0D0D" w:themeColor="text1" w:themeTint="F2"/>
              </w:rPr>
            </w:pPr>
            <w:r w:rsidRPr="00AE5A17">
              <w:rPr>
                <w:color w:val="0D0D0D" w:themeColor="text1" w:themeTint="F2"/>
              </w:rPr>
              <w:t>1000</w:t>
            </w:r>
          </w:p>
        </w:tc>
        <w:tc>
          <w:tcPr>
            <w:tcW w:w="886" w:type="pct"/>
            <w:tcBorders>
              <w:top w:val="nil"/>
              <w:left w:val="nil"/>
              <w:bottom w:val="single" w:sz="4" w:space="0" w:color="auto"/>
              <w:right w:val="single" w:sz="4" w:space="0" w:color="auto"/>
            </w:tcBorders>
            <w:shd w:val="clear" w:color="auto" w:fill="auto"/>
            <w:noWrap/>
            <w:vAlign w:val="center"/>
            <w:hideMark/>
          </w:tcPr>
          <w:p w14:paraId="3B5D3265" w14:textId="77777777" w:rsidR="008C2B50" w:rsidRPr="00AE5A17" w:rsidRDefault="008C2B50" w:rsidP="00AE5A17">
            <w:pPr>
              <w:widowControl w:val="0"/>
              <w:jc w:val="center"/>
              <w:rPr>
                <w:color w:val="0D0D0D" w:themeColor="text1" w:themeTint="F2"/>
              </w:rPr>
            </w:pPr>
            <w:r w:rsidRPr="00AE5A17">
              <w:rPr>
                <w:color w:val="0D0D0D" w:themeColor="text1" w:themeTint="F2"/>
              </w:rPr>
              <w:t>36.89</w:t>
            </w:r>
          </w:p>
        </w:tc>
        <w:tc>
          <w:tcPr>
            <w:tcW w:w="1093" w:type="pct"/>
            <w:tcBorders>
              <w:top w:val="nil"/>
              <w:left w:val="nil"/>
              <w:bottom w:val="single" w:sz="4" w:space="0" w:color="auto"/>
              <w:right w:val="single" w:sz="4" w:space="0" w:color="auto"/>
            </w:tcBorders>
            <w:shd w:val="clear" w:color="auto" w:fill="auto"/>
            <w:noWrap/>
            <w:vAlign w:val="center"/>
            <w:hideMark/>
          </w:tcPr>
          <w:p w14:paraId="016331D9" w14:textId="77777777" w:rsidR="008C2B50" w:rsidRPr="00AE5A17" w:rsidRDefault="008C2B50" w:rsidP="00AE5A17">
            <w:pPr>
              <w:widowControl w:val="0"/>
              <w:jc w:val="center"/>
              <w:rPr>
                <w:color w:val="0D0D0D" w:themeColor="text1" w:themeTint="F2"/>
              </w:rPr>
            </w:pPr>
            <w:r w:rsidRPr="00AE5A17">
              <w:rPr>
                <w:color w:val="0D0D0D" w:themeColor="text1" w:themeTint="F2"/>
              </w:rPr>
              <w:t>33.72</w:t>
            </w:r>
          </w:p>
        </w:tc>
      </w:tr>
      <w:tr w:rsidR="003C13D2" w:rsidRPr="00AE5A17" w14:paraId="771A481C"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1320AB26"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886" w:type="pct"/>
            <w:tcBorders>
              <w:top w:val="nil"/>
              <w:left w:val="nil"/>
              <w:bottom w:val="single" w:sz="4" w:space="0" w:color="auto"/>
              <w:right w:val="single" w:sz="4" w:space="0" w:color="auto"/>
            </w:tcBorders>
            <w:shd w:val="clear" w:color="auto" w:fill="auto"/>
            <w:vAlign w:val="center"/>
            <w:hideMark/>
          </w:tcPr>
          <w:p w14:paraId="67529656" w14:textId="77777777" w:rsidR="008C2B50" w:rsidRPr="00AE5A17" w:rsidRDefault="008C2B50" w:rsidP="00AE5A17">
            <w:pPr>
              <w:widowControl w:val="0"/>
              <w:jc w:val="center"/>
              <w:rPr>
                <w:color w:val="0D0D0D" w:themeColor="text1" w:themeTint="F2"/>
              </w:rPr>
            </w:pPr>
            <w:r w:rsidRPr="00AE5A17">
              <w:rPr>
                <w:color w:val="0D0D0D" w:themeColor="text1" w:themeTint="F2"/>
              </w:rPr>
              <w:t>0.20</w:t>
            </w:r>
          </w:p>
        </w:tc>
        <w:tc>
          <w:tcPr>
            <w:tcW w:w="812" w:type="pct"/>
            <w:tcBorders>
              <w:top w:val="nil"/>
              <w:left w:val="nil"/>
              <w:bottom w:val="single" w:sz="4" w:space="0" w:color="auto"/>
              <w:right w:val="single" w:sz="4" w:space="0" w:color="auto"/>
            </w:tcBorders>
            <w:shd w:val="clear" w:color="auto" w:fill="auto"/>
            <w:vAlign w:val="center"/>
            <w:hideMark/>
          </w:tcPr>
          <w:p w14:paraId="665E50A9" w14:textId="77777777" w:rsidR="008C2B50" w:rsidRPr="00AE5A17" w:rsidRDefault="008C2B50" w:rsidP="00AE5A17">
            <w:pPr>
              <w:widowControl w:val="0"/>
              <w:jc w:val="center"/>
              <w:rPr>
                <w:color w:val="0D0D0D" w:themeColor="text1" w:themeTint="F2"/>
              </w:rPr>
            </w:pPr>
            <w:r w:rsidRPr="00AE5A17">
              <w:rPr>
                <w:color w:val="0D0D0D" w:themeColor="text1" w:themeTint="F2"/>
              </w:rPr>
              <w:t>34.02</w:t>
            </w:r>
          </w:p>
        </w:tc>
        <w:tc>
          <w:tcPr>
            <w:tcW w:w="738" w:type="pct"/>
            <w:tcBorders>
              <w:top w:val="nil"/>
              <w:left w:val="nil"/>
              <w:bottom w:val="single" w:sz="4" w:space="0" w:color="auto"/>
              <w:right w:val="single" w:sz="4" w:space="0" w:color="auto"/>
            </w:tcBorders>
            <w:shd w:val="clear" w:color="auto" w:fill="auto"/>
            <w:vAlign w:val="center"/>
            <w:hideMark/>
          </w:tcPr>
          <w:p w14:paraId="4B49410E" w14:textId="77777777" w:rsidR="008C2B50" w:rsidRPr="00AE5A17" w:rsidRDefault="008C2B50" w:rsidP="00AE5A17">
            <w:pPr>
              <w:widowControl w:val="0"/>
              <w:jc w:val="center"/>
              <w:rPr>
                <w:color w:val="0D0D0D" w:themeColor="text1" w:themeTint="F2"/>
              </w:rPr>
            </w:pPr>
            <w:r w:rsidRPr="00AE5A17">
              <w:rPr>
                <w:color w:val="0D0D0D" w:themeColor="text1" w:themeTint="F2"/>
              </w:rPr>
              <w:t>500</w:t>
            </w:r>
          </w:p>
        </w:tc>
        <w:tc>
          <w:tcPr>
            <w:tcW w:w="886" w:type="pct"/>
            <w:tcBorders>
              <w:top w:val="nil"/>
              <w:left w:val="nil"/>
              <w:bottom w:val="single" w:sz="4" w:space="0" w:color="auto"/>
              <w:right w:val="single" w:sz="4" w:space="0" w:color="auto"/>
            </w:tcBorders>
            <w:shd w:val="clear" w:color="auto" w:fill="auto"/>
            <w:noWrap/>
            <w:vAlign w:val="center"/>
            <w:hideMark/>
          </w:tcPr>
          <w:p w14:paraId="545191DF" w14:textId="77777777" w:rsidR="008C2B50" w:rsidRPr="00AE5A17" w:rsidRDefault="008C2B50" w:rsidP="00AE5A17">
            <w:pPr>
              <w:widowControl w:val="0"/>
              <w:jc w:val="center"/>
              <w:rPr>
                <w:color w:val="0D0D0D" w:themeColor="text1" w:themeTint="F2"/>
              </w:rPr>
            </w:pPr>
            <w:r w:rsidRPr="00AE5A17">
              <w:rPr>
                <w:color w:val="0D0D0D" w:themeColor="text1" w:themeTint="F2"/>
              </w:rPr>
              <w:t>35.48</w:t>
            </w:r>
          </w:p>
        </w:tc>
        <w:tc>
          <w:tcPr>
            <w:tcW w:w="1093" w:type="pct"/>
            <w:tcBorders>
              <w:top w:val="nil"/>
              <w:left w:val="nil"/>
              <w:bottom w:val="single" w:sz="4" w:space="0" w:color="auto"/>
              <w:right w:val="single" w:sz="4" w:space="0" w:color="auto"/>
            </w:tcBorders>
            <w:shd w:val="clear" w:color="auto" w:fill="auto"/>
            <w:noWrap/>
            <w:vAlign w:val="center"/>
            <w:hideMark/>
          </w:tcPr>
          <w:p w14:paraId="58560568" w14:textId="77777777" w:rsidR="008C2B50" w:rsidRPr="00AE5A17" w:rsidRDefault="008C2B50" w:rsidP="00AE5A17">
            <w:pPr>
              <w:widowControl w:val="0"/>
              <w:jc w:val="center"/>
              <w:rPr>
                <w:color w:val="0D0D0D" w:themeColor="text1" w:themeTint="F2"/>
              </w:rPr>
            </w:pPr>
            <w:r w:rsidRPr="00AE5A17">
              <w:rPr>
                <w:color w:val="0D0D0D" w:themeColor="text1" w:themeTint="F2"/>
              </w:rPr>
              <w:t>32.43</w:t>
            </w:r>
          </w:p>
        </w:tc>
      </w:tr>
      <w:tr w:rsidR="003C13D2" w:rsidRPr="00AE5A17" w14:paraId="62749D93"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464D5880"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886" w:type="pct"/>
            <w:tcBorders>
              <w:top w:val="nil"/>
              <w:left w:val="nil"/>
              <w:bottom w:val="single" w:sz="4" w:space="0" w:color="auto"/>
              <w:right w:val="single" w:sz="4" w:space="0" w:color="auto"/>
            </w:tcBorders>
            <w:shd w:val="clear" w:color="auto" w:fill="auto"/>
            <w:vAlign w:val="center"/>
            <w:hideMark/>
          </w:tcPr>
          <w:p w14:paraId="204909EF" w14:textId="77777777" w:rsidR="008C2B50" w:rsidRPr="00AE5A17" w:rsidRDefault="008C2B50" w:rsidP="00AE5A17">
            <w:pPr>
              <w:widowControl w:val="0"/>
              <w:jc w:val="center"/>
              <w:rPr>
                <w:color w:val="0D0D0D" w:themeColor="text1" w:themeTint="F2"/>
              </w:rPr>
            </w:pPr>
            <w:r w:rsidRPr="00AE5A17">
              <w:rPr>
                <w:color w:val="0D0D0D" w:themeColor="text1" w:themeTint="F2"/>
              </w:rPr>
              <w:t>0.33</w:t>
            </w:r>
          </w:p>
        </w:tc>
        <w:tc>
          <w:tcPr>
            <w:tcW w:w="812" w:type="pct"/>
            <w:tcBorders>
              <w:top w:val="nil"/>
              <w:left w:val="nil"/>
              <w:bottom w:val="single" w:sz="4" w:space="0" w:color="auto"/>
              <w:right w:val="single" w:sz="4" w:space="0" w:color="auto"/>
            </w:tcBorders>
            <w:shd w:val="clear" w:color="auto" w:fill="auto"/>
            <w:vAlign w:val="center"/>
            <w:hideMark/>
          </w:tcPr>
          <w:p w14:paraId="2D0ECABA" w14:textId="77777777" w:rsidR="008C2B50" w:rsidRPr="00AE5A17" w:rsidRDefault="008C2B50" w:rsidP="00AE5A17">
            <w:pPr>
              <w:widowControl w:val="0"/>
              <w:jc w:val="center"/>
              <w:rPr>
                <w:color w:val="0D0D0D" w:themeColor="text1" w:themeTint="F2"/>
              </w:rPr>
            </w:pPr>
            <w:r w:rsidRPr="00AE5A17">
              <w:rPr>
                <w:color w:val="0D0D0D" w:themeColor="text1" w:themeTint="F2"/>
              </w:rPr>
              <w:t>32.98</w:t>
            </w:r>
          </w:p>
        </w:tc>
        <w:tc>
          <w:tcPr>
            <w:tcW w:w="738" w:type="pct"/>
            <w:tcBorders>
              <w:top w:val="nil"/>
              <w:left w:val="nil"/>
              <w:bottom w:val="single" w:sz="4" w:space="0" w:color="auto"/>
              <w:right w:val="single" w:sz="4" w:space="0" w:color="auto"/>
            </w:tcBorders>
            <w:shd w:val="clear" w:color="auto" w:fill="auto"/>
            <w:vAlign w:val="center"/>
            <w:hideMark/>
          </w:tcPr>
          <w:p w14:paraId="2B83FE30" w14:textId="77777777" w:rsidR="008C2B50" w:rsidRPr="00AE5A17" w:rsidRDefault="008C2B50" w:rsidP="00AE5A17">
            <w:pPr>
              <w:widowControl w:val="0"/>
              <w:jc w:val="center"/>
              <w:rPr>
                <w:color w:val="0D0D0D" w:themeColor="text1" w:themeTint="F2"/>
              </w:rPr>
            </w:pPr>
            <w:r w:rsidRPr="00AE5A17">
              <w:rPr>
                <w:color w:val="0D0D0D" w:themeColor="text1" w:themeTint="F2"/>
              </w:rPr>
              <w:t>303.03</w:t>
            </w:r>
          </w:p>
        </w:tc>
        <w:tc>
          <w:tcPr>
            <w:tcW w:w="886" w:type="pct"/>
            <w:tcBorders>
              <w:top w:val="nil"/>
              <w:left w:val="nil"/>
              <w:bottom w:val="single" w:sz="4" w:space="0" w:color="auto"/>
              <w:right w:val="single" w:sz="4" w:space="0" w:color="auto"/>
            </w:tcBorders>
            <w:shd w:val="clear" w:color="auto" w:fill="auto"/>
            <w:noWrap/>
            <w:vAlign w:val="center"/>
            <w:hideMark/>
          </w:tcPr>
          <w:p w14:paraId="01BB4F42" w14:textId="77777777" w:rsidR="008C2B50" w:rsidRPr="00AE5A17" w:rsidRDefault="008C2B50" w:rsidP="00AE5A17">
            <w:pPr>
              <w:widowControl w:val="0"/>
              <w:jc w:val="center"/>
              <w:rPr>
                <w:color w:val="0D0D0D" w:themeColor="text1" w:themeTint="F2"/>
              </w:rPr>
            </w:pPr>
            <w:r w:rsidRPr="00AE5A17">
              <w:rPr>
                <w:color w:val="0D0D0D" w:themeColor="text1" w:themeTint="F2"/>
              </w:rPr>
              <w:t>34.39</w:t>
            </w:r>
          </w:p>
        </w:tc>
        <w:tc>
          <w:tcPr>
            <w:tcW w:w="1093" w:type="pct"/>
            <w:tcBorders>
              <w:top w:val="nil"/>
              <w:left w:val="nil"/>
              <w:bottom w:val="single" w:sz="4" w:space="0" w:color="auto"/>
              <w:right w:val="single" w:sz="4" w:space="0" w:color="auto"/>
            </w:tcBorders>
            <w:shd w:val="clear" w:color="auto" w:fill="auto"/>
            <w:noWrap/>
            <w:vAlign w:val="center"/>
            <w:hideMark/>
          </w:tcPr>
          <w:p w14:paraId="09DC45F6" w14:textId="77777777" w:rsidR="008C2B50" w:rsidRPr="00AE5A17" w:rsidRDefault="008C2B50" w:rsidP="00AE5A17">
            <w:pPr>
              <w:widowControl w:val="0"/>
              <w:jc w:val="center"/>
              <w:rPr>
                <w:color w:val="0D0D0D" w:themeColor="text1" w:themeTint="F2"/>
              </w:rPr>
            </w:pPr>
            <w:r w:rsidRPr="00AE5A17">
              <w:rPr>
                <w:color w:val="0D0D0D" w:themeColor="text1" w:themeTint="F2"/>
              </w:rPr>
              <w:t>31.44</w:t>
            </w:r>
          </w:p>
        </w:tc>
      </w:tr>
      <w:tr w:rsidR="003C13D2" w:rsidRPr="00AE5A17" w14:paraId="084F19D2"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2ECDEB82"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886" w:type="pct"/>
            <w:tcBorders>
              <w:top w:val="nil"/>
              <w:left w:val="nil"/>
              <w:bottom w:val="single" w:sz="4" w:space="0" w:color="auto"/>
              <w:right w:val="single" w:sz="4" w:space="0" w:color="auto"/>
            </w:tcBorders>
            <w:shd w:val="clear" w:color="auto" w:fill="auto"/>
            <w:vAlign w:val="center"/>
            <w:hideMark/>
          </w:tcPr>
          <w:p w14:paraId="2CD09FFC" w14:textId="77777777" w:rsidR="008C2B50" w:rsidRPr="00AE5A17" w:rsidRDefault="008C2B50" w:rsidP="00AE5A17">
            <w:pPr>
              <w:widowControl w:val="0"/>
              <w:jc w:val="center"/>
              <w:rPr>
                <w:color w:val="0D0D0D" w:themeColor="text1" w:themeTint="F2"/>
              </w:rPr>
            </w:pPr>
            <w:r w:rsidRPr="00AE5A17">
              <w:rPr>
                <w:color w:val="0D0D0D" w:themeColor="text1" w:themeTint="F2"/>
              </w:rPr>
              <w:t>0.50</w:t>
            </w:r>
          </w:p>
        </w:tc>
        <w:tc>
          <w:tcPr>
            <w:tcW w:w="812" w:type="pct"/>
            <w:tcBorders>
              <w:top w:val="nil"/>
              <w:left w:val="nil"/>
              <w:bottom w:val="single" w:sz="4" w:space="0" w:color="auto"/>
              <w:right w:val="single" w:sz="4" w:space="0" w:color="auto"/>
            </w:tcBorders>
            <w:shd w:val="clear" w:color="auto" w:fill="auto"/>
            <w:vAlign w:val="center"/>
            <w:hideMark/>
          </w:tcPr>
          <w:p w14:paraId="5A966481" w14:textId="77777777" w:rsidR="008C2B50" w:rsidRPr="00AE5A17" w:rsidRDefault="008C2B50" w:rsidP="00AE5A17">
            <w:pPr>
              <w:widowControl w:val="0"/>
              <w:jc w:val="center"/>
              <w:rPr>
                <w:color w:val="0D0D0D" w:themeColor="text1" w:themeTint="F2"/>
              </w:rPr>
            </w:pPr>
            <w:r w:rsidRPr="00AE5A17">
              <w:rPr>
                <w:color w:val="0D0D0D" w:themeColor="text1" w:themeTint="F2"/>
              </w:rPr>
              <w:t>32.06</w:t>
            </w:r>
          </w:p>
        </w:tc>
        <w:tc>
          <w:tcPr>
            <w:tcW w:w="738" w:type="pct"/>
            <w:tcBorders>
              <w:top w:val="nil"/>
              <w:left w:val="nil"/>
              <w:bottom w:val="single" w:sz="4" w:space="0" w:color="auto"/>
              <w:right w:val="single" w:sz="4" w:space="0" w:color="auto"/>
            </w:tcBorders>
            <w:shd w:val="clear" w:color="auto" w:fill="auto"/>
            <w:vAlign w:val="center"/>
            <w:hideMark/>
          </w:tcPr>
          <w:p w14:paraId="569AA086" w14:textId="77777777" w:rsidR="008C2B50" w:rsidRPr="00AE5A17" w:rsidRDefault="008C2B50" w:rsidP="00AE5A17">
            <w:pPr>
              <w:widowControl w:val="0"/>
              <w:jc w:val="center"/>
              <w:rPr>
                <w:color w:val="0D0D0D" w:themeColor="text1" w:themeTint="F2"/>
              </w:rPr>
            </w:pPr>
            <w:r w:rsidRPr="00AE5A17">
              <w:rPr>
                <w:color w:val="0D0D0D" w:themeColor="text1" w:themeTint="F2"/>
              </w:rPr>
              <w:t>200</w:t>
            </w:r>
          </w:p>
        </w:tc>
        <w:tc>
          <w:tcPr>
            <w:tcW w:w="886" w:type="pct"/>
            <w:tcBorders>
              <w:top w:val="nil"/>
              <w:left w:val="nil"/>
              <w:bottom w:val="single" w:sz="4" w:space="0" w:color="auto"/>
              <w:right w:val="single" w:sz="4" w:space="0" w:color="auto"/>
            </w:tcBorders>
            <w:shd w:val="clear" w:color="auto" w:fill="auto"/>
            <w:noWrap/>
            <w:vAlign w:val="center"/>
            <w:hideMark/>
          </w:tcPr>
          <w:p w14:paraId="050D1198" w14:textId="77777777" w:rsidR="008C2B50" w:rsidRPr="00AE5A17" w:rsidRDefault="008C2B50" w:rsidP="00AE5A17">
            <w:pPr>
              <w:widowControl w:val="0"/>
              <w:jc w:val="center"/>
              <w:rPr>
                <w:color w:val="0D0D0D" w:themeColor="text1" w:themeTint="F2"/>
              </w:rPr>
            </w:pPr>
            <w:r w:rsidRPr="00AE5A17">
              <w:rPr>
                <w:color w:val="0D0D0D" w:themeColor="text1" w:themeTint="F2"/>
              </w:rPr>
              <w:t>33.43</w:t>
            </w:r>
          </w:p>
        </w:tc>
        <w:tc>
          <w:tcPr>
            <w:tcW w:w="1093" w:type="pct"/>
            <w:tcBorders>
              <w:top w:val="nil"/>
              <w:left w:val="nil"/>
              <w:bottom w:val="single" w:sz="4" w:space="0" w:color="auto"/>
              <w:right w:val="single" w:sz="4" w:space="0" w:color="auto"/>
            </w:tcBorders>
            <w:shd w:val="clear" w:color="auto" w:fill="auto"/>
            <w:noWrap/>
            <w:vAlign w:val="center"/>
            <w:hideMark/>
          </w:tcPr>
          <w:p w14:paraId="6168B0AF" w14:textId="77777777" w:rsidR="008C2B50" w:rsidRPr="00AE5A17" w:rsidRDefault="008C2B50" w:rsidP="00AE5A17">
            <w:pPr>
              <w:widowControl w:val="0"/>
              <w:jc w:val="center"/>
              <w:rPr>
                <w:color w:val="0D0D0D" w:themeColor="text1" w:themeTint="F2"/>
              </w:rPr>
            </w:pPr>
            <w:r w:rsidRPr="00AE5A17">
              <w:rPr>
                <w:color w:val="0D0D0D" w:themeColor="text1" w:themeTint="F2"/>
              </w:rPr>
              <w:t>30.57</w:t>
            </w:r>
          </w:p>
        </w:tc>
      </w:tr>
      <w:tr w:rsidR="003C13D2" w:rsidRPr="00AE5A17" w14:paraId="44C83A1D"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5D9E4482"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886" w:type="pct"/>
            <w:tcBorders>
              <w:top w:val="nil"/>
              <w:left w:val="nil"/>
              <w:bottom w:val="single" w:sz="4" w:space="0" w:color="auto"/>
              <w:right w:val="single" w:sz="4" w:space="0" w:color="auto"/>
            </w:tcBorders>
            <w:shd w:val="clear" w:color="auto" w:fill="auto"/>
            <w:vAlign w:val="center"/>
            <w:hideMark/>
          </w:tcPr>
          <w:p w14:paraId="1BB72A69" w14:textId="77777777" w:rsidR="008C2B50" w:rsidRPr="00AE5A17" w:rsidRDefault="008C2B50" w:rsidP="00AE5A17">
            <w:pPr>
              <w:widowControl w:val="0"/>
              <w:jc w:val="center"/>
              <w:rPr>
                <w:color w:val="0D0D0D" w:themeColor="text1" w:themeTint="F2"/>
              </w:rPr>
            </w:pPr>
            <w:r w:rsidRPr="00AE5A17">
              <w:rPr>
                <w:color w:val="0D0D0D" w:themeColor="text1" w:themeTint="F2"/>
              </w:rPr>
              <w:t>1.00</w:t>
            </w:r>
          </w:p>
        </w:tc>
        <w:tc>
          <w:tcPr>
            <w:tcW w:w="812" w:type="pct"/>
            <w:tcBorders>
              <w:top w:val="nil"/>
              <w:left w:val="nil"/>
              <w:bottom w:val="single" w:sz="4" w:space="0" w:color="auto"/>
              <w:right w:val="single" w:sz="4" w:space="0" w:color="auto"/>
            </w:tcBorders>
            <w:shd w:val="clear" w:color="auto" w:fill="auto"/>
            <w:vAlign w:val="center"/>
            <w:hideMark/>
          </w:tcPr>
          <w:p w14:paraId="5CE2C94C" w14:textId="77777777" w:rsidR="008C2B50" w:rsidRPr="00AE5A17" w:rsidRDefault="008C2B50" w:rsidP="00AE5A17">
            <w:pPr>
              <w:widowControl w:val="0"/>
              <w:jc w:val="center"/>
              <w:rPr>
                <w:color w:val="0D0D0D" w:themeColor="text1" w:themeTint="F2"/>
              </w:rPr>
            </w:pPr>
            <w:r w:rsidRPr="00AE5A17">
              <w:rPr>
                <w:color w:val="0D0D0D" w:themeColor="text1" w:themeTint="F2"/>
              </w:rPr>
              <w:t>30.42</w:t>
            </w:r>
          </w:p>
        </w:tc>
        <w:tc>
          <w:tcPr>
            <w:tcW w:w="738" w:type="pct"/>
            <w:tcBorders>
              <w:top w:val="nil"/>
              <w:left w:val="nil"/>
              <w:bottom w:val="single" w:sz="4" w:space="0" w:color="auto"/>
              <w:right w:val="single" w:sz="4" w:space="0" w:color="auto"/>
            </w:tcBorders>
            <w:shd w:val="clear" w:color="auto" w:fill="auto"/>
            <w:vAlign w:val="center"/>
            <w:hideMark/>
          </w:tcPr>
          <w:p w14:paraId="03514992" w14:textId="77777777" w:rsidR="008C2B50" w:rsidRPr="00AE5A17" w:rsidRDefault="008C2B50" w:rsidP="00AE5A17">
            <w:pPr>
              <w:widowControl w:val="0"/>
              <w:jc w:val="center"/>
              <w:rPr>
                <w:color w:val="0D0D0D" w:themeColor="text1" w:themeTint="F2"/>
              </w:rPr>
            </w:pPr>
            <w:r w:rsidRPr="00AE5A17">
              <w:rPr>
                <w:color w:val="0D0D0D" w:themeColor="text1" w:themeTint="F2"/>
              </w:rPr>
              <w:t>100</w:t>
            </w:r>
          </w:p>
        </w:tc>
        <w:tc>
          <w:tcPr>
            <w:tcW w:w="886" w:type="pct"/>
            <w:tcBorders>
              <w:top w:val="nil"/>
              <w:left w:val="nil"/>
              <w:bottom w:val="single" w:sz="4" w:space="0" w:color="auto"/>
              <w:right w:val="single" w:sz="4" w:space="0" w:color="auto"/>
            </w:tcBorders>
            <w:shd w:val="clear" w:color="auto" w:fill="auto"/>
            <w:noWrap/>
            <w:vAlign w:val="center"/>
            <w:hideMark/>
          </w:tcPr>
          <w:p w14:paraId="60801B29" w14:textId="77777777" w:rsidR="008C2B50" w:rsidRPr="00AE5A17" w:rsidRDefault="008C2B50" w:rsidP="00AE5A17">
            <w:pPr>
              <w:widowControl w:val="0"/>
              <w:jc w:val="center"/>
              <w:rPr>
                <w:color w:val="0D0D0D" w:themeColor="text1" w:themeTint="F2"/>
              </w:rPr>
            </w:pPr>
            <w:r w:rsidRPr="00AE5A17">
              <w:rPr>
                <w:color w:val="0D0D0D" w:themeColor="text1" w:themeTint="F2"/>
              </w:rPr>
              <w:t>31.72</w:t>
            </w:r>
          </w:p>
        </w:tc>
        <w:tc>
          <w:tcPr>
            <w:tcW w:w="1093" w:type="pct"/>
            <w:tcBorders>
              <w:top w:val="nil"/>
              <w:left w:val="nil"/>
              <w:bottom w:val="single" w:sz="4" w:space="0" w:color="auto"/>
              <w:right w:val="single" w:sz="4" w:space="0" w:color="auto"/>
            </w:tcBorders>
            <w:shd w:val="clear" w:color="auto" w:fill="auto"/>
            <w:noWrap/>
            <w:vAlign w:val="center"/>
            <w:hideMark/>
          </w:tcPr>
          <w:p w14:paraId="2D9EEBC9" w14:textId="77777777" w:rsidR="008C2B50" w:rsidRPr="00AE5A17" w:rsidRDefault="008C2B50" w:rsidP="00AE5A17">
            <w:pPr>
              <w:widowControl w:val="0"/>
              <w:jc w:val="center"/>
              <w:rPr>
                <w:color w:val="0D0D0D" w:themeColor="text1" w:themeTint="F2"/>
              </w:rPr>
            </w:pPr>
            <w:r w:rsidRPr="00AE5A17">
              <w:rPr>
                <w:color w:val="0D0D0D" w:themeColor="text1" w:themeTint="F2"/>
              </w:rPr>
              <w:t>29.00</w:t>
            </w:r>
          </w:p>
        </w:tc>
      </w:tr>
      <w:tr w:rsidR="003C13D2" w:rsidRPr="00AE5A17" w14:paraId="142D1BFC"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506A37EF"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886" w:type="pct"/>
            <w:tcBorders>
              <w:top w:val="nil"/>
              <w:left w:val="nil"/>
              <w:bottom w:val="single" w:sz="4" w:space="0" w:color="auto"/>
              <w:right w:val="single" w:sz="4" w:space="0" w:color="auto"/>
            </w:tcBorders>
            <w:shd w:val="clear" w:color="auto" w:fill="auto"/>
            <w:vAlign w:val="center"/>
            <w:hideMark/>
          </w:tcPr>
          <w:p w14:paraId="15F0BE05" w14:textId="77777777" w:rsidR="008C2B50" w:rsidRPr="00AE5A17" w:rsidRDefault="008C2B50" w:rsidP="00AE5A17">
            <w:pPr>
              <w:widowControl w:val="0"/>
              <w:jc w:val="center"/>
              <w:rPr>
                <w:color w:val="0D0D0D" w:themeColor="text1" w:themeTint="F2"/>
              </w:rPr>
            </w:pPr>
            <w:r w:rsidRPr="00AE5A17">
              <w:rPr>
                <w:color w:val="0D0D0D" w:themeColor="text1" w:themeTint="F2"/>
              </w:rPr>
              <w:t>1.50</w:t>
            </w:r>
          </w:p>
        </w:tc>
        <w:tc>
          <w:tcPr>
            <w:tcW w:w="812" w:type="pct"/>
            <w:tcBorders>
              <w:top w:val="nil"/>
              <w:left w:val="nil"/>
              <w:bottom w:val="single" w:sz="4" w:space="0" w:color="auto"/>
              <w:right w:val="single" w:sz="4" w:space="0" w:color="auto"/>
            </w:tcBorders>
            <w:shd w:val="clear" w:color="auto" w:fill="auto"/>
            <w:vAlign w:val="center"/>
            <w:hideMark/>
          </w:tcPr>
          <w:p w14:paraId="4FB67266" w14:textId="77777777" w:rsidR="008C2B50" w:rsidRPr="00AE5A17" w:rsidRDefault="008C2B50" w:rsidP="00AE5A17">
            <w:pPr>
              <w:widowControl w:val="0"/>
              <w:jc w:val="center"/>
              <w:rPr>
                <w:color w:val="0D0D0D" w:themeColor="text1" w:themeTint="F2"/>
              </w:rPr>
            </w:pPr>
            <w:r w:rsidRPr="00AE5A17">
              <w:rPr>
                <w:color w:val="0D0D0D" w:themeColor="text1" w:themeTint="F2"/>
              </w:rPr>
              <w:t>29.38</w:t>
            </w:r>
          </w:p>
        </w:tc>
        <w:tc>
          <w:tcPr>
            <w:tcW w:w="738" w:type="pct"/>
            <w:tcBorders>
              <w:top w:val="nil"/>
              <w:left w:val="nil"/>
              <w:bottom w:val="single" w:sz="4" w:space="0" w:color="auto"/>
              <w:right w:val="single" w:sz="4" w:space="0" w:color="auto"/>
            </w:tcBorders>
            <w:shd w:val="clear" w:color="auto" w:fill="auto"/>
            <w:vAlign w:val="center"/>
            <w:hideMark/>
          </w:tcPr>
          <w:p w14:paraId="254F8FD1" w14:textId="77777777" w:rsidR="008C2B50" w:rsidRPr="00AE5A17" w:rsidRDefault="008C2B50" w:rsidP="00AE5A17">
            <w:pPr>
              <w:widowControl w:val="0"/>
              <w:jc w:val="center"/>
              <w:rPr>
                <w:color w:val="0D0D0D" w:themeColor="text1" w:themeTint="F2"/>
              </w:rPr>
            </w:pPr>
            <w:r w:rsidRPr="00AE5A17">
              <w:rPr>
                <w:color w:val="0D0D0D" w:themeColor="text1" w:themeTint="F2"/>
              </w:rPr>
              <w:t>66.667</w:t>
            </w:r>
          </w:p>
        </w:tc>
        <w:tc>
          <w:tcPr>
            <w:tcW w:w="886" w:type="pct"/>
            <w:tcBorders>
              <w:top w:val="nil"/>
              <w:left w:val="nil"/>
              <w:bottom w:val="single" w:sz="4" w:space="0" w:color="auto"/>
              <w:right w:val="single" w:sz="4" w:space="0" w:color="auto"/>
            </w:tcBorders>
            <w:shd w:val="clear" w:color="auto" w:fill="auto"/>
            <w:noWrap/>
            <w:vAlign w:val="center"/>
            <w:hideMark/>
          </w:tcPr>
          <w:p w14:paraId="784D19D1" w14:textId="77777777" w:rsidR="008C2B50" w:rsidRPr="00AE5A17" w:rsidRDefault="008C2B50" w:rsidP="00AE5A17">
            <w:pPr>
              <w:widowControl w:val="0"/>
              <w:jc w:val="center"/>
              <w:rPr>
                <w:color w:val="0D0D0D" w:themeColor="text1" w:themeTint="F2"/>
              </w:rPr>
            </w:pPr>
            <w:r w:rsidRPr="00AE5A17">
              <w:rPr>
                <w:color w:val="0D0D0D" w:themeColor="text1" w:themeTint="F2"/>
              </w:rPr>
              <w:t>30.64</w:t>
            </w:r>
          </w:p>
        </w:tc>
        <w:tc>
          <w:tcPr>
            <w:tcW w:w="1093" w:type="pct"/>
            <w:tcBorders>
              <w:top w:val="nil"/>
              <w:left w:val="nil"/>
              <w:bottom w:val="single" w:sz="4" w:space="0" w:color="auto"/>
              <w:right w:val="single" w:sz="4" w:space="0" w:color="auto"/>
            </w:tcBorders>
            <w:shd w:val="clear" w:color="auto" w:fill="auto"/>
            <w:noWrap/>
            <w:vAlign w:val="center"/>
            <w:hideMark/>
          </w:tcPr>
          <w:p w14:paraId="40E45F69" w14:textId="77777777" w:rsidR="008C2B50" w:rsidRPr="00AE5A17" w:rsidRDefault="008C2B50" w:rsidP="00AE5A17">
            <w:pPr>
              <w:widowControl w:val="0"/>
              <w:jc w:val="center"/>
              <w:rPr>
                <w:color w:val="0D0D0D" w:themeColor="text1" w:themeTint="F2"/>
              </w:rPr>
            </w:pPr>
            <w:r w:rsidRPr="00AE5A17">
              <w:rPr>
                <w:color w:val="0D0D0D" w:themeColor="text1" w:themeTint="F2"/>
              </w:rPr>
              <w:t>28.01</w:t>
            </w:r>
          </w:p>
        </w:tc>
      </w:tr>
      <w:tr w:rsidR="003C13D2" w:rsidRPr="00AE5A17" w14:paraId="00CC0315"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2197480C"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886" w:type="pct"/>
            <w:tcBorders>
              <w:top w:val="nil"/>
              <w:left w:val="nil"/>
              <w:bottom w:val="single" w:sz="4" w:space="0" w:color="auto"/>
              <w:right w:val="single" w:sz="4" w:space="0" w:color="auto"/>
            </w:tcBorders>
            <w:shd w:val="clear" w:color="auto" w:fill="auto"/>
            <w:vAlign w:val="center"/>
            <w:hideMark/>
          </w:tcPr>
          <w:p w14:paraId="43B3C25C" w14:textId="77777777" w:rsidR="008C2B50" w:rsidRPr="00AE5A17" w:rsidRDefault="008C2B50" w:rsidP="00AE5A17">
            <w:pPr>
              <w:widowControl w:val="0"/>
              <w:jc w:val="center"/>
              <w:rPr>
                <w:color w:val="0D0D0D" w:themeColor="text1" w:themeTint="F2"/>
              </w:rPr>
            </w:pPr>
            <w:r w:rsidRPr="00AE5A17">
              <w:rPr>
                <w:color w:val="0D0D0D" w:themeColor="text1" w:themeTint="F2"/>
              </w:rPr>
              <w:t>2.00</w:t>
            </w:r>
          </w:p>
        </w:tc>
        <w:tc>
          <w:tcPr>
            <w:tcW w:w="812" w:type="pct"/>
            <w:tcBorders>
              <w:top w:val="nil"/>
              <w:left w:val="nil"/>
              <w:bottom w:val="single" w:sz="4" w:space="0" w:color="auto"/>
              <w:right w:val="single" w:sz="4" w:space="0" w:color="auto"/>
            </w:tcBorders>
            <w:shd w:val="clear" w:color="auto" w:fill="auto"/>
            <w:vAlign w:val="center"/>
            <w:hideMark/>
          </w:tcPr>
          <w:p w14:paraId="623420A2" w14:textId="77777777" w:rsidR="008C2B50" w:rsidRPr="00AE5A17" w:rsidRDefault="008C2B50" w:rsidP="00AE5A17">
            <w:pPr>
              <w:widowControl w:val="0"/>
              <w:jc w:val="center"/>
              <w:rPr>
                <w:color w:val="0D0D0D" w:themeColor="text1" w:themeTint="F2"/>
              </w:rPr>
            </w:pPr>
            <w:r w:rsidRPr="00AE5A17">
              <w:rPr>
                <w:color w:val="0D0D0D" w:themeColor="text1" w:themeTint="F2"/>
              </w:rPr>
              <w:t>28.6</w:t>
            </w:r>
          </w:p>
        </w:tc>
        <w:tc>
          <w:tcPr>
            <w:tcW w:w="738" w:type="pct"/>
            <w:tcBorders>
              <w:top w:val="nil"/>
              <w:left w:val="nil"/>
              <w:bottom w:val="single" w:sz="4" w:space="0" w:color="auto"/>
              <w:right w:val="single" w:sz="4" w:space="0" w:color="auto"/>
            </w:tcBorders>
            <w:shd w:val="clear" w:color="auto" w:fill="auto"/>
            <w:vAlign w:val="center"/>
            <w:hideMark/>
          </w:tcPr>
          <w:p w14:paraId="04D4BF32" w14:textId="77777777" w:rsidR="008C2B50" w:rsidRPr="00AE5A17" w:rsidRDefault="008C2B50" w:rsidP="00AE5A17">
            <w:pPr>
              <w:widowControl w:val="0"/>
              <w:jc w:val="center"/>
              <w:rPr>
                <w:color w:val="0D0D0D" w:themeColor="text1" w:themeTint="F2"/>
              </w:rPr>
            </w:pPr>
            <w:r w:rsidRPr="00AE5A17">
              <w:rPr>
                <w:color w:val="0D0D0D" w:themeColor="text1" w:themeTint="F2"/>
              </w:rPr>
              <w:t>50</w:t>
            </w:r>
          </w:p>
        </w:tc>
        <w:tc>
          <w:tcPr>
            <w:tcW w:w="886" w:type="pct"/>
            <w:tcBorders>
              <w:top w:val="nil"/>
              <w:left w:val="nil"/>
              <w:bottom w:val="single" w:sz="4" w:space="0" w:color="auto"/>
              <w:right w:val="single" w:sz="4" w:space="0" w:color="auto"/>
            </w:tcBorders>
            <w:shd w:val="clear" w:color="auto" w:fill="auto"/>
            <w:noWrap/>
            <w:vAlign w:val="center"/>
            <w:hideMark/>
          </w:tcPr>
          <w:p w14:paraId="70B79A8E" w14:textId="77777777" w:rsidR="008C2B50" w:rsidRPr="00AE5A17" w:rsidRDefault="008C2B50" w:rsidP="00AE5A17">
            <w:pPr>
              <w:widowControl w:val="0"/>
              <w:jc w:val="center"/>
              <w:rPr>
                <w:color w:val="0D0D0D" w:themeColor="text1" w:themeTint="F2"/>
              </w:rPr>
            </w:pPr>
            <w:r w:rsidRPr="00AE5A17">
              <w:rPr>
                <w:color w:val="0D0D0D" w:themeColor="text1" w:themeTint="F2"/>
              </w:rPr>
              <w:t>29.82</w:t>
            </w:r>
          </w:p>
        </w:tc>
        <w:tc>
          <w:tcPr>
            <w:tcW w:w="1093" w:type="pct"/>
            <w:tcBorders>
              <w:top w:val="nil"/>
              <w:left w:val="nil"/>
              <w:bottom w:val="single" w:sz="4" w:space="0" w:color="auto"/>
              <w:right w:val="single" w:sz="4" w:space="0" w:color="auto"/>
            </w:tcBorders>
            <w:shd w:val="clear" w:color="auto" w:fill="auto"/>
            <w:noWrap/>
            <w:vAlign w:val="center"/>
            <w:hideMark/>
          </w:tcPr>
          <w:p w14:paraId="4EB13F08" w14:textId="77777777" w:rsidR="008C2B50" w:rsidRPr="00AE5A17" w:rsidRDefault="008C2B50" w:rsidP="00AE5A17">
            <w:pPr>
              <w:widowControl w:val="0"/>
              <w:jc w:val="center"/>
              <w:rPr>
                <w:color w:val="0D0D0D" w:themeColor="text1" w:themeTint="F2"/>
              </w:rPr>
            </w:pPr>
            <w:r w:rsidRPr="00AE5A17">
              <w:rPr>
                <w:color w:val="0D0D0D" w:themeColor="text1" w:themeTint="F2"/>
              </w:rPr>
              <w:t>27.27</w:t>
            </w:r>
          </w:p>
        </w:tc>
      </w:tr>
      <w:tr w:rsidR="003C13D2" w:rsidRPr="00AE5A17" w14:paraId="2DBE0A46"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2D9EE2B2"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886" w:type="pct"/>
            <w:tcBorders>
              <w:top w:val="nil"/>
              <w:left w:val="nil"/>
              <w:bottom w:val="single" w:sz="4" w:space="0" w:color="auto"/>
              <w:right w:val="single" w:sz="4" w:space="0" w:color="auto"/>
            </w:tcBorders>
            <w:shd w:val="clear" w:color="auto" w:fill="auto"/>
            <w:vAlign w:val="center"/>
            <w:hideMark/>
          </w:tcPr>
          <w:p w14:paraId="436B84A2" w14:textId="77777777" w:rsidR="008C2B50" w:rsidRPr="00AE5A17" w:rsidRDefault="008C2B50" w:rsidP="00AE5A17">
            <w:pPr>
              <w:widowControl w:val="0"/>
              <w:jc w:val="center"/>
              <w:rPr>
                <w:color w:val="0D0D0D" w:themeColor="text1" w:themeTint="F2"/>
              </w:rPr>
            </w:pPr>
            <w:r w:rsidRPr="00AE5A17">
              <w:rPr>
                <w:color w:val="0D0D0D" w:themeColor="text1" w:themeTint="F2"/>
              </w:rPr>
              <w:t>3.00</w:t>
            </w:r>
          </w:p>
        </w:tc>
        <w:tc>
          <w:tcPr>
            <w:tcW w:w="812" w:type="pct"/>
            <w:tcBorders>
              <w:top w:val="nil"/>
              <w:left w:val="nil"/>
              <w:bottom w:val="single" w:sz="4" w:space="0" w:color="auto"/>
              <w:right w:val="single" w:sz="4" w:space="0" w:color="auto"/>
            </w:tcBorders>
            <w:shd w:val="clear" w:color="auto" w:fill="auto"/>
            <w:vAlign w:val="center"/>
            <w:hideMark/>
          </w:tcPr>
          <w:p w14:paraId="0ECC0226" w14:textId="77777777" w:rsidR="008C2B50" w:rsidRPr="00AE5A17" w:rsidRDefault="008C2B50" w:rsidP="00AE5A17">
            <w:pPr>
              <w:widowControl w:val="0"/>
              <w:jc w:val="center"/>
              <w:rPr>
                <w:color w:val="0D0D0D" w:themeColor="text1" w:themeTint="F2"/>
              </w:rPr>
            </w:pPr>
            <w:r w:rsidRPr="00AE5A17">
              <w:rPr>
                <w:color w:val="0D0D0D" w:themeColor="text1" w:themeTint="F2"/>
              </w:rPr>
              <w:t>27.44</w:t>
            </w:r>
          </w:p>
        </w:tc>
        <w:tc>
          <w:tcPr>
            <w:tcW w:w="738" w:type="pct"/>
            <w:tcBorders>
              <w:top w:val="nil"/>
              <w:left w:val="nil"/>
              <w:bottom w:val="single" w:sz="4" w:space="0" w:color="auto"/>
              <w:right w:val="single" w:sz="4" w:space="0" w:color="auto"/>
            </w:tcBorders>
            <w:shd w:val="clear" w:color="auto" w:fill="auto"/>
            <w:vAlign w:val="center"/>
            <w:hideMark/>
          </w:tcPr>
          <w:p w14:paraId="437B2BF2" w14:textId="77777777" w:rsidR="008C2B50" w:rsidRPr="00AE5A17" w:rsidRDefault="008C2B50" w:rsidP="00AE5A17">
            <w:pPr>
              <w:widowControl w:val="0"/>
              <w:jc w:val="center"/>
              <w:rPr>
                <w:color w:val="0D0D0D" w:themeColor="text1" w:themeTint="F2"/>
              </w:rPr>
            </w:pPr>
            <w:r w:rsidRPr="00AE5A17">
              <w:rPr>
                <w:color w:val="0D0D0D" w:themeColor="text1" w:themeTint="F2"/>
              </w:rPr>
              <w:t>33.333</w:t>
            </w:r>
          </w:p>
        </w:tc>
        <w:tc>
          <w:tcPr>
            <w:tcW w:w="886" w:type="pct"/>
            <w:tcBorders>
              <w:top w:val="nil"/>
              <w:left w:val="nil"/>
              <w:bottom w:val="single" w:sz="4" w:space="0" w:color="auto"/>
              <w:right w:val="single" w:sz="4" w:space="0" w:color="auto"/>
            </w:tcBorders>
            <w:shd w:val="clear" w:color="auto" w:fill="auto"/>
            <w:noWrap/>
            <w:vAlign w:val="center"/>
            <w:hideMark/>
          </w:tcPr>
          <w:p w14:paraId="6751A8F8" w14:textId="77777777" w:rsidR="008C2B50" w:rsidRPr="00AE5A17" w:rsidRDefault="008C2B50" w:rsidP="00AE5A17">
            <w:pPr>
              <w:widowControl w:val="0"/>
              <w:jc w:val="center"/>
              <w:rPr>
                <w:color w:val="0D0D0D" w:themeColor="text1" w:themeTint="F2"/>
              </w:rPr>
            </w:pPr>
            <w:r w:rsidRPr="00AE5A17">
              <w:rPr>
                <w:color w:val="0D0D0D" w:themeColor="text1" w:themeTint="F2"/>
              </w:rPr>
              <w:t>28.61</w:t>
            </w:r>
          </w:p>
        </w:tc>
        <w:tc>
          <w:tcPr>
            <w:tcW w:w="1093" w:type="pct"/>
            <w:tcBorders>
              <w:top w:val="nil"/>
              <w:left w:val="nil"/>
              <w:bottom w:val="single" w:sz="4" w:space="0" w:color="auto"/>
              <w:right w:val="single" w:sz="4" w:space="0" w:color="auto"/>
            </w:tcBorders>
            <w:shd w:val="clear" w:color="auto" w:fill="auto"/>
            <w:noWrap/>
            <w:vAlign w:val="center"/>
            <w:hideMark/>
          </w:tcPr>
          <w:p w14:paraId="42CC2BED" w14:textId="77777777" w:rsidR="008C2B50" w:rsidRPr="00AE5A17" w:rsidRDefault="008C2B50" w:rsidP="00AE5A17">
            <w:pPr>
              <w:widowControl w:val="0"/>
              <w:jc w:val="center"/>
              <w:rPr>
                <w:color w:val="0D0D0D" w:themeColor="text1" w:themeTint="F2"/>
              </w:rPr>
            </w:pPr>
            <w:r w:rsidRPr="00AE5A17">
              <w:rPr>
                <w:color w:val="0D0D0D" w:themeColor="text1" w:themeTint="F2"/>
              </w:rPr>
              <w:t>26.17</w:t>
            </w:r>
          </w:p>
        </w:tc>
      </w:tr>
      <w:tr w:rsidR="003C13D2" w:rsidRPr="00AE5A17" w14:paraId="5B1B10C6"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6E9CFDD6"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886" w:type="pct"/>
            <w:tcBorders>
              <w:top w:val="nil"/>
              <w:left w:val="nil"/>
              <w:bottom w:val="single" w:sz="4" w:space="0" w:color="auto"/>
              <w:right w:val="single" w:sz="4" w:space="0" w:color="auto"/>
            </w:tcBorders>
            <w:shd w:val="clear" w:color="auto" w:fill="auto"/>
            <w:vAlign w:val="center"/>
            <w:hideMark/>
          </w:tcPr>
          <w:p w14:paraId="17C2F5DA" w14:textId="77777777" w:rsidR="008C2B50" w:rsidRPr="00AE5A17" w:rsidRDefault="008C2B50" w:rsidP="00AE5A17">
            <w:pPr>
              <w:widowControl w:val="0"/>
              <w:jc w:val="center"/>
              <w:rPr>
                <w:color w:val="0D0D0D" w:themeColor="text1" w:themeTint="F2"/>
              </w:rPr>
            </w:pPr>
            <w:r w:rsidRPr="00AE5A17">
              <w:rPr>
                <w:color w:val="0D0D0D" w:themeColor="text1" w:themeTint="F2"/>
              </w:rPr>
              <w:t>5.00</w:t>
            </w:r>
          </w:p>
        </w:tc>
        <w:tc>
          <w:tcPr>
            <w:tcW w:w="812" w:type="pct"/>
            <w:tcBorders>
              <w:top w:val="nil"/>
              <w:left w:val="nil"/>
              <w:bottom w:val="single" w:sz="4" w:space="0" w:color="auto"/>
              <w:right w:val="single" w:sz="4" w:space="0" w:color="auto"/>
            </w:tcBorders>
            <w:shd w:val="clear" w:color="auto" w:fill="auto"/>
            <w:vAlign w:val="center"/>
            <w:hideMark/>
          </w:tcPr>
          <w:p w14:paraId="2D5E7075" w14:textId="77777777" w:rsidR="008C2B50" w:rsidRPr="00AE5A17" w:rsidRDefault="008C2B50" w:rsidP="00AE5A17">
            <w:pPr>
              <w:widowControl w:val="0"/>
              <w:jc w:val="center"/>
              <w:rPr>
                <w:color w:val="0D0D0D" w:themeColor="text1" w:themeTint="F2"/>
              </w:rPr>
            </w:pPr>
            <w:r w:rsidRPr="00AE5A17">
              <w:rPr>
                <w:color w:val="0D0D0D" w:themeColor="text1" w:themeTint="F2"/>
              </w:rPr>
              <w:t>25.83</w:t>
            </w:r>
          </w:p>
        </w:tc>
        <w:tc>
          <w:tcPr>
            <w:tcW w:w="738" w:type="pct"/>
            <w:tcBorders>
              <w:top w:val="nil"/>
              <w:left w:val="nil"/>
              <w:bottom w:val="single" w:sz="4" w:space="0" w:color="auto"/>
              <w:right w:val="single" w:sz="4" w:space="0" w:color="auto"/>
            </w:tcBorders>
            <w:shd w:val="clear" w:color="auto" w:fill="auto"/>
            <w:vAlign w:val="center"/>
            <w:hideMark/>
          </w:tcPr>
          <w:p w14:paraId="1B0CFE31" w14:textId="77777777" w:rsidR="008C2B50" w:rsidRPr="00AE5A17" w:rsidRDefault="008C2B50" w:rsidP="00AE5A17">
            <w:pPr>
              <w:widowControl w:val="0"/>
              <w:jc w:val="center"/>
              <w:rPr>
                <w:color w:val="0D0D0D" w:themeColor="text1" w:themeTint="F2"/>
              </w:rPr>
            </w:pPr>
            <w:r w:rsidRPr="00AE5A17">
              <w:rPr>
                <w:color w:val="0D0D0D" w:themeColor="text1" w:themeTint="F2"/>
              </w:rPr>
              <w:t>20</w:t>
            </w:r>
          </w:p>
        </w:tc>
        <w:tc>
          <w:tcPr>
            <w:tcW w:w="886" w:type="pct"/>
            <w:tcBorders>
              <w:top w:val="nil"/>
              <w:left w:val="nil"/>
              <w:bottom w:val="single" w:sz="4" w:space="0" w:color="auto"/>
              <w:right w:val="single" w:sz="4" w:space="0" w:color="auto"/>
            </w:tcBorders>
            <w:shd w:val="clear" w:color="auto" w:fill="auto"/>
            <w:noWrap/>
            <w:vAlign w:val="center"/>
            <w:hideMark/>
          </w:tcPr>
          <w:p w14:paraId="5C804E6E" w14:textId="77777777" w:rsidR="008C2B50" w:rsidRPr="00AE5A17" w:rsidRDefault="008C2B50" w:rsidP="00AE5A17">
            <w:pPr>
              <w:widowControl w:val="0"/>
              <w:jc w:val="center"/>
              <w:rPr>
                <w:color w:val="0D0D0D" w:themeColor="text1" w:themeTint="F2"/>
              </w:rPr>
            </w:pPr>
            <w:r w:rsidRPr="00AE5A17">
              <w:rPr>
                <w:color w:val="0D0D0D" w:themeColor="text1" w:themeTint="F2"/>
              </w:rPr>
              <w:t>26.93</w:t>
            </w:r>
          </w:p>
        </w:tc>
        <w:tc>
          <w:tcPr>
            <w:tcW w:w="1093" w:type="pct"/>
            <w:tcBorders>
              <w:top w:val="nil"/>
              <w:left w:val="nil"/>
              <w:bottom w:val="single" w:sz="4" w:space="0" w:color="auto"/>
              <w:right w:val="single" w:sz="4" w:space="0" w:color="auto"/>
            </w:tcBorders>
            <w:shd w:val="clear" w:color="auto" w:fill="auto"/>
            <w:noWrap/>
            <w:vAlign w:val="center"/>
            <w:hideMark/>
          </w:tcPr>
          <w:p w14:paraId="414DA761" w14:textId="77777777" w:rsidR="008C2B50" w:rsidRPr="00AE5A17" w:rsidRDefault="008C2B50" w:rsidP="00AE5A17">
            <w:pPr>
              <w:widowControl w:val="0"/>
              <w:jc w:val="center"/>
              <w:rPr>
                <w:color w:val="0D0D0D" w:themeColor="text1" w:themeTint="F2"/>
              </w:rPr>
            </w:pPr>
            <w:r w:rsidRPr="00AE5A17">
              <w:rPr>
                <w:color w:val="0D0D0D" w:themeColor="text1" w:themeTint="F2"/>
              </w:rPr>
              <w:t>24.63</w:t>
            </w:r>
          </w:p>
        </w:tc>
      </w:tr>
      <w:tr w:rsidR="003C13D2" w:rsidRPr="00AE5A17" w14:paraId="78BA9204"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385F6248" w14:textId="77777777" w:rsidR="008C2B50" w:rsidRPr="00AE5A17" w:rsidRDefault="008C2B50" w:rsidP="00AE5A17">
            <w:pPr>
              <w:widowControl w:val="0"/>
              <w:jc w:val="center"/>
              <w:rPr>
                <w:color w:val="0D0D0D" w:themeColor="text1" w:themeTint="F2"/>
              </w:rPr>
            </w:pPr>
            <w:r w:rsidRPr="00AE5A17">
              <w:rPr>
                <w:color w:val="0D0D0D" w:themeColor="text1" w:themeTint="F2"/>
              </w:rPr>
              <w:t>11</w:t>
            </w:r>
          </w:p>
        </w:tc>
        <w:tc>
          <w:tcPr>
            <w:tcW w:w="886" w:type="pct"/>
            <w:tcBorders>
              <w:top w:val="nil"/>
              <w:left w:val="nil"/>
              <w:bottom w:val="single" w:sz="4" w:space="0" w:color="auto"/>
              <w:right w:val="single" w:sz="4" w:space="0" w:color="auto"/>
            </w:tcBorders>
            <w:shd w:val="clear" w:color="auto" w:fill="auto"/>
            <w:vAlign w:val="center"/>
            <w:hideMark/>
          </w:tcPr>
          <w:p w14:paraId="3E4A42A4" w14:textId="77777777" w:rsidR="008C2B50" w:rsidRPr="00AE5A17" w:rsidRDefault="008C2B50" w:rsidP="00AE5A17">
            <w:pPr>
              <w:widowControl w:val="0"/>
              <w:jc w:val="center"/>
              <w:rPr>
                <w:color w:val="0D0D0D" w:themeColor="text1" w:themeTint="F2"/>
              </w:rPr>
            </w:pPr>
            <w:r w:rsidRPr="00AE5A17">
              <w:rPr>
                <w:color w:val="0D0D0D" w:themeColor="text1" w:themeTint="F2"/>
              </w:rPr>
              <w:t>10.00</w:t>
            </w:r>
          </w:p>
        </w:tc>
        <w:tc>
          <w:tcPr>
            <w:tcW w:w="812" w:type="pct"/>
            <w:tcBorders>
              <w:top w:val="nil"/>
              <w:left w:val="nil"/>
              <w:bottom w:val="single" w:sz="4" w:space="0" w:color="auto"/>
              <w:right w:val="single" w:sz="4" w:space="0" w:color="auto"/>
            </w:tcBorders>
            <w:shd w:val="clear" w:color="auto" w:fill="auto"/>
            <w:vAlign w:val="center"/>
            <w:hideMark/>
          </w:tcPr>
          <w:p w14:paraId="41EB694A" w14:textId="77777777" w:rsidR="008C2B50" w:rsidRPr="00AE5A17" w:rsidRDefault="008C2B50" w:rsidP="00AE5A17">
            <w:pPr>
              <w:widowControl w:val="0"/>
              <w:jc w:val="center"/>
              <w:rPr>
                <w:color w:val="0D0D0D" w:themeColor="text1" w:themeTint="F2"/>
              </w:rPr>
            </w:pPr>
            <w:r w:rsidRPr="00AE5A17">
              <w:rPr>
                <w:color w:val="0D0D0D" w:themeColor="text1" w:themeTint="F2"/>
              </w:rPr>
              <w:t>23.31</w:t>
            </w:r>
          </w:p>
        </w:tc>
        <w:tc>
          <w:tcPr>
            <w:tcW w:w="738" w:type="pct"/>
            <w:tcBorders>
              <w:top w:val="nil"/>
              <w:left w:val="nil"/>
              <w:bottom w:val="single" w:sz="4" w:space="0" w:color="auto"/>
              <w:right w:val="single" w:sz="4" w:space="0" w:color="auto"/>
            </w:tcBorders>
            <w:shd w:val="clear" w:color="auto" w:fill="auto"/>
            <w:vAlign w:val="center"/>
            <w:hideMark/>
          </w:tcPr>
          <w:p w14:paraId="7F33224E"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886" w:type="pct"/>
            <w:tcBorders>
              <w:top w:val="nil"/>
              <w:left w:val="nil"/>
              <w:bottom w:val="single" w:sz="4" w:space="0" w:color="auto"/>
              <w:right w:val="single" w:sz="4" w:space="0" w:color="auto"/>
            </w:tcBorders>
            <w:shd w:val="clear" w:color="auto" w:fill="auto"/>
            <w:noWrap/>
            <w:vAlign w:val="center"/>
            <w:hideMark/>
          </w:tcPr>
          <w:p w14:paraId="67B81626" w14:textId="77777777" w:rsidR="008C2B50" w:rsidRPr="00AE5A17" w:rsidRDefault="008C2B50" w:rsidP="00AE5A17">
            <w:pPr>
              <w:widowControl w:val="0"/>
              <w:jc w:val="center"/>
              <w:rPr>
                <w:color w:val="0D0D0D" w:themeColor="text1" w:themeTint="F2"/>
              </w:rPr>
            </w:pPr>
            <w:r w:rsidRPr="00AE5A17">
              <w:rPr>
                <w:color w:val="0D0D0D" w:themeColor="text1" w:themeTint="F2"/>
              </w:rPr>
              <w:t>24.30</w:t>
            </w:r>
          </w:p>
        </w:tc>
        <w:tc>
          <w:tcPr>
            <w:tcW w:w="1093" w:type="pct"/>
            <w:tcBorders>
              <w:top w:val="nil"/>
              <w:left w:val="nil"/>
              <w:bottom w:val="single" w:sz="4" w:space="0" w:color="auto"/>
              <w:right w:val="single" w:sz="4" w:space="0" w:color="auto"/>
            </w:tcBorders>
            <w:shd w:val="clear" w:color="auto" w:fill="auto"/>
            <w:noWrap/>
            <w:vAlign w:val="center"/>
            <w:hideMark/>
          </w:tcPr>
          <w:p w14:paraId="1C36ADE9" w14:textId="77777777" w:rsidR="008C2B50" w:rsidRPr="00AE5A17" w:rsidRDefault="008C2B50" w:rsidP="00AE5A17">
            <w:pPr>
              <w:widowControl w:val="0"/>
              <w:jc w:val="center"/>
              <w:rPr>
                <w:color w:val="0D0D0D" w:themeColor="text1" w:themeTint="F2"/>
              </w:rPr>
            </w:pPr>
            <w:r w:rsidRPr="00AE5A17">
              <w:rPr>
                <w:color w:val="0D0D0D" w:themeColor="text1" w:themeTint="F2"/>
              </w:rPr>
              <w:t>22.23</w:t>
            </w:r>
          </w:p>
        </w:tc>
      </w:tr>
      <w:tr w:rsidR="003C13D2" w:rsidRPr="00AE5A17" w14:paraId="5DE04653"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2880A382" w14:textId="77777777" w:rsidR="008C2B50" w:rsidRPr="00AE5A17" w:rsidRDefault="008C2B50" w:rsidP="00AE5A17">
            <w:pPr>
              <w:widowControl w:val="0"/>
              <w:jc w:val="center"/>
              <w:rPr>
                <w:color w:val="0D0D0D" w:themeColor="text1" w:themeTint="F2"/>
              </w:rPr>
            </w:pPr>
            <w:r w:rsidRPr="00AE5A17">
              <w:rPr>
                <w:color w:val="0D0D0D" w:themeColor="text1" w:themeTint="F2"/>
              </w:rPr>
              <w:t>12</w:t>
            </w:r>
          </w:p>
        </w:tc>
        <w:tc>
          <w:tcPr>
            <w:tcW w:w="886" w:type="pct"/>
            <w:tcBorders>
              <w:top w:val="nil"/>
              <w:left w:val="nil"/>
              <w:bottom w:val="single" w:sz="4" w:space="0" w:color="auto"/>
              <w:right w:val="single" w:sz="4" w:space="0" w:color="auto"/>
            </w:tcBorders>
            <w:shd w:val="clear" w:color="auto" w:fill="auto"/>
            <w:vAlign w:val="center"/>
            <w:hideMark/>
          </w:tcPr>
          <w:p w14:paraId="6A0D7609" w14:textId="77777777" w:rsidR="008C2B50" w:rsidRPr="00AE5A17" w:rsidRDefault="008C2B50" w:rsidP="00AE5A17">
            <w:pPr>
              <w:widowControl w:val="0"/>
              <w:jc w:val="center"/>
              <w:rPr>
                <w:color w:val="0D0D0D" w:themeColor="text1" w:themeTint="F2"/>
              </w:rPr>
            </w:pPr>
            <w:r w:rsidRPr="00AE5A17">
              <w:rPr>
                <w:color w:val="0D0D0D" w:themeColor="text1" w:themeTint="F2"/>
              </w:rPr>
              <w:t>20.00</w:t>
            </w:r>
          </w:p>
        </w:tc>
        <w:tc>
          <w:tcPr>
            <w:tcW w:w="812" w:type="pct"/>
            <w:tcBorders>
              <w:top w:val="nil"/>
              <w:left w:val="nil"/>
              <w:bottom w:val="single" w:sz="4" w:space="0" w:color="auto"/>
              <w:right w:val="single" w:sz="4" w:space="0" w:color="auto"/>
            </w:tcBorders>
            <w:shd w:val="clear" w:color="auto" w:fill="auto"/>
            <w:vAlign w:val="center"/>
            <w:hideMark/>
          </w:tcPr>
          <w:p w14:paraId="21761FDF" w14:textId="77777777" w:rsidR="008C2B50" w:rsidRPr="00AE5A17" w:rsidRDefault="008C2B50" w:rsidP="00AE5A17">
            <w:pPr>
              <w:widowControl w:val="0"/>
              <w:jc w:val="center"/>
              <w:rPr>
                <w:color w:val="0D0D0D" w:themeColor="text1" w:themeTint="F2"/>
              </w:rPr>
            </w:pPr>
            <w:r w:rsidRPr="00AE5A17">
              <w:rPr>
                <w:color w:val="0D0D0D" w:themeColor="text1" w:themeTint="F2"/>
              </w:rPr>
              <w:t>20.19</w:t>
            </w:r>
          </w:p>
        </w:tc>
        <w:tc>
          <w:tcPr>
            <w:tcW w:w="738" w:type="pct"/>
            <w:tcBorders>
              <w:top w:val="nil"/>
              <w:left w:val="nil"/>
              <w:bottom w:val="single" w:sz="4" w:space="0" w:color="auto"/>
              <w:right w:val="single" w:sz="4" w:space="0" w:color="auto"/>
            </w:tcBorders>
            <w:shd w:val="clear" w:color="auto" w:fill="auto"/>
            <w:vAlign w:val="center"/>
            <w:hideMark/>
          </w:tcPr>
          <w:p w14:paraId="4BB1775E"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886" w:type="pct"/>
            <w:tcBorders>
              <w:top w:val="nil"/>
              <w:left w:val="nil"/>
              <w:bottom w:val="single" w:sz="4" w:space="0" w:color="auto"/>
              <w:right w:val="single" w:sz="4" w:space="0" w:color="auto"/>
            </w:tcBorders>
            <w:shd w:val="clear" w:color="auto" w:fill="auto"/>
            <w:noWrap/>
            <w:vAlign w:val="center"/>
            <w:hideMark/>
          </w:tcPr>
          <w:p w14:paraId="723D2451" w14:textId="77777777" w:rsidR="008C2B50" w:rsidRPr="00AE5A17" w:rsidRDefault="008C2B50" w:rsidP="00AE5A17">
            <w:pPr>
              <w:widowControl w:val="0"/>
              <w:jc w:val="center"/>
              <w:rPr>
                <w:color w:val="0D0D0D" w:themeColor="text1" w:themeTint="F2"/>
              </w:rPr>
            </w:pPr>
            <w:r w:rsidRPr="00AE5A17">
              <w:rPr>
                <w:color w:val="0D0D0D" w:themeColor="text1" w:themeTint="F2"/>
              </w:rPr>
              <w:t>21.05</w:t>
            </w:r>
          </w:p>
        </w:tc>
        <w:tc>
          <w:tcPr>
            <w:tcW w:w="1093" w:type="pct"/>
            <w:tcBorders>
              <w:top w:val="nil"/>
              <w:left w:val="nil"/>
              <w:bottom w:val="single" w:sz="4" w:space="0" w:color="auto"/>
              <w:right w:val="single" w:sz="4" w:space="0" w:color="auto"/>
            </w:tcBorders>
            <w:shd w:val="clear" w:color="auto" w:fill="auto"/>
            <w:noWrap/>
            <w:vAlign w:val="center"/>
            <w:hideMark/>
          </w:tcPr>
          <w:p w14:paraId="2EA72918" w14:textId="77777777" w:rsidR="008C2B50" w:rsidRPr="00AE5A17" w:rsidRDefault="008C2B50" w:rsidP="00AE5A17">
            <w:pPr>
              <w:widowControl w:val="0"/>
              <w:jc w:val="center"/>
              <w:rPr>
                <w:color w:val="0D0D0D" w:themeColor="text1" w:themeTint="F2"/>
              </w:rPr>
            </w:pPr>
            <w:r w:rsidRPr="00AE5A17">
              <w:rPr>
                <w:color w:val="0D0D0D" w:themeColor="text1" w:themeTint="F2"/>
              </w:rPr>
              <w:t>19.26</w:t>
            </w:r>
          </w:p>
        </w:tc>
      </w:tr>
      <w:tr w:rsidR="003C13D2" w:rsidRPr="00AE5A17" w14:paraId="0D67F832"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7FF6B85D" w14:textId="77777777" w:rsidR="008C2B50" w:rsidRPr="00AE5A17" w:rsidRDefault="008C2B50" w:rsidP="00AE5A17">
            <w:pPr>
              <w:widowControl w:val="0"/>
              <w:jc w:val="center"/>
              <w:rPr>
                <w:color w:val="0D0D0D" w:themeColor="text1" w:themeTint="F2"/>
              </w:rPr>
            </w:pPr>
            <w:r w:rsidRPr="00AE5A17">
              <w:rPr>
                <w:color w:val="0D0D0D" w:themeColor="text1" w:themeTint="F2"/>
              </w:rPr>
              <w:t>13</w:t>
            </w:r>
          </w:p>
        </w:tc>
        <w:tc>
          <w:tcPr>
            <w:tcW w:w="886" w:type="pct"/>
            <w:tcBorders>
              <w:top w:val="nil"/>
              <w:left w:val="nil"/>
              <w:bottom w:val="single" w:sz="4" w:space="0" w:color="auto"/>
              <w:right w:val="single" w:sz="4" w:space="0" w:color="auto"/>
            </w:tcBorders>
            <w:shd w:val="clear" w:color="auto" w:fill="auto"/>
            <w:vAlign w:val="center"/>
            <w:hideMark/>
          </w:tcPr>
          <w:p w14:paraId="370BBC4D" w14:textId="77777777" w:rsidR="008C2B50" w:rsidRPr="00AE5A17" w:rsidRDefault="008C2B50" w:rsidP="00AE5A17">
            <w:pPr>
              <w:widowControl w:val="0"/>
              <w:jc w:val="center"/>
              <w:rPr>
                <w:color w:val="0D0D0D" w:themeColor="text1" w:themeTint="F2"/>
              </w:rPr>
            </w:pPr>
            <w:r w:rsidRPr="00AE5A17">
              <w:rPr>
                <w:color w:val="0D0D0D" w:themeColor="text1" w:themeTint="F2"/>
              </w:rPr>
              <w:t>25.00</w:t>
            </w:r>
          </w:p>
        </w:tc>
        <w:tc>
          <w:tcPr>
            <w:tcW w:w="812" w:type="pct"/>
            <w:tcBorders>
              <w:top w:val="nil"/>
              <w:left w:val="nil"/>
              <w:bottom w:val="single" w:sz="4" w:space="0" w:color="auto"/>
              <w:right w:val="single" w:sz="4" w:space="0" w:color="auto"/>
            </w:tcBorders>
            <w:shd w:val="clear" w:color="auto" w:fill="auto"/>
            <w:vAlign w:val="center"/>
            <w:hideMark/>
          </w:tcPr>
          <w:p w14:paraId="58439AD5" w14:textId="77777777" w:rsidR="008C2B50" w:rsidRPr="00AE5A17" w:rsidRDefault="008C2B50" w:rsidP="00AE5A17">
            <w:pPr>
              <w:widowControl w:val="0"/>
              <w:jc w:val="center"/>
              <w:rPr>
                <w:color w:val="0D0D0D" w:themeColor="text1" w:themeTint="F2"/>
              </w:rPr>
            </w:pPr>
            <w:r w:rsidRPr="00AE5A17">
              <w:rPr>
                <w:color w:val="0D0D0D" w:themeColor="text1" w:themeTint="F2"/>
              </w:rPr>
              <w:t>18.99</w:t>
            </w:r>
          </w:p>
        </w:tc>
        <w:tc>
          <w:tcPr>
            <w:tcW w:w="738" w:type="pct"/>
            <w:tcBorders>
              <w:top w:val="nil"/>
              <w:left w:val="nil"/>
              <w:bottom w:val="single" w:sz="4" w:space="0" w:color="auto"/>
              <w:right w:val="single" w:sz="4" w:space="0" w:color="auto"/>
            </w:tcBorders>
            <w:shd w:val="clear" w:color="auto" w:fill="auto"/>
            <w:vAlign w:val="center"/>
            <w:hideMark/>
          </w:tcPr>
          <w:p w14:paraId="3497B472"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886" w:type="pct"/>
            <w:tcBorders>
              <w:top w:val="nil"/>
              <w:left w:val="nil"/>
              <w:bottom w:val="single" w:sz="4" w:space="0" w:color="auto"/>
              <w:right w:val="single" w:sz="4" w:space="0" w:color="auto"/>
            </w:tcBorders>
            <w:shd w:val="clear" w:color="auto" w:fill="auto"/>
            <w:noWrap/>
            <w:vAlign w:val="center"/>
            <w:hideMark/>
          </w:tcPr>
          <w:p w14:paraId="3AF255CD" w14:textId="77777777" w:rsidR="008C2B50" w:rsidRPr="00AE5A17" w:rsidRDefault="008C2B50" w:rsidP="00AE5A17">
            <w:pPr>
              <w:widowControl w:val="0"/>
              <w:jc w:val="center"/>
              <w:rPr>
                <w:color w:val="0D0D0D" w:themeColor="text1" w:themeTint="F2"/>
              </w:rPr>
            </w:pPr>
            <w:r w:rsidRPr="00AE5A17">
              <w:rPr>
                <w:color w:val="0D0D0D" w:themeColor="text1" w:themeTint="F2"/>
              </w:rPr>
              <w:t>19.80</w:t>
            </w:r>
          </w:p>
        </w:tc>
        <w:tc>
          <w:tcPr>
            <w:tcW w:w="1093" w:type="pct"/>
            <w:tcBorders>
              <w:top w:val="nil"/>
              <w:left w:val="nil"/>
              <w:bottom w:val="single" w:sz="4" w:space="0" w:color="auto"/>
              <w:right w:val="single" w:sz="4" w:space="0" w:color="auto"/>
            </w:tcBorders>
            <w:shd w:val="clear" w:color="auto" w:fill="auto"/>
            <w:noWrap/>
            <w:vAlign w:val="center"/>
            <w:hideMark/>
          </w:tcPr>
          <w:p w14:paraId="7DD271E2" w14:textId="77777777" w:rsidR="008C2B50" w:rsidRPr="00AE5A17" w:rsidRDefault="008C2B50" w:rsidP="00AE5A17">
            <w:pPr>
              <w:widowControl w:val="0"/>
              <w:jc w:val="center"/>
              <w:rPr>
                <w:color w:val="0D0D0D" w:themeColor="text1" w:themeTint="F2"/>
              </w:rPr>
            </w:pPr>
            <w:r w:rsidRPr="00AE5A17">
              <w:rPr>
                <w:color w:val="0D0D0D" w:themeColor="text1" w:themeTint="F2"/>
              </w:rPr>
              <w:t>18.12</w:t>
            </w:r>
          </w:p>
        </w:tc>
      </w:tr>
      <w:tr w:rsidR="003C13D2" w:rsidRPr="00AE5A17" w14:paraId="13B07BE3"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68A94AD6"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886" w:type="pct"/>
            <w:tcBorders>
              <w:top w:val="nil"/>
              <w:left w:val="nil"/>
              <w:bottom w:val="single" w:sz="4" w:space="0" w:color="auto"/>
              <w:right w:val="single" w:sz="4" w:space="0" w:color="auto"/>
            </w:tcBorders>
            <w:shd w:val="clear" w:color="auto" w:fill="auto"/>
            <w:vAlign w:val="center"/>
            <w:hideMark/>
          </w:tcPr>
          <w:p w14:paraId="41A8E82E" w14:textId="77777777" w:rsidR="008C2B50" w:rsidRPr="00AE5A17" w:rsidRDefault="008C2B50" w:rsidP="00AE5A17">
            <w:pPr>
              <w:widowControl w:val="0"/>
              <w:jc w:val="center"/>
              <w:rPr>
                <w:color w:val="0D0D0D" w:themeColor="text1" w:themeTint="F2"/>
              </w:rPr>
            </w:pPr>
            <w:r w:rsidRPr="00AE5A17">
              <w:rPr>
                <w:color w:val="0D0D0D" w:themeColor="text1" w:themeTint="F2"/>
              </w:rPr>
              <w:t>30.00</w:t>
            </w:r>
          </w:p>
        </w:tc>
        <w:tc>
          <w:tcPr>
            <w:tcW w:w="812" w:type="pct"/>
            <w:tcBorders>
              <w:top w:val="nil"/>
              <w:left w:val="nil"/>
              <w:bottom w:val="single" w:sz="4" w:space="0" w:color="auto"/>
              <w:right w:val="single" w:sz="4" w:space="0" w:color="auto"/>
            </w:tcBorders>
            <w:shd w:val="clear" w:color="auto" w:fill="auto"/>
            <w:vAlign w:val="center"/>
            <w:hideMark/>
          </w:tcPr>
          <w:p w14:paraId="07E010E5" w14:textId="77777777" w:rsidR="008C2B50" w:rsidRPr="00AE5A17" w:rsidRDefault="008C2B50" w:rsidP="00AE5A17">
            <w:pPr>
              <w:widowControl w:val="0"/>
              <w:jc w:val="center"/>
              <w:rPr>
                <w:color w:val="0D0D0D" w:themeColor="text1" w:themeTint="F2"/>
              </w:rPr>
            </w:pPr>
            <w:r w:rsidRPr="00AE5A17">
              <w:rPr>
                <w:color w:val="0D0D0D" w:themeColor="text1" w:themeTint="F2"/>
              </w:rPr>
              <w:t>17.9</w:t>
            </w:r>
          </w:p>
        </w:tc>
        <w:tc>
          <w:tcPr>
            <w:tcW w:w="738" w:type="pct"/>
            <w:tcBorders>
              <w:top w:val="nil"/>
              <w:left w:val="nil"/>
              <w:bottom w:val="single" w:sz="4" w:space="0" w:color="auto"/>
              <w:right w:val="single" w:sz="4" w:space="0" w:color="auto"/>
            </w:tcBorders>
            <w:shd w:val="clear" w:color="auto" w:fill="auto"/>
            <w:vAlign w:val="center"/>
            <w:hideMark/>
          </w:tcPr>
          <w:p w14:paraId="39F4CF0C" w14:textId="77777777" w:rsidR="008C2B50" w:rsidRPr="00AE5A17" w:rsidRDefault="008C2B50" w:rsidP="00AE5A17">
            <w:pPr>
              <w:widowControl w:val="0"/>
              <w:jc w:val="center"/>
              <w:rPr>
                <w:color w:val="0D0D0D" w:themeColor="text1" w:themeTint="F2"/>
              </w:rPr>
            </w:pPr>
            <w:r w:rsidRPr="00AE5A17">
              <w:rPr>
                <w:color w:val="0D0D0D" w:themeColor="text1" w:themeTint="F2"/>
              </w:rPr>
              <w:t>3.333</w:t>
            </w:r>
          </w:p>
        </w:tc>
        <w:tc>
          <w:tcPr>
            <w:tcW w:w="886" w:type="pct"/>
            <w:tcBorders>
              <w:top w:val="nil"/>
              <w:left w:val="nil"/>
              <w:bottom w:val="single" w:sz="4" w:space="0" w:color="auto"/>
              <w:right w:val="single" w:sz="4" w:space="0" w:color="auto"/>
            </w:tcBorders>
            <w:shd w:val="clear" w:color="auto" w:fill="auto"/>
            <w:noWrap/>
            <w:vAlign w:val="center"/>
            <w:hideMark/>
          </w:tcPr>
          <w:p w14:paraId="7FB7DF7D" w14:textId="77777777" w:rsidR="008C2B50" w:rsidRPr="00AE5A17" w:rsidRDefault="008C2B50" w:rsidP="00AE5A17">
            <w:pPr>
              <w:widowControl w:val="0"/>
              <w:jc w:val="center"/>
              <w:rPr>
                <w:color w:val="0D0D0D" w:themeColor="text1" w:themeTint="F2"/>
              </w:rPr>
            </w:pPr>
            <w:r w:rsidRPr="00AE5A17">
              <w:rPr>
                <w:color w:val="0D0D0D" w:themeColor="text1" w:themeTint="F2"/>
              </w:rPr>
              <w:t>18.66</w:t>
            </w:r>
          </w:p>
        </w:tc>
        <w:tc>
          <w:tcPr>
            <w:tcW w:w="1093" w:type="pct"/>
            <w:tcBorders>
              <w:top w:val="nil"/>
              <w:left w:val="nil"/>
              <w:bottom w:val="single" w:sz="4" w:space="0" w:color="auto"/>
              <w:right w:val="single" w:sz="4" w:space="0" w:color="auto"/>
            </w:tcBorders>
            <w:shd w:val="clear" w:color="auto" w:fill="auto"/>
            <w:noWrap/>
            <w:vAlign w:val="center"/>
            <w:hideMark/>
          </w:tcPr>
          <w:p w14:paraId="4C05C056" w14:textId="77777777" w:rsidR="008C2B50" w:rsidRPr="00AE5A17" w:rsidRDefault="008C2B50" w:rsidP="00AE5A17">
            <w:pPr>
              <w:widowControl w:val="0"/>
              <w:jc w:val="center"/>
              <w:rPr>
                <w:color w:val="0D0D0D" w:themeColor="text1" w:themeTint="F2"/>
              </w:rPr>
            </w:pPr>
            <w:r w:rsidRPr="00AE5A17">
              <w:rPr>
                <w:color w:val="0D0D0D" w:themeColor="text1" w:themeTint="F2"/>
              </w:rPr>
              <w:t>17.08</w:t>
            </w:r>
          </w:p>
        </w:tc>
      </w:tr>
      <w:tr w:rsidR="003C13D2" w:rsidRPr="00AE5A17" w14:paraId="1CBF8DC5"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748D625E"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15</w:t>
            </w:r>
          </w:p>
        </w:tc>
        <w:tc>
          <w:tcPr>
            <w:tcW w:w="886" w:type="pct"/>
            <w:tcBorders>
              <w:top w:val="nil"/>
              <w:left w:val="nil"/>
              <w:bottom w:val="single" w:sz="4" w:space="0" w:color="auto"/>
              <w:right w:val="single" w:sz="4" w:space="0" w:color="auto"/>
            </w:tcBorders>
            <w:shd w:val="clear" w:color="auto" w:fill="auto"/>
            <w:vAlign w:val="center"/>
            <w:hideMark/>
          </w:tcPr>
          <w:p w14:paraId="6F03A51C" w14:textId="77777777" w:rsidR="008C2B50" w:rsidRPr="00AE5A17" w:rsidRDefault="008C2B50" w:rsidP="00AE5A17">
            <w:pPr>
              <w:widowControl w:val="0"/>
              <w:jc w:val="center"/>
              <w:rPr>
                <w:color w:val="0D0D0D" w:themeColor="text1" w:themeTint="F2"/>
              </w:rPr>
            </w:pPr>
            <w:r w:rsidRPr="00AE5A17">
              <w:rPr>
                <w:color w:val="0D0D0D" w:themeColor="text1" w:themeTint="F2"/>
              </w:rPr>
              <w:t>40.00</w:t>
            </w:r>
          </w:p>
        </w:tc>
        <w:tc>
          <w:tcPr>
            <w:tcW w:w="812" w:type="pct"/>
            <w:tcBorders>
              <w:top w:val="nil"/>
              <w:left w:val="nil"/>
              <w:bottom w:val="single" w:sz="4" w:space="0" w:color="auto"/>
              <w:right w:val="single" w:sz="4" w:space="0" w:color="auto"/>
            </w:tcBorders>
            <w:shd w:val="clear" w:color="auto" w:fill="auto"/>
            <w:vAlign w:val="center"/>
            <w:hideMark/>
          </w:tcPr>
          <w:p w14:paraId="79E211D6" w14:textId="77777777" w:rsidR="008C2B50" w:rsidRPr="00AE5A17" w:rsidRDefault="008C2B50" w:rsidP="00AE5A17">
            <w:pPr>
              <w:widowControl w:val="0"/>
              <w:jc w:val="center"/>
              <w:rPr>
                <w:color w:val="0D0D0D" w:themeColor="text1" w:themeTint="F2"/>
              </w:rPr>
            </w:pPr>
            <w:r w:rsidRPr="00AE5A17">
              <w:rPr>
                <w:color w:val="0D0D0D" w:themeColor="text1" w:themeTint="F2"/>
              </w:rPr>
              <w:t>15.91</w:t>
            </w:r>
          </w:p>
        </w:tc>
        <w:tc>
          <w:tcPr>
            <w:tcW w:w="738" w:type="pct"/>
            <w:tcBorders>
              <w:top w:val="nil"/>
              <w:left w:val="nil"/>
              <w:bottom w:val="single" w:sz="4" w:space="0" w:color="auto"/>
              <w:right w:val="single" w:sz="4" w:space="0" w:color="auto"/>
            </w:tcBorders>
            <w:shd w:val="clear" w:color="auto" w:fill="auto"/>
            <w:vAlign w:val="center"/>
            <w:hideMark/>
          </w:tcPr>
          <w:p w14:paraId="70D349E2" w14:textId="77777777" w:rsidR="008C2B50" w:rsidRPr="00AE5A17" w:rsidRDefault="008C2B50" w:rsidP="00AE5A17">
            <w:pPr>
              <w:widowControl w:val="0"/>
              <w:jc w:val="center"/>
              <w:rPr>
                <w:color w:val="0D0D0D" w:themeColor="text1" w:themeTint="F2"/>
              </w:rPr>
            </w:pPr>
            <w:r w:rsidRPr="00AE5A17">
              <w:rPr>
                <w:color w:val="0D0D0D" w:themeColor="text1" w:themeTint="F2"/>
              </w:rPr>
              <w:t>2.5</w:t>
            </w:r>
          </w:p>
        </w:tc>
        <w:tc>
          <w:tcPr>
            <w:tcW w:w="886" w:type="pct"/>
            <w:tcBorders>
              <w:top w:val="nil"/>
              <w:left w:val="nil"/>
              <w:bottom w:val="single" w:sz="4" w:space="0" w:color="auto"/>
              <w:right w:val="single" w:sz="4" w:space="0" w:color="auto"/>
            </w:tcBorders>
            <w:shd w:val="clear" w:color="auto" w:fill="auto"/>
            <w:noWrap/>
            <w:vAlign w:val="center"/>
            <w:hideMark/>
          </w:tcPr>
          <w:p w14:paraId="74C648C7" w14:textId="77777777" w:rsidR="008C2B50" w:rsidRPr="00AE5A17" w:rsidRDefault="008C2B50" w:rsidP="00AE5A17">
            <w:pPr>
              <w:widowControl w:val="0"/>
              <w:jc w:val="center"/>
              <w:rPr>
                <w:color w:val="0D0D0D" w:themeColor="text1" w:themeTint="F2"/>
              </w:rPr>
            </w:pPr>
            <w:r w:rsidRPr="00AE5A17">
              <w:rPr>
                <w:color w:val="0D0D0D" w:themeColor="text1" w:themeTint="F2"/>
              </w:rPr>
              <w:t>16.58</w:t>
            </w:r>
          </w:p>
        </w:tc>
        <w:tc>
          <w:tcPr>
            <w:tcW w:w="1093" w:type="pct"/>
            <w:tcBorders>
              <w:top w:val="nil"/>
              <w:left w:val="nil"/>
              <w:bottom w:val="single" w:sz="4" w:space="0" w:color="auto"/>
              <w:right w:val="single" w:sz="4" w:space="0" w:color="auto"/>
            </w:tcBorders>
            <w:shd w:val="clear" w:color="auto" w:fill="auto"/>
            <w:noWrap/>
            <w:vAlign w:val="center"/>
            <w:hideMark/>
          </w:tcPr>
          <w:p w14:paraId="75E2E6DC" w14:textId="77777777" w:rsidR="008C2B50" w:rsidRPr="00AE5A17" w:rsidRDefault="008C2B50" w:rsidP="00AE5A17">
            <w:pPr>
              <w:widowControl w:val="0"/>
              <w:jc w:val="center"/>
              <w:rPr>
                <w:color w:val="0D0D0D" w:themeColor="text1" w:themeTint="F2"/>
              </w:rPr>
            </w:pPr>
            <w:r w:rsidRPr="00AE5A17">
              <w:rPr>
                <w:color w:val="0D0D0D" w:themeColor="text1" w:themeTint="F2"/>
              </w:rPr>
              <w:t>15.18</w:t>
            </w:r>
          </w:p>
        </w:tc>
      </w:tr>
      <w:tr w:rsidR="003C13D2" w:rsidRPr="00AE5A17" w14:paraId="66AA048B"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7BAE7E2D" w14:textId="77777777" w:rsidR="008C2B50" w:rsidRPr="00AE5A17" w:rsidRDefault="008C2B50" w:rsidP="00AE5A17">
            <w:pPr>
              <w:widowControl w:val="0"/>
              <w:jc w:val="center"/>
              <w:rPr>
                <w:color w:val="0D0D0D" w:themeColor="text1" w:themeTint="F2"/>
              </w:rPr>
            </w:pPr>
            <w:r w:rsidRPr="00AE5A17">
              <w:rPr>
                <w:color w:val="0D0D0D" w:themeColor="text1" w:themeTint="F2"/>
              </w:rPr>
              <w:t>16</w:t>
            </w:r>
          </w:p>
        </w:tc>
        <w:tc>
          <w:tcPr>
            <w:tcW w:w="886" w:type="pct"/>
            <w:tcBorders>
              <w:top w:val="nil"/>
              <w:left w:val="nil"/>
              <w:bottom w:val="single" w:sz="4" w:space="0" w:color="auto"/>
              <w:right w:val="single" w:sz="4" w:space="0" w:color="auto"/>
            </w:tcBorders>
            <w:shd w:val="clear" w:color="auto" w:fill="auto"/>
            <w:vAlign w:val="center"/>
            <w:hideMark/>
          </w:tcPr>
          <w:p w14:paraId="702B8CB7" w14:textId="77777777" w:rsidR="008C2B50" w:rsidRPr="00AE5A17" w:rsidRDefault="008C2B50" w:rsidP="00AE5A17">
            <w:pPr>
              <w:widowControl w:val="0"/>
              <w:jc w:val="center"/>
              <w:rPr>
                <w:color w:val="0D0D0D" w:themeColor="text1" w:themeTint="F2"/>
              </w:rPr>
            </w:pPr>
            <w:r w:rsidRPr="00AE5A17">
              <w:rPr>
                <w:color w:val="0D0D0D" w:themeColor="text1" w:themeTint="F2"/>
              </w:rPr>
              <w:t>50.00</w:t>
            </w:r>
          </w:p>
        </w:tc>
        <w:tc>
          <w:tcPr>
            <w:tcW w:w="812" w:type="pct"/>
            <w:tcBorders>
              <w:top w:val="nil"/>
              <w:left w:val="nil"/>
              <w:bottom w:val="single" w:sz="4" w:space="0" w:color="auto"/>
              <w:right w:val="single" w:sz="4" w:space="0" w:color="auto"/>
            </w:tcBorders>
            <w:shd w:val="clear" w:color="auto" w:fill="auto"/>
            <w:vAlign w:val="center"/>
            <w:hideMark/>
          </w:tcPr>
          <w:p w14:paraId="51C238CC" w14:textId="77777777" w:rsidR="008C2B50" w:rsidRPr="00AE5A17" w:rsidRDefault="008C2B50" w:rsidP="00AE5A17">
            <w:pPr>
              <w:widowControl w:val="0"/>
              <w:jc w:val="center"/>
              <w:rPr>
                <w:color w:val="0D0D0D" w:themeColor="text1" w:themeTint="F2"/>
              </w:rPr>
            </w:pPr>
            <w:r w:rsidRPr="00AE5A17">
              <w:rPr>
                <w:color w:val="0D0D0D" w:themeColor="text1" w:themeTint="F2"/>
              </w:rPr>
              <w:t>14.04</w:t>
            </w:r>
          </w:p>
        </w:tc>
        <w:tc>
          <w:tcPr>
            <w:tcW w:w="738" w:type="pct"/>
            <w:tcBorders>
              <w:top w:val="nil"/>
              <w:left w:val="nil"/>
              <w:bottom w:val="single" w:sz="4" w:space="0" w:color="auto"/>
              <w:right w:val="single" w:sz="4" w:space="0" w:color="auto"/>
            </w:tcBorders>
            <w:shd w:val="clear" w:color="auto" w:fill="auto"/>
            <w:vAlign w:val="center"/>
            <w:hideMark/>
          </w:tcPr>
          <w:p w14:paraId="2309CEBD"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886" w:type="pct"/>
            <w:tcBorders>
              <w:top w:val="nil"/>
              <w:left w:val="nil"/>
              <w:bottom w:val="single" w:sz="4" w:space="0" w:color="auto"/>
              <w:right w:val="single" w:sz="4" w:space="0" w:color="auto"/>
            </w:tcBorders>
            <w:shd w:val="clear" w:color="auto" w:fill="auto"/>
            <w:noWrap/>
            <w:vAlign w:val="center"/>
            <w:hideMark/>
          </w:tcPr>
          <w:p w14:paraId="4A4D0053" w14:textId="77777777" w:rsidR="008C2B50" w:rsidRPr="00AE5A17" w:rsidRDefault="008C2B50" w:rsidP="00AE5A17">
            <w:pPr>
              <w:widowControl w:val="0"/>
              <w:jc w:val="center"/>
              <w:rPr>
                <w:color w:val="0D0D0D" w:themeColor="text1" w:themeTint="F2"/>
              </w:rPr>
            </w:pPr>
            <w:r w:rsidRPr="00AE5A17">
              <w:rPr>
                <w:color w:val="0D0D0D" w:themeColor="text1" w:themeTint="F2"/>
              </w:rPr>
              <w:t>14.63</w:t>
            </w:r>
          </w:p>
        </w:tc>
        <w:tc>
          <w:tcPr>
            <w:tcW w:w="1093" w:type="pct"/>
            <w:tcBorders>
              <w:top w:val="nil"/>
              <w:left w:val="nil"/>
              <w:bottom w:val="single" w:sz="4" w:space="0" w:color="auto"/>
              <w:right w:val="single" w:sz="4" w:space="0" w:color="auto"/>
            </w:tcBorders>
            <w:shd w:val="clear" w:color="auto" w:fill="auto"/>
            <w:noWrap/>
            <w:vAlign w:val="center"/>
            <w:hideMark/>
          </w:tcPr>
          <w:p w14:paraId="07125DED" w14:textId="77777777" w:rsidR="008C2B50" w:rsidRPr="00AE5A17" w:rsidRDefault="008C2B50" w:rsidP="00AE5A17">
            <w:pPr>
              <w:widowControl w:val="0"/>
              <w:jc w:val="center"/>
              <w:rPr>
                <w:color w:val="0D0D0D" w:themeColor="text1" w:themeTint="F2"/>
              </w:rPr>
            </w:pPr>
            <w:r w:rsidRPr="00AE5A17">
              <w:rPr>
                <w:color w:val="0D0D0D" w:themeColor="text1" w:themeTint="F2"/>
              </w:rPr>
              <w:t>13.40</w:t>
            </w:r>
          </w:p>
        </w:tc>
      </w:tr>
      <w:tr w:rsidR="003C13D2" w:rsidRPr="00AE5A17" w14:paraId="1ACE638B"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237D3239" w14:textId="77777777" w:rsidR="008C2B50" w:rsidRPr="00AE5A17" w:rsidRDefault="008C2B50" w:rsidP="00AE5A17">
            <w:pPr>
              <w:widowControl w:val="0"/>
              <w:jc w:val="center"/>
              <w:rPr>
                <w:color w:val="0D0D0D" w:themeColor="text1" w:themeTint="F2"/>
              </w:rPr>
            </w:pPr>
            <w:r w:rsidRPr="00AE5A17">
              <w:rPr>
                <w:color w:val="0D0D0D" w:themeColor="text1" w:themeTint="F2"/>
              </w:rPr>
              <w:t>17</w:t>
            </w:r>
          </w:p>
        </w:tc>
        <w:tc>
          <w:tcPr>
            <w:tcW w:w="886" w:type="pct"/>
            <w:tcBorders>
              <w:top w:val="nil"/>
              <w:left w:val="nil"/>
              <w:bottom w:val="single" w:sz="4" w:space="0" w:color="auto"/>
              <w:right w:val="single" w:sz="4" w:space="0" w:color="auto"/>
            </w:tcBorders>
            <w:shd w:val="clear" w:color="auto" w:fill="auto"/>
            <w:vAlign w:val="center"/>
            <w:hideMark/>
          </w:tcPr>
          <w:p w14:paraId="14FC7380" w14:textId="77777777" w:rsidR="008C2B50" w:rsidRPr="00AE5A17" w:rsidRDefault="008C2B50" w:rsidP="00AE5A17">
            <w:pPr>
              <w:widowControl w:val="0"/>
              <w:jc w:val="center"/>
              <w:rPr>
                <w:color w:val="0D0D0D" w:themeColor="text1" w:themeTint="F2"/>
              </w:rPr>
            </w:pPr>
            <w:r w:rsidRPr="00AE5A17">
              <w:rPr>
                <w:color w:val="0D0D0D" w:themeColor="text1" w:themeTint="F2"/>
              </w:rPr>
              <w:t>60.00</w:t>
            </w:r>
          </w:p>
        </w:tc>
        <w:tc>
          <w:tcPr>
            <w:tcW w:w="812" w:type="pct"/>
            <w:tcBorders>
              <w:top w:val="nil"/>
              <w:left w:val="nil"/>
              <w:bottom w:val="single" w:sz="4" w:space="0" w:color="auto"/>
              <w:right w:val="single" w:sz="4" w:space="0" w:color="auto"/>
            </w:tcBorders>
            <w:shd w:val="clear" w:color="auto" w:fill="auto"/>
            <w:vAlign w:val="center"/>
            <w:hideMark/>
          </w:tcPr>
          <w:p w14:paraId="33E7B138" w14:textId="77777777" w:rsidR="008C2B50" w:rsidRPr="00AE5A17" w:rsidRDefault="008C2B50" w:rsidP="00AE5A17">
            <w:pPr>
              <w:widowControl w:val="0"/>
              <w:jc w:val="center"/>
              <w:rPr>
                <w:color w:val="0D0D0D" w:themeColor="text1" w:themeTint="F2"/>
              </w:rPr>
            </w:pPr>
            <w:r w:rsidRPr="00AE5A17">
              <w:rPr>
                <w:color w:val="0D0D0D" w:themeColor="text1" w:themeTint="F2"/>
              </w:rPr>
              <w:t>12.14</w:t>
            </w:r>
          </w:p>
        </w:tc>
        <w:tc>
          <w:tcPr>
            <w:tcW w:w="738" w:type="pct"/>
            <w:tcBorders>
              <w:top w:val="nil"/>
              <w:left w:val="nil"/>
              <w:bottom w:val="single" w:sz="4" w:space="0" w:color="auto"/>
              <w:right w:val="single" w:sz="4" w:space="0" w:color="auto"/>
            </w:tcBorders>
            <w:shd w:val="clear" w:color="auto" w:fill="auto"/>
            <w:vAlign w:val="center"/>
            <w:hideMark/>
          </w:tcPr>
          <w:p w14:paraId="5A868244" w14:textId="77777777" w:rsidR="008C2B50" w:rsidRPr="00AE5A17" w:rsidRDefault="008C2B50" w:rsidP="00AE5A17">
            <w:pPr>
              <w:widowControl w:val="0"/>
              <w:jc w:val="center"/>
              <w:rPr>
                <w:color w:val="0D0D0D" w:themeColor="text1" w:themeTint="F2"/>
              </w:rPr>
            </w:pPr>
            <w:r w:rsidRPr="00AE5A17">
              <w:rPr>
                <w:color w:val="0D0D0D" w:themeColor="text1" w:themeTint="F2"/>
              </w:rPr>
              <w:t>1.667</w:t>
            </w:r>
          </w:p>
        </w:tc>
        <w:tc>
          <w:tcPr>
            <w:tcW w:w="886" w:type="pct"/>
            <w:tcBorders>
              <w:top w:val="nil"/>
              <w:left w:val="nil"/>
              <w:bottom w:val="single" w:sz="4" w:space="0" w:color="auto"/>
              <w:right w:val="single" w:sz="4" w:space="0" w:color="auto"/>
            </w:tcBorders>
            <w:shd w:val="clear" w:color="auto" w:fill="auto"/>
            <w:noWrap/>
            <w:vAlign w:val="center"/>
            <w:hideMark/>
          </w:tcPr>
          <w:p w14:paraId="75404B22" w14:textId="77777777" w:rsidR="008C2B50" w:rsidRPr="00AE5A17" w:rsidRDefault="008C2B50" w:rsidP="00AE5A17">
            <w:pPr>
              <w:widowControl w:val="0"/>
              <w:jc w:val="center"/>
              <w:rPr>
                <w:color w:val="0D0D0D" w:themeColor="text1" w:themeTint="F2"/>
              </w:rPr>
            </w:pPr>
            <w:r w:rsidRPr="00AE5A17">
              <w:rPr>
                <w:color w:val="0D0D0D" w:themeColor="text1" w:themeTint="F2"/>
              </w:rPr>
              <w:t>12.65</w:t>
            </w:r>
          </w:p>
        </w:tc>
        <w:tc>
          <w:tcPr>
            <w:tcW w:w="1093" w:type="pct"/>
            <w:tcBorders>
              <w:top w:val="nil"/>
              <w:left w:val="nil"/>
              <w:bottom w:val="single" w:sz="4" w:space="0" w:color="auto"/>
              <w:right w:val="single" w:sz="4" w:space="0" w:color="auto"/>
            </w:tcBorders>
            <w:shd w:val="clear" w:color="auto" w:fill="auto"/>
            <w:noWrap/>
            <w:vAlign w:val="center"/>
            <w:hideMark/>
          </w:tcPr>
          <w:p w14:paraId="3E8F4ECA" w14:textId="77777777" w:rsidR="008C2B50" w:rsidRPr="00AE5A17" w:rsidRDefault="008C2B50" w:rsidP="00AE5A17">
            <w:pPr>
              <w:widowControl w:val="0"/>
              <w:jc w:val="center"/>
              <w:rPr>
                <w:color w:val="0D0D0D" w:themeColor="text1" w:themeTint="F2"/>
              </w:rPr>
            </w:pPr>
            <w:r w:rsidRPr="00AE5A17">
              <w:rPr>
                <w:color w:val="0D0D0D" w:themeColor="text1" w:themeTint="F2"/>
              </w:rPr>
              <w:t>11.59</w:t>
            </w:r>
          </w:p>
        </w:tc>
      </w:tr>
      <w:tr w:rsidR="003C13D2" w:rsidRPr="00AE5A17" w14:paraId="54B9CF99"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7ACD7BE6" w14:textId="77777777" w:rsidR="008C2B50" w:rsidRPr="00AE5A17" w:rsidRDefault="008C2B50" w:rsidP="00AE5A17">
            <w:pPr>
              <w:widowControl w:val="0"/>
              <w:jc w:val="center"/>
              <w:rPr>
                <w:color w:val="0D0D0D" w:themeColor="text1" w:themeTint="F2"/>
              </w:rPr>
            </w:pPr>
            <w:r w:rsidRPr="00AE5A17">
              <w:rPr>
                <w:color w:val="0D0D0D" w:themeColor="text1" w:themeTint="F2"/>
              </w:rPr>
              <w:t>18</w:t>
            </w:r>
          </w:p>
        </w:tc>
        <w:tc>
          <w:tcPr>
            <w:tcW w:w="886" w:type="pct"/>
            <w:tcBorders>
              <w:top w:val="nil"/>
              <w:left w:val="nil"/>
              <w:bottom w:val="single" w:sz="4" w:space="0" w:color="auto"/>
              <w:right w:val="single" w:sz="4" w:space="0" w:color="auto"/>
            </w:tcBorders>
            <w:shd w:val="clear" w:color="auto" w:fill="auto"/>
            <w:vAlign w:val="center"/>
            <w:hideMark/>
          </w:tcPr>
          <w:p w14:paraId="38170D6F" w14:textId="77777777" w:rsidR="008C2B50" w:rsidRPr="00AE5A17" w:rsidRDefault="008C2B50" w:rsidP="00AE5A17">
            <w:pPr>
              <w:widowControl w:val="0"/>
              <w:jc w:val="center"/>
              <w:rPr>
                <w:color w:val="0D0D0D" w:themeColor="text1" w:themeTint="F2"/>
              </w:rPr>
            </w:pPr>
            <w:r w:rsidRPr="00AE5A17">
              <w:rPr>
                <w:color w:val="0D0D0D" w:themeColor="text1" w:themeTint="F2"/>
              </w:rPr>
              <w:t>70.00</w:t>
            </w:r>
          </w:p>
        </w:tc>
        <w:tc>
          <w:tcPr>
            <w:tcW w:w="812" w:type="pct"/>
            <w:tcBorders>
              <w:top w:val="nil"/>
              <w:left w:val="nil"/>
              <w:bottom w:val="single" w:sz="4" w:space="0" w:color="auto"/>
              <w:right w:val="single" w:sz="4" w:space="0" w:color="auto"/>
            </w:tcBorders>
            <w:shd w:val="clear" w:color="auto" w:fill="auto"/>
            <w:vAlign w:val="center"/>
            <w:hideMark/>
          </w:tcPr>
          <w:p w14:paraId="676B1DEF" w14:textId="77777777" w:rsidR="008C2B50" w:rsidRPr="00AE5A17" w:rsidRDefault="008C2B50" w:rsidP="00AE5A17">
            <w:pPr>
              <w:widowControl w:val="0"/>
              <w:jc w:val="center"/>
              <w:rPr>
                <w:color w:val="0D0D0D" w:themeColor="text1" w:themeTint="F2"/>
              </w:rPr>
            </w:pPr>
            <w:r w:rsidRPr="00AE5A17">
              <w:rPr>
                <w:color w:val="0D0D0D" w:themeColor="text1" w:themeTint="F2"/>
              </w:rPr>
              <w:t>10.07</w:t>
            </w:r>
          </w:p>
        </w:tc>
        <w:tc>
          <w:tcPr>
            <w:tcW w:w="738" w:type="pct"/>
            <w:tcBorders>
              <w:top w:val="nil"/>
              <w:left w:val="nil"/>
              <w:bottom w:val="single" w:sz="4" w:space="0" w:color="auto"/>
              <w:right w:val="single" w:sz="4" w:space="0" w:color="auto"/>
            </w:tcBorders>
            <w:shd w:val="clear" w:color="auto" w:fill="auto"/>
            <w:vAlign w:val="center"/>
            <w:hideMark/>
          </w:tcPr>
          <w:p w14:paraId="13684606" w14:textId="77777777" w:rsidR="008C2B50" w:rsidRPr="00AE5A17" w:rsidRDefault="008C2B50" w:rsidP="00AE5A17">
            <w:pPr>
              <w:widowControl w:val="0"/>
              <w:jc w:val="center"/>
              <w:rPr>
                <w:color w:val="0D0D0D" w:themeColor="text1" w:themeTint="F2"/>
              </w:rPr>
            </w:pPr>
            <w:r w:rsidRPr="00AE5A17">
              <w:rPr>
                <w:color w:val="0D0D0D" w:themeColor="text1" w:themeTint="F2"/>
              </w:rPr>
              <w:t>1.429</w:t>
            </w:r>
          </w:p>
        </w:tc>
        <w:tc>
          <w:tcPr>
            <w:tcW w:w="886" w:type="pct"/>
            <w:tcBorders>
              <w:top w:val="nil"/>
              <w:left w:val="nil"/>
              <w:bottom w:val="single" w:sz="4" w:space="0" w:color="auto"/>
              <w:right w:val="single" w:sz="4" w:space="0" w:color="auto"/>
            </w:tcBorders>
            <w:shd w:val="clear" w:color="auto" w:fill="auto"/>
            <w:noWrap/>
            <w:vAlign w:val="center"/>
            <w:hideMark/>
          </w:tcPr>
          <w:p w14:paraId="225312BF" w14:textId="77777777" w:rsidR="008C2B50" w:rsidRPr="00AE5A17" w:rsidRDefault="008C2B50" w:rsidP="00AE5A17">
            <w:pPr>
              <w:widowControl w:val="0"/>
              <w:jc w:val="center"/>
              <w:rPr>
                <w:color w:val="0D0D0D" w:themeColor="text1" w:themeTint="F2"/>
              </w:rPr>
            </w:pPr>
            <w:r w:rsidRPr="00AE5A17">
              <w:rPr>
                <w:color w:val="0D0D0D" w:themeColor="text1" w:themeTint="F2"/>
              </w:rPr>
              <w:t>10.49</w:t>
            </w:r>
          </w:p>
        </w:tc>
        <w:tc>
          <w:tcPr>
            <w:tcW w:w="1093" w:type="pct"/>
            <w:tcBorders>
              <w:top w:val="nil"/>
              <w:left w:val="nil"/>
              <w:bottom w:val="single" w:sz="4" w:space="0" w:color="auto"/>
              <w:right w:val="single" w:sz="4" w:space="0" w:color="auto"/>
            </w:tcBorders>
            <w:shd w:val="clear" w:color="auto" w:fill="auto"/>
            <w:noWrap/>
            <w:vAlign w:val="center"/>
            <w:hideMark/>
          </w:tcPr>
          <w:p w14:paraId="6802F690" w14:textId="77777777" w:rsidR="008C2B50" w:rsidRPr="00AE5A17" w:rsidRDefault="008C2B50" w:rsidP="00AE5A17">
            <w:pPr>
              <w:widowControl w:val="0"/>
              <w:jc w:val="center"/>
              <w:rPr>
                <w:color w:val="0D0D0D" w:themeColor="text1" w:themeTint="F2"/>
              </w:rPr>
            </w:pPr>
            <w:r w:rsidRPr="00AE5A17">
              <w:rPr>
                <w:color w:val="0D0D0D" w:themeColor="text1" w:themeTint="F2"/>
              </w:rPr>
              <w:t>9.62</w:t>
            </w:r>
          </w:p>
        </w:tc>
      </w:tr>
      <w:tr w:rsidR="003C13D2" w:rsidRPr="00AE5A17" w14:paraId="7C71EF61"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775DFFE3" w14:textId="77777777" w:rsidR="008C2B50" w:rsidRPr="00AE5A17" w:rsidRDefault="008C2B50" w:rsidP="00AE5A17">
            <w:pPr>
              <w:widowControl w:val="0"/>
              <w:jc w:val="center"/>
              <w:rPr>
                <w:color w:val="0D0D0D" w:themeColor="text1" w:themeTint="F2"/>
              </w:rPr>
            </w:pPr>
            <w:r w:rsidRPr="00AE5A17">
              <w:rPr>
                <w:color w:val="0D0D0D" w:themeColor="text1" w:themeTint="F2"/>
              </w:rPr>
              <w:t>19</w:t>
            </w:r>
          </w:p>
        </w:tc>
        <w:tc>
          <w:tcPr>
            <w:tcW w:w="886" w:type="pct"/>
            <w:tcBorders>
              <w:top w:val="nil"/>
              <w:left w:val="nil"/>
              <w:bottom w:val="single" w:sz="4" w:space="0" w:color="auto"/>
              <w:right w:val="single" w:sz="4" w:space="0" w:color="auto"/>
            </w:tcBorders>
            <w:shd w:val="clear" w:color="auto" w:fill="auto"/>
            <w:vAlign w:val="center"/>
            <w:hideMark/>
          </w:tcPr>
          <w:p w14:paraId="6C2EA977" w14:textId="77777777" w:rsidR="008C2B50" w:rsidRPr="00AE5A17" w:rsidRDefault="008C2B50" w:rsidP="00AE5A17">
            <w:pPr>
              <w:widowControl w:val="0"/>
              <w:jc w:val="center"/>
              <w:rPr>
                <w:color w:val="0D0D0D" w:themeColor="text1" w:themeTint="F2"/>
              </w:rPr>
            </w:pPr>
            <w:r w:rsidRPr="00AE5A17">
              <w:rPr>
                <w:color w:val="0D0D0D" w:themeColor="text1" w:themeTint="F2"/>
              </w:rPr>
              <w:t>75.00</w:t>
            </w:r>
          </w:p>
        </w:tc>
        <w:tc>
          <w:tcPr>
            <w:tcW w:w="812" w:type="pct"/>
            <w:tcBorders>
              <w:top w:val="nil"/>
              <w:left w:val="nil"/>
              <w:bottom w:val="single" w:sz="4" w:space="0" w:color="auto"/>
              <w:right w:val="single" w:sz="4" w:space="0" w:color="auto"/>
            </w:tcBorders>
            <w:shd w:val="clear" w:color="auto" w:fill="auto"/>
            <w:vAlign w:val="center"/>
            <w:hideMark/>
          </w:tcPr>
          <w:p w14:paraId="552819C3" w14:textId="77777777" w:rsidR="008C2B50" w:rsidRPr="00AE5A17" w:rsidRDefault="008C2B50" w:rsidP="00AE5A17">
            <w:pPr>
              <w:widowControl w:val="0"/>
              <w:jc w:val="center"/>
              <w:rPr>
                <w:color w:val="0D0D0D" w:themeColor="text1" w:themeTint="F2"/>
              </w:rPr>
            </w:pPr>
            <w:r w:rsidRPr="00AE5A17">
              <w:rPr>
                <w:color w:val="0D0D0D" w:themeColor="text1" w:themeTint="F2"/>
              </w:rPr>
              <w:t>8.91</w:t>
            </w:r>
          </w:p>
        </w:tc>
        <w:tc>
          <w:tcPr>
            <w:tcW w:w="738" w:type="pct"/>
            <w:tcBorders>
              <w:top w:val="nil"/>
              <w:left w:val="nil"/>
              <w:bottom w:val="single" w:sz="4" w:space="0" w:color="auto"/>
              <w:right w:val="single" w:sz="4" w:space="0" w:color="auto"/>
            </w:tcBorders>
            <w:shd w:val="clear" w:color="auto" w:fill="auto"/>
            <w:vAlign w:val="center"/>
            <w:hideMark/>
          </w:tcPr>
          <w:p w14:paraId="7E713E74" w14:textId="77777777" w:rsidR="008C2B50" w:rsidRPr="00AE5A17" w:rsidRDefault="008C2B50" w:rsidP="00AE5A17">
            <w:pPr>
              <w:widowControl w:val="0"/>
              <w:jc w:val="center"/>
              <w:rPr>
                <w:color w:val="0D0D0D" w:themeColor="text1" w:themeTint="F2"/>
              </w:rPr>
            </w:pPr>
            <w:r w:rsidRPr="00AE5A17">
              <w:rPr>
                <w:color w:val="0D0D0D" w:themeColor="text1" w:themeTint="F2"/>
              </w:rPr>
              <w:t>1.333</w:t>
            </w:r>
          </w:p>
        </w:tc>
        <w:tc>
          <w:tcPr>
            <w:tcW w:w="886" w:type="pct"/>
            <w:tcBorders>
              <w:top w:val="nil"/>
              <w:left w:val="nil"/>
              <w:bottom w:val="single" w:sz="4" w:space="0" w:color="auto"/>
              <w:right w:val="single" w:sz="4" w:space="0" w:color="auto"/>
            </w:tcBorders>
            <w:shd w:val="clear" w:color="auto" w:fill="auto"/>
            <w:noWrap/>
            <w:vAlign w:val="center"/>
            <w:hideMark/>
          </w:tcPr>
          <w:p w14:paraId="5975E891" w14:textId="77777777" w:rsidR="008C2B50" w:rsidRPr="00AE5A17" w:rsidRDefault="008C2B50" w:rsidP="00AE5A17">
            <w:pPr>
              <w:widowControl w:val="0"/>
              <w:jc w:val="center"/>
              <w:rPr>
                <w:color w:val="0D0D0D" w:themeColor="text1" w:themeTint="F2"/>
              </w:rPr>
            </w:pPr>
            <w:r w:rsidRPr="00AE5A17">
              <w:rPr>
                <w:color w:val="0D0D0D" w:themeColor="text1" w:themeTint="F2"/>
              </w:rPr>
              <w:t>9.28</w:t>
            </w:r>
          </w:p>
        </w:tc>
        <w:tc>
          <w:tcPr>
            <w:tcW w:w="1093" w:type="pct"/>
            <w:tcBorders>
              <w:top w:val="nil"/>
              <w:left w:val="nil"/>
              <w:bottom w:val="single" w:sz="4" w:space="0" w:color="auto"/>
              <w:right w:val="single" w:sz="4" w:space="0" w:color="auto"/>
            </w:tcBorders>
            <w:shd w:val="clear" w:color="auto" w:fill="auto"/>
            <w:noWrap/>
            <w:vAlign w:val="center"/>
            <w:hideMark/>
          </w:tcPr>
          <w:p w14:paraId="1B67E968" w14:textId="77777777" w:rsidR="008C2B50" w:rsidRPr="00AE5A17" w:rsidRDefault="008C2B50" w:rsidP="00AE5A17">
            <w:pPr>
              <w:widowControl w:val="0"/>
              <w:jc w:val="center"/>
              <w:rPr>
                <w:color w:val="0D0D0D" w:themeColor="text1" w:themeTint="F2"/>
              </w:rPr>
            </w:pPr>
            <w:r w:rsidRPr="00AE5A17">
              <w:rPr>
                <w:color w:val="0D0D0D" w:themeColor="text1" w:themeTint="F2"/>
              </w:rPr>
              <w:t>8.52</w:t>
            </w:r>
          </w:p>
        </w:tc>
      </w:tr>
      <w:tr w:rsidR="003C13D2" w:rsidRPr="00AE5A17" w14:paraId="0769C557"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39F949B6" w14:textId="77777777" w:rsidR="008C2B50" w:rsidRPr="00AE5A17" w:rsidRDefault="008C2B50" w:rsidP="00AE5A17">
            <w:pPr>
              <w:widowControl w:val="0"/>
              <w:jc w:val="center"/>
              <w:rPr>
                <w:color w:val="0D0D0D" w:themeColor="text1" w:themeTint="F2"/>
              </w:rPr>
            </w:pPr>
            <w:r w:rsidRPr="00AE5A17">
              <w:rPr>
                <w:color w:val="0D0D0D" w:themeColor="text1" w:themeTint="F2"/>
              </w:rPr>
              <w:t>20</w:t>
            </w:r>
          </w:p>
        </w:tc>
        <w:tc>
          <w:tcPr>
            <w:tcW w:w="886" w:type="pct"/>
            <w:tcBorders>
              <w:top w:val="nil"/>
              <w:left w:val="nil"/>
              <w:bottom w:val="single" w:sz="4" w:space="0" w:color="auto"/>
              <w:right w:val="single" w:sz="4" w:space="0" w:color="auto"/>
            </w:tcBorders>
            <w:shd w:val="clear" w:color="auto" w:fill="auto"/>
            <w:vAlign w:val="center"/>
            <w:hideMark/>
          </w:tcPr>
          <w:p w14:paraId="2B8D8D21" w14:textId="77777777" w:rsidR="008C2B50" w:rsidRPr="00AE5A17" w:rsidRDefault="008C2B50" w:rsidP="00AE5A17">
            <w:pPr>
              <w:widowControl w:val="0"/>
              <w:jc w:val="center"/>
              <w:rPr>
                <w:color w:val="0D0D0D" w:themeColor="text1" w:themeTint="F2"/>
              </w:rPr>
            </w:pPr>
            <w:r w:rsidRPr="00AE5A17">
              <w:rPr>
                <w:color w:val="0D0D0D" w:themeColor="text1" w:themeTint="F2"/>
              </w:rPr>
              <w:t>80.00</w:t>
            </w:r>
          </w:p>
        </w:tc>
        <w:tc>
          <w:tcPr>
            <w:tcW w:w="812" w:type="pct"/>
            <w:tcBorders>
              <w:top w:val="nil"/>
              <w:left w:val="nil"/>
              <w:bottom w:val="single" w:sz="4" w:space="0" w:color="auto"/>
              <w:right w:val="single" w:sz="4" w:space="0" w:color="auto"/>
            </w:tcBorders>
            <w:shd w:val="clear" w:color="auto" w:fill="auto"/>
            <w:vAlign w:val="center"/>
            <w:hideMark/>
          </w:tcPr>
          <w:p w14:paraId="706C05CC" w14:textId="77777777" w:rsidR="008C2B50" w:rsidRPr="00AE5A17" w:rsidRDefault="008C2B50" w:rsidP="00AE5A17">
            <w:pPr>
              <w:widowControl w:val="0"/>
              <w:jc w:val="center"/>
              <w:rPr>
                <w:color w:val="0D0D0D" w:themeColor="text1" w:themeTint="F2"/>
              </w:rPr>
            </w:pPr>
            <w:r w:rsidRPr="00AE5A17">
              <w:rPr>
                <w:color w:val="0D0D0D" w:themeColor="text1" w:themeTint="F2"/>
              </w:rPr>
              <w:t>7.62</w:t>
            </w:r>
          </w:p>
        </w:tc>
        <w:tc>
          <w:tcPr>
            <w:tcW w:w="738" w:type="pct"/>
            <w:tcBorders>
              <w:top w:val="nil"/>
              <w:left w:val="nil"/>
              <w:bottom w:val="single" w:sz="4" w:space="0" w:color="auto"/>
              <w:right w:val="single" w:sz="4" w:space="0" w:color="auto"/>
            </w:tcBorders>
            <w:shd w:val="clear" w:color="auto" w:fill="auto"/>
            <w:vAlign w:val="center"/>
            <w:hideMark/>
          </w:tcPr>
          <w:p w14:paraId="7B276901" w14:textId="77777777" w:rsidR="008C2B50" w:rsidRPr="00AE5A17" w:rsidRDefault="008C2B50" w:rsidP="00AE5A17">
            <w:pPr>
              <w:widowControl w:val="0"/>
              <w:jc w:val="center"/>
              <w:rPr>
                <w:color w:val="0D0D0D" w:themeColor="text1" w:themeTint="F2"/>
              </w:rPr>
            </w:pPr>
            <w:r w:rsidRPr="00AE5A17">
              <w:rPr>
                <w:color w:val="0D0D0D" w:themeColor="text1" w:themeTint="F2"/>
              </w:rPr>
              <w:t>1.25</w:t>
            </w:r>
          </w:p>
        </w:tc>
        <w:tc>
          <w:tcPr>
            <w:tcW w:w="886" w:type="pct"/>
            <w:tcBorders>
              <w:top w:val="nil"/>
              <w:left w:val="nil"/>
              <w:bottom w:val="single" w:sz="4" w:space="0" w:color="auto"/>
              <w:right w:val="single" w:sz="4" w:space="0" w:color="auto"/>
            </w:tcBorders>
            <w:shd w:val="clear" w:color="auto" w:fill="auto"/>
            <w:noWrap/>
            <w:vAlign w:val="center"/>
            <w:hideMark/>
          </w:tcPr>
          <w:p w14:paraId="31F43BFB" w14:textId="77777777" w:rsidR="008C2B50" w:rsidRPr="00AE5A17" w:rsidRDefault="008C2B50" w:rsidP="00AE5A17">
            <w:pPr>
              <w:widowControl w:val="0"/>
              <w:jc w:val="center"/>
              <w:rPr>
                <w:color w:val="0D0D0D" w:themeColor="text1" w:themeTint="F2"/>
              </w:rPr>
            </w:pPr>
            <w:r w:rsidRPr="00AE5A17">
              <w:rPr>
                <w:color w:val="0D0D0D" w:themeColor="text1" w:themeTint="F2"/>
              </w:rPr>
              <w:t>7.93</w:t>
            </w:r>
          </w:p>
        </w:tc>
        <w:tc>
          <w:tcPr>
            <w:tcW w:w="1093" w:type="pct"/>
            <w:tcBorders>
              <w:top w:val="nil"/>
              <w:left w:val="nil"/>
              <w:bottom w:val="single" w:sz="4" w:space="0" w:color="auto"/>
              <w:right w:val="single" w:sz="4" w:space="0" w:color="auto"/>
            </w:tcBorders>
            <w:shd w:val="clear" w:color="auto" w:fill="auto"/>
            <w:noWrap/>
            <w:vAlign w:val="center"/>
            <w:hideMark/>
          </w:tcPr>
          <w:p w14:paraId="01ADE654" w14:textId="77777777" w:rsidR="008C2B50" w:rsidRPr="00AE5A17" w:rsidRDefault="008C2B50" w:rsidP="00AE5A17">
            <w:pPr>
              <w:widowControl w:val="0"/>
              <w:jc w:val="center"/>
              <w:rPr>
                <w:color w:val="0D0D0D" w:themeColor="text1" w:themeTint="F2"/>
              </w:rPr>
            </w:pPr>
            <w:r w:rsidRPr="00AE5A17">
              <w:rPr>
                <w:color w:val="0D0D0D" w:themeColor="text1" w:themeTint="F2"/>
              </w:rPr>
              <w:t>7.29</w:t>
            </w:r>
          </w:p>
        </w:tc>
      </w:tr>
      <w:tr w:rsidR="003C13D2" w:rsidRPr="00AE5A17" w14:paraId="57C10FE8"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7FC43D25" w14:textId="77777777" w:rsidR="008C2B50" w:rsidRPr="00AE5A17" w:rsidRDefault="008C2B50" w:rsidP="00AE5A17">
            <w:pPr>
              <w:widowControl w:val="0"/>
              <w:jc w:val="center"/>
              <w:rPr>
                <w:color w:val="0D0D0D" w:themeColor="text1" w:themeTint="F2"/>
              </w:rPr>
            </w:pPr>
            <w:r w:rsidRPr="00AE5A17">
              <w:rPr>
                <w:color w:val="0D0D0D" w:themeColor="text1" w:themeTint="F2"/>
              </w:rPr>
              <w:t>21</w:t>
            </w:r>
          </w:p>
        </w:tc>
        <w:tc>
          <w:tcPr>
            <w:tcW w:w="886" w:type="pct"/>
            <w:tcBorders>
              <w:top w:val="nil"/>
              <w:left w:val="nil"/>
              <w:bottom w:val="single" w:sz="4" w:space="0" w:color="auto"/>
              <w:right w:val="single" w:sz="4" w:space="0" w:color="auto"/>
            </w:tcBorders>
            <w:shd w:val="clear" w:color="auto" w:fill="auto"/>
            <w:vAlign w:val="center"/>
            <w:hideMark/>
          </w:tcPr>
          <w:p w14:paraId="266AC186" w14:textId="77777777" w:rsidR="008C2B50" w:rsidRPr="00AE5A17" w:rsidRDefault="008C2B50" w:rsidP="00AE5A17">
            <w:pPr>
              <w:widowControl w:val="0"/>
              <w:jc w:val="center"/>
              <w:rPr>
                <w:color w:val="0D0D0D" w:themeColor="text1" w:themeTint="F2"/>
              </w:rPr>
            </w:pPr>
            <w:r w:rsidRPr="00AE5A17">
              <w:rPr>
                <w:color w:val="0D0D0D" w:themeColor="text1" w:themeTint="F2"/>
              </w:rPr>
              <w:t>85.00</w:t>
            </w:r>
          </w:p>
        </w:tc>
        <w:tc>
          <w:tcPr>
            <w:tcW w:w="812" w:type="pct"/>
            <w:tcBorders>
              <w:top w:val="nil"/>
              <w:left w:val="nil"/>
              <w:bottom w:val="single" w:sz="4" w:space="0" w:color="auto"/>
              <w:right w:val="single" w:sz="4" w:space="0" w:color="auto"/>
            </w:tcBorders>
            <w:shd w:val="clear" w:color="auto" w:fill="auto"/>
            <w:vAlign w:val="center"/>
            <w:hideMark/>
          </w:tcPr>
          <w:p w14:paraId="688EFD6E" w14:textId="77777777" w:rsidR="008C2B50" w:rsidRPr="00AE5A17" w:rsidRDefault="008C2B50" w:rsidP="00AE5A17">
            <w:pPr>
              <w:widowControl w:val="0"/>
              <w:jc w:val="center"/>
              <w:rPr>
                <w:color w:val="0D0D0D" w:themeColor="text1" w:themeTint="F2"/>
              </w:rPr>
            </w:pPr>
            <w:r w:rsidRPr="00AE5A17">
              <w:rPr>
                <w:color w:val="0D0D0D" w:themeColor="text1" w:themeTint="F2"/>
              </w:rPr>
              <w:t>6.09</w:t>
            </w:r>
          </w:p>
        </w:tc>
        <w:tc>
          <w:tcPr>
            <w:tcW w:w="738" w:type="pct"/>
            <w:tcBorders>
              <w:top w:val="nil"/>
              <w:left w:val="nil"/>
              <w:bottom w:val="single" w:sz="4" w:space="0" w:color="auto"/>
              <w:right w:val="single" w:sz="4" w:space="0" w:color="auto"/>
            </w:tcBorders>
            <w:shd w:val="clear" w:color="auto" w:fill="auto"/>
            <w:vAlign w:val="center"/>
            <w:hideMark/>
          </w:tcPr>
          <w:p w14:paraId="509D574D" w14:textId="77777777" w:rsidR="008C2B50" w:rsidRPr="00AE5A17" w:rsidRDefault="008C2B50" w:rsidP="00AE5A17">
            <w:pPr>
              <w:widowControl w:val="0"/>
              <w:jc w:val="center"/>
              <w:rPr>
                <w:color w:val="0D0D0D" w:themeColor="text1" w:themeTint="F2"/>
              </w:rPr>
            </w:pPr>
            <w:r w:rsidRPr="00AE5A17">
              <w:rPr>
                <w:color w:val="0D0D0D" w:themeColor="text1" w:themeTint="F2"/>
              </w:rPr>
              <w:t>1.176</w:t>
            </w:r>
          </w:p>
        </w:tc>
        <w:tc>
          <w:tcPr>
            <w:tcW w:w="886" w:type="pct"/>
            <w:tcBorders>
              <w:top w:val="nil"/>
              <w:left w:val="nil"/>
              <w:bottom w:val="single" w:sz="4" w:space="0" w:color="auto"/>
              <w:right w:val="single" w:sz="4" w:space="0" w:color="auto"/>
            </w:tcBorders>
            <w:shd w:val="clear" w:color="auto" w:fill="auto"/>
            <w:noWrap/>
            <w:vAlign w:val="center"/>
            <w:hideMark/>
          </w:tcPr>
          <w:p w14:paraId="3F2B05DB" w14:textId="77777777" w:rsidR="008C2B50" w:rsidRPr="00AE5A17" w:rsidRDefault="008C2B50" w:rsidP="00AE5A17">
            <w:pPr>
              <w:widowControl w:val="0"/>
              <w:jc w:val="center"/>
              <w:rPr>
                <w:color w:val="0D0D0D" w:themeColor="text1" w:themeTint="F2"/>
              </w:rPr>
            </w:pPr>
            <w:r w:rsidRPr="00AE5A17">
              <w:rPr>
                <w:color w:val="0D0D0D" w:themeColor="text1" w:themeTint="F2"/>
              </w:rPr>
              <w:t>6.34</w:t>
            </w:r>
          </w:p>
        </w:tc>
        <w:tc>
          <w:tcPr>
            <w:tcW w:w="1093" w:type="pct"/>
            <w:tcBorders>
              <w:top w:val="nil"/>
              <w:left w:val="nil"/>
              <w:bottom w:val="single" w:sz="4" w:space="0" w:color="auto"/>
              <w:right w:val="single" w:sz="4" w:space="0" w:color="auto"/>
            </w:tcBorders>
            <w:shd w:val="clear" w:color="auto" w:fill="auto"/>
            <w:noWrap/>
            <w:vAlign w:val="center"/>
            <w:hideMark/>
          </w:tcPr>
          <w:p w14:paraId="708C7713" w14:textId="77777777" w:rsidR="008C2B50" w:rsidRPr="00AE5A17" w:rsidRDefault="008C2B50" w:rsidP="00AE5A17">
            <w:pPr>
              <w:widowControl w:val="0"/>
              <w:jc w:val="center"/>
              <w:rPr>
                <w:color w:val="0D0D0D" w:themeColor="text1" w:themeTint="F2"/>
              </w:rPr>
            </w:pPr>
            <w:r w:rsidRPr="00AE5A17">
              <w:rPr>
                <w:color w:val="0D0D0D" w:themeColor="text1" w:themeTint="F2"/>
              </w:rPr>
              <w:t>5.83</w:t>
            </w:r>
          </w:p>
        </w:tc>
      </w:tr>
      <w:tr w:rsidR="003C13D2" w:rsidRPr="00AE5A17" w14:paraId="12221516"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248C28CD" w14:textId="77777777" w:rsidR="008C2B50" w:rsidRPr="00AE5A17" w:rsidRDefault="008C2B50" w:rsidP="00AE5A17">
            <w:pPr>
              <w:widowControl w:val="0"/>
              <w:jc w:val="center"/>
              <w:rPr>
                <w:color w:val="0D0D0D" w:themeColor="text1" w:themeTint="F2"/>
              </w:rPr>
            </w:pPr>
            <w:r w:rsidRPr="00AE5A17">
              <w:rPr>
                <w:color w:val="0D0D0D" w:themeColor="text1" w:themeTint="F2"/>
              </w:rPr>
              <w:t>22</w:t>
            </w:r>
          </w:p>
        </w:tc>
        <w:tc>
          <w:tcPr>
            <w:tcW w:w="886" w:type="pct"/>
            <w:tcBorders>
              <w:top w:val="nil"/>
              <w:left w:val="nil"/>
              <w:bottom w:val="single" w:sz="4" w:space="0" w:color="auto"/>
              <w:right w:val="single" w:sz="4" w:space="0" w:color="auto"/>
            </w:tcBorders>
            <w:shd w:val="clear" w:color="auto" w:fill="auto"/>
            <w:vAlign w:val="center"/>
            <w:hideMark/>
          </w:tcPr>
          <w:p w14:paraId="3005FB11" w14:textId="77777777" w:rsidR="008C2B50" w:rsidRPr="00AE5A17" w:rsidRDefault="008C2B50" w:rsidP="00AE5A17">
            <w:pPr>
              <w:widowControl w:val="0"/>
              <w:jc w:val="center"/>
              <w:rPr>
                <w:color w:val="0D0D0D" w:themeColor="text1" w:themeTint="F2"/>
              </w:rPr>
            </w:pPr>
            <w:r w:rsidRPr="00AE5A17">
              <w:rPr>
                <w:color w:val="0D0D0D" w:themeColor="text1" w:themeTint="F2"/>
              </w:rPr>
              <w:t>90.00</w:t>
            </w:r>
          </w:p>
        </w:tc>
        <w:tc>
          <w:tcPr>
            <w:tcW w:w="812" w:type="pct"/>
            <w:tcBorders>
              <w:top w:val="nil"/>
              <w:left w:val="nil"/>
              <w:bottom w:val="single" w:sz="4" w:space="0" w:color="auto"/>
              <w:right w:val="single" w:sz="4" w:space="0" w:color="auto"/>
            </w:tcBorders>
            <w:shd w:val="clear" w:color="auto" w:fill="auto"/>
            <w:vAlign w:val="center"/>
            <w:hideMark/>
          </w:tcPr>
          <w:p w14:paraId="707D96A9" w14:textId="77777777" w:rsidR="008C2B50" w:rsidRPr="00AE5A17" w:rsidRDefault="008C2B50" w:rsidP="00AE5A17">
            <w:pPr>
              <w:widowControl w:val="0"/>
              <w:jc w:val="center"/>
              <w:rPr>
                <w:color w:val="0D0D0D" w:themeColor="text1" w:themeTint="F2"/>
              </w:rPr>
            </w:pPr>
            <w:r w:rsidRPr="00AE5A17">
              <w:rPr>
                <w:color w:val="0D0D0D" w:themeColor="text1" w:themeTint="F2"/>
              </w:rPr>
              <w:t>4.15</w:t>
            </w:r>
          </w:p>
        </w:tc>
        <w:tc>
          <w:tcPr>
            <w:tcW w:w="738" w:type="pct"/>
            <w:tcBorders>
              <w:top w:val="nil"/>
              <w:left w:val="nil"/>
              <w:bottom w:val="single" w:sz="4" w:space="0" w:color="auto"/>
              <w:right w:val="single" w:sz="4" w:space="0" w:color="auto"/>
            </w:tcBorders>
            <w:shd w:val="clear" w:color="auto" w:fill="auto"/>
            <w:vAlign w:val="center"/>
            <w:hideMark/>
          </w:tcPr>
          <w:p w14:paraId="1D09C948" w14:textId="77777777" w:rsidR="008C2B50" w:rsidRPr="00AE5A17" w:rsidRDefault="008C2B50" w:rsidP="00AE5A17">
            <w:pPr>
              <w:widowControl w:val="0"/>
              <w:jc w:val="center"/>
              <w:rPr>
                <w:color w:val="0D0D0D" w:themeColor="text1" w:themeTint="F2"/>
              </w:rPr>
            </w:pPr>
            <w:r w:rsidRPr="00AE5A17">
              <w:rPr>
                <w:color w:val="0D0D0D" w:themeColor="text1" w:themeTint="F2"/>
              </w:rPr>
              <w:t>1.111</w:t>
            </w:r>
          </w:p>
        </w:tc>
        <w:tc>
          <w:tcPr>
            <w:tcW w:w="886" w:type="pct"/>
            <w:tcBorders>
              <w:top w:val="nil"/>
              <w:left w:val="nil"/>
              <w:bottom w:val="single" w:sz="4" w:space="0" w:color="auto"/>
              <w:right w:val="single" w:sz="4" w:space="0" w:color="auto"/>
            </w:tcBorders>
            <w:shd w:val="clear" w:color="auto" w:fill="auto"/>
            <w:noWrap/>
            <w:vAlign w:val="center"/>
            <w:hideMark/>
          </w:tcPr>
          <w:p w14:paraId="1B7B9A9D" w14:textId="77777777" w:rsidR="008C2B50" w:rsidRPr="00AE5A17" w:rsidRDefault="008C2B50" w:rsidP="00AE5A17">
            <w:pPr>
              <w:widowControl w:val="0"/>
              <w:jc w:val="center"/>
              <w:rPr>
                <w:color w:val="0D0D0D" w:themeColor="text1" w:themeTint="F2"/>
              </w:rPr>
            </w:pPr>
            <w:r w:rsidRPr="00AE5A17">
              <w:rPr>
                <w:color w:val="0D0D0D" w:themeColor="text1" w:themeTint="F2"/>
              </w:rPr>
              <w:t>4.31</w:t>
            </w:r>
          </w:p>
        </w:tc>
        <w:tc>
          <w:tcPr>
            <w:tcW w:w="1093" w:type="pct"/>
            <w:tcBorders>
              <w:top w:val="nil"/>
              <w:left w:val="nil"/>
              <w:bottom w:val="single" w:sz="4" w:space="0" w:color="auto"/>
              <w:right w:val="single" w:sz="4" w:space="0" w:color="auto"/>
            </w:tcBorders>
            <w:shd w:val="clear" w:color="auto" w:fill="auto"/>
            <w:noWrap/>
            <w:vAlign w:val="center"/>
            <w:hideMark/>
          </w:tcPr>
          <w:p w14:paraId="6FE72923" w14:textId="77777777" w:rsidR="008C2B50" w:rsidRPr="00AE5A17" w:rsidRDefault="008C2B50" w:rsidP="00AE5A17">
            <w:pPr>
              <w:widowControl w:val="0"/>
              <w:jc w:val="center"/>
              <w:rPr>
                <w:color w:val="0D0D0D" w:themeColor="text1" w:themeTint="F2"/>
              </w:rPr>
            </w:pPr>
            <w:r w:rsidRPr="00AE5A17">
              <w:rPr>
                <w:color w:val="0D0D0D" w:themeColor="text1" w:themeTint="F2"/>
              </w:rPr>
              <w:t>3.98</w:t>
            </w:r>
          </w:p>
        </w:tc>
      </w:tr>
      <w:tr w:rsidR="003C13D2" w:rsidRPr="00AE5A17" w14:paraId="6547A610"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408F99BA" w14:textId="77777777" w:rsidR="008C2B50" w:rsidRPr="00AE5A17" w:rsidRDefault="008C2B50" w:rsidP="00AE5A17">
            <w:pPr>
              <w:widowControl w:val="0"/>
              <w:jc w:val="center"/>
              <w:rPr>
                <w:color w:val="0D0D0D" w:themeColor="text1" w:themeTint="F2"/>
              </w:rPr>
            </w:pPr>
            <w:r w:rsidRPr="00AE5A17">
              <w:rPr>
                <w:color w:val="0D0D0D" w:themeColor="text1" w:themeTint="F2"/>
              </w:rPr>
              <w:t>23</w:t>
            </w:r>
          </w:p>
        </w:tc>
        <w:tc>
          <w:tcPr>
            <w:tcW w:w="886" w:type="pct"/>
            <w:tcBorders>
              <w:top w:val="nil"/>
              <w:left w:val="nil"/>
              <w:bottom w:val="single" w:sz="4" w:space="0" w:color="auto"/>
              <w:right w:val="single" w:sz="4" w:space="0" w:color="auto"/>
            </w:tcBorders>
            <w:shd w:val="clear" w:color="auto" w:fill="auto"/>
            <w:vAlign w:val="center"/>
            <w:hideMark/>
          </w:tcPr>
          <w:p w14:paraId="600938E7" w14:textId="77777777" w:rsidR="008C2B50" w:rsidRPr="00AE5A17" w:rsidRDefault="008C2B50" w:rsidP="00AE5A17">
            <w:pPr>
              <w:widowControl w:val="0"/>
              <w:jc w:val="center"/>
              <w:rPr>
                <w:color w:val="0D0D0D" w:themeColor="text1" w:themeTint="F2"/>
              </w:rPr>
            </w:pPr>
            <w:r w:rsidRPr="00AE5A17">
              <w:rPr>
                <w:color w:val="0D0D0D" w:themeColor="text1" w:themeTint="F2"/>
              </w:rPr>
              <w:t>95.00</w:t>
            </w:r>
          </w:p>
        </w:tc>
        <w:tc>
          <w:tcPr>
            <w:tcW w:w="812" w:type="pct"/>
            <w:tcBorders>
              <w:top w:val="nil"/>
              <w:left w:val="nil"/>
              <w:bottom w:val="single" w:sz="4" w:space="0" w:color="auto"/>
              <w:right w:val="single" w:sz="4" w:space="0" w:color="auto"/>
            </w:tcBorders>
            <w:shd w:val="clear" w:color="auto" w:fill="auto"/>
            <w:vAlign w:val="center"/>
            <w:hideMark/>
          </w:tcPr>
          <w:p w14:paraId="5CD8E8EE" w14:textId="77777777" w:rsidR="008C2B50" w:rsidRPr="00AE5A17" w:rsidRDefault="008C2B50" w:rsidP="00AE5A17">
            <w:pPr>
              <w:widowControl w:val="0"/>
              <w:jc w:val="center"/>
              <w:rPr>
                <w:color w:val="0D0D0D" w:themeColor="text1" w:themeTint="F2"/>
              </w:rPr>
            </w:pPr>
            <w:r w:rsidRPr="00AE5A17">
              <w:rPr>
                <w:color w:val="0D0D0D" w:themeColor="text1" w:themeTint="F2"/>
              </w:rPr>
              <w:t>1.23</w:t>
            </w:r>
          </w:p>
        </w:tc>
        <w:tc>
          <w:tcPr>
            <w:tcW w:w="738" w:type="pct"/>
            <w:tcBorders>
              <w:top w:val="nil"/>
              <w:left w:val="nil"/>
              <w:bottom w:val="single" w:sz="4" w:space="0" w:color="auto"/>
              <w:right w:val="single" w:sz="4" w:space="0" w:color="auto"/>
            </w:tcBorders>
            <w:shd w:val="clear" w:color="auto" w:fill="auto"/>
            <w:vAlign w:val="center"/>
            <w:hideMark/>
          </w:tcPr>
          <w:p w14:paraId="086CEBB3" w14:textId="77777777" w:rsidR="008C2B50" w:rsidRPr="00AE5A17" w:rsidRDefault="008C2B50" w:rsidP="00AE5A17">
            <w:pPr>
              <w:widowControl w:val="0"/>
              <w:jc w:val="center"/>
              <w:rPr>
                <w:color w:val="0D0D0D" w:themeColor="text1" w:themeTint="F2"/>
              </w:rPr>
            </w:pPr>
            <w:r w:rsidRPr="00AE5A17">
              <w:rPr>
                <w:color w:val="0D0D0D" w:themeColor="text1" w:themeTint="F2"/>
              </w:rPr>
              <w:t>1.053</w:t>
            </w:r>
          </w:p>
        </w:tc>
        <w:tc>
          <w:tcPr>
            <w:tcW w:w="886" w:type="pct"/>
            <w:tcBorders>
              <w:top w:val="nil"/>
              <w:left w:val="nil"/>
              <w:bottom w:val="single" w:sz="4" w:space="0" w:color="auto"/>
              <w:right w:val="single" w:sz="4" w:space="0" w:color="auto"/>
            </w:tcBorders>
            <w:shd w:val="clear" w:color="auto" w:fill="auto"/>
            <w:noWrap/>
            <w:vAlign w:val="center"/>
            <w:hideMark/>
          </w:tcPr>
          <w:p w14:paraId="559AE175" w14:textId="77777777" w:rsidR="008C2B50" w:rsidRPr="00AE5A17" w:rsidRDefault="008C2B50" w:rsidP="00AE5A17">
            <w:pPr>
              <w:widowControl w:val="0"/>
              <w:jc w:val="center"/>
              <w:rPr>
                <w:color w:val="0D0D0D" w:themeColor="text1" w:themeTint="F2"/>
              </w:rPr>
            </w:pPr>
            <w:r w:rsidRPr="00AE5A17">
              <w:rPr>
                <w:color w:val="0D0D0D" w:themeColor="text1" w:themeTint="F2"/>
              </w:rPr>
              <w:t>1.27</w:t>
            </w:r>
          </w:p>
        </w:tc>
        <w:tc>
          <w:tcPr>
            <w:tcW w:w="1093" w:type="pct"/>
            <w:tcBorders>
              <w:top w:val="nil"/>
              <w:left w:val="nil"/>
              <w:bottom w:val="single" w:sz="4" w:space="0" w:color="auto"/>
              <w:right w:val="single" w:sz="4" w:space="0" w:color="auto"/>
            </w:tcBorders>
            <w:shd w:val="clear" w:color="auto" w:fill="auto"/>
            <w:noWrap/>
            <w:vAlign w:val="center"/>
            <w:hideMark/>
          </w:tcPr>
          <w:p w14:paraId="31C81E85" w14:textId="77777777" w:rsidR="008C2B50" w:rsidRPr="00AE5A17" w:rsidRDefault="008C2B50" w:rsidP="00AE5A17">
            <w:pPr>
              <w:widowControl w:val="0"/>
              <w:jc w:val="center"/>
              <w:rPr>
                <w:color w:val="0D0D0D" w:themeColor="text1" w:themeTint="F2"/>
              </w:rPr>
            </w:pPr>
            <w:r w:rsidRPr="00AE5A17">
              <w:rPr>
                <w:color w:val="0D0D0D" w:themeColor="text1" w:themeTint="F2"/>
              </w:rPr>
              <w:t>1.20</w:t>
            </w:r>
          </w:p>
        </w:tc>
      </w:tr>
      <w:tr w:rsidR="003C13D2" w:rsidRPr="00AE5A17" w14:paraId="18F89ABC"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08BA942D" w14:textId="77777777" w:rsidR="008C2B50" w:rsidRPr="00AE5A17" w:rsidRDefault="008C2B50" w:rsidP="00AE5A17">
            <w:pPr>
              <w:widowControl w:val="0"/>
              <w:jc w:val="center"/>
              <w:rPr>
                <w:color w:val="0D0D0D" w:themeColor="text1" w:themeTint="F2"/>
              </w:rPr>
            </w:pPr>
            <w:r w:rsidRPr="00AE5A17">
              <w:rPr>
                <w:color w:val="0D0D0D" w:themeColor="text1" w:themeTint="F2"/>
              </w:rPr>
              <w:t>24</w:t>
            </w:r>
          </w:p>
        </w:tc>
        <w:tc>
          <w:tcPr>
            <w:tcW w:w="886" w:type="pct"/>
            <w:tcBorders>
              <w:top w:val="nil"/>
              <w:left w:val="nil"/>
              <w:bottom w:val="single" w:sz="4" w:space="0" w:color="auto"/>
              <w:right w:val="single" w:sz="4" w:space="0" w:color="auto"/>
            </w:tcBorders>
            <w:shd w:val="clear" w:color="auto" w:fill="auto"/>
            <w:vAlign w:val="center"/>
            <w:hideMark/>
          </w:tcPr>
          <w:p w14:paraId="78D32616" w14:textId="77777777" w:rsidR="008C2B50" w:rsidRPr="00AE5A17" w:rsidRDefault="008C2B50" w:rsidP="00AE5A17">
            <w:pPr>
              <w:widowControl w:val="0"/>
              <w:jc w:val="center"/>
              <w:rPr>
                <w:color w:val="0D0D0D" w:themeColor="text1" w:themeTint="F2"/>
              </w:rPr>
            </w:pPr>
            <w:r w:rsidRPr="00AE5A17">
              <w:rPr>
                <w:color w:val="0D0D0D" w:themeColor="text1" w:themeTint="F2"/>
              </w:rPr>
              <w:t>97.00</w:t>
            </w:r>
          </w:p>
        </w:tc>
        <w:tc>
          <w:tcPr>
            <w:tcW w:w="812" w:type="pct"/>
            <w:tcBorders>
              <w:top w:val="nil"/>
              <w:left w:val="nil"/>
              <w:bottom w:val="single" w:sz="4" w:space="0" w:color="auto"/>
              <w:right w:val="single" w:sz="4" w:space="0" w:color="auto"/>
            </w:tcBorders>
            <w:shd w:val="clear" w:color="auto" w:fill="auto"/>
            <w:vAlign w:val="center"/>
            <w:hideMark/>
          </w:tcPr>
          <w:p w14:paraId="57690C7B" w14:textId="77777777" w:rsidR="008C2B50" w:rsidRPr="00AE5A17" w:rsidRDefault="008C2B50" w:rsidP="00AE5A17">
            <w:pPr>
              <w:widowControl w:val="0"/>
              <w:jc w:val="center"/>
              <w:rPr>
                <w:color w:val="0D0D0D" w:themeColor="text1" w:themeTint="F2"/>
              </w:rPr>
            </w:pPr>
            <w:r w:rsidRPr="00AE5A17">
              <w:rPr>
                <w:color w:val="0D0D0D" w:themeColor="text1" w:themeTint="F2"/>
              </w:rPr>
              <w:t>-0.69</w:t>
            </w:r>
          </w:p>
        </w:tc>
        <w:tc>
          <w:tcPr>
            <w:tcW w:w="738" w:type="pct"/>
            <w:tcBorders>
              <w:top w:val="nil"/>
              <w:left w:val="nil"/>
              <w:bottom w:val="single" w:sz="4" w:space="0" w:color="auto"/>
              <w:right w:val="single" w:sz="4" w:space="0" w:color="auto"/>
            </w:tcBorders>
            <w:shd w:val="clear" w:color="auto" w:fill="auto"/>
            <w:vAlign w:val="center"/>
            <w:hideMark/>
          </w:tcPr>
          <w:p w14:paraId="7410B980" w14:textId="77777777" w:rsidR="008C2B50" w:rsidRPr="00AE5A17" w:rsidRDefault="008C2B50" w:rsidP="00AE5A17">
            <w:pPr>
              <w:widowControl w:val="0"/>
              <w:jc w:val="center"/>
              <w:rPr>
                <w:color w:val="0D0D0D" w:themeColor="text1" w:themeTint="F2"/>
              </w:rPr>
            </w:pPr>
            <w:r w:rsidRPr="00AE5A17">
              <w:rPr>
                <w:color w:val="0D0D0D" w:themeColor="text1" w:themeTint="F2"/>
              </w:rPr>
              <w:t>1.031</w:t>
            </w:r>
          </w:p>
        </w:tc>
        <w:tc>
          <w:tcPr>
            <w:tcW w:w="886" w:type="pct"/>
            <w:tcBorders>
              <w:top w:val="nil"/>
              <w:left w:val="nil"/>
              <w:bottom w:val="single" w:sz="4" w:space="0" w:color="auto"/>
              <w:right w:val="single" w:sz="4" w:space="0" w:color="auto"/>
            </w:tcBorders>
            <w:shd w:val="clear" w:color="auto" w:fill="auto"/>
            <w:noWrap/>
            <w:vAlign w:val="center"/>
            <w:hideMark/>
          </w:tcPr>
          <w:p w14:paraId="40A95624" w14:textId="77777777" w:rsidR="008C2B50" w:rsidRPr="00AE5A17" w:rsidRDefault="008C2B50" w:rsidP="00AE5A17">
            <w:pPr>
              <w:widowControl w:val="0"/>
              <w:jc w:val="center"/>
              <w:rPr>
                <w:color w:val="0D0D0D" w:themeColor="text1" w:themeTint="F2"/>
              </w:rPr>
            </w:pPr>
            <w:r w:rsidRPr="00AE5A17">
              <w:rPr>
                <w:color w:val="0D0D0D" w:themeColor="text1" w:themeTint="F2"/>
              </w:rPr>
              <w:t>-0.73</w:t>
            </w:r>
          </w:p>
        </w:tc>
        <w:tc>
          <w:tcPr>
            <w:tcW w:w="1093" w:type="pct"/>
            <w:tcBorders>
              <w:top w:val="nil"/>
              <w:left w:val="nil"/>
              <w:bottom w:val="single" w:sz="4" w:space="0" w:color="auto"/>
              <w:right w:val="single" w:sz="4" w:space="0" w:color="auto"/>
            </w:tcBorders>
            <w:shd w:val="clear" w:color="auto" w:fill="auto"/>
            <w:noWrap/>
            <w:vAlign w:val="center"/>
            <w:hideMark/>
          </w:tcPr>
          <w:p w14:paraId="3B5A799F" w14:textId="77777777" w:rsidR="008C2B50" w:rsidRPr="00AE5A17" w:rsidRDefault="008C2B50" w:rsidP="00AE5A17">
            <w:pPr>
              <w:widowControl w:val="0"/>
              <w:jc w:val="center"/>
              <w:rPr>
                <w:color w:val="0D0D0D" w:themeColor="text1" w:themeTint="F2"/>
              </w:rPr>
            </w:pPr>
            <w:r w:rsidRPr="00AE5A17">
              <w:rPr>
                <w:color w:val="0D0D0D" w:themeColor="text1" w:themeTint="F2"/>
              </w:rPr>
              <w:t>-0.63</w:t>
            </w:r>
          </w:p>
        </w:tc>
      </w:tr>
      <w:tr w:rsidR="003C13D2" w:rsidRPr="00AE5A17" w14:paraId="2AA1F10C"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1454ED33" w14:textId="77777777" w:rsidR="008C2B50" w:rsidRPr="00AE5A17" w:rsidRDefault="008C2B50" w:rsidP="00AE5A17">
            <w:pPr>
              <w:widowControl w:val="0"/>
              <w:jc w:val="center"/>
              <w:rPr>
                <w:color w:val="0D0D0D" w:themeColor="text1" w:themeTint="F2"/>
              </w:rPr>
            </w:pPr>
            <w:r w:rsidRPr="00AE5A17">
              <w:rPr>
                <w:color w:val="0D0D0D" w:themeColor="text1" w:themeTint="F2"/>
              </w:rPr>
              <w:t>25</w:t>
            </w:r>
          </w:p>
        </w:tc>
        <w:tc>
          <w:tcPr>
            <w:tcW w:w="886" w:type="pct"/>
            <w:tcBorders>
              <w:top w:val="nil"/>
              <w:left w:val="nil"/>
              <w:bottom w:val="single" w:sz="4" w:space="0" w:color="auto"/>
              <w:right w:val="single" w:sz="4" w:space="0" w:color="auto"/>
            </w:tcBorders>
            <w:shd w:val="clear" w:color="auto" w:fill="auto"/>
            <w:vAlign w:val="center"/>
            <w:hideMark/>
          </w:tcPr>
          <w:p w14:paraId="191C7B45" w14:textId="77777777" w:rsidR="008C2B50" w:rsidRPr="00AE5A17" w:rsidRDefault="008C2B50" w:rsidP="00AE5A17">
            <w:pPr>
              <w:widowControl w:val="0"/>
              <w:jc w:val="center"/>
              <w:rPr>
                <w:color w:val="0D0D0D" w:themeColor="text1" w:themeTint="F2"/>
              </w:rPr>
            </w:pPr>
            <w:r w:rsidRPr="00AE5A17">
              <w:rPr>
                <w:color w:val="0D0D0D" w:themeColor="text1" w:themeTint="F2"/>
              </w:rPr>
              <w:t>99.00</w:t>
            </w:r>
          </w:p>
        </w:tc>
        <w:tc>
          <w:tcPr>
            <w:tcW w:w="812" w:type="pct"/>
            <w:tcBorders>
              <w:top w:val="nil"/>
              <w:left w:val="nil"/>
              <w:bottom w:val="single" w:sz="4" w:space="0" w:color="auto"/>
              <w:right w:val="single" w:sz="4" w:space="0" w:color="auto"/>
            </w:tcBorders>
            <w:shd w:val="clear" w:color="auto" w:fill="auto"/>
            <w:vAlign w:val="center"/>
            <w:hideMark/>
          </w:tcPr>
          <w:p w14:paraId="74B1D351" w14:textId="77777777" w:rsidR="008C2B50" w:rsidRPr="00AE5A17" w:rsidRDefault="008C2B50" w:rsidP="00AE5A17">
            <w:pPr>
              <w:widowControl w:val="0"/>
              <w:jc w:val="center"/>
              <w:rPr>
                <w:color w:val="0D0D0D" w:themeColor="text1" w:themeTint="F2"/>
              </w:rPr>
            </w:pPr>
            <w:r w:rsidRPr="00AE5A17">
              <w:rPr>
                <w:color w:val="0D0D0D" w:themeColor="text1" w:themeTint="F2"/>
              </w:rPr>
              <w:t>-4.37</w:t>
            </w:r>
          </w:p>
        </w:tc>
        <w:tc>
          <w:tcPr>
            <w:tcW w:w="738" w:type="pct"/>
            <w:tcBorders>
              <w:top w:val="nil"/>
              <w:left w:val="nil"/>
              <w:bottom w:val="single" w:sz="4" w:space="0" w:color="auto"/>
              <w:right w:val="single" w:sz="4" w:space="0" w:color="auto"/>
            </w:tcBorders>
            <w:shd w:val="clear" w:color="auto" w:fill="auto"/>
            <w:vAlign w:val="center"/>
            <w:hideMark/>
          </w:tcPr>
          <w:p w14:paraId="6504AEAE" w14:textId="77777777" w:rsidR="008C2B50" w:rsidRPr="00AE5A17" w:rsidRDefault="008C2B50" w:rsidP="00AE5A17">
            <w:pPr>
              <w:widowControl w:val="0"/>
              <w:jc w:val="center"/>
              <w:rPr>
                <w:color w:val="0D0D0D" w:themeColor="text1" w:themeTint="F2"/>
              </w:rPr>
            </w:pPr>
            <w:r w:rsidRPr="00AE5A17">
              <w:rPr>
                <w:color w:val="0D0D0D" w:themeColor="text1" w:themeTint="F2"/>
              </w:rPr>
              <w:t>1.01</w:t>
            </w:r>
          </w:p>
        </w:tc>
        <w:tc>
          <w:tcPr>
            <w:tcW w:w="886" w:type="pct"/>
            <w:tcBorders>
              <w:top w:val="nil"/>
              <w:left w:val="nil"/>
              <w:bottom w:val="single" w:sz="4" w:space="0" w:color="auto"/>
              <w:right w:val="single" w:sz="4" w:space="0" w:color="auto"/>
            </w:tcBorders>
            <w:shd w:val="clear" w:color="auto" w:fill="auto"/>
            <w:noWrap/>
            <w:vAlign w:val="center"/>
            <w:hideMark/>
          </w:tcPr>
          <w:p w14:paraId="7FAE248C" w14:textId="77777777" w:rsidR="008C2B50" w:rsidRPr="00AE5A17" w:rsidRDefault="008C2B50" w:rsidP="00AE5A17">
            <w:pPr>
              <w:widowControl w:val="0"/>
              <w:jc w:val="center"/>
              <w:rPr>
                <w:color w:val="0D0D0D" w:themeColor="text1" w:themeTint="F2"/>
              </w:rPr>
            </w:pPr>
            <w:r w:rsidRPr="00AE5A17">
              <w:rPr>
                <w:color w:val="0D0D0D" w:themeColor="text1" w:themeTint="F2"/>
              </w:rPr>
              <w:t>-4.57</w:t>
            </w:r>
          </w:p>
        </w:tc>
        <w:tc>
          <w:tcPr>
            <w:tcW w:w="1093" w:type="pct"/>
            <w:tcBorders>
              <w:top w:val="nil"/>
              <w:left w:val="nil"/>
              <w:bottom w:val="single" w:sz="4" w:space="0" w:color="auto"/>
              <w:right w:val="single" w:sz="4" w:space="0" w:color="auto"/>
            </w:tcBorders>
            <w:shd w:val="clear" w:color="auto" w:fill="auto"/>
            <w:noWrap/>
            <w:vAlign w:val="center"/>
            <w:hideMark/>
          </w:tcPr>
          <w:p w14:paraId="56BCF8CF" w14:textId="77777777" w:rsidR="008C2B50" w:rsidRPr="00AE5A17" w:rsidRDefault="008C2B50" w:rsidP="00AE5A17">
            <w:pPr>
              <w:widowControl w:val="0"/>
              <w:jc w:val="center"/>
              <w:rPr>
                <w:color w:val="0D0D0D" w:themeColor="text1" w:themeTint="F2"/>
              </w:rPr>
            </w:pPr>
            <w:r w:rsidRPr="00AE5A17">
              <w:rPr>
                <w:color w:val="0D0D0D" w:themeColor="text1" w:themeTint="F2"/>
              </w:rPr>
              <w:t>-4.13</w:t>
            </w:r>
          </w:p>
        </w:tc>
      </w:tr>
      <w:tr w:rsidR="003C13D2" w:rsidRPr="00AE5A17" w14:paraId="7E8F7D60"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21A916A7" w14:textId="77777777" w:rsidR="008C2B50" w:rsidRPr="00AE5A17" w:rsidRDefault="008C2B50" w:rsidP="00AE5A17">
            <w:pPr>
              <w:widowControl w:val="0"/>
              <w:jc w:val="center"/>
              <w:rPr>
                <w:color w:val="0D0D0D" w:themeColor="text1" w:themeTint="F2"/>
              </w:rPr>
            </w:pPr>
            <w:r w:rsidRPr="00AE5A17">
              <w:rPr>
                <w:color w:val="0D0D0D" w:themeColor="text1" w:themeTint="F2"/>
              </w:rPr>
              <w:t>26</w:t>
            </w:r>
          </w:p>
        </w:tc>
        <w:tc>
          <w:tcPr>
            <w:tcW w:w="886" w:type="pct"/>
            <w:tcBorders>
              <w:top w:val="nil"/>
              <w:left w:val="nil"/>
              <w:bottom w:val="single" w:sz="4" w:space="0" w:color="auto"/>
              <w:right w:val="single" w:sz="4" w:space="0" w:color="auto"/>
            </w:tcBorders>
            <w:shd w:val="clear" w:color="auto" w:fill="auto"/>
            <w:vAlign w:val="center"/>
            <w:hideMark/>
          </w:tcPr>
          <w:p w14:paraId="6ED6CE78" w14:textId="77777777" w:rsidR="008C2B50" w:rsidRPr="00AE5A17" w:rsidRDefault="008C2B50" w:rsidP="00AE5A17">
            <w:pPr>
              <w:widowControl w:val="0"/>
              <w:jc w:val="center"/>
              <w:rPr>
                <w:color w:val="0D0D0D" w:themeColor="text1" w:themeTint="F2"/>
              </w:rPr>
            </w:pPr>
            <w:r w:rsidRPr="00AE5A17">
              <w:rPr>
                <w:color w:val="0D0D0D" w:themeColor="text1" w:themeTint="F2"/>
              </w:rPr>
              <w:t>99.90</w:t>
            </w:r>
          </w:p>
        </w:tc>
        <w:tc>
          <w:tcPr>
            <w:tcW w:w="812" w:type="pct"/>
            <w:tcBorders>
              <w:top w:val="nil"/>
              <w:left w:val="nil"/>
              <w:bottom w:val="single" w:sz="4" w:space="0" w:color="auto"/>
              <w:right w:val="single" w:sz="4" w:space="0" w:color="auto"/>
            </w:tcBorders>
            <w:shd w:val="clear" w:color="auto" w:fill="auto"/>
            <w:vAlign w:val="center"/>
            <w:hideMark/>
          </w:tcPr>
          <w:p w14:paraId="41BBCE93" w14:textId="77777777" w:rsidR="008C2B50" w:rsidRPr="00AE5A17" w:rsidRDefault="008C2B50" w:rsidP="00AE5A17">
            <w:pPr>
              <w:widowControl w:val="0"/>
              <w:jc w:val="center"/>
              <w:rPr>
                <w:color w:val="0D0D0D" w:themeColor="text1" w:themeTint="F2"/>
              </w:rPr>
            </w:pPr>
            <w:r w:rsidRPr="00AE5A17">
              <w:rPr>
                <w:color w:val="0D0D0D" w:themeColor="text1" w:themeTint="F2"/>
              </w:rPr>
              <w:t>-10.87</w:t>
            </w:r>
          </w:p>
        </w:tc>
        <w:tc>
          <w:tcPr>
            <w:tcW w:w="738" w:type="pct"/>
            <w:tcBorders>
              <w:top w:val="nil"/>
              <w:left w:val="nil"/>
              <w:bottom w:val="single" w:sz="4" w:space="0" w:color="auto"/>
              <w:right w:val="single" w:sz="4" w:space="0" w:color="auto"/>
            </w:tcBorders>
            <w:shd w:val="clear" w:color="auto" w:fill="auto"/>
            <w:vAlign w:val="center"/>
            <w:hideMark/>
          </w:tcPr>
          <w:p w14:paraId="5CF0B657" w14:textId="77777777" w:rsidR="008C2B50" w:rsidRPr="00AE5A17" w:rsidRDefault="008C2B50" w:rsidP="00AE5A17">
            <w:pPr>
              <w:widowControl w:val="0"/>
              <w:jc w:val="center"/>
              <w:rPr>
                <w:color w:val="0D0D0D" w:themeColor="text1" w:themeTint="F2"/>
              </w:rPr>
            </w:pPr>
            <w:r w:rsidRPr="00AE5A17">
              <w:rPr>
                <w:color w:val="0D0D0D" w:themeColor="text1" w:themeTint="F2"/>
              </w:rPr>
              <w:t>1.001</w:t>
            </w:r>
          </w:p>
        </w:tc>
        <w:tc>
          <w:tcPr>
            <w:tcW w:w="886" w:type="pct"/>
            <w:tcBorders>
              <w:top w:val="nil"/>
              <w:left w:val="nil"/>
              <w:bottom w:val="single" w:sz="4" w:space="0" w:color="auto"/>
              <w:right w:val="single" w:sz="4" w:space="0" w:color="auto"/>
            </w:tcBorders>
            <w:shd w:val="clear" w:color="auto" w:fill="auto"/>
            <w:noWrap/>
            <w:vAlign w:val="center"/>
            <w:hideMark/>
          </w:tcPr>
          <w:p w14:paraId="199018C0" w14:textId="77777777" w:rsidR="008C2B50" w:rsidRPr="00AE5A17" w:rsidRDefault="008C2B50" w:rsidP="00AE5A17">
            <w:pPr>
              <w:widowControl w:val="0"/>
              <w:jc w:val="center"/>
              <w:rPr>
                <w:color w:val="0D0D0D" w:themeColor="text1" w:themeTint="F2"/>
              </w:rPr>
            </w:pPr>
            <w:r w:rsidRPr="00AE5A17">
              <w:rPr>
                <w:color w:val="0D0D0D" w:themeColor="text1" w:themeTint="F2"/>
              </w:rPr>
              <w:t>-11.36</w:t>
            </w:r>
          </w:p>
        </w:tc>
        <w:tc>
          <w:tcPr>
            <w:tcW w:w="1093" w:type="pct"/>
            <w:tcBorders>
              <w:top w:val="nil"/>
              <w:left w:val="nil"/>
              <w:bottom w:val="single" w:sz="4" w:space="0" w:color="auto"/>
              <w:right w:val="single" w:sz="4" w:space="0" w:color="auto"/>
            </w:tcBorders>
            <w:shd w:val="clear" w:color="auto" w:fill="auto"/>
            <w:noWrap/>
            <w:vAlign w:val="center"/>
            <w:hideMark/>
          </w:tcPr>
          <w:p w14:paraId="48123BDE" w14:textId="77777777" w:rsidR="008C2B50" w:rsidRPr="00AE5A17" w:rsidRDefault="008C2B50" w:rsidP="00AE5A17">
            <w:pPr>
              <w:widowControl w:val="0"/>
              <w:jc w:val="center"/>
              <w:rPr>
                <w:color w:val="0D0D0D" w:themeColor="text1" w:themeTint="F2"/>
              </w:rPr>
            </w:pPr>
            <w:r w:rsidRPr="00AE5A17">
              <w:rPr>
                <w:color w:val="0D0D0D" w:themeColor="text1" w:themeTint="F2"/>
              </w:rPr>
              <w:t>-10.33</w:t>
            </w:r>
          </w:p>
        </w:tc>
      </w:tr>
      <w:tr w:rsidR="003C13D2" w:rsidRPr="00AE5A17" w14:paraId="0A1C641A" w14:textId="77777777" w:rsidTr="00AC04CC">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hideMark/>
          </w:tcPr>
          <w:p w14:paraId="61C9C1E3" w14:textId="77777777" w:rsidR="008C2B50" w:rsidRPr="00AE5A17" w:rsidRDefault="008C2B50" w:rsidP="00AE5A17">
            <w:pPr>
              <w:widowControl w:val="0"/>
              <w:jc w:val="center"/>
              <w:rPr>
                <w:color w:val="0D0D0D" w:themeColor="text1" w:themeTint="F2"/>
              </w:rPr>
            </w:pPr>
            <w:r w:rsidRPr="00AE5A17">
              <w:rPr>
                <w:color w:val="0D0D0D" w:themeColor="text1" w:themeTint="F2"/>
              </w:rPr>
              <w:t>27</w:t>
            </w:r>
          </w:p>
        </w:tc>
        <w:tc>
          <w:tcPr>
            <w:tcW w:w="886" w:type="pct"/>
            <w:tcBorders>
              <w:top w:val="nil"/>
              <w:left w:val="nil"/>
              <w:bottom w:val="single" w:sz="4" w:space="0" w:color="auto"/>
              <w:right w:val="single" w:sz="4" w:space="0" w:color="auto"/>
            </w:tcBorders>
            <w:shd w:val="clear" w:color="auto" w:fill="auto"/>
            <w:vAlign w:val="center"/>
            <w:hideMark/>
          </w:tcPr>
          <w:p w14:paraId="141FFE9B" w14:textId="77777777" w:rsidR="008C2B50" w:rsidRPr="00AE5A17" w:rsidRDefault="008C2B50" w:rsidP="00AE5A17">
            <w:pPr>
              <w:widowControl w:val="0"/>
              <w:jc w:val="center"/>
              <w:rPr>
                <w:color w:val="0D0D0D" w:themeColor="text1" w:themeTint="F2"/>
              </w:rPr>
            </w:pPr>
            <w:r w:rsidRPr="00AE5A17">
              <w:rPr>
                <w:color w:val="0D0D0D" w:themeColor="text1" w:themeTint="F2"/>
              </w:rPr>
              <w:t>99.99</w:t>
            </w:r>
          </w:p>
        </w:tc>
        <w:tc>
          <w:tcPr>
            <w:tcW w:w="812" w:type="pct"/>
            <w:tcBorders>
              <w:top w:val="nil"/>
              <w:left w:val="nil"/>
              <w:bottom w:val="single" w:sz="4" w:space="0" w:color="auto"/>
              <w:right w:val="single" w:sz="4" w:space="0" w:color="auto"/>
            </w:tcBorders>
            <w:shd w:val="clear" w:color="auto" w:fill="auto"/>
            <w:vAlign w:val="center"/>
            <w:hideMark/>
          </w:tcPr>
          <w:p w14:paraId="2A772B52" w14:textId="77777777" w:rsidR="008C2B50" w:rsidRPr="00AE5A17" w:rsidRDefault="008C2B50" w:rsidP="00AE5A17">
            <w:pPr>
              <w:widowControl w:val="0"/>
              <w:jc w:val="center"/>
              <w:rPr>
                <w:color w:val="0D0D0D" w:themeColor="text1" w:themeTint="F2"/>
              </w:rPr>
            </w:pPr>
            <w:r w:rsidRPr="00AE5A17">
              <w:rPr>
                <w:color w:val="0D0D0D" w:themeColor="text1" w:themeTint="F2"/>
              </w:rPr>
              <w:t>-16.4</w:t>
            </w:r>
          </w:p>
        </w:tc>
        <w:tc>
          <w:tcPr>
            <w:tcW w:w="738" w:type="pct"/>
            <w:tcBorders>
              <w:top w:val="nil"/>
              <w:left w:val="nil"/>
              <w:bottom w:val="single" w:sz="4" w:space="0" w:color="auto"/>
              <w:right w:val="single" w:sz="4" w:space="0" w:color="auto"/>
            </w:tcBorders>
            <w:shd w:val="clear" w:color="auto" w:fill="auto"/>
            <w:vAlign w:val="center"/>
            <w:hideMark/>
          </w:tcPr>
          <w:p w14:paraId="38C5A64E"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886" w:type="pct"/>
            <w:tcBorders>
              <w:top w:val="nil"/>
              <w:left w:val="nil"/>
              <w:bottom w:val="single" w:sz="4" w:space="0" w:color="auto"/>
              <w:right w:val="single" w:sz="4" w:space="0" w:color="auto"/>
            </w:tcBorders>
            <w:shd w:val="clear" w:color="auto" w:fill="auto"/>
            <w:noWrap/>
            <w:vAlign w:val="center"/>
            <w:hideMark/>
          </w:tcPr>
          <w:p w14:paraId="1189DD0C" w14:textId="77777777" w:rsidR="008C2B50" w:rsidRPr="00AE5A17" w:rsidRDefault="008C2B50" w:rsidP="00AE5A17">
            <w:pPr>
              <w:widowControl w:val="0"/>
              <w:jc w:val="center"/>
              <w:rPr>
                <w:color w:val="0D0D0D" w:themeColor="text1" w:themeTint="F2"/>
              </w:rPr>
            </w:pPr>
            <w:r w:rsidRPr="00AE5A17">
              <w:rPr>
                <w:color w:val="0D0D0D" w:themeColor="text1" w:themeTint="F2"/>
              </w:rPr>
              <w:t>-17.13</w:t>
            </w:r>
          </w:p>
        </w:tc>
        <w:tc>
          <w:tcPr>
            <w:tcW w:w="1093" w:type="pct"/>
            <w:tcBorders>
              <w:top w:val="nil"/>
              <w:left w:val="nil"/>
              <w:bottom w:val="single" w:sz="4" w:space="0" w:color="auto"/>
              <w:right w:val="single" w:sz="4" w:space="0" w:color="auto"/>
            </w:tcBorders>
            <w:shd w:val="clear" w:color="auto" w:fill="auto"/>
            <w:noWrap/>
            <w:vAlign w:val="center"/>
            <w:hideMark/>
          </w:tcPr>
          <w:p w14:paraId="70F1DF9C" w14:textId="77777777" w:rsidR="008C2B50" w:rsidRPr="00AE5A17" w:rsidRDefault="008C2B50" w:rsidP="00AE5A17">
            <w:pPr>
              <w:widowControl w:val="0"/>
              <w:jc w:val="center"/>
              <w:rPr>
                <w:color w:val="0D0D0D" w:themeColor="text1" w:themeTint="F2"/>
              </w:rPr>
            </w:pPr>
            <w:r w:rsidRPr="00AE5A17">
              <w:rPr>
                <w:color w:val="0D0D0D" w:themeColor="text1" w:themeTint="F2"/>
              </w:rPr>
              <w:t>-15.59</w:t>
            </w:r>
          </w:p>
        </w:tc>
      </w:tr>
    </w:tbl>
    <w:p w14:paraId="7E38F9CE" w14:textId="77777777" w:rsidR="008C2B50" w:rsidRPr="00AE5A17" w:rsidRDefault="008C2B50" w:rsidP="00AE5A17">
      <w:pPr>
        <w:widowControl w:val="0"/>
        <w:jc w:val="center"/>
        <w:rPr>
          <w:b/>
          <w:color w:val="0D0D0D" w:themeColor="text1" w:themeTint="F2"/>
        </w:rPr>
      </w:pPr>
    </w:p>
    <w:p w14:paraId="6AD45529" w14:textId="53CC1119" w:rsidR="008C2B50" w:rsidRPr="00AE5A17" w:rsidRDefault="008C2B50" w:rsidP="00AE5A17">
      <w:pPr>
        <w:widowControl w:val="0"/>
        <w:rPr>
          <w:color w:val="0D0D0D" w:themeColor="text1" w:themeTint="F2"/>
        </w:rPr>
      </w:pPr>
      <w:bookmarkStart w:id="662" w:name="_Toc157415567"/>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26</w:t>
      </w:r>
      <w:r w:rsidR="00322A64" w:rsidRPr="00AE5A17">
        <w:rPr>
          <w:color w:val="0D0D0D" w:themeColor="text1" w:themeTint="F2"/>
        </w:rPr>
        <w:fldChar w:fldCharType="end"/>
      </w:r>
      <w:r w:rsidRPr="00AE5A17">
        <w:rPr>
          <w:color w:val="0D0D0D" w:themeColor="text1" w:themeTint="F2"/>
        </w:rPr>
        <w:t>. Bảng tần suất mực nước cực đại tại khu vực dự án theo tương quan trạm Cửa Cấm</w:t>
      </w:r>
      <w:bookmarkEnd w:id="662"/>
    </w:p>
    <w:tbl>
      <w:tblPr>
        <w:tblW w:w="4872" w:type="pct"/>
        <w:jc w:val="center"/>
        <w:tblLook w:val="04A0" w:firstRow="1" w:lastRow="0" w:firstColumn="1" w:lastColumn="0" w:noHBand="0" w:noVBand="1"/>
      </w:tblPr>
      <w:tblGrid>
        <w:gridCol w:w="1046"/>
        <w:gridCol w:w="1584"/>
        <w:gridCol w:w="1452"/>
        <w:gridCol w:w="1320"/>
        <w:gridCol w:w="1584"/>
        <w:gridCol w:w="1954"/>
      </w:tblGrid>
      <w:tr w:rsidR="003C13D2" w:rsidRPr="00AE5A17" w14:paraId="585E8183" w14:textId="77777777" w:rsidTr="00FA63A1">
        <w:trPr>
          <w:trHeight w:val="397"/>
          <w:tblHeader/>
          <w:jc w:val="center"/>
        </w:trPr>
        <w:tc>
          <w:tcPr>
            <w:tcW w:w="585"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6ED3F383"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Thứ tự</w:t>
            </w:r>
          </w:p>
        </w:tc>
        <w:tc>
          <w:tcPr>
            <w:tcW w:w="886" w:type="pct"/>
            <w:tcBorders>
              <w:top w:val="single" w:sz="4" w:space="0" w:color="auto"/>
              <w:left w:val="nil"/>
              <w:bottom w:val="single" w:sz="4" w:space="0" w:color="auto"/>
              <w:right w:val="single" w:sz="4" w:space="0" w:color="auto"/>
            </w:tcBorders>
            <w:shd w:val="clear" w:color="auto" w:fill="auto"/>
            <w:vAlign w:val="center"/>
            <w:hideMark/>
          </w:tcPr>
          <w:p w14:paraId="5431DEE7"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Tần suất P(%)</w:t>
            </w:r>
          </w:p>
        </w:tc>
        <w:tc>
          <w:tcPr>
            <w:tcW w:w="812" w:type="pct"/>
            <w:tcBorders>
              <w:top w:val="single" w:sz="4" w:space="0" w:color="auto"/>
              <w:left w:val="nil"/>
              <w:bottom w:val="single" w:sz="4" w:space="0" w:color="auto"/>
              <w:right w:val="single" w:sz="4" w:space="0" w:color="auto"/>
            </w:tcBorders>
            <w:shd w:val="clear" w:color="auto" w:fill="auto"/>
            <w:vAlign w:val="center"/>
            <w:hideMark/>
          </w:tcPr>
          <w:p w14:paraId="18411691"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Z cm</w:t>
            </w:r>
          </w:p>
        </w:tc>
        <w:tc>
          <w:tcPr>
            <w:tcW w:w="738" w:type="pct"/>
            <w:tcBorders>
              <w:top w:val="single" w:sz="4" w:space="0" w:color="auto"/>
              <w:left w:val="nil"/>
              <w:bottom w:val="single" w:sz="4" w:space="0" w:color="auto"/>
              <w:right w:val="single" w:sz="4" w:space="0" w:color="auto"/>
            </w:tcBorders>
            <w:shd w:val="clear" w:color="auto" w:fill="auto"/>
            <w:vAlign w:val="center"/>
            <w:hideMark/>
          </w:tcPr>
          <w:p w14:paraId="140B7991"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Thời gian lặp lại (năm)</w:t>
            </w:r>
          </w:p>
        </w:tc>
        <w:tc>
          <w:tcPr>
            <w:tcW w:w="886" w:type="pct"/>
            <w:tcBorders>
              <w:top w:val="single" w:sz="4" w:space="0" w:color="auto"/>
              <w:left w:val="nil"/>
              <w:bottom w:val="single" w:sz="4" w:space="0" w:color="auto"/>
              <w:right w:val="single" w:sz="4" w:space="0" w:color="auto"/>
            </w:tcBorders>
            <w:shd w:val="clear" w:color="auto" w:fill="auto"/>
            <w:vAlign w:val="center"/>
            <w:hideMark/>
          </w:tcPr>
          <w:p w14:paraId="17436EB1"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H_TV1</w:t>
            </w:r>
            <w:r w:rsidRPr="00AE5A17">
              <w:rPr>
                <w:b/>
                <w:bCs/>
                <w:color w:val="0D0D0D" w:themeColor="text1" w:themeTint="F2"/>
              </w:rPr>
              <w:br/>
              <w:t>(Máy Chai)</w:t>
            </w:r>
          </w:p>
          <w:p w14:paraId="10FA4CED"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cm</w:t>
            </w:r>
          </w:p>
        </w:tc>
        <w:tc>
          <w:tcPr>
            <w:tcW w:w="1093" w:type="pct"/>
            <w:tcBorders>
              <w:top w:val="single" w:sz="4" w:space="0" w:color="auto"/>
              <w:left w:val="nil"/>
              <w:bottom w:val="single" w:sz="4" w:space="0" w:color="auto"/>
              <w:right w:val="single" w:sz="4" w:space="0" w:color="auto"/>
            </w:tcBorders>
            <w:shd w:val="clear" w:color="auto" w:fill="auto"/>
            <w:vAlign w:val="center"/>
            <w:hideMark/>
          </w:tcPr>
          <w:p w14:paraId="6D65E4A8"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H_TV2</w:t>
            </w:r>
            <w:r w:rsidRPr="00AE5A17">
              <w:rPr>
                <w:b/>
                <w:bCs/>
                <w:color w:val="0D0D0D" w:themeColor="text1" w:themeTint="F2"/>
              </w:rPr>
              <w:br/>
              <w:t>(s. Cấm, Lạch sông)</w:t>
            </w:r>
          </w:p>
          <w:p w14:paraId="7901E296"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cm</w:t>
            </w:r>
          </w:p>
        </w:tc>
      </w:tr>
      <w:tr w:rsidR="003C13D2" w:rsidRPr="00AE5A17" w14:paraId="7CDD690E" w14:textId="77777777" w:rsidTr="00FA63A1">
        <w:trPr>
          <w:trHeight w:val="397"/>
          <w:jc w:val="center"/>
        </w:trPr>
        <w:tc>
          <w:tcPr>
            <w:tcW w:w="5000" w:type="pct"/>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C9B6385" w14:textId="77777777" w:rsidR="008C2B50" w:rsidRPr="00AE5A17" w:rsidRDefault="008C2B50" w:rsidP="00AE5A17">
            <w:pPr>
              <w:widowControl w:val="0"/>
              <w:rPr>
                <w:b/>
                <w:bCs/>
                <w:color w:val="0D0D0D" w:themeColor="text1" w:themeTint="F2"/>
              </w:rPr>
            </w:pPr>
            <w:r w:rsidRPr="00AE5A17">
              <w:rPr>
                <w:b/>
                <w:bCs/>
                <w:color w:val="0D0D0D" w:themeColor="text1" w:themeTint="F2"/>
              </w:rPr>
              <w:t>Phương trình tương quan trong thời kỳ đo đạc:</w:t>
            </w:r>
          </w:p>
          <w:p w14:paraId="3045B27E" w14:textId="77777777" w:rsidR="008C2B50" w:rsidRPr="00AE5A17" w:rsidRDefault="008C2B50" w:rsidP="00AE5A17">
            <w:pPr>
              <w:widowControl w:val="0"/>
              <w:rPr>
                <w:b/>
                <w:bCs/>
                <w:color w:val="0D0D0D" w:themeColor="text1" w:themeTint="F2"/>
              </w:rPr>
            </w:pPr>
            <w:r w:rsidRPr="00AE5A17">
              <w:rPr>
                <w:b/>
                <w:bCs/>
                <w:color w:val="0D0D0D" w:themeColor="text1" w:themeTint="F2"/>
              </w:rPr>
              <w:t>Quan hệ H Cửa Cấm và H TV1         y = 1.0433x - 0.0151</w:t>
            </w:r>
            <w:r w:rsidRPr="00AE5A17">
              <w:rPr>
                <w:b/>
                <w:bCs/>
                <w:color w:val="0D0D0D" w:themeColor="text1" w:themeTint="F2"/>
              </w:rPr>
              <w:br/>
              <w:t>Quan hệ H Cửa Cấm và H TV2         y = 0.9525x + 0.0285</w:t>
            </w:r>
          </w:p>
        </w:tc>
      </w:tr>
      <w:tr w:rsidR="003C13D2" w:rsidRPr="00AE5A17" w14:paraId="490C72A3"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551443C2"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886" w:type="pct"/>
            <w:tcBorders>
              <w:top w:val="nil"/>
              <w:left w:val="nil"/>
              <w:bottom w:val="single" w:sz="4" w:space="0" w:color="auto"/>
              <w:right w:val="single" w:sz="4" w:space="0" w:color="auto"/>
            </w:tcBorders>
            <w:shd w:val="clear" w:color="auto" w:fill="auto"/>
            <w:vAlign w:val="center"/>
          </w:tcPr>
          <w:p w14:paraId="0578451E" w14:textId="77777777" w:rsidR="008C2B50" w:rsidRPr="00AE5A17" w:rsidRDefault="008C2B50" w:rsidP="00AE5A17">
            <w:pPr>
              <w:widowControl w:val="0"/>
              <w:jc w:val="center"/>
              <w:rPr>
                <w:color w:val="0D0D0D" w:themeColor="text1" w:themeTint="F2"/>
              </w:rPr>
            </w:pPr>
            <w:r w:rsidRPr="00AE5A17">
              <w:rPr>
                <w:color w:val="0D0D0D" w:themeColor="text1" w:themeTint="F2"/>
              </w:rPr>
              <w:t>0.01</w:t>
            </w:r>
          </w:p>
        </w:tc>
        <w:tc>
          <w:tcPr>
            <w:tcW w:w="812" w:type="pct"/>
            <w:tcBorders>
              <w:top w:val="nil"/>
              <w:left w:val="nil"/>
              <w:bottom w:val="single" w:sz="4" w:space="0" w:color="auto"/>
              <w:right w:val="single" w:sz="4" w:space="0" w:color="auto"/>
            </w:tcBorders>
            <w:shd w:val="clear" w:color="auto" w:fill="auto"/>
            <w:vAlign w:val="center"/>
          </w:tcPr>
          <w:p w14:paraId="720048FE" w14:textId="77777777" w:rsidR="008C2B50" w:rsidRPr="00AE5A17" w:rsidRDefault="008C2B50" w:rsidP="00AE5A17">
            <w:pPr>
              <w:widowControl w:val="0"/>
              <w:jc w:val="center"/>
              <w:rPr>
                <w:color w:val="0D0D0D" w:themeColor="text1" w:themeTint="F2"/>
              </w:rPr>
            </w:pPr>
            <w:r w:rsidRPr="00AE5A17">
              <w:rPr>
                <w:color w:val="0D0D0D" w:themeColor="text1" w:themeTint="F2"/>
              </w:rPr>
              <w:t>272.1</w:t>
            </w:r>
          </w:p>
        </w:tc>
        <w:tc>
          <w:tcPr>
            <w:tcW w:w="738" w:type="pct"/>
            <w:tcBorders>
              <w:top w:val="nil"/>
              <w:left w:val="nil"/>
              <w:bottom w:val="single" w:sz="4" w:space="0" w:color="auto"/>
              <w:right w:val="single" w:sz="4" w:space="0" w:color="auto"/>
            </w:tcBorders>
            <w:shd w:val="clear" w:color="auto" w:fill="auto"/>
            <w:vAlign w:val="center"/>
          </w:tcPr>
          <w:p w14:paraId="0FFD21DA" w14:textId="77777777" w:rsidR="008C2B50" w:rsidRPr="00AE5A17" w:rsidRDefault="008C2B50" w:rsidP="00AE5A17">
            <w:pPr>
              <w:widowControl w:val="0"/>
              <w:jc w:val="center"/>
              <w:rPr>
                <w:color w:val="0D0D0D" w:themeColor="text1" w:themeTint="F2"/>
              </w:rPr>
            </w:pPr>
            <w:r w:rsidRPr="00AE5A17">
              <w:rPr>
                <w:color w:val="0D0D0D" w:themeColor="text1" w:themeTint="F2"/>
              </w:rPr>
              <w:t>10000.00</w:t>
            </w:r>
          </w:p>
        </w:tc>
        <w:tc>
          <w:tcPr>
            <w:tcW w:w="886" w:type="pct"/>
            <w:tcBorders>
              <w:top w:val="nil"/>
              <w:left w:val="nil"/>
              <w:bottom w:val="single" w:sz="4" w:space="0" w:color="auto"/>
              <w:right w:val="single" w:sz="4" w:space="0" w:color="auto"/>
            </w:tcBorders>
            <w:shd w:val="clear" w:color="auto" w:fill="auto"/>
            <w:noWrap/>
            <w:vAlign w:val="center"/>
          </w:tcPr>
          <w:p w14:paraId="7D08591F" w14:textId="77777777" w:rsidR="008C2B50" w:rsidRPr="00AE5A17" w:rsidRDefault="008C2B50" w:rsidP="00AE5A17">
            <w:pPr>
              <w:widowControl w:val="0"/>
              <w:jc w:val="center"/>
              <w:rPr>
                <w:color w:val="0D0D0D" w:themeColor="text1" w:themeTint="F2"/>
              </w:rPr>
            </w:pPr>
            <w:r w:rsidRPr="00AE5A17">
              <w:rPr>
                <w:color w:val="0D0D0D" w:themeColor="text1" w:themeTint="F2"/>
              </w:rPr>
              <w:t>2.82</w:t>
            </w:r>
          </w:p>
        </w:tc>
        <w:tc>
          <w:tcPr>
            <w:tcW w:w="1093" w:type="pct"/>
            <w:tcBorders>
              <w:top w:val="nil"/>
              <w:left w:val="nil"/>
              <w:bottom w:val="single" w:sz="4" w:space="0" w:color="auto"/>
              <w:right w:val="single" w:sz="4" w:space="0" w:color="auto"/>
            </w:tcBorders>
            <w:shd w:val="clear" w:color="auto" w:fill="auto"/>
            <w:noWrap/>
            <w:vAlign w:val="center"/>
          </w:tcPr>
          <w:p w14:paraId="444FEB8E" w14:textId="77777777" w:rsidR="008C2B50" w:rsidRPr="00AE5A17" w:rsidRDefault="008C2B50" w:rsidP="00AE5A17">
            <w:pPr>
              <w:widowControl w:val="0"/>
              <w:jc w:val="center"/>
              <w:rPr>
                <w:color w:val="0D0D0D" w:themeColor="text1" w:themeTint="F2"/>
              </w:rPr>
            </w:pPr>
            <w:r w:rsidRPr="00AE5A17">
              <w:rPr>
                <w:color w:val="0D0D0D" w:themeColor="text1" w:themeTint="F2"/>
              </w:rPr>
              <w:t>2.62</w:t>
            </w:r>
          </w:p>
        </w:tc>
      </w:tr>
      <w:tr w:rsidR="003C13D2" w:rsidRPr="00AE5A17" w14:paraId="7274E6DD"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7D96BF10"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886" w:type="pct"/>
            <w:tcBorders>
              <w:top w:val="nil"/>
              <w:left w:val="nil"/>
              <w:bottom w:val="single" w:sz="4" w:space="0" w:color="auto"/>
              <w:right w:val="single" w:sz="4" w:space="0" w:color="auto"/>
            </w:tcBorders>
            <w:shd w:val="clear" w:color="auto" w:fill="auto"/>
            <w:vAlign w:val="center"/>
          </w:tcPr>
          <w:p w14:paraId="1B2CBF94" w14:textId="77777777" w:rsidR="008C2B50" w:rsidRPr="00AE5A17" w:rsidRDefault="008C2B50" w:rsidP="00AE5A17">
            <w:pPr>
              <w:widowControl w:val="0"/>
              <w:jc w:val="center"/>
              <w:rPr>
                <w:color w:val="0D0D0D" w:themeColor="text1" w:themeTint="F2"/>
              </w:rPr>
            </w:pPr>
            <w:r w:rsidRPr="00AE5A17">
              <w:rPr>
                <w:color w:val="0D0D0D" w:themeColor="text1" w:themeTint="F2"/>
              </w:rPr>
              <w:t>0.1</w:t>
            </w:r>
          </w:p>
        </w:tc>
        <w:tc>
          <w:tcPr>
            <w:tcW w:w="812" w:type="pct"/>
            <w:tcBorders>
              <w:top w:val="nil"/>
              <w:left w:val="nil"/>
              <w:bottom w:val="single" w:sz="4" w:space="0" w:color="auto"/>
              <w:right w:val="single" w:sz="4" w:space="0" w:color="auto"/>
            </w:tcBorders>
            <w:shd w:val="clear" w:color="auto" w:fill="auto"/>
            <w:vAlign w:val="center"/>
          </w:tcPr>
          <w:p w14:paraId="1EBE407F" w14:textId="77777777" w:rsidR="008C2B50" w:rsidRPr="00AE5A17" w:rsidRDefault="008C2B50" w:rsidP="00AE5A17">
            <w:pPr>
              <w:widowControl w:val="0"/>
              <w:jc w:val="center"/>
              <w:rPr>
                <w:color w:val="0D0D0D" w:themeColor="text1" w:themeTint="F2"/>
              </w:rPr>
            </w:pPr>
            <w:r w:rsidRPr="00AE5A17">
              <w:rPr>
                <w:color w:val="0D0D0D" w:themeColor="text1" w:themeTint="F2"/>
              </w:rPr>
              <w:t>259.07</w:t>
            </w:r>
          </w:p>
        </w:tc>
        <w:tc>
          <w:tcPr>
            <w:tcW w:w="738" w:type="pct"/>
            <w:tcBorders>
              <w:top w:val="nil"/>
              <w:left w:val="nil"/>
              <w:bottom w:val="single" w:sz="4" w:space="0" w:color="auto"/>
              <w:right w:val="single" w:sz="4" w:space="0" w:color="auto"/>
            </w:tcBorders>
            <w:shd w:val="clear" w:color="auto" w:fill="auto"/>
            <w:vAlign w:val="center"/>
          </w:tcPr>
          <w:p w14:paraId="03BD16AA" w14:textId="77777777" w:rsidR="008C2B50" w:rsidRPr="00AE5A17" w:rsidRDefault="008C2B50" w:rsidP="00AE5A17">
            <w:pPr>
              <w:widowControl w:val="0"/>
              <w:jc w:val="center"/>
              <w:rPr>
                <w:color w:val="0D0D0D" w:themeColor="text1" w:themeTint="F2"/>
              </w:rPr>
            </w:pPr>
            <w:r w:rsidRPr="00AE5A17">
              <w:rPr>
                <w:color w:val="0D0D0D" w:themeColor="text1" w:themeTint="F2"/>
              </w:rPr>
              <w:t>1000.00</w:t>
            </w:r>
          </w:p>
        </w:tc>
        <w:tc>
          <w:tcPr>
            <w:tcW w:w="886" w:type="pct"/>
            <w:tcBorders>
              <w:top w:val="nil"/>
              <w:left w:val="nil"/>
              <w:bottom w:val="single" w:sz="4" w:space="0" w:color="auto"/>
              <w:right w:val="single" w:sz="4" w:space="0" w:color="auto"/>
            </w:tcBorders>
            <w:shd w:val="clear" w:color="auto" w:fill="auto"/>
            <w:noWrap/>
            <w:vAlign w:val="center"/>
          </w:tcPr>
          <w:p w14:paraId="081B3906" w14:textId="77777777" w:rsidR="008C2B50" w:rsidRPr="00AE5A17" w:rsidRDefault="008C2B50" w:rsidP="00AE5A17">
            <w:pPr>
              <w:widowControl w:val="0"/>
              <w:jc w:val="center"/>
              <w:rPr>
                <w:color w:val="0D0D0D" w:themeColor="text1" w:themeTint="F2"/>
              </w:rPr>
            </w:pPr>
            <w:r w:rsidRPr="00AE5A17">
              <w:rPr>
                <w:color w:val="0D0D0D" w:themeColor="text1" w:themeTint="F2"/>
              </w:rPr>
              <w:t>2.69</w:t>
            </w:r>
          </w:p>
        </w:tc>
        <w:tc>
          <w:tcPr>
            <w:tcW w:w="1093" w:type="pct"/>
            <w:tcBorders>
              <w:top w:val="nil"/>
              <w:left w:val="nil"/>
              <w:bottom w:val="single" w:sz="4" w:space="0" w:color="auto"/>
              <w:right w:val="single" w:sz="4" w:space="0" w:color="auto"/>
            </w:tcBorders>
            <w:shd w:val="clear" w:color="auto" w:fill="auto"/>
            <w:noWrap/>
            <w:vAlign w:val="center"/>
          </w:tcPr>
          <w:p w14:paraId="176756AD" w14:textId="77777777" w:rsidR="008C2B50" w:rsidRPr="00AE5A17" w:rsidRDefault="008C2B50" w:rsidP="00AE5A17">
            <w:pPr>
              <w:widowControl w:val="0"/>
              <w:jc w:val="center"/>
              <w:rPr>
                <w:color w:val="0D0D0D" w:themeColor="text1" w:themeTint="F2"/>
              </w:rPr>
            </w:pPr>
            <w:r w:rsidRPr="00AE5A17">
              <w:rPr>
                <w:color w:val="0D0D0D" w:themeColor="text1" w:themeTint="F2"/>
              </w:rPr>
              <w:t>2.50</w:t>
            </w:r>
          </w:p>
        </w:tc>
      </w:tr>
      <w:tr w:rsidR="003C13D2" w:rsidRPr="00AE5A17" w14:paraId="1DE37257"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09C99916"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886" w:type="pct"/>
            <w:tcBorders>
              <w:top w:val="nil"/>
              <w:left w:val="nil"/>
              <w:bottom w:val="single" w:sz="4" w:space="0" w:color="auto"/>
              <w:right w:val="single" w:sz="4" w:space="0" w:color="auto"/>
            </w:tcBorders>
            <w:shd w:val="clear" w:color="auto" w:fill="auto"/>
            <w:vAlign w:val="center"/>
          </w:tcPr>
          <w:p w14:paraId="16028A95" w14:textId="77777777" w:rsidR="008C2B50" w:rsidRPr="00AE5A17" w:rsidRDefault="008C2B50" w:rsidP="00AE5A17">
            <w:pPr>
              <w:widowControl w:val="0"/>
              <w:jc w:val="center"/>
              <w:rPr>
                <w:color w:val="0D0D0D" w:themeColor="text1" w:themeTint="F2"/>
              </w:rPr>
            </w:pPr>
            <w:r w:rsidRPr="00AE5A17">
              <w:rPr>
                <w:color w:val="0D0D0D" w:themeColor="text1" w:themeTint="F2"/>
              </w:rPr>
              <w:t>0.2</w:t>
            </w:r>
          </w:p>
        </w:tc>
        <w:tc>
          <w:tcPr>
            <w:tcW w:w="812" w:type="pct"/>
            <w:tcBorders>
              <w:top w:val="nil"/>
              <w:left w:val="nil"/>
              <w:bottom w:val="single" w:sz="4" w:space="0" w:color="auto"/>
              <w:right w:val="single" w:sz="4" w:space="0" w:color="auto"/>
            </w:tcBorders>
            <w:shd w:val="clear" w:color="auto" w:fill="auto"/>
            <w:vAlign w:val="center"/>
          </w:tcPr>
          <w:p w14:paraId="7A8B2255" w14:textId="77777777" w:rsidR="008C2B50" w:rsidRPr="00AE5A17" w:rsidRDefault="008C2B50" w:rsidP="00AE5A17">
            <w:pPr>
              <w:widowControl w:val="0"/>
              <w:jc w:val="center"/>
              <w:rPr>
                <w:color w:val="0D0D0D" w:themeColor="text1" w:themeTint="F2"/>
              </w:rPr>
            </w:pPr>
            <w:r w:rsidRPr="00AE5A17">
              <w:rPr>
                <w:color w:val="0D0D0D" w:themeColor="text1" w:themeTint="F2"/>
              </w:rPr>
              <w:t>254.75</w:t>
            </w:r>
          </w:p>
        </w:tc>
        <w:tc>
          <w:tcPr>
            <w:tcW w:w="738" w:type="pct"/>
            <w:tcBorders>
              <w:top w:val="nil"/>
              <w:left w:val="nil"/>
              <w:bottom w:val="single" w:sz="4" w:space="0" w:color="auto"/>
              <w:right w:val="single" w:sz="4" w:space="0" w:color="auto"/>
            </w:tcBorders>
            <w:shd w:val="clear" w:color="auto" w:fill="auto"/>
            <w:vAlign w:val="center"/>
          </w:tcPr>
          <w:p w14:paraId="46B11D86" w14:textId="77777777" w:rsidR="008C2B50" w:rsidRPr="00AE5A17" w:rsidRDefault="008C2B50" w:rsidP="00AE5A17">
            <w:pPr>
              <w:widowControl w:val="0"/>
              <w:jc w:val="center"/>
              <w:rPr>
                <w:color w:val="0D0D0D" w:themeColor="text1" w:themeTint="F2"/>
              </w:rPr>
            </w:pPr>
            <w:r w:rsidRPr="00AE5A17">
              <w:rPr>
                <w:color w:val="0D0D0D" w:themeColor="text1" w:themeTint="F2"/>
              </w:rPr>
              <w:t>500.00</w:t>
            </w:r>
          </w:p>
        </w:tc>
        <w:tc>
          <w:tcPr>
            <w:tcW w:w="886" w:type="pct"/>
            <w:tcBorders>
              <w:top w:val="nil"/>
              <w:left w:val="nil"/>
              <w:bottom w:val="single" w:sz="4" w:space="0" w:color="auto"/>
              <w:right w:val="single" w:sz="4" w:space="0" w:color="auto"/>
            </w:tcBorders>
            <w:shd w:val="clear" w:color="auto" w:fill="auto"/>
            <w:noWrap/>
            <w:vAlign w:val="center"/>
          </w:tcPr>
          <w:p w14:paraId="13C68742" w14:textId="77777777" w:rsidR="008C2B50" w:rsidRPr="00AE5A17" w:rsidRDefault="008C2B50" w:rsidP="00AE5A17">
            <w:pPr>
              <w:widowControl w:val="0"/>
              <w:jc w:val="center"/>
              <w:rPr>
                <w:color w:val="0D0D0D" w:themeColor="text1" w:themeTint="F2"/>
              </w:rPr>
            </w:pPr>
            <w:r w:rsidRPr="00AE5A17">
              <w:rPr>
                <w:color w:val="0D0D0D" w:themeColor="text1" w:themeTint="F2"/>
              </w:rPr>
              <w:t>2.64</w:t>
            </w:r>
          </w:p>
        </w:tc>
        <w:tc>
          <w:tcPr>
            <w:tcW w:w="1093" w:type="pct"/>
            <w:tcBorders>
              <w:top w:val="nil"/>
              <w:left w:val="nil"/>
              <w:bottom w:val="single" w:sz="4" w:space="0" w:color="auto"/>
              <w:right w:val="single" w:sz="4" w:space="0" w:color="auto"/>
            </w:tcBorders>
            <w:shd w:val="clear" w:color="auto" w:fill="auto"/>
            <w:noWrap/>
            <w:vAlign w:val="center"/>
          </w:tcPr>
          <w:p w14:paraId="423F9FD4" w14:textId="77777777" w:rsidR="008C2B50" w:rsidRPr="00AE5A17" w:rsidRDefault="008C2B50" w:rsidP="00AE5A17">
            <w:pPr>
              <w:widowControl w:val="0"/>
              <w:jc w:val="center"/>
              <w:rPr>
                <w:color w:val="0D0D0D" w:themeColor="text1" w:themeTint="F2"/>
              </w:rPr>
            </w:pPr>
            <w:r w:rsidRPr="00AE5A17">
              <w:rPr>
                <w:color w:val="0D0D0D" w:themeColor="text1" w:themeTint="F2"/>
              </w:rPr>
              <w:t>2.45</w:t>
            </w:r>
          </w:p>
        </w:tc>
      </w:tr>
      <w:tr w:rsidR="003C13D2" w:rsidRPr="00AE5A17" w14:paraId="7AC26473"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39A643C8"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886" w:type="pct"/>
            <w:tcBorders>
              <w:top w:val="nil"/>
              <w:left w:val="nil"/>
              <w:bottom w:val="single" w:sz="4" w:space="0" w:color="auto"/>
              <w:right w:val="single" w:sz="4" w:space="0" w:color="auto"/>
            </w:tcBorders>
            <w:shd w:val="clear" w:color="auto" w:fill="auto"/>
            <w:vAlign w:val="center"/>
          </w:tcPr>
          <w:p w14:paraId="3A8310C5" w14:textId="77777777" w:rsidR="008C2B50" w:rsidRPr="00AE5A17" w:rsidRDefault="008C2B50" w:rsidP="00AE5A17">
            <w:pPr>
              <w:widowControl w:val="0"/>
              <w:jc w:val="center"/>
              <w:rPr>
                <w:color w:val="0D0D0D" w:themeColor="text1" w:themeTint="F2"/>
              </w:rPr>
            </w:pPr>
            <w:r w:rsidRPr="00AE5A17">
              <w:rPr>
                <w:color w:val="0D0D0D" w:themeColor="text1" w:themeTint="F2"/>
              </w:rPr>
              <w:t>0.33</w:t>
            </w:r>
          </w:p>
        </w:tc>
        <w:tc>
          <w:tcPr>
            <w:tcW w:w="812" w:type="pct"/>
            <w:tcBorders>
              <w:top w:val="nil"/>
              <w:left w:val="nil"/>
              <w:bottom w:val="single" w:sz="4" w:space="0" w:color="auto"/>
              <w:right w:val="single" w:sz="4" w:space="0" w:color="auto"/>
            </w:tcBorders>
            <w:shd w:val="clear" w:color="auto" w:fill="auto"/>
            <w:vAlign w:val="center"/>
          </w:tcPr>
          <w:p w14:paraId="5127297C" w14:textId="77777777" w:rsidR="008C2B50" w:rsidRPr="00AE5A17" w:rsidRDefault="008C2B50" w:rsidP="00AE5A17">
            <w:pPr>
              <w:widowControl w:val="0"/>
              <w:jc w:val="center"/>
              <w:rPr>
                <w:color w:val="0D0D0D" w:themeColor="text1" w:themeTint="F2"/>
              </w:rPr>
            </w:pPr>
            <w:r w:rsidRPr="00AE5A17">
              <w:rPr>
                <w:color w:val="0D0D0D" w:themeColor="text1" w:themeTint="F2"/>
              </w:rPr>
              <w:t>251.48</w:t>
            </w:r>
          </w:p>
        </w:tc>
        <w:tc>
          <w:tcPr>
            <w:tcW w:w="738" w:type="pct"/>
            <w:tcBorders>
              <w:top w:val="nil"/>
              <w:left w:val="nil"/>
              <w:bottom w:val="single" w:sz="4" w:space="0" w:color="auto"/>
              <w:right w:val="single" w:sz="4" w:space="0" w:color="auto"/>
            </w:tcBorders>
            <w:shd w:val="clear" w:color="auto" w:fill="auto"/>
            <w:vAlign w:val="center"/>
          </w:tcPr>
          <w:p w14:paraId="666F64AB" w14:textId="77777777" w:rsidR="008C2B50" w:rsidRPr="00AE5A17" w:rsidRDefault="008C2B50" w:rsidP="00AE5A17">
            <w:pPr>
              <w:widowControl w:val="0"/>
              <w:jc w:val="center"/>
              <w:rPr>
                <w:color w:val="0D0D0D" w:themeColor="text1" w:themeTint="F2"/>
              </w:rPr>
            </w:pPr>
            <w:r w:rsidRPr="00AE5A17">
              <w:rPr>
                <w:color w:val="0D0D0D" w:themeColor="text1" w:themeTint="F2"/>
              </w:rPr>
              <w:t>303.03</w:t>
            </w:r>
          </w:p>
        </w:tc>
        <w:tc>
          <w:tcPr>
            <w:tcW w:w="886" w:type="pct"/>
            <w:tcBorders>
              <w:top w:val="nil"/>
              <w:left w:val="nil"/>
              <w:bottom w:val="single" w:sz="4" w:space="0" w:color="auto"/>
              <w:right w:val="single" w:sz="4" w:space="0" w:color="auto"/>
            </w:tcBorders>
            <w:shd w:val="clear" w:color="auto" w:fill="auto"/>
            <w:noWrap/>
            <w:vAlign w:val="center"/>
          </w:tcPr>
          <w:p w14:paraId="5A75E02B" w14:textId="77777777" w:rsidR="008C2B50" w:rsidRPr="00AE5A17" w:rsidRDefault="008C2B50" w:rsidP="00AE5A17">
            <w:pPr>
              <w:widowControl w:val="0"/>
              <w:jc w:val="center"/>
              <w:rPr>
                <w:color w:val="0D0D0D" w:themeColor="text1" w:themeTint="F2"/>
              </w:rPr>
            </w:pPr>
            <w:r w:rsidRPr="00AE5A17">
              <w:rPr>
                <w:color w:val="0D0D0D" w:themeColor="text1" w:themeTint="F2"/>
              </w:rPr>
              <w:t>2.61</w:t>
            </w:r>
          </w:p>
        </w:tc>
        <w:tc>
          <w:tcPr>
            <w:tcW w:w="1093" w:type="pct"/>
            <w:tcBorders>
              <w:top w:val="nil"/>
              <w:left w:val="nil"/>
              <w:bottom w:val="single" w:sz="4" w:space="0" w:color="auto"/>
              <w:right w:val="single" w:sz="4" w:space="0" w:color="auto"/>
            </w:tcBorders>
            <w:shd w:val="clear" w:color="auto" w:fill="auto"/>
            <w:noWrap/>
            <w:vAlign w:val="center"/>
          </w:tcPr>
          <w:p w14:paraId="7725A89C" w14:textId="77777777" w:rsidR="008C2B50" w:rsidRPr="00AE5A17" w:rsidRDefault="008C2B50" w:rsidP="00AE5A17">
            <w:pPr>
              <w:widowControl w:val="0"/>
              <w:jc w:val="center"/>
              <w:rPr>
                <w:color w:val="0D0D0D" w:themeColor="text1" w:themeTint="F2"/>
              </w:rPr>
            </w:pPr>
            <w:r w:rsidRPr="00AE5A17">
              <w:rPr>
                <w:color w:val="0D0D0D" w:themeColor="text1" w:themeTint="F2"/>
              </w:rPr>
              <w:t>2.42</w:t>
            </w:r>
          </w:p>
        </w:tc>
      </w:tr>
      <w:tr w:rsidR="003C13D2" w:rsidRPr="00AE5A17" w14:paraId="3CA1F0A1"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0E9492AE"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5</w:t>
            </w:r>
          </w:p>
        </w:tc>
        <w:tc>
          <w:tcPr>
            <w:tcW w:w="886" w:type="pct"/>
            <w:tcBorders>
              <w:top w:val="nil"/>
              <w:left w:val="nil"/>
              <w:bottom w:val="single" w:sz="4" w:space="0" w:color="auto"/>
              <w:right w:val="single" w:sz="4" w:space="0" w:color="auto"/>
            </w:tcBorders>
            <w:shd w:val="clear" w:color="auto" w:fill="auto"/>
            <w:vAlign w:val="center"/>
          </w:tcPr>
          <w:p w14:paraId="74CBDD46" w14:textId="77777777" w:rsidR="008C2B50" w:rsidRPr="00AE5A17" w:rsidRDefault="008C2B50" w:rsidP="00AE5A17">
            <w:pPr>
              <w:widowControl w:val="0"/>
              <w:jc w:val="center"/>
              <w:rPr>
                <w:color w:val="0D0D0D" w:themeColor="text1" w:themeTint="F2"/>
              </w:rPr>
            </w:pPr>
            <w:r w:rsidRPr="00AE5A17">
              <w:rPr>
                <w:color w:val="0D0D0D" w:themeColor="text1" w:themeTint="F2"/>
              </w:rPr>
              <w:t>0.5</w:t>
            </w:r>
          </w:p>
        </w:tc>
        <w:tc>
          <w:tcPr>
            <w:tcW w:w="812" w:type="pct"/>
            <w:tcBorders>
              <w:top w:val="nil"/>
              <w:left w:val="nil"/>
              <w:bottom w:val="single" w:sz="4" w:space="0" w:color="auto"/>
              <w:right w:val="single" w:sz="4" w:space="0" w:color="auto"/>
            </w:tcBorders>
            <w:shd w:val="clear" w:color="auto" w:fill="auto"/>
            <w:vAlign w:val="center"/>
          </w:tcPr>
          <w:p w14:paraId="4BF4ABE2" w14:textId="77777777" w:rsidR="008C2B50" w:rsidRPr="00AE5A17" w:rsidRDefault="008C2B50" w:rsidP="00AE5A17">
            <w:pPr>
              <w:widowControl w:val="0"/>
              <w:jc w:val="center"/>
              <w:rPr>
                <w:color w:val="0D0D0D" w:themeColor="text1" w:themeTint="F2"/>
              </w:rPr>
            </w:pPr>
            <w:r w:rsidRPr="00AE5A17">
              <w:rPr>
                <w:color w:val="0D0D0D" w:themeColor="text1" w:themeTint="F2"/>
              </w:rPr>
              <w:t>248.66</w:t>
            </w:r>
          </w:p>
        </w:tc>
        <w:tc>
          <w:tcPr>
            <w:tcW w:w="738" w:type="pct"/>
            <w:tcBorders>
              <w:top w:val="nil"/>
              <w:left w:val="nil"/>
              <w:bottom w:val="single" w:sz="4" w:space="0" w:color="auto"/>
              <w:right w:val="single" w:sz="4" w:space="0" w:color="auto"/>
            </w:tcBorders>
            <w:shd w:val="clear" w:color="auto" w:fill="auto"/>
            <w:vAlign w:val="center"/>
          </w:tcPr>
          <w:p w14:paraId="0472D4D9" w14:textId="77777777" w:rsidR="008C2B50" w:rsidRPr="00AE5A17" w:rsidRDefault="008C2B50" w:rsidP="00AE5A17">
            <w:pPr>
              <w:widowControl w:val="0"/>
              <w:jc w:val="center"/>
              <w:rPr>
                <w:color w:val="0D0D0D" w:themeColor="text1" w:themeTint="F2"/>
              </w:rPr>
            </w:pPr>
            <w:r w:rsidRPr="00AE5A17">
              <w:rPr>
                <w:color w:val="0D0D0D" w:themeColor="text1" w:themeTint="F2"/>
              </w:rPr>
              <w:t>200.00</w:t>
            </w:r>
          </w:p>
        </w:tc>
        <w:tc>
          <w:tcPr>
            <w:tcW w:w="886" w:type="pct"/>
            <w:tcBorders>
              <w:top w:val="nil"/>
              <w:left w:val="nil"/>
              <w:bottom w:val="single" w:sz="4" w:space="0" w:color="auto"/>
              <w:right w:val="single" w:sz="4" w:space="0" w:color="auto"/>
            </w:tcBorders>
            <w:shd w:val="clear" w:color="auto" w:fill="auto"/>
            <w:noWrap/>
            <w:vAlign w:val="center"/>
          </w:tcPr>
          <w:p w14:paraId="445C30D8" w14:textId="77777777" w:rsidR="008C2B50" w:rsidRPr="00AE5A17" w:rsidRDefault="008C2B50" w:rsidP="00AE5A17">
            <w:pPr>
              <w:widowControl w:val="0"/>
              <w:jc w:val="center"/>
              <w:rPr>
                <w:color w:val="0D0D0D" w:themeColor="text1" w:themeTint="F2"/>
              </w:rPr>
            </w:pPr>
            <w:r w:rsidRPr="00AE5A17">
              <w:rPr>
                <w:color w:val="0D0D0D" w:themeColor="text1" w:themeTint="F2"/>
              </w:rPr>
              <w:t>2.58</w:t>
            </w:r>
          </w:p>
        </w:tc>
        <w:tc>
          <w:tcPr>
            <w:tcW w:w="1093" w:type="pct"/>
            <w:tcBorders>
              <w:top w:val="nil"/>
              <w:left w:val="nil"/>
              <w:bottom w:val="single" w:sz="4" w:space="0" w:color="auto"/>
              <w:right w:val="single" w:sz="4" w:space="0" w:color="auto"/>
            </w:tcBorders>
            <w:shd w:val="clear" w:color="auto" w:fill="auto"/>
            <w:noWrap/>
            <w:vAlign w:val="center"/>
          </w:tcPr>
          <w:p w14:paraId="1FCAA829" w14:textId="77777777" w:rsidR="008C2B50" w:rsidRPr="00AE5A17" w:rsidRDefault="008C2B50" w:rsidP="00AE5A17">
            <w:pPr>
              <w:widowControl w:val="0"/>
              <w:jc w:val="center"/>
              <w:rPr>
                <w:color w:val="0D0D0D" w:themeColor="text1" w:themeTint="F2"/>
              </w:rPr>
            </w:pPr>
            <w:r w:rsidRPr="00AE5A17">
              <w:rPr>
                <w:color w:val="0D0D0D" w:themeColor="text1" w:themeTint="F2"/>
              </w:rPr>
              <w:t>2.40</w:t>
            </w:r>
          </w:p>
        </w:tc>
      </w:tr>
      <w:tr w:rsidR="003C13D2" w:rsidRPr="00AE5A17" w14:paraId="4E3E7A83"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2B99321F"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886" w:type="pct"/>
            <w:tcBorders>
              <w:top w:val="nil"/>
              <w:left w:val="nil"/>
              <w:bottom w:val="single" w:sz="4" w:space="0" w:color="auto"/>
              <w:right w:val="single" w:sz="4" w:space="0" w:color="auto"/>
            </w:tcBorders>
            <w:shd w:val="clear" w:color="auto" w:fill="auto"/>
            <w:vAlign w:val="center"/>
          </w:tcPr>
          <w:p w14:paraId="2F249CBD"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812" w:type="pct"/>
            <w:tcBorders>
              <w:top w:val="nil"/>
              <w:left w:val="nil"/>
              <w:bottom w:val="single" w:sz="4" w:space="0" w:color="auto"/>
              <w:right w:val="single" w:sz="4" w:space="0" w:color="auto"/>
            </w:tcBorders>
            <w:shd w:val="clear" w:color="auto" w:fill="auto"/>
            <w:vAlign w:val="center"/>
          </w:tcPr>
          <w:p w14:paraId="2A9DD175" w14:textId="77777777" w:rsidR="008C2B50" w:rsidRPr="00AE5A17" w:rsidRDefault="008C2B50" w:rsidP="00AE5A17">
            <w:pPr>
              <w:widowControl w:val="0"/>
              <w:jc w:val="center"/>
              <w:rPr>
                <w:color w:val="0D0D0D" w:themeColor="text1" w:themeTint="F2"/>
              </w:rPr>
            </w:pPr>
            <w:r w:rsidRPr="00AE5A17">
              <w:rPr>
                <w:color w:val="0D0D0D" w:themeColor="text1" w:themeTint="F2"/>
              </w:rPr>
              <w:t>243.68</w:t>
            </w:r>
          </w:p>
        </w:tc>
        <w:tc>
          <w:tcPr>
            <w:tcW w:w="738" w:type="pct"/>
            <w:tcBorders>
              <w:top w:val="nil"/>
              <w:left w:val="nil"/>
              <w:bottom w:val="single" w:sz="4" w:space="0" w:color="auto"/>
              <w:right w:val="single" w:sz="4" w:space="0" w:color="auto"/>
            </w:tcBorders>
            <w:shd w:val="clear" w:color="auto" w:fill="auto"/>
            <w:vAlign w:val="center"/>
          </w:tcPr>
          <w:p w14:paraId="03794455" w14:textId="77777777" w:rsidR="008C2B50" w:rsidRPr="00AE5A17" w:rsidRDefault="008C2B50" w:rsidP="00AE5A17">
            <w:pPr>
              <w:widowControl w:val="0"/>
              <w:jc w:val="center"/>
              <w:rPr>
                <w:color w:val="0D0D0D" w:themeColor="text1" w:themeTint="F2"/>
              </w:rPr>
            </w:pPr>
            <w:r w:rsidRPr="00AE5A17">
              <w:rPr>
                <w:color w:val="0D0D0D" w:themeColor="text1" w:themeTint="F2"/>
              </w:rPr>
              <w:t>100.00</w:t>
            </w:r>
          </w:p>
        </w:tc>
        <w:tc>
          <w:tcPr>
            <w:tcW w:w="886" w:type="pct"/>
            <w:tcBorders>
              <w:top w:val="nil"/>
              <w:left w:val="nil"/>
              <w:bottom w:val="single" w:sz="4" w:space="0" w:color="auto"/>
              <w:right w:val="single" w:sz="4" w:space="0" w:color="auto"/>
            </w:tcBorders>
            <w:shd w:val="clear" w:color="auto" w:fill="auto"/>
            <w:noWrap/>
            <w:vAlign w:val="center"/>
          </w:tcPr>
          <w:p w14:paraId="5E3F27A6" w14:textId="77777777" w:rsidR="008C2B50" w:rsidRPr="00AE5A17" w:rsidRDefault="008C2B50" w:rsidP="00AE5A17">
            <w:pPr>
              <w:widowControl w:val="0"/>
              <w:jc w:val="center"/>
              <w:rPr>
                <w:color w:val="0D0D0D" w:themeColor="text1" w:themeTint="F2"/>
              </w:rPr>
            </w:pPr>
            <w:r w:rsidRPr="00AE5A17">
              <w:rPr>
                <w:color w:val="0D0D0D" w:themeColor="text1" w:themeTint="F2"/>
              </w:rPr>
              <w:t>2.53</w:t>
            </w:r>
          </w:p>
        </w:tc>
        <w:tc>
          <w:tcPr>
            <w:tcW w:w="1093" w:type="pct"/>
            <w:tcBorders>
              <w:top w:val="nil"/>
              <w:left w:val="nil"/>
              <w:bottom w:val="single" w:sz="4" w:space="0" w:color="auto"/>
              <w:right w:val="single" w:sz="4" w:space="0" w:color="auto"/>
            </w:tcBorders>
            <w:shd w:val="clear" w:color="auto" w:fill="auto"/>
            <w:noWrap/>
            <w:vAlign w:val="center"/>
          </w:tcPr>
          <w:p w14:paraId="37E1030A" w14:textId="77777777" w:rsidR="008C2B50" w:rsidRPr="00AE5A17" w:rsidRDefault="008C2B50" w:rsidP="00AE5A17">
            <w:pPr>
              <w:widowControl w:val="0"/>
              <w:jc w:val="center"/>
              <w:rPr>
                <w:color w:val="0D0D0D" w:themeColor="text1" w:themeTint="F2"/>
              </w:rPr>
            </w:pPr>
            <w:r w:rsidRPr="00AE5A17">
              <w:rPr>
                <w:color w:val="0D0D0D" w:themeColor="text1" w:themeTint="F2"/>
              </w:rPr>
              <w:t>2.35</w:t>
            </w:r>
          </w:p>
        </w:tc>
      </w:tr>
      <w:tr w:rsidR="003C13D2" w:rsidRPr="00AE5A17" w14:paraId="71794206"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4DEED24C"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886" w:type="pct"/>
            <w:tcBorders>
              <w:top w:val="nil"/>
              <w:left w:val="nil"/>
              <w:bottom w:val="single" w:sz="4" w:space="0" w:color="auto"/>
              <w:right w:val="single" w:sz="4" w:space="0" w:color="auto"/>
            </w:tcBorders>
            <w:shd w:val="clear" w:color="auto" w:fill="auto"/>
            <w:vAlign w:val="center"/>
          </w:tcPr>
          <w:p w14:paraId="5E069E3A"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c>
          <w:tcPr>
            <w:tcW w:w="812" w:type="pct"/>
            <w:tcBorders>
              <w:top w:val="nil"/>
              <w:left w:val="nil"/>
              <w:bottom w:val="single" w:sz="4" w:space="0" w:color="auto"/>
              <w:right w:val="single" w:sz="4" w:space="0" w:color="auto"/>
            </w:tcBorders>
            <w:shd w:val="clear" w:color="auto" w:fill="auto"/>
            <w:vAlign w:val="center"/>
          </w:tcPr>
          <w:p w14:paraId="3EF0F122" w14:textId="77777777" w:rsidR="008C2B50" w:rsidRPr="00AE5A17" w:rsidRDefault="008C2B50" w:rsidP="00AE5A17">
            <w:pPr>
              <w:widowControl w:val="0"/>
              <w:jc w:val="center"/>
              <w:rPr>
                <w:color w:val="0D0D0D" w:themeColor="text1" w:themeTint="F2"/>
              </w:rPr>
            </w:pPr>
            <w:r w:rsidRPr="00AE5A17">
              <w:rPr>
                <w:color w:val="0D0D0D" w:themeColor="text1" w:themeTint="F2"/>
              </w:rPr>
              <w:t>240.59</w:t>
            </w:r>
          </w:p>
        </w:tc>
        <w:tc>
          <w:tcPr>
            <w:tcW w:w="738" w:type="pct"/>
            <w:tcBorders>
              <w:top w:val="nil"/>
              <w:left w:val="nil"/>
              <w:bottom w:val="single" w:sz="4" w:space="0" w:color="auto"/>
              <w:right w:val="single" w:sz="4" w:space="0" w:color="auto"/>
            </w:tcBorders>
            <w:shd w:val="clear" w:color="auto" w:fill="auto"/>
            <w:vAlign w:val="center"/>
          </w:tcPr>
          <w:p w14:paraId="3C5F8BEE" w14:textId="77777777" w:rsidR="008C2B50" w:rsidRPr="00AE5A17" w:rsidRDefault="008C2B50" w:rsidP="00AE5A17">
            <w:pPr>
              <w:widowControl w:val="0"/>
              <w:jc w:val="center"/>
              <w:rPr>
                <w:color w:val="0D0D0D" w:themeColor="text1" w:themeTint="F2"/>
              </w:rPr>
            </w:pPr>
            <w:r w:rsidRPr="00AE5A17">
              <w:rPr>
                <w:color w:val="0D0D0D" w:themeColor="text1" w:themeTint="F2"/>
              </w:rPr>
              <w:t>66.67</w:t>
            </w:r>
          </w:p>
        </w:tc>
        <w:tc>
          <w:tcPr>
            <w:tcW w:w="886" w:type="pct"/>
            <w:tcBorders>
              <w:top w:val="nil"/>
              <w:left w:val="nil"/>
              <w:bottom w:val="single" w:sz="4" w:space="0" w:color="auto"/>
              <w:right w:val="single" w:sz="4" w:space="0" w:color="auto"/>
            </w:tcBorders>
            <w:shd w:val="clear" w:color="auto" w:fill="auto"/>
            <w:noWrap/>
            <w:vAlign w:val="center"/>
          </w:tcPr>
          <w:p w14:paraId="3887F67D" w14:textId="77777777" w:rsidR="008C2B50" w:rsidRPr="00AE5A17" w:rsidRDefault="008C2B50" w:rsidP="00AE5A17">
            <w:pPr>
              <w:widowControl w:val="0"/>
              <w:jc w:val="center"/>
              <w:rPr>
                <w:color w:val="0D0D0D" w:themeColor="text1" w:themeTint="F2"/>
              </w:rPr>
            </w:pPr>
            <w:r w:rsidRPr="00AE5A17">
              <w:rPr>
                <w:color w:val="0D0D0D" w:themeColor="text1" w:themeTint="F2"/>
              </w:rPr>
              <w:t>2.49</w:t>
            </w:r>
          </w:p>
        </w:tc>
        <w:tc>
          <w:tcPr>
            <w:tcW w:w="1093" w:type="pct"/>
            <w:tcBorders>
              <w:top w:val="nil"/>
              <w:left w:val="nil"/>
              <w:bottom w:val="single" w:sz="4" w:space="0" w:color="auto"/>
              <w:right w:val="single" w:sz="4" w:space="0" w:color="auto"/>
            </w:tcBorders>
            <w:shd w:val="clear" w:color="auto" w:fill="auto"/>
            <w:noWrap/>
            <w:vAlign w:val="center"/>
          </w:tcPr>
          <w:p w14:paraId="5307E8C2" w14:textId="77777777" w:rsidR="008C2B50" w:rsidRPr="00AE5A17" w:rsidRDefault="008C2B50" w:rsidP="00AE5A17">
            <w:pPr>
              <w:widowControl w:val="0"/>
              <w:jc w:val="center"/>
              <w:rPr>
                <w:color w:val="0D0D0D" w:themeColor="text1" w:themeTint="F2"/>
              </w:rPr>
            </w:pPr>
            <w:r w:rsidRPr="00AE5A17">
              <w:rPr>
                <w:color w:val="0D0D0D" w:themeColor="text1" w:themeTint="F2"/>
              </w:rPr>
              <w:t>2.32</w:t>
            </w:r>
          </w:p>
        </w:tc>
      </w:tr>
      <w:tr w:rsidR="003C13D2" w:rsidRPr="00AE5A17" w14:paraId="222716A1"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53E6E16E"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886" w:type="pct"/>
            <w:tcBorders>
              <w:top w:val="nil"/>
              <w:left w:val="nil"/>
              <w:bottom w:val="single" w:sz="4" w:space="0" w:color="auto"/>
              <w:right w:val="single" w:sz="4" w:space="0" w:color="auto"/>
            </w:tcBorders>
            <w:shd w:val="clear" w:color="auto" w:fill="auto"/>
            <w:vAlign w:val="center"/>
          </w:tcPr>
          <w:p w14:paraId="5B631F89"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812" w:type="pct"/>
            <w:tcBorders>
              <w:top w:val="nil"/>
              <w:left w:val="nil"/>
              <w:bottom w:val="single" w:sz="4" w:space="0" w:color="auto"/>
              <w:right w:val="single" w:sz="4" w:space="0" w:color="auto"/>
            </w:tcBorders>
            <w:shd w:val="clear" w:color="auto" w:fill="auto"/>
            <w:vAlign w:val="center"/>
          </w:tcPr>
          <w:p w14:paraId="04BDBE2A" w14:textId="77777777" w:rsidR="008C2B50" w:rsidRPr="00AE5A17" w:rsidRDefault="008C2B50" w:rsidP="00AE5A17">
            <w:pPr>
              <w:widowControl w:val="0"/>
              <w:jc w:val="center"/>
              <w:rPr>
                <w:color w:val="0D0D0D" w:themeColor="text1" w:themeTint="F2"/>
              </w:rPr>
            </w:pPr>
            <w:r w:rsidRPr="00AE5A17">
              <w:rPr>
                <w:color w:val="0D0D0D" w:themeColor="text1" w:themeTint="F2"/>
              </w:rPr>
              <w:t>238.3</w:t>
            </w:r>
          </w:p>
        </w:tc>
        <w:tc>
          <w:tcPr>
            <w:tcW w:w="738" w:type="pct"/>
            <w:tcBorders>
              <w:top w:val="nil"/>
              <w:left w:val="nil"/>
              <w:bottom w:val="single" w:sz="4" w:space="0" w:color="auto"/>
              <w:right w:val="single" w:sz="4" w:space="0" w:color="auto"/>
            </w:tcBorders>
            <w:shd w:val="clear" w:color="auto" w:fill="auto"/>
            <w:vAlign w:val="center"/>
          </w:tcPr>
          <w:p w14:paraId="7E34FA3D" w14:textId="77777777" w:rsidR="008C2B50" w:rsidRPr="00AE5A17" w:rsidRDefault="008C2B50" w:rsidP="00AE5A17">
            <w:pPr>
              <w:widowControl w:val="0"/>
              <w:jc w:val="center"/>
              <w:rPr>
                <w:color w:val="0D0D0D" w:themeColor="text1" w:themeTint="F2"/>
              </w:rPr>
            </w:pPr>
            <w:r w:rsidRPr="00AE5A17">
              <w:rPr>
                <w:color w:val="0D0D0D" w:themeColor="text1" w:themeTint="F2"/>
              </w:rPr>
              <w:t>50.00</w:t>
            </w:r>
          </w:p>
        </w:tc>
        <w:tc>
          <w:tcPr>
            <w:tcW w:w="886" w:type="pct"/>
            <w:tcBorders>
              <w:top w:val="nil"/>
              <w:left w:val="nil"/>
              <w:bottom w:val="single" w:sz="4" w:space="0" w:color="auto"/>
              <w:right w:val="single" w:sz="4" w:space="0" w:color="auto"/>
            </w:tcBorders>
            <w:shd w:val="clear" w:color="auto" w:fill="auto"/>
            <w:noWrap/>
            <w:vAlign w:val="center"/>
          </w:tcPr>
          <w:p w14:paraId="51710413" w14:textId="77777777" w:rsidR="008C2B50" w:rsidRPr="00AE5A17" w:rsidRDefault="008C2B50" w:rsidP="00AE5A17">
            <w:pPr>
              <w:widowControl w:val="0"/>
              <w:jc w:val="center"/>
              <w:rPr>
                <w:color w:val="0D0D0D" w:themeColor="text1" w:themeTint="F2"/>
              </w:rPr>
            </w:pPr>
            <w:r w:rsidRPr="00AE5A17">
              <w:rPr>
                <w:color w:val="0D0D0D" w:themeColor="text1" w:themeTint="F2"/>
              </w:rPr>
              <w:t>2.47</w:t>
            </w:r>
          </w:p>
        </w:tc>
        <w:tc>
          <w:tcPr>
            <w:tcW w:w="1093" w:type="pct"/>
            <w:tcBorders>
              <w:top w:val="nil"/>
              <w:left w:val="nil"/>
              <w:bottom w:val="single" w:sz="4" w:space="0" w:color="auto"/>
              <w:right w:val="single" w:sz="4" w:space="0" w:color="auto"/>
            </w:tcBorders>
            <w:shd w:val="clear" w:color="auto" w:fill="auto"/>
            <w:noWrap/>
            <w:vAlign w:val="center"/>
          </w:tcPr>
          <w:p w14:paraId="77B627F0" w14:textId="77777777" w:rsidR="008C2B50" w:rsidRPr="00AE5A17" w:rsidRDefault="008C2B50" w:rsidP="00AE5A17">
            <w:pPr>
              <w:widowControl w:val="0"/>
              <w:jc w:val="center"/>
              <w:rPr>
                <w:color w:val="0D0D0D" w:themeColor="text1" w:themeTint="F2"/>
              </w:rPr>
            </w:pPr>
            <w:r w:rsidRPr="00AE5A17">
              <w:rPr>
                <w:color w:val="0D0D0D" w:themeColor="text1" w:themeTint="F2"/>
              </w:rPr>
              <w:t>2.30</w:t>
            </w:r>
          </w:p>
        </w:tc>
      </w:tr>
      <w:tr w:rsidR="003C13D2" w:rsidRPr="00AE5A17" w14:paraId="5E4F4EFD"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509BDC74"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886" w:type="pct"/>
            <w:tcBorders>
              <w:top w:val="nil"/>
              <w:left w:val="nil"/>
              <w:bottom w:val="single" w:sz="4" w:space="0" w:color="auto"/>
              <w:right w:val="single" w:sz="4" w:space="0" w:color="auto"/>
            </w:tcBorders>
            <w:shd w:val="clear" w:color="auto" w:fill="auto"/>
            <w:vAlign w:val="center"/>
          </w:tcPr>
          <w:p w14:paraId="0665304D"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812" w:type="pct"/>
            <w:tcBorders>
              <w:top w:val="nil"/>
              <w:left w:val="nil"/>
              <w:bottom w:val="single" w:sz="4" w:space="0" w:color="auto"/>
              <w:right w:val="single" w:sz="4" w:space="0" w:color="auto"/>
            </w:tcBorders>
            <w:shd w:val="clear" w:color="auto" w:fill="auto"/>
            <w:vAlign w:val="center"/>
          </w:tcPr>
          <w:p w14:paraId="72FAAB7F" w14:textId="77777777" w:rsidR="008C2B50" w:rsidRPr="00AE5A17" w:rsidRDefault="008C2B50" w:rsidP="00AE5A17">
            <w:pPr>
              <w:widowControl w:val="0"/>
              <w:jc w:val="center"/>
              <w:rPr>
                <w:color w:val="0D0D0D" w:themeColor="text1" w:themeTint="F2"/>
              </w:rPr>
            </w:pPr>
            <w:r w:rsidRPr="00AE5A17">
              <w:rPr>
                <w:color w:val="0D0D0D" w:themeColor="text1" w:themeTint="F2"/>
              </w:rPr>
              <w:t>234.92</w:t>
            </w:r>
          </w:p>
        </w:tc>
        <w:tc>
          <w:tcPr>
            <w:tcW w:w="738" w:type="pct"/>
            <w:tcBorders>
              <w:top w:val="nil"/>
              <w:left w:val="nil"/>
              <w:bottom w:val="single" w:sz="4" w:space="0" w:color="auto"/>
              <w:right w:val="single" w:sz="4" w:space="0" w:color="auto"/>
            </w:tcBorders>
            <w:shd w:val="clear" w:color="auto" w:fill="auto"/>
            <w:vAlign w:val="center"/>
          </w:tcPr>
          <w:p w14:paraId="159229D1" w14:textId="77777777" w:rsidR="008C2B50" w:rsidRPr="00AE5A17" w:rsidRDefault="008C2B50" w:rsidP="00AE5A17">
            <w:pPr>
              <w:widowControl w:val="0"/>
              <w:jc w:val="center"/>
              <w:rPr>
                <w:color w:val="0D0D0D" w:themeColor="text1" w:themeTint="F2"/>
              </w:rPr>
            </w:pPr>
            <w:r w:rsidRPr="00AE5A17">
              <w:rPr>
                <w:color w:val="0D0D0D" w:themeColor="text1" w:themeTint="F2"/>
              </w:rPr>
              <w:t>33.33</w:t>
            </w:r>
          </w:p>
        </w:tc>
        <w:tc>
          <w:tcPr>
            <w:tcW w:w="886" w:type="pct"/>
            <w:tcBorders>
              <w:top w:val="nil"/>
              <w:left w:val="nil"/>
              <w:bottom w:val="single" w:sz="4" w:space="0" w:color="auto"/>
              <w:right w:val="single" w:sz="4" w:space="0" w:color="auto"/>
            </w:tcBorders>
            <w:shd w:val="clear" w:color="auto" w:fill="auto"/>
            <w:noWrap/>
            <w:vAlign w:val="center"/>
          </w:tcPr>
          <w:p w14:paraId="235AE203" w14:textId="77777777" w:rsidR="008C2B50" w:rsidRPr="00AE5A17" w:rsidRDefault="008C2B50" w:rsidP="00AE5A17">
            <w:pPr>
              <w:widowControl w:val="0"/>
              <w:jc w:val="center"/>
              <w:rPr>
                <w:color w:val="0D0D0D" w:themeColor="text1" w:themeTint="F2"/>
              </w:rPr>
            </w:pPr>
            <w:r w:rsidRPr="00AE5A17">
              <w:rPr>
                <w:color w:val="0D0D0D" w:themeColor="text1" w:themeTint="F2"/>
              </w:rPr>
              <w:t>2.44</w:t>
            </w:r>
          </w:p>
        </w:tc>
        <w:tc>
          <w:tcPr>
            <w:tcW w:w="1093" w:type="pct"/>
            <w:tcBorders>
              <w:top w:val="nil"/>
              <w:left w:val="nil"/>
              <w:bottom w:val="single" w:sz="4" w:space="0" w:color="auto"/>
              <w:right w:val="single" w:sz="4" w:space="0" w:color="auto"/>
            </w:tcBorders>
            <w:shd w:val="clear" w:color="auto" w:fill="auto"/>
            <w:noWrap/>
            <w:vAlign w:val="center"/>
          </w:tcPr>
          <w:p w14:paraId="709D5192" w14:textId="77777777" w:rsidR="008C2B50" w:rsidRPr="00AE5A17" w:rsidRDefault="008C2B50" w:rsidP="00AE5A17">
            <w:pPr>
              <w:widowControl w:val="0"/>
              <w:jc w:val="center"/>
              <w:rPr>
                <w:color w:val="0D0D0D" w:themeColor="text1" w:themeTint="F2"/>
              </w:rPr>
            </w:pPr>
            <w:r w:rsidRPr="00AE5A17">
              <w:rPr>
                <w:color w:val="0D0D0D" w:themeColor="text1" w:themeTint="F2"/>
              </w:rPr>
              <w:t>2.27</w:t>
            </w:r>
          </w:p>
        </w:tc>
      </w:tr>
      <w:tr w:rsidR="003C13D2" w:rsidRPr="00AE5A17" w14:paraId="06483BE2"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239630FB"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886" w:type="pct"/>
            <w:tcBorders>
              <w:top w:val="nil"/>
              <w:left w:val="nil"/>
              <w:bottom w:val="single" w:sz="4" w:space="0" w:color="auto"/>
              <w:right w:val="single" w:sz="4" w:space="0" w:color="auto"/>
            </w:tcBorders>
            <w:shd w:val="clear" w:color="auto" w:fill="auto"/>
            <w:vAlign w:val="center"/>
          </w:tcPr>
          <w:p w14:paraId="53E1C454"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812" w:type="pct"/>
            <w:tcBorders>
              <w:top w:val="nil"/>
              <w:left w:val="nil"/>
              <w:bottom w:val="single" w:sz="4" w:space="0" w:color="auto"/>
              <w:right w:val="single" w:sz="4" w:space="0" w:color="auto"/>
            </w:tcBorders>
            <w:shd w:val="clear" w:color="auto" w:fill="auto"/>
            <w:vAlign w:val="center"/>
          </w:tcPr>
          <w:p w14:paraId="1735BEBB" w14:textId="77777777" w:rsidR="008C2B50" w:rsidRPr="00AE5A17" w:rsidRDefault="008C2B50" w:rsidP="00AE5A17">
            <w:pPr>
              <w:widowControl w:val="0"/>
              <w:jc w:val="center"/>
              <w:rPr>
                <w:color w:val="0D0D0D" w:themeColor="text1" w:themeTint="F2"/>
              </w:rPr>
            </w:pPr>
            <w:r w:rsidRPr="00AE5A17">
              <w:rPr>
                <w:color w:val="0D0D0D" w:themeColor="text1" w:themeTint="F2"/>
              </w:rPr>
              <w:t>230.35</w:t>
            </w:r>
          </w:p>
        </w:tc>
        <w:tc>
          <w:tcPr>
            <w:tcW w:w="738" w:type="pct"/>
            <w:tcBorders>
              <w:top w:val="nil"/>
              <w:left w:val="nil"/>
              <w:bottom w:val="single" w:sz="4" w:space="0" w:color="auto"/>
              <w:right w:val="single" w:sz="4" w:space="0" w:color="auto"/>
            </w:tcBorders>
            <w:shd w:val="clear" w:color="auto" w:fill="auto"/>
            <w:vAlign w:val="center"/>
          </w:tcPr>
          <w:p w14:paraId="03E2DB36" w14:textId="77777777" w:rsidR="008C2B50" w:rsidRPr="00AE5A17" w:rsidRDefault="008C2B50" w:rsidP="00AE5A17">
            <w:pPr>
              <w:widowControl w:val="0"/>
              <w:jc w:val="center"/>
              <w:rPr>
                <w:color w:val="0D0D0D" w:themeColor="text1" w:themeTint="F2"/>
              </w:rPr>
            </w:pPr>
            <w:r w:rsidRPr="00AE5A17">
              <w:rPr>
                <w:color w:val="0D0D0D" w:themeColor="text1" w:themeTint="F2"/>
              </w:rPr>
              <w:t>20.00</w:t>
            </w:r>
          </w:p>
        </w:tc>
        <w:tc>
          <w:tcPr>
            <w:tcW w:w="886" w:type="pct"/>
            <w:tcBorders>
              <w:top w:val="nil"/>
              <w:left w:val="nil"/>
              <w:bottom w:val="single" w:sz="4" w:space="0" w:color="auto"/>
              <w:right w:val="single" w:sz="4" w:space="0" w:color="auto"/>
            </w:tcBorders>
            <w:shd w:val="clear" w:color="auto" w:fill="auto"/>
            <w:noWrap/>
            <w:vAlign w:val="center"/>
          </w:tcPr>
          <w:p w14:paraId="310060D6" w14:textId="77777777" w:rsidR="008C2B50" w:rsidRPr="00AE5A17" w:rsidRDefault="008C2B50" w:rsidP="00AE5A17">
            <w:pPr>
              <w:widowControl w:val="0"/>
              <w:jc w:val="center"/>
              <w:rPr>
                <w:color w:val="0D0D0D" w:themeColor="text1" w:themeTint="F2"/>
              </w:rPr>
            </w:pPr>
            <w:r w:rsidRPr="00AE5A17">
              <w:rPr>
                <w:color w:val="0D0D0D" w:themeColor="text1" w:themeTint="F2"/>
              </w:rPr>
              <w:t>2.39</w:t>
            </w:r>
          </w:p>
        </w:tc>
        <w:tc>
          <w:tcPr>
            <w:tcW w:w="1093" w:type="pct"/>
            <w:tcBorders>
              <w:top w:val="nil"/>
              <w:left w:val="nil"/>
              <w:bottom w:val="single" w:sz="4" w:space="0" w:color="auto"/>
              <w:right w:val="single" w:sz="4" w:space="0" w:color="auto"/>
            </w:tcBorders>
            <w:shd w:val="clear" w:color="auto" w:fill="auto"/>
            <w:noWrap/>
            <w:vAlign w:val="center"/>
          </w:tcPr>
          <w:p w14:paraId="768FD0C0" w14:textId="77777777" w:rsidR="008C2B50" w:rsidRPr="00AE5A17" w:rsidRDefault="008C2B50" w:rsidP="00AE5A17">
            <w:pPr>
              <w:widowControl w:val="0"/>
              <w:jc w:val="center"/>
              <w:rPr>
                <w:color w:val="0D0D0D" w:themeColor="text1" w:themeTint="F2"/>
              </w:rPr>
            </w:pPr>
            <w:r w:rsidRPr="00AE5A17">
              <w:rPr>
                <w:color w:val="0D0D0D" w:themeColor="text1" w:themeTint="F2"/>
              </w:rPr>
              <w:t>2.22</w:t>
            </w:r>
          </w:p>
        </w:tc>
      </w:tr>
      <w:tr w:rsidR="003C13D2" w:rsidRPr="00AE5A17" w14:paraId="302E1535"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1C2DF065" w14:textId="77777777" w:rsidR="008C2B50" w:rsidRPr="00AE5A17" w:rsidRDefault="008C2B50" w:rsidP="00AE5A17">
            <w:pPr>
              <w:widowControl w:val="0"/>
              <w:jc w:val="center"/>
              <w:rPr>
                <w:color w:val="0D0D0D" w:themeColor="text1" w:themeTint="F2"/>
              </w:rPr>
            </w:pPr>
            <w:r w:rsidRPr="00AE5A17">
              <w:rPr>
                <w:color w:val="0D0D0D" w:themeColor="text1" w:themeTint="F2"/>
              </w:rPr>
              <w:t>11</w:t>
            </w:r>
          </w:p>
        </w:tc>
        <w:tc>
          <w:tcPr>
            <w:tcW w:w="886" w:type="pct"/>
            <w:tcBorders>
              <w:top w:val="nil"/>
              <w:left w:val="nil"/>
              <w:bottom w:val="single" w:sz="4" w:space="0" w:color="auto"/>
              <w:right w:val="single" w:sz="4" w:space="0" w:color="auto"/>
            </w:tcBorders>
            <w:shd w:val="clear" w:color="auto" w:fill="auto"/>
            <w:vAlign w:val="center"/>
          </w:tcPr>
          <w:p w14:paraId="296C1B60"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812" w:type="pct"/>
            <w:tcBorders>
              <w:top w:val="nil"/>
              <w:left w:val="nil"/>
              <w:bottom w:val="single" w:sz="4" w:space="0" w:color="auto"/>
              <w:right w:val="single" w:sz="4" w:space="0" w:color="auto"/>
            </w:tcBorders>
            <w:shd w:val="clear" w:color="auto" w:fill="auto"/>
            <w:vAlign w:val="center"/>
          </w:tcPr>
          <w:p w14:paraId="3362ECB2" w14:textId="77777777" w:rsidR="008C2B50" w:rsidRPr="00AE5A17" w:rsidRDefault="008C2B50" w:rsidP="00AE5A17">
            <w:pPr>
              <w:widowControl w:val="0"/>
              <w:jc w:val="center"/>
              <w:rPr>
                <w:color w:val="0D0D0D" w:themeColor="text1" w:themeTint="F2"/>
              </w:rPr>
            </w:pPr>
            <w:r w:rsidRPr="00AE5A17">
              <w:rPr>
                <w:color w:val="0D0D0D" w:themeColor="text1" w:themeTint="F2"/>
              </w:rPr>
              <w:t>223.39</w:t>
            </w:r>
          </w:p>
        </w:tc>
        <w:tc>
          <w:tcPr>
            <w:tcW w:w="738" w:type="pct"/>
            <w:tcBorders>
              <w:top w:val="nil"/>
              <w:left w:val="nil"/>
              <w:bottom w:val="single" w:sz="4" w:space="0" w:color="auto"/>
              <w:right w:val="single" w:sz="4" w:space="0" w:color="auto"/>
            </w:tcBorders>
            <w:shd w:val="clear" w:color="auto" w:fill="auto"/>
            <w:vAlign w:val="center"/>
          </w:tcPr>
          <w:p w14:paraId="751F32B1" w14:textId="77777777" w:rsidR="008C2B50" w:rsidRPr="00AE5A17" w:rsidRDefault="008C2B50" w:rsidP="00AE5A17">
            <w:pPr>
              <w:widowControl w:val="0"/>
              <w:jc w:val="center"/>
              <w:rPr>
                <w:color w:val="0D0D0D" w:themeColor="text1" w:themeTint="F2"/>
              </w:rPr>
            </w:pPr>
            <w:r w:rsidRPr="00AE5A17">
              <w:rPr>
                <w:color w:val="0D0D0D" w:themeColor="text1" w:themeTint="F2"/>
              </w:rPr>
              <w:t>10.00</w:t>
            </w:r>
          </w:p>
        </w:tc>
        <w:tc>
          <w:tcPr>
            <w:tcW w:w="886" w:type="pct"/>
            <w:tcBorders>
              <w:top w:val="nil"/>
              <w:left w:val="nil"/>
              <w:bottom w:val="single" w:sz="4" w:space="0" w:color="auto"/>
              <w:right w:val="single" w:sz="4" w:space="0" w:color="auto"/>
            </w:tcBorders>
            <w:shd w:val="clear" w:color="auto" w:fill="auto"/>
            <w:noWrap/>
            <w:vAlign w:val="center"/>
          </w:tcPr>
          <w:p w14:paraId="48E89BD3" w14:textId="77777777" w:rsidR="008C2B50" w:rsidRPr="00AE5A17" w:rsidRDefault="008C2B50" w:rsidP="00AE5A17">
            <w:pPr>
              <w:widowControl w:val="0"/>
              <w:jc w:val="center"/>
              <w:rPr>
                <w:color w:val="0D0D0D" w:themeColor="text1" w:themeTint="F2"/>
              </w:rPr>
            </w:pPr>
            <w:r w:rsidRPr="00AE5A17">
              <w:rPr>
                <w:color w:val="0D0D0D" w:themeColor="text1" w:themeTint="F2"/>
              </w:rPr>
              <w:t>2.32</w:t>
            </w:r>
          </w:p>
        </w:tc>
        <w:tc>
          <w:tcPr>
            <w:tcW w:w="1093" w:type="pct"/>
            <w:tcBorders>
              <w:top w:val="nil"/>
              <w:left w:val="nil"/>
              <w:bottom w:val="single" w:sz="4" w:space="0" w:color="auto"/>
              <w:right w:val="single" w:sz="4" w:space="0" w:color="auto"/>
            </w:tcBorders>
            <w:shd w:val="clear" w:color="auto" w:fill="auto"/>
            <w:noWrap/>
            <w:vAlign w:val="center"/>
          </w:tcPr>
          <w:p w14:paraId="1EAEBA4E" w14:textId="77777777" w:rsidR="008C2B50" w:rsidRPr="00AE5A17" w:rsidRDefault="008C2B50" w:rsidP="00AE5A17">
            <w:pPr>
              <w:widowControl w:val="0"/>
              <w:jc w:val="center"/>
              <w:rPr>
                <w:color w:val="0D0D0D" w:themeColor="text1" w:themeTint="F2"/>
              </w:rPr>
            </w:pPr>
            <w:r w:rsidRPr="00AE5A17">
              <w:rPr>
                <w:color w:val="0D0D0D" w:themeColor="text1" w:themeTint="F2"/>
              </w:rPr>
              <w:t>2.16</w:t>
            </w:r>
          </w:p>
        </w:tc>
      </w:tr>
      <w:tr w:rsidR="003C13D2" w:rsidRPr="00AE5A17" w14:paraId="6BC841E6"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72F0680B" w14:textId="77777777" w:rsidR="008C2B50" w:rsidRPr="00AE5A17" w:rsidRDefault="008C2B50" w:rsidP="00AE5A17">
            <w:pPr>
              <w:widowControl w:val="0"/>
              <w:jc w:val="center"/>
              <w:rPr>
                <w:color w:val="0D0D0D" w:themeColor="text1" w:themeTint="F2"/>
              </w:rPr>
            </w:pPr>
            <w:r w:rsidRPr="00AE5A17">
              <w:rPr>
                <w:color w:val="0D0D0D" w:themeColor="text1" w:themeTint="F2"/>
              </w:rPr>
              <w:t>12</w:t>
            </w:r>
          </w:p>
        </w:tc>
        <w:tc>
          <w:tcPr>
            <w:tcW w:w="886" w:type="pct"/>
            <w:tcBorders>
              <w:top w:val="nil"/>
              <w:left w:val="nil"/>
              <w:bottom w:val="single" w:sz="4" w:space="0" w:color="auto"/>
              <w:right w:val="single" w:sz="4" w:space="0" w:color="auto"/>
            </w:tcBorders>
            <w:shd w:val="clear" w:color="auto" w:fill="auto"/>
            <w:vAlign w:val="center"/>
          </w:tcPr>
          <w:p w14:paraId="0BD46D61" w14:textId="77777777" w:rsidR="008C2B50" w:rsidRPr="00AE5A17" w:rsidRDefault="008C2B50" w:rsidP="00AE5A17">
            <w:pPr>
              <w:widowControl w:val="0"/>
              <w:jc w:val="center"/>
              <w:rPr>
                <w:color w:val="0D0D0D" w:themeColor="text1" w:themeTint="F2"/>
              </w:rPr>
            </w:pPr>
            <w:r w:rsidRPr="00AE5A17">
              <w:rPr>
                <w:color w:val="0D0D0D" w:themeColor="text1" w:themeTint="F2"/>
              </w:rPr>
              <w:t>20</w:t>
            </w:r>
          </w:p>
        </w:tc>
        <w:tc>
          <w:tcPr>
            <w:tcW w:w="812" w:type="pct"/>
            <w:tcBorders>
              <w:top w:val="nil"/>
              <w:left w:val="nil"/>
              <w:bottom w:val="single" w:sz="4" w:space="0" w:color="auto"/>
              <w:right w:val="single" w:sz="4" w:space="0" w:color="auto"/>
            </w:tcBorders>
            <w:shd w:val="clear" w:color="auto" w:fill="auto"/>
            <w:vAlign w:val="center"/>
          </w:tcPr>
          <w:p w14:paraId="6F74CD9F" w14:textId="77777777" w:rsidR="008C2B50" w:rsidRPr="00AE5A17" w:rsidRDefault="008C2B50" w:rsidP="00AE5A17">
            <w:pPr>
              <w:widowControl w:val="0"/>
              <w:jc w:val="center"/>
              <w:rPr>
                <w:color w:val="0D0D0D" w:themeColor="text1" w:themeTint="F2"/>
              </w:rPr>
            </w:pPr>
            <w:r w:rsidRPr="00AE5A17">
              <w:rPr>
                <w:color w:val="0D0D0D" w:themeColor="text1" w:themeTint="F2"/>
              </w:rPr>
              <w:t>215.1</w:t>
            </w:r>
          </w:p>
        </w:tc>
        <w:tc>
          <w:tcPr>
            <w:tcW w:w="738" w:type="pct"/>
            <w:tcBorders>
              <w:top w:val="nil"/>
              <w:left w:val="nil"/>
              <w:bottom w:val="single" w:sz="4" w:space="0" w:color="auto"/>
              <w:right w:val="single" w:sz="4" w:space="0" w:color="auto"/>
            </w:tcBorders>
            <w:shd w:val="clear" w:color="auto" w:fill="auto"/>
            <w:vAlign w:val="center"/>
          </w:tcPr>
          <w:p w14:paraId="6F012D1E" w14:textId="77777777" w:rsidR="008C2B50" w:rsidRPr="00AE5A17" w:rsidRDefault="008C2B50" w:rsidP="00AE5A17">
            <w:pPr>
              <w:widowControl w:val="0"/>
              <w:jc w:val="center"/>
              <w:rPr>
                <w:color w:val="0D0D0D" w:themeColor="text1" w:themeTint="F2"/>
              </w:rPr>
            </w:pPr>
            <w:r w:rsidRPr="00AE5A17">
              <w:rPr>
                <w:color w:val="0D0D0D" w:themeColor="text1" w:themeTint="F2"/>
              </w:rPr>
              <w:t>5.00</w:t>
            </w:r>
          </w:p>
        </w:tc>
        <w:tc>
          <w:tcPr>
            <w:tcW w:w="886" w:type="pct"/>
            <w:tcBorders>
              <w:top w:val="nil"/>
              <w:left w:val="nil"/>
              <w:bottom w:val="single" w:sz="4" w:space="0" w:color="auto"/>
              <w:right w:val="single" w:sz="4" w:space="0" w:color="auto"/>
            </w:tcBorders>
            <w:shd w:val="clear" w:color="auto" w:fill="auto"/>
            <w:noWrap/>
            <w:vAlign w:val="center"/>
          </w:tcPr>
          <w:p w14:paraId="1B2CC885" w14:textId="77777777" w:rsidR="008C2B50" w:rsidRPr="00AE5A17" w:rsidRDefault="008C2B50" w:rsidP="00AE5A17">
            <w:pPr>
              <w:widowControl w:val="0"/>
              <w:jc w:val="center"/>
              <w:rPr>
                <w:color w:val="0D0D0D" w:themeColor="text1" w:themeTint="F2"/>
              </w:rPr>
            </w:pPr>
            <w:r w:rsidRPr="00AE5A17">
              <w:rPr>
                <w:color w:val="0D0D0D" w:themeColor="text1" w:themeTint="F2"/>
              </w:rPr>
              <w:t>2.23</w:t>
            </w:r>
          </w:p>
        </w:tc>
        <w:tc>
          <w:tcPr>
            <w:tcW w:w="1093" w:type="pct"/>
            <w:tcBorders>
              <w:top w:val="nil"/>
              <w:left w:val="nil"/>
              <w:bottom w:val="single" w:sz="4" w:space="0" w:color="auto"/>
              <w:right w:val="single" w:sz="4" w:space="0" w:color="auto"/>
            </w:tcBorders>
            <w:shd w:val="clear" w:color="auto" w:fill="auto"/>
            <w:noWrap/>
            <w:vAlign w:val="center"/>
          </w:tcPr>
          <w:p w14:paraId="20154A18" w14:textId="77777777" w:rsidR="008C2B50" w:rsidRPr="00AE5A17" w:rsidRDefault="008C2B50" w:rsidP="00AE5A17">
            <w:pPr>
              <w:widowControl w:val="0"/>
              <w:jc w:val="center"/>
              <w:rPr>
                <w:color w:val="0D0D0D" w:themeColor="text1" w:themeTint="F2"/>
              </w:rPr>
            </w:pPr>
            <w:r w:rsidRPr="00AE5A17">
              <w:rPr>
                <w:color w:val="0D0D0D" w:themeColor="text1" w:themeTint="F2"/>
              </w:rPr>
              <w:t>2.08</w:t>
            </w:r>
          </w:p>
        </w:tc>
      </w:tr>
      <w:tr w:rsidR="003C13D2" w:rsidRPr="00AE5A17" w14:paraId="020B76C4"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7C9503D2" w14:textId="77777777" w:rsidR="008C2B50" w:rsidRPr="00AE5A17" w:rsidRDefault="008C2B50" w:rsidP="00AE5A17">
            <w:pPr>
              <w:widowControl w:val="0"/>
              <w:jc w:val="center"/>
              <w:rPr>
                <w:color w:val="0D0D0D" w:themeColor="text1" w:themeTint="F2"/>
              </w:rPr>
            </w:pPr>
            <w:r w:rsidRPr="00AE5A17">
              <w:rPr>
                <w:color w:val="0D0D0D" w:themeColor="text1" w:themeTint="F2"/>
              </w:rPr>
              <w:t>13</w:t>
            </w:r>
          </w:p>
        </w:tc>
        <w:tc>
          <w:tcPr>
            <w:tcW w:w="886" w:type="pct"/>
            <w:tcBorders>
              <w:top w:val="nil"/>
              <w:left w:val="nil"/>
              <w:bottom w:val="single" w:sz="4" w:space="0" w:color="auto"/>
              <w:right w:val="single" w:sz="4" w:space="0" w:color="auto"/>
            </w:tcBorders>
            <w:shd w:val="clear" w:color="auto" w:fill="auto"/>
            <w:vAlign w:val="center"/>
          </w:tcPr>
          <w:p w14:paraId="7BC08573" w14:textId="77777777" w:rsidR="008C2B50" w:rsidRPr="00AE5A17" w:rsidRDefault="008C2B50" w:rsidP="00AE5A17">
            <w:pPr>
              <w:widowControl w:val="0"/>
              <w:jc w:val="center"/>
              <w:rPr>
                <w:color w:val="0D0D0D" w:themeColor="text1" w:themeTint="F2"/>
              </w:rPr>
            </w:pPr>
            <w:r w:rsidRPr="00AE5A17">
              <w:rPr>
                <w:color w:val="0D0D0D" w:themeColor="text1" w:themeTint="F2"/>
              </w:rPr>
              <w:t>25</w:t>
            </w:r>
          </w:p>
        </w:tc>
        <w:tc>
          <w:tcPr>
            <w:tcW w:w="812" w:type="pct"/>
            <w:tcBorders>
              <w:top w:val="nil"/>
              <w:left w:val="nil"/>
              <w:bottom w:val="single" w:sz="4" w:space="0" w:color="auto"/>
              <w:right w:val="single" w:sz="4" w:space="0" w:color="auto"/>
            </w:tcBorders>
            <w:shd w:val="clear" w:color="auto" w:fill="auto"/>
            <w:vAlign w:val="center"/>
          </w:tcPr>
          <w:p w14:paraId="23CC77DA" w14:textId="77777777" w:rsidR="008C2B50" w:rsidRPr="00AE5A17" w:rsidRDefault="008C2B50" w:rsidP="00AE5A17">
            <w:pPr>
              <w:widowControl w:val="0"/>
              <w:jc w:val="center"/>
              <w:rPr>
                <w:color w:val="0D0D0D" w:themeColor="text1" w:themeTint="F2"/>
              </w:rPr>
            </w:pPr>
            <w:r w:rsidRPr="00AE5A17">
              <w:rPr>
                <w:color w:val="0D0D0D" w:themeColor="text1" w:themeTint="F2"/>
              </w:rPr>
              <w:t>211.99</w:t>
            </w:r>
          </w:p>
        </w:tc>
        <w:tc>
          <w:tcPr>
            <w:tcW w:w="738" w:type="pct"/>
            <w:tcBorders>
              <w:top w:val="nil"/>
              <w:left w:val="nil"/>
              <w:bottom w:val="single" w:sz="4" w:space="0" w:color="auto"/>
              <w:right w:val="single" w:sz="4" w:space="0" w:color="auto"/>
            </w:tcBorders>
            <w:shd w:val="clear" w:color="auto" w:fill="auto"/>
            <w:vAlign w:val="center"/>
          </w:tcPr>
          <w:p w14:paraId="761EAF66" w14:textId="77777777" w:rsidR="008C2B50" w:rsidRPr="00AE5A17" w:rsidRDefault="008C2B50" w:rsidP="00AE5A17">
            <w:pPr>
              <w:widowControl w:val="0"/>
              <w:jc w:val="center"/>
              <w:rPr>
                <w:color w:val="0D0D0D" w:themeColor="text1" w:themeTint="F2"/>
              </w:rPr>
            </w:pPr>
            <w:r w:rsidRPr="00AE5A17">
              <w:rPr>
                <w:color w:val="0D0D0D" w:themeColor="text1" w:themeTint="F2"/>
              </w:rPr>
              <w:t>4.00</w:t>
            </w:r>
          </w:p>
        </w:tc>
        <w:tc>
          <w:tcPr>
            <w:tcW w:w="886" w:type="pct"/>
            <w:tcBorders>
              <w:top w:val="nil"/>
              <w:left w:val="nil"/>
              <w:bottom w:val="single" w:sz="4" w:space="0" w:color="auto"/>
              <w:right w:val="single" w:sz="4" w:space="0" w:color="auto"/>
            </w:tcBorders>
            <w:shd w:val="clear" w:color="auto" w:fill="auto"/>
            <w:noWrap/>
            <w:vAlign w:val="center"/>
          </w:tcPr>
          <w:p w14:paraId="123BC7A8" w14:textId="77777777" w:rsidR="008C2B50" w:rsidRPr="00AE5A17" w:rsidRDefault="008C2B50" w:rsidP="00AE5A17">
            <w:pPr>
              <w:widowControl w:val="0"/>
              <w:jc w:val="center"/>
              <w:rPr>
                <w:color w:val="0D0D0D" w:themeColor="text1" w:themeTint="F2"/>
              </w:rPr>
            </w:pPr>
            <w:r w:rsidRPr="00AE5A17">
              <w:rPr>
                <w:color w:val="0D0D0D" w:themeColor="text1" w:themeTint="F2"/>
              </w:rPr>
              <w:t>2.20</w:t>
            </w:r>
          </w:p>
        </w:tc>
        <w:tc>
          <w:tcPr>
            <w:tcW w:w="1093" w:type="pct"/>
            <w:tcBorders>
              <w:top w:val="nil"/>
              <w:left w:val="nil"/>
              <w:bottom w:val="single" w:sz="4" w:space="0" w:color="auto"/>
              <w:right w:val="single" w:sz="4" w:space="0" w:color="auto"/>
            </w:tcBorders>
            <w:shd w:val="clear" w:color="auto" w:fill="auto"/>
            <w:noWrap/>
            <w:vAlign w:val="center"/>
          </w:tcPr>
          <w:p w14:paraId="1A672537" w14:textId="77777777" w:rsidR="008C2B50" w:rsidRPr="00AE5A17" w:rsidRDefault="008C2B50" w:rsidP="00AE5A17">
            <w:pPr>
              <w:widowControl w:val="0"/>
              <w:jc w:val="center"/>
              <w:rPr>
                <w:color w:val="0D0D0D" w:themeColor="text1" w:themeTint="F2"/>
              </w:rPr>
            </w:pPr>
            <w:r w:rsidRPr="00AE5A17">
              <w:rPr>
                <w:color w:val="0D0D0D" w:themeColor="text1" w:themeTint="F2"/>
              </w:rPr>
              <w:t>2.05</w:t>
            </w:r>
          </w:p>
        </w:tc>
      </w:tr>
      <w:tr w:rsidR="003C13D2" w:rsidRPr="00AE5A17" w14:paraId="162AF774"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0CD7F122"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886" w:type="pct"/>
            <w:tcBorders>
              <w:top w:val="nil"/>
              <w:left w:val="nil"/>
              <w:bottom w:val="single" w:sz="4" w:space="0" w:color="auto"/>
              <w:right w:val="single" w:sz="4" w:space="0" w:color="auto"/>
            </w:tcBorders>
            <w:shd w:val="clear" w:color="auto" w:fill="auto"/>
            <w:vAlign w:val="center"/>
          </w:tcPr>
          <w:p w14:paraId="534A541C" w14:textId="77777777" w:rsidR="008C2B50" w:rsidRPr="00AE5A17" w:rsidRDefault="008C2B50" w:rsidP="00AE5A17">
            <w:pPr>
              <w:widowControl w:val="0"/>
              <w:jc w:val="center"/>
              <w:rPr>
                <w:color w:val="0D0D0D" w:themeColor="text1" w:themeTint="F2"/>
              </w:rPr>
            </w:pPr>
            <w:r w:rsidRPr="00AE5A17">
              <w:rPr>
                <w:color w:val="0D0D0D" w:themeColor="text1" w:themeTint="F2"/>
              </w:rPr>
              <w:t>30</w:t>
            </w:r>
          </w:p>
        </w:tc>
        <w:tc>
          <w:tcPr>
            <w:tcW w:w="812" w:type="pct"/>
            <w:tcBorders>
              <w:top w:val="nil"/>
              <w:left w:val="nil"/>
              <w:bottom w:val="single" w:sz="4" w:space="0" w:color="auto"/>
              <w:right w:val="single" w:sz="4" w:space="0" w:color="auto"/>
            </w:tcBorders>
            <w:shd w:val="clear" w:color="auto" w:fill="auto"/>
            <w:vAlign w:val="center"/>
          </w:tcPr>
          <w:p w14:paraId="65898DD4" w14:textId="77777777" w:rsidR="008C2B50" w:rsidRPr="00AE5A17" w:rsidRDefault="008C2B50" w:rsidP="00AE5A17">
            <w:pPr>
              <w:widowControl w:val="0"/>
              <w:jc w:val="center"/>
              <w:rPr>
                <w:color w:val="0D0D0D" w:themeColor="text1" w:themeTint="F2"/>
              </w:rPr>
            </w:pPr>
            <w:r w:rsidRPr="00AE5A17">
              <w:rPr>
                <w:color w:val="0D0D0D" w:themeColor="text1" w:themeTint="F2"/>
              </w:rPr>
              <w:t>209.21</w:t>
            </w:r>
          </w:p>
        </w:tc>
        <w:tc>
          <w:tcPr>
            <w:tcW w:w="738" w:type="pct"/>
            <w:tcBorders>
              <w:top w:val="nil"/>
              <w:left w:val="nil"/>
              <w:bottom w:val="single" w:sz="4" w:space="0" w:color="auto"/>
              <w:right w:val="single" w:sz="4" w:space="0" w:color="auto"/>
            </w:tcBorders>
            <w:shd w:val="clear" w:color="auto" w:fill="auto"/>
            <w:vAlign w:val="center"/>
          </w:tcPr>
          <w:p w14:paraId="6912DC7F" w14:textId="77777777" w:rsidR="008C2B50" w:rsidRPr="00AE5A17" w:rsidRDefault="008C2B50" w:rsidP="00AE5A17">
            <w:pPr>
              <w:widowControl w:val="0"/>
              <w:jc w:val="center"/>
              <w:rPr>
                <w:color w:val="0D0D0D" w:themeColor="text1" w:themeTint="F2"/>
              </w:rPr>
            </w:pPr>
            <w:r w:rsidRPr="00AE5A17">
              <w:rPr>
                <w:color w:val="0D0D0D" w:themeColor="text1" w:themeTint="F2"/>
              </w:rPr>
              <w:t>3.33</w:t>
            </w:r>
          </w:p>
        </w:tc>
        <w:tc>
          <w:tcPr>
            <w:tcW w:w="886" w:type="pct"/>
            <w:tcBorders>
              <w:top w:val="nil"/>
              <w:left w:val="nil"/>
              <w:bottom w:val="single" w:sz="4" w:space="0" w:color="auto"/>
              <w:right w:val="single" w:sz="4" w:space="0" w:color="auto"/>
            </w:tcBorders>
            <w:shd w:val="clear" w:color="auto" w:fill="auto"/>
            <w:noWrap/>
            <w:vAlign w:val="center"/>
          </w:tcPr>
          <w:p w14:paraId="13A1F637" w14:textId="77777777" w:rsidR="008C2B50" w:rsidRPr="00AE5A17" w:rsidRDefault="008C2B50" w:rsidP="00AE5A17">
            <w:pPr>
              <w:widowControl w:val="0"/>
              <w:jc w:val="center"/>
              <w:rPr>
                <w:color w:val="0D0D0D" w:themeColor="text1" w:themeTint="F2"/>
              </w:rPr>
            </w:pPr>
            <w:r w:rsidRPr="00AE5A17">
              <w:rPr>
                <w:color w:val="0D0D0D" w:themeColor="text1" w:themeTint="F2"/>
              </w:rPr>
              <w:t>2.17</w:t>
            </w:r>
          </w:p>
        </w:tc>
        <w:tc>
          <w:tcPr>
            <w:tcW w:w="1093" w:type="pct"/>
            <w:tcBorders>
              <w:top w:val="nil"/>
              <w:left w:val="nil"/>
              <w:bottom w:val="single" w:sz="4" w:space="0" w:color="auto"/>
              <w:right w:val="single" w:sz="4" w:space="0" w:color="auto"/>
            </w:tcBorders>
            <w:shd w:val="clear" w:color="auto" w:fill="auto"/>
            <w:noWrap/>
            <w:vAlign w:val="center"/>
          </w:tcPr>
          <w:p w14:paraId="476F5C0B" w14:textId="77777777" w:rsidR="008C2B50" w:rsidRPr="00AE5A17" w:rsidRDefault="008C2B50" w:rsidP="00AE5A17">
            <w:pPr>
              <w:widowControl w:val="0"/>
              <w:jc w:val="center"/>
              <w:rPr>
                <w:color w:val="0D0D0D" w:themeColor="text1" w:themeTint="F2"/>
              </w:rPr>
            </w:pPr>
            <w:r w:rsidRPr="00AE5A17">
              <w:rPr>
                <w:color w:val="0D0D0D" w:themeColor="text1" w:themeTint="F2"/>
              </w:rPr>
              <w:t>2.02</w:t>
            </w:r>
          </w:p>
        </w:tc>
      </w:tr>
      <w:tr w:rsidR="003C13D2" w:rsidRPr="00AE5A17" w14:paraId="0DBD22EA"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0963CE5F"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c>
          <w:tcPr>
            <w:tcW w:w="886" w:type="pct"/>
            <w:tcBorders>
              <w:top w:val="nil"/>
              <w:left w:val="nil"/>
              <w:bottom w:val="single" w:sz="4" w:space="0" w:color="auto"/>
              <w:right w:val="single" w:sz="4" w:space="0" w:color="auto"/>
            </w:tcBorders>
            <w:shd w:val="clear" w:color="auto" w:fill="auto"/>
            <w:vAlign w:val="center"/>
          </w:tcPr>
          <w:p w14:paraId="54F0D2F3" w14:textId="77777777" w:rsidR="008C2B50" w:rsidRPr="00AE5A17" w:rsidRDefault="008C2B50" w:rsidP="00AE5A17">
            <w:pPr>
              <w:widowControl w:val="0"/>
              <w:jc w:val="center"/>
              <w:rPr>
                <w:color w:val="0D0D0D" w:themeColor="text1" w:themeTint="F2"/>
              </w:rPr>
            </w:pPr>
            <w:r w:rsidRPr="00AE5A17">
              <w:rPr>
                <w:color w:val="0D0D0D" w:themeColor="text1" w:themeTint="F2"/>
              </w:rPr>
              <w:t>40</w:t>
            </w:r>
          </w:p>
        </w:tc>
        <w:tc>
          <w:tcPr>
            <w:tcW w:w="812" w:type="pct"/>
            <w:tcBorders>
              <w:top w:val="nil"/>
              <w:left w:val="nil"/>
              <w:bottom w:val="single" w:sz="4" w:space="0" w:color="auto"/>
              <w:right w:val="single" w:sz="4" w:space="0" w:color="auto"/>
            </w:tcBorders>
            <w:shd w:val="clear" w:color="auto" w:fill="auto"/>
            <w:vAlign w:val="center"/>
          </w:tcPr>
          <w:p w14:paraId="35D99636" w14:textId="77777777" w:rsidR="008C2B50" w:rsidRPr="00AE5A17" w:rsidRDefault="008C2B50" w:rsidP="00AE5A17">
            <w:pPr>
              <w:widowControl w:val="0"/>
              <w:jc w:val="center"/>
              <w:rPr>
                <w:color w:val="0D0D0D" w:themeColor="text1" w:themeTint="F2"/>
              </w:rPr>
            </w:pPr>
            <w:r w:rsidRPr="00AE5A17">
              <w:rPr>
                <w:color w:val="0D0D0D" w:themeColor="text1" w:themeTint="F2"/>
              </w:rPr>
              <w:t>204.26</w:t>
            </w:r>
          </w:p>
        </w:tc>
        <w:tc>
          <w:tcPr>
            <w:tcW w:w="738" w:type="pct"/>
            <w:tcBorders>
              <w:top w:val="nil"/>
              <w:left w:val="nil"/>
              <w:bottom w:val="single" w:sz="4" w:space="0" w:color="auto"/>
              <w:right w:val="single" w:sz="4" w:space="0" w:color="auto"/>
            </w:tcBorders>
            <w:shd w:val="clear" w:color="auto" w:fill="auto"/>
            <w:vAlign w:val="center"/>
          </w:tcPr>
          <w:p w14:paraId="7764589A" w14:textId="77777777" w:rsidR="008C2B50" w:rsidRPr="00AE5A17" w:rsidRDefault="008C2B50" w:rsidP="00AE5A17">
            <w:pPr>
              <w:widowControl w:val="0"/>
              <w:jc w:val="center"/>
              <w:rPr>
                <w:color w:val="0D0D0D" w:themeColor="text1" w:themeTint="F2"/>
              </w:rPr>
            </w:pPr>
            <w:r w:rsidRPr="00AE5A17">
              <w:rPr>
                <w:color w:val="0D0D0D" w:themeColor="text1" w:themeTint="F2"/>
              </w:rPr>
              <w:t>2.50</w:t>
            </w:r>
          </w:p>
        </w:tc>
        <w:tc>
          <w:tcPr>
            <w:tcW w:w="886" w:type="pct"/>
            <w:tcBorders>
              <w:top w:val="nil"/>
              <w:left w:val="nil"/>
              <w:bottom w:val="single" w:sz="4" w:space="0" w:color="auto"/>
              <w:right w:val="single" w:sz="4" w:space="0" w:color="auto"/>
            </w:tcBorders>
            <w:shd w:val="clear" w:color="auto" w:fill="auto"/>
            <w:noWrap/>
            <w:vAlign w:val="center"/>
          </w:tcPr>
          <w:p w14:paraId="5FA7F49E" w14:textId="77777777" w:rsidR="008C2B50" w:rsidRPr="00AE5A17" w:rsidRDefault="008C2B50" w:rsidP="00AE5A17">
            <w:pPr>
              <w:widowControl w:val="0"/>
              <w:jc w:val="center"/>
              <w:rPr>
                <w:color w:val="0D0D0D" w:themeColor="text1" w:themeTint="F2"/>
              </w:rPr>
            </w:pPr>
            <w:r w:rsidRPr="00AE5A17">
              <w:rPr>
                <w:color w:val="0D0D0D" w:themeColor="text1" w:themeTint="F2"/>
              </w:rPr>
              <w:t>2.12</w:t>
            </w:r>
          </w:p>
        </w:tc>
        <w:tc>
          <w:tcPr>
            <w:tcW w:w="1093" w:type="pct"/>
            <w:tcBorders>
              <w:top w:val="nil"/>
              <w:left w:val="nil"/>
              <w:bottom w:val="single" w:sz="4" w:space="0" w:color="auto"/>
              <w:right w:val="single" w:sz="4" w:space="0" w:color="auto"/>
            </w:tcBorders>
            <w:shd w:val="clear" w:color="auto" w:fill="auto"/>
            <w:noWrap/>
            <w:vAlign w:val="center"/>
          </w:tcPr>
          <w:p w14:paraId="49604829" w14:textId="77777777" w:rsidR="008C2B50" w:rsidRPr="00AE5A17" w:rsidRDefault="008C2B50" w:rsidP="00AE5A17">
            <w:pPr>
              <w:widowControl w:val="0"/>
              <w:jc w:val="center"/>
              <w:rPr>
                <w:color w:val="0D0D0D" w:themeColor="text1" w:themeTint="F2"/>
              </w:rPr>
            </w:pPr>
            <w:r w:rsidRPr="00AE5A17">
              <w:rPr>
                <w:color w:val="0D0D0D" w:themeColor="text1" w:themeTint="F2"/>
              </w:rPr>
              <w:t>1.97</w:t>
            </w:r>
          </w:p>
        </w:tc>
      </w:tr>
      <w:tr w:rsidR="003C13D2" w:rsidRPr="00AE5A17" w14:paraId="5F4BCB9E"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2BF13291" w14:textId="77777777" w:rsidR="008C2B50" w:rsidRPr="00AE5A17" w:rsidRDefault="008C2B50" w:rsidP="00AE5A17">
            <w:pPr>
              <w:widowControl w:val="0"/>
              <w:jc w:val="center"/>
              <w:rPr>
                <w:color w:val="0D0D0D" w:themeColor="text1" w:themeTint="F2"/>
              </w:rPr>
            </w:pPr>
            <w:r w:rsidRPr="00AE5A17">
              <w:rPr>
                <w:color w:val="0D0D0D" w:themeColor="text1" w:themeTint="F2"/>
              </w:rPr>
              <w:t>16</w:t>
            </w:r>
          </w:p>
        </w:tc>
        <w:tc>
          <w:tcPr>
            <w:tcW w:w="886" w:type="pct"/>
            <w:tcBorders>
              <w:top w:val="nil"/>
              <w:left w:val="nil"/>
              <w:bottom w:val="single" w:sz="4" w:space="0" w:color="auto"/>
              <w:right w:val="single" w:sz="4" w:space="0" w:color="auto"/>
            </w:tcBorders>
            <w:shd w:val="clear" w:color="auto" w:fill="auto"/>
            <w:vAlign w:val="center"/>
          </w:tcPr>
          <w:p w14:paraId="5F2DAA0F" w14:textId="77777777" w:rsidR="008C2B50" w:rsidRPr="00AE5A17" w:rsidRDefault="008C2B50" w:rsidP="00AE5A17">
            <w:pPr>
              <w:widowControl w:val="0"/>
              <w:jc w:val="center"/>
              <w:rPr>
                <w:color w:val="0D0D0D" w:themeColor="text1" w:themeTint="F2"/>
              </w:rPr>
            </w:pPr>
            <w:r w:rsidRPr="00AE5A17">
              <w:rPr>
                <w:color w:val="0D0D0D" w:themeColor="text1" w:themeTint="F2"/>
              </w:rPr>
              <w:t>50</w:t>
            </w:r>
          </w:p>
        </w:tc>
        <w:tc>
          <w:tcPr>
            <w:tcW w:w="812" w:type="pct"/>
            <w:tcBorders>
              <w:top w:val="nil"/>
              <w:left w:val="nil"/>
              <w:bottom w:val="single" w:sz="4" w:space="0" w:color="auto"/>
              <w:right w:val="single" w:sz="4" w:space="0" w:color="auto"/>
            </w:tcBorders>
            <w:shd w:val="clear" w:color="auto" w:fill="auto"/>
            <w:vAlign w:val="center"/>
          </w:tcPr>
          <w:p w14:paraId="75E1E2EE" w14:textId="77777777" w:rsidR="008C2B50" w:rsidRPr="00AE5A17" w:rsidRDefault="008C2B50" w:rsidP="00AE5A17">
            <w:pPr>
              <w:widowControl w:val="0"/>
              <w:jc w:val="center"/>
              <w:rPr>
                <w:color w:val="0D0D0D" w:themeColor="text1" w:themeTint="F2"/>
              </w:rPr>
            </w:pPr>
            <w:r w:rsidRPr="00AE5A17">
              <w:rPr>
                <w:color w:val="0D0D0D" w:themeColor="text1" w:themeTint="F2"/>
              </w:rPr>
              <w:t>199.68</w:t>
            </w:r>
          </w:p>
        </w:tc>
        <w:tc>
          <w:tcPr>
            <w:tcW w:w="738" w:type="pct"/>
            <w:tcBorders>
              <w:top w:val="nil"/>
              <w:left w:val="nil"/>
              <w:bottom w:val="single" w:sz="4" w:space="0" w:color="auto"/>
              <w:right w:val="single" w:sz="4" w:space="0" w:color="auto"/>
            </w:tcBorders>
            <w:shd w:val="clear" w:color="auto" w:fill="auto"/>
            <w:vAlign w:val="center"/>
          </w:tcPr>
          <w:p w14:paraId="75CBAA5C" w14:textId="77777777" w:rsidR="008C2B50" w:rsidRPr="00AE5A17" w:rsidRDefault="008C2B50" w:rsidP="00AE5A17">
            <w:pPr>
              <w:widowControl w:val="0"/>
              <w:jc w:val="center"/>
              <w:rPr>
                <w:color w:val="0D0D0D" w:themeColor="text1" w:themeTint="F2"/>
              </w:rPr>
            </w:pPr>
            <w:r w:rsidRPr="00AE5A17">
              <w:rPr>
                <w:color w:val="0D0D0D" w:themeColor="text1" w:themeTint="F2"/>
              </w:rPr>
              <w:t>2.00</w:t>
            </w:r>
          </w:p>
        </w:tc>
        <w:tc>
          <w:tcPr>
            <w:tcW w:w="886" w:type="pct"/>
            <w:tcBorders>
              <w:top w:val="nil"/>
              <w:left w:val="nil"/>
              <w:bottom w:val="single" w:sz="4" w:space="0" w:color="auto"/>
              <w:right w:val="single" w:sz="4" w:space="0" w:color="auto"/>
            </w:tcBorders>
            <w:shd w:val="clear" w:color="auto" w:fill="auto"/>
            <w:noWrap/>
            <w:vAlign w:val="center"/>
          </w:tcPr>
          <w:p w14:paraId="21538CD3" w14:textId="77777777" w:rsidR="008C2B50" w:rsidRPr="00AE5A17" w:rsidRDefault="008C2B50" w:rsidP="00AE5A17">
            <w:pPr>
              <w:widowControl w:val="0"/>
              <w:jc w:val="center"/>
              <w:rPr>
                <w:color w:val="0D0D0D" w:themeColor="text1" w:themeTint="F2"/>
              </w:rPr>
            </w:pPr>
            <w:r w:rsidRPr="00AE5A17">
              <w:rPr>
                <w:color w:val="0D0D0D" w:themeColor="text1" w:themeTint="F2"/>
              </w:rPr>
              <w:t>2.07</w:t>
            </w:r>
          </w:p>
        </w:tc>
        <w:tc>
          <w:tcPr>
            <w:tcW w:w="1093" w:type="pct"/>
            <w:tcBorders>
              <w:top w:val="nil"/>
              <w:left w:val="nil"/>
              <w:bottom w:val="single" w:sz="4" w:space="0" w:color="auto"/>
              <w:right w:val="single" w:sz="4" w:space="0" w:color="auto"/>
            </w:tcBorders>
            <w:shd w:val="clear" w:color="auto" w:fill="auto"/>
            <w:noWrap/>
            <w:vAlign w:val="center"/>
          </w:tcPr>
          <w:p w14:paraId="1D4E48CE" w14:textId="77777777" w:rsidR="008C2B50" w:rsidRPr="00AE5A17" w:rsidRDefault="008C2B50" w:rsidP="00AE5A17">
            <w:pPr>
              <w:widowControl w:val="0"/>
              <w:jc w:val="center"/>
              <w:rPr>
                <w:color w:val="0D0D0D" w:themeColor="text1" w:themeTint="F2"/>
              </w:rPr>
            </w:pPr>
            <w:r w:rsidRPr="00AE5A17">
              <w:rPr>
                <w:color w:val="0D0D0D" w:themeColor="text1" w:themeTint="F2"/>
              </w:rPr>
              <w:t>1.93</w:t>
            </w:r>
          </w:p>
        </w:tc>
      </w:tr>
      <w:tr w:rsidR="003C13D2" w:rsidRPr="00AE5A17" w14:paraId="3CCA2F35"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79CF62DB" w14:textId="77777777" w:rsidR="008C2B50" w:rsidRPr="00AE5A17" w:rsidRDefault="008C2B50" w:rsidP="00AE5A17">
            <w:pPr>
              <w:widowControl w:val="0"/>
              <w:jc w:val="center"/>
              <w:rPr>
                <w:color w:val="0D0D0D" w:themeColor="text1" w:themeTint="F2"/>
              </w:rPr>
            </w:pPr>
            <w:r w:rsidRPr="00AE5A17">
              <w:rPr>
                <w:color w:val="0D0D0D" w:themeColor="text1" w:themeTint="F2"/>
              </w:rPr>
              <w:t>17</w:t>
            </w:r>
          </w:p>
        </w:tc>
        <w:tc>
          <w:tcPr>
            <w:tcW w:w="886" w:type="pct"/>
            <w:tcBorders>
              <w:top w:val="nil"/>
              <w:left w:val="nil"/>
              <w:bottom w:val="single" w:sz="4" w:space="0" w:color="auto"/>
              <w:right w:val="single" w:sz="4" w:space="0" w:color="auto"/>
            </w:tcBorders>
            <w:shd w:val="clear" w:color="auto" w:fill="auto"/>
            <w:vAlign w:val="center"/>
          </w:tcPr>
          <w:p w14:paraId="2410726E" w14:textId="77777777" w:rsidR="008C2B50" w:rsidRPr="00AE5A17" w:rsidRDefault="008C2B50" w:rsidP="00AE5A17">
            <w:pPr>
              <w:widowControl w:val="0"/>
              <w:jc w:val="center"/>
              <w:rPr>
                <w:color w:val="0D0D0D" w:themeColor="text1" w:themeTint="F2"/>
              </w:rPr>
            </w:pPr>
            <w:r w:rsidRPr="00AE5A17">
              <w:rPr>
                <w:color w:val="0D0D0D" w:themeColor="text1" w:themeTint="F2"/>
              </w:rPr>
              <w:t>60</w:t>
            </w:r>
          </w:p>
        </w:tc>
        <w:tc>
          <w:tcPr>
            <w:tcW w:w="812" w:type="pct"/>
            <w:tcBorders>
              <w:top w:val="nil"/>
              <w:left w:val="nil"/>
              <w:bottom w:val="single" w:sz="4" w:space="0" w:color="auto"/>
              <w:right w:val="single" w:sz="4" w:space="0" w:color="auto"/>
            </w:tcBorders>
            <w:shd w:val="clear" w:color="auto" w:fill="auto"/>
            <w:vAlign w:val="center"/>
          </w:tcPr>
          <w:p w14:paraId="2602BE01" w14:textId="77777777" w:rsidR="008C2B50" w:rsidRPr="00AE5A17" w:rsidRDefault="008C2B50" w:rsidP="00AE5A17">
            <w:pPr>
              <w:widowControl w:val="0"/>
              <w:jc w:val="center"/>
              <w:rPr>
                <w:color w:val="0D0D0D" w:themeColor="text1" w:themeTint="F2"/>
              </w:rPr>
            </w:pPr>
            <w:r w:rsidRPr="00AE5A17">
              <w:rPr>
                <w:color w:val="0D0D0D" w:themeColor="text1" w:themeTint="F2"/>
              </w:rPr>
              <w:t>195.15</w:t>
            </w:r>
          </w:p>
        </w:tc>
        <w:tc>
          <w:tcPr>
            <w:tcW w:w="738" w:type="pct"/>
            <w:tcBorders>
              <w:top w:val="nil"/>
              <w:left w:val="nil"/>
              <w:bottom w:val="single" w:sz="4" w:space="0" w:color="auto"/>
              <w:right w:val="single" w:sz="4" w:space="0" w:color="auto"/>
            </w:tcBorders>
            <w:shd w:val="clear" w:color="auto" w:fill="auto"/>
            <w:vAlign w:val="center"/>
          </w:tcPr>
          <w:p w14:paraId="523FF03F" w14:textId="77777777" w:rsidR="008C2B50" w:rsidRPr="00AE5A17" w:rsidRDefault="008C2B50" w:rsidP="00AE5A17">
            <w:pPr>
              <w:widowControl w:val="0"/>
              <w:jc w:val="center"/>
              <w:rPr>
                <w:color w:val="0D0D0D" w:themeColor="text1" w:themeTint="F2"/>
              </w:rPr>
            </w:pPr>
            <w:r w:rsidRPr="00AE5A17">
              <w:rPr>
                <w:color w:val="0D0D0D" w:themeColor="text1" w:themeTint="F2"/>
              </w:rPr>
              <w:t>1.67</w:t>
            </w:r>
          </w:p>
        </w:tc>
        <w:tc>
          <w:tcPr>
            <w:tcW w:w="886" w:type="pct"/>
            <w:tcBorders>
              <w:top w:val="nil"/>
              <w:left w:val="nil"/>
              <w:bottom w:val="single" w:sz="4" w:space="0" w:color="auto"/>
              <w:right w:val="single" w:sz="4" w:space="0" w:color="auto"/>
            </w:tcBorders>
            <w:shd w:val="clear" w:color="auto" w:fill="auto"/>
            <w:noWrap/>
            <w:vAlign w:val="center"/>
          </w:tcPr>
          <w:p w14:paraId="79F09074" w14:textId="77777777" w:rsidR="008C2B50" w:rsidRPr="00AE5A17" w:rsidRDefault="008C2B50" w:rsidP="00AE5A17">
            <w:pPr>
              <w:widowControl w:val="0"/>
              <w:jc w:val="center"/>
              <w:rPr>
                <w:color w:val="0D0D0D" w:themeColor="text1" w:themeTint="F2"/>
              </w:rPr>
            </w:pPr>
            <w:r w:rsidRPr="00AE5A17">
              <w:rPr>
                <w:color w:val="0D0D0D" w:themeColor="text1" w:themeTint="F2"/>
              </w:rPr>
              <w:t>2.02</w:t>
            </w:r>
          </w:p>
        </w:tc>
        <w:tc>
          <w:tcPr>
            <w:tcW w:w="1093" w:type="pct"/>
            <w:tcBorders>
              <w:top w:val="nil"/>
              <w:left w:val="nil"/>
              <w:bottom w:val="single" w:sz="4" w:space="0" w:color="auto"/>
              <w:right w:val="single" w:sz="4" w:space="0" w:color="auto"/>
            </w:tcBorders>
            <w:shd w:val="clear" w:color="auto" w:fill="auto"/>
            <w:noWrap/>
            <w:vAlign w:val="center"/>
          </w:tcPr>
          <w:p w14:paraId="1CE29DBD" w14:textId="77777777" w:rsidR="008C2B50" w:rsidRPr="00AE5A17" w:rsidRDefault="008C2B50" w:rsidP="00AE5A17">
            <w:pPr>
              <w:widowControl w:val="0"/>
              <w:jc w:val="center"/>
              <w:rPr>
                <w:color w:val="0D0D0D" w:themeColor="text1" w:themeTint="F2"/>
              </w:rPr>
            </w:pPr>
            <w:r w:rsidRPr="00AE5A17">
              <w:rPr>
                <w:color w:val="0D0D0D" w:themeColor="text1" w:themeTint="F2"/>
              </w:rPr>
              <w:t>1.89</w:t>
            </w:r>
          </w:p>
        </w:tc>
      </w:tr>
      <w:tr w:rsidR="003C13D2" w:rsidRPr="00AE5A17" w14:paraId="5BE4535D"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3381CC09" w14:textId="77777777" w:rsidR="008C2B50" w:rsidRPr="00AE5A17" w:rsidRDefault="008C2B50" w:rsidP="00AE5A17">
            <w:pPr>
              <w:widowControl w:val="0"/>
              <w:jc w:val="center"/>
              <w:rPr>
                <w:color w:val="0D0D0D" w:themeColor="text1" w:themeTint="F2"/>
              </w:rPr>
            </w:pPr>
            <w:r w:rsidRPr="00AE5A17">
              <w:rPr>
                <w:color w:val="0D0D0D" w:themeColor="text1" w:themeTint="F2"/>
              </w:rPr>
              <w:t>18</w:t>
            </w:r>
          </w:p>
        </w:tc>
        <w:tc>
          <w:tcPr>
            <w:tcW w:w="886" w:type="pct"/>
            <w:tcBorders>
              <w:top w:val="nil"/>
              <w:left w:val="nil"/>
              <w:bottom w:val="single" w:sz="4" w:space="0" w:color="auto"/>
              <w:right w:val="single" w:sz="4" w:space="0" w:color="auto"/>
            </w:tcBorders>
            <w:shd w:val="clear" w:color="auto" w:fill="auto"/>
            <w:vAlign w:val="center"/>
          </w:tcPr>
          <w:p w14:paraId="157D4F90" w14:textId="77777777" w:rsidR="008C2B50" w:rsidRPr="00AE5A17" w:rsidRDefault="008C2B50" w:rsidP="00AE5A17">
            <w:pPr>
              <w:widowControl w:val="0"/>
              <w:jc w:val="center"/>
              <w:rPr>
                <w:color w:val="0D0D0D" w:themeColor="text1" w:themeTint="F2"/>
              </w:rPr>
            </w:pPr>
            <w:r w:rsidRPr="00AE5A17">
              <w:rPr>
                <w:color w:val="0D0D0D" w:themeColor="text1" w:themeTint="F2"/>
              </w:rPr>
              <w:t>70</w:t>
            </w:r>
          </w:p>
        </w:tc>
        <w:tc>
          <w:tcPr>
            <w:tcW w:w="812" w:type="pct"/>
            <w:tcBorders>
              <w:top w:val="nil"/>
              <w:left w:val="nil"/>
              <w:bottom w:val="single" w:sz="4" w:space="0" w:color="auto"/>
              <w:right w:val="single" w:sz="4" w:space="0" w:color="auto"/>
            </w:tcBorders>
            <w:shd w:val="clear" w:color="auto" w:fill="auto"/>
            <w:vAlign w:val="center"/>
          </w:tcPr>
          <w:p w14:paraId="0361F612" w14:textId="77777777" w:rsidR="008C2B50" w:rsidRPr="00AE5A17" w:rsidRDefault="008C2B50" w:rsidP="00AE5A17">
            <w:pPr>
              <w:widowControl w:val="0"/>
              <w:jc w:val="center"/>
              <w:rPr>
                <w:color w:val="0D0D0D" w:themeColor="text1" w:themeTint="F2"/>
              </w:rPr>
            </w:pPr>
            <w:r w:rsidRPr="00AE5A17">
              <w:rPr>
                <w:color w:val="0D0D0D" w:themeColor="text1" w:themeTint="F2"/>
              </w:rPr>
              <w:t>190.36</w:t>
            </w:r>
          </w:p>
        </w:tc>
        <w:tc>
          <w:tcPr>
            <w:tcW w:w="738" w:type="pct"/>
            <w:tcBorders>
              <w:top w:val="nil"/>
              <w:left w:val="nil"/>
              <w:bottom w:val="single" w:sz="4" w:space="0" w:color="auto"/>
              <w:right w:val="single" w:sz="4" w:space="0" w:color="auto"/>
            </w:tcBorders>
            <w:shd w:val="clear" w:color="auto" w:fill="auto"/>
            <w:vAlign w:val="center"/>
          </w:tcPr>
          <w:p w14:paraId="6029D133" w14:textId="77777777" w:rsidR="008C2B50" w:rsidRPr="00AE5A17" w:rsidRDefault="008C2B50" w:rsidP="00AE5A17">
            <w:pPr>
              <w:widowControl w:val="0"/>
              <w:jc w:val="center"/>
              <w:rPr>
                <w:color w:val="0D0D0D" w:themeColor="text1" w:themeTint="F2"/>
              </w:rPr>
            </w:pPr>
            <w:r w:rsidRPr="00AE5A17">
              <w:rPr>
                <w:color w:val="0D0D0D" w:themeColor="text1" w:themeTint="F2"/>
              </w:rPr>
              <w:t>1.43</w:t>
            </w:r>
          </w:p>
        </w:tc>
        <w:tc>
          <w:tcPr>
            <w:tcW w:w="886" w:type="pct"/>
            <w:tcBorders>
              <w:top w:val="nil"/>
              <w:left w:val="nil"/>
              <w:bottom w:val="single" w:sz="4" w:space="0" w:color="auto"/>
              <w:right w:val="single" w:sz="4" w:space="0" w:color="auto"/>
            </w:tcBorders>
            <w:shd w:val="clear" w:color="auto" w:fill="auto"/>
            <w:noWrap/>
            <w:vAlign w:val="center"/>
          </w:tcPr>
          <w:p w14:paraId="3F4B885D" w14:textId="77777777" w:rsidR="008C2B50" w:rsidRPr="00AE5A17" w:rsidRDefault="008C2B50" w:rsidP="00AE5A17">
            <w:pPr>
              <w:widowControl w:val="0"/>
              <w:jc w:val="center"/>
              <w:rPr>
                <w:color w:val="0D0D0D" w:themeColor="text1" w:themeTint="F2"/>
              </w:rPr>
            </w:pPr>
            <w:r w:rsidRPr="00AE5A17">
              <w:rPr>
                <w:color w:val="0D0D0D" w:themeColor="text1" w:themeTint="F2"/>
              </w:rPr>
              <w:t>1.97</w:t>
            </w:r>
          </w:p>
        </w:tc>
        <w:tc>
          <w:tcPr>
            <w:tcW w:w="1093" w:type="pct"/>
            <w:tcBorders>
              <w:top w:val="nil"/>
              <w:left w:val="nil"/>
              <w:bottom w:val="single" w:sz="4" w:space="0" w:color="auto"/>
              <w:right w:val="single" w:sz="4" w:space="0" w:color="auto"/>
            </w:tcBorders>
            <w:shd w:val="clear" w:color="auto" w:fill="auto"/>
            <w:noWrap/>
            <w:vAlign w:val="center"/>
          </w:tcPr>
          <w:p w14:paraId="4FBB34C5" w14:textId="77777777" w:rsidR="008C2B50" w:rsidRPr="00AE5A17" w:rsidRDefault="008C2B50" w:rsidP="00AE5A17">
            <w:pPr>
              <w:widowControl w:val="0"/>
              <w:jc w:val="center"/>
              <w:rPr>
                <w:color w:val="0D0D0D" w:themeColor="text1" w:themeTint="F2"/>
              </w:rPr>
            </w:pPr>
            <w:r w:rsidRPr="00AE5A17">
              <w:rPr>
                <w:color w:val="0D0D0D" w:themeColor="text1" w:themeTint="F2"/>
              </w:rPr>
              <w:t>1.84</w:t>
            </w:r>
          </w:p>
        </w:tc>
      </w:tr>
      <w:tr w:rsidR="003C13D2" w:rsidRPr="00AE5A17" w14:paraId="2481AD8F"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615F02E8" w14:textId="77777777" w:rsidR="008C2B50" w:rsidRPr="00AE5A17" w:rsidRDefault="008C2B50" w:rsidP="00AE5A17">
            <w:pPr>
              <w:widowControl w:val="0"/>
              <w:jc w:val="center"/>
              <w:rPr>
                <w:color w:val="0D0D0D" w:themeColor="text1" w:themeTint="F2"/>
              </w:rPr>
            </w:pPr>
            <w:r w:rsidRPr="00AE5A17">
              <w:rPr>
                <w:color w:val="0D0D0D" w:themeColor="text1" w:themeTint="F2"/>
              </w:rPr>
              <w:t>19</w:t>
            </w:r>
          </w:p>
        </w:tc>
        <w:tc>
          <w:tcPr>
            <w:tcW w:w="886" w:type="pct"/>
            <w:tcBorders>
              <w:top w:val="nil"/>
              <w:left w:val="nil"/>
              <w:bottom w:val="single" w:sz="4" w:space="0" w:color="auto"/>
              <w:right w:val="single" w:sz="4" w:space="0" w:color="auto"/>
            </w:tcBorders>
            <w:shd w:val="clear" w:color="auto" w:fill="auto"/>
            <w:vAlign w:val="center"/>
          </w:tcPr>
          <w:p w14:paraId="14FF5C3F" w14:textId="77777777" w:rsidR="008C2B50" w:rsidRPr="00AE5A17" w:rsidRDefault="008C2B50" w:rsidP="00AE5A17">
            <w:pPr>
              <w:widowControl w:val="0"/>
              <w:jc w:val="center"/>
              <w:rPr>
                <w:color w:val="0D0D0D" w:themeColor="text1" w:themeTint="F2"/>
              </w:rPr>
            </w:pPr>
            <w:r w:rsidRPr="00AE5A17">
              <w:rPr>
                <w:color w:val="0D0D0D" w:themeColor="text1" w:themeTint="F2"/>
              </w:rPr>
              <w:t>75</w:t>
            </w:r>
          </w:p>
        </w:tc>
        <w:tc>
          <w:tcPr>
            <w:tcW w:w="812" w:type="pct"/>
            <w:tcBorders>
              <w:top w:val="nil"/>
              <w:left w:val="nil"/>
              <w:bottom w:val="single" w:sz="4" w:space="0" w:color="auto"/>
              <w:right w:val="single" w:sz="4" w:space="0" w:color="auto"/>
            </w:tcBorders>
            <w:shd w:val="clear" w:color="auto" w:fill="auto"/>
            <w:vAlign w:val="center"/>
          </w:tcPr>
          <w:p w14:paraId="238287D3" w14:textId="77777777" w:rsidR="008C2B50" w:rsidRPr="00AE5A17" w:rsidRDefault="008C2B50" w:rsidP="00AE5A17">
            <w:pPr>
              <w:widowControl w:val="0"/>
              <w:jc w:val="center"/>
              <w:rPr>
                <w:color w:val="0D0D0D" w:themeColor="text1" w:themeTint="F2"/>
              </w:rPr>
            </w:pPr>
            <w:r w:rsidRPr="00AE5A17">
              <w:rPr>
                <w:color w:val="0D0D0D" w:themeColor="text1" w:themeTint="F2"/>
              </w:rPr>
              <w:t>187.73</w:t>
            </w:r>
          </w:p>
        </w:tc>
        <w:tc>
          <w:tcPr>
            <w:tcW w:w="738" w:type="pct"/>
            <w:tcBorders>
              <w:top w:val="nil"/>
              <w:left w:val="nil"/>
              <w:bottom w:val="single" w:sz="4" w:space="0" w:color="auto"/>
              <w:right w:val="single" w:sz="4" w:space="0" w:color="auto"/>
            </w:tcBorders>
            <w:shd w:val="clear" w:color="auto" w:fill="auto"/>
            <w:vAlign w:val="center"/>
          </w:tcPr>
          <w:p w14:paraId="61A16033" w14:textId="77777777" w:rsidR="008C2B50" w:rsidRPr="00AE5A17" w:rsidRDefault="008C2B50" w:rsidP="00AE5A17">
            <w:pPr>
              <w:widowControl w:val="0"/>
              <w:jc w:val="center"/>
              <w:rPr>
                <w:color w:val="0D0D0D" w:themeColor="text1" w:themeTint="F2"/>
              </w:rPr>
            </w:pPr>
            <w:r w:rsidRPr="00AE5A17">
              <w:rPr>
                <w:color w:val="0D0D0D" w:themeColor="text1" w:themeTint="F2"/>
              </w:rPr>
              <w:t>1.33</w:t>
            </w:r>
          </w:p>
        </w:tc>
        <w:tc>
          <w:tcPr>
            <w:tcW w:w="886" w:type="pct"/>
            <w:tcBorders>
              <w:top w:val="nil"/>
              <w:left w:val="nil"/>
              <w:bottom w:val="single" w:sz="4" w:space="0" w:color="auto"/>
              <w:right w:val="single" w:sz="4" w:space="0" w:color="auto"/>
            </w:tcBorders>
            <w:shd w:val="clear" w:color="auto" w:fill="auto"/>
            <w:noWrap/>
            <w:vAlign w:val="center"/>
          </w:tcPr>
          <w:p w14:paraId="06F4675D" w14:textId="77777777" w:rsidR="008C2B50" w:rsidRPr="00AE5A17" w:rsidRDefault="008C2B50" w:rsidP="00AE5A17">
            <w:pPr>
              <w:widowControl w:val="0"/>
              <w:jc w:val="center"/>
              <w:rPr>
                <w:color w:val="0D0D0D" w:themeColor="text1" w:themeTint="F2"/>
              </w:rPr>
            </w:pPr>
            <w:r w:rsidRPr="00AE5A17">
              <w:rPr>
                <w:color w:val="0D0D0D" w:themeColor="text1" w:themeTint="F2"/>
              </w:rPr>
              <w:t>1.94</w:t>
            </w:r>
          </w:p>
        </w:tc>
        <w:tc>
          <w:tcPr>
            <w:tcW w:w="1093" w:type="pct"/>
            <w:tcBorders>
              <w:top w:val="nil"/>
              <w:left w:val="nil"/>
              <w:bottom w:val="single" w:sz="4" w:space="0" w:color="auto"/>
              <w:right w:val="single" w:sz="4" w:space="0" w:color="auto"/>
            </w:tcBorders>
            <w:shd w:val="clear" w:color="auto" w:fill="auto"/>
            <w:noWrap/>
            <w:vAlign w:val="center"/>
          </w:tcPr>
          <w:p w14:paraId="692DFE4D" w14:textId="77777777" w:rsidR="008C2B50" w:rsidRPr="00AE5A17" w:rsidRDefault="008C2B50" w:rsidP="00AE5A17">
            <w:pPr>
              <w:widowControl w:val="0"/>
              <w:jc w:val="center"/>
              <w:rPr>
                <w:color w:val="0D0D0D" w:themeColor="text1" w:themeTint="F2"/>
              </w:rPr>
            </w:pPr>
            <w:r w:rsidRPr="00AE5A17">
              <w:rPr>
                <w:color w:val="0D0D0D" w:themeColor="text1" w:themeTint="F2"/>
              </w:rPr>
              <w:t>1.82</w:t>
            </w:r>
          </w:p>
        </w:tc>
      </w:tr>
      <w:tr w:rsidR="003C13D2" w:rsidRPr="00AE5A17" w14:paraId="3D0A11A0"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1DEC1BC5" w14:textId="77777777" w:rsidR="008C2B50" w:rsidRPr="00AE5A17" w:rsidRDefault="008C2B50" w:rsidP="00AE5A17">
            <w:pPr>
              <w:widowControl w:val="0"/>
              <w:jc w:val="center"/>
              <w:rPr>
                <w:color w:val="0D0D0D" w:themeColor="text1" w:themeTint="F2"/>
              </w:rPr>
            </w:pPr>
            <w:r w:rsidRPr="00AE5A17">
              <w:rPr>
                <w:color w:val="0D0D0D" w:themeColor="text1" w:themeTint="F2"/>
              </w:rPr>
              <w:t>20</w:t>
            </w:r>
          </w:p>
        </w:tc>
        <w:tc>
          <w:tcPr>
            <w:tcW w:w="886" w:type="pct"/>
            <w:tcBorders>
              <w:top w:val="nil"/>
              <w:left w:val="nil"/>
              <w:bottom w:val="single" w:sz="4" w:space="0" w:color="auto"/>
              <w:right w:val="single" w:sz="4" w:space="0" w:color="auto"/>
            </w:tcBorders>
            <w:shd w:val="clear" w:color="auto" w:fill="auto"/>
            <w:vAlign w:val="center"/>
          </w:tcPr>
          <w:p w14:paraId="05F21FB9" w14:textId="77777777" w:rsidR="008C2B50" w:rsidRPr="00AE5A17" w:rsidRDefault="008C2B50" w:rsidP="00AE5A17">
            <w:pPr>
              <w:widowControl w:val="0"/>
              <w:jc w:val="center"/>
              <w:rPr>
                <w:color w:val="0D0D0D" w:themeColor="text1" w:themeTint="F2"/>
              </w:rPr>
            </w:pPr>
            <w:r w:rsidRPr="00AE5A17">
              <w:rPr>
                <w:color w:val="0D0D0D" w:themeColor="text1" w:themeTint="F2"/>
              </w:rPr>
              <w:t>80</w:t>
            </w:r>
          </w:p>
        </w:tc>
        <w:tc>
          <w:tcPr>
            <w:tcW w:w="812" w:type="pct"/>
            <w:tcBorders>
              <w:top w:val="nil"/>
              <w:left w:val="nil"/>
              <w:bottom w:val="single" w:sz="4" w:space="0" w:color="auto"/>
              <w:right w:val="single" w:sz="4" w:space="0" w:color="auto"/>
            </w:tcBorders>
            <w:shd w:val="clear" w:color="auto" w:fill="auto"/>
            <w:vAlign w:val="center"/>
          </w:tcPr>
          <w:p w14:paraId="34B7B6CD" w14:textId="77777777" w:rsidR="008C2B50" w:rsidRPr="00AE5A17" w:rsidRDefault="008C2B50" w:rsidP="00AE5A17">
            <w:pPr>
              <w:widowControl w:val="0"/>
              <w:jc w:val="center"/>
              <w:rPr>
                <w:color w:val="0D0D0D" w:themeColor="text1" w:themeTint="F2"/>
              </w:rPr>
            </w:pPr>
            <w:r w:rsidRPr="00AE5A17">
              <w:rPr>
                <w:color w:val="0D0D0D" w:themeColor="text1" w:themeTint="F2"/>
              </w:rPr>
              <w:t>184.82</w:t>
            </w:r>
          </w:p>
        </w:tc>
        <w:tc>
          <w:tcPr>
            <w:tcW w:w="738" w:type="pct"/>
            <w:tcBorders>
              <w:top w:val="nil"/>
              <w:left w:val="nil"/>
              <w:bottom w:val="single" w:sz="4" w:space="0" w:color="auto"/>
              <w:right w:val="single" w:sz="4" w:space="0" w:color="auto"/>
            </w:tcBorders>
            <w:shd w:val="clear" w:color="auto" w:fill="auto"/>
            <w:vAlign w:val="center"/>
          </w:tcPr>
          <w:p w14:paraId="06ECB1F7" w14:textId="77777777" w:rsidR="008C2B50" w:rsidRPr="00AE5A17" w:rsidRDefault="008C2B50" w:rsidP="00AE5A17">
            <w:pPr>
              <w:widowControl w:val="0"/>
              <w:jc w:val="center"/>
              <w:rPr>
                <w:color w:val="0D0D0D" w:themeColor="text1" w:themeTint="F2"/>
              </w:rPr>
            </w:pPr>
            <w:r w:rsidRPr="00AE5A17">
              <w:rPr>
                <w:color w:val="0D0D0D" w:themeColor="text1" w:themeTint="F2"/>
              </w:rPr>
              <w:t>1.25</w:t>
            </w:r>
          </w:p>
        </w:tc>
        <w:tc>
          <w:tcPr>
            <w:tcW w:w="886" w:type="pct"/>
            <w:tcBorders>
              <w:top w:val="nil"/>
              <w:left w:val="nil"/>
              <w:bottom w:val="single" w:sz="4" w:space="0" w:color="auto"/>
              <w:right w:val="single" w:sz="4" w:space="0" w:color="auto"/>
            </w:tcBorders>
            <w:shd w:val="clear" w:color="auto" w:fill="auto"/>
            <w:noWrap/>
            <w:vAlign w:val="center"/>
          </w:tcPr>
          <w:p w14:paraId="4173FBE4" w14:textId="77777777" w:rsidR="008C2B50" w:rsidRPr="00AE5A17" w:rsidRDefault="008C2B50" w:rsidP="00AE5A17">
            <w:pPr>
              <w:widowControl w:val="0"/>
              <w:jc w:val="center"/>
              <w:rPr>
                <w:color w:val="0D0D0D" w:themeColor="text1" w:themeTint="F2"/>
              </w:rPr>
            </w:pPr>
            <w:r w:rsidRPr="00AE5A17">
              <w:rPr>
                <w:color w:val="0D0D0D" w:themeColor="text1" w:themeTint="F2"/>
              </w:rPr>
              <w:t>1.91</w:t>
            </w:r>
          </w:p>
        </w:tc>
        <w:tc>
          <w:tcPr>
            <w:tcW w:w="1093" w:type="pct"/>
            <w:tcBorders>
              <w:top w:val="nil"/>
              <w:left w:val="nil"/>
              <w:bottom w:val="single" w:sz="4" w:space="0" w:color="auto"/>
              <w:right w:val="single" w:sz="4" w:space="0" w:color="auto"/>
            </w:tcBorders>
            <w:shd w:val="clear" w:color="auto" w:fill="auto"/>
            <w:noWrap/>
            <w:vAlign w:val="center"/>
          </w:tcPr>
          <w:p w14:paraId="19932549" w14:textId="77777777" w:rsidR="008C2B50" w:rsidRPr="00AE5A17" w:rsidRDefault="008C2B50" w:rsidP="00AE5A17">
            <w:pPr>
              <w:widowControl w:val="0"/>
              <w:jc w:val="center"/>
              <w:rPr>
                <w:color w:val="0D0D0D" w:themeColor="text1" w:themeTint="F2"/>
              </w:rPr>
            </w:pPr>
            <w:r w:rsidRPr="00AE5A17">
              <w:rPr>
                <w:color w:val="0D0D0D" w:themeColor="text1" w:themeTint="F2"/>
              </w:rPr>
              <w:t>1.79</w:t>
            </w:r>
          </w:p>
        </w:tc>
      </w:tr>
      <w:tr w:rsidR="003C13D2" w:rsidRPr="00AE5A17" w14:paraId="204981FD"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4652F221" w14:textId="77777777" w:rsidR="008C2B50" w:rsidRPr="00AE5A17" w:rsidRDefault="008C2B50" w:rsidP="00AE5A17">
            <w:pPr>
              <w:widowControl w:val="0"/>
              <w:jc w:val="center"/>
              <w:rPr>
                <w:color w:val="0D0D0D" w:themeColor="text1" w:themeTint="F2"/>
              </w:rPr>
            </w:pPr>
            <w:r w:rsidRPr="00AE5A17">
              <w:rPr>
                <w:color w:val="0D0D0D" w:themeColor="text1" w:themeTint="F2"/>
              </w:rPr>
              <w:t>21</w:t>
            </w:r>
          </w:p>
        </w:tc>
        <w:tc>
          <w:tcPr>
            <w:tcW w:w="886" w:type="pct"/>
            <w:tcBorders>
              <w:top w:val="nil"/>
              <w:left w:val="nil"/>
              <w:bottom w:val="single" w:sz="4" w:space="0" w:color="auto"/>
              <w:right w:val="single" w:sz="4" w:space="0" w:color="auto"/>
            </w:tcBorders>
            <w:shd w:val="clear" w:color="auto" w:fill="auto"/>
            <w:vAlign w:val="center"/>
          </w:tcPr>
          <w:p w14:paraId="771FAF01" w14:textId="77777777" w:rsidR="008C2B50" w:rsidRPr="00AE5A17" w:rsidRDefault="008C2B50" w:rsidP="00AE5A17">
            <w:pPr>
              <w:widowControl w:val="0"/>
              <w:jc w:val="center"/>
              <w:rPr>
                <w:color w:val="0D0D0D" w:themeColor="text1" w:themeTint="F2"/>
              </w:rPr>
            </w:pPr>
            <w:r w:rsidRPr="00AE5A17">
              <w:rPr>
                <w:color w:val="0D0D0D" w:themeColor="text1" w:themeTint="F2"/>
              </w:rPr>
              <w:t>85</w:t>
            </w:r>
          </w:p>
        </w:tc>
        <w:tc>
          <w:tcPr>
            <w:tcW w:w="812" w:type="pct"/>
            <w:tcBorders>
              <w:top w:val="nil"/>
              <w:left w:val="nil"/>
              <w:bottom w:val="single" w:sz="4" w:space="0" w:color="auto"/>
              <w:right w:val="single" w:sz="4" w:space="0" w:color="auto"/>
            </w:tcBorders>
            <w:shd w:val="clear" w:color="auto" w:fill="auto"/>
            <w:vAlign w:val="center"/>
          </w:tcPr>
          <w:p w14:paraId="1589C376" w14:textId="77777777" w:rsidR="008C2B50" w:rsidRPr="00AE5A17" w:rsidRDefault="008C2B50" w:rsidP="00AE5A17">
            <w:pPr>
              <w:widowControl w:val="0"/>
              <w:jc w:val="center"/>
              <w:rPr>
                <w:color w:val="0D0D0D" w:themeColor="text1" w:themeTint="F2"/>
              </w:rPr>
            </w:pPr>
            <w:r w:rsidRPr="00AE5A17">
              <w:rPr>
                <w:color w:val="0D0D0D" w:themeColor="text1" w:themeTint="F2"/>
              </w:rPr>
              <w:t>181.45</w:t>
            </w:r>
          </w:p>
        </w:tc>
        <w:tc>
          <w:tcPr>
            <w:tcW w:w="738" w:type="pct"/>
            <w:tcBorders>
              <w:top w:val="nil"/>
              <w:left w:val="nil"/>
              <w:bottom w:val="single" w:sz="4" w:space="0" w:color="auto"/>
              <w:right w:val="single" w:sz="4" w:space="0" w:color="auto"/>
            </w:tcBorders>
            <w:shd w:val="clear" w:color="auto" w:fill="auto"/>
            <w:vAlign w:val="center"/>
          </w:tcPr>
          <w:p w14:paraId="611C305A" w14:textId="77777777" w:rsidR="008C2B50" w:rsidRPr="00AE5A17" w:rsidRDefault="008C2B50" w:rsidP="00AE5A17">
            <w:pPr>
              <w:widowControl w:val="0"/>
              <w:jc w:val="center"/>
              <w:rPr>
                <w:color w:val="0D0D0D" w:themeColor="text1" w:themeTint="F2"/>
              </w:rPr>
            </w:pPr>
            <w:r w:rsidRPr="00AE5A17">
              <w:rPr>
                <w:color w:val="0D0D0D" w:themeColor="text1" w:themeTint="F2"/>
              </w:rPr>
              <w:t>1.18</w:t>
            </w:r>
          </w:p>
        </w:tc>
        <w:tc>
          <w:tcPr>
            <w:tcW w:w="886" w:type="pct"/>
            <w:tcBorders>
              <w:top w:val="nil"/>
              <w:left w:val="nil"/>
              <w:bottom w:val="single" w:sz="4" w:space="0" w:color="auto"/>
              <w:right w:val="single" w:sz="4" w:space="0" w:color="auto"/>
            </w:tcBorders>
            <w:shd w:val="clear" w:color="auto" w:fill="auto"/>
            <w:noWrap/>
            <w:vAlign w:val="center"/>
          </w:tcPr>
          <w:p w14:paraId="1177C62A" w14:textId="77777777" w:rsidR="008C2B50" w:rsidRPr="00AE5A17" w:rsidRDefault="008C2B50" w:rsidP="00AE5A17">
            <w:pPr>
              <w:widowControl w:val="0"/>
              <w:jc w:val="center"/>
              <w:rPr>
                <w:color w:val="0D0D0D" w:themeColor="text1" w:themeTint="F2"/>
              </w:rPr>
            </w:pPr>
            <w:r w:rsidRPr="00AE5A17">
              <w:rPr>
                <w:color w:val="0D0D0D" w:themeColor="text1" w:themeTint="F2"/>
              </w:rPr>
              <w:t>1.88</w:t>
            </w:r>
          </w:p>
        </w:tc>
        <w:tc>
          <w:tcPr>
            <w:tcW w:w="1093" w:type="pct"/>
            <w:tcBorders>
              <w:top w:val="nil"/>
              <w:left w:val="nil"/>
              <w:bottom w:val="single" w:sz="4" w:space="0" w:color="auto"/>
              <w:right w:val="single" w:sz="4" w:space="0" w:color="auto"/>
            </w:tcBorders>
            <w:shd w:val="clear" w:color="auto" w:fill="auto"/>
            <w:noWrap/>
            <w:vAlign w:val="center"/>
          </w:tcPr>
          <w:p w14:paraId="3AF9E817" w14:textId="77777777" w:rsidR="008C2B50" w:rsidRPr="00AE5A17" w:rsidRDefault="008C2B50" w:rsidP="00AE5A17">
            <w:pPr>
              <w:widowControl w:val="0"/>
              <w:jc w:val="center"/>
              <w:rPr>
                <w:color w:val="0D0D0D" w:themeColor="text1" w:themeTint="F2"/>
              </w:rPr>
            </w:pPr>
            <w:r w:rsidRPr="00AE5A17">
              <w:rPr>
                <w:color w:val="0D0D0D" w:themeColor="text1" w:themeTint="F2"/>
              </w:rPr>
              <w:t>1.76</w:t>
            </w:r>
          </w:p>
        </w:tc>
      </w:tr>
      <w:tr w:rsidR="003C13D2" w:rsidRPr="00AE5A17" w14:paraId="0FD39F59"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3F0C9343" w14:textId="77777777" w:rsidR="008C2B50" w:rsidRPr="00AE5A17" w:rsidRDefault="008C2B50" w:rsidP="00AE5A17">
            <w:pPr>
              <w:widowControl w:val="0"/>
              <w:jc w:val="center"/>
              <w:rPr>
                <w:color w:val="0D0D0D" w:themeColor="text1" w:themeTint="F2"/>
              </w:rPr>
            </w:pPr>
            <w:r w:rsidRPr="00AE5A17">
              <w:rPr>
                <w:color w:val="0D0D0D" w:themeColor="text1" w:themeTint="F2"/>
              </w:rPr>
              <w:t>22</w:t>
            </w:r>
          </w:p>
        </w:tc>
        <w:tc>
          <w:tcPr>
            <w:tcW w:w="886" w:type="pct"/>
            <w:tcBorders>
              <w:top w:val="nil"/>
              <w:left w:val="nil"/>
              <w:bottom w:val="single" w:sz="4" w:space="0" w:color="auto"/>
              <w:right w:val="single" w:sz="4" w:space="0" w:color="auto"/>
            </w:tcBorders>
            <w:shd w:val="clear" w:color="auto" w:fill="auto"/>
            <w:vAlign w:val="center"/>
          </w:tcPr>
          <w:p w14:paraId="607A4EB3" w14:textId="77777777" w:rsidR="008C2B50" w:rsidRPr="00AE5A17" w:rsidRDefault="008C2B50" w:rsidP="00AE5A17">
            <w:pPr>
              <w:widowControl w:val="0"/>
              <w:jc w:val="center"/>
              <w:rPr>
                <w:color w:val="0D0D0D" w:themeColor="text1" w:themeTint="F2"/>
              </w:rPr>
            </w:pPr>
            <w:r w:rsidRPr="00AE5A17">
              <w:rPr>
                <w:color w:val="0D0D0D" w:themeColor="text1" w:themeTint="F2"/>
              </w:rPr>
              <w:t>90</w:t>
            </w:r>
          </w:p>
        </w:tc>
        <w:tc>
          <w:tcPr>
            <w:tcW w:w="812" w:type="pct"/>
            <w:tcBorders>
              <w:top w:val="nil"/>
              <w:left w:val="nil"/>
              <w:bottom w:val="single" w:sz="4" w:space="0" w:color="auto"/>
              <w:right w:val="single" w:sz="4" w:space="0" w:color="auto"/>
            </w:tcBorders>
            <w:shd w:val="clear" w:color="auto" w:fill="auto"/>
            <w:vAlign w:val="center"/>
          </w:tcPr>
          <w:p w14:paraId="4F2A0F4E" w14:textId="77777777" w:rsidR="008C2B50" w:rsidRPr="00AE5A17" w:rsidRDefault="008C2B50" w:rsidP="00AE5A17">
            <w:pPr>
              <w:widowControl w:val="0"/>
              <w:jc w:val="center"/>
              <w:rPr>
                <w:color w:val="0D0D0D" w:themeColor="text1" w:themeTint="F2"/>
              </w:rPr>
            </w:pPr>
            <w:r w:rsidRPr="00AE5A17">
              <w:rPr>
                <w:color w:val="0D0D0D" w:themeColor="text1" w:themeTint="F2"/>
              </w:rPr>
              <w:t>177.26</w:t>
            </w:r>
          </w:p>
        </w:tc>
        <w:tc>
          <w:tcPr>
            <w:tcW w:w="738" w:type="pct"/>
            <w:tcBorders>
              <w:top w:val="nil"/>
              <w:left w:val="nil"/>
              <w:bottom w:val="single" w:sz="4" w:space="0" w:color="auto"/>
              <w:right w:val="single" w:sz="4" w:space="0" w:color="auto"/>
            </w:tcBorders>
            <w:shd w:val="clear" w:color="auto" w:fill="auto"/>
            <w:vAlign w:val="center"/>
          </w:tcPr>
          <w:p w14:paraId="1B99FADB" w14:textId="77777777" w:rsidR="008C2B50" w:rsidRPr="00AE5A17" w:rsidRDefault="008C2B50" w:rsidP="00AE5A17">
            <w:pPr>
              <w:widowControl w:val="0"/>
              <w:jc w:val="center"/>
              <w:rPr>
                <w:color w:val="0D0D0D" w:themeColor="text1" w:themeTint="F2"/>
              </w:rPr>
            </w:pPr>
            <w:r w:rsidRPr="00AE5A17">
              <w:rPr>
                <w:color w:val="0D0D0D" w:themeColor="text1" w:themeTint="F2"/>
              </w:rPr>
              <w:t>1.11</w:t>
            </w:r>
          </w:p>
        </w:tc>
        <w:tc>
          <w:tcPr>
            <w:tcW w:w="886" w:type="pct"/>
            <w:tcBorders>
              <w:top w:val="nil"/>
              <w:left w:val="nil"/>
              <w:bottom w:val="single" w:sz="4" w:space="0" w:color="auto"/>
              <w:right w:val="single" w:sz="4" w:space="0" w:color="auto"/>
            </w:tcBorders>
            <w:shd w:val="clear" w:color="auto" w:fill="auto"/>
            <w:noWrap/>
            <w:vAlign w:val="center"/>
          </w:tcPr>
          <w:p w14:paraId="7D395D06" w14:textId="77777777" w:rsidR="008C2B50" w:rsidRPr="00AE5A17" w:rsidRDefault="008C2B50" w:rsidP="00AE5A17">
            <w:pPr>
              <w:widowControl w:val="0"/>
              <w:jc w:val="center"/>
              <w:rPr>
                <w:color w:val="0D0D0D" w:themeColor="text1" w:themeTint="F2"/>
              </w:rPr>
            </w:pPr>
            <w:r w:rsidRPr="00AE5A17">
              <w:rPr>
                <w:color w:val="0D0D0D" w:themeColor="text1" w:themeTint="F2"/>
              </w:rPr>
              <w:t>1.83</w:t>
            </w:r>
          </w:p>
        </w:tc>
        <w:tc>
          <w:tcPr>
            <w:tcW w:w="1093" w:type="pct"/>
            <w:tcBorders>
              <w:top w:val="nil"/>
              <w:left w:val="nil"/>
              <w:bottom w:val="single" w:sz="4" w:space="0" w:color="auto"/>
              <w:right w:val="single" w:sz="4" w:space="0" w:color="auto"/>
            </w:tcBorders>
            <w:shd w:val="clear" w:color="auto" w:fill="auto"/>
            <w:noWrap/>
            <w:vAlign w:val="center"/>
          </w:tcPr>
          <w:p w14:paraId="1CB2BB99" w14:textId="77777777" w:rsidR="008C2B50" w:rsidRPr="00AE5A17" w:rsidRDefault="008C2B50" w:rsidP="00AE5A17">
            <w:pPr>
              <w:widowControl w:val="0"/>
              <w:jc w:val="center"/>
              <w:rPr>
                <w:color w:val="0D0D0D" w:themeColor="text1" w:themeTint="F2"/>
              </w:rPr>
            </w:pPr>
            <w:r w:rsidRPr="00AE5A17">
              <w:rPr>
                <w:color w:val="0D0D0D" w:themeColor="text1" w:themeTint="F2"/>
              </w:rPr>
              <w:t>1.72</w:t>
            </w:r>
          </w:p>
        </w:tc>
      </w:tr>
      <w:tr w:rsidR="003C13D2" w:rsidRPr="00AE5A17" w14:paraId="1D03D5D8"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4494C6BD" w14:textId="77777777" w:rsidR="008C2B50" w:rsidRPr="00AE5A17" w:rsidRDefault="008C2B50" w:rsidP="00AE5A17">
            <w:pPr>
              <w:widowControl w:val="0"/>
              <w:jc w:val="center"/>
              <w:rPr>
                <w:color w:val="0D0D0D" w:themeColor="text1" w:themeTint="F2"/>
              </w:rPr>
            </w:pPr>
            <w:r w:rsidRPr="00AE5A17">
              <w:rPr>
                <w:color w:val="0D0D0D" w:themeColor="text1" w:themeTint="F2"/>
              </w:rPr>
              <w:t>23</w:t>
            </w:r>
          </w:p>
        </w:tc>
        <w:tc>
          <w:tcPr>
            <w:tcW w:w="886" w:type="pct"/>
            <w:tcBorders>
              <w:top w:val="nil"/>
              <w:left w:val="nil"/>
              <w:bottom w:val="single" w:sz="4" w:space="0" w:color="auto"/>
              <w:right w:val="single" w:sz="4" w:space="0" w:color="auto"/>
            </w:tcBorders>
            <w:shd w:val="clear" w:color="auto" w:fill="auto"/>
            <w:vAlign w:val="center"/>
          </w:tcPr>
          <w:p w14:paraId="1A991D59" w14:textId="77777777" w:rsidR="008C2B50" w:rsidRPr="00AE5A17" w:rsidRDefault="008C2B50" w:rsidP="00AE5A17">
            <w:pPr>
              <w:widowControl w:val="0"/>
              <w:jc w:val="center"/>
              <w:rPr>
                <w:color w:val="0D0D0D" w:themeColor="text1" w:themeTint="F2"/>
              </w:rPr>
            </w:pPr>
            <w:r w:rsidRPr="00AE5A17">
              <w:rPr>
                <w:color w:val="0D0D0D" w:themeColor="text1" w:themeTint="F2"/>
              </w:rPr>
              <w:t>95</w:t>
            </w:r>
          </w:p>
        </w:tc>
        <w:tc>
          <w:tcPr>
            <w:tcW w:w="812" w:type="pct"/>
            <w:tcBorders>
              <w:top w:val="nil"/>
              <w:left w:val="nil"/>
              <w:bottom w:val="single" w:sz="4" w:space="0" w:color="auto"/>
              <w:right w:val="single" w:sz="4" w:space="0" w:color="auto"/>
            </w:tcBorders>
            <w:shd w:val="clear" w:color="auto" w:fill="auto"/>
            <w:vAlign w:val="center"/>
          </w:tcPr>
          <w:p w14:paraId="7F07AD41" w14:textId="77777777" w:rsidR="008C2B50" w:rsidRPr="00AE5A17" w:rsidRDefault="008C2B50" w:rsidP="00AE5A17">
            <w:pPr>
              <w:widowControl w:val="0"/>
              <w:jc w:val="center"/>
              <w:rPr>
                <w:color w:val="0D0D0D" w:themeColor="text1" w:themeTint="F2"/>
              </w:rPr>
            </w:pPr>
            <w:r w:rsidRPr="00AE5A17">
              <w:rPr>
                <w:color w:val="0D0D0D" w:themeColor="text1" w:themeTint="F2"/>
              </w:rPr>
              <w:t>171.13</w:t>
            </w:r>
          </w:p>
        </w:tc>
        <w:tc>
          <w:tcPr>
            <w:tcW w:w="738" w:type="pct"/>
            <w:tcBorders>
              <w:top w:val="nil"/>
              <w:left w:val="nil"/>
              <w:bottom w:val="single" w:sz="4" w:space="0" w:color="auto"/>
              <w:right w:val="single" w:sz="4" w:space="0" w:color="auto"/>
            </w:tcBorders>
            <w:shd w:val="clear" w:color="auto" w:fill="auto"/>
            <w:vAlign w:val="center"/>
          </w:tcPr>
          <w:p w14:paraId="648E9338" w14:textId="77777777" w:rsidR="008C2B50" w:rsidRPr="00AE5A17" w:rsidRDefault="008C2B50" w:rsidP="00AE5A17">
            <w:pPr>
              <w:widowControl w:val="0"/>
              <w:jc w:val="center"/>
              <w:rPr>
                <w:color w:val="0D0D0D" w:themeColor="text1" w:themeTint="F2"/>
              </w:rPr>
            </w:pPr>
            <w:r w:rsidRPr="00AE5A17">
              <w:rPr>
                <w:color w:val="0D0D0D" w:themeColor="text1" w:themeTint="F2"/>
              </w:rPr>
              <w:t>1.05</w:t>
            </w:r>
          </w:p>
        </w:tc>
        <w:tc>
          <w:tcPr>
            <w:tcW w:w="886" w:type="pct"/>
            <w:tcBorders>
              <w:top w:val="nil"/>
              <w:left w:val="nil"/>
              <w:bottom w:val="single" w:sz="4" w:space="0" w:color="auto"/>
              <w:right w:val="single" w:sz="4" w:space="0" w:color="auto"/>
            </w:tcBorders>
            <w:shd w:val="clear" w:color="auto" w:fill="auto"/>
            <w:noWrap/>
            <w:vAlign w:val="center"/>
          </w:tcPr>
          <w:p w14:paraId="4CB2A7E1" w14:textId="77777777" w:rsidR="008C2B50" w:rsidRPr="00AE5A17" w:rsidRDefault="008C2B50" w:rsidP="00AE5A17">
            <w:pPr>
              <w:widowControl w:val="0"/>
              <w:jc w:val="center"/>
              <w:rPr>
                <w:color w:val="0D0D0D" w:themeColor="text1" w:themeTint="F2"/>
              </w:rPr>
            </w:pPr>
            <w:r w:rsidRPr="00AE5A17">
              <w:rPr>
                <w:color w:val="0D0D0D" w:themeColor="text1" w:themeTint="F2"/>
              </w:rPr>
              <w:t>1.77</w:t>
            </w:r>
          </w:p>
        </w:tc>
        <w:tc>
          <w:tcPr>
            <w:tcW w:w="1093" w:type="pct"/>
            <w:tcBorders>
              <w:top w:val="nil"/>
              <w:left w:val="nil"/>
              <w:bottom w:val="single" w:sz="4" w:space="0" w:color="auto"/>
              <w:right w:val="single" w:sz="4" w:space="0" w:color="auto"/>
            </w:tcBorders>
            <w:shd w:val="clear" w:color="auto" w:fill="auto"/>
            <w:noWrap/>
            <w:vAlign w:val="center"/>
          </w:tcPr>
          <w:p w14:paraId="7CDF4916" w14:textId="77777777" w:rsidR="008C2B50" w:rsidRPr="00AE5A17" w:rsidRDefault="008C2B50" w:rsidP="00AE5A17">
            <w:pPr>
              <w:widowControl w:val="0"/>
              <w:jc w:val="center"/>
              <w:rPr>
                <w:color w:val="0D0D0D" w:themeColor="text1" w:themeTint="F2"/>
              </w:rPr>
            </w:pPr>
            <w:r w:rsidRPr="00AE5A17">
              <w:rPr>
                <w:color w:val="0D0D0D" w:themeColor="text1" w:themeTint="F2"/>
              </w:rPr>
              <w:t>1.66</w:t>
            </w:r>
          </w:p>
        </w:tc>
      </w:tr>
      <w:tr w:rsidR="003C13D2" w:rsidRPr="00AE5A17" w14:paraId="2CAF65E5"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372F74E5" w14:textId="77777777" w:rsidR="008C2B50" w:rsidRPr="00AE5A17" w:rsidRDefault="008C2B50" w:rsidP="00AE5A17">
            <w:pPr>
              <w:widowControl w:val="0"/>
              <w:jc w:val="center"/>
              <w:rPr>
                <w:color w:val="0D0D0D" w:themeColor="text1" w:themeTint="F2"/>
              </w:rPr>
            </w:pPr>
            <w:r w:rsidRPr="00AE5A17">
              <w:rPr>
                <w:color w:val="0D0D0D" w:themeColor="text1" w:themeTint="F2"/>
              </w:rPr>
              <w:t>24</w:t>
            </w:r>
          </w:p>
        </w:tc>
        <w:tc>
          <w:tcPr>
            <w:tcW w:w="886" w:type="pct"/>
            <w:tcBorders>
              <w:top w:val="nil"/>
              <w:left w:val="nil"/>
              <w:bottom w:val="single" w:sz="4" w:space="0" w:color="auto"/>
              <w:right w:val="single" w:sz="4" w:space="0" w:color="auto"/>
            </w:tcBorders>
            <w:shd w:val="clear" w:color="auto" w:fill="auto"/>
            <w:vAlign w:val="center"/>
          </w:tcPr>
          <w:p w14:paraId="32A43C39" w14:textId="77777777" w:rsidR="008C2B50" w:rsidRPr="00AE5A17" w:rsidRDefault="008C2B50" w:rsidP="00AE5A17">
            <w:pPr>
              <w:widowControl w:val="0"/>
              <w:jc w:val="center"/>
              <w:rPr>
                <w:color w:val="0D0D0D" w:themeColor="text1" w:themeTint="F2"/>
              </w:rPr>
            </w:pPr>
            <w:r w:rsidRPr="00AE5A17">
              <w:rPr>
                <w:color w:val="0D0D0D" w:themeColor="text1" w:themeTint="F2"/>
              </w:rPr>
              <w:t>97</w:t>
            </w:r>
          </w:p>
        </w:tc>
        <w:tc>
          <w:tcPr>
            <w:tcW w:w="812" w:type="pct"/>
            <w:tcBorders>
              <w:top w:val="nil"/>
              <w:left w:val="nil"/>
              <w:bottom w:val="single" w:sz="4" w:space="0" w:color="auto"/>
              <w:right w:val="single" w:sz="4" w:space="0" w:color="auto"/>
            </w:tcBorders>
            <w:shd w:val="clear" w:color="auto" w:fill="auto"/>
            <w:vAlign w:val="center"/>
          </w:tcPr>
          <w:p w14:paraId="61A7380A" w14:textId="77777777" w:rsidR="008C2B50" w:rsidRPr="00AE5A17" w:rsidRDefault="008C2B50" w:rsidP="00AE5A17">
            <w:pPr>
              <w:widowControl w:val="0"/>
              <w:jc w:val="center"/>
              <w:rPr>
                <w:color w:val="0D0D0D" w:themeColor="text1" w:themeTint="F2"/>
              </w:rPr>
            </w:pPr>
            <w:r w:rsidRPr="00AE5A17">
              <w:rPr>
                <w:color w:val="0D0D0D" w:themeColor="text1" w:themeTint="F2"/>
              </w:rPr>
              <w:t>167.2</w:t>
            </w:r>
          </w:p>
        </w:tc>
        <w:tc>
          <w:tcPr>
            <w:tcW w:w="738" w:type="pct"/>
            <w:tcBorders>
              <w:top w:val="nil"/>
              <w:left w:val="nil"/>
              <w:bottom w:val="single" w:sz="4" w:space="0" w:color="auto"/>
              <w:right w:val="single" w:sz="4" w:space="0" w:color="auto"/>
            </w:tcBorders>
            <w:shd w:val="clear" w:color="auto" w:fill="auto"/>
            <w:vAlign w:val="center"/>
          </w:tcPr>
          <w:p w14:paraId="671DAF99" w14:textId="77777777" w:rsidR="008C2B50" w:rsidRPr="00AE5A17" w:rsidRDefault="008C2B50" w:rsidP="00AE5A17">
            <w:pPr>
              <w:widowControl w:val="0"/>
              <w:jc w:val="center"/>
              <w:rPr>
                <w:color w:val="0D0D0D" w:themeColor="text1" w:themeTint="F2"/>
              </w:rPr>
            </w:pPr>
            <w:r w:rsidRPr="00AE5A17">
              <w:rPr>
                <w:color w:val="0D0D0D" w:themeColor="text1" w:themeTint="F2"/>
              </w:rPr>
              <w:t>1.03</w:t>
            </w:r>
          </w:p>
        </w:tc>
        <w:tc>
          <w:tcPr>
            <w:tcW w:w="886" w:type="pct"/>
            <w:tcBorders>
              <w:top w:val="nil"/>
              <w:left w:val="nil"/>
              <w:bottom w:val="single" w:sz="4" w:space="0" w:color="auto"/>
              <w:right w:val="single" w:sz="4" w:space="0" w:color="auto"/>
            </w:tcBorders>
            <w:shd w:val="clear" w:color="auto" w:fill="auto"/>
            <w:noWrap/>
            <w:vAlign w:val="center"/>
          </w:tcPr>
          <w:p w14:paraId="78E663DC" w14:textId="77777777" w:rsidR="008C2B50" w:rsidRPr="00AE5A17" w:rsidRDefault="008C2B50" w:rsidP="00AE5A17">
            <w:pPr>
              <w:widowControl w:val="0"/>
              <w:jc w:val="center"/>
              <w:rPr>
                <w:color w:val="0D0D0D" w:themeColor="text1" w:themeTint="F2"/>
              </w:rPr>
            </w:pPr>
            <w:r w:rsidRPr="00AE5A17">
              <w:rPr>
                <w:color w:val="0D0D0D" w:themeColor="text1" w:themeTint="F2"/>
              </w:rPr>
              <w:t>1.73</w:t>
            </w:r>
          </w:p>
        </w:tc>
        <w:tc>
          <w:tcPr>
            <w:tcW w:w="1093" w:type="pct"/>
            <w:tcBorders>
              <w:top w:val="nil"/>
              <w:left w:val="nil"/>
              <w:bottom w:val="single" w:sz="4" w:space="0" w:color="auto"/>
              <w:right w:val="single" w:sz="4" w:space="0" w:color="auto"/>
            </w:tcBorders>
            <w:shd w:val="clear" w:color="auto" w:fill="auto"/>
            <w:noWrap/>
            <w:vAlign w:val="center"/>
          </w:tcPr>
          <w:p w14:paraId="3991E29D" w14:textId="77777777" w:rsidR="008C2B50" w:rsidRPr="00AE5A17" w:rsidRDefault="008C2B50" w:rsidP="00AE5A17">
            <w:pPr>
              <w:widowControl w:val="0"/>
              <w:jc w:val="center"/>
              <w:rPr>
                <w:color w:val="0D0D0D" w:themeColor="text1" w:themeTint="F2"/>
              </w:rPr>
            </w:pPr>
            <w:r w:rsidRPr="00AE5A17">
              <w:rPr>
                <w:color w:val="0D0D0D" w:themeColor="text1" w:themeTint="F2"/>
              </w:rPr>
              <w:t>1.62</w:t>
            </w:r>
          </w:p>
        </w:tc>
      </w:tr>
      <w:tr w:rsidR="003C13D2" w:rsidRPr="00AE5A17" w14:paraId="5061A934"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5FE4D942" w14:textId="77777777" w:rsidR="008C2B50" w:rsidRPr="00AE5A17" w:rsidRDefault="008C2B50" w:rsidP="00AE5A17">
            <w:pPr>
              <w:widowControl w:val="0"/>
              <w:jc w:val="center"/>
              <w:rPr>
                <w:color w:val="0D0D0D" w:themeColor="text1" w:themeTint="F2"/>
              </w:rPr>
            </w:pPr>
            <w:r w:rsidRPr="00AE5A17">
              <w:rPr>
                <w:color w:val="0D0D0D" w:themeColor="text1" w:themeTint="F2"/>
              </w:rPr>
              <w:t>25</w:t>
            </w:r>
          </w:p>
        </w:tc>
        <w:tc>
          <w:tcPr>
            <w:tcW w:w="886" w:type="pct"/>
            <w:tcBorders>
              <w:top w:val="nil"/>
              <w:left w:val="nil"/>
              <w:bottom w:val="single" w:sz="4" w:space="0" w:color="auto"/>
              <w:right w:val="single" w:sz="4" w:space="0" w:color="auto"/>
            </w:tcBorders>
            <w:shd w:val="clear" w:color="auto" w:fill="auto"/>
            <w:vAlign w:val="center"/>
          </w:tcPr>
          <w:p w14:paraId="696F955C" w14:textId="77777777" w:rsidR="008C2B50" w:rsidRPr="00AE5A17" w:rsidRDefault="008C2B50" w:rsidP="00AE5A17">
            <w:pPr>
              <w:widowControl w:val="0"/>
              <w:jc w:val="center"/>
              <w:rPr>
                <w:color w:val="0D0D0D" w:themeColor="text1" w:themeTint="F2"/>
              </w:rPr>
            </w:pPr>
            <w:r w:rsidRPr="00AE5A17">
              <w:rPr>
                <w:color w:val="0D0D0D" w:themeColor="text1" w:themeTint="F2"/>
              </w:rPr>
              <w:t>99</w:t>
            </w:r>
          </w:p>
        </w:tc>
        <w:tc>
          <w:tcPr>
            <w:tcW w:w="812" w:type="pct"/>
            <w:tcBorders>
              <w:top w:val="nil"/>
              <w:left w:val="nil"/>
              <w:bottom w:val="single" w:sz="4" w:space="0" w:color="auto"/>
              <w:right w:val="single" w:sz="4" w:space="0" w:color="auto"/>
            </w:tcBorders>
            <w:shd w:val="clear" w:color="auto" w:fill="auto"/>
            <w:vAlign w:val="center"/>
          </w:tcPr>
          <w:p w14:paraId="78C1E933" w14:textId="77777777" w:rsidR="008C2B50" w:rsidRPr="00AE5A17" w:rsidRDefault="008C2B50" w:rsidP="00AE5A17">
            <w:pPr>
              <w:widowControl w:val="0"/>
              <w:jc w:val="center"/>
              <w:rPr>
                <w:color w:val="0D0D0D" w:themeColor="text1" w:themeTint="F2"/>
              </w:rPr>
            </w:pPr>
            <w:r w:rsidRPr="00AE5A17">
              <w:rPr>
                <w:color w:val="0D0D0D" w:themeColor="text1" w:themeTint="F2"/>
              </w:rPr>
              <w:t>159.9</w:t>
            </w:r>
          </w:p>
        </w:tc>
        <w:tc>
          <w:tcPr>
            <w:tcW w:w="738" w:type="pct"/>
            <w:tcBorders>
              <w:top w:val="nil"/>
              <w:left w:val="nil"/>
              <w:bottom w:val="single" w:sz="4" w:space="0" w:color="auto"/>
              <w:right w:val="single" w:sz="4" w:space="0" w:color="auto"/>
            </w:tcBorders>
            <w:shd w:val="clear" w:color="auto" w:fill="auto"/>
            <w:vAlign w:val="center"/>
          </w:tcPr>
          <w:p w14:paraId="421C3041" w14:textId="77777777" w:rsidR="008C2B50" w:rsidRPr="00AE5A17" w:rsidRDefault="008C2B50" w:rsidP="00AE5A17">
            <w:pPr>
              <w:widowControl w:val="0"/>
              <w:jc w:val="center"/>
              <w:rPr>
                <w:color w:val="0D0D0D" w:themeColor="text1" w:themeTint="F2"/>
              </w:rPr>
            </w:pPr>
            <w:r w:rsidRPr="00AE5A17">
              <w:rPr>
                <w:color w:val="0D0D0D" w:themeColor="text1" w:themeTint="F2"/>
              </w:rPr>
              <w:t>1.01</w:t>
            </w:r>
          </w:p>
        </w:tc>
        <w:tc>
          <w:tcPr>
            <w:tcW w:w="886" w:type="pct"/>
            <w:tcBorders>
              <w:top w:val="nil"/>
              <w:left w:val="nil"/>
              <w:bottom w:val="single" w:sz="4" w:space="0" w:color="auto"/>
              <w:right w:val="single" w:sz="4" w:space="0" w:color="auto"/>
            </w:tcBorders>
            <w:shd w:val="clear" w:color="auto" w:fill="auto"/>
            <w:noWrap/>
            <w:vAlign w:val="center"/>
          </w:tcPr>
          <w:p w14:paraId="4E7408A7" w14:textId="77777777" w:rsidR="008C2B50" w:rsidRPr="00AE5A17" w:rsidRDefault="008C2B50" w:rsidP="00AE5A17">
            <w:pPr>
              <w:widowControl w:val="0"/>
              <w:jc w:val="center"/>
              <w:rPr>
                <w:color w:val="0D0D0D" w:themeColor="text1" w:themeTint="F2"/>
              </w:rPr>
            </w:pPr>
            <w:r w:rsidRPr="00AE5A17">
              <w:rPr>
                <w:color w:val="0D0D0D" w:themeColor="text1" w:themeTint="F2"/>
              </w:rPr>
              <w:t>1.65</w:t>
            </w:r>
          </w:p>
        </w:tc>
        <w:tc>
          <w:tcPr>
            <w:tcW w:w="1093" w:type="pct"/>
            <w:tcBorders>
              <w:top w:val="nil"/>
              <w:left w:val="nil"/>
              <w:bottom w:val="single" w:sz="4" w:space="0" w:color="auto"/>
              <w:right w:val="single" w:sz="4" w:space="0" w:color="auto"/>
            </w:tcBorders>
            <w:shd w:val="clear" w:color="auto" w:fill="auto"/>
            <w:noWrap/>
            <w:vAlign w:val="center"/>
          </w:tcPr>
          <w:p w14:paraId="547CBCBE" w14:textId="77777777" w:rsidR="008C2B50" w:rsidRPr="00AE5A17" w:rsidRDefault="008C2B50" w:rsidP="00AE5A17">
            <w:pPr>
              <w:widowControl w:val="0"/>
              <w:jc w:val="center"/>
              <w:rPr>
                <w:color w:val="0D0D0D" w:themeColor="text1" w:themeTint="F2"/>
              </w:rPr>
            </w:pPr>
            <w:r w:rsidRPr="00AE5A17">
              <w:rPr>
                <w:color w:val="0D0D0D" w:themeColor="text1" w:themeTint="F2"/>
              </w:rPr>
              <w:t>1.55</w:t>
            </w:r>
          </w:p>
        </w:tc>
      </w:tr>
      <w:tr w:rsidR="003C13D2" w:rsidRPr="00AE5A17" w14:paraId="5BEB9FEC"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4DA5041C" w14:textId="77777777" w:rsidR="008C2B50" w:rsidRPr="00AE5A17" w:rsidRDefault="008C2B50" w:rsidP="00AE5A17">
            <w:pPr>
              <w:widowControl w:val="0"/>
              <w:jc w:val="center"/>
              <w:rPr>
                <w:color w:val="0D0D0D" w:themeColor="text1" w:themeTint="F2"/>
              </w:rPr>
            </w:pPr>
            <w:r w:rsidRPr="00AE5A17">
              <w:rPr>
                <w:color w:val="0D0D0D" w:themeColor="text1" w:themeTint="F2"/>
              </w:rPr>
              <w:t>26</w:t>
            </w:r>
          </w:p>
        </w:tc>
        <w:tc>
          <w:tcPr>
            <w:tcW w:w="886" w:type="pct"/>
            <w:tcBorders>
              <w:top w:val="nil"/>
              <w:left w:val="nil"/>
              <w:bottom w:val="single" w:sz="4" w:space="0" w:color="auto"/>
              <w:right w:val="single" w:sz="4" w:space="0" w:color="auto"/>
            </w:tcBorders>
            <w:shd w:val="clear" w:color="auto" w:fill="auto"/>
            <w:vAlign w:val="center"/>
          </w:tcPr>
          <w:p w14:paraId="4E9B864E" w14:textId="77777777" w:rsidR="008C2B50" w:rsidRPr="00AE5A17" w:rsidRDefault="008C2B50" w:rsidP="00AE5A17">
            <w:pPr>
              <w:widowControl w:val="0"/>
              <w:jc w:val="center"/>
              <w:rPr>
                <w:color w:val="0D0D0D" w:themeColor="text1" w:themeTint="F2"/>
              </w:rPr>
            </w:pPr>
            <w:r w:rsidRPr="00AE5A17">
              <w:rPr>
                <w:color w:val="0D0D0D" w:themeColor="text1" w:themeTint="F2"/>
              </w:rPr>
              <w:t>99.9</w:t>
            </w:r>
          </w:p>
        </w:tc>
        <w:tc>
          <w:tcPr>
            <w:tcW w:w="812" w:type="pct"/>
            <w:tcBorders>
              <w:top w:val="nil"/>
              <w:left w:val="nil"/>
              <w:bottom w:val="single" w:sz="4" w:space="0" w:color="auto"/>
              <w:right w:val="single" w:sz="4" w:space="0" w:color="auto"/>
            </w:tcBorders>
            <w:shd w:val="clear" w:color="auto" w:fill="auto"/>
            <w:vAlign w:val="center"/>
          </w:tcPr>
          <w:p w14:paraId="3F7C39E6" w14:textId="77777777" w:rsidR="008C2B50" w:rsidRPr="00AE5A17" w:rsidRDefault="008C2B50" w:rsidP="00AE5A17">
            <w:pPr>
              <w:widowControl w:val="0"/>
              <w:jc w:val="center"/>
              <w:rPr>
                <w:color w:val="0D0D0D" w:themeColor="text1" w:themeTint="F2"/>
              </w:rPr>
            </w:pPr>
            <w:r w:rsidRPr="00AE5A17">
              <w:rPr>
                <w:color w:val="0D0D0D" w:themeColor="text1" w:themeTint="F2"/>
              </w:rPr>
              <w:t>147.74</w:t>
            </w:r>
          </w:p>
        </w:tc>
        <w:tc>
          <w:tcPr>
            <w:tcW w:w="738" w:type="pct"/>
            <w:tcBorders>
              <w:top w:val="nil"/>
              <w:left w:val="nil"/>
              <w:bottom w:val="single" w:sz="4" w:space="0" w:color="auto"/>
              <w:right w:val="single" w:sz="4" w:space="0" w:color="auto"/>
            </w:tcBorders>
            <w:shd w:val="clear" w:color="auto" w:fill="auto"/>
            <w:vAlign w:val="center"/>
          </w:tcPr>
          <w:p w14:paraId="1BC6050C" w14:textId="77777777" w:rsidR="008C2B50" w:rsidRPr="00AE5A17" w:rsidRDefault="008C2B50" w:rsidP="00AE5A17">
            <w:pPr>
              <w:widowControl w:val="0"/>
              <w:jc w:val="center"/>
              <w:rPr>
                <w:color w:val="0D0D0D" w:themeColor="text1" w:themeTint="F2"/>
              </w:rPr>
            </w:pPr>
            <w:r w:rsidRPr="00AE5A17">
              <w:rPr>
                <w:color w:val="0D0D0D" w:themeColor="text1" w:themeTint="F2"/>
              </w:rPr>
              <w:t>1.00</w:t>
            </w:r>
          </w:p>
        </w:tc>
        <w:tc>
          <w:tcPr>
            <w:tcW w:w="886" w:type="pct"/>
            <w:tcBorders>
              <w:top w:val="nil"/>
              <w:left w:val="nil"/>
              <w:bottom w:val="single" w:sz="4" w:space="0" w:color="auto"/>
              <w:right w:val="single" w:sz="4" w:space="0" w:color="auto"/>
            </w:tcBorders>
            <w:shd w:val="clear" w:color="auto" w:fill="auto"/>
            <w:noWrap/>
            <w:vAlign w:val="center"/>
          </w:tcPr>
          <w:p w14:paraId="16BC64B2" w14:textId="77777777" w:rsidR="008C2B50" w:rsidRPr="00AE5A17" w:rsidRDefault="008C2B50" w:rsidP="00AE5A17">
            <w:pPr>
              <w:widowControl w:val="0"/>
              <w:jc w:val="center"/>
              <w:rPr>
                <w:color w:val="0D0D0D" w:themeColor="text1" w:themeTint="F2"/>
              </w:rPr>
            </w:pPr>
            <w:r w:rsidRPr="00AE5A17">
              <w:rPr>
                <w:color w:val="0D0D0D" w:themeColor="text1" w:themeTint="F2"/>
              </w:rPr>
              <w:t>1.53</w:t>
            </w:r>
          </w:p>
        </w:tc>
        <w:tc>
          <w:tcPr>
            <w:tcW w:w="1093" w:type="pct"/>
            <w:tcBorders>
              <w:top w:val="nil"/>
              <w:left w:val="nil"/>
              <w:bottom w:val="single" w:sz="4" w:space="0" w:color="auto"/>
              <w:right w:val="single" w:sz="4" w:space="0" w:color="auto"/>
            </w:tcBorders>
            <w:shd w:val="clear" w:color="auto" w:fill="auto"/>
            <w:noWrap/>
            <w:vAlign w:val="center"/>
          </w:tcPr>
          <w:p w14:paraId="546FB124" w14:textId="77777777" w:rsidR="008C2B50" w:rsidRPr="00AE5A17" w:rsidRDefault="008C2B50" w:rsidP="00AE5A17">
            <w:pPr>
              <w:widowControl w:val="0"/>
              <w:jc w:val="center"/>
              <w:rPr>
                <w:color w:val="0D0D0D" w:themeColor="text1" w:themeTint="F2"/>
              </w:rPr>
            </w:pPr>
            <w:r w:rsidRPr="00AE5A17">
              <w:rPr>
                <w:color w:val="0D0D0D" w:themeColor="text1" w:themeTint="F2"/>
              </w:rPr>
              <w:t>1.44</w:t>
            </w:r>
          </w:p>
        </w:tc>
      </w:tr>
      <w:tr w:rsidR="003C13D2" w:rsidRPr="00AE5A17" w14:paraId="52D65AEF" w14:textId="77777777" w:rsidTr="00FA63A1">
        <w:trPr>
          <w:trHeight w:val="397"/>
          <w:jc w:val="center"/>
        </w:trPr>
        <w:tc>
          <w:tcPr>
            <w:tcW w:w="585" w:type="pct"/>
            <w:tcBorders>
              <w:top w:val="nil"/>
              <w:left w:val="single" w:sz="4" w:space="0" w:color="auto"/>
              <w:bottom w:val="single" w:sz="4" w:space="0" w:color="auto"/>
              <w:right w:val="single" w:sz="4" w:space="0" w:color="auto"/>
            </w:tcBorders>
            <w:shd w:val="clear" w:color="auto" w:fill="auto"/>
            <w:vAlign w:val="center"/>
          </w:tcPr>
          <w:p w14:paraId="79630582" w14:textId="77777777" w:rsidR="008C2B50" w:rsidRPr="00AE5A17" w:rsidRDefault="008C2B50" w:rsidP="00AE5A17">
            <w:pPr>
              <w:widowControl w:val="0"/>
              <w:jc w:val="center"/>
              <w:rPr>
                <w:color w:val="0D0D0D" w:themeColor="text1" w:themeTint="F2"/>
              </w:rPr>
            </w:pPr>
            <w:r w:rsidRPr="00AE5A17">
              <w:rPr>
                <w:color w:val="0D0D0D" w:themeColor="text1" w:themeTint="F2"/>
              </w:rPr>
              <w:t>27</w:t>
            </w:r>
          </w:p>
        </w:tc>
        <w:tc>
          <w:tcPr>
            <w:tcW w:w="886" w:type="pct"/>
            <w:tcBorders>
              <w:top w:val="nil"/>
              <w:left w:val="nil"/>
              <w:bottom w:val="single" w:sz="4" w:space="0" w:color="auto"/>
              <w:right w:val="single" w:sz="4" w:space="0" w:color="auto"/>
            </w:tcBorders>
            <w:shd w:val="clear" w:color="auto" w:fill="auto"/>
            <w:vAlign w:val="center"/>
          </w:tcPr>
          <w:p w14:paraId="66D75831" w14:textId="77777777" w:rsidR="008C2B50" w:rsidRPr="00AE5A17" w:rsidRDefault="008C2B50" w:rsidP="00AE5A17">
            <w:pPr>
              <w:widowControl w:val="0"/>
              <w:jc w:val="center"/>
              <w:rPr>
                <w:color w:val="0D0D0D" w:themeColor="text1" w:themeTint="F2"/>
              </w:rPr>
            </w:pPr>
            <w:r w:rsidRPr="00AE5A17">
              <w:rPr>
                <w:color w:val="0D0D0D" w:themeColor="text1" w:themeTint="F2"/>
              </w:rPr>
              <w:t>99.99</w:t>
            </w:r>
          </w:p>
        </w:tc>
        <w:tc>
          <w:tcPr>
            <w:tcW w:w="812" w:type="pct"/>
            <w:tcBorders>
              <w:top w:val="nil"/>
              <w:left w:val="nil"/>
              <w:bottom w:val="single" w:sz="4" w:space="0" w:color="auto"/>
              <w:right w:val="single" w:sz="4" w:space="0" w:color="auto"/>
            </w:tcBorders>
            <w:shd w:val="clear" w:color="auto" w:fill="auto"/>
            <w:vAlign w:val="center"/>
          </w:tcPr>
          <w:p w14:paraId="6E5F3553" w14:textId="77777777" w:rsidR="008C2B50" w:rsidRPr="00AE5A17" w:rsidRDefault="008C2B50" w:rsidP="00AE5A17">
            <w:pPr>
              <w:widowControl w:val="0"/>
              <w:jc w:val="center"/>
              <w:rPr>
                <w:color w:val="0D0D0D" w:themeColor="text1" w:themeTint="F2"/>
              </w:rPr>
            </w:pPr>
            <w:r w:rsidRPr="00AE5A17">
              <w:rPr>
                <w:color w:val="0D0D0D" w:themeColor="text1" w:themeTint="F2"/>
              </w:rPr>
              <w:t>138.06</w:t>
            </w:r>
          </w:p>
        </w:tc>
        <w:tc>
          <w:tcPr>
            <w:tcW w:w="738" w:type="pct"/>
            <w:tcBorders>
              <w:top w:val="nil"/>
              <w:left w:val="nil"/>
              <w:bottom w:val="single" w:sz="4" w:space="0" w:color="auto"/>
              <w:right w:val="single" w:sz="4" w:space="0" w:color="auto"/>
            </w:tcBorders>
            <w:shd w:val="clear" w:color="auto" w:fill="auto"/>
            <w:vAlign w:val="center"/>
          </w:tcPr>
          <w:p w14:paraId="558DB613" w14:textId="77777777" w:rsidR="008C2B50" w:rsidRPr="00AE5A17" w:rsidRDefault="008C2B50" w:rsidP="00AE5A17">
            <w:pPr>
              <w:widowControl w:val="0"/>
              <w:jc w:val="center"/>
              <w:rPr>
                <w:color w:val="0D0D0D" w:themeColor="text1" w:themeTint="F2"/>
              </w:rPr>
            </w:pPr>
            <w:r w:rsidRPr="00AE5A17">
              <w:rPr>
                <w:color w:val="0D0D0D" w:themeColor="text1" w:themeTint="F2"/>
              </w:rPr>
              <w:t>1.00</w:t>
            </w:r>
          </w:p>
        </w:tc>
        <w:tc>
          <w:tcPr>
            <w:tcW w:w="886" w:type="pct"/>
            <w:tcBorders>
              <w:top w:val="nil"/>
              <w:left w:val="nil"/>
              <w:bottom w:val="single" w:sz="4" w:space="0" w:color="auto"/>
              <w:right w:val="single" w:sz="4" w:space="0" w:color="auto"/>
            </w:tcBorders>
            <w:shd w:val="clear" w:color="auto" w:fill="auto"/>
            <w:noWrap/>
            <w:vAlign w:val="center"/>
          </w:tcPr>
          <w:p w14:paraId="388ED9BC" w14:textId="77777777" w:rsidR="008C2B50" w:rsidRPr="00AE5A17" w:rsidRDefault="008C2B50" w:rsidP="00AE5A17">
            <w:pPr>
              <w:widowControl w:val="0"/>
              <w:jc w:val="center"/>
              <w:rPr>
                <w:color w:val="0D0D0D" w:themeColor="text1" w:themeTint="F2"/>
              </w:rPr>
            </w:pPr>
            <w:r w:rsidRPr="00AE5A17">
              <w:rPr>
                <w:color w:val="0D0D0D" w:themeColor="text1" w:themeTint="F2"/>
              </w:rPr>
              <w:t>1.43</w:t>
            </w:r>
          </w:p>
        </w:tc>
        <w:tc>
          <w:tcPr>
            <w:tcW w:w="1093" w:type="pct"/>
            <w:tcBorders>
              <w:top w:val="nil"/>
              <w:left w:val="nil"/>
              <w:bottom w:val="single" w:sz="4" w:space="0" w:color="auto"/>
              <w:right w:val="single" w:sz="4" w:space="0" w:color="auto"/>
            </w:tcBorders>
            <w:shd w:val="clear" w:color="auto" w:fill="auto"/>
            <w:noWrap/>
            <w:vAlign w:val="center"/>
          </w:tcPr>
          <w:p w14:paraId="5B43CB2D" w14:textId="77777777" w:rsidR="008C2B50" w:rsidRPr="00AE5A17" w:rsidRDefault="008C2B50" w:rsidP="00AE5A17">
            <w:pPr>
              <w:widowControl w:val="0"/>
              <w:jc w:val="center"/>
              <w:rPr>
                <w:color w:val="0D0D0D" w:themeColor="text1" w:themeTint="F2"/>
              </w:rPr>
            </w:pPr>
            <w:r w:rsidRPr="00AE5A17">
              <w:rPr>
                <w:color w:val="0D0D0D" w:themeColor="text1" w:themeTint="F2"/>
              </w:rPr>
              <w:t>1.34</w:t>
            </w:r>
          </w:p>
        </w:tc>
      </w:tr>
    </w:tbl>
    <w:p w14:paraId="046B57A6" w14:textId="142F56C4" w:rsidR="008C2B50" w:rsidRPr="00AE5A17" w:rsidRDefault="008C2B50" w:rsidP="00AE5A17">
      <w:pPr>
        <w:widowControl w:val="0"/>
        <w:rPr>
          <w:color w:val="0D0D0D" w:themeColor="text1" w:themeTint="F2"/>
        </w:rPr>
      </w:pPr>
      <w:bookmarkStart w:id="663" w:name="_Toc157415568"/>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27</w:t>
      </w:r>
      <w:r w:rsidR="00322A64" w:rsidRPr="00AE5A17">
        <w:rPr>
          <w:color w:val="0D0D0D" w:themeColor="text1" w:themeTint="F2"/>
        </w:rPr>
        <w:fldChar w:fldCharType="end"/>
      </w:r>
      <w:r w:rsidRPr="00AE5A17">
        <w:rPr>
          <w:color w:val="0D0D0D" w:themeColor="text1" w:themeTint="F2"/>
        </w:rPr>
        <w:t>. Bảng tổng hợp tần suất mực nước tích lũy tại khu vực dự án</w:t>
      </w:r>
      <w:bookmarkEnd w:id="663"/>
    </w:p>
    <w:tbl>
      <w:tblPr>
        <w:tblW w:w="48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4"/>
        <w:gridCol w:w="654"/>
        <w:gridCol w:w="654"/>
        <w:gridCol w:w="654"/>
        <w:gridCol w:w="654"/>
        <w:gridCol w:w="655"/>
        <w:gridCol w:w="655"/>
        <w:gridCol w:w="655"/>
        <w:gridCol w:w="655"/>
        <w:gridCol w:w="655"/>
        <w:gridCol w:w="655"/>
        <w:gridCol w:w="655"/>
      </w:tblGrid>
      <w:tr w:rsidR="003C13D2" w:rsidRPr="00AE5A17" w14:paraId="337F9C78" w14:textId="77777777" w:rsidTr="00E366ED">
        <w:trPr>
          <w:trHeight w:val="398"/>
          <w:jc w:val="center"/>
        </w:trPr>
        <w:tc>
          <w:tcPr>
            <w:tcW w:w="1100" w:type="pct"/>
            <w:shd w:val="clear" w:color="auto" w:fill="auto"/>
            <w:noWrap/>
            <w:vAlign w:val="center"/>
            <w:hideMark/>
          </w:tcPr>
          <w:p w14:paraId="250E2019" w14:textId="77777777" w:rsidR="008C2B50" w:rsidRPr="00AE5A17" w:rsidRDefault="008C2B50" w:rsidP="00AE5A17">
            <w:pPr>
              <w:widowControl w:val="0"/>
              <w:rPr>
                <w:b/>
                <w:bCs/>
                <w:color w:val="0D0D0D" w:themeColor="text1" w:themeTint="F2"/>
              </w:rPr>
            </w:pPr>
            <w:r w:rsidRPr="00AE5A17">
              <w:rPr>
                <w:b/>
                <w:bCs/>
                <w:color w:val="0D0D0D" w:themeColor="text1" w:themeTint="F2"/>
              </w:rPr>
              <w:t xml:space="preserve">Tần suất P - % </w:t>
            </w:r>
          </w:p>
        </w:tc>
        <w:tc>
          <w:tcPr>
            <w:tcW w:w="332" w:type="pct"/>
            <w:shd w:val="clear" w:color="auto" w:fill="auto"/>
            <w:noWrap/>
            <w:vAlign w:val="center"/>
            <w:hideMark/>
          </w:tcPr>
          <w:p w14:paraId="29F219AD"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1</w:t>
            </w:r>
          </w:p>
        </w:tc>
        <w:tc>
          <w:tcPr>
            <w:tcW w:w="332" w:type="pct"/>
            <w:shd w:val="clear" w:color="auto" w:fill="auto"/>
            <w:noWrap/>
            <w:vAlign w:val="center"/>
            <w:hideMark/>
          </w:tcPr>
          <w:p w14:paraId="47CFDD56"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3</w:t>
            </w:r>
          </w:p>
        </w:tc>
        <w:tc>
          <w:tcPr>
            <w:tcW w:w="360" w:type="pct"/>
            <w:shd w:val="clear" w:color="auto" w:fill="auto"/>
            <w:noWrap/>
            <w:vAlign w:val="center"/>
            <w:hideMark/>
          </w:tcPr>
          <w:p w14:paraId="0C6AFDC5"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5</w:t>
            </w:r>
          </w:p>
        </w:tc>
        <w:tc>
          <w:tcPr>
            <w:tcW w:w="360" w:type="pct"/>
            <w:shd w:val="clear" w:color="auto" w:fill="auto"/>
            <w:noWrap/>
            <w:vAlign w:val="center"/>
            <w:hideMark/>
          </w:tcPr>
          <w:p w14:paraId="7F9613A7"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10</w:t>
            </w:r>
          </w:p>
        </w:tc>
        <w:tc>
          <w:tcPr>
            <w:tcW w:w="360" w:type="pct"/>
            <w:shd w:val="clear" w:color="auto" w:fill="auto"/>
            <w:noWrap/>
            <w:vAlign w:val="center"/>
            <w:hideMark/>
          </w:tcPr>
          <w:p w14:paraId="3B7CEA80"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20</w:t>
            </w:r>
          </w:p>
        </w:tc>
        <w:tc>
          <w:tcPr>
            <w:tcW w:w="360" w:type="pct"/>
            <w:shd w:val="clear" w:color="auto" w:fill="auto"/>
            <w:noWrap/>
            <w:vAlign w:val="center"/>
            <w:hideMark/>
          </w:tcPr>
          <w:p w14:paraId="423CFBA7"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50</w:t>
            </w:r>
          </w:p>
        </w:tc>
        <w:tc>
          <w:tcPr>
            <w:tcW w:w="360" w:type="pct"/>
            <w:shd w:val="clear" w:color="auto" w:fill="auto"/>
            <w:noWrap/>
            <w:vAlign w:val="center"/>
            <w:hideMark/>
          </w:tcPr>
          <w:p w14:paraId="388F16A0"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70</w:t>
            </w:r>
          </w:p>
        </w:tc>
        <w:tc>
          <w:tcPr>
            <w:tcW w:w="360" w:type="pct"/>
            <w:shd w:val="clear" w:color="auto" w:fill="auto"/>
            <w:noWrap/>
            <w:vAlign w:val="center"/>
            <w:hideMark/>
          </w:tcPr>
          <w:p w14:paraId="6463D39C"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90</w:t>
            </w:r>
          </w:p>
        </w:tc>
        <w:tc>
          <w:tcPr>
            <w:tcW w:w="360" w:type="pct"/>
            <w:shd w:val="clear" w:color="auto" w:fill="auto"/>
            <w:noWrap/>
            <w:vAlign w:val="center"/>
            <w:hideMark/>
          </w:tcPr>
          <w:p w14:paraId="64B9FF8E"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95</w:t>
            </w:r>
          </w:p>
        </w:tc>
        <w:tc>
          <w:tcPr>
            <w:tcW w:w="360" w:type="pct"/>
            <w:shd w:val="clear" w:color="auto" w:fill="auto"/>
            <w:noWrap/>
            <w:vAlign w:val="center"/>
            <w:hideMark/>
          </w:tcPr>
          <w:p w14:paraId="4E8DDC67"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97</w:t>
            </w:r>
          </w:p>
        </w:tc>
        <w:tc>
          <w:tcPr>
            <w:tcW w:w="357" w:type="pct"/>
            <w:shd w:val="clear" w:color="auto" w:fill="auto"/>
            <w:noWrap/>
            <w:vAlign w:val="bottom"/>
            <w:hideMark/>
          </w:tcPr>
          <w:p w14:paraId="334D31E3" w14:textId="77777777" w:rsidR="008C2B50" w:rsidRPr="00AE5A17" w:rsidRDefault="008C2B50" w:rsidP="00AE5A17">
            <w:pPr>
              <w:widowControl w:val="0"/>
              <w:jc w:val="center"/>
              <w:rPr>
                <w:b/>
                <w:bCs/>
                <w:color w:val="0D0D0D" w:themeColor="text1" w:themeTint="F2"/>
              </w:rPr>
            </w:pPr>
            <w:r w:rsidRPr="00AE5A17">
              <w:rPr>
                <w:b/>
                <w:bCs/>
                <w:color w:val="0D0D0D" w:themeColor="text1" w:themeTint="F2"/>
              </w:rPr>
              <w:t>99</w:t>
            </w:r>
          </w:p>
        </w:tc>
      </w:tr>
      <w:tr w:rsidR="003C13D2" w:rsidRPr="00AE5A17" w14:paraId="54CA3B9B" w14:textId="77777777" w:rsidTr="00E366ED">
        <w:trPr>
          <w:trHeight w:val="398"/>
          <w:jc w:val="center"/>
        </w:trPr>
        <w:tc>
          <w:tcPr>
            <w:tcW w:w="1100" w:type="pct"/>
            <w:shd w:val="clear" w:color="auto" w:fill="auto"/>
            <w:noWrap/>
            <w:vAlign w:val="center"/>
            <w:hideMark/>
          </w:tcPr>
          <w:p w14:paraId="41A27A9D" w14:textId="77777777" w:rsidR="008C2B50" w:rsidRPr="00AE5A17" w:rsidRDefault="008C2B50" w:rsidP="00AE5A17">
            <w:pPr>
              <w:widowControl w:val="0"/>
              <w:rPr>
                <w:color w:val="0D0D0D" w:themeColor="text1" w:themeTint="F2"/>
              </w:rPr>
            </w:pPr>
            <w:r w:rsidRPr="00AE5A17">
              <w:rPr>
                <w:color w:val="0D0D0D" w:themeColor="text1" w:themeTint="F2"/>
              </w:rPr>
              <w:t xml:space="preserve">Mực nước giờ </w:t>
            </w:r>
            <w:r w:rsidRPr="00AE5A17">
              <w:rPr>
                <w:color w:val="0D0D0D" w:themeColor="text1" w:themeTint="F2"/>
              </w:rPr>
              <w:lastRenderedPageBreak/>
              <w:t>(m)</w:t>
            </w:r>
          </w:p>
        </w:tc>
        <w:tc>
          <w:tcPr>
            <w:tcW w:w="332" w:type="pct"/>
            <w:shd w:val="clear" w:color="auto" w:fill="auto"/>
            <w:noWrap/>
            <w:vAlign w:val="center"/>
            <w:hideMark/>
          </w:tcPr>
          <w:p w14:paraId="1146BCC5"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1.6</w:t>
            </w:r>
            <w:r w:rsidRPr="00AE5A17">
              <w:rPr>
                <w:color w:val="0D0D0D" w:themeColor="text1" w:themeTint="F2"/>
              </w:rPr>
              <w:lastRenderedPageBreak/>
              <w:t>7</w:t>
            </w:r>
          </w:p>
        </w:tc>
        <w:tc>
          <w:tcPr>
            <w:tcW w:w="332" w:type="pct"/>
            <w:shd w:val="clear" w:color="auto" w:fill="auto"/>
            <w:noWrap/>
            <w:vAlign w:val="center"/>
            <w:hideMark/>
          </w:tcPr>
          <w:p w14:paraId="61C47BF9"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1.4</w:t>
            </w:r>
            <w:r w:rsidRPr="00AE5A17">
              <w:rPr>
                <w:color w:val="0D0D0D" w:themeColor="text1" w:themeTint="F2"/>
              </w:rPr>
              <w:lastRenderedPageBreak/>
              <w:t>7</w:t>
            </w:r>
          </w:p>
        </w:tc>
        <w:tc>
          <w:tcPr>
            <w:tcW w:w="360" w:type="pct"/>
            <w:shd w:val="clear" w:color="auto" w:fill="auto"/>
            <w:noWrap/>
            <w:vAlign w:val="center"/>
            <w:hideMark/>
          </w:tcPr>
          <w:p w14:paraId="49D4F851"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1.3</w:t>
            </w:r>
            <w:r w:rsidRPr="00AE5A17">
              <w:rPr>
                <w:color w:val="0D0D0D" w:themeColor="text1" w:themeTint="F2"/>
              </w:rPr>
              <w:lastRenderedPageBreak/>
              <w:t>5</w:t>
            </w:r>
          </w:p>
        </w:tc>
        <w:tc>
          <w:tcPr>
            <w:tcW w:w="360" w:type="pct"/>
            <w:shd w:val="clear" w:color="auto" w:fill="auto"/>
            <w:noWrap/>
            <w:vAlign w:val="center"/>
            <w:hideMark/>
          </w:tcPr>
          <w:p w14:paraId="0A4714BE"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1.1</w:t>
            </w:r>
            <w:r w:rsidRPr="00AE5A17">
              <w:rPr>
                <w:color w:val="0D0D0D" w:themeColor="text1" w:themeTint="F2"/>
              </w:rPr>
              <w:lastRenderedPageBreak/>
              <w:t>3</w:t>
            </w:r>
          </w:p>
        </w:tc>
        <w:tc>
          <w:tcPr>
            <w:tcW w:w="360" w:type="pct"/>
            <w:shd w:val="clear" w:color="auto" w:fill="auto"/>
            <w:noWrap/>
            <w:vAlign w:val="center"/>
            <w:hideMark/>
          </w:tcPr>
          <w:p w14:paraId="63F38447"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0.7</w:t>
            </w:r>
            <w:r w:rsidRPr="00AE5A17">
              <w:rPr>
                <w:color w:val="0D0D0D" w:themeColor="text1" w:themeTint="F2"/>
              </w:rPr>
              <w:lastRenderedPageBreak/>
              <w:t>8</w:t>
            </w:r>
          </w:p>
        </w:tc>
        <w:tc>
          <w:tcPr>
            <w:tcW w:w="360" w:type="pct"/>
            <w:shd w:val="clear" w:color="auto" w:fill="auto"/>
            <w:noWrap/>
            <w:vAlign w:val="center"/>
            <w:hideMark/>
          </w:tcPr>
          <w:p w14:paraId="10268E08"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0.0</w:t>
            </w:r>
            <w:r w:rsidRPr="00AE5A17">
              <w:rPr>
                <w:color w:val="0D0D0D" w:themeColor="text1" w:themeTint="F2"/>
              </w:rPr>
              <w:lastRenderedPageBreak/>
              <w:t>0</w:t>
            </w:r>
          </w:p>
        </w:tc>
        <w:tc>
          <w:tcPr>
            <w:tcW w:w="360" w:type="pct"/>
            <w:shd w:val="clear" w:color="auto" w:fill="auto"/>
            <w:noWrap/>
            <w:vAlign w:val="center"/>
            <w:hideMark/>
          </w:tcPr>
          <w:p w14:paraId="32239483"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w:t>
            </w:r>
            <w:r w:rsidRPr="00AE5A17">
              <w:rPr>
                <w:color w:val="0D0D0D" w:themeColor="text1" w:themeTint="F2"/>
              </w:rPr>
              <w:lastRenderedPageBreak/>
              <w:t>0.50</w:t>
            </w:r>
          </w:p>
        </w:tc>
        <w:tc>
          <w:tcPr>
            <w:tcW w:w="360" w:type="pct"/>
            <w:shd w:val="clear" w:color="auto" w:fill="auto"/>
            <w:noWrap/>
            <w:vAlign w:val="center"/>
            <w:hideMark/>
          </w:tcPr>
          <w:p w14:paraId="1A0523A2"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w:t>
            </w:r>
            <w:r w:rsidRPr="00AE5A17">
              <w:rPr>
                <w:color w:val="0D0D0D" w:themeColor="text1" w:themeTint="F2"/>
              </w:rPr>
              <w:lastRenderedPageBreak/>
              <w:t>1.11</w:t>
            </w:r>
          </w:p>
        </w:tc>
        <w:tc>
          <w:tcPr>
            <w:tcW w:w="360" w:type="pct"/>
            <w:shd w:val="clear" w:color="auto" w:fill="auto"/>
            <w:noWrap/>
            <w:vAlign w:val="center"/>
            <w:hideMark/>
          </w:tcPr>
          <w:p w14:paraId="5234C09D"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w:t>
            </w:r>
            <w:r w:rsidRPr="00AE5A17">
              <w:rPr>
                <w:color w:val="0D0D0D" w:themeColor="text1" w:themeTint="F2"/>
              </w:rPr>
              <w:lastRenderedPageBreak/>
              <w:t>1.31</w:t>
            </w:r>
          </w:p>
        </w:tc>
        <w:tc>
          <w:tcPr>
            <w:tcW w:w="360" w:type="pct"/>
            <w:shd w:val="clear" w:color="auto" w:fill="auto"/>
            <w:noWrap/>
            <w:vAlign w:val="center"/>
            <w:hideMark/>
          </w:tcPr>
          <w:p w14:paraId="4CCE1ACE"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w:t>
            </w:r>
            <w:r w:rsidRPr="00AE5A17">
              <w:rPr>
                <w:color w:val="0D0D0D" w:themeColor="text1" w:themeTint="F2"/>
              </w:rPr>
              <w:lastRenderedPageBreak/>
              <w:t>1.42</w:t>
            </w:r>
          </w:p>
        </w:tc>
        <w:tc>
          <w:tcPr>
            <w:tcW w:w="357" w:type="pct"/>
            <w:shd w:val="clear" w:color="auto" w:fill="auto"/>
            <w:noWrap/>
            <w:vAlign w:val="center"/>
            <w:hideMark/>
          </w:tcPr>
          <w:p w14:paraId="19E72D86"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w:t>
            </w:r>
            <w:r w:rsidRPr="00AE5A17">
              <w:rPr>
                <w:color w:val="0D0D0D" w:themeColor="text1" w:themeTint="F2"/>
              </w:rPr>
              <w:lastRenderedPageBreak/>
              <w:t>1.58</w:t>
            </w:r>
          </w:p>
        </w:tc>
      </w:tr>
      <w:tr w:rsidR="003C13D2" w:rsidRPr="00AE5A17" w14:paraId="11CCCBA7" w14:textId="77777777" w:rsidTr="00E366ED">
        <w:trPr>
          <w:trHeight w:val="398"/>
          <w:jc w:val="center"/>
        </w:trPr>
        <w:tc>
          <w:tcPr>
            <w:tcW w:w="1100" w:type="pct"/>
            <w:shd w:val="clear" w:color="auto" w:fill="auto"/>
            <w:noWrap/>
            <w:vAlign w:val="bottom"/>
            <w:hideMark/>
          </w:tcPr>
          <w:p w14:paraId="6D5D7F8C" w14:textId="77777777" w:rsidR="008C2B50" w:rsidRPr="00AE5A17" w:rsidRDefault="008C2B50" w:rsidP="00AE5A17">
            <w:pPr>
              <w:widowControl w:val="0"/>
              <w:rPr>
                <w:color w:val="0D0D0D" w:themeColor="text1" w:themeTint="F2"/>
              </w:rPr>
            </w:pPr>
            <w:r w:rsidRPr="00AE5A17">
              <w:rPr>
                <w:color w:val="0D0D0D" w:themeColor="text1" w:themeTint="F2"/>
              </w:rPr>
              <w:lastRenderedPageBreak/>
              <w:t>Mực nước đỉnh triều</w:t>
            </w:r>
          </w:p>
        </w:tc>
        <w:tc>
          <w:tcPr>
            <w:tcW w:w="332" w:type="pct"/>
            <w:shd w:val="clear" w:color="auto" w:fill="auto"/>
            <w:noWrap/>
            <w:vAlign w:val="center"/>
            <w:hideMark/>
          </w:tcPr>
          <w:p w14:paraId="36F320AF" w14:textId="77777777" w:rsidR="008C2B50" w:rsidRPr="00AE5A17" w:rsidRDefault="008C2B50" w:rsidP="00AE5A17">
            <w:pPr>
              <w:widowControl w:val="0"/>
              <w:jc w:val="center"/>
              <w:rPr>
                <w:color w:val="0D0D0D" w:themeColor="text1" w:themeTint="F2"/>
              </w:rPr>
            </w:pPr>
            <w:r w:rsidRPr="00AE5A17">
              <w:rPr>
                <w:color w:val="0D0D0D" w:themeColor="text1" w:themeTint="F2"/>
              </w:rPr>
              <w:t>1.97</w:t>
            </w:r>
          </w:p>
        </w:tc>
        <w:tc>
          <w:tcPr>
            <w:tcW w:w="332" w:type="pct"/>
            <w:shd w:val="clear" w:color="auto" w:fill="auto"/>
            <w:noWrap/>
            <w:vAlign w:val="center"/>
            <w:hideMark/>
          </w:tcPr>
          <w:p w14:paraId="2839B91C" w14:textId="77777777" w:rsidR="008C2B50" w:rsidRPr="00AE5A17" w:rsidRDefault="008C2B50" w:rsidP="00AE5A17">
            <w:pPr>
              <w:widowControl w:val="0"/>
              <w:jc w:val="center"/>
              <w:rPr>
                <w:color w:val="0D0D0D" w:themeColor="text1" w:themeTint="F2"/>
              </w:rPr>
            </w:pPr>
            <w:r w:rsidRPr="00AE5A17">
              <w:rPr>
                <w:color w:val="0D0D0D" w:themeColor="text1" w:themeTint="F2"/>
              </w:rPr>
              <w:t>1.84</w:t>
            </w:r>
          </w:p>
        </w:tc>
        <w:tc>
          <w:tcPr>
            <w:tcW w:w="360" w:type="pct"/>
            <w:shd w:val="clear" w:color="auto" w:fill="auto"/>
            <w:noWrap/>
            <w:vAlign w:val="center"/>
            <w:hideMark/>
          </w:tcPr>
          <w:p w14:paraId="497F315A" w14:textId="77777777" w:rsidR="008C2B50" w:rsidRPr="00AE5A17" w:rsidRDefault="008C2B50" w:rsidP="00AE5A17">
            <w:pPr>
              <w:widowControl w:val="0"/>
              <w:jc w:val="center"/>
              <w:rPr>
                <w:color w:val="0D0D0D" w:themeColor="text1" w:themeTint="F2"/>
              </w:rPr>
            </w:pPr>
            <w:r w:rsidRPr="00AE5A17">
              <w:rPr>
                <w:color w:val="0D0D0D" w:themeColor="text1" w:themeTint="F2"/>
              </w:rPr>
              <w:t>1.76</w:t>
            </w:r>
          </w:p>
        </w:tc>
        <w:tc>
          <w:tcPr>
            <w:tcW w:w="360" w:type="pct"/>
            <w:shd w:val="clear" w:color="auto" w:fill="auto"/>
            <w:noWrap/>
            <w:vAlign w:val="center"/>
            <w:hideMark/>
          </w:tcPr>
          <w:p w14:paraId="2F951CCB" w14:textId="77777777" w:rsidR="008C2B50" w:rsidRPr="00AE5A17" w:rsidRDefault="008C2B50" w:rsidP="00AE5A17">
            <w:pPr>
              <w:widowControl w:val="0"/>
              <w:jc w:val="center"/>
              <w:rPr>
                <w:color w:val="0D0D0D" w:themeColor="text1" w:themeTint="F2"/>
              </w:rPr>
            </w:pPr>
            <w:r w:rsidRPr="00AE5A17">
              <w:rPr>
                <w:color w:val="0D0D0D" w:themeColor="text1" w:themeTint="F2"/>
              </w:rPr>
              <w:t>1.63</w:t>
            </w:r>
          </w:p>
        </w:tc>
        <w:tc>
          <w:tcPr>
            <w:tcW w:w="360" w:type="pct"/>
            <w:shd w:val="clear" w:color="auto" w:fill="auto"/>
            <w:noWrap/>
            <w:vAlign w:val="center"/>
            <w:hideMark/>
          </w:tcPr>
          <w:p w14:paraId="067E5C16" w14:textId="77777777" w:rsidR="008C2B50" w:rsidRPr="00AE5A17" w:rsidRDefault="008C2B50" w:rsidP="00AE5A17">
            <w:pPr>
              <w:widowControl w:val="0"/>
              <w:jc w:val="center"/>
              <w:rPr>
                <w:color w:val="0D0D0D" w:themeColor="text1" w:themeTint="F2"/>
              </w:rPr>
            </w:pPr>
            <w:r w:rsidRPr="00AE5A17">
              <w:rPr>
                <w:color w:val="0D0D0D" w:themeColor="text1" w:themeTint="F2"/>
              </w:rPr>
              <w:t>1.47</w:t>
            </w:r>
          </w:p>
        </w:tc>
        <w:tc>
          <w:tcPr>
            <w:tcW w:w="360" w:type="pct"/>
            <w:shd w:val="clear" w:color="auto" w:fill="auto"/>
            <w:noWrap/>
            <w:vAlign w:val="center"/>
            <w:hideMark/>
          </w:tcPr>
          <w:p w14:paraId="389F5E48" w14:textId="77777777" w:rsidR="008C2B50" w:rsidRPr="00AE5A17" w:rsidRDefault="008C2B50" w:rsidP="00AE5A17">
            <w:pPr>
              <w:widowControl w:val="0"/>
              <w:jc w:val="center"/>
              <w:rPr>
                <w:color w:val="0D0D0D" w:themeColor="text1" w:themeTint="F2"/>
              </w:rPr>
            </w:pPr>
            <w:r w:rsidRPr="00AE5A17">
              <w:rPr>
                <w:color w:val="0D0D0D" w:themeColor="text1" w:themeTint="F2"/>
              </w:rPr>
              <w:t>1.10</w:t>
            </w:r>
          </w:p>
        </w:tc>
        <w:tc>
          <w:tcPr>
            <w:tcW w:w="360" w:type="pct"/>
            <w:shd w:val="clear" w:color="auto" w:fill="auto"/>
            <w:noWrap/>
            <w:vAlign w:val="center"/>
            <w:hideMark/>
          </w:tcPr>
          <w:p w14:paraId="54F0C307" w14:textId="77777777" w:rsidR="008C2B50" w:rsidRPr="00AE5A17" w:rsidRDefault="008C2B50" w:rsidP="00AE5A17">
            <w:pPr>
              <w:widowControl w:val="0"/>
              <w:jc w:val="center"/>
              <w:rPr>
                <w:color w:val="0D0D0D" w:themeColor="text1" w:themeTint="F2"/>
              </w:rPr>
            </w:pPr>
            <w:r w:rsidRPr="00AE5A17">
              <w:rPr>
                <w:color w:val="0D0D0D" w:themeColor="text1" w:themeTint="F2"/>
              </w:rPr>
              <w:t>0.77</w:t>
            </w:r>
          </w:p>
        </w:tc>
        <w:tc>
          <w:tcPr>
            <w:tcW w:w="360" w:type="pct"/>
            <w:shd w:val="clear" w:color="auto" w:fill="auto"/>
            <w:noWrap/>
            <w:vAlign w:val="center"/>
            <w:hideMark/>
          </w:tcPr>
          <w:p w14:paraId="3376B956" w14:textId="77777777" w:rsidR="008C2B50" w:rsidRPr="00AE5A17" w:rsidRDefault="008C2B50" w:rsidP="00AE5A17">
            <w:pPr>
              <w:widowControl w:val="0"/>
              <w:jc w:val="center"/>
              <w:rPr>
                <w:color w:val="0D0D0D" w:themeColor="text1" w:themeTint="F2"/>
              </w:rPr>
            </w:pPr>
            <w:r w:rsidRPr="00AE5A17">
              <w:rPr>
                <w:color w:val="0D0D0D" w:themeColor="text1" w:themeTint="F2"/>
              </w:rPr>
              <w:t>0.32</w:t>
            </w:r>
          </w:p>
        </w:tc>
        <w:tc>
          <w:tcPr>
            <w:tcW w:w="360" w:type="pct"/>
            <w:shd w:val="clear" w:color="auto" w:fill="auto"/>
            <w:noWrap/>
            <w:vAlign w:val="center"/>
            <w:hideMark/>
          </w:tcPr>
          <w:p w14:paraId="6CB0F141" w14:textId="77777777" w:rsidR="008C2B50" w:rsidRPr="00AE5A17" w:rsidRDefault="008C2B50" w:rsidP="00AE5A17">
            <w:pPr>
              <w:widowControl w:val="0"/>
              <w:jc w:val="center"/>
              <w:rPr>
                <w:color w:val="0D0D0D" w:themeColor="text1" w:themeTint="F2"/>
              </w:rPr>
            </w:pPr>
            <w:r w:rsidRPr="00AE5A17">
              <w:rPr>
                <w:color w:val="0D0D0D" w:themeColor="text1" w:themeTint="F2"/>
              </w:rPr>
              <w:t>0.19</w:t>
            </w:r>
          </w:p>
        </w:tc>
        <w:tc>
          <w:tcPr>
            <w:tcW w:w="360" w:type="pct"/>
            <w:shd w:val="clear" w:color="auto" w:fill="auto"/>
            <w:noWrap/>
            <w:vAlign w:val="center"/>
            <w:hideMark/>
          </w:tcPr>
          <w:p w14:paraId="5B2442B9" w14:textId="77777777" w:rsidR="008C2B50" w:rsidRPr="00AE5A17" w:rsidRDefault="008C2B50" w:rsidP="00AE5A17">
            <w:pPr>
              <w:widowControl w:val="0"/>
              <w:jc w:val="center"/>
              <w:rPr>
                <w:color w:val="0D0D0D" w:themeColor="text1" w:themeTint="F2"/>
              </w:rPr>
            </w:pPr>
            <w:r w:rsidRPr="00AE5A17">
              <w:rPr>
                <w:color w:val="0D0D0D" w:themeColor="text1" w:themeTint="F2"/>
              </w:rPr>
              <w:t>0.12</w:t>
            </w:r>
          </w:p>
        </w:tc>
        <w:tc>
          <w:tcPr>
            <w:tcW w:w="357" w:type="pct"/>
            <w:shd w:val="clear" w:color="auto" w:fill="auto"/>
            <w:noWrap/>
            <w:vAlign w:val="center"/>
            <w:hideMark/>
          </w:tcPr>
          <w:p w14:paraId="192093A4" w14:textId="77777777" w:rsidR="008C2B50" w:rsidRPr="00AE5A17" w:rsidRDefault="008C2B50" w:rsidP="00AE5A17">
            <w:pPr>
              <w:widowControl w:val="0"/>
              <w:jc w:val="center"/>
              <w:rPr>
                <w:color w:val="0D0D0D" w:themeColor="text1" w:themeTint="F2"/>
              </w:rPr>
            </w:pPr>
            <w:r w:rsidRPr="00AE5A17">
              <w:rPr>
                <w:color w:val="0D0D0D" w:themeColor="text1" w:themeTint="F2"/>
              </w:rPr>
              <w:t>0.05</w:t>
            </w:r>
          </w:p>
        </w:tc>
      </w:tr>
      <w:tr w:rsidR="003C13D2" w:rsidRPr="00AE5A17" w14:paraId="2026FCC5" w14:textId="77777777" w:rsidTr="00E366ED">
        <w:trPr>
          <w:trHeight w:val="398"/>
          <w:jc w:val="center"/>
        </w:trPr>
        <w:tc>
          <w:tcPr>
            <w:tcW w:w="1100" w:type="pct"/>
            <w:shd w:val="clear" w:color="auto" w:fill="auto"/>
            <w:noWrap/>
            <w:vAlign w:val="bottom"/>
            <w:hideMark/>
          </w:tcPr>
          <w:p w14:paraId="78AD8DAC" w14:textId="77777777" w:rsidR="008C2B50" w:rsidRPr="00AE5A17" w:rsidRDefault="008C2B50" w:rsidP="00AE5A17">
            <w:pPr>
              <w:widowControl w:val="0"/>
              <w:rPr>
                <w:color w:val="0D0D0D" w:themeColor="text1" w:themeTint="F2"/>
              </w:rPr>
            </w:pPr>
            <w:r w:rsidRPr="00AE5A17">
              <w:rPr>
                <w:color w:val="0D0D0D" w:themeColor="text1" w:themeTint="F2"/>
              </w:rPr>
              <w:t>Mực nước chân triều</w:t>
            </w:r>
          </w:p>
        </w:tc>
        <w:tc>
          <w:tcPr>
            <w:tcW w:w="332" w:type="pct"/>
            <w:shd w:val="clear" w:color="auto" w:fill="auto"/>
            <w:noWrap/>
            <w:vAlign w:val="center"/>
            <w:hideMark/>
          </w:tcPr>
          <w:p w14:paraId="3520EEAE" w14:textId="77777777" w:rsidR="008C2B50" w:rsidRPr="00AE5A17" w:rsidRDefault="008C2B50" w:rsidP="00AE5A17">
            <w:pPr>
              <w:widowControl w:val="0"/>
              <w:jc w:val="center"/>
              <w:rPr>
                <w:color w:val="0D0D0D" w:themeColor="text1" w:themeTint="F2"/>
              </w:rPr>
            </w:pPr>
            <w:r w:rsidRPr="00AE5A17">
              <w:rPr>
                <w:color w:val="0D0D0D" w:themeColor="text1" w:themeTint="F2"/>
              </w:rPr>
              <w:t>-0.07</w:t>
            </w:r>
          </w:p>
        </w:tc>
        <w:tc>
          <w:tcPr>
            <w:tcW w:w="332" w:type="pct"/>
            <w:shd w:val="clear" w:color="auto" w:fill="auto"/>
            <w:noWrap/>
            <w:vAlign w:val="center"/>
            <w:hideMark/>
          </w:tcPr>
          <w:p w14:paraId="4B7151F7" w14:textId="77777777" w:rsidR="008C2B50" w:rsidRPr="00AE5A17" w:rsidRDefault="008C2B50" w:rsidP="00AE5A17">
            <w:pPr>
              <w:widowControl w:val="0"/>
              <w:jc w:val="center"/>
              <w:rPr>
                <w:color w:val="0D0D0D" w:themeColor="text1" w:themeTint="F2"/>
              </w:rPr>
            </w:pPr>
            <w:r w:rsidRPr="00AE5A17">
              <w:rPr>
                <w:color w:val="0D0D0D" w:themeColor="text1" w:themeTint="F2"/>
              </w:rPr>
              <w:t>-0.14</w:t>
            </w:r>
          </w:p>
        </w:tc>
        <w:tc>
          <w:tcPr>
            <w:tcW w:w="360" w:type="pct"/>
            <w:shd w:val="clear" w:color="auto" w:fill="auto"/>
            <w:noWrap/>
            <w:vAlign w:val="center"/>
            <w:hideMark/>
          </w:tcPr>
          <w:p w14:paraId="556258E1" w14:textId="77777777" w:rsidR="008C2B50" w:rsidRPr="00AE5A17" w:rsidRDefault="008C2B50" w:rsidP="00AE5A17">
            <w:pPr>
              <w:widowControl w:val="0"/>
              <w:jc w:val="center"/>
              <w:rPr>
                <w:color w:val="0D0D0D" w:themeColor="text1" w:themeTint="F2"/>
              </w:rPr>
            </w:pPr>
            <w:r w:rsidRPr="00AE5A17">
              <w:rPr>
                <w:color w:val="0D0D0D" w:themeColor="text1" w:themeTint="F2"/>
              </w:rPr>
              <w:t>-0.21</w:t>
            </w:r>
          </w:p>
        </w:tc>
        <w:tc>
          <w:tcPr>
            <w:tcW w:w="360" w:type="pct"/>
            <w:shd w:val="clear" w:color="auto" w:fill="auto"/>
            <w:noWrap/>
            <w:vAlign w:val="center"/>
            <w:hideMark/>
          </w:tcPr>
          <w:p w14:paraId="38F89C03" w14:textId="77777777" w:rsidR="008C2B50" w:rsidRPr="00AE5A17" w:rsidRDefault="008C2B50" w:rsidP="00AE5A17">
            <w:pPr>
              <w:widowControl w:val="0"/>
              <w:jc w:val="center"/>
              <w:rPr>
                <w:color w:val="0D0D0D" w:themeColor="text1" w:themeTint="F2"/>
              </w:rPr>
            </w:pPr>
            <w:r w:rsidRPr="00AE5A17">
              <w:rPr>
                <w:color w:val="0D0D0D" w:themeColor="text1" w:themeTint="F2"/>
              </w:rPr>
              <w:t>-0.35</w:t>
            </w:r>
          </w:p>
        </w:tc>
        <w:tc>
          <w:tcPr>
            <w:tcW w:w="360" w:type="pct"/>
            <w:shd w:val="clear" w:color="auto" w:fill="auto"/>
            <w:noWrap/>
            <w:vAlign w:val="center"/>
            <w:hideMark/>
          </w:tcPr>
          <w:p w14:paraId="3485E4A0" w14:textId="77777777" w:rsidR="008C2B50" w:rsidRPr="00AE5A17" w:rsidRDefault="008C2B50" w:rsidP="00AE5A17">
            <w:pPr>
              <w:widowControl w:val="0"/>
              <w:jc w:val="center"/>
              <w:rPr>
                <w:color w:val="0D0D0D" w:themeColor="text1" w:themeTint="F2"/>
              </w:rPr>
            </w:pPr>
            <w:r w:rsidRPr="00AE5A17">
              <w:rPr>
                <w:color w:val="0D0D0D" w:themeColor="text1" w:themeTint="F2"/>
              </w:rPr>
              <w:t>-0.59</w:t>
            </w:r>
          </w:p>
        </w:tc>
        <w:tc>
          <w:tcPr>
            <w:tcW w:w="360" w:type="pct"/>
            <w:shd w:val="clear" w:color="auto" w:fill="auto"/>
            <w:noWrap/>
            <w:vAlign w:val="center"/>
            <w:hideMark/>
          </w:tcPr>
          <w:p w14:paraId="0FA0972F" w14:textId="77777777" w:rsidR="008C2B50" w:rsidRPr="00AE5A17" w:rsidRDefault="008C2B50" w:rsidP="00AE5A17">
            <w:pPr>
              <w:widowControl w:val="0"/>
              <w:jc w:val="center"/>
              <w:rPr>
                <w:color w:val="0D0D0D" w:themeColor="text1" w:themeTint="F2"/>
              </w:rPr>
            </w:pPr>
            <w:r w:rsidRPr="00AE5A17">
              <w:rPr>
                <w:color w:val="0D0D0D" w:themeColor="text1" w:themeTint="F2"/>
              </w:rPr>
              <w:t>-1.10</w:t>
            </w:r>
          </w:p>
        </w:tc>
        <w:tc>
          <w:tcPr>
            <w:tcW w:w="360" w:type="pct"/>
            <w:shd w:val="clear" w:color="auto" w:fill="auto"/>
            <w:noWrap/>
            <w:vAlign w:val="center"/>
            <w:hideMark/>
          </w:tcPr>
          <w:p w14:paraId="1ED49D60" w14:textId="77777777" w:rsidR="008C2B50" w:rsidRPr="00AE5A17" w:rsidRDefault="008C2B50" w:rsidP="00AE5A17">
            <w:pPr>
              <w:widowControl w:val="0"/>
              <w:jc w:val="center"/>
              <w:rPr>
                <w:color w:val="0D0D0D" w:themeColor="text1" w:themeTint="F2"/>
              </w:rPr>
            </w:pPr>
            <w:r w:rsidRPr="00AE5A17">
              <w:rPr>
                <w:color w:val="0D0D0D" w:themeColor="text1" w:themeTint="F2"/>
              </w:rPr>
              <w:t>-1.33</w:t>
            </w:r>
          </w:p>
        </w:tc>
        <w:tc>
          <w:tcPr>
            <w:tcW w:w="360" w:type="pct"/>
            <w:shd w:val="clear" w:color="auto" w:fill="auto"/>
            <w:noWrap/>
            <w:vAlign w:val="center"/>
            <w:hideMark/>
          </w:tcPr>
          <w:p w14:paraId="5DA6214C" w14:textId="77777777" w:rsidR="008C2B50" w:rsidRPr="00AE5A17" w:rsidRDefault="008C2B50" w:rsidP="00AE5A17">
            <w:pPr>
              <w:widowControl w:val="0"/>
              <w:jc w:val="center"/>
              <w:rPr>
                <w:color w:val="0D0D0D" w:themeColor="text1" w:themeTint="F2"/>
              </w:rPr>
            </w:pPr>
            <w:r w:rsidRPr="00AE5A17">
              <w:rPr>
                <w:color w:val="0D0D0D" w:themeColor="text1" w:themeTint="F2"/>
              </w:rPr>
              <w:t>-1.57</w:t>
            </w:r>
          </w:p>
        </w:tc>
        <w:tc>
          <w:tcPr>
            <w:tcW w:w="360" w:type="pct"/>
            <w:shd w:val="clear" w:color="auto" w:fill="auto"/>
            <w:noWrap/>
            <w:vAlign w:val="center"/>
            <w:hideMark/>
          </w:tcPr>
          <w:p w14:paraId="49584E01" w14:textId="77777777" w:rsidR="008C2B50" w:rsidRPr="00AE5A17" w:rsidRDefault="008C2B50" w:rsidP="00AE5A17">
            <w:pPr>
              <w:widowControl w:val="0"/>
              <w:jc w:val="center"/>
              <w:rPr>
                <w:color w:val="0D0D0D" w:themeColor="text1" w:themeTint="F2"/>
              </w:rPr>
            </w:pPr>
            <w:r w:rsidRPr="00AE5A17">
              <w:rPr>
                <w:color w:val="0D0D0D" w:themeColor="text1" w:themeTint="F2"/>
              </w:rPr>
              <w:t>-1.66</w:t>
            </w:r>
          </w:p>
        </w:tc>
        <w:tc>
          <w:tcPr>
            <w:tcW w:w="360" w:type="pct"/>
            <w:shd w:val="clear" w:color="auto" w:fill="auto"/>
            <w:noWrap/>
            <w:vAlign w:val="center"/>
            <w:hideMark/>
          </w:tcPr>
          <w:p w14:paraId="5BB55DB2" w14:textId="77777777" w:rsidR="008C2B50" w:rsidRPr="00AE5A17" w:rsidRDefault="008C2B50" w:rsidP="00AE5A17">
            <w:pPr>
              <w:widowControl w:val="0"/>
              <w:jc w:val="center"/>
              <w:rPr>
                <w:color w:val="0D0D0D" w:themeColor="text1" w:themeTint="F2"/>
              </w:rPr>
            </w:pPr>
            <w:r w:rsidRPr="00AE5A17">
              <w:rPr>
                <w:color w:val="0D0D0D" w:themeColor="text1" w:themeTint="F2"/>
              </w:rPr>
              <w:t>-1.72</w:t>
            </w:r>
          </w:p>
        </w:tc>
        <w:tc>
          <w:tcPr>
            <w:tcW w:w="357" w:type="pct"/>
            <w:shd w:val="clear" w:color="auto" w:fill="auto"/>
            <w:noWrap/>
            <w:vAlign w:val="center"/>
            <w:hideMark/>
          </w:tcPr>
          <w:p w14:paraId="57D84DA1" w14:textId="77777777" w:rsidR="008C2B50" w:rsidRPr="00AE5A17" w:rsidRDefault="008C2B50" w:rsidP="00AE5A17">
            <w:pPr>
              <w:widowControl w:val="0"/>
              <w:jc w:val="center"/>
              <w:rPr>
                <w:color w:val="0D0D0D" w:themeColor="text1" w:themeTint="F2"/>
              </w:rPr>
            </w:pPr>
            <w:r w:rsidRPr="00AE5A17">
              <w:rPr>
                <w:color w:val="0D0D0D" w:themeColor="text1" w:themeTint="F2"/>
              </w:rPr>
              <w:t>-1.83</w:t>
            </w:r>
          </w:p>
        </w:tc>
      </w:tr>
    </w:tbl>
    <w:p w14:paraId="12BBDEE5" w14:textId="77777777" w:rsidR="008C2B50" w:rsidRPr="00AE5A17" w:rsidRDefault="008C2B50" w:rsidP="00AE5A17">
      <w:pPr>
        <w:pStyle w:val="Heading6"/>
        <w:rPr>
          <w:color w:val="0D0D0D" w:themeColor="text1" w:themeTint="F2"/>
        </w:rPr>
      </w:pPr>
      <w:r w:rsidRPr="00AE5A17">
        <w:rPr>
          <w:color w:val="0D0D0D" w:themeColor="text1" w:themeTint="F2"/>
        </w:rPr>
        <w:t>Chế độ sóng:</w:t>
      </w:r>
    </w:p>
    <w:p w14:paraId="4C62BC0D" w14:textId="77777777" w:rsidR="008C2B50" w:rsidRPr="00AE5A17" w:rsidRDefault="008C2B50" w:rsidP="00AE5A17">
      <w:pPr>
        <w:widowControl w:val="0"/>
        <w:ind w:firstLine="567"/>
        <w:rPr>
          <w:color w:val="0D0D0D" w:themeColor="text1" w:themeTint="F2"/>
        </w:rPr>
      </w:pPr>
      <w:r w:rsidRPr="00AE5A17">
        <w:rPr>
          <w:color w:val="0D0D0D" w:themeColor="text1" w:themeTint="F2"/>
        </w:rPr>
        <w:t>- Căn cứ tài liệu chủ đầu tư cung cấp, ảnh hưởng của sóng tại khu vực dự án gồm 02 nguồn chính:</w:t>
      </w:r>
    </w:p>
    <w:p w14:paraId="02D515CB" w14:textId="77777777" w:rsidR="008C2B50" w:rsidRPr="00AE5A17" w:rsidRDefault="008C2B50" w:rsidP="00AE5A17">
      <w:pPr>
        <w:widowControl w:val="0"/>
        <w:ind w:firstLine="567"/>
        <w:rPr>
          <w:color w:val="0D0D0D" w:themeColor="text1" w:themeTint="F2"/>
        </w:rPr>
      </w:pPr>
      <w:r w:rsidRPr="00AE5A17">
        <w:rPr>
          <w:color w:val="0D0D0D" w:themeColor="text1" w:themeTint="F2"/>
        </w:rPr>
        <w:t>+ Nguồn 1: Nguồn sóng do ảnh hưởng của gió trên bề mặt nước</w:t>
      </w:r>
    </w:p>
    <w:p w14:paraId="43B1C2C5" w14:textId="77777777" w:rsidR="008C2B50" w:rsidRPr="00AE5A17" w:rsidRDefault="008C2B50" w:rsidP="00AE5A17">
      <w:pPr>
        <w:widowControl w:val="0"/>
        <w:ind w:firstLine="567"/>
        <w:rPr>
          <w:color w:val="0D0D0D" w:themeColor="text1" w:themeTint="F2"/>
        </w:rPr>
      </w:pPr>
      <w:r w:rsidRPr="00AE5A17">
        <w:rPr>
          <w:color w:val="0D0D0D" w:themeColor="text1" w:themeTint="F2"/>
        </w:rPr>
        <w:t>+ Nguồn 2: Nguồn sóng do ảnh hưởng của hoạt động chạy tàu</w:t>
      </w:r>
    </w:p>
    <w:p w14:paraId="1589D7FD" w14:textId="77777777" w:rsidR="008C2B50" w:rsidRPr="00AE5A17" w:rsidRDefault="008C2B50" w:rsidP="00AE5A17">
      <w:pPr>
        <w:widowControl w:val="0"/>
        <w:ind w:firstLine="567"/>
        <w:rPr>
          <w:color w:val="0D0D0D" w:themeColor="text1" w:themeTint="F2"/>
        </w:rPr>
      </w:pPr>
      <w:r w:rsidRPr="00AE5A17">
        <w:rPr>
          <w:color w:val="0D0D0D" w:themeColor="text1" w:themeTint="F2"/>
        </w:rPr>
        <w:t xml:space="preserve">- Đối với cả hai nguồn có thể thấy trên thực tế sóng lan truyền đến khu vực bờ đều giảm dần và có chiều cao được quan sát trong khoảng &lt; 0,3m. </w:t>
      </w:r>
      <w:bookmarkStart w:id="664" w:name="_Toc117807931"/>
    </w:p>
    <w:p w14:paraId="642FB5E9" w14:textId="77777777" w:rsidR="008C2B50" w:rsidRPr="00AE5A17" w:rsidRDefault="008C2B50" w:rsidP="00AE5A17">
      <w:pPr>
        <w:pStyle w:val="Heading3"/>
        <w:rPr>
          <w:color w:val="0D0D0D" w:themeColor="text1" w:themeTint="F2"/>
        </w:rPr>
      </w:pPr>
      <w:bookmarkStart w:id="665" w:name="_Toc157136686"/>
      <w:r w:rsidRPr="00AE5A17">
        <w:rPr>
          <w:color w:val="0D0D0D" w:themeColor="text1" w:themeTint="F2"/>
        </w:rPr>
        <w:t>Điều kiện kinh tế - xã hội</w:t>
      </w:r>
      <w:bookmarkEnd w:id="664"/>
      <w:bookmarkEnd w:id="665"/>
      <w:r w:rsidRPr="00AE5A17">
        <w:rPr>
          <w:color w:val="0D0D0D" w:themeColor="text1" w:themeTint="F2"/>
        </w:rPr>
        <w:t xml:space="preserve"> </w:t>
      </w:r>
    </w:p>
    <w:p w14:paraId="1562A3E8" w14:textId="77777777" w:rsidR="008C2B50" w:rsidRPr="00AE5A17" w:rsidRDefault="008C2B50" w:rsidP="00AE5A17">
      <w:pPr>
        <w:widowControl w:val="0"/>
        <w:rPr>
          <w:color w:val="0D0D0D" w:themeColor="text1" w:themeTint="F2"/>
          <w:lang w:val="pt-BR"/>
        </w:rPr>
      </w:pPr>
      <w:r w:rsidRPr="00AE5A17">
        <w:rPr>
          <w:color w:val="0D0D0D" w:themeColor="text1" w:themeTint="F2"/>
          <w:lang w:val="pt-BR"/>
        </w:rPr>
        <w:tab/>
        <w:t xml:space="preserve">Dự án nằm trên địa giới hành chính của phường Đông Hải 1, quận Hải An, phường Máy Chai, quận Ngô Quyền và xã Thủy Triều, huyện Thủy Nguyên, thành phố Hải Phòng. Điều kiện kinh tế - xã hội khu vực được tóm tắt như sau: </w:t>
      </w:r>
    </w:p>
    <w:p w14:paraId="0436C337" w14:textId="77777777" w:rsidR="008C2B50" w:rsidRPr="00AE5A17" w:rsidRDefault="008C2B50" w:rsidP="00AE5A17">
      <w:pPr>
        <w:pStyle w:val="Heading4"/>
        <w:rPr>
          <w:rFonts w:ascii="Times New Roman" w:hAnsi="Times New Roman" w:cs="Times New Roman"/>
          <w:color w:val="0D0D0D" w:themeColor="text1" w:themeTint="F2"/>
        </w:rPr>
      </w:pPr>
      <w:bookmarkStart w:id="666" w:name="_Toc157136687"/>
      <w:r w:rsidRPr="00AE5A17">
        <w:rPr>
          <w:rFonts w:ascii="Times New Roman" w:hAnsi="Times New Roman" w:cs="Times New Roman"/>
          <w:color w:val="0D0D0D" w:themeColor="text1" w:themeTint="F2"/>
        </w:rPr>
        <w:t>Điều kiện kinh tế xã hội Quận Hải An và Phường Đông Hải 1</w:t>
      </w:r>
      <w:bookmarkEnd w:id="666"/>
    </w:p>
    <w:p w14:paraId="43EBD6D8" w14:textId="77777777" w:rsidR="008C2B50" w:rsidRPr="00AE5A17" w:rsidRDefault="008C2B50" w:rsidP="00AE5A17">
      <w:pPr>
        <w:pStyle w:val="Heading5"/>
        <w:rPr>
          <w:color w:val="0D0D0D" w:themeColor="text1" w:themeTint="F2"/>
          <w:lang w:val="vi-VN"/>
        </w:rPr>
      </w:pPr>
      <w:r w:rsidRPr="00AE5A17">
        <w:rPr>
          <w:color w:val="0D0D0D" w:themeColor="text1" w:themeTint="F2"/>
        </w:rPr>
        <w:t>Điều kiện kinh tế - xã hội Quận Hải An</w:t>
      </w:r>
      <w:r w:rsidRPr="00AE5A17">
        <w:rPr>
          <w:color w:val="0D0D0D" w:themeColor="text1" w:themeTint="F2"/>
          <w:lang w:val="vi-VN"/>
        </w:rPr>
        <w:t xml:space="preserve"> </w:t>
      </w:r>
    </w:p>
    <w:p w14:paraId="499DE958" w14:textId="77777777" w:rsidR="008C2B50" w:rsidRPr="00AE5A17" w:rsidRDefault="008C2B50" w:rsidP="00AE5A17">
      <w:pPr>
        <w:widowControl w:val="0"/>
        <w:rPr>
          <w:color w:val="0D0D0D" w:themeColor="text1" w:themeTint="F2"/>
          <w:lang w:val="vi-VN"/>
        </w:rPr>
      </w:pPr>
      <w:r w:rsidRPr="00AE5A17">
        <w:rPr>
          <w:color w:val="0D0D0D" w:themeColor="text1" w:themeTint="F2"/>
          <w:lang w:val="vi-VN"/>
        </w:rPr>
        <w:tab/>
      </w:r>
      <w:r w:rsidRPr="00AE5A17">
        <w:rPr>
          <w:color w:val="0D0D0D" w:themeColor="text1" w:themeTint="F2"/>
        </w:rPr>
        <w:t xml:space="preserve">- </w:t>
      </w:r>
      <w:r w:rsidRPr="00AE5A17">
        <w:rPr>
          <w:color w:val="0D0D0D" w:themeColor="text1" w:themeTint="F2"/>
          <w:lang w:val="vi-VN"/>
        </w:rPr>
        <w:t>Quận Hải An được thành lập theo Nghị định số 106/2002/NĐ-CP ngày 20/12/2002 của Chính phủ, chính thức đi vào hoạt động từ ngày 10/5/2003. Khi mới thành lập, quận có 06 đơn vị hành chính cấp phường (được tách từ 5 xã thuộc huyện An Dương và 01 phường thuộc quận Ngô Quyền). Đến tháng 5/2007, Chính phủ ban hành Nghị định số 54/2007/NĐ-CP chia tách và thành lập thêm 02 phường: Thành Tô và Đông Hải 2. Hiện nay quận Hải An có 08 đơn vị hành chính với tổng số dân trên 142.000 người, diện tích đất tự nhiên 106 km</w:t>
      </w:r>
      <w:r w:rsidRPr="00AE5A17">
        <w:rPr>
          <w:color w:val="0D0D0D" w:themeColor="text1" w:themeTint="F2"/>
          <w:vertAlign w:val="superscript"/>
          <w:lang w:val="vi-VN"/>
        </w:rPr>
        <w:t>2</w:t>
      </w:r>
      <w:r w:rsidRPr="00AE5A17">
        <w:rPr>
          <w:color w:val="0D0D0D" w:themeColor="text1" w:themeTint="F2"/>
          <w:lang w:val="vi-VN"/>
        </w:rPr>
        <w:t>.</w:t>
      </w:r>
    </w:p>
    <w:p w14:paraId="4A0DBCBF" w14:textId="77777777" w:rsidR="008C2B50" w:rsidRPr="00AE5A17" w:rsidRDefault="008C2B50" w:rsidP="00AE5A17">
      <w:pPr>
        <w:widowControl w:val="0"/>
        <w:rPr>
          <w:color w:val="0D0D0D" w:themeColor="text1" w:themeTint="F2"/>
          <w:lang w:val="vi-VN"/>
        </w:rPr>
      </w:pPr>
      <w:r w:rsidRPr="00AE5A17">
        <w:rPr>
          <w:color w:val="0D0D0D" w:themeColor="text1" w:themeTint="F2"/>
          <w:lang w:val="vi-VN"/>
        </w:rPr>
        <w:tab/>
      </w:r>
      <w:r w:rsidRPr="00AE5A17">
        <w:rPr>
          <w:color w:val="0D0D0D" w:themeColor="text1" w:themeTint="F2"/>
        </w:rPr>
        <w:t xml:space="preserve">- </w:t>
      </w:r>
      <w:r w:rsidRPr="00AE5A17">
        <w:rPr>
          <w:color w:val="0D0D0D" w:themeColor="text1" w:themeTint="F2"/>
          <w:lang w:val="vi-VN"/>
        </w:rPr>
        <w:t xml:space="preserve">Tổng giá trị sản xuất của các nhóm ngành kinh tế trên địa bàn quận tăng từ 1.962,5 tỷ đồng năm 2004 lên 141.157,2 tỷ đồng năm 2022, tăng bình quân 25,2%/năm, tăng 71,9 lần so với ngày quận mới thành lập. Trên địa bàn quận có 06 KCN và dịch vụ lớn thu hút 186 doanh nghiệp, trong đó có hơn 40 doanh nghiệp có vốn đầu tư nước ngoài với tổng vốn đầu tư trên 4.414 tỷ USD và 146 doanh nghiệp trong nước với tổng vốn đầu tư trên 53.359 tỷ đồng, nhiều doanh nghiệp tập đoàn kinh tế lớn và có uy tín đã tham gia đầu tư vào quận… </w:t>
      </w:r>
    </w:p>
    <w:p w14:paraId="0C0EB4D2" w14:textId="77777777" w:rsidR="008C2B50" w:rsidRPr="00AE5A17" w:rsidRDefault="008C2B50" w:rsidP="00AE5A17">
      <w:pPr>
        <w:widowControl w:val="0"/>
        <w:rPr>
          <w:color w:val="0D0D0D" w:themeColor="text1" w:themeTint="F2"/>
          <w:lang w:val="vi-VN"/>
        </w:rPr>
      </w:pPr>
      <w:r w:rsidRPr="00AE5A17">
        <w:rPr>
          <w:color w:val="0D0D0D" w:themeColor="text1" w:themeTint="F2"/>
          <w:lang w:val="vi-VN"/>
        </w:rPr>
        <w:tab/>
      </w:r>
      <w:r w:rsidRPr="00AE5A17">
        <w:rPr>
          <w:color w:val="0D0D0D" w:themeColor="text1" w:themeTint="F2"/>
        </w:rPr>
        <w:t xml:space="preserve">- </w:t>
      </w:r>
      <w:r w:rsidRPr="00AE5A17">
        <w:rPr>
          <w:color w:val="0D0D0D" w:themeColor="text1" w:themeTint="F2"/>
          <w:lang w:val="vi-VN"/>
        </w:rPr>
        <w:t xml:space="preserve">Quận Hải An ngày nay là trọng điểm phát triển cảng biển, cảng hàng không, là đầu mối giao thông quan trọng của thành phố với các tỉnh phía Bắc, có nhiều lợi thế để thu hút đầu tư, phát triển kinh tế biển, công nghiệp, dịch vụ. Là cực tăng trưởng kinh tế </w:t>
      </w:r>
      <w:r w:rsidRPr="00AE5A17">
        <w:rPr>
          <w:color w:val="0D0D0D" w:themeColor="text1" w:themeTint="F2"/>
          <w:lang w:val="vi-VN"/>
        </w:rPr>
        <w:lastRenderedPageBreak/>
        <w:t>của thành phố, là điểm thu hút các nhà đầu tư lớn trong nước và quốc tế.</w:t>
      </w:r>
    </w:p>
    <w:p w14:paraId="2B3B9011" w14:textId="77777777" w:rsidR="008C2B50" w:rsidRPr="00AE5A17" w:rsidRDefault="008C2B50" w:rsidP="00AE5A17">
      <w:pPr>
        <w:pStyle w:val="Heading5"/>
        <w:rPr>
          <w:color w:val="0D0D0D" w:themeColor="text1" w:themeTint="F2"/>
          <w:lang w:val="vi-VN"/>
        </w:rPr>
      </w:pPr>
      <w:r w:rsidRPr="00AE5A17">
        <w:rPr>
          <w:color w:val="0D0D0D" w:themeColor="text1" w:themeTint="F2"/>
        </w:rPr>
        <w:t>Điều kiện kinh tế xã hội phường Đông Hải 1</w:t>
      </w:r>
    </w:p>
    <w:p w14:paraId="2712A35C" w14:textId="77777777" w:rsidR="008C2B50" w:rsidRPr="00AE5A17" w:rsidRDefault="008C2B50" w:rsidP="00AE5A17">
      <w:pPr>
        <w:widowControl w:val="0"/>
        <w:rPr>
          <w:color w:val="0D0D0D" w:themeColor="text1" w:themeTint="F2"/>
        </w:rPr>
      </w:pPr>
      <w:r w:rsidRPr="00AE5A17">
        <w:rPr>
          <w:color w:val="0D0D0D" w:themeColor="text1" w:themeTint="F2"/>
          <w:lang w:val="vi-VN"/>
        </w:rPr>
        <w:tab/>
      </w:r>
      <w:r w:rsidRPr="00AE5A17">
        <w:rPr>
          <w:color w:val="0D0D0D" w:themeColor="text1" w:themeTint="F2"/>
        </w:rPr>
        <w:t xml:space="preserve">- </w:t>
      </w:r>
      <w:r w:rsidRPr="00AE5A17">
        <w:rPr>
          <w:color w:val="0D0D0D" w:themeColor="text1" w:themeTint="F2"/>
          <w:lang w:val="vi-VN"/>
        </w:rPr>
        <w:t xml:space="preserve">Theo Báo cáo </w:t>
      </w:r>
      <w:r w:rsidRPr="00AE5A17">
        <w:rPr>
          <w:color w:val="0D0D0D" w:themeColor="text1" w:themeTint="F2"/>
        </w:rPr>
        <w:t>Kết quả thực hiện nhiệm vụ kinh tế - xã hội năm 2022; mục tiêu, chỉ tiêu, nhiệm vụ và giải pháp thực hiện năm 2023 của UBND phường Đông Hải 1. Điều kiện kinh tế - xã hội của phường năm 2022 được tóm tắt như sau:</w:t>
      </w:r>
    </w:p>
    <w:p w14:paraId="1111C955" w14:textId="77777777" w:rsidR="008C2B50" w:rsidRPr="00AE5A17" w:rsidRDefault="008C2B50" w:rsidP="00AE5A17">
      <w:pPr>
        <w:widowControl w:val="0"/>
        <w:rPr>
          <w:color w:val="0D0D0D" w:themeColor="text1" w:themeTint="F2"/>
          <w:lang w:val="vi-VN"/>
        </w:rPr>
      </w:pPr>
      <w:r w:rsidRPr="00AE5A17">
        <w:rPr>
          <w:color w:val="0D0D0D" w:themeColor="text1" w:themeTint="F2"/>
        </w:rPr>
        <w:tab/>
        <w:t xml:space="preserve">+ </w:t>
      </w:r>
      <w:r w:rsidRPr="00AE5A17">
        <w:rPr>
          <w:color w:val="0D0D0D" w:themeColor="text1" w:themeTint="F2"/>
          <w:lang w:val="vi-VN"/>
        </w:rPr>
        <w:t xml:space="preserve">Tổng giá trị sản xuất 4 nhóm ngành kinh tế trên địa bàn phường năm 2022 ước đạt 3.276,2 tỷ đồng tăng 15,46% so với cùng kỳ năm 2021. </w:t>
      </w:r>
      <w:r w:rsidRPr="00AE5A17">
        <w:rPr>
          <w:bCs/>
          <w:color w:val="0D0D0D" w:themeColor="text1" w:themeTint="F2"/>
          <w:lang w:val="vi-VN"/>
        </w:rPr>
        <w:t xml:space="preserve">Tổng thu ngân sách địa phương </w:t>
      </w:r>
      <w:r w:rsidRPr="00AE5A17">
        <w:rPr>
          <w:color w:val="0D0D0D" w:themeColor="text1" w:themeTint="F2"/>
          <w:lang w:val="vi-VN"/>
        </w:rPr>
        <w:t xml:space="preserve"> tháng 12 ước đạt 699 triệu đồng, cả năm đạt 7 tỷ 619,6 triệu đồng/5 tỷ 540 triệu đồng bằng 137,5% </w:t>
      </w:r>
      <w:r w:rsidRPr="00AE5A17">
        <w:rPr>
          <w:bCs/>
          <w:color w:val="0D0D0D" w:themeColor="text1" w:themeTint="F2"/>
          <w:lang w:val="vi-VN"/>
        </w:rPr>
        <w:t>dự toán quận giao.</w:t>
      </w:r>
      <w:r w:rsidRPr="00AE5A17">
        <w:rPr>
          <w:color w:val="0D0D0D" w:themeColor="text1" w:themeTint="F2"/>
          <w:lang w:val="vi-VN"/>
        </w:rPr>
        <w:t xml:space="preserve"> Tổng chi ngân sách địa phương qua kho bạc thực hiện 9 tỷ 768 triệu đồng/9 tỷ 768 triệu đồng bằng 100% kế hoạch.</w:t>
      </w:r>
    </w:p>
    <w:p w14:paraId="72656B3D" w14:textId="77777777" w:rsidR="008C2B50" w:rsidRPr="00AE5A17" w:rsidRDefault="008C2B50" w:rsidP="00AE5A17">
      <w:pPr>
        <w:widowControl w:val="0"/>
        <w:rPr>
          <w:color w:val="0D0D0D" w:themeColor="text1" w:themeTint="F2"/>
          <w:lang w:val="vi-VN"/>
        </w:rPr>
      </w:pPr>
      <w:r w:rsidRPr="00AE5A17">
        <w:rPr>
          <w:color w:val="0D0D0D" w:themeColor="text1" w:themeTint="F2"/>
          <w:lang w:val="vi-VN"/>
        </w:rPr>
        <w:tab/>
      </w:r>
      <w:r w:rsidRPr="00AE5A17">
        <w:rPr>
          <w:color w:val="0D0D0D" w:themeColor="text1" w:themeTint="F2"/>
        </w:rPr>
        <w:t xml:space="preserve">+ </w:t>
      </w:r>
      <w:r w:rsidRPr="00AE5A17">
        <w:rPr>
          <w:color w:val="0D0D0D" w:themeColor="text1" w:themeTint="F2"/>
          <w:lang w:val="vi-VN"/>
        </w:rPr>
        <w:t>Ngành công nghiệp, tiểu thủ công nghiệp trên địa bàn phường: trong năm 2022 tổng giá trị sản xuất ngành công nghiệp, tiểu thu công nghiệp ước đạt 103,1 tỷ đồng, tăng 15,7% so với cùng kỳ.</w:t>
      </w:r>
    </w:p>
    <w:p w14:paraId="37CFE731" w14:textId="77777777" w:rsidR="008C2B50" w:rsidRPr="00AE5A17" w:rsidRDefault="008C2B50" w:rsidP="00AE5A17">
      <w:pPr>
        <w:widowControl w:val="0"/>
        <w:rPr>
          <w:color w:val="0D0D0D" w:themeColor="text1" w:themeTint="F2"/>
          <w:lang w:val="vi-VN"/>
        </w:rPr>
      </w:pPr>
      <w:r w:rsidRPr="00AE5A17">
        <w:rPr>
          <w:color w:val="0D0D0D" w:themeColor="text1" w:themeTint="F2"/>
          <w:lang w:val="vi-VN"/>
        </w:rPr>
        <w:tab/>
      </w:r>
      <w:r w:rsidRPr="00AE5A17">
        <w:rPr>
          <w:color w:val="0D0D0D" w:themeColor="text1" w:themeTint="F2"/>
        </w:rPr>
        <w:t xml:space="preserve">+ </w:t>
      </w:r>
      <w:r w:rsidRPr="00AE5A17">
        <w:rPr>
          <w:color w:val="0D0D0D" w:themeColor="text1" w:themeTint="F2"/>
          <w:lang w:val="vi-VN"/>
        </w:rPr>
        <w:t>Ngành Thương mại – dịch vụ: Tốc độ phát triển dịch vụ lưu trú, nhà hàng ăn uống, kinh doanh dịch vụ nhà nghỉ, khách sạn dần tăng cao. Tổng giá trị ngành Thương mại, dịch vụ ước đạt 1.196,8 tỷ đồng, tăng 16% so với cùng kỳ.</w:t>
      </w:r>
    </w:p>
    <w:p w14:paraId="3DE50929" w14:textId="77777777" w:rsidR="008C2B50" w:rsidRPr="00AE5A17" w:rsidRDefault="008C2B50" w:rsidP="00AE5A17">
      <w:pPr>
        <w:widowControl w:val="0"/>
        <w:rPr>
          <w:color w:val="0D0D0D" w:themeColor="text1" w:themeTint="F2"/>
          <w:lang w:val="vi-VN"/>
        </w:rPr>
      </w:pPr>
      <w:r w:rsidRPr="00AE5A17">
        <w:rPr>
          <w:color w:val="0D0D0D" w:themeColor="text1" w:themeTint="F2"/>
          <w:lang w:val="vi-VN"/>
        </w:rPr>
        <w:t xml:space="preserve">  </w:t>
      </w:r>
      <w:r w:rsidRPr="00AE5A17">
        <w:rPr>
          <w:color w:val="0D0D0D" w:themeColor="text1" w:themeTint="F2"/>
          <w:lang w:val="vi-VN"/>
        </w:rPr>
        <w:tab/>
      </w:r>
      <w:r w:rsidRPr="00AE5A17">
        <w:rPr>
          <w:color w:val="0D0D0D" w:themeColor="text1" w:themeTint="F2"/>
        </w:rPr>
        <w:t xml:space="preserve">+ </w:t>
      </w:r>
      <w:r w:rsidRPr="00AE5A17">
        <w:rPr>
          <w:color w:val="0D0D0D" w:themeColor="text1" w:themeTint="F2"/>
          <w:lang w:val="vi-VN"/>
        </w:rPr>
        <w:t>Giá trị sản xuất nông nghiệp và thủy sản: tiếp tục giảm do diện tích đất trồng trọt, đất nuôi trồng thủy sản do nhà nước thu hồi  để thực hiện các dự án. Giá trị sản xuất ngành nông nghiệp thủy sản trên địa bàn đạt 0,28 tỷ đồng, giảm 26% so với cùng kỳ.</w:t>
      </w:r>
    </w:p>
    <w:p w14:paraId="169D32E1" w14:textId="77777777" w:rsidR="008C2B50" w:rsidRPr="00AE5A17" w:rsidRDefault="008C2B50" w:rsidP="00AE5A17">
      <w:pPr>
        <w:widowControl w:val="0"/>
        <w:rPr>
          <w:color w:val="0D0D0D" w:themeColor="text1" w:themeTint="F2"/>
          <w:lang w:val="vi-VN"/>
        </w:rPr>
      </w:pPr>
      <w:r w:rsidRPr="00AE5A17">
        <w:rPr>
          <w:color w:val="0D0D0D" w:themeColor="text1" w:themeTint="F2"/>
          <w:spacing w:val="-8"/>
          <w:lang w:val="vi-VN"/>
        </w:rPr>
        <w:tab/>
      </w:r>
      <w:r w:rsidRPr="00AE5A17">
        <w:rPr>
          <w:color w:val="0D0D0D" w:themeColor="text1" w:themeTint="F2"/>
          <w:spacing w:val="-8"/>
        </w:rPr>
        <w:t xml:space="preserve">- </w:t>
      </w:r>
      <w:r w:rsidRPr="00AE5A17">
        <w:rPr>
          <w:color w:val="0D0D0D" w:themeColor="text1" w:themeTint="F2"/>
          <w:spacing w:val="-8"/>
          <w:lang w:val="vi-VN"/>
        </w:rPr>
        <w:t>Giáo dục và đào tạo: T</w:t>
      </w:r>
      <w:r w:rsidRPr="00AE5A17">
        <w:rPr>
          <w:color w:val="0D0D0D" w:themeColor="text1" w:themeTint="F2"/>
          <w:lang w:val="vi-VN"/>
        </w:rPr>
        <w:t>ỷ lệ tốt nghiệp vào các trường PTTH đạt cao; Trường tiểu học 100% học sinh hoàn thành chương trình giáo dục cấp tiểu học; Trường mầm non tổ chức tốt cho các bé ra trường đảm bảo đủ điều kiện vào lớp 1; Phổ cập giáo dục mầm non trẻ 5 tuổi đạt 100%; Phổ cập giáo dục tiểu học, THCS mức độ 3 đạt 100%; Duy trì tiêu chuẩn hiệu quả phổ cập trung học và nghề đạt 96%.</w:t>
      </w:r>
    </w:p>
    <w:p w14:paraId="27B59212" w14:textId="77777777" w:rsidR="008C2B50" w:rsidRPr="00AE5A17" w:rsidRDefault="008C2B50" w:rsidP="00AE5A17">
      <w:pPr>
        <w:widowControl w:val="0"/>
        <w:rPr>
          <w:bCs/>
          <w:iCs/>
          <w:color w:val="0D0D0D" w:themeColor="text1" w:themeTint="F2"/>
          <w:lang w:val="vi-VN"/>
        </w:rPr>
      </w:pPr>
      <w:r w:rsidRPr="00AE5A17">
        <w:rPr>
          <w:bCs/>
          <w:iCs/>
          <w:color w:val="0D0D0D" w:themeColor="text1" w:themeTint="F2"/>
          <w:lang w:val="vi-VN"/>
        </w:rPr>
        <w:tab/>
        <w:t xml:space="preserve">- Y tế, dân số - Gia đình và trẻ em: </w:t>
      </w:r>
      <w:r w:rsidRPr="00AE5A17">
        <w:rPr>
          <w:color w:val="0D0D0D" w:themeColor="text1" w:themeTint="F2"/>
          <w:lang w:val="vi-VN"/>
        </w:rPr>
        <w:t>Thực hiện tốt công tác chăm sóc sức khoẻ cho nhân dân, các chương trình mục tiêu y tế quốc gia, tỷ lệ phát triển dân số tự nhiên 0,75%, dân số trung bình 28.584 người.</w:t>
      </w:r>
    </w:p>
    <w:p w14:paraId="7BB17615" w14:textId="77777777" w:rsidR="008C2B50" w:rsidRPr="00AE5A17" w:rsidRDefault="008C2B50" w:rsidP="00AE5A17">
      <w:pPr>
        <w:pStyle w:val="Heading4"/>
        <w:rPr>
          <w:rFonts w:ascii="Times New Roman" w:hAnsi="Times New Roman" w:cs="Times New Roman"/>
          <w:color w:val="0D0D0D" w:themeColor="text1" w:themeTint="F2"/>
        </w:rPr>
      </w:pPr>
      <w:bookmarkStart w:id="667" w:name="_Toc157136688"/>
      <w:r w:rsidRPr="00AE5A17">
        <w:rPr>
          <w:rFonts w:ascii="Times New Roman" w:hAnsi="Times New Roman" w:cs="Times New Roman"/>
          <w:color w:val="0D0D0D" w:themeColor="text1" w:themeTint="F2"/>
        </w:rPr>
        <w:t>Điều kiện kinh tế - xã hội huyện Thủy Nguyên và xã Thủy Triều</w:t>
      </w:r>
      <w:bookmarkEnd w:id="667"/>
    </w:p>
    <w:p w14:paraId="620BF0A6" w14:textId="77777777" w:rsidR="008C2B50" w:rsidRPr="00AE5A17" w:rsidRDefault="008C2B50" w:rsidP="00AE5A17">
      <w:pPr>
        <w:pStyle w:val="Heading5"/>
        <w:rPr>
          <w:color w:val="0D0D0D" w:themeColor="text1" w:themeTint="F2"/>
          <w:lang w:val="vi-VN"/>
        </w:rPr>
      </w:pPr>
      <w:r w:rsidRPr="00AE5A17">
        <w:rPr>
          <w:color w:val="0D0D0D" w:themeColor="text1" w:themeTint="F2"/>
          <w:lang w:val="vi-VN"/>
        </w:rPr>
        <w:t xml:space="preserve">Điều kiện kinh tế </w:t>
      </w:r>
      <w:r w:rsidRPr="00AE5A17">
        <w:rPr>
          <w:color w:val="0D0D0D" w:themeColor="text1" w:themeTint="F2"/>
        </w:rPr>
        <w:t xml:space="preserve">- </w:t>
      </w:r>
      <w:r w:rsidRPr="00AE5A17">
        <w:rPr>
          <w:color w:val="0D0D0D" w:themeColor="text1" w:themeTint="F2"/>
          <w:lang w:val="vi-VN"/>
        </w:rPr>
        <w:t xml:space="preserve">xã hội huyện Thủy Nguyên </w:t>
      </w:r>
    </w:p>
    <w:p w14:paraId="7F1BF53B" w14:textId="77777777" w:rsidR="008C2B50" w:rsidRPr="00AE5A17" w:rsidRDefault="008C2B50" w:rsidP="00AE5A17">
      <w:pPr>
        <w:widowControl w:val="0"/>
        <w:rPr>
          <w:color w:val="0D0D0D" w:themeColor="text1" w:themeTint="F2"/>
        </w:rPr>
      </w:pPr>
      <w:r w:rsidRPr="00AE5A17">
        <w:rPr>
          <w:color w:val="0D0D0D" w:themeColor="text1" w:themeTint="F2"/>
          <w:lang w:val="vi-VN"/>
        </w:rPr>
        <w:tab/>
        <w:t>Thủy Nguyên là huyện nằm ở cửa ngõ phía Bắc thành phố Hải Phòng:</w:t>
      </w:r>
      <w:r w:rsidRPr="00AE5A17">
        <w:rPr>
          <w:color w:val="0D0D0D" w:themeColor="text1" w:themeTint="F2"/>
        </w:rPr>
        <w:t xml:space="preserve"> </w:t>
      </w:r>
      <w:r w:rsidRPr="00AE5A17">
        <w:rPr>
          <w:color w:val="0D0D0D" w:themeColor="text1" w:themeTint="F2"/>
          <w:lang w:val="vi-VN"/>
        </w:rPr>
        <w:t>Diện tích tự nhiên: 242,87 km</w:t>
      </w:r>
      <w:r w:rsidRPr="00AE5A17">
        <w:rPr>
          <w:color w:val="0D0D0D" w:themeColor="text1" w:themeTint="F2"/>
          <w:vertAlign w:val="superscript"/>
          <w:lang w:val="vi-VN"/>
        </w:rPr>
        <w:t>2</w:t>
      </w:r>
      <w:r w:rsidRPr="00AE5A17">
        <w:rPr>
          <w:color w:val="0D0D0D" w:themeColor="text1" w:themeTint="F2"/>
        </w:rPr>
        <w:t xml:space="preserve">; </w:t>
      </w:r>
      <w:r w:rsidRPr="00AE5A17">
        <w:rPr>
          <w:color w:val="0D0D0D" w:themeColor="text1" w:themeTint="F2"/>
          <w:lang w:val="vi-VN"/>
        </w:rPr>
        <w:t>Dân số (năm 2019): trên 33 vạn người</w:t>
      </w:r>
      <w:r w:rsidRPr="00AE5A17">
        <w:rPr>
          <w:color w:val="0D0D0D" w:themeColor="text1" w:themeTint="F2"/>
        </w:rPr>
        <w:t xml:space="preserve">; </w:t>
      </w:r>
      <w:r w:rsidRPr="00AE5A17">
        <w:rPr>
          <w:color w:val="0D0D0D" w:themeColor="text1" w:themeTint="F2"/>
          <w:lang w:val="vi-VN"/>
        </w:rPr>
        <w:t>Đơn vị hành chính: 35 xã, 2 thị trấn.</w:t>
      </w:r>
      <w:r w:rsidRPr="00AE5A17">
        <w:rPr>
          <w:color w:val="0D0D0D" w:themeColor="text1" w:themeTint="F2"/>
        </w:rPr>
        <w:t xml:space="preserve"> Theo Báo cáo Đánh giá tình hình phát triển kinh tế - xã hội 6 tháng đầu năm; phương hướng, nhiệm vụ, giải pháp 6 tháng cuối năm và tháng 7/2023 của UBND huyện Thủy Nguyên, tóm tắt tình hình phát triển kinh tế - xã hội của huyện như sau:</w:t>
      </w:r>
    </w:p>
    <w:p w14:paraId="6E9BCBF8" w14:textId="77777777" w:rsidR="008C2B50" w:rsidRPr="00AE5A17" w:rsidRDefault="008C2B50" w:rsidP="00AE5A17">
      <w:pPr>
        <w:pStyle w:val="Heading6"/>
        <w:rPr>
          <w:color w:val="0D0D0D" w:themeColor="text1" w:themeTint="F2"/>
        </w:rPr>
      </w:pPr>
      <w:r w:rsidRPr="00AE5A17">
        <w:rPr>
          <w:color w:val="0D0D0D" w:themeColor="text1" w:themeTint="F2"/>
        </w:rPr>
        <w:t xml:space="preserve">Lĩnh vực kinh tế: </w:t>
      </w:r>
    </w:p>
    <w:p w14:paraId="69ECECE4" w14:textId="77777777" w:rsidR="008C2B50" w:rsidRPr="00AE5A17" w:rsidRDefault="008C2B50" w:rsidP="00AE5A17">
      <w:pPr>
        <w:widowControl w:val="0"/>
        <w:rPr>
          <w:color w:val="0D0D0D" w:themeColor="text1" w:themeTint="F2"/>
        </w:rPr>
      </w:pPr>
      <w:r w:rsidRPr="00AE5A17">
        <w:rPr>
          <w:color w:val="0D0D0D" w:themeColor="text1" w:themeTint="F2"/>
        </w:rPr>
        <w:tab/>
        <w:t xml:space="preserve">- Sản xuất nông, lâm, thủy sản: Tổng giá trị sản xuất ước thực hiện 1.644,621 tỷ đồng, đạt 52,3% kế hoạch, tăng 1,1% so với cùng kỳ năm 2022, trong đó: </w:t>
      </w:r>
    </w:p>
    <w:p w14:paraId="4148D426" w14:textId="77777777" w:rsidR="008C2B50" w:rsidRPr="00AE5A17" w:rsidRDefault="008C2B50" w:rsidP="00AE5A17">
      <w:pPr>
        <w:widowControl w:val="0"/>
        <w:rPr>
          <w:color w:val="0D0D0D" w:themeColor="text1" w:themeTint="F2"/>
        </w:rPr>
      </w:pPr>
      <w:r w:rsidRPr="00AE5A17">
        <w:rPr>
          <w:color w:val="0D0D0D" w:themeColor="text1" w:themeTint="F2"/>
        </w:rPr>
        <w:tab/>
        <w:t xml:space="preserve">+ Giá trị sản xuất ngành nông nghiệp thực hiện 815,570 tỷ đồng, đạt 55,8% kế </w:t>
      </w:r>
      <w:r w:rsidRPr="00AE5A17">
        <w:rPr>
          <w:color w:val="0D0D0D" w:themeColor="text1" w:themeTint="F2"/>
        </w:rPr>
        <w:lastRenderedPageBreak/>
        <w:t xml:space="preserve">hoạch, bằng 100% so với cùng kỳ (Diện tích gieo cấy lúa vụ chiêm xuân thực hiện 4.431 ha; giảm 0,1% so với cùng kỳ. Diện tích rau màu các loại 470 ha, giảm 0,8%; sản lượng 10.184 tấn, giảm 0,1%; sản lượng thịt hơi đạt 6.431 tấn, giảm 1,5%). </w:t>
      </w:r>
    </w:p>
    <w:p w14:paraId="21FF902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Giá trị sản xuất ngành lâm nghiệp thực hiện 2,404 tỷ đồng, đạt 58,9% kế hoạch, tăng 1,0% so với cùng kỳ. </w:t>
      </w:r>
    </w:p>
    <w:p w14:paraId="644A9DB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Giá trị sản xuất ngành thủy sản thực hiện 826,647 tỷ đồng, đạt 49,2% kế hoạch, tăng 2,1% so với cùng kỳ (Diện tích nuôi trồng đạt 1.440 ha, giảm 3,9%; sản lượng nuôi trồng đạt 3.338 tấn, giảm 7,6%; sản lượng khai thác đạt 35.962 tấn, tăng 0,4%). </w:t>
      </w:r>
    </w:p>
    <w:p w14:paraId="1D910BA9" w14:textId="77777777" w:rsidR="008C2B50" w:rsidRPr="00AE5A17" w:rsidRDefault="008C2B50" w:rsidP="00AE5A17">
      <w:pPr>
        <w:widowControl w:val="0"/>
        <w:rPr>
          <w:color w:val="0D0D0D" w:themeColor="text1" w:themeTint="F2"/>
        </w:rPr>
      </w:pPr>
      <w:r w:rsidRPr="00AE5A17">
        <w:rPr>
          <w:color w:val="0D0D0D" w:themeColor="text1" w:themeTint="F2"/>
        </w:rPr>
        <w:tab/>
        <w:t xml:space="preserve">- Sản xuất công nghiệp, xây dựng: Tổng giá trị sản xuất ngành công nghiệp - xây dựng ước thực hiện 15.342,671 tỷ đồng, đạt 53,7% kế hoạch, tăng 18,4% so với cùng kỳ năm 2022, trong đó: Nhóm ngành công nghiệp thực hiện 7.496,043 tỷ đồng, đạt 57,9% kế hoạch; nhóm ngành xây dựng thực hiện 7.846,628 tỷ đồng, đạt 50,1% kế hoạch. </w:t>
      </w:r>
    </w:p>
    <w:p w14:paraId="6079233E" w14:textId="77777777" w:rsidR="008C2B50" w:rsidRPr="00AE5A17" w:rsidRDefault="008C2B50" w:rsidP="00AE5A17">
      <w:pPr>
        <w:widowControl w:val="0"/>
        <w:rPr>
          <w:color w:val="0D0D0D" w:themeColor="text1" w:themeTint="F2"/>
          <w:lang w:val="vi-VN"/>
        </w:rPr>
      </w:pPr>
      <w:r w:rsidRPr="00AE5A17">
        <w:rPr>
          <w:color w:val="0D0D0D" w:themeColor="text1" w:themeTint="F2"/>
        </w:rPr>
        <w:tab/>
        <w:t xml:space="preserve">- Thương mại - dịch vụ: Giá trị ước thực hiện 8.112,344 tỷ đồng, đạt 50,4% kế hoạch, tăng 17,2% so với cùng kỳ năm 2022, trong đó: Tổng mức bán lẻ hàng hóa thực hiện 7.681,968 tỷ đồng (giá hiện hành), đạt 50,0% kế hoạch; Doanh thu dịch vụ ăn uống và lưu trú thực hiện 1.260,231 tỷ đồng, đạt 50,0% kế hoạch. </w:t>
      </w:r>
    </w:p>
    <w:p w14:paraId="2249DAFD"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Thu, chi ngân sách nhà nước, đầu tư công: </w:t>
      </w:r>
    </w:p>
    <w:p w14:paraId="0662F11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Thu ngân sách nhà nước thực hiện 1.206,192 tỷ đồng, đạt 40,7% dự toán, bằng 113,7% so với cùng kỳ, trong đó thu thường xuyên 942,947 tỷ đồng, đạt 49,6% dự toán. </w:t>
      </w:r>
    </w:p>
    <w:p w14:paraId="1CC86071" w14:textId="77777777" w:rsidR="008C2B50" w:rsidRPr="00AE5A17" w:rsidRDefault="008C2B50" w:rsidP="00AE5A17">
      <w:pPr>
        <w:widowControl w:val="0"/>
        <w:rPr>
          <w:color w:val="0D0D0D" w:themeColor="text1" w:themeTint="F2"/>
        </w:rPr>
      </w:pPr>
      <w:r w:rsidRPr="00AE5A17">
        <w:rPr>
          <w:color w:val="0D0D0D" w:themeColor="text1" w:themeTint="F2"/>
        </w:rPr>
        <w:tab/>
        <w:t>+ Chi cân đối ngân sách 6 tháng thực hiện 1.643,819 tỷ đồng, đạt 97,9% dự toán;</w:t>
      </w:r>
    </w:p>
    <w:p w14:paraId="4E289B67" w14:textId="77777777" w:rsidR="008C2B50" w:rsidRPr="00AE5A17" w:rsidRDefault="008C2B50" w:rsidP="00AE5A17">
      <w:pPr>
        <w:pStyle w:val="Heading6"/>
        <w:rPr>
          <w:color w:val="0D0D0D" w:themeColor="text1" w:themeTint="F2"/>
        </w:rPr>
      </w:pPr>
      <w:r w:rsidRPr="00AE5A17">
        <w:rPr>
          <w:color w:val="0D0D0D" w:themeColor="text1" w:themeTint="F2"/>
        </w:rPr>
        <w:t xml:space="preserve">Công tác giáo dục, đào tạo, y tế: </w:t>
      </w:r>
    </w:p>
    <w:p w14:paraId="06DE9BC8" w14:textId="77777777" w:rsidR="008C2B50" w:rsidRPr="00AE5A17" w:rsidRDefault="008C2B50" w:rsidP="00AE5A17">
      <w:pPr>
        <w:widowControl w:val="0"/>
        <w:rPr>
          <w:color w:val="0D0D0D" w:themeColor="text1" w:themeTint="F2"/>
        </w:rPr>
      </w:pPr>
      <w:r w:rsidRPr="00AE5A17">
        <w:rPr>
          <w:color w:val="0D0D0D" w:themeColor="text1" w:themeTint="F2"/>
        </w:rPr>
        <w:tab/>
        <w:t xml:space="preserve">- Giáo dục và đào tạo: Tỷ lệ học sinh chuyển lớp, chuyển cấp đạt từ 99- 100%, bậc giáo dục tiểu học và mầm non được đánh giá là đơn vị dẫn đầu thành phố; Đội ngũ cán bộ quản lý, giáo viên có trình độ đạt chuẩn và trên chuẩn đạt trên 95%. Cơ sở vật chất, trang thiết bị dạy và học của các trường học được tăng cường, đến tháng 6 năm 2023, toàn huyện có 104 trường học đạt chuẩn quốc gia (tính cả 06 trường THPT) trong đó có 18 trường đạt chuẩn mức độ 2. </w:t>
      </w:r>
    </w:p>
    <w:p w14:paraId="250B0792" w14:textId="77777777" w:rsidR="008C2B50" w:rsidRPr="00AE5A17" w:rsidRDefault="008C2B50" w:rsidP="00AE5A17">
      <w:pPr>
        <w:widowControl w:val="0"/>
        <w:rPr>
          <w:color w:val="0D0D0D" w:themeColor="text1" w:themeTint="F2"/>
        </w:rPr>
      </w:pPr>
      <w:r w:rsidRPr="00AE5A17">
        <w:rPr>
          <w:i/>
          <w:color w:val="0D0D0D" w:themeColor="text1" w:themeTint="F2"/>
        </w:rPr>
        <w:tab/>
        <w:t>- Công tác y tế, chăm sóc sức khỏe Nhân dân</w:t>
      </w:r>
      <w:r w:rsidRPr="00AE5A17">
        <w:rPr>
          <w:color w:val="0D0D0D" w:themeColor="text1" w:themeTint="F2"/>
        </w:rPr>
        <w:t>: Các cơ sở y tế duy trì tốt công tác khám, chữa bệnh chăm sóc sức khỏe nhân dân; đảm bảo cung ứng thuốc, vật tư y tế đầy đủ cho công tác y tế dự phòng và điều trị cho người bệnh. Chủ động giám sát, theo dõi chặt chẽ tình hình dịch bệnh trên địa bàn.</w:t>
      </w:r>
    </w:p>
    <w:p w14:paraId="332E438E" w14:textId="77777777" w:rsidR="008C2B50" w:rsidRPr="00AE5A17" w:rsidRDefault="008C2B50" w:rsidP="00AE5A17">
      <w:pPr>
        <w:pStyle w:val="Heading6"/>
        <w:rPr>
          <w:color w:val="0D0D0D" w:themeColor="text1" w:themeTint="F2"/>
        </w:rPr>
      </w:pPr>
      <w:r w:rsidRPr="00AE5A17">
        <w:rPr>
          <w:color w:val="0D0D0D" w:themeColor="text1" w:themeTint="F2"/>
        </w:rPr>
        <w:t xml:space="preserve">Về giải phóng mặt bằng: </w:t>
      </w:r>
    </w:p>
    <w:p w14:paraId="10E27E6C" w14:textId="77777777" w:rsidR="008C2B50" w:rsidRPr="00AE5A17" w:rsidRDefault="008C2B50" w:rsidP="00AE5A17">
      <w:pPr>
        <w:widowControl w:val="0"/>
        <w:rPr>
          <w:iCs/>
          <w:color w:val="0D0D0D" w:themeColor="text1" w:themeTint="F2"/>
          <w:lang w:val="vi-VN"/>
        </w:rPr>
      </w:pPr>
      <w:r w:rsidRPr="00AE5A17">
        <w:rPr>
          <w:color w:val="0D0D0D" w:themeColor="text1" w:themeTint="F2"/>
        </w:rPr>
        <w:tab/>
        <w:t>Thực hiện công tác giải phóng mặt bằng với 17 dự án; diện tích đã kiểm kê là 83,43 ha của 2.060 hộ dân; đã phê duyệt phương án bồi thường với tổng số tiền bồi thường, hỗ trợ là 567,58 tỷ đồng của 1.453 hộ dân trên tổng diện tích 32,04 ha; tổng số tiền đã chi trả là 589,06 tỷ đồng của 1.767 hộ dân; tổng số lô đất xét giao vào khu tái định cư là 227 lô, đã tổ chức bốc thăm và giao đất trên thực địa đối với 301 lô đất. Tổng diện tích đã giải phóng mặt bằng là 53,43 ha của 1.454 hộ dân.</w:t>
      </w:r>
    </w:p>
    <w:p w14:paraId="5C18B4EC" w14:textId="77777777" w:rsidR="008C2B50" w:rsidRPr="00AE5A17" w:rsidRDefault="008C2B50" w:rsidP="00AE5A17">
      <w:pPr>
        <w:pStyle w:val="Heading5"/>
        <w:rPr>
          <w:color w:val="0D0D0D" w:themeColor="text1" w:themeTint="F2"/>
          <w:lang w:val="vi-VN"/>
        </w:rPr>
      </w:pPr>
      <w:r w:rsidRPr="00AE5A17">
        <w:rPr>
          <w:color w:val="0D0D0D" w:themeColor="text1" w:themeTint="F2"/>
          <w:lang w:val="vi-VN"/>
        </w:rPr>
        <w:lastRenderedPageBreak/>
        <w:t xml:space="preserve">Điều kiện kinh tế xã hội xã Thủy Triều </w:t>
      </w:r>
    </w:p>
    <w:p w14:paraId="3AE1AAB6" w14:textId="77777777" w:rsidR="008C2B50" w:rsidRPr="00AE5A17" w:rsidRDefault="008C2B50" w:rsidP="00AE5A17">
      <w:pPr>
        <w:widowControl w:val="0"/>
        <w:rPr>
          <w:color w:val="0D0D0D" w:themeColor="text1" w:themeTint="F2"/>
          <w:lang w:val="vi-VN"/>
        </w:rPr>
      </w:pPr>
      <w:r w:rsidRPr="00AE5A17">
        <w:rPr>
          <w:color w:val="0D0D0D" w:themeColor="text1" w:themeTint="F2"/>
          <w:lang w:val="vi-VN"/>
        </w:rPr>
        <w:tab/>
      </w:r>
      <w:r w:rsidRPr="00AE5A17">
        <w:rPr>
          <w:color w:val="0D0D0D" w:themeColor="text1" w:themeTint="F2"/>
        </w:rPr>
        <w:t xml:space="preserve">- </w:t>
      </w:r>
      <w:r w:rsidRPr="00AE5A17">
        <w:rPr>
          <w:color w:val="0D0D0D" w:themeColor="text1" w:themeTint="F2"/>
          <w:lang w:val="vi-VN"/>
        </w:rPr>
        <w:t>Xã Thủy Triều có diện tích tự nhiên 1.163,8 ha, dân số 12.825 nhân khẩu, gồm có 09 thôn. Tình hình phát triển kinh tế khá đa dạng; trong đó, nghề mộc truyền thống được duy trì; các cơ sở sản xuất, kinh doanh, dịch vụ được phát triển… đã thu hút lao động, có thu nhập ổn định; ngoài ra, có lượng lớn lao động trong độ tuổi tham gia lao động tại các doanh nghiệp trong khu công nghiệp VSIP và các doanh nghiệp trên địa bàn huyện, thành phố.</w:t>
      </w:r>
    </w:p>
    <w:p w14:paraId="7E5ECDF2" w14:textId="77777777" w:rsidR="008C2B50" w:rsidRPr="00AE5A17" w:rsidRDefault="008C2B50" w:rsidP="00AE5A17">
      <w:pPr>
        <w:widowControl w:val="0"/>
        <w:rPr>
          <w:color w:val="0D0D0D" w:themeColor="text1" w:themeTint="F2"/>
          <w:lang w:val="vi-VN"/>
        </w:rPr>
      </w:pPr>
      <w:r w:rsidRPr="00AE5A17">
        <w:rPr>
          <w:color w:val="0D0D0D" w:themeColor="text1" w:themeTint="F2"/>
          <w:lang w:val="vi-VN"/>
        </w:rPr>
        <w:tab/>
      </w:r>
      <w:r w:rsidRPr="00AE5A17">
        <w:rPr>
          <w:color w:val="0D0D0D" w:themeColor="text1" w:themeTint="F2"/>
        </w:rPr>
        <w:t xml:space="preserve">- </w:t>
      </w:r>
      <w:r w:rsidRPr="00AE5A17">
        <w:rPr>
          <w:color w:val="0D0D0D" w:themeColor="text1" w:themeTint="F2"/>
          <w:lang w:val="vi-VN"/>
        </w:rPr>
        <w:t>Kết quả phát triển kinh tế - xã hội năm 2022 tóm tắt như sau:</w:t>
      </w:r>
    </w:p>
    <w:p w14:paraId="160FC835" w14:textId="77777777" w:rsidR="008C2B50" w:rsidRPr="00AE5A17" w:rsidRDefault="008C2B50" w:rsidP="00AE5A17">
      <w:pPr>
        <w:widowControl w:val="0"/>
        <w:rPr>
          <w:color w:val="0D0D0D" w:themeColor="text1" w:themeTint="F2"/>
          <w:lang w:val="vi-VN"/>
        </w:rPr>
      </w:pPr>
      <w:r w:rsidRPr="00AE5A17">
        <w:rPr>
          <w:color w:val="0D0D0D" w:themeColor="text1" w:themeTint="F2"/>
          <w:lang w:val="vi-VN"/>
        </w:rPr>
        <w:tab/>
      </w:r>
      <w:r w:rsidRPr="00AE5A17">
        <w:rPr>
          <w:color w:val="0D0D0D" w:themeColor="text1" w:themeTint="F2"/>
        </w:rPr>
        <w:t xml:space="preserve">+ </w:t>
      </w:r>
      <w:r w:rsidRPr="00AE5A17">
        <w:rPr>
          <w:color w:val="0D0D0D" w:themeColor="text1" w:themeTint="F2"/>
          <w:lang w:val="vi-VN"/>
        </w:rPr>
        <w:t xml:space="preserve">Về sản xuất nông nghiệp: năng suất lúa năm 2022 đạt 62 tạ/ha. </w:t>
      </w:r>
    </w:p>
    <w:p w14:paraId="76806681" w14:textId="77777777" w:rsidR="008C2B50" w:rsidRPr="00AE5A17" w:rsidRDefault="008C2B50" w:rsidP="00AE5A17">
      <w:pPr>
        <w:widowControl w:val="0"/>
        <w:rPr>
          <w:color w:val="0D0D0D" w:themeColor="text1" w:themeTint="F2"/>
          <w:lang w:val="vi-VN"/>
        </w:rPr>
      </w:pPr>
      <w:r w:rsidRPr="00AE5A17">
        <w:rPr>
          <w:color w:val="0D0D0D" w:themeColor="text1" w:themeTint="F2"/>
          <w:lang w:val="vi-VN"/>
        </w:rPr>
        <w:tab/>
      </w:r>
      <w:r w:rsidRPr="00AE5A17">
        <w:rPr>
          <w:color w:val="0D0D0D" w:themeColor="text1" w:themeTint="F2"/>
        </w:rPr>
        <w:t xml:space="preserve">+ </w:t>
      </w:r>
      <w:r w:rsidRPr="00AE5A17">
        <w:rPr>
          <w:color w:val="0D0D0D" w:themeColor="text1" w:themeTint="F2"/>
          <w:lang w:val="vi-VN"/>
        </w:rPr>
        <w:t xml:space="preserve">Thu ngân sách nhà nước: 1.135.157.510 đồng, đạt 92,29% kế hoạch năm. Thu ngân sách xã trên địa bàn xã: 6.655.232.199 đồng, đạt 92,66 % kế hoạch năm. </w:t>
      </w:r>
    </w:p>
    <w:p w14:paraId="36E9471E" w14:textId="77777777" w:rsidR="008C2B50" w:rsidRPr="00AE5A17" w:rsidRDefault="008C2B50" w:rsidP="00AE5A17">
      <w:pPr>
        <w:widowControl w:val="0"/>
        <w:rPr>
          <w:color w:val="0D0D0D" w:themeColor="text1" w:themeTint="F2"/>
          <w:spacing w:val="-6"/>
          <w:lang w:val="vi-VN"/>
        </w:rPr>
      </w:pPr>
      <w:r w:rsidRPr="00AE5A17">
        <w:rPr>
          <w:color w:val="0D0D0D" w:themeColor="text1" w:themeTint="F2"/>
          <w:spacing w:val="-6"/>
          <w:lang w:val="vi-VN"/>
        </w:rPr>
        <w:tab/>
      </w:r>
      <w:r w:rsidRPr="00AE5A17">
        <w:rPr>
          <w:color w:val="0D0D0D" w:themeColor="text1" w:themeTint="F2"/>
          <w:spacing w:val="-6"/>
        </w:rPr>
        <w:t xml:space="preserve">+ </w:t>
      </w:r>
      <w:r w:rsidRPr="00AE5A17">
        <w:rPr>
          <w:color w:val="0D0D0D" w:themeColor="text1" w:themeTint="F2"/>
          <w:spacing w:val="-6"/>
          <w:lang w:val="vi-VN"/>
        </w:rPr>
        <w:t>Chi ngân sách xã ước chi nhà nước</w:t>
      </w:r>
      <w:r w:rsidRPr="00AE5A17">
        <w:rPr>
          <w:color w:val="0D0D0D" w:themeColor="text1" w:themeTint="F2"/>
          <w:lang w:val="vi-VN"/>
        </w:rPr>
        <w:t xml:space="preserve">: </w:t>
      </w:r>
      <w:r w:rsidRPr="00AE5A17">
        <w:rPr>
          <w:color w:val="0D0D0D" w:themeColor="text1" w:themeTint="F2"/>
          <w:spacing w:val="-6"/>
          <w:lang w:val="vi-VN"/>
        </w:rPr>
        <w:t>5.682.733.131 đồng, đạt 80,17 % kế hoạch năm.</w:t>
      </w:r>
    </w:p>
    <w:p w14:paraId="2E5A253D" w14:textId="77777777" w:rsidR="008C2B50" w:rsidRPr="00AE5A17" w:rsidRDefault="008C2B50" w:rsidP="00AE5A17">
      <w:pPr>
        <w:widowControl w:val="0"/>
        <w:rPr>
          <w:iCs/>
          <w:color w:val="0D0D0D" w:themeColor="text1" w:themeTint="F2"/>
        </w:rPr>
      </w:pPr>
      <w:r w:rsidRPr="00AE5A17">
        <w:rPr>
          <w:i/>
          <w:color w:val="0D0D0D" w:themeColor="text1" w:themeTint="F2"/>
        </w:rPr>
        <w:tab/>
        <w:t>- Công tác vệ sinh môi trường:</w:t>
      </w:r>
      <w:r w:rsidRPr="00AE5A17">
        <w:rPr>
          <w:color w:val="0D0D0D" w:themeColor="text1" w:themeTint="F2"/>
        </w:rPr>
        <w:t xml:space="preserve"> Đến nay cơ bản đã thu gom vận chuyển rác thải nhưng việc thu phí vệ sinh môi trường chưa đạt kế hoạch đề ra. Năng lực thu gom của đơn vị vệ sinh môi trường đôi lúc quá tải dẫn đến việc ùn ứ cục bộ rác thải trên địa bàn xã gây ô nhiễm môi trường, gây bức xúc trong Nhân dân</w:t>
      </w:r>
      <w:r w:rsidRPr="00AE5A17">
        <w:rPr>
          <w:iCs/>
          <w:color w:val="0D0D0D" w:themeColor="text1" w:themeTint="F2"/>
        </w:rPr>
        <w:t>. Ngày 16/9/2022, phối hợp với Hội LHPN huyện chỉ đạo Hội LHPN xã ra mắt mô hình “rác thải nghĩa tình” với các hoạt động thu gom, xử lý rác vô cơ tái chế để gây quỹ tại Trường Tiểu học, THCS và UBND xã; thu gom xử lý rác hữu cơ tại hộ gia đình và điểm tập trung; ra mắt Ban điều hành, xây dựng quy chế hoạt động và tặng 12 xuất quà cho học sinh, hội viên phụ nữ nghèo từ nguồn thu từ xử lý rác thải vô cơ.</w:t>
      </w:r>
    </w:p>
    <w:p w14:paraId="535358BF" w14:textId="77777777" w:rsidR="008C2B50" w:rsidRPr="00AE5A17" w:rsidRDefault="008C2B50" w:rsidP="00AE5A17">
      <w:pPr>
        <w:widowControl w:val="0"/>
        <w:rPr>
          <w:iCs/>
          <w:color w:val="0D0D0D" w:themeColor="text1" w:themeTint="F2"/>
          <w:spacing w:val="-4"/>
        </w:rPr>
      </w:pPr>
      <w:r w:rsidRPr="00AE5A17">
        <w:rPr>
          <w:i/>
          <w:color w:val="0D0D0D" w:themeColor="text1" w:themeTint="F2"/>
        </w:rPr>
        <w:tab/>
        <w:t>- Nông thôn mới:</w:t>
      </w:r>
      <w:r w:rsidRPr="00AE5A17">
        <w:rPr>
          <w:color w:val="0D0D0D" w:themeColor="text1" w:themeTint="F2"/>
        </w:rPr>
        <w:t xml:space="preserve"> Tiếp tục xây dựng kế hoạch và đăng ký tiêu chí về xây dựng nông thôn mới kiểu mẫu </w:t>
      </w:r>
      <w:r w:rsidRPr="00AE5A17">
        <w:rPr>
          <w:i/>
          <w:color w:val="0D0D0D" w:themeColor="text1" w:themeTint="F2"/>
        </w:rPr>
        <w:t>(02 tiêu chí: giao thông và môi trường)</w:t>
      </w:r>
      <w:r w:rsidRPr="00AE5A17">
        <w:rPr>
          <w:color w:val="0D0D0D" w:themeColor="text1" w:themeTint="F2"/>
        </w:rPr>
        <w:t xml:space="preserve">. </w:t>
      </w:r>
      <w:r w:rsidRPr="00AE5A17">
        <w:rPr>
          <w:iCs/>
          <w:color w:val="0D0D0D" w:themeColor="text1" w:themeTint="F2"/>
        </w:rPr>
        <w:t xml:space="preserve">Hoàn thành tuyến đường trục từ đường tỉnh 359 đi VSIP Hải Phòng (thôn 8) từ nguồn đầu tư công của huyện, thực hiện bàn giao về địa phương quản lý và triển khai thống nhất việc duy trì hệ thống chiếu sáng trên toàn tuyến. </w:t>
      </w:r>
      <w:r w:rsidRPr="00AE5A17">
        <w:rPr>
          <w:iCs/>
          <w:color w:val="0D0D0D" w:themeColor="text1" w:themeTint="F2"/>
          <w:spacing w:val="-4"/>
        </w:rPr>
        <w:t>Ngoài ra, Nhân dân huy động nguồn xã hội hóa và các nguồn hợp pháp khác để nâng cấp các tuyến đường liên thôn đã xuống cấp cụ thể như: Nhân dân thôn 8 xã hội hóa làm 3 tuyến đường từ cầu ông Đạt đến VSIP với chiều dài 850m, tuyến đường từ cầu Đống Gạo đến VSIP Hải Phòng với số kinh phí 3 tuyến trên 1 tỷ đồng; Nhân dân thôn Đầm làm 2 tuyến đường từ thôn Đầm đến VSIP dài 450m và đoạn từ nhà ông Nhân đến Miếu dài 285m từ nguồn đóng góp của cá nhân và các tổ chức.</w:t>
      </w:r>
    </w:p>
    <w:p w14:paraId="3F806B15" w14:textId="77777777" w:rsidR="008C2B50" w:rsidRPr="00AE5A17" w:rsidRDefault="008C2B50" w:rsidP="00AE5A17">
      <w:pPr>
        <w:widowControl w:val="0"/>
        <w:rPr>
          <w:color w:val="0D0D0D" w:themeColor="text1" w:themeTint="F2"/>
        </w:rPr>
      </w:pPr>
      <w:r w:rsidRPr="00AE5A17">
        <w:rPr>
          <w:i/>
          <w:color w:val="0D0D0D" w:themeColor="text1" w:themeTint="F2"/>
        </w:rPr>
        <w:tab/>
        <w:t>- Công tác Y tế, dân số - KHHGĐ:</w:t>
      </w:r>
      <w:r w:rsidRPr="00AE5A17">
        <w:rPr>
          <w:color w:val="0D0D0D" w:themeColor="text1" w:themeTint="F2"/>
        </w:rPr>
        <w:t xml:space="preserve"> Duy trì thường xuyên thường trực 24/24h, khám chữa bệnh ban đầu cho nhân dân, tăng cường công tác kiểm tra an toàn vệ sinh thực phẩm, tổ chức tiêm chủng cho trẻ em đảm bảo an toàn, công tác phòng chống dịch bệnh, duy trì Bộ tiêu chí quốc gia về y tế xã, đạt 96/100 điểm.</w:t>
      </w:r>
    </w:p>
    <w:p w14:paraId="3C98DA59" w14:textId="77777777" w:rsidR="008C2B50" w:rsidRPr="00AE5A17" w:rsidRDefault="008C2B50" w:rsidP="00AE5A17">
      <w:pPr>
        <w:pStyle w:val="Heading4"/>
        <w:rPr>
          <w:rFonts w:ascii="Times New Roman" w:hAnsi="Times New Roman" w:cs="Times New Roman"/>
          <w:color w:val="0D0D0D" w:themeColor="text1" w:themeTint="F2"/>
          <w:lang w:val="pt-BR"/>
        </w:rPr>
      </w:pPr>
      <w:bookmarkStart w:id="668" w:name="_Toc147989366"/>
      <w:bookmarkStart w:id="669" w:name="_Toc157136689"/>
      <w:bookmarkStart w:id="670" w:name="_Hlk147696201"/>
      <w:r w:rsidRPr="00AE5A17">
        <w:rPr>
          <w:rFonts w:ascii="Times New Roman" w:hAnsi="Times New Roman" w:cs="Times New Roman"/>
          <w:color w:val="0D0D0D" w:themeColor="text1" w:themeTint="F2"/>
          <w:lang w:val="pt-BR"/>
        </w:rPr>
        <w:t>Điều kiện giao thông và hạ tầng kỹ thuật khu vực dự án</w:t>
      </w:r>
      <w:bookmarkEnd w:id="668"/>
      <w:bookmarkEnd w:id="669"/>
    </w:p>
    <w:bookmarkEnd w:id="670"/>
    <w:p w14:paraId="4EFD5A61" w14:textId="77777777" w:rsidR="008C2B50" w:rsidRPr="00AE5A17" w:rsidRDefault="008C2B50" w:rsidP="00AE5A17">
      <w:pPr>
        <w:pStyle w:val="Heading5"/>
        <w:rPr>
          <w:color w:val="0D0D0D" w:themeColor="text1" w:themeTint="F2"/>
        </w:rPr>
      </w:pPr>
      <w:r w:rsidRPr="00AE5A17">
        <w:rPr>
          <w:color w:val="0D0D0D" w:themeColor="text1" w:themeTint="F2"/>
        </w:rPr>
        <w:t>Giao thông đường thủy đoạn sông Cấm</w:t>
      </w:r>
    </w:p>
    <w:p w14:paraId="6881111B"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Khu vực sông Cấm có luồng hàng hải đoạn sông Cấm, đoạn này có độ sâu luồng </w:t>
      </w:r>
      <w:r w:rsidRPr="00AE5A17">
        <w:rPr>
          <w:color w:val="0D0D0D" w:themeColor="text1" w:themeTint="F2"/>
        </w:rPr>
        <w:lastRenderedPageBreak/>
        <w:t>theo cao độ Hải Đồ là -6,4 đến -6,9m, chiều dài 9,8km cỡ tàu lớn nhất là 30.000DWT. Khu vực sông Bạc Đằng có luồng hảng hải đoạn Bạch Đằng, độ sâu luồng -7m, chiều dài 9,6km, cỡ tàu lớn nhất 30.000 DWT. Tuy nhiên do quá trình bồi tụ luồng sông Cấm khá phức tạp dẫn tới nhiều tàu thuyền lớn trọng tải từ 5.000 đến 10.000 tấn khó đi vào sâu vào các bến cảng trong thành phố (phải tận dụng pha triều lên).</w:t>
      </w:r>
    </w:p>
    <w:p w14:paraId="3A7A18CB" w14:textId="77777777" w:rsidR="008C2B50" w:rsidRPr="00AE5A17" w:rsidRDefault="008C2B50" w:rsidP="00AE5A17">
      <w:pPr>
        <w:widowControl w:val="0"/>
        <w:rPr>
          <w:color w:val="0D0D0D" w:themeColor="text1" w:themeTint="F2"/>
        </w:rPr>
      </w:pPr>
      <w:r w:rsidRPr="00AE5A17">
        <w:rPr>
          <w:color w:val="0D0D0D" w:themeColor="text1" w:themeTint="F2"/>
        </w:rPr>
        <w:tab/>
        <w:t>- Khu bến cảng sông Cấm (thượng lưu sông Cấm) bao gồm cảng Đoạn Xá, cảng Nam Hải, cảng Green, Chùa Vẽ, Hoàng Diệu,… và khu bến cảng Đình Vũ (hạ lưu sông Cấm) bao gồm cảng Đình Vũ, cảng Nam Hải Đình Vũ, cảng VIP Green và cảng Tân Vũ,… Theo Quyết định số 2367/QĐ-BGTVT ngày 29/7/2016 của Bộ GTVT đoạn luồng trên Sông Cấm: Duy trì luồng đảm bảo tàu 10.000 tấn lợi dụng mực nước ra vào cảng, khu bến trên sông Cấm là khu bến cảng tổng hợp có bến chuyên dụng, cho tàu trọng tải từ 5.000 đến 10.000 tấn; không phát triển mở rộng, từng bước di dời, chuyển đổi công năng bến cảng Hoàng Diệu; lộ trình di dời phù hợp với kế hoạch xây dựng cầu Nguyễn Trãi và tiến độ xây dựng các bến cảng tại khu bến Lạch Huyện. Năng lực thông qua khoảng 23 đến 25 triệu tấn/năm vào năm 2020; dự kiến khoảng 18 đến 20 triệu tấn/năm vào năm 2030.</w:t>
      </w:r>
    </w:p>
    <w:p w14:paraId="7915F15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Khu vực dự án cũng có các tuyến đường thủy nội địa sông Bạch Đằng, sông Cấm và sông Ruột Lợn. Ví trí xây dựng cầu Máy Chai nằm ở đoạn cuối cảng Cửa Cấm về phía thượng lưu sông Cấm, theo khảo sát thống kê lưu lượng phương tiện qua đoạn này có từ 200-300 lượt phương tiện đường thủy qua lại bao gồm sà lan và các tàu vận chuyển đường thủy. Để giảm thiểu ảnh hưởng tới giao thông thủy, hai trụ chính của cầu Máy Chai đều được thiết kế vị trí ở phía ngoài phạm vi luồng sông Cấm, chủ dự án đã phối hợp với </w:t>
      </w:r>
      <w:r w:rsidRPr="00AE5A17">
        <w:rPr>
          <w:color w:val="0D0D0D" w:themeColor="text1" w:themeTint="F2"/>
          <w:lang w:val="vi-VN"/>
        </w:rPr>
        <w:t xml:space="preserve">Cảng vụ Hàng hải Hải Phòng, Tổng </w:t>
      </w:r>
      <w:r w:rsidRPr="00AE5A17">
        <w:rPr>
          <w:color w:val="0D0D0D" w:themeColor="text1" w:themeTint="F2"/>
        </w:rPr>
        <w:t>C</w:t>
      </w:r>
      <w:r w:rsidRPr="00AE5A17">
        <w:rPr>
          <w:color w:val="0D0D0D" w:themeColor="text1" w:themeTint="F2"/>
          <w:lang w:val="vi-VN"/>
        </w:rPr>
        <w:t xml:space="preserve">ông ty Bảo đảm </w:t>
      </w:r>
      <w:r w:rsidRPr="00AE5A17">
        <w:rPr>
          <w:color w:val="0D0D0D" w:themeColor="text1" w:themeTint="F2"/>
        </w:rPr>
        <w:t>A</w:t>
      </w:r>
      <w:r w:rsidRPr="00AE5A17">
        <w:rPr>
          <w:color w:val="0D0D0D" w:themeColor="text1" w:themeTint="F2"/>
          <w:lang w:val="vi-VN"/>
        </w:rPr>
        <w:t>n toàn hàng hải miền Bắc thiết lập hệ thống báo hiệu hàng hải để đảm bảo an toàn hàng hải, hiệu quả khai thác chung tại khu vực</w:t>
      </w:r>
      <w:r w:rsidRPr="00AE5A17">
        <w:rPr>
          <w:color w:val="0D0D0D" w:themeColor="text1" w:themeTint="F2"/>
        </w:rPr>
        <w:t>.</w:t>
      </w:r>
    </w:p>
    <w:p w14:paraId="59D9AA3E" w14:textId="77777777" w:rsidR="008C2B50" w:rsidRPr="00AE5A17" w:rsidRDefault="008C2B50" w:rsidP="00AE5A17">
      <w:pPr>
        <w:widowControl w:val="0"/>
        <w:rPr>
          <w:color w:val="0D0D0D" w:themeColor="text1" w:themeTint="F2"/>
        </w:rPr>
      </w:pPr>
      <w:r w:rsidRPr="00AE5A17">
        <w:rPr>
          <w:color w:val="0D0D0D" w:themeColor="text1" w:themeTint="F2"/>
        </w:rPr>
        <w:tab/>
        <w:t>- Như vậy khu vực dự án có các luồng hàng hải sông Cấm, sông Bạch Đằng, các tuyến đường thủy nội địa trên các sông Cấm, sông Ruột Lợn, sông Bạch Đằng, điều này rất thuận lợi để vận chuyển các nguyên vật liệu cho dự án, đặc biết là cát san nền và các  nguyên vật liệu thi công (cát, đá, xi măng,…).</w:t>
      </w:r>
    </w:p>
    <w:p w14:paraId="0E64F98C" w14:textId="77777777" w:rsidR="008C2B50" w:rsidRPr="00AE5A17" w:rsidRDefault="008C2B50" w:rsidP="00AE5A17">
      <w:pPr>
        <w:widowControl w:val="0"/>
        <w:rPr>
          <w:color w:val="0D0D0D" w:themeColor="text1" w:themeTint="F2"/>
        </w:rPr>
      </w:pPr>
      <w:r w:rsidRPr="00AE5A17">
        <w:rPr>
          <w:noProof/>
          <w:color w:val="0D0D0D" w:themeColor="text1" w:themeTint="F2"/>
          <w:lang w:val="vi-VN" w:eastAsia="vi-VN"/>
        </w:rPr>
        <w:lastRenderedPageBreak/>
        <w:drawing>
          <wp:inline distT="0" distB="0" distL="0" distR="0" wp14:anchorId="1CA1BF36" wp14:editId="04312ACD">
            <wp:extent cx="5734050" cy="4259355"/>
            <wp:effectExtent l="0" t="0" r="0" b="0"/>
            <wp:docPr id="12458994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5484" r="478" b="5925"/>
                    <a:stretch/>
                  </pic:blipFill>
                  <pic:spPr bwMode="auto">
                    <a:xfrm>
                      <a:off x="0" y="0"/>
                      <a:ext cx="5734455" cy="4259656"/>
                    </a:xfrm>
                    <a:prstGeom prst="rect">
                      <a:avLst/>
                    </a:prstGeom>
                    <a:noFill/>
                    <a:ln>
                      <a:noFill/>
                    </a:ln>
                    <a:extLst>
                      <a:ext uri="{53640926-AAD7-44D8-BBD7-CCE9431645EC}">
                        <a14:shadowObscured xmlns:a14="http://schemas.microsoft.com/office/drawing/2010/main"/>
                      </a:ext>
                    </a:extLst>
                  </pic:spPr>
                </pic:pic>
              </a:graphicData>
            </a:graphic>
          </wp:inline>
        </w:drawing>
      </w:r>
    </w:p>
    <w:p w14:paraId="52C62E59" w14:textId="707CED25" w:rsidR="008C2B50" w:rsidRPr="00AE5A17" w:rsidRDefault="008C2B50" w:rsidP="00AE5A17">
      <w:pPr>
        <w:pStyle w:val="Caption"/>
        <w:rPr>
          <w:color w:val="0D0D0D" w:themeColor="text1" w:themeTint="F2"/>
          <w:lang w:val="pt-BR"/>
        </w:rPr>
      </w:pPr>
      <w:bookmarkStart w:id="671" w:name="_Toc147885125"/>
      <w:r w:rsidRPr="00AE5A17">
        <w:rPr>
          <w:color w:val="0D0D0D" w:themeColor="text1" w:themeTint="F2"/>
          <w:lang w:val="pt-BR"/>
        </w:rPr>
        <w:t>Hình 2.</w:t>
      </w:r>
      <w:r w:rsidRPr="00AE5A17">
        <w:rPr>
          <w:color w:val="0D0D0D" w:themeColor="text1" w:themeTint="F2"/>
        </w:rPr>
        <w:fldChar w:fldCharType="begin"/>
      </w:r>
      <w:r w:rsidRPr="00AE5A17">
        <w:rPr>
          <w:color w:val="0D0D0D" w:themeColor="text1" w:themeTint="F2"/>
          <w:lang w:val="pt-BR"/>
        </w:rPr>
        <w:instrText xml:space="preserve"> SEQ Hình_2. \* ARABIC </w:instrText>
      </w:r>
      <w:r w:rsidRPr="00AE5A17">
        <w:rPr>
          <w:color w:val="0D0D0D" w:themeColor="text1" w:themeTint="F2"/>
        </w:rPr>
        <w:fldChar w:fldCharType="separate"/>
      </w:r>
      <w:r w:rsidR="00372BEF" w:rsidRPr="00AE5A17">
        <w:rPr>
          <w:noProof/>
          <w:color w:val="0D0D0D" w:themeColor="text1" w:themeTint="F2"/>
          <w:lang w:val="pt-BR"/>
        </w:rPr>
        <w:t>1</w:t>
      </w:r>
      <w:r w:rsidRPr="00AE5A17">
        <w:rPr>
          <w:color w:val="0D0D0D" w:themeColor="text1" w:themeTint="F2"/>
        </w:rPr>
        <w:fldChar w:fldCharType="end"/>
      </w:r>
      <w:r w:rsidRPr="00AE5A17">
        <w:rPr>
          <w:color w:val="0D0D0D" w:themeColor="text1" w:themeTint="F2"/>
          <w:lang w:val="pt-BR"/>
        </w:rPr>
        <w:t>. Vị trí cầu Máy Chai và luồng sông Cấm</w:t>
      </w:r>
      <w:bookmarkEnd w:id="671"/>
    </w:p>
    <w:p w14:paraId="17ECF8E8" w14:textId="77777777" w:rsidR="008C2B50" w:rsidRPr="00AE5A17" w:rsidRDefault="008C2B50" w:rsidP="00AE5A17">
      <w:pPr>
        <w:pStyle w:val="Heading5"/>
        <w:rPr>
          <w:color w:val="0D0D0D" w:themeColor="text1" w:themeTint="F2"/>
          <w:lang w:val="da-DK"/>
        </w:rPr>
      </w:pPr>
      <w:r w:rsidRPr="00AE5A17">
        <w:rPr>
          <w:color w:val="0D0D0D" w:themeColor="text1" w:themeTint="F2"/>
          <w:lang w:val="da-DK"/>
        </w:rPr>
        <w:t>Giao thông đường bộ trong khu vực</w:t>
      </w:r>
    </w:p>
    <w:p w14:paraId="79159752" w14:textId="77777777" w:rsidR="008C2B50" w:rsidRPr="00AE5A17" w:rsidRDefault="008C2B50" w:rsidP="00AE5A17">
      <w:pPr>
        <w:widowControl w:val="0"/>
        <w:contextualSpacing/>
        <w:rPr>
          <w:color w:val="0D0D0D" w:themeColor="text1" w:themeTint="F2"/>
          <w:spacing w:val="-6"/>
          <w:lang w:val="da-DK"/>
        </w:rPr>
      </w:pPr>
      <w:r w:rsidRPr="00AE5A17">
        <w:rPr>
          <w:color w:val="0D0D0D" w:themeColor="text1" w:themeTint="F2"/>
          <w:spacing w:val="-6"/>
          <w:lang w:val="da-DK"/>
        </w:rPr>
        <w:tab/>
        <w:t>- Tuyến đường Chùa Vẽ, Đường Lê Thánh Tông thuộc đường vành đai 1 Hải Phòng kết nối khu trung tâm thành phố, các bến cảng dọc sông Cấm, khu công nghiệp Đinh Vũ với đường cao tốc Hà Nội – Hải Phòng, Hà Nội _Quảng Ninh, tuyến đường Quốc Lộ 10 đi Thái Bình, Nam Định. Các tuyến này có bề rộng mặt đường lớn, B = 32-55m. Đường Ngô Quyền kết nối đường Lê Thánh Tông với các bến cảng dọc sông Cấm, đường 2 làn xe bề rộng 12-15m. Đường tỉnh 359 (ĐT.359): Từ nút giao Nam Bính, Q.Hồng Bàng qua cầu Bính đến TT.Núi Đèo và kết thúc tại phà Rừng, TT.Minh Đức, H.Thủy Nguyên, đường có bề rộng từ 20-30m. Đường 9c chạy dọc theo KCN VSIP Hải Phòng có bề rộng 60-80m.</w:t>
      </w:r>
    </w:p>
    <w:p w14:paraId="4C5B2A16" w14:textId="77777777" w:rsidR="008C2B50" w:rsidRPr="00AE5A17" w:rsidRDefault="008C2B50" w:rsidP="00AE5A17">
      <w:pPr>
        <w:widowControl w:val="0"/>
        <w:rPr>
          <w:color w:val="0D0D0D" w:themeColor="text1" w:themeTint="F2"/>
          <w:lang w:val="da-DK"/>
        </w:rPr>
      </w:pPr>
      <w:r w:rsidRPr="00AE5A17">
        <w:rPr>
          <w:color w:val="0D0D0D" w:themeColor="text1" w:themeTint="F2"/>
          <w:lang w:val="da-DK"/>
        </w:rPr>
        <w:tab/>
        <w:t>- Các tuyến đường này đều là những tuyến đường huyết mạch trong khu vực kết nối các khu công nghiệp, trung tâm thành phố đi các huyện các tỉnh xung quanh vì thế có mật độ giao thông, phương tiện qua lại lớn. Quá trình quá trình vận chuyển nguyên vật liệu cho các khu vực dự án gây ra việc gia tăng mật độ các phương tiện, đặc biệt đây là các phương tiện vận tải nặng, điều này gây gia tăng nguy cơ tắc nghẽn giao thông, tai nạn giao thông, ảnh hưởng đến độ ổn định của các công trình đường bộ. Tuy nhiên, các tuyến đường đều đã hoàn thiện, có bề rộng lớn, thường xuyên được bảo dưỡng, duy tu lên chất lượng rất tốt, đảm bảo việc đi lại, giao thông thông suốt.</w:t>
      </w:r>
      <w:bookmarkStart w:id="672" w:name="_Hlk147758631"/>
      <w:r w:rsidRPr="00AE5A17">
        <w:rPr>
          <w:color w:val="0D0D0D" w:themeColor="text1" w:themeTint="F2"/>
          <w:lang w:val="da-DK"/>
        </w:rPr>
        <w:t xml:space="preserve"> </w:t>
      </w:r>
      <w:bookmarkEnd w:id="672"/>
    </w:p>
    <w:p w14:paraId="606A6D39" w14:textId="3529CBBC" w:rsidR="008C2B50" w:rsidRPr="00AE5A17" w:rsidRDefault="008C2B50" w:rsidP="00AE5A17">
      <w:pPr>
        <w:pStyle w:val="Heading2"/>
        <w:rPr>
          <w:color w:val="0D0D0D" w:themeColor="text1" w:themeTint="F2"/>
        </w:rPr>
      </w:pPr>
      <w:bookmarkStart w:id="673" w:name="_Toc117807934"/>
      <w:bookmarkStart w:id="674" w:name="_Toc157136690"/>
      <w:r w:rsidRPr="00AE5A17">
        <w:rPr>
          <w:color w:val="0D0D0D" w:themeColor="text1" w:themeTint="F2"/>
        </w:rPr>
        <w:t>HIỆN TRẠNG CHẤT LƯỢNG MÔI TRƯỜNG VÀ ĐA DẠNG SINH HỌC KHU VỰC THỰC HIỆN DỰ ÁN</w:t>
      </w:r>
      <w:bookmarkEnd w:id="673"/>
      <w:bookmarkEnd w:id="674"/>
    </w:p>
    <w:p w14:paraId="1F79B40E" w14:textId="304FA529" w:rsidR="00327B4B" w:rsidRPr="00AE5A17" w:rsidRDefault="00327B4B" w:rsidP="00AE5A17">
      <w:r w:rsidRPr="00AE5A17">
        <w:lastRenderedPageBreak/>
        <w:tab/>
        <w:t xml:space="preserve">Hiện trạng chất lượng các thành phần môi trường của dự án được đánh giá trên cơ sở tham khảo theo báo cáo ĐTM dự án </w:t>
      </w:r>
      <w:r w:rsidR="00164735" w:rsidRPr="00AE5A17">
        <w:rPr>
          <w:color w:val="0D0D0D" w:themeColor="text1" w:themeTint="F2"/>
        </w:rPr>
        <w:t>"Khu vui chơi giải trí, nhà ở và công viên sinh thái đảo Vũ Yên"</w:t>
      </w:r>
      <w:r w:rsidR="00164735" w:rsidRPr="00AE5A17">
        <w:rPr>
          <w:color w:val="0D0D0D" w:themeColor="text1" w:themeTint="F2"/>
        </w:rPr>
        <w:t>, đã được Bộ Tài nguyên và môi trường thẩm định và phê duyệt năm 2023 bao gồm:</w:t>
      </w:r>
    </w:p>
    <w:p w14:paraId="6DED1EBD" w14:textId="77777777" w:rsidR="008C2B50" w:rsidRPr="00AE5A17" w:rsidRDefault="008C2B50" w:rsidP="00AE5A17">
      <w:pPr>
        <w:pStyle w:val="Heading3"/>
        <w:rPr>
          <w:color w:val="0D0D0D" w:themeColor="text1" w:themeTint="F2"/>
        </w:rPr>
      </w:pPr>
      <w:bookmarkStart w:id="675" w:name="_Toc139645921"/>
      <w:bookmarkStart w:id="676" w:name="_Toc147989369"/>
      <w:bookmarkStart w:id="677" w:name="_Toc157136691"/>
      <w:r w:rsidRPr="00AE5A17">
        <w:rPr>
          <w:color w:val="0D0D0D" w:themeColor="text1" w:themeTint="F2"/>
        </w:rPr>
        <w:t>Đánh giá hiện trạng các thành phần môi trường</w:t>
      </w:r>
      <w:bookmarkEnd w:id="675"/>
      <w:bookmarkEnd w:id="676"/>
      <w:bookmarkEnd w:id="677"/>
    </w:p>
    <w:p w14:paraId="3CC11C3E" w14:textId="77777777" w:rsidR="008C2B50" w:rsidRPr="00AE5A17" w:rsidRDefault="008C2B50" w:rsidP="00AE5A17">
      <w:pPr>
        <w:widowControl w:val="0"/>
        <w:rPr>
          <w:color w:val="0D0D0D" w:themeColor="text1" w:themeTint="F2"/>
        </w:rPr>
      </w:pPr>
      <w:r w:rsidRPr="00AE5A17">
        <w:rPr>
          <w:color w:val="0D0D0D" w:themeColor="text1" w:themeTint="F2"/>
        </w:rPr>
        <w:tab/>
        <w:t>- Để đánh giá hiện trạng các thành phần môi trường vật lý khu vực thực hiện dự án, Đơn vị tư vấn và Công ty Cổ phần Kỹ thuật và Công trình Môi trường là đơn vị có chức năng được Bộ Tài nguyên và Môi trường cấp giấy chứng nhận đủ điều kiện quan trắc môi trường - VIMCERTS 291 tiến hành lấy mẫu và phân tích chất lượng các thành phần môi trường không khí, nước mặt, nước ngầm, môi trường đất, trầm tích,... khu vực dự án vào tháng 7 năm 2023. Các điểm được lựa chọn lấy mẫu là các điểm chịu tác động trực tiếp từ các hoạt động dự án.</w:t>
      </w:r>
    </w:p>
    <w:p w14:paraId="5765396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Phương pháp lấy mẫu, bảo quản mẫu, các chỉ tiêu đo ngay đều được tiến hành và thực hiện theo đúng quy định hiện hành. </w:t>
      </w:r>
    </w:p>
    <w:p w14:paraId="61593907" w14:textId="77777777" w:rsidR="008C2B50" w:rsidRPr="00AE5A17" w:rsidRDefault="008C2B50" w:rsidP="00AE5A17">
      <w:pPr>
        <w:widowControl w:val="0"/>
        <w:rPr>
          <w:color w:val="0D0D0D" w:themeColor="text1" w:themeTint="F2"/>
        </w:rPr>
      </w:pPr>
      <w:r w:rsidRPr="00AE5A17">
        <w:rPr>
          <w:color w:val="0D0D0D" w:themeColor="text1" w:themeTint="F2"/>
        </w:rPr>
        <w:tab/>
        <w:t>- Vị trí lấy mẫu để đánh giá hiện trạng môi trường khu vực dự án cụ thể trong bảng sau đây và được thể hiện chi tiết trong hình 2.3.</w:t>
      </w:r>
    </w:p>
    <w:p w14:paraId="36EDBC5A" w14:textId="4E9A466F" w:rsidR="008C2B50" w:rsidRPr="00AE5A17" w:rsidRDefault="008C2B50" w:rsidP="00AE5A17">
      <w:pPr>
        <w:widowControl w:val="0"/>
        <w:rPr>
          <w:color w:val="0D0D0D" w:themeColor="text1" w:themeTint="F2"/>
        </w:rPr>
      </w:pPr>
      <w:bookmarkStart w:id="678" w:name="_Toc157415569"/>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28</w:t>
      </w:r>
      <w:r w:rsidR="00322A64" w:rsidRPr="00AE5A17">
        <w:rPr>
          <w:color w:val="0D0D0D" w:themeColor="text1" w:themeTint="F2"/>
        </w:rPr>
        <w:fldChar w:fldCharType="end"/>
      </w:r>
      <w:r w:rsidRPr="00AE5A17">
        <w:rPr>
          <w:color w:val="0D0D0D" w:themeColor="text1" w:themeTint="F2"/>
        </w:rPr>
        <w:t xml:space="preserve">. </w:t>
      </w:r>
      <w:bookmarkStart w:id="679" w:name="_Toc511791544"/>
      <w:bookmarkStart w:id="680" w:name="_Toc48246433"/>
      <w:bookmarkStart w:id="681" w:name="_Toc49093140"/>
      <w:bookmarkStart w:id="682" w:name="_Toc147835103"/>
      <w:r w:rsidRPr="00AE5A17">
        <w:rPr>
          <w:color w:val="0D0D0D" w:themeColor="text1" w:themeTint="F2"/>
        </w:rPr>
        <w:t>Vị trí lấy mẫu hiện trạng môi trường khu vực Dự án</w:t>
      </w:r>
      <w:bookmarkEnd w:id="678"/>
      <w:bookmarkEnd w:id="679"/>
      <w:bookmarkEnd w:id="680"/>
      <w:bookmarkEnd w:id="681"/>
      <w:bookmarkEnd w:id="68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8"/>
        <w:gridCol w:w="765"/>
        <w:gridCol w:w="4122"/>
        <w:gridCol w:w="1982"/>
        <w:gridCol w:w="1484"/>
      </w:tblGrid>
      <w:tr w:rsidR="003C13D2" w:rsidRPr="00AE5A17" w14:paraId="74DB18C6" w14:textId="77777777" w:rsidTr="00B53CD5">
        <w:trPr>
          <w:trHeight w:val="113"/>
          <w:tblHeader/>
        </w:trPr>
        <w:tc>
          <w:tcPr>
            <w:tcW w:w="708" w:type="dxa"/>
            <w:shd w:val="clear" w:color="auto" w:fill="DEEAF6" w:themeFill="accent5" w:themeFillTint="33"/>
            <w:vAlign w:val="center"/>
          </w:tcPr>
          <w:p w14:paraId="595F975E" w14:textId="77777777" w:rsidR="008C2B50" w:rsidRPr="00AE5A17" w:rsidRDefault="008C2B50" w:rsidP="00AE5A17">
            <w:pPr>
              <w:widowControl w:val="0"/>
              <w:jc w:val="center"/>
              <w:rPr>
                <w:color w:val="0D0D0D" w:themeColor="text1" w:themeTint="F2"/>
              </w:rPr>
            </w:pPr>
            <w:r w:rsidRPr="00AE5A17">
              <w:rPr>
                <w:color w:val="0D0D0D" w:themeColor="text1" w:themeTint="F2"/>
              </w:rPr>
              <w:t>Stt</w:t>
            </w:r>
          </w:p>
        </w:tc>
        <w:tc>
          <w:tcPr>
            <w:tcW w:w="765" w:type="dxa"/>
            <w:shd w:val="clear" w:color="auto" w:fill="DEEAF6" w:themeFill="accent5" w:themeFillTint="33"/>
            <w:vAlign w:val="center"/>
          </w:tcPr>
          <w:p w14:paraId="433EE6B6" w14:textId="77777777" w:rsidR="008C2B50" w:rsidRPr="00AE5A17" w:rsidRDefault="008C2B50" w:rsidP="00AE5A17">
            <w:pPr>
              <w:widowControl w:val="0"/>
              <w:jc w:val="center"/>
              <w:rPr>
                <w:color w:val="0D0D0D" w:themeColor="text1" w:themeTint="F2"/>
              </w:rPr>
            </w:pPr>
            <w:r w:rsidRPr="00AE5A17">
              <w:rPr>
                <w:color w:val="0D0D0D" w:themeColor="text1" w:themeTint="F2"/>
              </w:rPr>
              <w:t>Ký hiệu</w:t>
            </w:r>
          </w:p>
        </w:tc>
        <w:tc>
          <w:tcPr>
            <w:tcW w:w="4122" w:type="dxa"/>
            <w:shd w:val="clear" w:color="auto" w:fill="DEEAF6" w:themeFill="accent5" w:themeFillTint="33"/>
            <w:vAlign w:val="center"/>
          </w:tcPr>
          <w:p w14:paraId="5F25ADBB" w14:textId="77777777" w:rsidR="008C2B50" w:rsidRPr="00AE5A17" w:rsidRDefault="008C2B50" w:rsidP="00AE5A17">
            <w:pPr>
              <w:widowControl w:val="0"/>
              <w:jc w:val="center"/>
              <w:rPr>
                <w:color w:val="0D0D0D" w:themeColor="text1" w:themeTint="F2"/>
              </w:rPr>
            </w:pPr>
            <w:r w:rsidRPr="00AE5A17">
              <w:rPr>
                <w:color w:val="0D0D0D" w:themeColor="text1" w:themeTint="F2"/>
              </w:rPr>
              <w:t>Vị trí</w:t>
            </w:r>
          </w:p>
        </w:tc>
        <w:tc>
          <w:tcPr>
            <w:tcW w:w="1982" w:type="dxa"/>
            <w:shd w:val="clear" w:color="auto" w:fill="DEEAF6" w:themeFill="accent5" w:themeFillTint="33"/>
            <w:vAlign w:val="center"/>
          </w:tcPr>
          <w:p w14:paraId="4386C210" w14:textId="77777777" w:rsidR="008C2B50" w:rsidRPr="00AE5A17" w:rsidRDefault="008C2B50" w:rsidP="00AE5A17">
            <w:pPr>
              <w:widowControl w:val="0"/>
              <w:jc w:val="center"/>
              <w:rPr>
                <w:color w:val="0D0D0D" w:themeColor="text1" w:themeTint="F2"/>
              </w:rPr>
            </w:pPr>
            <w:r w:rsidRPr="00AE5A17">
              <w:rPr>
                <w:color w:val="0D0D0D" w:themeColor="text1" w:themeTint="F2"/>
              </w:rPr>
              <w:t>Tọa độ</w:t>
            </w:r>
          </w:p>
        </w:tc>
        <w:tc>
          <w:tcPr>
            <w:tcW w:w="1484" w:type="dxa"/>
            <w:shd w:val="clear" w:color="auto" w:fill="DEEAF6" w:themeFill="accent5" w:themeFillTint="33"/>
            <w:vAlign w:val="center"/>
          </w:tcPr>
          <w:p w14:paraId="23CFC591" w14:textId="77777777" w:rsidR="008C2B50" w:rsidRPr="00AE5A17" w:rsidRDefault="008C2B50" w:rsidP="00AE5A17">
            <w:pPr>
              <w:widowControl w:val="0"/>
              <w:jc w:val="center"/>
              <w:rPr>
                <w:color w:val="0D0D0D" w:themeColor="text1" w:themeTint="F2"/>
              </w:rPr>
            </w:pPr>
            <w:r w:rsidRPr="00AE5A17">
              <w:rPr>
                <w:color w:val="0D0D0D" w:themeColor="text1" w:themeTint="F2"/>
              </w:rPr>
              <w:t xml:space="preserve">Chỉ tiêu </w:t>
            </w:r>
            <w:r w:rsidRPr="00AE5A17">
              <w:rPr>
                <w:color w:val="0D0D0D" w:themeColor="text1" w:themeTint="F2"/>
              </w:rPr>
              <w:br/>
              <w:t>phân tích</w:t>
            </w:r>
          </w:p>
        </w:tc>
      </w:tr>
      <w:tr w:rsidR="003C13D2" w:rsidRPr="00AE5A17" w14:paraId="3751241A" w14:textId="77777777" w:rsidTr="00FA63A1">
        <w:trPr>
          <w:trHeight w:val="113"/>
        </w:trPr>
        <w:tc>
          <w:tcPr>
            <w:tcW w:w="9061" w:type="dxa"/>
            <w:gridSpan w:val="5"/>
            <w:shd w:val="clear" w:color="auto" w:fill="auto"/>
            <w:vAlign w:val="center"/>
          </w:tcPr>
          <w:p w14:paraId="1452609D" w14:textId="77777777" w:rsidR="008C2B50" w:rsidRPr="00AE5A17" w:rsidRDefault="008C2B50" w:rsidP="00AE5A17">
            <w:pPr>
              <w:widowControl w:val="0"/>
              <w:rPr>
                <w:color w:val="0D0D0D" w:themeColor="text1" w:themeTint="F2"/>
              </w:rPr>
            </w:pPr>
            <w:r w:rsidRPr="00AE5A17">
              <w:rPr>
                <w:color w:val="0D0D0D" w:themeColor="text1" w:themeTint="F2"/>
              </w:rPr>
              <w:t>I. Mẫu môi trường không khí</w:t>
            </w:r>
          </w:p>
        </w:tc>
      </w:tr>
      <w:tr w:rsidR="003C13D2" w:rsidRPr="00AE5A17" w14:paraId="2CBB02AE" w14:textId="77777777" w:rsidTr="00FA63A1">
        <w:trPr>
          <w:trHeight w:val="113"/>
        </w:trPr>
        <w:tc>
          <w:tcPr>
            <w:tcW w:w="708" w:type="dxa"/>
            <w:shd w:val="clear" w:color="auto" w:fill="auto"/>
            <w:vAlign w:val="center"/>
          </w:tcPr>
          <w:p w14:paraId="3EE2D4B5" w14:textId="77777777" w:rsidR="008C2B50" w:rsidRPr="00AE5A17" w:rsidRDefault="008C2B50" w:rsidP="00AE5A17">
            <w:pPr>
              <w:widowControl w:val="0"/>
              <w:rPr>
                <w:color w:val="0D0D0D" w:themeColor="text1" w:themeTint="F2"/>
              </w:rPr>
            </w:pPr>
            <w:r w:rsidRPr="00AE5A17">
              <w:rPr>
                <w:color w:val="0D0D0D" w:themeColor="text1" w:themeTint="F2"/>
              </w:rPr>
              <w:t>1</w:t>
            </w:r>
          </w:p>
        </w:tc>
        <w:tc>
          <w:tcPr>
            <w:tcW w:w="765" w:type="dxa"/>
            <w:shd w:val="clear" w:color="auto" w:fill="auto"/>
            <w:vAlign w:val="center"/>
          </w:tcPr>
          <w:p w14:paraId="1F0706BD" w14:textId="77777777" w:rsidR="008C2B50" w:rsidRPr="00AE5A17" w:rsidRDefault="008C2B50" w:rsidP="00AE5A17">
            <w:pPr>
              <w:widowControl w:val="0"/>
              <w:rPr>
                <w:color w:val="0D0D0D" w:themeColor="text1" w:themeTint="F2"/>
              </w:rPr>
            </w:pPr>
            <w:r w:rsidRPr="00AE5A17">
              <w:rPr>
                <w:color w:val="0D0D0D" w:themeColor="text1" w:themeTint="F2"/>
              </w:rPr>
              <w:t>KK1</w:t>
            </w:r>
          </w:p>
        </w:tc>
        <w:tc>
          <w:tcPr>
            <w:tcW w:w="4122" w:type="dxa"/>
            <w:shd w:val="clear" w:color="auto" w:fill="auto"/>
            <w:vAlign w:val="center"/>
          </w:tcPr>
          <w:p w14:paraId="6B9A321C" w14:textId="77777777" w:rsidR="008C2B50" w:rsidRPr="00AE5A17" w:rsidRDefault="008C2B50" w:rsidP="00AE5A17">
            <w:pPr>
              <w:widowControl w:val="0"/>
              <w:rPr>
                <w:color w:val="0D0D0D" w:themeColor="text1" w:themeTint="F2"/>
              </w:rPr>
            </w:pPr>
            <w:r w:rsidRPr="00AE5A17">
              <w:rPr>
                <w:color w:val="0D0D0D" w:themeColor="text1" w:themeTint="F2"/>
              </w:rPr>
              <w:t>Khu dân cư phường Máy Chai (Vị trí giao giữa đường ven kênh và đường Ngô Quyền)</w:t>
            </w:r>
          </w:p>
        </w:tc>
        <w:tc>
          <w:tcPr>
            <w:tcW w:w="1982" w:type="dxa"/>
            <w:shd w:val="clear" w:color="auto" w:fill="auto"/>
            <w:vAlign w:val="center"/>
          </w:tcPr>
          <w:p w14:paraId="158157E2" w14:textId="77777777" w:rsidR="008C2B50" w:rsidRPr="00AE5A17" w:rsidRDefault="008C2B50" w:rsidP="00AE5A17">
            <w:pPr>
              <w:widowControl w:val="0"/>
              <w:rPr>
                <w:color w:val="0D0D0D" w:themeColor="text1" w:themeTint="F2"/>
              </w:rPr>
            </w:pPr>
            <w:r w:rsidRPr="00AE5A17">
              <w:rPr>
                <w:color w:val="0D0D0D" w:themeColor="text1" w:themeTint="F2"/>
              </w:rPr>
              <w:t xml:space="preserve"> 20°52'12.41"N; </w:t>
            </w:r>
            <w:r w:rsidRPr="00AE5A17">
              <w:rPr>
                <w:color w:val="0D0D0D" w:themeColor="text1" w:themeTint="F2"/>
              </w:rPr>
              <w:br/>
              <w:t>106°42'38.27"E</w:t>
            </w:r>
          </w:p>
        </w:tc>
        <w:tc>
          <w:tcPr>
            <w:tcW w:w="1484" w:type="dxa"/>
            <w:vMerge w:val="restart"/>
            <w:shd w:val="clear" w:color="auto" w:fill="auto"/>
            <w:vAlign w:val="center"/>
          </w:tcPr>
          <w:p w14:paraId="1E152862" w14:textId="77777777" w:rsidR="008C2B50" w:rsidRPr="00AE5A17" w:rsidRDefault="008C2B50" w:rsidP="00AE5A17">
            <w:pPr>
              <w:widowControl w:val="0"/>
              <w:rPr>
                <w:color w:val="0D0D0D" w:themeColor="text1" w:themeTint="F2"/>
              </w:rPr>
            </w:pPr>
            <w:r w:rsidRPr="00AE5A17">
              <w:rPr>
                <w:color w:val="0D0D0D" w:themeColor="text1" w:themeTint="F2"/>
              </w:rPr>
              <w:t>Nhiệt độ, độ ẩm, tốc độ gió, tiếng ồn, bụi tổng TSP, SO2, NO2, CO</w:t>
            </w:r>
          </w:p>
        </w:tc>
      </w:tr>
      <w:tr w:rsidR="003C13D2" w:rsidRPr="00AE5A17" w14:paraId="3FAD2311" w14:textId="77777777" w:rsidTr="00FA63A1">
        <w:trPr>
          <w:trHeight w:val="113"/>
        </w:trPr>
        <w:tc>
          <w:tcPr>
            <w:tcW w:w="708" w:type="dxa"/>
            <w:shd w:val="clear" w:color="auto" w:fill="auto"/>
            <w:vAlign w:val="center"/>
          </w:tcPr>
          <w:p w14:paraId="1D62A734" w14:textId="77777777" w:rsidR="008C2B50" w:rsidRPr="00AE5A17" w:rsidRDefault="008C2B50" w:rsidP="00AE5A17">
            <w:pPr>
              <w:widowControl w:val="0"/>
              <w:rPr>
                <w:color w:val="0D0D0D" w:themeColor="text1" w:themeTint="F2"/>
              </w:rPr>
            </w:pPr>
            <w:r w:rsidRPr="00AE5A17">
              <w:rPr>
                <w:color w:val="0D0D0D" w:themeColor="text1" w:themeTint="F2"/>
              </w:rPr>
              <w:t>2</w:t>
            </w:r>
          </w:p>
        </w:tc>
        <w:tc>
          <w:tcPr>
            <w:tcW w:w="765" w:type="dxa"/>
            <w:shd w:val="clear" w:color="auto" w:fill="auto"/>
            <w:vAlign w:val="center"/>
          </w:tcPr>
          <w:p w14:paraId="6CB52F22" w14:textId="77777777" w:rsidR="008C2B50" w:rsidRPr="00AE5A17" w:rsidRDefault="008C2B50" w:rsidP="00AE5A17">
            <w:pPr>
              <w:widowControl w:val="0"/>
              <w:rPr>
                <w:color w:val="0D0D0D" w:themeColor="text1" w:themeTint="F2"/>
              </w:rPr>
            </w:pPr>
            <w:r w:rsidRPr="00AE5A17">
              <w:rPr>
                <w:color w:val="0D0D0D" w:themeColor="text1" w:themeTint="F2"/>
              </w:rPr>
              <w:t>KK2</w:t>
            </w:r>
          </w:p>
        </w:tc>
        <w:tc>
          <w:tcPr>
            <w:tcW w:w="4122" w:type="dxa"/>
            <w:shd w:val="clear" w:color="auto" w:fill="auto"/>
            <w:vAlign w:val="center"/>
          </w:tcPr>
          <w:p w14:paraId="7DDE22DC" w14:textId="77777777" w:rsidR="008C2B50" w:rsidRPr="00AE5A17" w:rsidRDefault="008C2B50" w:rsidP="00AE5A17">
            <w:pPr>
              <w:widowControl w:val="0"/>
              <w:rPr>
                <w:color w:val="0D0D0D" w:themeColor="text1" w:themeTint="F2"/>
              </w:rPr>
            </w:pPr>
            <w:r w:rsidRPr="00AE5A17">
              <w:rPr>
                <w:color w:val="0D0D0D" w:themeColor="text1" w:themeTint="F2"/>
              </w:rPr>
              <w:t xml:space="preserve">Khu dân cư phường Máy Chai (Vị trí giao giữa đường ven kênh và đường Lê Thánh Tông) </w:t>
            </w:r>
          </w:p>
        </w:tc>
        <w:tc>
          <w:tcPr>
            <w:tcW w:w="1982" w:type="dxa"/>
            <w:shd w:val="clear" w:color="auto" w:fill="auto"/>
            <w:vAlign w:val="center"/>
          </w:tcPr>
          <w:p w14:paraId="4DEC4756" w14:textId="77777777" w:rsidR="008C2B50" w:rsidRPr="00AE5A17" w:rsidRDefault="008C2B50" w:rsidP="00AE5A17">
            <w:pPr>
              <w:widowControl w:val="0"/>
              <w:rPr>
                <w:color w:val="0D0D0D" w:themeColor="text1" w:themeTint="F2"/>
              </w:rPr>
            </w:pPr>
            <w:r w:rsidRPr="00AE5A17">
              <w:rPr>
                <w:color w:val="0D0D0D" w:themeColor="text1" w:themeTint="F2"/>
              </w:rPr>
              <w:t xml:space="preserve"> 20°51'56.54"N</w:t>
            </w:r>
          </w:p>
          <w:p w14:paraId="7C7979FE" w14:textId="77777777" w:rsidR="008C2B50" w:rsidRPr="00AE5A17" w:rsidRDefault="008C2B50" w:rsidP="00AE5A17">
            <w:pPr>
              <w:widowControl w:val="0"/>
              <w:rPr>
                <w:color w:val="0D0D0D" w:themeColor="text1" w:themeTint="F2"/>
              </w:rPr>
            </w:pPr>
            <w:r w:rsidRPr="00AE5A17">
              <w:rPr>
                <w:color w:val="0D0D0D" w:themeColor="text1" w:themeTint="F2"/>
              </w:rPr>
              <w:t>106°42'28.16"E</w:t>
            </w:r>
          </w:p>
        </w:tc>
        <w:tc>
          <w:tcPr>
            <w:tcW w:w="1484" w:type="dxa"/>
            <w:vMerge/>
            <w:shd w:val="clear" w:color="auto" w:fill="auto"/>
            <w:vAlign w:val="center"/>
          </w:tcPr>
          <w:p w14:paraId="5B49F79D" w14:textId="77777777" w:rsidR="008C2B50" w:rsidRPr="00AE5A17" w:rsidRDefault="008C2B50" w:rsidP="00AE5A17">
            <w:pPr>
              <w:widowControl w:val="0"/>
              <w:rPr>
                <w:color w:val="0D0D0D" w:themeColor="text1" w:themeTint="F2"/>
              </w:rPr>
            </w:pPr>
          </w:p>
        </w:tc>
      </w:tr>
      <w:tr w:rsidR="003C13D2" w:rsidRPr="00AE5A17" w14:paraId="7B3F46C4" w14:textId="77777777" w:rsidTr="00FA63A1">
        <w:trPr>
          <w:trHeight w:val="113"/>
        </w:trPr>
        <w:tc>
          <w:tcPr>
            <w:tcW w:w="708" w:type="dxa"/>
            <w:shd w:val="clear" w:color="auto" w:fill="auto"/>
            <w:vAlign w:val="center"/>
          </w:tcPr>
          <w:p w14:paraId="702725A1" w14:textId="77777777" w:rsidR="008C2B50" w:rsidRPr="00AE5A17" w:rsidRDefault="008C2B50" w:rsidP="00AE5A17">
            <w:pPr>
              <w:widowControl w:val="0"/>
              <w:rPr>
                <w:color w:val="0D0D0D" w:themeColor="text1" w:themeTint="F2"/>
              </w:rPr>
            </w:pPr>
            <w:r w:rsidRPr="00AE5A17">
              <w:rPr>
                <w:color w:val="0D0D0D" w:themeColor="text1" w:themeTint="F2"/>
              </w:rPr>
              <w:t>3</w:t>
            </w:r>
          </w:p>
        </w:tc>
        <w:tc>
          <w:tcPr>
            <w:tcW w:w="765" w:type="dxa"/>
            <w:shd w:val="clear" w:color="auto" w:fill="auto"/>
            <w:vAlign w:val="center"/>
          </w:tcPr>
          <w:p w14:paraId="28DB8541" w14:textId="77777777" w:rsidR="008C2B50" w:rsidRPr="00AE5A17" w:rsidRDefault="008C2B50" w:rsidP="00AE5A17">
            <w:pPr>
              <w:widowControl w:val="0"/>
              <w:rPr>
                <w:color w:val="0D0D0D" w:themeColor="text1" w:themeTint="F2"/>
              </w:rPr>
            </w:pPr>
            <w:r w:rsidRPr="00AE5A17">
              <w:rPr>
                <w:color w:val="0D0D0D" w:themeColor="text1" w:themeTint="F2"/>
              </w:rPr>
              <w:t>KK3</w:t>
            </w:r>
          </w:p>
        </w:tc>
        <w:tc>
          <w:tcPr>
            <w:tcW w:w="4122" w:type="dxa"/>
            <w:shd w:val="clear" w:color="auto" w:fill="auto"/>
            <w:vAlign w:val="center"/>
          </w:tcPr>
          <w:p w14:paraId="0893DA85" w14:textId="77777777" w:rsidR="008C2B50" w:rsidRPr="00AE5A17" w:rsidRDefault="008C2B50" w:rsidP="00AE5A17">
            <w:pPr>
              <w:widowControl w:val="0"/>
              <w:rPr>
                <w:color w:val="0D0D0D" w:themeColor="text1" w:themeTint="F2"/>
              </w:rPr>
            </w:pPr>
            <w:r w:rsidRPr="00AE5A17">
              <w:rPr>
                <w:color w:val="0D0D0D" w:themeColor="text1" w:themeTint="F2"/>
              </w:rPr>
              <w:t>Đầu cầu Vũ Yên 1 phía bên đảo (gần trạm gác bảo vệ)</w:t>
            </w:r>
          </w:p>
        </w:tc>
        <w:tc>
          <w:tcPr>
            <w:tcW w:w="1982" w:type="dxa"/>
            <w:shd w:val="clear" w:color="auto" w:fill="auto"/>
            <w:vAlign w:val="center"/>
          </w:tcPr>
          <w:p w14:paraId="2B32D3DE" w14:textId="77777777" w:rsidR="008C2B50" w:rsidRPr="00AE5A17" w:rsidRDefault="008C2B50" w:rsidP="00AE5A17">
            <w:pPr>
              <w:widowControl w:val="0"/>
              <w:rPr>
                <w:color w:val="0D0D0D" w:themeColor="text1" w:themeTint="F2"/>
              </w:rPr>
            </w:pPr>
            <w:r w:rsidRPr="00AE5A17">
              <w:rPr>
                <w:color w:val="0D0D0D" w:themeColor="text1" w:themeTint="F2"/>
              </w:rPr>
              <w:t xml:space="preserve"> 20°53'6.66"N</w:t>
            </w:r>
          </w:p>
          <w:p w14:paraId="57F6C44A" w14:textId="77777777" w:rsidR="008C2B50" w:rsidRPr="00AE5A17" w:rsidRDefault="008C2B50" w:rsidP="00AE5A17">
            <w:pPr>
              <w:widowControl w:val="0"/>
              <w:rPr>
                <w:color w:val="0D0D0D" w:themeColor="text1" w:themeTint="F2"/>
              </w:rPr>
            </w:pPr>
            <w:r w:rsidRPr="00AE5A17">
              <w:rPr>
                <w:color w:val="0D0D0D" w:themeColor="text1" w:themeTint="F2"/>
              </w:rPr>
              <w:t>106°42'43.78"E</w:t>
            </w:r>
          </w:p>
        </w:tc>
        <w:tc>
          <w:tcPr>
            <w:tcW w:w="1484" w:type="dxa"/>
            <w:vMerge/>
            <w:shd w:val="clear" w:color="auto" w:fill="auto"/>
            <w:vAlign w:val="center"/>
          </w:tcPr>
          <w:p w14:paraId="30D52027" w14:textId="77777777" w:rsidR="008C2B50" w:rsidRPr="00AE5A17" w:rsidRDefault="008C2B50" w:rsidP="00AE5A17">
            <w:pPr>
              <w:widowControl w:val="0"/>
              <w:rPr>
                <w:color w:val="0D0D0D" w:themeColor="text1" w:themeTint="F2"/>
              </w:rPr>
            </w:pPr>
          </w:p>
        </w:tc>
      </w:tr>
      <w:tr w:rsidR="003C13D2" w:rsidRPr="00AE5A17" w14:paraId="4D203D66" w14:textId="77777777" w:rsidTr="00FA63A1">
        <w:trPr>
          <w:trHeight w:val="113"/>
        </w:trPr>
        <w:tc>
          <w:tcPr>
            <w:tcW w:w="708" w:type="dxa"/>
            <w:shd w:val="clear" w:color="auto" w:fill="auto"/>
            <w:vAlign w:val="center"/>
          </w:tcPr>
          <w:p w14:paraId="458ABBCC" w14:textId="77777777" w:rsidR="008C2B50" w:rsidRPr="00AE5A17" w:rsidRDefault="008C2B50" w:rsidP="00AE5A17">
            <w:pPr>
              <w:widowControl w:val="0"/>
              <w:rPr>
                <w:color w:val="0D0D0D" w:themeColor="text1" w:themeTint="F2"/>
              </w:rPr>
            </w:pPr>
            <w:r w:rsidRPr="00AE5A17">
              <w:rPr>
                <w:color w:val="0D0D0D" w:themeColor="text1" w:themeTint="F2"/>
              </w:rPr>
              <w:t>4</w:t>
            </w:r>
          </w:p>
        </w:tc>
        <w:tc>
          <w:tcPr>
            <w:tcW w:w="765" w:type="dxa"/>
            <w:shd w:val="clear" w:color="auto" w:fill="auto"/>
            <w:vAlign w:val="center"/>
          </w:tcPr>
          <w:p w14:paraId="76535ED7" w14:textId="77777777" w:rsidR="008C2B50" w:rsidRPr="00AE5A17" w:rsidRDefault="008C2B50" w:rsidP="00AE5A17">
            <w:pPr>
              <w:widowControl w:val="0"/>
              <w:rPr>
                <w:color w:val="0D0D0D" w:themeColor="text1" w:themeTint="F2"/>
              </w:rPr>
            </w:pPr>
            <w:r w:rsidRPr="00AE5A17">
              <w:rPr>
                <w:color w:val="0D0D0D" w:themeColor="text1" w:themeTint="F2"/>
              </w:rPr>
              <w:t>KK4</w:t>
            </w:r>
          </w:p>
        </w:tc>
        <w:tc>
          <w:tcPr>
            <w:tcW w:w="4122" w:type="dxa"/>
            <w:shd w:val="clear" w:color="auto" w:fill="auto"/>
            <w:vAlign w:val="center"/>
          </w:tcPr>
          <w:p w14:paraId="776A6739" w14:textId="77777777" w:rsidR="008C2B50" w:rsidRPr="00AE5A17" w:rsidRDefault="008C2B50" w:rsidP="00AE5A17">
            <w:pPr>
              <w:widowControl w:val="0"/>
              <w:rPr>
                <w:color w:val="0D0D0D" w:themeColor="text1" w:themeTint="F2"/>
              </w:rPr>
            </w:pPr>
            <w:r w:rsidRPr="00AE5A17">
              <w:rPr>
                <w:color w:val="0D0D0D" w:themeColor="text1" w:themeTint="F2"/>
              </w:rPr>
              <w:t>Khu vực sân Trạm XLNT, xưởng sửa chữa, kho của sân golf</w:t>
            </w:r>
          </w:p>
        </w:tc>
        <w:tc>
          <w:tcPr>
            <w:tcW w:w="1982" w:type="dxa"/>
            <w:shd w:val="clear" w:color="auto" w:fill="auto"/>
            <w:vAlign w:val="center"/>
          </w:tcPr>
          <w:p w14:paraId="4806DF22" w14:textId="77777777" w:rsidR="008C2B50" w:rsidRPr="00AE5A17" w:rsidRDefault="008C2B50" w:rsidP="00AE5A17">
            <w:pPr>
              <w:widowControl w:val="0"/>
              <w:rPr>
                <w:color w:val="0D0D0D" w:themeColor="text1" w:themeTint="F2"/>
              </w:rPr>
            </w:pPr>
            <w:r w:rsidRPr="00AE5A17">
              <w:rPr>
                <w:color w:val="0D0D0D" w:themeColor="text1" w:themeTint="F2"/>
              </w:rPr>
              <w:t xml:space="preserve"> 20°52'18.27"N</w:t>
            </w:r>
          </w:p>
          <w:p w14:paraId="4AAAE4B5" w14:textId="77777777" w:rsidR="008C2B50" w:rsidRPr="00AE5A17" w:rsidRDefault="008C2B50" w:rsidP="00AE5A17">
            <w:pPr>
              <w:widowControl w:val="0"/>
              <w:rPr>
                <w:color w:val="0D0D0D" w:themeColor="text1" w:themeTint="F2"/>
              </w:rPr>
            </w:pPr>
            <w:r w:rsidRPr="00AE5A17">
              <w:rPr>
                <w:color w:val="0D0D0D" w:themeColor="text1" w:themeTint="F2"/>
              </w:rPr>
              <w:t>106°43'43.08"E</w:t>
            </w:r>
          </w:p>
        </w:tc>
        <w:tc>
          <w:tcPr>
            <w:tcW w:w="1484" w:type="dxa"/>
            <w:vMerge/>
            <w:shd w:val="clear" w:color="auto" w:fill="auto"/>
            <w:vAlign w:val="center"/>
          </w:tcPr>
          <w:p w14:paraId="1914C6ED" w14:textId="77777777" w:rsidR="008C2B50" w:rsidRPr="00AE5A17" w:rsidRDefault="008C2B50" w:rsidP="00AE5A17">
            <w:pPr>
              <w:widowControl w:val="0"/>
              <w:rPr>
                <w:color w:val="0D0D0D" w:themeColor="text1" w:themeTint="F2"/>
              </w:rPr>
            </w:pPr>
          </w:p>
        </w:tc>
      </w:tr>
      <w:tr w:rsidR="003C13D2" w:rsidRPr="00AE5A17" w14:paraId="02F41D87" w14:textId="77777777" w:rsidTr="00FA63A1">
        <w:trPr>
          <w:trHeight w:val="113"/>
        </w:trPr>
        <w:tc>
          <w:tcPr>
            <w:tcW w:w="9061" w:type="dxa"/>
            <w:gridSpan w:val="5"/>
            <w:shd w:val="clear" w:color="auto" w:fill="auto"/>
            <w:vAlign w:val="center"/>
          </w:tcPr>
          <w:p w14:paraId="68E060F2" w14:textId="77777777" w:rsidR="008C2B50" w:rsidRPr="00AE5A17" w:rsidRDefault="008C2B50" w:rsidP="00AE5A17">
            <w:pPr>
              <w:widowControl w:val="0"/>
              <w:rPr>
                <w:color w:val="0D0D0D" w:themeColor="text1" w:themeTint="F2"/>
              </w:rPr>
            </w:pPr>
            <w:r w:rsidRPr="00AE5A17">
              <w:rPr>
                <w:color w:val="0D0D0D" w:themeColor="text1" w:themeTint="F2"/>
              </w:rPr>
              <w:t>II. Mẫu nước mặt</w:t>
            </w:r>
          </w:p>
        </w:tc>
      </w:tr>
      <w:tr w:rsidR="003C13D2" w:rsidRPr="00AE5A17" w14:paraId="719B3AEA" w14:textId="77777777" w:rsidTr="00FA63A1">
        <w:trPr>
          <w:trHeight w:val="113"/>
        </w:trPr>
        <w:tc>
          <w:tcPr>
            <w:tcW w:w="708" w:type="dxa"/>
            <w:shd w:val="clear" w:color="auto" w:fill="auto"/>
            <w:vAlign w:val="center"/>
          </w:tcPr>
          <w:p w14:paraId="6A1D6FF3" w14:textId="77777777" w:rsidR="008C2B50" w:rsidRPr="00AE5A17" w:rsidRDefault="008C2B50" w:rsidP="00AE5A17">
            <w:pPr>
              <w:widowControl w:val="0"/>
              <w:rPr>
                <w:color w:val="0D0D0D" w:themeColor="text1" w:themeTint="F2"/>
              </w:rPr>
            </w:pPr>
            <w:r w:rsidRPr="00AE5A17">
              <w:rPr>
                <w:color w:val="0D0D0D" w:themeColor="text1" w:themeTint="F2"/>
              </w:rPr>
              <w:t>1</w:t>
            </w:r>
          </w:p>
        </w:tc>
        <w:tc>
          <w:tcPr>
            <w:tcW w:w="765" w:type="dxa"/>
            <w:shd w:val="clear" w:color="auto" w:fill="auto"/>
            <w:vAlign w:val="center"/>
          </w:tcPr>
          <w:p w14:paraId="065CA80E" w14:textId="77777777" w:rsidR="008C2B50" w:rsidRPr="00AE5A17" w:rsidRDefault="008C2B50" w:rsidP="00AE5A17">
            <w:pPr>
              <w:widowControl w:val="0"/>
              <w:rPr>
                <w:color w:val="0D0D0D" w:themeColor="text1" w:themeTint="F2"/>
              </w:rPr>
            </w:pPr>
            <w:r w:rsidRPr="00AE5A17">
              <w:rPr>
                <w:color w:val="0D0D0D" w:themeColor="text1" w:themeTint="F2"/>
              </w:rPr>
              <w:t>NM1</w:t>
            </w:r>
          </w:p>
        </w:tc>
        <w:tc>
          <w:tcPr>
            <w:tcW w:w="4122" w:type="dxa"/>
            <w:shd w:val="clear" w:color="auto" w:fill="auto"/>
            <w:vAlign w:val="center"/>
          </w:tcPr>
          <w:p w14:paraId="2BA7E559" w14:textId="77777777" w:rsidR="008C2B50" w:rsidRPr="00AE5A17" w:rsidRDefault="008C2B50" w:rsidP="00AE5A17">
            <w:pPr>
              <w:widowControl w:val="0"/>
              <w:rPr>
                <w:color w:val="0D0D0D" w:themeColor="text1" w:themeTint="F2"/>
              </w:rPr>
            </w:pPr>
            <w:r w:rsidRPr="00AE5A17">
              <w:rPr>
                <w:color w:val="0D0D0D" w:themeColor="text1" w:themeTint="F2"/>
              </w:rPr>
              <w:t>Nước sông Ruột Lợn (Chân cầu Vũ Yên 1 - Thượng lưu điểm xả thải của TXLNT số 2)</w:t>
            </w:r>
          </w:p>
        </w:tc>
        <w:tc>
          <w:tcPr>
            <w:tcW w:w="1982" w:type="dxa"/>
            <w:shd w:val="clear" w:color="auto" w:fill="auto"/>
            <w:vAlign w:val="center"/>
          </w:tcPr>
          <w:p w14:paraId="63164D03" w14:textId="77777777" w:rsidR="008C2B50" w:rsidRPr="00AE5A17" w:rsidRDefault="008C2B50" w:rsidP="00AE5A17">
            <w:pPr>
              <w:widowControl w:val="0"/>
              <w:rPr>
                <w:color w:val="0D0D0D" w:themeColor="text1" w:themeTint="F2"/>
              </w:rPr>
            </w:pPr>
            <w:r w:rsidRPr="00AE5A17">
              <w:rPr>
                <w:color w:val="0D0D0D" w:themeColor="text1" w:themeTint="F2"/>
              </w:rPr>
              <w:t xml:space="preserve"> 20°53'8.02"N</w:t>
            </w:r>
          </w:p>
          <w:p w14:paraId="69956971" w14:textId="77777777" w:rsidR="008C2B50" w:rsidRPr="00AE5A17" w:rsidRDefault="008C2B50" w:rsidP="00AE5A17">
            <w:pPr>
              <w:widowControl w:val="0"/>
              <w:rPr>
                <w:color w:val="0D0D0D" w:themeColor="text1" w:themeTint="F2"/>
              </w:rPr>
            </w:pPr>
            <w:r w:rsidRPr="00AE5A17">
              <w:rPr>
                <w:color w:val="0D0D0D" w:themeColor="text1" w:themeTint="F2"/>
              </w:rPr>
              <w:t>106°42'57.12"E</w:t>
            </w:r>
          </w:p>
        </w:tc>
        <w:tc>
          <w:tcPr>
            <w:tcW w:w="1484" w:type="dxa"/>
            <w:vMerge w:val="restart"/>
            <w:shd w:val="clear" w:color="auto" w:fill="auto"/>
            <w:vAlign w:val="center"/>
          </w:tcPr>
          <w:p w14:paraId="23FB0FD6" w14:textId="77777777" w:rsidR="008C2B50" w:rsidRPr="00AE5A17" w:rsidRDefault="008C2B50" w:rsidP="00AE5A17">
            <w:pPr>
              <w:widowControl w:val="0"/>
              <w:rPr>
                <w:color w:val="0D0D0D" w:themeColor="text1" w:themeTint="F2"/>
              </w:rPr>
            </w:pPr>
            <w:r w:rsidRPr="00AE5A17">
              <w:rPr>
                <w:color w:val="0D0D0D" w:themeColor="text1" w:themeTint="F2"/>
              </w:rPr>
              <w:t xml:space="preserve">pH, DO, COD, BOD5, NH4+, </w:t>
            </w:r>
            <w:r w:rsidRPr="00AE5A17">
              <w:rPr>
                <w:color w:val="0D0D0D" w:themeColor="text1" w:themeTint="F2"/>
              </w:rPr>
              <w:lastRenderedPageBreak/>
              <w:t>TSS, NO2-, NO3-, Cl-, Tổng P, Tổng N, Fe, Tổng Cr, Cu, Pb, Cd, As, Tổng dầu mỡ, Coliform.</w:t>
            </w:r>
          </w:p>
        </w:tc>
      </w:tr>
      <w:tr w:rsidR="003C13D2" w:rsidRPr="00AE5A17" w14:paraId="4BA6D76A" w14:textId="77777777" w:rsidTr="00FA63A1">
        <w:trPr>
          <w:trHeight w:val="113"/>
        </w:trPr>
        <w:tc>
          <w:tcPr>
            <w:tcW w:w="708" w:type="dxa"/>
            <w:shd w:val="clear" w:color="auto" w:fill="auto"/>
            <w:vAlign w:val="center"/>
          </w:tcPr>
          <w:p w14:paraId="6B30095C" w14:textId="77777777" w:rsidR="008C2B50" w:rsidRPr="00AE5A17" w:rsidRDefault="008C2B50" w:rsidP="00AE5A17">
            <w:pPr>
              <w:widowControl w:val="0"/>
              <w:rPr>
                <w:color w:val="0D0D0D" w:themeColor="text1" w:themeTint="F2"/>
              </w:rPr>
            </w:pPr>
            <w:r w:rsidRPr="00AE5A17">
              <w:rPr>
                <w:color w:val="0D0D0D" w:themeColor="text1" w:themeTint="F2"/>
              </w:rPr>
              <w:t>2</w:t>
            </w:r>
          </w:p>
        </w:tc>
        <w:tc>
          <w:tcPr>
            <w:tcW w:w="765" w:type="dxa"/>
            <w:shd w:val="clear" w:color="auto" w:fill="auto"/>
            <w:vAlign w:val="center"/>
          </w:tcPr>
          <w:p w14:paraId="2CE3ED0F" w14:textId="77777777" w:rsidR="008C2B50" w:rsidRPr="00AE5A17" w:rsidRDefault="008C2B50" w:rsidP="00AE5A17">
            <w:pPr>
              <w:widowControl w:val="0"/>
              <w:rPr>
                <w:color w:val="0D0D0D" w:themeColor="text1" w:themeTint="F2"/>
              </w:rPr>
            </w:pPr>
            <w:r w:rsidRPr="00AE5A17">
              <w:rPr>
                <w:color w:val="0D0D0D" w:themeColor="text1" w:themeTint="F2"/>
              </w:rPr>
              <w:t>NM2</w:t>
            </w:r>
          </w:p>
        </w:tc>
        <w:tc>
          <w:tcPr>
            <w:tcW w:w="4122" w:type="dxa"/>
            <w:shd w:val="clear" w:color="auto" w:fill="auto"/>
            <w:vAlign w:val="center"/>
          </w:tcPr>
          <w:p w14:paraId="3F0A1BCF" w14:textId="77777777" w:rsidR="008C2B50" w:rsidRPr="00AE5A17" w:rsidRDefault="008C2B50" w:rsidP="00AE5A17">
            <w:pPr>
              <w:widowControl w:val="0"/>
              <w:rPr>
                <w:color w:val="0D0D0D" w:themeColor="text1" w:themeTint="F2"/>
              </w:rPr>
            </w:pPr>
            <w:r w:rsidRPr="00AE5A17">
              <w:rPr>
                <w:color w:val="0D0D0D" w:themeColor="text1" w:themeTint="F2"/>
              </w:rPr>
              <w:t xml:space="preserve">Nước sông Ruột Lợn (Vị trí phía hạ </w:t>
            </w:r>
            <w:r w:rsidRPr="00AE5A17">
              <w:rPr>
                <w:color w:val="0D0D0D" w:themeColor="text1" w:themeTint="F2"/>
              </w:rPr>
              <w:lastRenderedPageBreak/>
              <w:t>lưu điểm xả TXLNT số 2, cách điểm xả khoảng 2 km)</w:t>
            </w:r>
          </w:p>
        </w:tc>
        <w:tc>
          <w:tcPr>
            <w:tcW w:w="1982" w:type="dxa"/>
            <w:shd w:val="clear" w:color="auto" w:fill="auto"/>
            <w:vAlign w:val="center"/>
          </w:tcPr>
          <w:p w14:paraId="01D9B95B" w14:textId="77777777" w:rsidR="008C2B50" w:rsidRPr="00AE5A17" w:rsidRDefault="008C2B50" w:rsidP="00AE5A17">
            <w:pPr>
              <w:widowControl w:val="0"/>
              <w:rPr>
                <w:color w:val="0D0D0D" w:themeColor="text1" w:themeTint="F2"/>
              </w:rPr>
            </w:pPr>
            <w:r w:rsidRPr="00AE5A17">
              <w:rPr>
                <w:color w:val="0D0D0D" w:themeColor="text1" w:themeTint="F2"/>
              </w:rPr>
              <w:lastRenderedPageBreak/>
              <w:t xml:space="preserve"> 20°52'30.93"N</w:t>
            </w:r>
          </w:p>
          <w:p w14:paraId="18A893C7" w14:textId="77777777" w:rsidR="008C2B50" w:rsidRPr="00AE5A17" w:rsidRDefault="008C2B50" w:rsidP="00AE5A17">
            <w:pPr>
              <w:widowControl w:val="0"/>
              <w:rPr>
                <w:color w:val="0D0D0D" w:themeColor="text1" w:themeTint="F2"/>
              </w:rPr>
            </w:pPr>
            <w:r w:rsidRPr="00AE5A17">
              <w:rPr>
                <w:color w:val="0D0D0D" w:themeColor="text1" w:themeTint="F2"/>
              </w:rPr>
              <w:lastRenderedPageBreak/>
              <w:t>106°44'13.10"E</w:t>
            </w:r>
          </w:p>
        </w:tc>
        <w:tc>
          <w:tcPr>
            <w:tcW w:w="1484" w:type="dxa"/>
            <w:vMerge/>
            <w:shd w:val="clear" w:color="auto" w:fill="auto"/>
            <w:vAlign w:val="center"/>
          </w:tcPr>
          <w:p w14:paraId="163A0A39" w14:textId="77777777" w:rsidR="008C2B50" w:rsidRPr="00AE5A17" w:rsidRDefault="008C2B50" w:rsidP="00AE5A17">
            <w:pPr>
              <w:widowControl w:val="0"/>
              <w:rPr>
                <w:color w:val="0D0D0D" w:themeColor="text1" w:themeTint="F2"/>
              </w:rPr>
            </w:pPr>
          </w:p>
        </w:tc>
      </w:tr>
      <w:tr w:rsidR="003C13D2" w:rsidRPr="00AE5A17" w14:paraId="5E250A42" w14:textId="77777777" w:rsidTr="00FA63A1">
        <w:trPr>
          <w:trHeight w:val="113"/>
        </w:trPr>
        <w:tc>
          <w:tcPr>
            <w:tcW w:w="708" w:type="dxa"/>
            <w:shd w:val="clear" w:color="auto" w:fill="auto"/>
            <w:vAlign w:val="center"/>
          </w:tcPr>
          <w:p w14:paraId="5AA2EBE0" w14:textId="77777777" w:rsidR="008C2B50" w:rsidRPr="00AE5A17" w:rsidRDefault="008C2B50" w:rsidP="00AE5A17">
            <w:pPr>
              <w:widowControl w:val="0"/>
              <w:rPr>
                <w:color w:val="0D0D0D" w:themeColor="text1" w:themeTint="F2"/>
              </w:rPr>
            </w:pPr>
            <w:r w:rsidRPr="00AE5A17">
              <w:rPr>
                <w:color w:val="0D0D0D" w:themeColor="text1" w:themeTint="F2"/>
              </w:rPr>
              <w:t>3</w:t>
            </w:r>
          </w:p>
        </w:tc>
        <w:tc>
          <w:tcPr>
            <w:tcW w:w="765" w:type="dxa"/>
            <w:shd w:val="clear" w:color="auto" w:fill="auto"/>
            <w:vAlign w:val="center"/>
          </w:tcPr>
          <w:p w14:paraId="373FDF92" w14:textId="77777777" w:rsidR="008C2B50" w:rsidRPr="00AE5A17" w:rsidRDefault="008C2B50" w:rsidP="00AE5A17">
            <w:pPr>
              <w:widowControl w:val="0"/>
              <w:rPr>
                <w:color w:val="0D0D0D" w:themeColor="text1" w:themeTint="F2"/>
              </w:rPr>
            </w:pPr>
            <w:r w:rsidRPr="00AE5A17">
              <w:rPr>
                <w:color w:val="0D0D0D" w:themeColor="text1" w:themeTint="F2"/>
              </w:rPr>
              <w:t>NM3</w:t>
            </w:r>
          </w:p>
        </w:tc>
        <w:tc>
          <w:tcPr>
            <w:tcW w:w="4122" w:type="dxa"/>
            <w:shd w:val="clear" w:color="auto" w:fill="auto"/>
            <w:vAlign w:val="center"/>
          </w:tcPr>
          <w:p w14:paraId="2870ACCC" w14:textId="77777777" w:rsidR="008C2B50" w:rsidRPr="00AE5A17" w:rsidRDefault="008C2B50" w:rsidP="00AE5A17">
            <w:pPr>
              <w:widowControl w:val="0"/>
              <w:rPr>
                <w:color w:val="0D0D0D" w:themeColor="text1" w:themeTint="F2"/>
              </w:rPr>
            </w:pPr>
            <w:r w:rsidRPr="00AE5A17">
              <w:rPr>
                <w:color w:val="0D0D0D" w:themeColor="text1" w:themeTint="F2"/>
              </w:rPr>
              <w:t>Nước sông Cấm (Vị trí thượng lưu TXLNT số 1)</w:t>
            </w:r>
          </w:p>
        </w:tc>
        <w:tc>
          <w:tcPr>
            <w:tcW w:w="1982" w:type="dxa"/>
            <w:shd w:val="clear" w:color="auto" w:fill="auto"/>
            <w:vAlign w:val="center"/>
          </w:tcPr>
          <w:p w14:paraId="05A1CFE6" w14:textId="77777777" w:rsidR="008C2B50" w:rsidRPr="00AE5A17" w:rsidRDefault="008C2B50" w:rsidP="00AE5A17">
            <w:pPr>
              <w:widowControl w:val="0"/>
              <w:rPr>
                <w:color w:val="0D0D0D" w:themeColor="text1" w:themeTint="F2"/>
              </w:rPr>
            </w:pPr>
            <w:r w:rsidRPr="00AE5A17">
              <w:rPr>
                <w:color w:val="0D0D0D" w:themeColor="text1" w:themeTint="F2"/>
              </w:rPr>
              <w:t xml:space="preserve"> 20°52'28.87"N</w:t>
            </w:r>
          </w:p>
          <w:p w14:paraId="2BB17077" w14:textId="77777777" w:rsidR="008C2B50" w:rsidRPr="00AE5A17" w:rsidRDefault="008C2B50" w:rsidP="00AE5A17">
            <w:pPr>
              <w:widowControl w:val="0"/>
              <w:rPr>
                <w:color w:val="0D0D0D" w:themeColor="text1" w:themeTint="F2"/>
              </w:rPr>
            </w:pPr>
            <w:r w:rsidRPr="00AE5A17">
              <w:rPr>
                <w:color w:val="0D0D0D" w:themeColor="text1" w:themeTint="F2"/>
              </w:rPr>
              <w:t>106°42'39.71"E</w:t>
            </w:r>
          </w:p>
        </w:tc>
        <w:tc>
          <w:tcPr>
            <w:tcW w:w="1484" w:type="dxa"/>
            <w:vMerge/>
            <w:shd w:val="clear" w:color="auto" w:fill="auto"/>
            <w:vAlign w:val="center"/>
          </w:tcPr>
          <w:p w14:paraId="51344AC3" w14:textId="77777777" w:rsidR="008C2B50" w:rsidRPr="00AE5A17" w:rsidRDefault="008C2B50" w:rsidP="00AE5A17">
            <w:pPr>
              <w:widowControl w:val="0"/>
              <w:rPr>
                <w:color w:val="0D0D0D" w:themeColor="text1" w:themeTint="F2"/>
              </w:rPr>
            </w:pPr>
          </w:p>
        </w:tc>
      </w:tr>
      <w:tr w:rsidR="003C13D2" w:rsidRPr="00AE5A17" w14:paraId="211C7B89" w14:textId="77777777" w:rsidTr="00FA63A1">
        <w:trPr>
          <w:trHeight w:val="113"/>
        </w:trPr>
        <w:tc>
          <w:tcPr>
            <w:tcW w:w="708" w:type="dxa"/>
            <w:shd w:val="clear" w:color="auto" w:fill="auto"/>
            <w:vAlign w:val="center"/>
          </w:tcPr>
          <w:p w14:paraId="4E0763A3" w14:textId="77777777" w:rsidR="008C2B50" w:rsidRPr="00AE5A17" w:rsidRDefault="008C2B50" w:rsidP="00AE5A17">
            <w:pPr>
              <w:widowControl w:val="0"/>
              <w:rPr>
                <w:color w:val="0D0D0D" w:themeColor="text1" w:themeTint="F2"/>
              </w:rPr>
            </w:pPr>
            <w:r w:rsidRPr="00AE5A17">
              <w:rPr>
                <w:color w:val="0D0D0D" w:themeColor="text1" w:themeTint="F2"/>
              </w:rPr>
              <w:t>4</w:t>
            </w:r>
          </w:p>
        </w:tc>
        <w:tc>
          <w:tcPr>
            <w:tcW w:w="765" w:type="dxa"/>
            <w:shd w:val="clear" w:color="auto" w:fill="auto"/>
            <w:vAlign w:val="center"/>
          </w:tcPr>
          <w:p w14:paraId="0C864001" w14:textId="77777777" w:rsidR="008C2B50" w:rsidRPr="00AE5A17" w:rsidRDefault="008C2B50" w:rsidP="00AE5A17">
            <w:pPr>
              <w:widowControl w:val="0"/>
              <w:rPr>
                <w:color w:val="0D0D0D" w:themeColor="text1" w:themeTint="F2"/>
              </w:rPr>
            </w:pPr>
            <w:r w:rsidRPr="00AE5A17">
              <w:rPr>
                <w:color w:val="0D0D0D" w:themeColor="text1" w:themeTint="F2"/>
              </w:rPr>
              <w:t>NM4</w:t>
            </w:r>
          </w:p>
        </w:tc>
        <w:tc>
          <w:tcPr>
            <w:tcW w:w="4122" w:type="dxa"/>
            <w:shd w:val="clear" w:color="auto" w:fill="auto"/>
            <w:vAlign w:val="center"/>
          </w:tcPr>
          <w:p w14:paraId="15522D66" w14:textId="77777777" w:rsidR="008C2B50" w:rsidRPr="00AE5A17" w:rsidRDefault="008C2B50" w:rsidP="00AE5A17">
            <w:pPr>
              <w:widowControl w:val="0"/>
              <w:rPr>
                <w:color w:val="0D0D0D" w:themeColor="text1" w:themeTint="F2"/>
              </w:rPr>
            </w:pPr>
            <w:r w:rsidRPr="00AE5A17">
              <w:rPr>
                <w:color w:val="0D0D0D" w:themeColor="text1" w:themeTint="F2"/>
              </w:rPr>
              <w:t>Nước sông Cấm (Vị trí phía hạ lưu, cách điểm xả TXLNT số 1 khoảng 2km)</w:t>
            </w:r>
          </w:p>
        </w:tc>
        <w:tc>
          <w:tcPr>
            <w:tcW w:w="1982" w:type="dxa"/>
            <w:shd w:val="clear" w:color="auto" w:fill="auto"/>
            <w:vAlign w:val="center"/>
          </w:tcPr>
          <w:p w14:paraId="0CA45D07" w14:textId="77777777" w:rsidR="008C2B50" w:rsidRPr="00AE5A17" w:rsidRDefault="008C2B50" w:rsidP="00AE5A17">
            <w:pPr>
              <w:widowControl w:val="0"/>
              <w:rPr>
                <w:color w:val="0D0D0D" w:themeColor="text1" w:themeTint="F2"/>
              </w:rPr>
            </w:pPr>
            <w:r w:rsidRPr="00AE5A17">
              <w:rPr>
                <w:color w:val="0D0D0D" w:themeColor="text1" w:themeTint="F2"/>
              </w:rPr>
              <w:t xml:space="preserve">  20°51'15.25"N</w:t>
            </w:r>
          </w:p>
          <w:p w14:paraId="18918726" w14:textId="77777777" w:rsidR="008C2B50" w:rsidRPr="00AE5A17" w:rsidRDefault="008C2B50" w:rsidP="00AE5A17">
            <w:pPr>
              <w:widowControl w:val="0"/>
              <w:rPr>
                <w:color w:val="0D0D0D" w:themeColor="text1" w:themeTint="F2"/>
              </w:rPr>
            </w:pPr>
            <w:r w:rsidRPr="00AE5A17">
              <w:rPr>
                <w:color w:val="0D0D0D" w:themeColor="text1" w:themeTint="F2"/>
              </w:rPr>
              <w:t>106°44'53.06"E</w:t>
            </w:r>
          </w:p>
        </w:tc>
        <w:tc>
          <w:tcPr>
            <w:tcW w:w="1484" w:type="dxa"/>
            <w:vMerge/>
            <w:shd w:val="clear" w:color="auto" w:fill="auto"/>
            <w:vAlign w:val="center"/>
          </w:tcPr>
          <w:p w14:paraId="21FA79B9" w14:textId="77777777" w:rsidR="008C2B50" w:rsidRPr="00AE5A17" w:rsidRDefault="008C2B50" w:rsidP="00AE5A17">
            <w:pPr>
              <w:widowControl w:val="0"/>
              <w:rPr>
                <w:color w:val="0D0D0D" w:themeColor="text1" w:themeTint="F2"/>
              </w:rPr>
            </w:pPr>
          </w:p>
        </w:tc>
      </w:tr>
      <w:tr w:rsidR="003C13D2" w:rsidRPr="00AE5A17" w14:paraId="5A0C1C1A" w14:textId="77777777" w:rsidTr="00FA63A1">
        <w:trPr>
          <w:trHeight w:val="113"/>
        </w:trPr>
        <w:tc>
          <w:tcPr>
            <w:tcW w:w="708" w:type="dxa"/>
            <w:shd w:val="clear" w:color="auto" w:fill="auto"/>
            <w:vAlign w:val="center"/>
          </w:tcPr>
          <w:p w14:paraId="5CBBFBA1" w14:textId="77777777" w:rsidR="008C2B50" w:rsidRPr="00AE5A17" w:rsidRDefault="008C2B50" w:rsidP="00AE5A17">
            <w:pPr>
              <w:widowControl w:val="0"/>
              <w:rPr>
                <w:color w:val="0D0D0D" w:themeColor="text1" w:themeTint="F2"/>
              </w:rPr>
            </w:pPr>
            <w:r w:rsidRPr="00AE5A17">
              <w:rPr>
                <w:color w:val="0D0D0D" w:themeColor="text1" w:themeTint="F2"/>
              </w:rPr>
              <w:t>5</w:t>
            </w:r>
          </w:p>
        </w:tc>
        <w:tc>
          <w:tcPr>
            <w:tcW w:w="765" w:type="dxa"/>
            <w:shd w:val="clear" w:color="auto" w:fill="auto"/>
            <w:vAlign w:val="center"/>
          </w:tcPr>
          <w:p w14:paraId="32B1268E" w14:textId="77777777" w:rsidR="008C2B50" w:rsidRPr="00AE5A17" w:rsidRDefault="008C2B50" w:rsidP="00AE5A17">
            <w:pPr>
              <w:widowControl w:val="0"/>
              <w:rPr>
                <w:color w:val="0D0D0D" w:themeColor="text1" w:themeTint="F2"/>
              </w:rPr>
            </w:pPr>
            <w:r w:rsidRPr="00AE5A17">
              <w:rPr>
                <w:color w:val="0D0D0D" w:themeColor="text1" w:themeTint="F2"/>
              </w:rPr>
              <w:t>NM5</w:t>
            </w:r>
          </w:p>
        </w:tc>
        <w:tc>
          <w:tcPr>
            <w:tcW w:w="4122" w:type="dxa"/>
            <w:shd w:val="clear" w:color="auto" w:fill="auto"/>
            <w:vAlign w:val="center"/>
          </w:tcPr>
          <w:p w14:paraId="5120F1F9" w14:textId="77777777" w:rsidR="008C2B50" w:rsidRPr="00AE5A17" w:rsidRDefault="008C2B50" w:rsidP="00AE5A17">
            <w:pPr>
              <w:widowControl w:val="0"/>
              <w:rPr>
                <w:color w:val="0D0D0D" w:themeColor="text1" w:themeTint="F2"/>
              </w:rPr>
            </w:pPr>
            <w:r w:rsidRPr="00AE5A17">
              <w:rPr>
                <w:color w:val="0D0D0D" w:themeColor="text1" w:themeTint="F2"/>
              </w:rPr>
              <w:t>Nước kênh, phường Máy Chai đổ vào sông cấm</w:t>
            </w:r>
          </w:p>
        </w:tc>
        <w:tc>
          <w:tcPr>
            <w:tcW w:w="1982" w:type="dxa"/>
            <w:shd w:val="clear" w:color="auto" w:fill="auto"/>
            <w:vAlign w:val="center"/>
          </w:tcPr>
          <w:p w14:paraId="77EFB5DF" w14:textId="77777777" w:rsidR="008C2B50" w:rsidRPr="00AE5A17" w:rsidRDefault="008C2B50" w:rsidP="00AE5A17">
            <w:pPr>
              <w:widowControl w:val="0"/>
              <w:rPr>
                <w:color w:val="0D0D0D" w:themeColor="text1" w:themeTint="F2"/>
              </w:rPr>
            </w:pPr>
            <w:r w:rsidRPr="00AE5A17">
              <w:rPr>
                <w:color w:val="0D0D0D" w:themeColor="text1" w:themeTint="F2"/>
              </w:rPr>
              <w:t xml:space="preserve"> 20°52'13.77"N</w:t>
            </w:r>
          </w:p>
          <w:p w14:paraId="422112BD" w14:textId="77777777" w:rsidR="008C2B50" w:rsidRPr="00AE5A17" w:rsidRDefault="008C2B50" w:rsidP="00AE5A17">
            <w:pPr>
              <w:widowControl w:val="0"/>
              <w:rPr>
                <w:color w:val="0D0D0D" w:themeColor="text1" w:themeTint="F2"/>
              </w:rPr>
            </w:pPr>
            <w:r w:rsidRPr="00AE5A17">
              <w:rPr>
                <w:color w:val="0D0D0D" w:themeColor="text1" w:themeTint="F2"/>
              </w:rPr>
              <w:t>106°42'39.52"E</w:t>
            </w:r>
          </w:p>
        </w:tc>
        <w:tc>
          <w:tcPr>
            <w:tcW w:w="1484" w:type="dxa"/>
            <w:vMerge/>
            <w:shd w:val="clear" w:color="auto" w:fill="auto"/>
            <w:vAlign w:val="center"/>
          </w:tcPr>
          <w:p w14:paraId="09D8B7B4" w14:textId="77777777" w:rsidR="008C2B50" w:rsidRPr="00AE5A17" w:rsidRDefault="008C2B50" w:rsidP="00AE5A17">
            <w:pPr>
              <w:widowControl w:val="0"/>
              <w:rPr>
                <w:color w:val="0D0D0D" w:themeColor="text1" w:themeTint="F2"/>
              </w:rPr>
            </w:pPr>
          </w:p>
        </w:tc>
      </w:tr>
      <w:tr w:rsidR="003C13D2" w:rsidRPr="00AE5A17" w14:paraId="74EC37E4" w14:textId="77777777" w:rsidTr="00FA63A1">
        <w:trPr>
          <w:trHeight w:val="113"/>
        </w:trPr>
        <w:tc>
          <w:tcPr>
            <w:tcW w:w="708" w:type="dxa"/>
            <w:shd w:val="clear" w:color="auto" w:fill="auto"/>
            <w:vAlign w:val="center"/>
          </w:tcPr>
          <w:p w14:paraId="1D9EF5A0" w14:textId="77777777" w:rsidR="008C2B50" w:rsidRPr="00AE5A17" w:rsidRDefault="008C2B50" w:rsidP="00AE5A17">
            <w:pPr>
              <w:widowControl w:val="0"/>
              <w:rPr>
                <w:color w:val="0D0D0D" w:themeColor="text1" w:themeTint="F2"/>
              </w:rPr>
            </w:pPr>
            <w:r w:rsidRPr="00AE5A17">
              <w:rPr>
                <w:color w:val="0D0D0D" w:themeColor="text1" w:themeTint="F2"/>
              </w:rPr>
              <w:t>6</w:t>
            </w:r>
          </w:p>
        </w:tc>
        <w:tc>
          <w:tcPr>
            <w:tcW w:w="765" w:type="dxa"/>
            <w:shd w:val="clear" w:color="auto" w:fill="auto"/>
            <w:vAlign w:val="center"/>
          </w:tcPr>
          <w:p w14:paraId="7641CF57" w14:textId="77777777" w:rsidR="008C2B50" w:rsidRPr="00AE5A17" w:rsidRDefault="008C2B50" w:rsidP="00AE5A17">
            <w:pPr>
              <w:widowControl w:val="0"/>
              <w:rPr>
                <w:color w:val="0D0D0D" w:themeColor="text1" w:themeTint="F2"/>
              </w:rPr>
            </w:pPr>
            <w:r w:rsidRPr="00AE5A17">
              <w:rPr>
                <w:color w:val="0D0D0D" w:themeColor="text1" w:themeTint="F2"/>
              </w:rPr>
              <w:t>NM6</w:t>
            </w:r>
          </w:p>
        </w:tc>
        <w:tc>
          <w:tcPr>
            <w:tcW w:w="4122" w:type="dxa"/>
            <w:shd w:val="clear" w:color="auto" w:fill="auto"/>
            <w:vAlign w:val="center"/>
          </w:tcPr>
          <w:p w14:paraId="55BC431A" w14:textId="77777777" w:rsidR="008C2B50" w:rsidRPr="00AE5A17" w:rsidRDefault="008C2B50" w:rsidP="00AE5A17">
            <w:pPr>
              <w:widowControl w:val="0"/>
              <w:rPr>
                <w:color w:val="0D0D0D" w:themeColor="text1" w:themeTint="F2"/>
              </w:rPr>
            </w:pPr>
            <w:r w:rsidRPr="00AE5A17">
              <w:rPr>
                <w:color w:val="0D0D0D" w:themeColor="text1" w:themeTint="F2"/>
              </w:rPr>
              <w:t>Nước hồ sân Gofl trên đảo Vũ Yên</w:t>
            </w:r>
          </w:p>
        </w:tc>
        <w:tc>
          <w:tcPr>
            <w:tcW w:w="1982" w:type="dxa"/>
            <w:shd w:val="clear" w:color="auto" w:fill="auto"/>
            <w:vAlign w:val="center"/>
          </w:tcPr>
          <w:p w14:paraId="32671815" w14:textId="77777777" w:rsidR="008C2B50" w:rsidRPr="00AE5A17" w:rsidRDefault="008C2B50" w:rsidP="00AE5A17">
            <w:pPr>
              <w:widowControl w:val="0"/>
              <w:rPr>
                <w:color w:val="0D0D0D" w:themeColor="text1" w:themeTint="F2"/>
              </w:rPr>
            </w:pPr>
            <w:r w:rsidRPr="00AE5A17">
              <w:rPr>
                <w:color w:val="0D0D0D" w:themeColor="text1" w:themeTint="F2"/>
              </w:rPr>
              <w:t xml:space="preserve"> 20°52'13.31"N</w:t>
            </w:r>
          </w:p>
          <w:p w14:paraId="3813BD17" w14:textId="77777777" w:rsidR="008C2B50" w:rsidRPr="00AE5A17" w:rsidRDefault="008C2B50" w:rsidP="00AE5A17">
            <w:pPr>
              <w:widowControl w:val="0"/>
              <w:rPr>
                <w:color w:val="0D0D0D" w:themeColor="text1" w:themeTint="F2"/>
              </w:rPr>
            </w:pPr>
            <w:r w:rsidRPr="00AE5A17">
              <w:rPr>
                <w:color w:val="0D0D0D" w:themeColor="text1" w:themeTint="F2"/>
              </w:rPr>
              <w:t>106°43'43.73"E</w:t>
            </w:r>
          </w:p>
        </w:tc>
        <w:tc>
          <w:tcPr>
            <w:tcW w:w="1484" w:type="dxa"/>
            <w:vMerge/>
            <w:shd w:val="clear" w:color="auto" w:fill="auto"/>
            <w:vAlign w:val="center"/>
          </w:tcPr>
          <w:p w14:paraId="6849DE90" w14:textId="77777777" w:rsidR="008C2B50" w:rsidRPr="00AE5A17" w:rsidRDefault="008C2B50" w:rsidP="00AE5A17">
            <w:pPr>
              <w:widowControl w:val="0"/>
              <w:rPr>
                <w:color w:val="0D0D0D" w:themeColor="text1" w:themeTint="F2"/>
              </w:rPr>
            </w:pPr>
          </w:p>
        </w:tc>
      </w:tr>
      <w:tr w:rsidR="003C13D2" w:rsidRPr="00AE5A17" w14:paraId="335D786B" w14:textId="77777777" w:rsidTr="00FA63A1">
        <w:trPr>
          <w:trHeight w:val="113"/>
        </w:trPr>
        <w:tc>
          <w:tcPr>
            <w:tcW w:w="9061" w:type="dxa"/>
            <w:gridSpan w:val="5"/>
            <w:shd w:val="clear" w:color="auto" w:fill="auto"/>
            <w:vAlign w:val="center"/>
          </w:tcPr>
          <w:p w14:paraId="25291027" w14:textId="77777777" w:rsidR="008C2B50" w:rsidRPr="00AE5A17" w:rsidRDefault="008C2B50" w:rsidP="00AE5A17">
            <w:pPr>
              <w:widowControl w:val="0"/>
              <w:rPr>
                <w:color w:val="0D0D0D" w:themeColor="text1" w:themeTint="F2"/>
              </w:rPr>
            </w:pPr>
            <w:r w:rsidRPr="00AE5A17">
              <w:rPr>
                <w:color w:val="0D0D0D" w:themeColor="text1" w:themeTint="F2"/>
              </w:rPr>
              <w:t>III. Mẫu đất</w:t>
            </w:r>
          </w:p>
        </w:tc>
      </w:tr>
      <w:tr w:rsidR="003C13D2" w:rsidRPr="00AE5A17" w14:paraId="252A694E" w14:textId="77777777" w:rsidTr="00FA63A1">
        <w:trPr>
          <w:trHeight w:val="113"/>
        </w:trPr>
        <w:tc>
          <w:tcPr>
            <w:tcW w:w="708" w:type="dxa"/>
            <w:shd w:val="clear" w:color="auto" w:fill="auto"/>
            <w:vAlign w:val="center"/>
          </w:tcPr>
          <w:p w14:paraId="23E168F4" w14:textId="77777777" w:rsidR="008C2B50" w:rsidRPr="00AE5A17" w:rsidRDefault="008C2B50" w:rsidP="00AE5A17">
            <w:pPr>
              <w:widowControl w:val="0"/>
              <w:rPr>
                <w:color w:val="0D0D0D" w:themeColor="text1" w:themeTint="F2"/>
              </w:rPr>
            </w:pPr>
            <w:r w:rsidRPr="00AE5A17">
              <w:rPr>
                <w:color w:val="0D0D0D" w:themeColor="text1" w:themeTint="F2"/>
              </w:rPr>
              <w:t>1</w:t>
            </w:r>
          </w:p>
        </w:tc>
        <w:tc>
          <w:tcPr>
            <w:tcW w:w="765" w:type="dxa"/>
            <w:shd w:val="clear" w:color="auto" w:fill="auto"/>
            <w:vAlign w:val="center"/>
          </w:tcPr>
          <w:p w14:paraId="19842871" w14:textId="77777777" w:rsidR="008C2B50" w:rsidRPr="00AE5A17" w:rsidRDefault="008C2B50" w:rsidP="00AE5A17">
            <w:pPr>
              <w:widowControl w:val="0"/>
              <w:rPr>
                <w:color w:val="0D0D0D" w:themeColor="text1" w:themeTint="F2"/>
              </w:rPr>
            </w:pPr>
            <w:r w:rsidRPr="00AE5A17">
              <w:rPr>
                <w:color w:val="0D0D0D" w:themeColor="text1" w:themeTint="F2"/>
              </w:rPr>
              <w:t>Đ1</w:t>
            </w:r>
          </w:p>
        </w:tc>
        <w:tc>
          <w:tcPr>
            <w:tcW w:w="4122" w:type="dxa"/>
            <w:shd w:val="clear" w:color="auto" w:fill="auto"/>
            <w:vAlign w:val="center"/>
          </w:tcPr>
          <w:p w14:paraId="7E103BAE" w14:textId="77777777" w:rsidR="008C2B50" w:rsidRPr="00AE5A17" w:rsidRDefault="008C2B50" w:rsidP="00AE5A17">
            <w:pPr>
              <w:widowControl w:val="0"/>
              <w:rPr>
                <w:color w:val="0D0D0D" w:themeColor="text1" w:themeTint="F2"/>
              </w:rPr>
            </w:pPr>
            <w:r w:rsidRPr="00AE5A17">
              <w:rPr>
                <w:color w:val="0D0D0D" w:themeColor="text1" w:themeTint="F2"/>
              </w:rPr>
              <w:t>Đất trong khu vực sân golf Vũ Yên</w:t>
            </w:r>
          </w:p>
        </w:tc>
        <w:tc>
          <w:tcPr>
            <w:tcW w:w="1982" w:type="dxa"/>
            <w:shd w:val="clear" w:color="auto" w:fill="auto"/>
            <w:vAlign w:val="center"/>
          </w:tcPr>
          <w:p w14:paraId="4FCE9119" w14:textId="77777777" w:rsidR="008C2B50" w:rsidRPr="00AE5A17" w:rsidRDefault="008C2B50" w:rsidP="00AE5A17">
            <w:pPr>
              <w:widowControl w:val="0"/>
              <w:rPr>
                <w:color w:val="0D0D0D" w:themeColor="text1" w:themeTint="F2"/>
              </w:rPr>
            </w:pPr>
            <w:r w:rsidRPr="00AE5A17">
              <w:rPr>
                <w:color w:val="0D0D0D" w:themeColor="text1" w:themeTint="F2"/>
              </w:rPr>
              <w:t xml:space="preserve"> 20°52'14.71"N</w:t>
            </w:r>
          </w:p>
          <w:p w14:paraId="42A154E8" w14:textId="77777777" w:rsidR="008C2B50" w:rsidRPr="00AE5A17" w:rsidRDefault="008C2B50" w:rsidP="00AE5A17">
            <w:pPr>
              <w:widowControl w:val="0"/>
              <w:rPr>
                <w:color w:val="0D0D0D" w:themeColor="text1" w:themeTint="F2"/>
              </w:rPr>
            </w:pPr>
            <w:r w:rsidRPr="00AE5A17">
              <w:rPr>
                <w:color w:val="0D0D0D" w:themeColor="text1" w:themeTint="F2"/>
              </w:rPr>
              <w:t>106°43'42.60"E</w:t>
            </w:r>
          </w:p>
        </w:tc>
        <w:tc>
          <w:tcPr>
            <w:tcW w:w="1484" w:type="dxa"/>
            <w:vMerge w:val="restart"/>
            <w:shd w:val="clear" w:color="auto" w:fill="auto"/>
            <w:vAlign w:val="center"/>
          </w:tcPr>
          <w:p w14:paraId="4243268B" w14:textId="77777777" w:rsidR="008C2B50" w:rsidRPr="00AE5A17" w:rsidRDefault="008C2B50" w:rsidP="00AE5A17">
            <w:pPr>
              <w:widowControl w:val="0"/>
              <w:rPr>
                <w:color w:val="0D0D0D" w:themeColor="text1" w:themeTint="F2"/>
              </w:rPr>
            </w:pPr>
            <w:r w:rsidRPr="00AE5A17">
              <w:rPr>
                <w:color w:val="0D0D0D" w:themeColor="text1" w:themeTint="F2"/>
              </w:rPr>
              <w:t>Pb, Zn, Cd, Cu, As.</w:t>
            </w:r>
          </w:p>
        </w:tc>
      </w:tr>
      <w:tr w:rsidR="003C13D2" w:rsidRPr="00AE5A17" w14:paraId="6883C1E1" w14:textId="77777777" w:rsidTr="00FA63A1">
        <w:trPr>
          <w:trHeight w:val="113"/>
        </w:trPr>
        <w:tc>
          <w:tcPr>
            <w:tcW w:w="708" w:type="dxa"/>
            <w:shd w:val="clear" w:color="auto" w:fill="auto"/>
            <w:vAlign w:val="center"/>
          </w:tcPr>
          <w:p w14:paraId="6716A1C3" w14:textId="77777777" w:rsidR="008C2B50" w:rsidRPr="00AE5A17" w:rsidRDefault="008C2B50" w:rsidP="00AE5A17">
            <w:pPr>
              <w:widowControl w:val="0"/>
              <w:rPr>
                <w:color w:val="0D0D0D" w:themeColor="text1" w:themeTint="F2"/>
              </w:rPr>
            </w:pPr>
            <w:r w:rsidRPr="00AE5A17">
              <w:rPr>
                <w:color w:val="0D0D0D" w:themeColor="text1" w:themeTint="F2"/>
              </w:rPr>
              <w:t>2</w:t>
            </w:r>
          </w:p>
        </w:tc>
        <w:tc>
          <w:tcPr>
            <w:tcW w:w="765" w:type="dxa"/>
            <w:shd w:val="clear" w:color="auto" w:fill="auto"/>
            <w:vAlign w:val="center"/>
          </w:tcPr>
          <w:p w14:paraId="6A489A2B" w14:textId="77777777" w:rsidR="008C2B50" w:rsidRPr="00AE5A17" w:rsidRDefault="008C2B50" w:rsidP="00AE5A17">
            <w:pPr>
              <w:widowControl w:val="0"/>
              <w:rPr>
                <w:color w:val="0D0D0D" w:themeColor="text1" w:themeTint="F2"/>
              </w:rPr>
            </w:pPr>
            <w:r w:rsidRPr="00AE5A17">
              <w:rPr>
                <w:color w:val="0D0D0D" w:themeColor="text1" w:themeTint="F2"/>
              </w:rPr>
              <w:t>Đ2</w:t>
            </w:r>
          </w:p>
        </w:tc>
        <w:tc>
          <w:tcPr>
            <w:tcW w:w="4122" w:type="dxa"/>
            <w:shd w:val="clear" w:color="auto" w:fill="auto"/>
            <w:vAlign w:val="center"/>
          </w:tcPr>
          <w:p w14:paraId="7E4F45C6" w14:textId="77777777" w:rsidR="008C2B50" w:rsidRPr="00AE5A17" w:rsidRDefault="008C2B50" w:rsidP="00AE5A17">
            <w:pPr>
              <w:widowControl w:val="0"/>
              <w:rPr>
                <w:color w:val="0D0D0D" w:themeColor="text1" w:themeTint="F2"/>
              </w:rPr>
            </w:pPr>
            <w:r w:rsidRPr="00AE5A17">
              <w:rPr>
                <w:color w:val="0D0D0D" w:themeColor="text1" w:themeTint="F2"/>
              </w:rPr>
              <w:t>Đất khu vực dự án trên đảo Vũ Yên gần vị trí Trạm XLNT số 1</w:t>
            </w:r>
          </w:p>
        </w:tc>
        <w:tc>
          <w:tcPr>
            <w:tcW w:w="1982" w:type="dxa"/>
            <w:shd w:val="clear" w:color="auto" w:fill="auto"/>
            <w:vAlign w:val="center"/>
          </w:tcPr>
          <w:p w14:paraId="4234BB2F" w14:textId="77777777" w:rsidR="008C2B50" w:rsidRPr="00AE5A17" w:rsidRDefault="008C2B50" w:rsidP="00AE5A17">
            <w:pPr>
              <w:widowControl w:val="0"/>
              <w:rPr>
                <w:color w:val="0D0D0D" w:themeColor="text1" w:themeTint="F2"/>
              </w:rPr>
            </w:pPr>
            <w:r w:rsidRPr="00AE5A17">
              <w:rPr>
                <w:color w:val="0D0D0D" w:themeColor="text1" w:themeTint="F2"/>
              </w:rPr>
              <w:t xml:space="preserve"> 20°51'52.51"N </w:t>
            </w:r>
          </w:p>
          <w:p w14:paraId="7BFDD675" w14:textId="77777777" w:rsidR="008C2B50" w:rsidRPr="00AE5A17" w:rsidRDefault="008C2B50" w:rsidP="00AE5A17">
            <w:pPr>
              <w:widowControl w:val="0"/>
              <w:rPr>
                <w:color w:val="0D0D0D" w:themeColor="text1" w:themeTint="F2"/>
              </w:rPr>
            </w:pPr>
            <w:r w:rsidRPr="00AE5A17">
              <w:rPr>
                <w:color w:val="0D0D0D" w:themeColor="text1" w:themeTint="F2"/>
              </w:rPr>
              <w:t>106°44'24.19"E</w:t>
            </w:r>
          </w:p>
        </w:tc>
        <w:tc>
          <w:tcPr>
            <w:tcW w:w="1484" w:type="dxa"/>
            <w:vMerge/>
            <w:shd w:val="clear" w:color="auto" w:fill="auto"/>
            <w:vAlign w:val="center"/>
          </w:tcPr>
          <w:p w14:paraId="54194548" w14:textId="77777777" w:rsidR="008C2B50" w:rsidRPr="00AE5A17" w:rsidRDefault="008C2B50" w:rsidP="00AE5A17">
            <w:pPr>
              <w:widowControl w:val="0"/>
              <w:rPr>
                <w:color w:val="0D0D0D" w:themeColor="text1" w:themeTint="F2"/>
              </w:rPr>
            </w:pPr>
          </w:p>
        </w:tc>
      </w:tr>
      <w:tr w:rsidR="003C13D2" w:rsidRPr="00AE5A17" w14:paraId="56A6A5D6" w14:textId="77777777" w:rsidTr="00FA63A1">
        <w:trPr>
          <w:trHeight w:val="113"/>
        </w:trPr>
        <w:tc>
          <w:tcPr>
            <w:tcW w:w="708" w:type="dxa"/>
            <w:shd w:val="clear" w:color="auto" w:fill="auto"/>
            <w:vAlign w:val="center"/>
          </w:tcPr>
          <w:p w14:paraId="21B1D611" w14:textId="77777777" w:rsidR="008C2B50" w:rsidRPr="00AE5A17" w:rsidRDefault="008C2B50" w:rsidP="00AE5A17">
            <w:pPr>
              <w:widowControl w:val="0"/>
              <w:rPr>
                <w:color w:val="0D0D0D" w:themeColor="text1" w:themeTint="F2"/>
              </w:rPr>
            </w:pPr>
            <w:r w:rsidRPr="00AE5A17">
              <w:rPr>
                <w:color w:val="0D0D0D" w:themeColor="text1" w:themeTint="F2"/>
              </w:rPr>
              <w:t>3</w:t>
            </w:r>
          </w:p>
        </w:tc>
        <w:tc>
          <w:tcPr>
            <w:tcW w:w="765" w:type="dxa"/>
            <w:shd w:val="clear" w:color="auto" w:fill="auto"/>
            <w:vAlign w:val="center"/>
          </w:tcPr>
          <w:p w14:paraId="3E6E1148" w14:textId="77777777" w:rsidR="008C2B50" w:rsidRPr="00AE5A17" w:rsidRDefault="008C2B50" w:rsidP="00AE5A17">
            <w:pPr>
              <w:widowControl w:val="0"/>
              <w:rPr>
                <w:color w:val="0D0D0D" w:themeColor="text1" w:themeTint="F2"/>
              </w:rPr>
            </w:pPr>
            <w:r w:rsidRPr="00AE5A17">
              <w:rPr>
                <w:color w:val="0D0D0D" w:themeColor="text1" w:themeTint="F2"/>
              </w:rPr>
              <w:t>Đ3</w:t>
            </w:r>
          </w:p>
        </w:tc>
        <w:tc>
          <w:tcPr>
            <w:tcW w:w="4122" w:type="dxa"/>
            <w:shd w:val="clear" w:color="auto" w:fill="auto"/>
            <w:vAlign w:val="center"/>
          </w:tcPr>
          <w:p w14:paraId="1F99DF75" w14:textId="77777777" w:rsidR="008C2B50" w:rsidRPr="00AE5A17" w:rsidRDefault="008C2B50" w:rsidP="00AE5A17">
            <w:pPr>
              <w:widowControl w:val="0"/>
              <w:rPr>
                <w:color w:val="0D0D0D" w:themeColor="text1" w:themeTint="F2"/>
              </w:rPr>
            </w:pPr>
            <w:r w:rsidRPr="00AE5A17">
              <w:rPr>
                <w:color w:val="0D0D0D" w:themeColor="text1" w:themeTint="F2"/>
              </w:rPr>
              <w:t xml:space="preserve">Đất khu vực dự án tại phường Máy Chai </w:t>
            </w:r>
          </w:p>
        </w:tc>
        <w:tc>
          <w:tcPr>
            <w:tcW w:w="1982" w:type="dxa"/>
            <w:shd w:val="clear" w:color="auto" w:fill="auto"/>
            <w:vAlign w:val="center"/>
          </w:tcPr>
          <w:p w14:paraId="6D1E5F59" w14:textId="77777777" w:rsidR="008C2B50" w:rsidRPr="00AE5A17" w:rsidRDefault="008C2B50" w:rsidP="00AE5A17">
            <w:pPr>
              <w:widowControl w:val="0"/>
              <w:rPr>
                <w:color w:val="0D0D0D" w:themeColor="text1" w:themeTint="F2"/>
              </w:rPr>
            </w:pPr>
            <w:r w:rsidRPr="00AE5A17">
              <w:rPr>
                <w:color w:val="0D0D0D" w:themeColor="text1" w:themeTint="F2"/>
              </w:rPr>
              <w:t xml:space="preserve"> 20°52'11.02"N</w:t>
            </w:r>
          </w:p>
          <w:p w14:paraId="413CBCFD" w14:textId="77777777" w:rsidR="008C2B50" w:rsidRPr="00AE5A17" w:rsidRDefault="008C2B50" w:rsidP="00AE5A17">
            <w:pPr>
              <w:widowControl w:val="0"/>
              <w:rPr>
                <w:color w:val="0D0D0D" w:themeColor="text1" w:themeTint="F2"/>
              </w:rPr>
            </w:pPr>
            <w:r w:rsidRPr="00AE5A17">
              <w:rPr>
                <w:color w:val="0D0D0D" w:themeColor="text1" w:themeTint="F2"/>
              </w:rPr>
              <w:t>106°42'34.85"E</w:t>
            </w:r>
          </w:p>
        </w:tc>
        <w:tc>
          <w:tcPr>
            <w:tcW w:w="1484" w:type="dxa"/>
            <w:vMerge/>
            <w:shd w:val="clear" w:color="auto" w:fill="auto"/>
            <w:vAlign w:val="center"/>
          </w:tcPr>
          <w:p w14:paraId="522AFFDD" w14:textId="77777777" w:rsidR="008C2B50" w:rsidRPr="00AE5A17" w:rsidRDefault="008C2B50" w:rsidP="00AE5A17">
            <w:pPr>
              <w:widowControl w:val="0"/>
              <w:rPr>
                <w:color w:val="0D0D0D" w:themeColor="text1" w:themeTint="F2"/>
              </w:rPr>
            </w:pPr>
          </w:p>
        </w:tc>
      </w:tr>
      <w:tr w:rsidR="003C13D2" w:rsidRPr="00AE5A17" w14:paraId="55601F5D" w14:textId="77777777" w:rsidTr="00FA63A1">
        <w:trPr>
          <w:trHeight w:val="113"/>
        </w:trPr>
        <w:tc>
          <w:tcPr>
            <w:tcW w:w="9061" w:type="dxa"/>
            <w:gridSpan w:val="5"/>
            <w:shd w:val="clear" w:color="auto" w:fill="auto"/>
            <w:vAlign w:val="center"/>
          </w:tcPr>
          <w:p w14:paraId="5234F9CD" w14:textId="77777777" w:rsidR="008C2B50" w:rsidRPr="00AE5A17" w:rsidRDefault="008C2B50" w:rsidP="00AE5A17">
            <w:pPr>
              <w:widowControl w:val="0"/>
              <w:rPr>
                <w:color w:val="0D0D0D" w:themeColor="text1" w:themeTint="F2"/>
              </w:rPr>
            </w:pPr>
            <w:r w:rsidRPr="00AE5A17">
              <w:rPr>
                <w:color w:val="0D0D0D" w:themeColor="text1" w:themeTint="F2"/>
              </w:rPr>
              <w:t>V. Mẫu trầm tích</w:t>
            </w:r>
          </w:p>
        </w:tc>
      </w:tr>
      <w:tr w:rsidR="003C13D2" w:rsidRPr="00AE5A17" w14:paraId="13BA4B70" w14:textId="77777777" w:rsidTr="00FA63A1">
        <w:trPr>
          <w:trHeight w:val="113"/>
        </w:trPr>
        <w:tc>
          <w:tcPr>
            <w:tcW w:w="708" w:type="dxa"/>
            <w:shd w:val="clear" w:color="auto" w:fill="auto"/>
            <w:vAlign w:val="center"/>
          </w:tcPr>
          <w:p w14:paraId="63A01038" w14:textId="77777777" w:rsidR="008C2B50" w:rsidRPr="00AE5A17" w:rsidRDefault="008C2B50" w:rsidP="00AE5A17">
            <w:pPr>
              <w:widowControl w:val="0"/>
              <w:rPr>
                <w:color w:val="0D0D0D" w:themeColor="text1" w:themeTint="F2"/>
              </w:rPr>
            </w:pPr>
            <w:r w:rsidRPr="00AE5A17">
              <w:rPr>
                <w:color w:val="0D0D0D" w:themeColor="text1" w:themeTint="F2"/>
              </w:rPr>
              <w:t>1</w:t>
            </w:r>
          </w:p>
        </w:tc>
        <w:tc>
          <w:tcPr>
            <w:tcW w:w="765" w:type="dxa"/>
            <w:shd w:val="clear" w:color="auto" w:fill="auto"/>
            <w:vAlign w:val="center"/>
          </w:tcPr>
          <w:p w14:paraId="0E9B2198" w14:textId="77777777" w:rsidR="008C2B50" w:rsidRPr="00AE5A17" w:rsidRDefault="008C2B50" w:rsidP="00AE5A17">
            <w:pPr>
              <w:widowControl w:val="0"/>
              <w:rPr>
                <w:color w:val="0D0D0D" w:themeColor="text1" w:themeTint="F2"/>
              </w:rPr>
            </w:pPr>
            <w:r w:rsidRPr="00AE5A17">
              <w:rPr>
                <w:color w:val="0D0D0D" w:themeColor="text1" w:themeTint="F2"/>
              </w:rPr>
              <w:t>TT1</w:t>
            </w:r>
          </w:p>
        </w:tc>
        <w:tc>
          <w:tcPr>
            <w:tcW w:w="4122" w:type="dxa"/>
            <w:shd w:val="clear" w:color="auto" w:fill="auto"/>
            <w:vAlign w:val="center"/>
          </w:tcPr>
          <w:p w14:paraId="7064713F" w14:textId="77777777" w:rsidR="008C2B50" w:rsidRPr="00AE5A17" w:rsidRDefault="008C2B50" w:rsidP="00AE5A17">
            <w:pPr>
              <w:widowControl w:val="0"/>
              <w:rPr>
                <w:color w:val="0D0D0D" w:themeColor="text1" w:themeTint="F2"/>
              </w:rPr>
            </w:pPr>
            <w:r w:rsidRPr="00AE5A17">
              <w:rPr>
                <w:color w:val="0D0D0D" w:themeColor="text1" w:themeTint="F2"/>
              </w:rPr>
              <w:t>Mẫu trầm tích sông Ruột Lợn (Vị trí QH điểm xả thải của TXLNT số 2)</w:t>
            </w:r>
          </w:p>
        </w:tc>
        <w:tc>
          <w:tcPr>
            <w:tcW w:w="1982" w:type="dxa"/>
            <w:shd w:val="clear" w:color="auto" w:fill="auto"/>
            <w:vAlign w:val="center"/>
          </w:tcPr>
          <w:p w14:paraId="58598475" w14:textId="77777777" w:rsidR="008C2B50" w:rsidRPr="00AE5A17" w:rsidRDefault="008C2B50" w:rsidP="00AE5A17">
            <w:pPr>
              <w:widowControl w:val="0"/>
              <w:rPr>
                <w:color w:val="0D0D0D" w:themeColor="text1" w:themeTint="F2"/>
              </w:rPr>
            </w:pPr>
            <w:r w:rsidRPr="00AE5A17">
              <w:rPr>
                <w:color w:val="0D0D0D" w:themeColor="text1" w:themeTint="F2"/>
              </w:rPr>
              <w:t xml:space="preserve"> 20°53'6.35"N</w:t>
            </w:r>
          </w:p>
          <w:p w14:paraId="7D3B5F08" w14:textId="77777777" w:rsidR="008C2B50" w:rsidRPr="00AE5A17" w:rsidRDefault="008C2B50" w:rsidP="00AE5A17">
            <w:pPr>
              <w:widowControl w:val="0"/>
              <w:rPr>
                <w:color w:val="0D0D0D" w:themeColor="text1" w:themeTint="F2"/>
              </w:rPr>
            </w:pPr>
            <w:r w:rsidRPr="00AE5A17">
              <w:rPr>
                <w:color w:val="0D0D0D" w:themeColor="text1" w:themeTint="F2"/>
              </w:rPr>
              <w:t>106°42'53.68"E</w:t>
            </w:r>
          </w:p>
        </w:tc>
        <w:tc>
          <w:tcPr>
            <w:tcW w:w="1484" w:type="dxa"/>
            <w:vMerge w:val="restart"/>
            <w:shd w:val="clear" w:color="auto" w:fill="auto"/>
            <w:vAlign w:val="center"/>
          </w:tcPr>
          <w:p w14:paraId="69B9B0A3" w14:textId="77777777" w:rsidR="008C2B50" w:rsidRPr="00AE5A17" w:rsidRDefault="008C2B50" w:rsidP="00AE5A17">
            <w:pPr>
              <w:widowControl w:val="0"/>
              <w:rPr>
                <w:color w:val="0D0D0D" w:themeColor="text1" w:themeTint="F2"/>
              </w:rPr>
            </w:pPr>
            <w:r w:rsidRPr="00AE5A17">
              <w:rPr>
                <w:color w:val="0D0D0D" w:themeColor="text1" w:themeTint="F2"/>
              </w:rPr>
              <w:t>Pb, Zn, Cd, Cu, As.</w:t>
            </w:r>
          </w:p>
        </w:tc>
      </w:tr>
      <w:tr w:rsidR="003C13D2" w:rsidRPr="00AE5A17" w14:paraId="7B7F75E0" w14:textId="77777777" w:rsidTr="00FA63A1">
        <w:trPr>
          <w:trHeight w:val="113"/>
        </w:trPr>
        <w:tc>
          <w:tcPr>
            <w:tcW w:w="708" w:type="dxa"/>
            <w:shd w:val="clear" w:color="auto" w:fill="auto"/>
            <w:vAlign w:val="center"/>
          </w:tcPr>
          <w:p w14:paraId="6CECC294" w14:textId="77777777" w:rsidR="008C2B50" w:rsidRPr="00AE5A17" w:rsidRDefault="008C2B50" w:rsidP="00AE5A17">
            <w:pPr>
              <w:widowControl w:val="0"/>
              <w:rPr>
                <w:color w:val="0D0D0D" w:themeColor="text1" w:themeTint="F2"/>
              </w:rPr>
            </w:pPr>
            <w:r w:rsidRPr="00AE5A17">
              <w:rPr>
                <w:color w:val="0D0D0D" w:themeColor="text1" w:themeTint="F2"/>
              </w:rPr>
              <w:t>2</w:t>
            </w:r>
          </w:p>
        </w:tc>
        <w:tc>
          <w:tcPr>
            <w:tcW w:w="765" w:type="dxa"/>
            <w:shd w:val="clear" w:color="auto" w:fill="auto"/>
            <w:vAlign w:val="center"/>
          </w:tcPr>
          <w:p w14:paraId="51F19F20" w14:textId="77777777" w:rsidR="008C2B50" w:rsidRPr="00AE5A17" w:rsidRDefault="008C2B50" w:rsidP="00AE5A17">
            <w:pPr>
              <w:widowControl w:val="0"/>
              <w:rPr>
                <w:color w:val="0D0D0D" w:themeColor="text1" w:themeTint="F2"/>
              </w:rPr>
            </w:pPr>
            <w:r w:rsidRPr="00AE5A17">
              <w:rPr>
                <w:color w:val="0D0D0D" w:themeColor="text1" w:themeTint="F2"/>
              </w:rPr>
              <w:t>TT2</w:t>
            </w:r>
          </w:p>
        </w:tc>
        <w:tc>
          <w:tcPr>
            <w:tcW w:w="4122" w:type="dxa"/>
            <w:shd w:val="clear" w:color="auto" w:fill="auto"/>
            <w:vAlign w:val="center"/>
          </w:tcPr>
          <w:p w14:paraId="3D72761A" w14:textId="77777777" w:rsidR="008C2B50" w:rsidRPr="00AE5A17" w:rsidRDefault="008C2B50" w:rsidP="00AE5A17">
            <w:pPr>
              <w:widowControl w:val="0"/>
              <w:rPr>
                <w:color w:val="0D0D0D" w:themeColor="text1" w:themeTint="F2"/>
              </w:rPr>
            </w:pPr>
            <w:r w:rsidRPr="00AE5A17">
              <w:rPr>
                <w:color w:val="0D0D0D" w:themeColor="text1" w:themeTint="F2"/>
              </w:rPr>
              <w:t>Mẫu trầm tích sông Ruột Lợn (Vị trí phía hạ lưu, cách khoảng 2 km)</w:t>
            </w:r>
          </w:p>
        </w:tc>
        <w:tc>
          <w:tcPr>
            <w:tcW w:w="1982" w:type="dxa"/>
            <w:shd w:val="clear" w:color="auto" w:fill="auto"/>
            <w:vAlign w:val="center"/>
          </w:tcPr>
          <w:p w14:paraId="6B29975D" w14:textId="77777777" w:rsidR="008C2B50" w:rsidRPr="00AE5A17" w:rsidRDefault="008C2B50" w:rsidP="00AE5A17">
            <w:pPr>
              <w:widowControl w:val="0"/>
              <w:rPr>
                <w:color w:val="0D0D0D" w:themeColor="text1" w:themeTint="F2"/>
              </w:rPr>
            </w:pPr>
            <w:r w:rsidRPr="00AE5A17">
              <w:rPr>
                <w:color w:val="0D0D0D" w:themeColor="text1" w:themeTint="F2"/>
              </w:rPr>
              <w:t xml:space="preserve"> 20°52'32.82"N</w:t>
            </w:r>
          </w:p>
          <w:p w14:paraId="35A0B569" w14:textId="77777777" w:rsidR="008C2B50" w:rsidRPr="00AE5A17" w:rsidRDefault="008C2B50" w:rsidP="00AE5A17">
            <w:pPr>
              <w:widowControl w:val="0"/>
              <w:rPr>
                <w:color w:val="0D0D0D" w:themeColor="text1" w:themeTint="F2"/>
              </w:rPr>
            </w:pPr>
            <w:r w:rsidRPr="00AE5A17">
              <w:rPr>
                <w:color w:val="0D0D0D" w:themeColor="text1" w:themeTint="F2"/>
              </w:rPr>
              <w:t>106°44'11.37"E</w:t>
            </w:r>
          </w:p>
        </w:tc>
        <w:tc>
          <w:tcPr>
            <w:tcW w:w="1484" w:type="dxa"/>
            <w:vMerge/>
            <w:shd w:val="clear" w:color="auto" w:fill="auto"/>
            <w:vAlign w:val="center"/>
          </w:tcPr>
          <w:p w14:paraId="715C42E6" w14:textId="77777777" w:rsidR="008C2B50" w:rsidRPr="00AE5A17" w:rsidRDefault="008C2B50" w:rsidP="00AE5A17">
            <w:pPr>
              <w:widowControl w:val="0"/>
              <w:rPr>
                <w:color w:val="0D0D0D" w:themeColor="text1" w:themeTint="F2"/>
              </w:rPr>
            </w:pPr>
          </w:p>
        </w:tc>
      </w:tr>
      <w:tr w:rsidR="003C13D2" w:rsidRPr="00AE5A17" w14:paraId="216D4A62" w14:textId="77777777" w:rsidTr="00FA63A1">
        <w:trPr>
          <w:trHeight w:val="113"/>
        </w:trPr>
        <w:tc>
          <w:tcPr>
            <w:tcW w:w="708" w:type="dxa"/>
            <w:shd w:val="clear" w:color="auto" w:fill="auto"/>
            <w:vAlign w:val="center"/>
          </w:tcPr>
          <w:p w14:paraId="63DA0A2F" w14:textId="77777777" w:rsidR="008C2B50" w:rsidRPr="00AE5A17" w:rsidRDefault="008C2B50" w:rsidP="00AE5A17">
            <w:pPr>
              <w:widowControl w:val="0"/>
              <w:rPr>
                <w:color w:val="0D0D0D" w:themeColor="text1" w:themeTint="F2"/>
              </w:rPr>
            </w:pPr>
            <w:r w:rsidRPr="00AE5A17">
              <w:rPr>
                <w:color w:val="0D0D0D" w:themeColor="text1" w:themeTint="F2"/>
              </w:rPr>
              <w:t>3</w:t>
            </w:r>
          </w:p>
        </w:tc>
        <w:tc>
          <w:tcPr>
            <w:tcW w:w="765" w:type="dxa"/>
            <w:shd w:val="clear" w:color="auto" w:fill="auto"/>
            <w:vAlign w:val="center"/>
          </w:tcPr>
          <w:p w14:paraId="3EC597FF" w14:textId="77777777" w:rsidR="008C2B50" w:rsidRPr="00AE5A17" w:rsidRDefault="008C2B50" w:rsidP="00AE5A17">
            <w:pPr>
              <w:widowControl w:val="0"/>
              <w:rPr>
                <w:color w:val="0D0D0D" w:themeColor="text1" w:themeTint="F2"/>
              </w:rPr>
            </w:pPr>
            <w:r w:rsidRPr="00AE5A17">
              <w:rPr>
                <w:color w:val="0D0D0D" w:themeColor="text1" w:themeTint="F2"/>
              </w:rPr>
              <w:t>TT3</w:t>
            </w:r>
          </w:p>
        </w:tc>
        <w:tc>
          <w:tcPr>
            <w:tcW w:w="4122" w:type="dxa"/>
            <w:shd w:val="clear" w:color="auto" w:fill="auto"/>
            <w:vAlign w:val="center"/>
          </w:tcPr>
          <w:p w14:paraId="3D64F332" w14:textId="77777777" w:rsidR="008C2B50" w:rsidRPr="00AE5A17" w:rsidRDefault="008C2B50" w:rsidP="00AE5A17">
            <w:pPr>
              <w:widowControl w:val="0"/>
              <w:rPr>
                <w:color w:val="0D0D0D" w:themeColor="text1" w:themeTint="F2"/>
              </w:rPr>
            </w:pPr>
            <w:r w:rsidRPr="00AE5A17">
              <w:rPr>
                <w:color w:val="0D0D0D" w:themeColor="text1" w:themeTint="F2"/>
              </w:rPr>
              <w:t>Mẫu trầm tích sông Cấm (Vị trí QH điểm xả nước thải của TXLNT số 1)</w:t>
            </w:r>
          </w:p>
        </w:tc>
        <w:tc>
          <w:tcPr>
            <w:tcW w:w="1982" w:type="dxa"/>
            <w:shd w:val="clear" w:color="auto" w:fill="auto"/>
            <w:vAlign w:val="center"/>
          </w:tcPr>
          <w:p w14:paraId="64D28BAB" w14:textId="77777777" w:rsidR="008C2B50" w:rsidRPr="00AE5A17" w:rsidRDefault="008C2B50" w:rsidP="00AE5A17">
            <w:pPr>
              <w:widowControl w:val="0"/>
              <w:rPr>
                <w:color w:val="0D0D0D" w:themeColor="text1" w:themeTint="F2"/>
              </w:rPr>
            </w:pPr>
            <w:r w:rsidRPr="00AE5A17">
              <w:rPr>
                <w:color w:val="0D0D0D" w:themeColor="text1" w:themeTint="F2"/>
              </w:rPr>
              <w:t xml:space="preserve"> 20°51'34.21"N</w:t>
            </w:r>
          </w:p>
          <w:p w14:paraId="7C451C66" w14:textId="77777777" w:rsidR="008C2B50" w:rsidRPr="00AE5A17" w:rsidRDefault="008C2B50" w:rsidP="00AE5A17">
            <w:pPr>
              <w:widowControl w:val="0"/>
              <w:rPr>
                <w:color w:val="0D0D0D" w:themeColor="text1" w:themeTint="F2"/>
              </w:rPr>
            </w:pPr>
            <w:r w:rsidRPr="00AE5A17">
              <w:rPr>
                <w:color w:val="0D0D0D" w:themeColor="text1" w:themeTint="F2"/>
              </w:rPr>
              <w:t>106°44'8.29"E</w:t>
            </w:r>
          </w:p>
        </w:tc>
        <w:tc>
          <w:tcPr>
            <w:tcW w:w="1484" w:type="dxa"/>
            <w:vMerge/>
            <w:shd w:val="clear" w:color="auto" w:fill="auto"/>
            <w:vAlign w:val="center"/>
          </w:tcPr>
          <w:p w14:paraId="025F69DF" w14:textId="77777777" w:rsidR="008C2B50" w:rsidRPr="00AE5A17" w:rsidRDefault="008C2B50" w:rsidP="00AE5A17">
            <w:pPr>
              <w:widowControl w:val="0"/>
              <w:rPr>
                <w:color w:val="0D0D0D" w:themeColor="text1" w:themeTint="F2"/>
              </w:rPr>
            </w:pPr>
          </w:p>
        </w:tc>
      </w:tr>
      <w:tr w:rsidR="008C2B50" w:rsidRPr="00AE5A17" w14:paraId="5F7EAADC" w14:textId="77777777" w:rsidTr="00FA63A1">
        <w:trPr>
          <w:trHeight w:val="113"/>
        </w:trPr>
        <w:tc>
          <w:tcPr>
            <w:tcW w:w="708" w:type="dxa"/>
            <w:shd w:val="clear" w:color="auto" w:fill="auto"/>
            <w:vAlign w:val="center"/>
          </w:tcPr>
          <w:p w14:paraId="78CB582F" w14:textId="77777777" w:rsidR="008C2B50" w:rsidRPr="00AE5A17" w:rsidRDefault="008C2B50" w:rsidP="00AE5A17">
            <w:pPr>
              <w:widowControl w:val="0"/>
              <w:rPr>
                <w:color w:val="0D0D0D" w:themeColor="text1" w:themeTint="F2"/>
              </w:rPr>
            </w:pPr>
            <w:r w:rsidRPr="00AE5A17">
              <w:rPr>
                <w:color w:val="0D0D0D" w:themeColor="text1" w:themeTint="F2"/>
              </w:rPr>
              <w:t>4</w:t>
            </w:r>
          </w:p>
        </w:tc>
        <w:tc>
          <w:tcPr>
            <w:tcW w:w="765" w:type="dxa"/>
            <w:shd w:val="clear" w:color="auto" w:fill="auto"/>
            <w:vAlign w:val="center"/>
          </w:tcPr>
          <w:p w14:paraId="2C02F7F7" w14:textId="77777777" w:rsidR="008C2B50" w:rsidRPr="00AE5A17" w:rsidRDefault="008C2B50" w:rsidP="00AE5A17">
            <w:pPr>
              <w:widowControl w:val="0"/>
              <w:rPr>
                <w:color w:val="0D0D0D" w:themeColor="text1" w:themeTint="F2"/>
              </w:rPr>
            </w:pPr>
            <w:r w:rsidRPr="00AE5A17">
              <w:rPr>
                <w:color w:val="0D0D0D" w:themeColor="text1" w:themeTint="F2"/>
              </w:rPr>
              <w:t>TT4</w:t>
            </w:r>
          </w:p>
        </w:tc>
        <w:tc>
          <w:tcPr>
            <w:tcW w:w="4122" w:type="dxa"/>
            <w:shd w:val="clear" w:color="auto" w:fill="auto"/>
            <w:vAlign w:val="center"/>
          </w:tcPr>
          <w:p w14:paraId="08EF7FFF" w14:textId="77777777" w:rsidR="008C2B50" w:rsidRPr="00AE5A17" w:rsidRDefault="008C2B50" w:rsidP="00AE5A17">
            <w:pPr>
              <w:widowControl w:val="0"/>
              <w:rPr>
                <w:color w:val="0D0D0D" w:themeColor="text1" w:themeTint="F2"/>
              </w:rPr>
            </w:pPr>
            <w:r w:rsidRPr="00AE5A17">
              <w:rPr>
                <w:color w:val="0D0D0D" w:themeColor="text1" w:themeTint="F2"/>
              </w:rPr>
              <w:t>Mẫu trầm tích sông Cấm (Vị trí phía hạ lưu, cách điểm xả khoảng 2km)</w:t>
            </w:r>
          </w:p>
        </w:tc>
        <w:tc>
          <w:tcPr>
            <w:tcW w:w="1982" w:type="dxa"/>
            <w:shd w:val="clear" w:color="auto" w:fill="auto"/>
            <w:vAlign w:val="center"/>
          </w:tcPr>
          <w:p w14:paraId="670E1521" w14:textId="77777777" w:rsidR="008C2B50" w:rsidRPr="00AE5A17" w:rsidRDefault="008C2B50" w:rsidP="00AE5A17">
            <w:pPr>
              <w:widowControl w:val="0"/>
              <w:rPr>
                <w:color w:val="0D0D0D" w:themeColor="text1" w:themeTint="F2"/>
              </w:rPr>
            </w:pPr>
            <w:r w:rsidRPr="00AE5A17">
              <w:rPr>
                <w:color w:val="0D0D0D" w:themeColor="text1" w:themeTint="F2"/>
              </w:rPr>
              <w:t>20°51'15.25"N</w:t>
            </w:r>
          </w:p>
          <w:p w14:paraId="224D755F" w14:textId="77777777" w:rsidR="008C2B50" w:rsidRPr="00AE5A17" w:rsidRDefault="008C2B50" w:rsidP="00AE5A17">
            <w:pPr>
              <w:widowControl w:val="0"/>
              <w:rPr>
                <w:color w:val="0D0D0D" w:themeColor="text1" w:themeTint="F2"/>
              </w:rPr>
            </w:pPr>
            <w:r w:rsidRPr="00AE5A17">
              <w:rPr>
                <w:color w:val="0D0D0D" w:themeColor="text1" w:themeTint="F2"/>
              </w:rPr>
              <w:t>106°44'53.06"E</w:t>
            </w:r>
          </w:p>
        </w:tc>
        <w:tc>
          <w:tcPr>
            <w:tcW w:w="1484" w:type="dxa"/>
            <w:vMerge/>
            <w:shd w:val="clear" w:color="auto" w:fill="auto"/>
            <w:vAlign w:val="center"/>
          </w:tcPr>
          <w:p w14:paraId="109C83F3" w14:textId="77777777" w:rsidR="008C2B50" w:rsidRPr="00AE5A17" w:rsidRDefault="008C2B50" w:rsidP="00AE5A17">
            <w:pPr>
              <w:widowControl w:val="0"/>
              <w:rPr>
                <w:color w:val="0D0D0D" w:themeColor="text1" w:themeTint="F2"/>
              </w:rPr>
            </w:pPr>
          </w:p>
        </w:tc>
      </w:tr>
    </w:tbl>
    <w:p w14:paraId="196DB2DC" w14:textId="77777777" w:rsidR="008C2B50" w:rsidRPr="00AE5A17" w:rsidRDefault="008C2B50" w:rsidP="00AE5A17">
      <w:pPr>
        <w:widowControl w:val="0"/>
        <w:rPr>
          <w:color w:val="0D0D0D" w:themeColor="text1" w:themeTint="F2"/>
        </w:rPr>
      </w:pPr>
    </w:p>
    <w:p w14:paraId="20735BD8" w14:textId="77777777" w:rsidR="008C2B50" w:rsidRPr="00AE5A17" w:rsidRDefault="008C2B50" w:rsidP="00AE5A17">
      <w:pPr>
        <w:widowControl w:val="0"/>
        <w:rPr>
          <w:color w:val="0D0D0D" w:themeColor="text1" w:themeTint="F2"/>
        </w:rPr>
      </w:pPr>
      <w:bookmarkStart w:id="683" w:name="_Toc48284204"/>
      <w:bookmarkStart w:id="684" w:name="_Toc49093274"/>
      <w:r w:rsidRPr="00AE5A17">
        <w:rPr>
          <w:noProof/>
          <w:color w:val="0D0D0D" w:themeColor="text1" w:themeTint="F2"/>
        </w:rPr>
        <w:lastRenderedPageBreak/>
        <mc:AlternateContent>
          <mc:Choice Requires="wps">
            <w:drawing>
              <wp:anchor distT="0" distB="0" distL="114300" distR="114300" simplePos="0" relativeHeight="251662336" behindDoc="0" locked="0" layoutInCell="1" allowOverlap="1" wp14:anchorId="6D43A614" wp14:editId="57474287">
                <wp:simplePos x="0" y="0"/>
                <wp:positionH relativeFrom="margin">
                  <wp:align>left</wp:align>
                </wp:positionH>
                <wp:positionV relativeFrom="paragraph">
                  <wp:posOffset>2175510</wp:posOffset>
                </wp:positionV>
                <wp:extent cx="1994535" cy="1232535"/>
                <wp:effectExtent l="0" t="0" r="24765" b="24765"/>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994535" cy="12325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3E626C3" w14:textId="77777777" w:rsidR="008C2B50" w:rsidRPr="00970821" w:rsidRDefault="008C2B50" w:rsidP="00970821">
                            <w:r w:rsidRPr="00970821">
                              <w:t>Ghi chú:</w:t>
                            </w:r>
                          </w:p>
                          <w:p w14:paraId="6F69ECE4" w14:textId="77777777" w:rsidR="008C2B50" w:rsidRPr="00970821" w:rsidRDefault="008C2B50" w:rsidP="00970821">
                            <w:r w:rsidRPr="00970821">
                              <w:t>KK: Vị trí lấy mẫu không khí.</w:t>
                            </w:r>
                          </w:p>
                          <w:p w14:paraId="4DB1CFCD" w14:textId="77777777" w:rsidR="008C2B50" w:rsidRPr="00970821" w:rsidRDefault="008C2B50" w:rsidP="00970821">
                            <w:r w:rsidRPr="00970821">
                              <w:t>NM: Vị trí lấy mẫu nước mặt.</w:t>
                            </w:r>
                          </w:p>
                          <w:p w14:paraId="397DD7BF" w14:textId="77777777" w:rsidR="008C2B50" w:rsidRPr="00970821" w:rsidRDefault="008C2B50" w:rsidP="00970821">
                            <w:r w:rsidRPr="00970821">
                              <w:t>NN: Vị trí lấy mẫu nước ngầm.</w:t>
                            </w:r>
                          </w:p>
                          <w:p w14:paraId="2BCA7FEC" w14:textId="77777777" w:rsidR="008C2B50" w:rsidRPr="00970821" w:rsidRDefault="008C2B50" w:rsidP="00970821">
                            <w:r w:rsidRPr="00970821">
                              <w:t>MĐ: Vị trí lấy mẫu đất.</w:t>
                            </w:r>
                          </w:p>
                          <w:p w14:paraId="129A49CB" w14:textId="77777777" w:rsidR="008C2B50" w:rsidRPr="00970821" w:rsidRDefault="008C2B50" w:rsidP="00970821">
                            <w:r w:rsidRPr="00970821">
                              <w:t>TT: Vị trí lấy mẫu trầm tích.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6D43A614" id="_x0000_t202" coordsize="21600,21600" o:spt="202" path="m,l,21600r21600,l21600,xe">
                <v:stroke joinstyle="miter"/>
                <v:path gradientshapeok="t" o:connecttype="rect"/>
              </v:shapetype>
              <v:shape id="Text Box 29" o:spid="_x0000_s1026" type="#_x0000_t202" style="position:absolute;left:0;text-align:left;margin-left:0;margin-top:171.3pt;width:157.05pt;height:97.05pt;z-index:2516623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" fillcolor="white [3201]" strokeweight=".5pt">
                <v:path arrowok="t"/>
                <v:textbox>
                  <w:txbxContent>
                    <w:p w14:paraId="43E626C3" w14:textId="77777777" w:rsidR="008C2B50" w:rsidRPr="00970821" w:rsidRDefault="008C2B50" w:rsidP="00970821">
                      <w:r w:rsidRPr="00970821">
                        <w:t>Ghi chú:</w:t>
                      </w:r>
                    </w:p>
                    <w:p w14:paraId="6F69ECE4" w14:textId="77777777" w:rsidR="008C2B50" w:rsidRPr="00970821" w:rsidRDefault="008C2B50" w:rsidP="00970821">
                      <w:r w:rsidRPr="00970821">
                        <w:t>KK: Vị trí lấy mẫu không khí.</w:t>
                      </w:r>
                    </w:p>
                    <w:p w14:paraId="4DB1CFCD" w14:textId="77777777" w:rsidR="008C2B50" w:rsidRPr="00970821" w:rsidRDefault="008C2B50" w:rsidP="00970821">
                      <w:r w:rsidRPr="00970821">
                        <w:t>NM: Vị trí lấy mẫu nước mặt.</w:t>
                      </w:r>
                    </w:p>
                    <w:p w14:paraId="397DD7BF" w14:textId="77777777" w:rsidR="008C2B50" w:rsidRPr="00970821" w:rsidRDefault="008C2B50" w:rsidP="00970821">
                      <w:r w:rsidRPr="00970821">
                        <w:t>NN: Vị trí lấy mẫu nước ngầm.</w:t>
                      </w:r>
                    </w:p>
                    <w:p w14:paraId="2BCA7FEC" w14:textId="77777777" w:rsidR="008C2B50" w:rsidRPr="00970821" w:rsidRDefault="008C2B50" w:rsidP="00970821">
                      <w:r w:rsidRPr="00970821">
                        <w:t>MĐ: Vị trí lấy mẫu đất.</w:t>
                      </w:r>
                    </w:p>
                    <w:p w14:paraId="129A49CB" w14:textId="77777777" w:rsidR="008C2B50" w:rsidRPr="00970821" w:rsidRDefault="008C2B50" w:rsidP="00970821">
                      <w:r w:rsidRPr="00970821">
                        <w:t>TT: Vị trí lấy mẫu trầm tích.</w:t>
                      </w:r>
                    </w:p>
                  </w:txbxContent>
                </v:textbox>
                <w10:wrap anchorx="margin"/>
              </v:shape>
            </w:pict>
          </mc:Fallback>
        </mc:AlternateContent>
      </w:r>
      <w:r w:rsidRPr="00AE5A17">
        <w:rPr>
          <w:noProof/>
          <w:color w:val="0D0D0D" w:themeColor="text1" w:themeTint="F2"/>
        </w:rPr>
        <w:drawing>
          <wp:inline distT="0" distB="0" distL="0" distR="0" wp14:anchorId="63D01938" wp14:editId="416473ED">
            <wp:extent cx="5761990" cy="3415419"/>
            <wp:effectExtent l="0" t="0" r="0" b="0"/>
            <wp:docPr id="1" name="Picture 1" descr="A picture containing screenshot, aerial photography,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creenshot, aerial photography, text, map&#10;&#10;Description automatically generated"/>
                    <pic:cNvPicPr/>
                  </pic:nvPicPr>
                  <pic:blipFill rotWithShape="1">
                    <a:blip r:embed="rId58" cstate="print">
                      <a:extLst>
                        <a:ext uri="{28A0092B-C50C-407E-A947-70E740481C1C}">
                          <a14:useLocalDpi xmlns:a14="http://schemas.microsoft.com/office/drawing/2010/main"/>
                        </a:ext>
                      </a:extLst>
                    </a:blip>
                    <a:srcRect/>
                    <a:stretch/>
                  </pic:blipFill>
                  <pic:spPr bwMode="auto">
                    <a:xfrm>
                      <a:off x="0" y="0"/>
                      <a:ext cx="5761990" cy="3415419"/>
                    </a:xfrm>
                    <a:prstGeom prst="rect">
                      <a:avLst/>
                    </a:prstGeom>
                    <a:ln>
                      <a:noFill/>
                    </a:ln>
                    <a:extLst>
                      <a:ext uri="{53640926-AAD7-44D8-BBD7-CCE9431645EC}">
                        <a14:shadowObscured xmlns:a14="http://schemas.microsoft.com/office/drawing/2010/main"/>
                      </a:ext>
                    </a:extLst>
                  </pic:spPr>
                </pic:pic>
              </a:graphicData>
            </a:graphic>
          </wp:inline>
        </w:drawing>
      </w:r>
    </w:p>
    <w:p w14:paraId="0497309C" w14:textId="5955607E" w:rsidR="008C2B50" w:rsidRPr="00AE5A17" w:rsidRDefault="008C2B50" w:rsidP="00AE5A17">
      <w:pPr>
        <w:widowControl w:val="0"/>
        <w:rPr>
          <w:color w:val="0D0D0D" w:themeColor="text1" w:themeTint="F2"/>
        </w:rPr>
      </w:pPr>
      <w:bookmarkStart w:id="685" w:name="_Toc157415517"/>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5</w:t>
      </w:r>
      <w:r w:rsidR="00322A64" w:rsidRPr="00AE5A17">
        <w:rPr>
          <w:color w:val="0D0D0D" w:themeColor="text1" w:themeTint="F2"/>
        </w:rPr>
        <w:fldChar w:fldCharType="end"/>
      </w:r>
      <w:r w:rsidRPr="00AE5A17">
        <w:rPr>
          <w:color w:val="0D0D0D" w:themeColor="text1" w:themeTint="F2"/>
        </w:rPr>
        <w:t xml:space="preserve">. </w:t>
      </w:r>
      <w:bookmarkStart w:id="686" w:name="_Toc147885127"/>
      <w:bookmarkEnd w:id="683"/>
      <w:bookmarkEnd w:id="684"/>
      <w:r w:rsidRPr="00AE5A17">
        <w:rPr>
          <w:color w:val="0D0D0D" w:themeColor="text1" w:themeTint="F2"/>
        </w:rPr>
        <w:t>Sơ đồ vị trí lấy mẫu hiện trạng môi trường khu vực dự án</w:t>
      </w:r>
      <w:bookmarkEnd w:id="685"/>
      <w:bookmarkEnd w:id="686"/>
    </w:p>
    <w:p w14:paraId="37307A8F" w14:textId="77777777" w:rsidR="008C2B50" w:rsidRPr="00AE5A17" w:rsidRDefault="008C2B50" w:rsidP="00AE5A17">
      <w:pPr>
        <w:pStyle w:val="Heading4"/>
        <w:rPr>
          <w:rFonts w:ascii="Times New Roman" w:hAnsi="Times New Roman" w:cs="Times New Roman"/>
          <w:color w:val="0D0D0D" w:themeColor="text1" w:themeTint="F2"/>
        </w:rPr>
      </w:pPr>
      <w:bookmarkStart w:id="687" w:name="_Toc511721380"/>
      <w:bookmarkStart w:id="688" w:name="_Toc508551652"/>
      <w:bookmarkStart w:id="689" w:name="_Toc506183879"/>
      <w:bookmarkStart w:id="690" w:name="_Toc505594899"/>
      <w:bookmarkStart w:id="691" w:name="_Toc496260720"/>
      <w:bookmarkStart w:id="692" w:name="_Toc495936421"/>
      <w:bookmarkStart w:id="693" w:name="_Toc495909613"/>
      <w:bookmarkStart w:id="694" w:name="_Toc157136692"/>
      <w:r w:rsidRPr="00AE5A17">
        <w:rPr>
          <w:rFonts w:ascii="Times New Roman" w:hAnsi="Times New Roman" w:cs="Times New Roman"/>
          <w:color w:val="0D0D0D" w:themeColor="text1" w:themeTint="F2"/>
        </w:rPr>
        <w:t>Hiện trạng chất lượng môi trường không khí</w:t>
      </w:r>
      <w:bookmarkEnd w:id="687"/>
      <w:bookmarkEnd w:id="688"/>
      <w:bookmarkEnd w:id="689"/>
      <w:bookmarkEnd w:id="690"/>
      <w:bookmarkEnd w:id="691"/>
      <w:bookmarkEnd w:id="692"/>
      <w:bookmarkEnd w:id="693"/>
      <w:bookmarkEnd w:id="694"/>
    </w:p>
    <w:p w14:paraId="59DA880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Cơ sở lựa chọn các vị trí lấy mẫu chất lượng môi trường không khí: Dựa vào địa hình khu vực dự án, điều kiện thời tiết ngày quan trắc. Vị trí các điểm quan trắc được xác định là những điểm chịu tác động từ các hoạt động của dự án theo các hướng gió chủ đạo trong năm của khu vực. </w:t>
      </w:r>
    </w:p>
    <w:p w14:paraId="2FA16AB5" w14:textId="77777777" w:rsidR="008C2B50" w:rsidRPr="00AE5A17" w:rsidRDefault="008C2B50" w:rsidP="00AE5A17">
      <w:pPr>
        <w:widowControl w:val="0"/>
        <w:rPr>
          <w:color w:val="0D0D0D" w:themeColor="text1" w:themeTint="F2"/>
        </w:rPr>
      </w:pPr>
      <w:r w:rsidRPr="00AE5A17">
        <w:rPr>
          <w:color w:val="0D0D0D" w:themeColor="text1" w:themeTint="F2"/>
        </w:rPr>
        <w:tab/>
        <w:t>- Thời gian quan trắc: vào tháng 7/2023.</w:t>
      </w:r>
    </w:p>
    <w:p w14:paraId="5E876663"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Điều kiện thời tiết trong thời gian quan trắc: trời nắng và gió nhẹ. </w:t>
      </w:r>
    </w:p>
    <w:p w14:paraId="0B6FCC7E" w14:textId="77777777" w:rsidR="008C2B50" w:rsidRPr="00AE5A17" w:rsidRDefault="008C2B50" w:rsidP="00AE5A17">
      <w:pPr>
        <w:widowControl w:val="0"/>
        <w:rPr>
          <w:color w:val="0D0D0D" w:themeColor="text1" w:themeTint="F2"/>
        </w:rPr>
      </w:pPr>
      <w:r w:rsidRPr="00AE5A17">
        <w:rPr>
          <w:color w:val="0D0D0D" w:themeColor="text1" w:themeTint="F2"/>
        </w:rPr>
        <w:tab/>
        <w:t>- Các thông số quan trắc, phân tích:</w:t>
      </w:r>
    </w:p>
    <w:p w14:paraId="5B04C029" w14:textId="77777777" w:rsidR="008C2B50" w:rsidRPr="00AE5A17" w:rsidRDefault="008C2B50" w:rsidP="00AE5A17">
      <w:pPr>
        <w:widowControl w:val="0"/>
        <w:rPr>
          <w:color w:val="0D0D0D" w:themeColor="text1" w:themeTint="F2"/>
        </w:rPr>
      </w:pPr>
      <w:r w:rsidRPr="00AE5A17">
        <w:rPr>
          <w:color w:val="0D0D0D" w:themeColor="text1" w:themeTint="F2"/>
        </w:rPr>
        <w:tab/>
        <w:t>+ Điều kiện vi khí hậu: Nhiệt độ, độ ẩm, tốc độ gió, hướng gió</w:t>
      </w:r>
    </w:p>
    <w:p w14:paraId="604CBC2F" w14:textId="77777777" w:rsidR="008C2B50" w:rsidRPr="00AE5A17" w:rsidRDefault="008C2B50" w:rsidP="00AE5A17">
      <w:pPr>
        <w:widowControl w:val="0"/>
        <w:rPr>
          <w:color w:val="0D0D0D" w:themeColor="text1" w:themeTint="F2"/>
        </w:rPr>
      </w:pPr>
      <w:r w:rsidRPr="00AE5A17">
        <w:rPr>
          <w:color w:val="0D0D0D" w:themeColor="text1" w:themeTint="F2"/>
        </w:rPr>
        <w:tab/>
        <w:t>+ Bụi và các khí độc: bụi lơ lửng (TSP), khí CO, SO2 và NO2.</w:t>
      </w:r>
    </w:p>
    <w:p w14:paraId="7ADC485D" w14:textId="77777777" w:rsidR="008C2B50" w:rsidRPr="00AE5A17" w:rsidRDefault="008C2B50" w:rsidP="00AE5A17">
      <w:pPr>
        <w:widowControl w:val="0"/>
        <w:rPr>
          <w:color w:val="0D0D0D" w:themeColor="text1" w:themeTint="F2"/>
        </w:rPr>
      </w:pPr>
      <w:r w:rsidRPr="00AE5A17">
        <w:rPr>
          <w:color w:val="0D0D0D" w:themeColor="text1" w:themeTint="F2"/>
        </w:rPr>
        <w:tab/>
        <w:t>+ Tiếng ồn tương đương: (dBA).</w:t>
      </w:r>
    </w:p>
    <w:p w14:paraId="6FD10A33" w14:textId="77777777" w:rsidR="008C2B50" w:rsidRPr="00AE5A17" w:rsidRDefault="008C2B50" w:rsidP="00AE5A17">
      <w:pPr>
        <w:widowControl w:val="0"/>
        <w:rPr>
          <w:color w:val="0D0D0D" w:themeColor="text1" w:themeTint="F2"/>
        </w:rPr>
      </w:pPr>
      <w:r w:rsidRPr="00AE5A17">
        <w:rPr>
          <w:color w:val="0D0D0D" w:themeColor="text1" w:themeTint="F2"/>
        </w:rPr>
        <w:tab/>
        <w:t>- Kết quả phân tích chất lượng môi trường không khí khu vực dự án, được thể hiện như ở bảng sau</w:t>
      </w:r>
      <w:bookmarkStart w:id="695" w:name="_Toc470857892"/>
      <w:bookmarkStart w:id="696" w:name="_Toc461431795"/>
      <w:bookmarkStart w:id="697" w:name="_Toc460316395"/>
      <w:bookmarkStart w:id="698" w:name="_Toc459896463"/>
      <w:bookmarkStart w:id="699" w:name="_Toc511791545"/>
      <w:bookmarkStart w:id="700" w:name="_Toc496260915"/>
      <w:bookmarkStart w:id="701" w:name="_Toc48246434"/>
      <w:bookmarkStart w:id="702" w:name="_Toc49093141"/>
      <w:r w:rsidRPr="00AE5A17">
        <w:rPr>
          <w:color w:val="0D0D0D" w:themeColor="text1" w:themeTint="F2"/>
        </w:rPr>
        <w:t xml:space="preserve"> đây.</w:t>
      </w:r>
    </w:p>
    <w:p w14:paraId="41812E74" w14:textId="065C96C5" w:rsidR="008C2B50" w:rsidRPr="00AE5A17" w:rsidRDefault="008C2B50" w:rsidP="00AE5A17">
      <w:pPr>
        <w:widowControl w:val="0"/>
        <w:rPr>
          <w:color w:val="0D0D0D" w:themeColor="text1" w:themeTint="F2"/>
        </w:rPr>
      </w:pPr>
      <w:bookmarkStart w:id="703" w:name="_Toc503048322"/>
      <w:bookmarkStart w:id="704" w:name="_Toc10461133"/>
      <w:bookmarkStart w:id="705" w:name="_Toc77687913"/>
      <w:bookmarkStart w:id="706" w:name="_Toc139646044"/>
      <w:bookmarkStart w:id="707" w:name="_Toc147835104"/>
      <w:r w:rsidRPr="00AE5A17">
        <w:rPr>
          <w:color w:val="0D0D0D" w:themeColor="text1" w:themeTint="F2"/>
        </w:rPr>
        <w:t>Bảng 2.</w:t>
      </w:r>
      <w:r w:rsidRPr="00AE5A17">
        <w:rPr>
          <w:color w:val="0D0D0D" w:themeColor="text1" w:themeTint="F2"/>
        </w:rPr>
        <w:fldChar w:fldCharType="begin"/>
      </w:r>
      <w:r w:rsidRPr="00AE5A17">
        <w:rPr>
          <w:color w:val="0D0D0D" w:themeColor="text1" w:themeTint="F2"/>
        </w:rPr>
        <w:instrText xml:space="preserve"> SEQ Bảng_2. \* ARABIC </w:instrText>
      </w:r>
      <w:r w:rsidRPr="00AE5A17">
        <w:rPr>
          <w:color w:val="0D0D0D" w:themeColor="text1" w:themeTint="F2"/>
        </w:rPr>
        <w:fldChar w:fldCharType="separate"/>
      </w:r>
      <w:r w:rsidR="00372BEF" w:rsidRPr="00AE5A17">
        <w:rPr>
          <w:noProof/>
          <w:color w:val="0D0D0D" w:themeColor="text1" w:themeTint="F2"/>
        </w:rPr>
        <w:t>3</w:t>
      </w:r>
      <w:r w:rsidRPr="00AE5A17">
        <w:rPr>
          <w:noProof/>
          <w:color w:val="0D0D0D" w:themeColor="text1" w:themeTint="F2"/>
        </w:rPr>
        <w:fldChar w:fldCharType="end"/>
      </w:r>
      <w:r w:rsidRPr="00AE5A17">
        <w:rPr>
          <w:color w:val="0D0D0D" w:themeColor="text1" w:themeTint="F2"/>
        </w:rPr>
        <w:t>. Kết quả phân tích chất lượng môi trường không khí khu vực dự án</w:t>
      </w:r>
      <w:bookmarkEnd w:id="703"/>
      <w:bookmarkEnd w:id="704"/>
      <w:bookmarkEnd w:id="705"/>
      <w:bookmarkEnd w:id="706"/>
      <w:bookmarkEnd w:id="70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9"/>
        <w:gridCol w:w="2110"/>
        <w:gridCol w:w="1101"/>
        <w:gridCol w:w="998"/>
        <w:gridCol w:w="998"/>
        <w:gridCol w:w="1028"/>
        <w:gridCol w:w="1002"/>
        <w:gridCol w:w="1369"/>
      </w:tblGrid>
      <w:tr w:rsidR="003C13D2" w:rsidRPr="00AE5A17" w14:paraId="6034F171" w14:textId="77777777" w:rsidTr="00B53CD5">
        <w:trPr>
          <w:trHeight w:val="363"/>
        </w:trPr>
        <w:tc>
          <w:tcPr>
            <w:tcW w:w="310" w:type="pct"/>
            <w:vMerge w:val="restart"/>
            <w:shd w:val="clear" w:color="auto" w:fill="FFFFFF"/>
            <w:noWrap/>
            <w:vAlign w:val="center"/>
            <w:hideMark/>
          </w:tcPr>
          <w:p w14:paraId="13DFEF96" w14:textId="77777777" w:rsidR="008C2B50" w:rsidRPr="00AE5A17" w:rsidRDefault="008C2B50" w:rsidP="00AE5A17">
            <w:pPr>
              <w:widowControl w:val="0"/>
              <w:rPr>
                <w:color w:val="0D0D0D" w:themeColor="text1" w:themeTint="F2"/>
              </w:rPr>
            </w:pPr>
            <w:r w:rsidRPr="00AE5A17">
              <w:rPr>
                <w:color w:val="0D0D0D" w:themeColor="text1" w:themeTint="F2"/>
              </w:rPr>
              <w:t>Stt</w:t>
            </w:r>
          </w:p>
        </w:tc>
        <w:tc>
          <w:tcPr>
            <w:tcW w:w="1150" w:type="pct"/>
            <w:vMerge w:val="restart"/>
            <w:shd w:val="clear" w:color="auto" w:fill="FFFFFF"/>
            <w:noWrap/>
            <w:vAlign w:val="center"/>
            <w:hideMark/>
          </w:tcPr>
          <w:p w14:paraId="10F6FFFF" w14:textId="77777777" w:rsidR="008C2B50" w:rsidRPr="00AE5A17" w:rsidRDefault="008C2B50" w:rsidP="00AE5A17">
            <w:pPr>
              <w:widowControl w:val="0"/>
              <w:rPr>
                <w:color w:val="0D0D0D" w:themeColor="text1" w:themeTint="F2"/>
              </w:rPr>
            </w:pPr>
            <w:r w:rsidRPr="00AE5A17">
              <w:rPr>
                <w:color w:val="0D0D0D" w:themeColor="text1" w:themeTint="F2"/>
              </w:rPr>
              <w:t>Thông số</w:t>
            </w:r>
          </w:p>
        </w:tc>
        <w:tc>
          <w:tcPr>
            <w:tcW w:w="600" w:type="pct"/>
            <w:vMerge w:val="restart"/>
            <w:shd w:val="clear" w:color="auto" w:fill="FFFFFF"/>
            <w:noWrap/>
            <w:vAlign w:val="center"/>
            <w:hideMark/>
          </w:tcPr>
          <w:p w14:paraId="6EC79D72" w14:textId="77777777" w:rsidR="008C2B50" w:rsidRPr="00AE5A17" w:rsidRDefault="008C2B50" w:rsidP="00AE5A17">
            <w:pPr>
              <w:widowControl w:val="0"/>
              <w:rPr>
                <w:color w:val="0D0D0D" w:themeColor="text1" w:themeTint="F2"/>
              </w:rPr>
            </w:pPr>
            <w:r w:rsidRPr="00AE5A17">
              <w:rPr>
                <w:color w:val="0D0D0D" w:themeColor="text1" w:themeTint="F2"/>
              </w:rPr>
              <w:t>Đơn vị</w:t>
            </w:r>
          </w:p>
        </w:tc>
        <w:tc>
          <w:tcPr>
            <w:tcW w:w="2194" w:type="pct"/>
            <w:gridSpan w:val="4"/>
            <w:shd w:val="clear" w:color="auto" w:fill="FFFFFF"/>
            <w:noWrap/>
            <w:vAlign w:val="center"/>
            <w:hideMark/>
          </w:tcPr>
          <w:p w14:paraId="7AF00703" w14:textId="77777777" w:rsidR="008C2B50" w:rsidRPr="00AE5A17" w:rsidRDefault="008C2B50" w:rsidP="00AE5A17">
            <w:pPr>
              <w:widowControl w:val="0"/>
              <w:rPr>
                <w:color w:val="0D0D0D" w:themeColor="text1" w:themeTint="F2"/>
              </w:rPr>
            </w:pPr>
            <w:r w:rsidRPr="00AE5A17">
              <w:rPr>
                <w:color w:val="0D0D0D" w:themeColor="text1" w:themeTint="F2"/>
              </w:rPr>
              <w:t>Kết quả phân tích</w:t>
            </w:r>
          </w:p>
        </w:tc>
        <w:tc>
          <w:tcPr>
            <w:tcW w:w="746" w:type="pct"/>
            <w:vMerge w:val="restart"/>
            <w:shd w:val="clear" w:color="auto" w:fill="FFFFFF"/>
            <w:noWrap/>
            <w:vAlign w:val="center"/>
            <w:hideMark/>
          </w:tcPr>
          <w:p w14:paraId="6549EDCE" w14:textId="77777777" w:rsidR="008C2B50" w:rsidRPr="00AE5A17" w:rsidRDefault="008C2B50" w:rsidP="00AE5A17">
            <w:pPr>
              <w:widowControl w:val="0"/>
              <w:rPr>
                <w:color w:val="0D0D0D" w:themeColor="text1" w:themeTint="F2"/>
              </w:rPr>
            </w:pPr>
            <w:r w:rsidRPr="00AE5A17">
              <w:rPr>
                <w:color w:val="0D0D0D" w:themeColor="text1" w:themeTint="F2"/>
              </w:rPr>
              <w:t>QCCP</w:t>
            </w:r>
          </w:p>
        </w:tc>
      </w:tr>
      <w:tr w:rsidR="003C13D2" w:rsidRPr="00AE5A17" w14:paraId="31A117B9" w14:textId="77777777" w:rsidTr="00B53CD5">
        <w:trPr>
          <w:trHeight w:val="227"/>
          <w:tblHeader/>
        </w:trPr>
        <w:tc>
          <w:tcPr>
            <w:tcW w:w="310" w:type="pct"/>
            <w:vMerge/>
            <w:shd w:val="clear" w:color="auto" w:fill="FFFFFF"/>
            <w:vAlign w:val="center"/>
            <w:hideMark/>
          </w:tcPr>
          <w:p w14:paraId="6A1F74AF" w14:textId="77777777" w:rsidR="008C2B50" w:rsidRPr="00AE5A17" w:rsidRDefault="008C2B50" w:rsidP="00AE5A17">
            <w:pPr>
              <w:widowControl w:val="0"/>
              <w:rPr>
                <w:color w:val="0D0D0D" w:themeColor="text1" w:themeTint="F2"/>
              </w:rPr>
            </w:pPr>
          </w:p>
        </w:tc>
        <w:tc>
          <w:tcPr>
            <w:tcW w:w="1150" w:type="pct"/>
            <w:vMerge/>
            <w:shd w:val="clear" w:color="auto" w:fill="FFFFFF"/>
            <w:vAlign w:val="center"/>
            <w:hideMark/>
          </w:tcPr>
          <w:p w14:paraId="53CC4859" w14:textId="77777777" w:rsidR="008C2B50" w:rsidRPr="00AE5A17" w:rsidRDefault="008C2B50" w:rsidP="00AE5A17">
            <w:pPr>
              <w:widowControl w:val="0"/>
              <w:rPr>
                <w:color w:val="0D0D0D" w:themeColor="text1" w:themeTint="F2"/>
              </w:rPr>
            </w:pPr>
          </w:p>
        </w:tc>
        <w:tc>
          <w:tcPr>
            <w:tcW w:w="600" w:type="pct"/>
            <w:vMerge/>
            <w:shd w:val="clear" w:color="auto" w:fill="FFFFFF"/>
            <w:vAlign w:val="center"/>
            <w:hideMark/>
          </w:tcPr>
          <w:p w14:paraId="5F0051F3" w14:textId="77777777" w:rsidR="008C2B50" w:rsidRPr="00AE5A17" w:rsidRDefault="008C2B50" w:rsidP="00AE5A17">
            <w:pPr>
              <w:widowControl w:val="0"/>
              <w:rPr>
                <w:color w:val="0D0D0D" w:themeColor="text1" w:themeTint="F2"/>
              </w:rPr>
            </w:pPr>
          </w:p>
        </w:tc>
        <w:tc>
          <w:tcPr>
            <w:tcW w:w="544" w:type="pct"/>
            <w:shd w:val="clear" w:color="auto" w:fill="FFFFFF"/>
            <w:noWrap/>
            <w:vAlign w:val="center"/>
            <w:hideMark/>
          </w:tcPr>
          <w:p w14:paraId="2A54CC64" w14:textId="77777777" w:rsidR="008C2B50" w:rsidRPr="00AE5A17" w:rsidRDefault="008C2B50" w:rsidP="00AE5A17">
            <w:pPr>
              <w:widowControl w:val="0"/>
              <w:rPr>
                <w:color w:val="0D0D0D" w:themeColor="text1" w:themeTint="F2"/>
              </w:rPr>
            </w:pPr>
            <w:r w:rsidRPr="00AE5A17">
              <w:rPr>
                <w:color w:val="0D0D0D" w:themeColor="text1" w:themeTint="F2"/>
              </w:rPr>
              <w:t>KK1</w:t>
            </w:r>
          </w:p>
        </w:tc>
        <w:tc>
          <w:tcPr>
            <w:tcW w:w="544" w:type="pct"/>
            <w:shd w:val="clear" w:color="auto" w:fill="FFFFFF"/>
            <w:noWrap/>
            <w:vAlign w:val="center"/>
            <w:hideMark/>
          </w:tcPr>
          <w:p w14:paraId="1231EE80" w14:textId="77777777" w:rsidR="008C2B50" w:rsidRPr="00AE5A17" w:rsidRDefault="008C2B50" w:rsidP="00AE5A17">
            <w:pPr>
              <w:widowControl w:val="0"/>
              <w:rPr>
                <w:color w:val="0D0D0D" w:themeColor="text1" w:themeTint="F2"/>
              </w:rPr>
            </w:pPr>
            <w:r w:rsidRPr="00AE5A17">
              <w:rPr>
                <w:color w:val="0D0D0D" w:themeColor="text1" w:themeTint="F2"/>
              </w:rPr>
              <w:t>KK2</w:t>
            </w:r>
          </w:p>
        </w:tc>
        <w:tc>
          <w:tcPr>
            <w:tcW w:w="560" w:type="pct"/>
            <w:shd w:val="clear" w:color="auto" w:fill="FFFFFF"/>
            <w:noWrap/>
            <w:vAlign w:val="center"/>
            <w:hideMark/>
          </w:tcPr>
          <w:p w14:paraId="209753A2" w14:textId="77777777" w:rsidR="008C2B50" w:rsidRPr="00AE5A17" w:rsidRDefault="008C2B50" w:rsidP="00AE5A17">
            <w:pPr>
              <w:widowControl w:val="0"/>
              <w:rPr>
                <w:color w:val="0D0D0D" w:themeColor="text1" w:themeTint="F2"/>
              </w:rPr>
            </w:pPr>
            <w:r w:rsidRPr="00AE5A17">
              <w:rPr>
                <w:color w:val="0D0D0D" w:themeColor="text1" w:themeTint="F2"/>
              </w:rPr>
              <w:t>KK3</w:t>
            </w:r>
          </w:p>
        </w:tc>
        <w:tc>
          <w:tcPr>
            <w:tcW w:w="546" w:type="pct"/>
            <w:shd w:val="clear" w:color="auto" w:fill="FFFFFF"/>
            <w:vAlign w:val="center"/>
          </w:tcPr>
          <w:p w14:paraId="68702AFE" w14:textId="77777777" w:rsidR="008C2B50" w:rsidRPr="00AE5A17" w:rsidRDefault="008C2B50" w:rsidP="00AE5A17">
            <w:pPr>
              <w:widowControl w:val="0"/>
              <w:rPr>
                <w:color w:val="0D0D0D" w:themeColor="text1" w:themeTint="F2"/>
              </w:rPr>
            </w:pPr>
            <w:r w:rsidRPr="00AE5A17">
              <w:rPr>
                <w:color w:val="0D0D0D" w:themeColor="text1" w:themeTint="F2"/>
              </w:rPr>
              <w:t>KK4</w:t>
            </w:r>
          </w:p>
        </w:tc>
        <w:tc>
          <w:tcPr>
            <w:tcW w:w="746" w:type="pct"/>
            <w:vMerge/>
            <w:shd w:val="clear" w:color="auto" w:fill="FFFFFF"/>
            <w:vAlign w:val="center"/>
            <w:hideMark/>
          </w:tcPr>
          <w:p w14:paraId="322E3481" w14:textId="77777777" w:rsidR="008C2B50" w:rsidRPr="00AE5A17" w:rsidRDefault="008C2B50" w:rsidP="00AE5A17">
            <w:pPr>
              <w:widowControl w:val="0"/>
              <w:rPr>
                <w:color w:val="0D0D0D" w:themeColor="text1" w:themeTint="F2"/>
              </w:rPr>
            </w:pPr>
          </w:p>
        </w:tc>
      </w:tr>
      <w:tr w:rsidR="003C13D2" w:rsidRPr="00AE5A17" w14:paraId="5821DA91" w14:textId="77777777" w:rsidTr="00B53CD5">
        <w:trPr>
          <w:trHeight w:val="20"/>
        </w:trPr>
        <w:tc>
          <w:tcPr>
            <w:tcW w:w="310" w:type="pct"/>
            <w:shd w:val="clear" w:color="auto" w:fill="auto"/>
            <w:vAlign w:val="center"/>
            <w:hideMark/>
          </w:tcPr>
          <w:p w14:paraId="0C17EC67"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1150" w:type="pct"/>
            <w:shd w:val="clear" w:color="auto" w:fill="auto"/>
            <w:vAlign w:val="center"/>
            <w:hideMark/>
          </w:tcPr>
          <w:p w14:paraId="0CD4D6E1" w14:textId="77777777" w:rsidR="008C2B50" w:rsidRPr="00AE5A17" w:rsidRDefault="008C2B50" w:rsidP="00AE5A17">
            <w:pPr>
              <w:widowControl w:val="0"/>
              <w:jc w:val="center"/>
              <w:rPr>
                <w:color w:val="0D0D0D" w:themeColor="text1" w:themeTint="F2"/>
              </w:rPr>
            </w:pPr>
            <w:r w:rsidRPr="00AE5A17">
              <w:rPr>
                <w:color w:val="0D0D0D" w:themeColor="text1" w:themeTint="F2"/>
              </w:rPr>
              <w:t>Nhiệt độ</w:t>
            </w:r>
          </w:p>
        </w:tc>
        <w:tc>
          <w:tcPr>
            <w:tcW w:w="600" w:type="pct"/>
            <w:shd w:val="clear" w:color="auto" w:fill="auto"/>
            <w:vAlign w:val="center"/>
            <w:hideMark/>
          </w:tcPr>
          <w:p w14:paraId="5C4436B3" w14:textId="77777777" w:rsidR="008C2B50" w:rsidRPr="00AE5A17" w:rsidRDefault="008C2B50" w:rsidP="00AE5A17">
            <w:pPr>
              <w:widowControl w:val="0"/>
              <w:jc w:val="center"/>
              <w:rPr>
                <w:color w:val="0D0D0D" w:themeColor="text1" w:themeTint="F2"/>
              </w:rPr>
            </w:pPr>
            <w:r w:rsidRPr="00AE5A17">
              <w:rPr>
                <w:color w:val="0D0D0D" w:themeColor="text1" w:themeTint="F2"/>
                <w:vertAlign w:val="superscript"/>
              </w:rPr>
              <w:t>o</w:t>
            </w:r>
            <w:r w:rsidRPr="00AE5A17">
              <w:rPr>
                <w:color w:val="0D0D0D" w:themeColor="text1" w:themeTint="F2"/>
              </w:rPr>
              <w:t>C</w:t>
            </w:r>
          </w:p>
        </w:tc>
        <w:tc>
          <w:tcPr>
            <w:tcW w:w="544" w:type="pct"/>
            <w:shd w:val="clear" w:color="auto" w:fill="auto"/>
            <w:noWrap/>
            <w:vAlign w:val="center"/>
          </w:tcPr>
          <w:p w14:paraId="3FF35D60" w14:textId="77777777" w:rsidR="008C2B50" w:rsidRPr="00AE5A17" w:rsidRDefault="008C2B50" w:rsidP="00AE5A17">
            <w:pPr>
              <w:widowControl w:val="0"/>
              <w:jc w:val="center"/>
              <w:rPr>
                <w:color w:val="0D0D0D" w:themeColor="text1" w:themeTint="F2"/>
              </w:rPr>
            </w:pPr>
            <w:r w:rsidRPr="00AE5A17">
              <w:rPr>
                <w:color w:val="0D0D0D" w:themeColor="text1" w:themeTint="F2"/>
              </w:rPr>
              <w:t>34</w:t>
            </w:r>
          </w:p>
        </w:tc>
        <w:tc>
          <w:tcPr>
            <w:tcW w:w="544" w:type="pct"/>
            <w:shd w:val="clear" w:color="auto" w:fill="auto"/>
            <w:noWrap/>
            <w:vAlign w:val="center"/>
          </w:tcPr>
          <w:p w14:paraId="7651F860" w14:textId="77777777" w:rsidR="008C2B50" w:rsidRPr="00AE5A17" w:rsidRDefault="008C2B50" w:rsidP="00AE5A17">
            <w:pPr>
              <w:widowControl w:val="0"/>
              <w:jc w:val="center"/>
              <w:rPr>
                <w:color w:val="0D0D0D" w:themeColor="text1" w:themeTint="F2"/>
              </w:rPr>
            </w:pPr>
            <w:r w:rsidRPr="00AE5A17">
              <w:rPr>
                <w:color w:val="0D0D0D" w:themeColor="text1" w:themeTint="F2"/>
              </w:rPr>
              <w:t>33</w:t>
            </w:r>
          </w:p>
        </w:tc>
        <w:tc>
          <w:tcPr>
            <w:tcW w:w="560" w:type="pct"/>
            <w:shd w:val="clear" w:color="auto" w:fill="auto"/>
            <w:noWrap/>
            <w:vAlign w:val="center"/>
          </w:tcPr>
          <w:p w14:paraId="41B2662C" w14:textId="77777777" w:rsidR="008C2B50" w:rsidRPr="00AE5A17" w:rsidRDefault="008C2B50" w:rsidP="00AE5A17">
            <w:pPr>
              <w:widowControl w:val="0"/>
              <w:jc w:val="center"/>
              <w:rPr>
                <w:color w:val="0D0D0D" w:themeColor="text1" w:themeTint="F2"/>
              </w:rPr>
            </w:pPr>
            <w:r w:rsidRPr="00AE5A17">
              <w:rPr>
                <w:color w:val="0D0D0D" w:themeColor="text1" w:themeTint="F2"/>
              </w:rPr>
              <w:t>34</w:t>
            </w:r>
          </w:p>
        </w:tc>
        <w:tc>
          <w:tcPr>
            <w:tcW w:w="546" w:type="pct"/>
            <w:shd w:val="clear" w:color="auto" w:fill="auto"/>
            <w:vAlign w:val="center"/>
          </w:tcPr>
          <w:p w14:paraId="74068404" w14:textId="77777777" w:rsidR="008C2B50" w:rsidRPr="00AE5A17" w:rsidRDefault="008C2B50" w:rsidP="00AE5A17">
            <w:pPr>
              <w:widowControl w:val="0"/>
              <w:jc w:val="center"/>
              <w:rPr>
                <w:color w:val="0D0D0D" w:themeColor="text1" w:themeTint="F2"/>
              </w:rPr>
            </w:pPr>
            <w:r w:rsidRPr="00AE5A17">
              <w:rPr>
                <w:color w:val="0D0D0D" w:themeColor="text1" w:themeTint="F2"/>
              </w:rPr>
              <w:t>33</w:t>
            </w:r>
          </w:p>
        </w:tc>
        <w:tc>
          <w:tcPr>
            <w:tcW w:w="746" w:type="pct"/>
            <w:shd w:val="clear" w:color="auto" w:fill="auto"/>
            <w:vAlign w:val="center"/>
            <w:hideMark/>
          </w:tcPr>
          <w:p w14:paraId="39038C15"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r>
      <w:tr w:rsidR="003C13D2" w:rsidRPr="00AE5A17" w14:paraId="62D028A3" w14:textId="77777777" w:rsidTr="00B53CD5">
        <w:trPr>
          <w:trHeight w:val="20"/>
        </w:trPr>
        <w:tc>
          <w:tcPr>
            <w:tcW w:w="310" w:type="pct"/>
            <w:shd w:val="clear" w:color="auto" w:fill="auto"/>
            <w:vAlign w:val="center"/>
            <w:hideMark/>
          </w:tcPr>
          <w:p w14:paraId="25CADDD2"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1150" w:type="pct"/>
            <w:shd w:val="clear" w:color="auto" w:fill="auto"/>
            <w:vAlign w:val="center"/>
            <w:hideMark/>
          </w:tcPr>
          <w:p w14:paraId="72AC7F67" w14:textId="77777777" w:rsidR="008C2B50" w:rsidRPr="00AE5A17" w:rsidRDefault="008C2B50" w:rsidP="00AE5A17">
            <w:pPr>
              <w:widowControl w:val="0"/>
              <w:jc w:val="center"/>
              <w:rPr>
                <w:color w:val="0D0D0D" w:themeColor="text1" w:themeTint="F2"/>
              </w:rPr>
            </w:pPr>
            <w:r w:rsidRPr="00AE5A17">
              <w:rPr>
                <w:color w:val="0D0D0D" w:themeColor="text1" w:themeTint="F2"/>
              </w:rPr>
              <w:t>Độ ẩm</w:t>
            </w:r>
          </w:p>
        </w:tc>
        <w:tc>
          <w:tcPr>
            <w:tcW w:w="600" w:type="pct"/>
            <w:shd w:val="clear" w:color="auto" w:fill="auto"/>
            <w:vAlign w:val="center"/>
            <w:hideMark/>
          </w:tcPr>
          <w:p w14:paraId="5EA08282"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544" w:type="pct"/>
            <w:shd w:val="clear" w:color="auto" w:fill="auto"/>
            <w:noWrap/>
            <w:vAlign w:val="center"/>
          </w:tcPr>
          <w:p w14:paraId="4EBBAB3D" w14:textId="77777777" w:rsidR="008C2B50" w:rsidRPr="00AE5A17" w:rsidRDefault="008C2B50" w:rsidP="00AE5A17">
            <w:pPr>
              <w:widowControl w:val="0"/>
              <w:jc w:val="center"/>
              <w:rPr>
                <w:color w:val="0D0D0D" w:themeColor="text1" w:themeTint="F2"/>
              </w:rPr>
            </w:pPr>
            <w:r w:rsidRPr="00AE5A17">
              <w:rPr>
                <w:color w:val="0D0D0D" w:themeColor="text1" w:themeTint="F2"/>
              </w:rPr>
              <w:t>70</w:t>
            </w:r>
          </w:p>
        </w:tc>
        <w:tc>
          <w:tcPr>
            <w:tcW w:w="544" w:type="pct"/>
            <w:shd w:val="clear" w:color="auto" w:fill="auto"/>
            <w:noWrap/>
            <w:vAlign w:val="center"/>
          </w:tcPr>
          <w:p w14:paraId="10A52039" w14:textId="77777777" w:rsidR="008C2B50" w:rsidRPr="00AE5A17" w:rsidRDefault="008C2B50" w:rsidP="00AE5A17">
            <w:pPr>
              <w:widowControl w:val="0"/>
              <w:jc w:val="center"/>
              <w:rPr>
                <w:color w:val="0D0D0D" w:themeColor="text1" w:themeTint="F2"/>
              </w:rPr>
            </w:pPr>
            <w:r w:rsidRPr="00AE5A17">
              <w:rPr>
                <w:color w:val="0D0D0D" w:themeColor="text1" w:themeTint="F2"/>
              </w:rPr>
              <w:t>70</w:t>
            </w:r>
          </w:p>
        </w:tc>
        <w:tc>
          <w:tcPr>
            <w:tcW w:w="560" w:type="pct"/>
            <w:shd w:val="clear" w:color="auto" w:fill="auto"/>
            <w:noWrap/>
            <w:vAlign w:val="center"/>
          </w:tcPr>
          <w:p w14:paraId="29D1F51D" w14:textId="77777777" w:rsidR="008C2B50" w:rsidRPr="00AE5A17" w:rsidRDefault="008C2B50" w:rsidP="00AE5A17">
            <w:pPr>
              <w:widowControl w:val="0"/>
              <w:jc w:val="center"/>
              <w:rPr>
                <w:color w:val="0D0D0D" w:themeColor="text1" w:themeTint="F2"/>
              </w:rPr>
            </w:pPr>
            <w:r w:rsidRPr="00AE5A17">
              <w:rPr>
                <w:color w:val="0D0D0D" w:themeColor="text1" w:themeTint="F2"/>
              </w:rPr>
              <w:t>70</w:t>
            </w:r>
          </w:p>
        </w:tc>
        <w:tc>
          <w:tcPr>
            <w:tcW w:w="546" w:type="pct"/>
            <w:shd w:val="clear" w:color="auto" w:fill="auto"/>
            <w:vAlign w:val="center"/>
          </w:tcPr>
          <w:p w14:paraId="76B51B2B" w14:textId="77777777" w:rsidR="008C2B50" w:rsidRPr="00AE5A17" w:rsidRDefault="008C2B50" w:rsidP="00AE5A17">
            <w:pPr>
              <w:widowControl w:val="0"/>
              <w:jc w:val="center"/>
              <w:rPr>
                <w:color w:val="0D0D0D" w:themeColor="text1" w:themeTint="F2"/>
              </w:rPr>
            </w:pPr>
            <w:r w:rsidRPr="00AE5A17">
              <w:rPr>
                <w:color w:val="0D0D0D" w:themeColor="text1" w:themeTint="F2"/>
              </w:rPr>
              <w:t>71</w:t>
            </w:r>
          </w:p>
        </w:tc>
        <w:tc>
          <w:tcPr>
            <w:tcW w:w="746" w:type="pct"/>
            <w:shd w:val="clear" w:color="auto" w:fill="auto"/>
            <w:vAlign w:val="center"/>
            <w:hideMark/>
          </w:tcPr>
          <w:p w14:paraId="1CE04552"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r>
      <w:tr w:rsidR="003C13D2" w:rsidRPr="00AE5A17" w14:paraId="3852D339" w14:textId="77777777" w:rsidTr="00B53CD5">
        <w:trPr>
          <w:trHeight w:val="20"/>
        </w:trPr>
        <w:tc>
          <w:tcPr>
            <w:tcW w:w="310" w:type="pct"/>
            <w:shd w:val="clear" w:color="auto" w:fill="auto"/>
            <w:vAlign w:val="center"/>
          </w:tcPr>
          <w:p w14:paraId="66B3EADA"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1150" w:type="pct"/>
            <w:shd w:val="clear" w:color="auto" w:fill="auto"/>
            <w:vAlign w:val="center"/>
            <w:hideMark/>
          </w:tcPr>
          <w:p w14:paraId="1F458DC8" w14:textId="77777777" w:rsidR="008C2B50" w:rsidRPr="00AE5A17" w:rsidRDefault="008C2B50" w:rsidP="00AE5A17">
            <w:pPr>
              <w:widowControl w:val="0"/>
              <w:jc w:val="center"/>
              <w:rPr>
                <w:color w:val="0D0D0D" w:themeColor="text1" w:themeTint="F2"/>
              </w:rPr>
            </w:pPr>
            <w:r w:rsidRPr="00AE5A17">
              <w:rPr>
                <w:color w:val="0D0D0D" w:themeColor="text1" w:themeTint="F2"/>
              </w:rPr>
              <w:t>Tốc độ gió</w:t>
            </w:r>
          </w:p>
        </w:tc>
        <w:tc>
          <w:tcPr>
            <w:tcW w:w="600" w:type="pct"/>
            <w:shd w:val="clear" w:color="auto" w:fill="auto"/>
            <w:vAlign w:val="center"/>
            <w:hideMark/>
          </w:tcPr>
          <w:p w14:paraId="4A5CEA4D" w14:textId="77777777" w:rsidR="008C2B50" w:rsidRPr="00AE5A17" w:rsidRDefault="008C2B50" w:rsidP="00AE5A17">
            <w:pPr>
              <w:widowControl w:val="0"/>
              <w:jc w:val="center"/>
              <w:rPr>
                <w:color w:val="0D0D0D" w:themeColor="text1" w:themeTint="F2"/>
              </w:rPr>
            </w:pPr>
            <w:r w:rsidRPr="00AE5A17">
              <w:rPr>
                <w:color w:val="0D0D0D" w:themeColor="text1" w:themeTint="F2"/>
              </w:rPr>
              <w:t>m/s</w:t>
            </w:r>
          </w:p>
        </w:tc>
        <w:tc>
          <w:tcPr>
            <w:tcW w:w="544" w:type="pct"/>
            <w:shd w:val="clear" w:color="auto" w:fill="auto"/>
            <w:noWrap/>
            <w:vAlign w:val="center"/>
          </w:tcPr>
          <w:p w14:paraId="69957219" w14:textId="77777777" w:rsidR="008C2B50" w:rsidRPr="00AE5A17" w:rsidRDefault="008C2B50" w:rsidP="00AE5A17">
            <w:pPr>
              <w:widowControl w:val="0"/>
              <w:jc w:val="center"/>
              <w:rPr>
                <w:color w:val="0D0D0D" w:themeColor="text1" w:themeTint="F2"/>
              </w:rPr>
            </w:pPr>
            <w:r w:rsidRPr="00AE5A17">
              <w:rPr>
                <w:color w:val="0D0D0D" w:themeColor="text1" w:themeTint="F2"/>
              </w:rPr>
              <w:t>1,8</w:t>
            </w:r>
          </w:p>
        </w:tc>
        <w:tc>
          <w:tcPr>
            <w:tcW w:w="544" w:type="pct"/>
            <w:shd w:val="clear" w:color="auto" w:fill="auto"/>
            <w:noWrap/>
            <w:vAlign w:val="center"/>
          </w:tcPr>
          <w:p w14:paraId="25471907" w14:textId="77777777" w:rsidR="008C2B50" w:rsidRPr="00AE5A17" w:rsidRDefault="008C2B50" w:rsidP="00AE5A17">
            <w:pPr>
              <w:widowControl w:val="0"/>
              <w:jc w:val="center"/>
              <w:rPr>
                <w:color w:val="0D0D0D" w:themeColor="text1" w:themeTint="F2"/>
              </w:rPr>
            </w:pPr>
            <w:r w:rsidRPr="00AE5A17">
              <w:rPr>
                <w:color w:val="0D0D0D" w:themeColor="text1" w:themeTint="F2"/>
              </w:rPr>
              <w:t>2,7</w:t>
            </w:r>
          </w:p>
        </w:tc>
        <w:tc>
          <w:tcPr>
            <w:tcW w:w="560" w:type="pct"/>
            <w:shd w:val="clear" w:color="auto" w:fill="auto"/>
            <w:noWrap/>
            <w:vAlign w:val="center"/>
          </w:tcPr>
          <w:p w14:paraId="3397E342" w14:textId="77777777" w:rsidR="008C2B50" w:rsidRPr="00AE5A17" w:rsidRDefault="008C2B50" w:rsidP="00AE5A17">
            <w:pPr>
              <w:widowControl w:val="0"/>
              <w:jc w:val="center"/>
              <w:rPr>
                <w:color w:val="0D0D0D" w:themeColor="text1" w:themeTint="F2"/>
              </w:rPr>
            </w:pPr>
            <w:r w:rsidRPr="00AE5A17">
              <w:rPr>
                <w:color w:val="0D0D0D" w:themeColor="text1" w:themeTint="F2"/>
              </w:rPr>
              <w:t>3,6</w:t>
            </w:r>
          </w:p>
        </w:tc>
        <w:tc>
          <w:tcPr>
            <w:tcW w:w="546" w:type="pct"/>
            <w:shd w:val="clear" w:color="auto" w:fill="auto"/>
            <w:vAlign w:val="center"/>
          </w:tcPr>
          <w:p w14:paraId="64F619EA" w14:textId="77777777" w:rsidR="008C2B50" w:rsidRPr="00AE5A17" w:rsidRDefault="008C2B50" w:rsidP="00AE5A17">
            <w:pPr>
              <w:widowControl w:val="0"/>
              <w:jc w:val="center"/>
              <w:rPr>
                <w:color w:val="0D0D0D" w:themeColor="text1" w:themeTint="F2"/>
              </w:rPr>
            </w:pPr>
            <w:r w:rsidRPr="00AE5A17">
              <w:rPr>
                <w:color w:val="0D0D0D" w:themeColor="text1" w:themeTint="F2"/>
              </w:rPr>
              <w:t>4,2</w:t>
            </w:r>
          </w:p>
        </w:tc>
        <w:tc>
          <w:tcPr>
            <w:tcW w:w="746" w:type="pct"/>
            <w:shd w:val="clear" w:color="auto" w:fill="auto"/>
            <w:vAlign w:val="center"/>
            <w:hideMark/>
          </w:tcPr>
          <w:p w14:paraId="504D1606"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r>
      <w:tr w:rsidR="003C13D2" w:rsidRPr="00AE5A17" w14:paraId="0D4902F9" w14:textId="77777777" w:rsidTr="00B53CD5">
        <w:trPr>
          <w:trHeight w:val="20"/>
        </w:trPr>
        <w:tc>
          <w:tcPr>
            <w:tcW w:w="310" w:type="pct"/>
            <w:shd w:val="clear" w:color="auto" w:fill="auto"/>
            <w:vAlign w:val="center"/>
          </w:tcPr>
          <w:p w14:paraId="5C7E12E3"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4</w:t>
            </w:r>
          </w:p>
        </w:tc>
        <w:tc>
          <w:tcPr>
            <w:tcW w:w="1150" w:type="pct"/>
            <w:shd w:val="clear" w:color="auto" w:fill="auto"/>
            <w:vAlign w:val="center"/>
            <w:hideMark/>
          </w:tcPr>
          <w:p w14:paraId="6BA77EDB" w14:textId="77777777" w:rsidR="008C2B50" w:rsidRPr="00AE5A17" w:rsidRDefault="008C2B50" w:rsidP="00AE5A17">
            <w:pPr>
              <w:widowControl w:val="0"/>
              <w:jc w:val="center"/>
              <w:rPr>
                <w:color w:val="0D0D0D" w:themeColor="text1" w:themeTint="F2"/>
              </w:rPr>
            </w:pPr>
            <w:r w:rsidRPr="00AE5A17">
              <w:rPr>
                <w:color w:val="0D0D0D" w:themeColor="text1" w:themeTint="F2"/>
              </w:rPr>
              <w:t>Hướng gió</w:t>
            </w:r>
          </w:p>
        </w:tc>
        <w:tc>
          <w:tcPr>
            <w:tcW w:w="600" w:type="pct"/>
            <w:shd w:val="clear" w:color="auto" w:fill="auto"/>
            <w:vAlign w:val="center"/>
            <w:hideMark/>
          </w:tcPr>
          <w:p w14:paraId="13BA8315"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544" w:type="pct"/>
            <w:shd w:val="clear" w:color="auto" w:fill="auto"/>
            <w:noWrap/>
            <w:vAlign w:val="center"/>
          </w:tcPr>
          <w:p w14:paraId="75438947" w14:textId="77777777" w:rsidR="008C2B50" w:rsidRPr="00AE5A17" w:rsidRDefault="008C2B50" w:rsidP="00AE5A17">
            <w:pPr>
              <w:widowControl w:val="0"/>
              <w:jc w:val="center"/>
              <w:rPr>
                <w:color w:val="0D0D0D" w:themeColor="text1" w:themeTint="F2"/>
              </w:rPr>
            </w:pPr>
            <w:r w:rsidRPr="00AE5A17">
              <w:rPr>
                <w:color w:val="0D0D0D" w:themeColor="text1" w:themeTint="F2"/>
              </w:rPr>
              <w:t>N</w:t>
            </w:r>
          </w:p>
        </w:tc>
        <w:tc>
          <w:tcPr>
            <w:tcW w:w="544" w:type="pct"/>
            <w:shd w:val="clear" w:color="auto" w:fill="auto"/>
            <w:noWrap/>
            <w:vAlign w:val="center"/>
          </w:tcPr>
          <w:p w14:paraId="3AF66207" w14:textId="77777777" w:rsidR="008C2B50" w:rsidRPr="00AE5A17" w:rsidRDefault="008C2B50" w:rsidP="00AE5A17">
            <w:pPr>
              <w:widowControl w:val="0"/>
              <w:jc w:val="center"/>
              <w:rPr>
                <w:color w:val="0D0D0D" w:themeColor="text1" w:themeTint="F2"/>
              </w:rPr>
            </w:pPr>
            <w:r w:rsidRPr="00AE5A17">
              <w:rPr>
                <w:color w:val="0D0D0D" w:themeColor="text1" w:themeTint="F2"/>
              </w:rPr>
              <w:t>N</w:t>
            </w:r>
          </w:p>
        </w:tc>
        <w:tc>
          <w:tcPr>
            <w:tcW w:w="560" w:type="pct"/>
            <w:shd w:val="clear" w:color="auto" w:fill="auto"/>
            <w:noWrap/>
            <w:vAlign w:val="center"/>
          </w:tcPr>
          <w:p w14:paraId="191B7C7D" w14:textId="77777777" w:rsidR="008C2B50" w:rsidRPr="00AE5A17" w:rsidRDefault="008C2B50" w:rsidP="00AE5A17">
            <w:pPr>
              <w:widowControl w:val="0"/>
              <w:jc w:val="center"/>
              <w:rPr>
                <w:color w:val="0D0D0D" w:themeColor="text1" w:themeTint="F2"/>
              </w:rPr>
            </w:pPr>
            <w:r w:rsidRPr="00AE5A17">
              <w:rPr>
                <w:color w:val="0D0D0D" w:themeColor="text1" w:themeTint="F2"/>
              </w:rPr>
              <w:t>N</w:t>
            </w:r>
          </w:p>
        </w:tc>
        <w:tc>
          <w:tcPr>
            <w:tcW w:w="546" w:type="pct"/>
            <w:shd w:val="clear" w:color="auto" w:fill="auto"/>
            <w:vAlign w:val="center"/>
          </w:tcPr>
          <w:p w14:paraId="4E8387FF" w14:textId="77777777" w:rsidR="008C2B50" w:rsidRPr="00AE5A17" w:rsidRDefault="008C2B50" w:rsidP="00AE5A17">
            <w:pPr>
              <w:widowControl w:val="0"/>
              <w:jc w:val="center"/>
              <w:rPr>
                <w:color w:val="0D0D0D" w:themeColor="text1" w:themeTint="F2"/>
              </w:rPr>
            </w:pPr>
            <w:r w:rsidRPr="00AE5A17">
              <w:rPr>
                <w:color w:val="0D0D0D" w:themeColor="text1" w:themeTint="F2"/>
              </w:rPr>
              <w:t>N</w:t>
            </w:r>
          </w:p>
        </w:tc>
        <w:tc>
          <w:tcPr>
            <w:tcW w:w="746" w:type="pct"/>
            <w:shd w:val="clear" w:color="auto" w:fill="auto"/>
            <w:vAlign w:val="center"/>
            <w:hideMark/>
          </w:tcPr>
          <w:p w14:paraId="27053182"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r>
      <w:tr w:rsidR="003C13D2" w:rsidRPr="00AE5A17" w14:paraId="1EC56977" w14:textId="77777777" w:rsidTr="00B53CD5">
        <w:trPr>
          <w:trHeight w:val="221"/>
        </w:trPr>
        <w:tc>
          <w:tcPr>
            <w:tcW w:w="310" w:type="pct"/>
            <w:tcBorders>
              <w:bottom w:val="single" w:sz="4" w:space="0" w:color="auto"/>
            </w:tcBorders>
            <w:shd w:val="clear" w:color="auto" w:fill="auto"/>
            <w:vAlign w:val="center"/>
          </w:tcPr>
          <w:p w14:paraId="4503CD85"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1150" w:type="pct"/>
            <w:tcBorders>
              <w:bottom w:val="single" w:sz="4" w:space="0" w:color="auto"/>
            </w:tcBorders>
            <w:shd w:val="clear" w:color="auto" w:fill="auto"/>
            <w:vAlign w:val="center"/>
            <w:hideMark/>
          </w:tcPr>
          <w:p w14:paraId="3DF03099" w14:textId="77777777" w:rsidR="008C2B50" w:rsidRPr="00AE5A17" w:rsidRDefault="008C2B50" w:rsidP="00AE5A17">
            <w:pPr>
              <w:widowControl w:val="0"/>
              <w:jc w:val="center"/>
              <w:rPr>
                <w:color w:val="0D0D0D" w:themeColor="text1" w:themeTint="F2"/>
              </w:rPr>
            </w:pPr>
            <w:r w:rsidRPr="00AE5A17">
              <w:rPr>
                <w:color w:val="0D0D0D" w:themeColor="text1" w:themeTint="F2"/>
              </w:rPr>
              <w:t>Tiếng ồn</w:t>
            </w:r>
          </w:p>
        </w:tc>
        <w:tc>
          <w:tcPr>
            <w:tcW w:w="600" w:type="pct"/>
            <w:tcBorders>
              <w:bottom w:val="single" w:sz="4" w:space="0" w:color="auto"/>
            </w:tcBorders>
            <w:shd w:val="clear" w:color="auto" w:fill="auto"/>
            <w:vAlign w:val="center"/>
            <w:hideMark/>
          </w:tcPr>
          <w:p w14:paraId="428529C9" w14:textId="77777777" w:rsidR="008C2B50" w:rsidRPr="00AE5A17" w:rsidRDefault="008C2B50" w:rsidP="00AE5A17">
            <w:pPr>
              <w:widowControl w:val="0"/>
              <w:jc w:val="center"/>
              <w:rPr>
                <w:color w:val="0D0D0D" w:themeColor="text1" w:themeTint="F2"/>
              </w:rPr>
            </w:pPr>
            <w:r w:rsidRPr="00AE5A17">
              <w:rPr>
                <w:color w:val="0D0D0D" w:themeColor="text1" w:themeTint="F2"/>
              </w:rPr>
              <w:t>dBA</w:t>
            </w:r>
          </w:p>
        </w:tc>
        <w:tc>
          <w:tcPr>
            <w:tcW w:w="544" w:type="pct"/>
            <w:tcBorders>
              <w:bottom w:val="single" w:sz="4" w:space="0" w:color="auto"/>
            </w:tcBorders>
            <w:shd w:val="clear" w:color="auto" w:fill="auto"/>
            <w:noWrap/>
            <w:vAlign w:val="center"/>
          </w:tcPr>
          <w:p w14:paraId="09A0D372" w14:textId="77777777" w:rsidR="008C2B50" w:rsidRPr="00AE5A17" w:rsidRDefault="008C2B50" w:rsidP="00AE5A17">
            <w:pPr>
              <w:widowControl w:val="0"/>
              <w:jc w:val="center"/>
              <w:rPr>
                <w:color w:val="0D0D0D" w:themeColor="text1" w:themeTint="F2"/>
              </w:rPr>
            </w:pPr>
            <w:r w:rsidRPr="00AE5A17">
              <w:rPr>
                <w:color w:val="0D0D0D" w:themeColor="text1" w:themeTint="F2"/>
              </w:rPr>
              <w:t>66,0</w:t>
            </w:r>
          </w:p>
        </w:tc>
        <w:tc>
          <w:tcPr>
            <w:tcW w:w="544" w:type="pct"/>
            <w:tcBorders>
              <w:bottom w:val="single" w:sz="4" w:space="0" w:color="auto"/>
            </w:tcBorders>
            <w:shd w:val="clear" w:color="auto" w:fill="auto"/>
            <w:noWrap/>
            <w:vAlign w:val="center"/>
          </w:tcPr>
          <w:p w14:paraId="79DC8491" w14:textId="77777777" w:rsidR="008C2B50" w:rsidRPr="00AE5A17" w:rsidRDefault="008C2B50" w:rsidP="00AE5A17">
            <w:pPr>
              <w:widowControl w:val="0"/>
              <w:jc w:val="center"/>
              <w:rPr>
                <w:color w:val="0D0D0D" w:themeColor="text1" w:themeTint="F2"/>
              </w:rPr>
            </w:pPr>
            <w:r w:rsidRPr="00AE5A17">
              <w:rPr>
                <w:color w:val="0D0D0D" w:themeColor="text1" w:themeTint="F2"/>
              </w:rPr>
              <w:t>67,2</w:t>
            </w:r>
          </w:p>
        </w:tc>
        <w:tc>
          <w:tcPr>
            <w:tcW w:w="560" w:type="pct"/>
            <w:tcBorders>
              <w:bottom w:val="single" w:sz="4" w:space="0" w:color="auto"/>
            </w:tcBorders>
            <w:shd w:val="clear" w:color="auto" w:fill="auto"/>
            <w:noWrap/>
            <w:vAlign w:val="center"/>
          </w:tcPr>
          <w:p w14:paraId="1BD6ABCF" w14:textId="77777777" w:rsidR="008C2B50" w:rsidRPr="00AE5A17" w:rsidRDefault="008C2B50" w:rsidP="00AE5A17">
            <w:pPr>
              <w:widowControl w:val="0"/>
              <w:jc w:val="center"/>
              <w:rPr>
                <w:color w:val="0D0D0D" w:themeColor="text1" w:themeTint="F2"/>
              </w:rPr>
            </w:pPr>
            <w:r w:rsidRPr="00AE5A17">
              <w:rPr>
                <w:color w:val="0D0D0D" w:themeColor="text1" w:themeTint="F2"/>
              </w:rPr>
              <w:t>63,5</w:t>
            </w:r>
          </w:p>
        </w:tc>
        <w:tc>
          <w:tcPr>
            <w:tcW w:w="546" w:type="pct"/>
            <w:tcBorders>
              <w:bottom w:val="single" w:sz="4" w:space="0" w:color="auto"/>
            </w:tcBorders>
            <w:shd w:val="clear" w:color="auto" w:fill="auto"/>
            <w:vAlign w:val="center"/>
          </w:tcPr>
          <w:p w14:paraId="1589E4DE" w14:textId="77777777" w:rsidR="008C2B50" w:rsidRPr="00AE5A17" w:rsidRDefault="008C2B50" w:rsidP="00AE5A17">
            <w:pPr>
              <w:widowControl w:val="0"/>
              <w:jc w:val="center"/>
              <w:rPr>
                <w:color w:val="0D0D0D" w:themeColor="text1" w:themeTint="F2"/>
              </w:rPr>
            </w:pPr>
            <w:r w:rsidRPr="00AE5A17">
              <w:rPr>
                <w:color w:val="0D0D0D" w:themeColor="text1" w:themeTint="F2"/>
              </w:rPr>
              <w:t>60,6</w:t>
            </w:r>
          </w:p>
        </w:tc>
        <w:tc>
          <w:tcPr>
            <w:tcW w:w="746" w:type="pct"/>
            <w:tcBorders>
              <w:bottom w:val="single" w:sz="4" w:space="0" w:color="auto"/>
            </w:tcBorders>
            <w:shd w:val="clear" w:color="auto" w:fill="auto"/>
            <w:vAlign w:val="center"/>
            <w:hideMark/>
          </w:tcPr>
          <w:p w14:paraId="661DC2C2" w14:textId="77777777" w:rsidR="008C2B50" w:rsidRPr="00AE5A17" w:rsidRDefault="008C2B50" w:rsidP="00AE5A17">
            <w:pPr>
              <w:widowControl w:val="0"/>
              <w:jc w:val="center"/>
              <w:rPr>
                <w:color w:val="0D0D0D" w:themeColor="text1" w:themeTint="F2"/>
              </w:rPr>
            </w:pPr>
            <w:r w:rsidRPr="00AE5A17">
              <w:rPr>
                <w:color w:val="0D0D0D" w:themeColor="text1" w:themeTint="F2"/>
              </w:rPr>
              <w:t>70(1)</w:t>
            </w:r>
          </w:p>
        </w:tc>
      </w:tr>
      <w:tr w:rsidR="003C13D2" w:rsidRPr="00AE5A17" w14:paraId="7691ADEF" w14:textId="77777777" w:rsidTr="00B53CD5">
        <w:trPr>
          <w:trHeight w:val="20"/>
        </w:trPr>
        <w:tc>
          <w:tcPr>
            <w:tcW w:w="310" w:type="pct"/>
            <w:shd w:val="clear" w:color="auto" w:fill="auto"/>
            <w:vAlign w:val="center"/>
          </w:tcPr>
          <w:p w14:paraId="166BBDAB"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1150" w:type="pct"/>
            <w:shd w:val="clear" w:color="auto" w:fill="auto"/>
            <w:vAlign w:val="center"/>
            <w:hideMark/>
          </w:tcPr>
          <w:p w14:paraId="3E580EE1" w14:textId="77777777" w:rsidR="008C2B50" w:rsidRPr="00AE5A17" w:rsidRDefault="008C2B50" w:rsidP="00AE5A17">
            <w:pPr>
              <w:widowControl w:val="0"/>
              <w:jc w:val="center"/>
              <w:rPr>
                <w:color w:val="0D0D0D" w:themeColor="text1" w:themeTint="F2"/>
              </w:rPr>
            </w:pPr>
            <w:r w:rsidRPr="00AE5A17">
              <w:rPr>
                <w:color w:val="0D0D0D" w:themeColor="text1" w:themeTint="F2"/>
              </w:rPr>
              <w:t>Bụi tổng số (TSP)</w:t>
            </w:r>
          </w:p>
        </w:tc>
        <w:tc>
          <w:tcPr>
            <w:tcW w:w="600" w:type="pct"/>
            <w:shd w:val="clear" w:color="auto" w:fill="auto"/>
            <w:vAlign w:val="center"/>
            <w:hideMark/>
          </w:tcPr>
          <w:p w14:paraId="533FABB3" w14:textId="77777777" w:rsidR="008C2B50" w:rsidRPr="00AE5A17" w:rsidRDefault="008C2B50" w:rsidP="00AE5A17">
            <w:pPr>
              <w:widowControl w:val="0"/>
              <w:jc w:val="center"/>
              <w:rPr>
                <w:color w:val="0D0D0D" w:themeColor="text1" w:themeTint="F2"/>
              </w:rPr>
            </w:pPr>
            <w:r w:rsidRPr="00AE5A17">
              <w:rPr>
                <w:color w:val="0D0D0D" w:themeColor="text1" w:themeTint="F2"/>
              </w:rPr>
              <w:t>μg/m</w:t>
            </w:r>
            <w:r w:rsidRPr="00AE5A17">
              <w:rPr>
                <w:color w:val="0D0D0D" w:themeColor="text1" w:themeTint="F2"/>
                <w:vertAlign w:val="superscript"/>
              </w:rPr>
              <w:t>3</w:t>
            </w:r>
          </w:p>
        </w:tc>
        <w:tc>
          <w:tcPr>
            <w:tcW w:w="544" w:type="pct"/>
            <w:shd w:val="clear" w:color="auto" w:fill="auto"/>
            <w:noWrap/>
            <w:vAlign w:val="center"/>
          </w:tcPr>
          <w:p w14:paraId="4CAAC353" w14:textId="77777777" w:rsidR="008C2B50" w:rsidRPr="00AE5A17" w:rsidRDefault="008C2B50" w:rsidP="00AE5A17">
            <w:pPr>
              <w:widowControl w:val="0"/>
              <w:jc w:val="center"/>
              <w:rPr>
                <w:color w:val="0D0D0D" w:themeColor="text1" w:themeTint="F2"/>
              </w:rPr>
            </w:pPr>
            <w:r w:rsidRPr="00AE5A17">
              <w:rPr>
                <w:color w:val="0D0D0D" w:themeColor="text1" w:themeTint="F2"/>
              </w:rPr>
              <w:t>85</w:t>
            </w:r>
          </w:p>
        </w:tc>
        <w:tc>
          <w:tcPr>
            <w:tcW w:w="544" w:type="pct"/>
            <w:shd w:val="clear" w:color="auto" w:fill="auto"/>
            <w:noWrap/>
            <w:vAlign w:val="center"/>
          </w:tcPr>
          <w:p w14:paraId="4E142410" w14:textId="77777777" w:rsidR="008C2B50" w:rsidRPr="00AE5A17" w:rsidRDefault="008C2B50" w:rsidP="00AE5A17">
            <w:pPr>
              <w:widowControl w:val="0"/>
              <w:jc w:val="center"/>
              <w:rPr>
                <w:color w:val="0D0D0D" w:themeColor="text1" w:themeTint="F2"/>
              </w:rPr>
            </w:pPr>
            <w:r w:rsidRPr="00AE5A17">
              <w:rPr>
                <w:color w:val="0D0D0D" w:themeColor="text1" w:themeTint="F2"/>
              </w:rPr>
              <w:t>93</w:t>
            </w:r>
          </w:p>
        </w:tc>
        <w:tc>
          <w:tcPr>
            <w:tcW w:w="560" w:type="pct"/>
            <w:shd w:val="clear" w:color="auto" w:fill="auto"/>
            <w:noWrap/>
            <w:vAlign w:val="center"/>
          </w:tcPr>
          <w:p w14:paraId="75B85CA4" w14:textId="77777777" w:rsidR="008C2B50" w:rsidRPr="00AE5A17" w:rsidRDefault="008C2B50" w:rsidP="00AE5A17">
            <w:pPr>
              <w:widowControl w:val="0"/>
              <w:jc w:val="center"/>
              <w:rPr>
                <w:color w:val="0D0D0D" w:themeColor="text1" w:themeTint="F2"/>
              </w:rPr>
            </w:pPr>
            <w:r w:rsidRPr="00AE5A17">
              <w:rPr>
                <w:color w:val="0D0D0D" w:themeColor="text1" w:themeTint="F2"/>
              </w:rPr>
              <w:t>71</w:t>
            </w:r>
          </w:p>
        </w:tc>
        <w:tc>
          <w:tcPr>
            <w:tcW w:w="546" w:type="pct"/>
            <w:shd w:val="clear" w:color="auto" w:fill="auto"/>
            <w:vAlign w:val="center"/>
          </w:tcPr>
          <w:p w14:paraId="3CC6EFD2" w14:textId="77777777" w:rsidR="008C2B50" w:rsidRPr="00AE5A17" w:rsidRDefault="008C2B50" w:rsidP="00AE5A17">
            <w:pPr>
              <w:widowControl w:val="0"/>
              <w:jc w:val="center"/>
              <w:rPr>
                <w:color w:val="0D0D0D" w:themeColor="text1" w:themeTint="F2"/>
              </w:rPr>
            </w:pPr>
            <w:r w:rsidRPr="00AE5A17">
              <w:rPr>
                <w:color w:val="0D0D0D" w:themeColor="text1" w:themeTint="F2"/>
              </w:rPr>
              <w:t>35</w:t>
            </w:r>
          </w:p>
        </w:tc>
        <w:tc>
          <w:tcPr>
            <w:tcW w:w="746" w:type="pct"/>
            <w:shd w:val="clear" w:color="auto" w:fill="auto"/>
            <w:vAlign w:val="center"/>
            <w:hideMark/>
          </w:tcPr>
          <w:p w14:paraId="36EB2906" w14:textId="77777777" w:rsidR="008C2B50" w:rsidRPr="00AE5A17" w:rsidRDefault="008C2B50" w:rsidP="00AE5A17">
            <w:pPr>
              <w:widowControl w:val="0"/>
              <w:jc w:val="center"/>
              <w:rPr>
                <w:color w:val="0D0D0D" w:themeColor="text1" w:themeTint="F2"/>
              </w:rPr>
            </w:pPr>
            <w:r w:rsidRPr="00AE5A17">
              <w:rPr>
                <w:color w:val="0D0D0D" w:themeColor="text1" w:themeTint="F2"/>
              </w:rPr>
              <w:t>300(2)</w:t>
            </w:r>
          </w:p>
        </w:tc>
      </w:tr>
      <w:tr w:rsidR="003C13D2" w:rsidRPr="00AE5A17" w14:paraId="7B69999D" w14:textId="77777777" w:rsidTr="00B53CD5">
        <w:trPr>
          <w:trHeight w:val="20"/>
        </w:trPr>
        <w:tc>
          <w:tcPr>
            <w:tcW w:w="310" w:type="pct"/>
            <w:shd w:val="clear" w:color="auto" w:fill="auto"/>
            <w:vAlign w:val="center"/>
          </w:tcPr>
          <w:p w14:paraId="4DCA9319"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1150" w:type="pct"/>
            <w:shd w:val="clear" w:color="auto" w:fill="auto"/>
            <w:vAlign w:val="center"/>
            <w:hideMark/>
          </w:tcPr>
          <w:p w14:paraId="6F7A07DC" w14:textId="77777777" w:rsidR="008C2B50" w:rsidRPr="00AE5A17" w:rsidRDefault="008C2B50" w:rsidP="00AE5A17">
            <w:pPr>
              <w:widowControl w:val="0"/>
              <w:jc w:val="center"/>
              <w:rPr>
                <w:color w:val="0D0D0D" w:themeColor="text1" w:themeTint="F2"/>
              </w:rPr>
            </w:pPr>
            <w:r w:rsidRPr="00AE5A17">
              <w:rPr>
                <w:color w:val="0D0D0D" w:themeColor="text1" w:themeTint="F2"/>
              </w:rPr>
              <w:t>SO2</w:t>
            </w:r>
          </w:p>
        </w:tc>
        <w:tc>
          <w:tcPr>
            <w:tcW w:w="600" w:type="pct"/>
            <w:shd w:val="clear" w:color="auto" w:fill="auto"/>
            <w:vAlign w:val="center"/>
            <w:hideMark/>
          </w:tcPr>
          <w:p w14:paraId="378C84B3" w14:textId="77777777" w:rsidR="008C2B50" w:rsidRPr="00AE5A17" w:rsidRDefault="008C2B50" w:rsidP="00AE5A17">
            <w:pPr>
              <w:widowControl w:val="0"/>
              <w:jc w:val="center"/>
              <w:rPr>
                <w:color w:val="0D0D0D" w:themeColor="text1" w:themeTint="F2"/>
              </w:rPr>
            </w:pPr>
            <w:r w:rsidRPr="00AE5A17">
              <w:rPr>
                <w:color w:val="0D0D0D" w:themeColor="text1" w:themeTint="F2"/>
              </w:rPr>
              <w:t>μg/m</w:t>
            </w:r>
            <w:r w:rsidRPr="00AE5A17">
              <w:rPr>
                <w:color w:val="0D0D0D" w:themeColor="text1" w:themeTint="F2"/>
                <w:vertAlign w:val="superscript"/>
              </w:rPr>
              <w:t>3</w:t>
            </w:r>
          </w:p>
        </w:tc>
        <w:tc>
          <w:tcPr>
            <w:tcW w:w="544" w:type="pct"/>
            <w:shd w:val="clear" w:color="auto" w:fill="auto"/>
            <w:noWrap/>
            <w:vAlign w:val="bottom"/>
          </w:tcPr>
          <w:p w14:paraId="24CB9195" w14:textId="77777777" w:rsidR="008C2B50" w:rsidRPr="00AE5A17" w:rsidRDefault="008C2B50" w:rsidP="00AE5A17">
            <w:pPr>
              <w:widowControl w:val="0"/>
              <w:jc w:val="center"/>
              <w:rPr>
                <w:color w:val="0D0D0D" w:themeColor="text1" w:themeTint="F2"/>
              </w:rPr>
            </w:pPr>
            <w:r w:rsidRPr="00AE5A17">
              <w:rPr>
                <w:color w:val="0D0D0D" w:themeColor="text1" w:themeTint="F2"/>
              </w:rPr>
              <w:t>62</w:t>
            </w:r>
          </w:p>
        </w:tc>
        <w:tc>
          <w:tcPr>
            <w:tcW w:w="544" w:type="pct"/>
            <w:shd w:val="clear" w:color="auto" w:fill="auto"/>
            <w:noWrap/>
            <w:vAlign w:val="bottom"/>
          </w:tcPr>
          <w:p w14:paraId="309CD0B4" w14:textId="77777777" w:rsidR="008C2B50" w:rsidRPr="00AE5A17" w:rsidRDefault="008C2B50" w:rsidP="00AE5A17">
            <w:pPr>
              <w:widowControl w:val="0"/>
              <w:jc w:val="center"/>
              <w:rPr>
                <w:color w:val="0D0D0D" w:themeColor="text1" w:themeTint="F2"/>
              </w:rPr>
            </w:pPr>
            <w:r w:rsidRPr="00AE5A17">
              <w:rPr>
                <w:color w:val="0D0D0D" w:themeColor="text1" w:themeTint="F2"/>
              </w:rPr>
              <w:t>58</w:t>
            </w:r>
          </w:p>
        </w:tc>
        <w:tc>
          <w:tcPr>
            <w:tcW w:w="560" w:type="pct"/>
            <w:shd w:val="clear" w:color="auto" w:fill="auto"/>
            <w:noWrap/>
            <w:vAlign w:val="bottom"/>
          </w:tcPr>
          <w:p w14:paraId="0AFF5F7D" w14:textId="77777777" w:rsidR="008C2B50" w:rsidRPr="00AE5A17" w:rsidRDefault="008C2B50" w:rsidP="00AE5A17">
            <w:pPr>
              <w:widowControl w:val="0"/>
              <w:jc w:val="center"/>
              <w:rPr>
                <w:color w:val="0D0D0D" w:themeColor="text1" w:themeTint="F2"/>
              </w:rPr>
            </w:pPr>
            <w:r w:rsidRPr="00AE5A17">
              <w:rPr>
                <w:color w:val="0D0D0D" w:themeColor="text1" w:themeTint="F2"/>
              </w:rPr>
              <w:t>37</w:t>
            </w:r>
          </w:p>
        </w:tc>
        <w:tc>
          <w:tcPr>
            <w:tcW w:w="546" w:type="pct"/>
            <w:shd w:val="clear" w:color="auto" w:fill="auto"/>
            <w:vAlign w:val="center"/>
          </w:tcPr>
          <w:p w14:paraId="01FEE693" w14:textId="77777777" w:rsidR="008C2B50" w:rsidRPr="00AE5A17" w:rsidRDefault="008C2B50" w:rsidP="00AE5A17">
            <w:pPr>
              <w:widowControl w:val="0"/>
              <w:jc w:val="center"/>
              <w:rPr>
                <w:color w:val="0D0D0D" w:themeColor="text1" w:themeTint="F2"/>
              </w:rPr>
            </w:pPr>
            <w:r w:rsidRPr="00AE5A17">
              <w:rPr>
                <w:color w:val="0D0D0D" w:themeColor="text1" w:themeTint="F2"/>
              </w:rPr>
              <w:t>24</w:t>
            </w:r>
          </w:p>
        </w:tc>
        <w:tc>
          <w:tcPr>
            <w:tcW w:w="746" w:type="pct"/>
            <w:shd w:val="clear" w:color="auto" w:fill="auto"/>
            <w:vAlign w:val="center"/>
            <w:hideMark/>
          </w:tcPr>
          <w:p w14:paraId="2AE056AB" w14:textId="77777777" w:rsidR="008C2B50" w:rsidRPr="00AE5A17" w:rsidRDefault="008C2B50" w:rsidP="00AE5A17">
            <w:pPr>
              <w:widowControl w:val="0"/>
              <w:jc w:val="center"/>
              <w:rPr>
                <w:color w:val="0D0D0D" w:themeColor="text1" w:themeTint="F2"/>
              </w:rPr>
            </w:pPr>
            <w:r w:rsidRPr="00AE5A17">
              <w:rPr>
                <w:color w:val="0D0D0D" w:themeColor="text1" w:themeTint="F2"/>
              </w:rPr>
              <w:t>350(2)</w:t>
            </w:r>
          </w:p>
        </w:tc>
      </w:tr>
      <w:tr w:rsidR="003C13D2" w:rsidRPr="00AE5A17" w14:paraId="58B64F2F" w14:textId="77777777" w:rsidTr="00B53CD5">
        <w:trPr>
          <w:trHeight w:val="20"/>
        </w:trPr>
        <w:tc>
          <w:tcPr>
            <w:tcW w:w="310" w:type="pct"/>
            <w:shd w:val="clear" w:color="auto" w:fill="auto"/>
            <w:vAlign w:val="center"/>
          </w:tcPr>
          <w:p w14:paraId="1D37156C"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1150" w:type="pct"/>
            <w:shd w:val="clear" w:color="auto" w:fill="auto"/>
            <w:vAlign w:val="center"/>
            <w:hideMark/>
          </w:tcPr>
          <w:p w14:paraId="653D8D99" w14:textId="77777777" w:rsidR="008C2B50" w:rsidRPr="00AE5A17" w:rsidRDefault="008C2B50" w:rsidP="00AE5A17">
            <w:pPr>
              <w:widowControl w:val="0"/>
              <w:jc w:val="center"/>
              <w:rPr>
                <w:color w:val="0D0D0D" w:themeColor="text1" w:themeTint="F2"/>
              </w:rPr>
            </w:pPr>
            <w:r w:rsidRPr="00AE5A17">
              <w:rPr>
                <w:color w:val="0D0D0D" w:themeColor="text1" w:themeTint="F2"/>
              </w:rPr>
              <w:t>NO2</w:t>
            </w:r>
          </w:p>
        </w:tc>
        <w:tc>
          <w:tcPr>
            <w:tcW w:w="600" w:type="pct"/>
            <w:shd w:val="clear" w:color="auto" w:fill="auto"/>
            <w:vAlign w:val="center"/>
            <w:hideMark/>
          </w:tcPr>
          <w:p w14:paraId="056E1DB9" w14:textId="77777777" w:rsidR="008C2B50" w:rsidRPr="00AE5A17" w:rsidRDefault="008C2B50" w:rsidP="00AE5A17">
            <w:pPr>
              <w:widowControl w:val="0"/>
              <w:jc w:val="center"/>
              <w:rPr>
                <w:color w:val="0D0D0D" w:themeColor="text1" w:themeTint="F2"/>
              </w:rPr>
            </w:pPr>
            <w:r w:rsidRPr="00AE5A17">
              <w:rPr>
                <w:color w:val="0D0D0D" w:themeColor="text1" w:themeTint="F2"/>
              </w:rPr>
              <w:t>μg/m</w:t>
            </w:r>
            <w:r w:rsidRPr="00AE5A17">
              <w:rPr>
                <w:color w:val="0D0D0D" w:themeColor="text1" w:themeTint="F2"/>
                <w:vertAlign w:val="superscript"/>
              </w:rPr>
              <w:t>3</w:t>
            </w:r>
          </w:p>
        </w:tc>
        <w:tc>
          <w:tcPr>
            <w:tcW w:w="544" w:type="pct"/>
            <w:shd w:val="clear" w:color="auto" w:fill="auto"/>
            <w:noWrap/>
            <w:vAlign w:val="center"/>
          </w:tcPr>
          <w:p w14:paraId="6C76EE56" w14:textId="77777777" w:rsidR="008C2B50" w:rsidRPr="00AE5A17" w:rsidRDefault="008C2B50" w:rsidP="00AE5A17">
            <w:pPr>
              <w:widowControl w:val="0"/>
              <w:jc w:val="center"/>
              <w:rPr>
                <w:color w:val="0D0D0D" w:themeColor="text1" w:themeTint="F2"/>
              </w:rPr>
            </w:pPr>
            <w:r w:rsidRPr="00AE5A17">
              <w:rPr>
                <w:color w:val="0D0D0D" w:themeColor="text1" w:themeTint="F2"/>
              </w:rPr>
              <w:t>31</w:t>
            </w:r>
          </w:p>
        </w:tc>
        <w:tc>
          <w:tcPr>
            <w:tcW w:w="544" w:type="pct"/>
            <w:shd w:val="clear" w:color="auto" w:fill="auto"/>
            <w:noWrap/>
            <w:vAlign w:val="center"/>
          </w:tcPr>
          <w:p w14:paraId="29A258EC" w14:textId="77777777" w:rsidR="008C2B50" w:rsidRPr="00AE5A17" w:rsidRDefault="008C2B50" w:rsidP="00AE5A17">
            <w:pPr>
              <w:widowControl w:val="0"/>
              <w:jc w:val="center"/>
              <w:rPr>
                <w:color w:val="0D0D0D" w:themeColor="text1" w:themeTint="F2"/>
              </w:rPr>
            </w:pPr>
            <w:r w:rsidRPr="00AE5A17">
              <w:rPr>
                <w:color w:val="0D0D0D" w:themeColor="text1" w:themeTint="F2"/>
              </w:rPr>
              <w:t>30</w:t>
            </w:r>
          </w:p>
        </w:tc>
        <w:tc>
          <w:tcPr>
            <w:tcW w:w="560" w:type="pct"/>
            <w:shd w:val="clear" w:color="auto" w:fill="auto"/>
            <w:noWrap/>
            <w:vAlign w:val="center"/>
          </w:tcPr>
          <w:p w14:paraId="543A1CFE" w14:textId="77777777" w:rsidR="008C2B50" w:rsidRPr="00AE5A17" w:rsidRDefault="008C2B50" w:rsidP="00AE5A17">
            <w:pPr>
              <w:widowControl w:val="0"/>
              <w:jc w:val="center"/>
              <w:rPr>
                <w:color w:val="0D0D0D" w:themeColor="text1" w:themeTint="F2"/>
              </w:rPr>
            </w:pPr>
            <w:r w:rsidRPr="00AE5A17">
              <w:rPr>
                <w:color w:val="0D0D0D" w:themeColor="text1" w:themeTint="F2"/>
              </w:rPr>
              <w:t>20</w:t>
            </w:r>
          </w:p>
        </w:tc>
        <w:tc>
          <w:tcPr>
            <w:tcW w:w="546" w:type="pct"/>
            <w:shd w:val="clear" w:color="auto" w:fill="auto"/>
            <w:vAlign w:val="bottom"/>
          </w:tcPr>
          <w:p w14:paraId="54770C25" w14:textId="77777777" w:rsidR="008C2B50" w:rsidRPr="00AE5A17" w:rsidRDefault="008C2B50" w:rsidP="00AE5A17">
            <w:pPr>
              <w:widowControl w:val="0"/>
              <w:jc w:val="center"/>
              <w:rPr>
                <w:color w:val="0D0D0D" w:themeColor="text1" w:themeTint="F2"/>
              </w:rPr>
            </w:pPr>
            <w:r w:rsidRPr="00AE5A17">
              <w:rPr>
                <w:color w:val="0D0D0D" w:themeColor="text1" w:themeTint="F2"/>
              </w:rPr>
              <w:t>11</w:t>
            </w:r>
          </w:p>
        </w:tc>
        <w:tc>
          <w:tcPr>
            <w:tcW w:w="746" w:type="pct"/>
            <w:shd w:val="clear" w:color="auto" w:fill="auto"/>
            <w:vAlign w:val="center"/>
            <w:hideMark/>
          </w:tcPr>
          <w:p w14:paraId="7619D968" w14:textId="77777777" w:rsidR="008C2B50" w:rsidRPr="00AE5A17" w:rsidRDefault="008C2B50" w:rsidP="00AE5A17">
            <w:pPr>
              <w:widowControl w:val="0"/>
              <w:jc w:val="center"/>
              <w:rPr>
                <w:color w:val="0D0D0D" w:themeColor="text1" w:themeTint="F2"/>
              </w:rPr>
            </w:pPr>
            <w:r w:rsidRPr="00AE5A17">
              <w:rPr>
                <w:color w:val="0D0D0D" w:themeColor="text1" w:themeTint="F2"/>
              </w:rPr>
              <w:t>200(2)</w:t>
            </w:r>
          </w:p>
        </w:tc>
      </w:tr>
      <w:tr w:rsidR="003C13D2" w:rsidRPr="00AE5A17" w14:paraId="4900DD58" w14:textId="77777777" w:rsidTr="00B53CD5">
        <w:trPr>
          <w:trHeight w:val="20"/>
        </w:trPr>
        <w:tc>
          <w:tcPr>
            <w:tcW w:w="310" w:type="pct"/>
            <w:shd w:val="clear" w:color="auto" w:fill="auto"/>
            <w:vAlign w:val="center"/>
          </w:tcPr>
          <w:p w14:paraId="6508A732"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1150" w:type="pct"/>
            <w:shd w:val="clear" w:color="auto" w:fill="auto"/>
            <w:vAlign w:val="center"/>
            <w:hideMark/>
          </w:tcPr>
          <w:p w14:paraId="1803234D" w14:textId="77777777" w:rsidR="008C2B50" w:rsidRPr="00AE5A17" w:rsidRDefault="008C2B50" w:rsidP="00AE5A17">
            <w:pPr>
              <w:widowControl w:val="0"/>
              <w:jc w:val="center"/>
              <w:rPr>
                <w:color w:val="0D0D0D" w:themeColor="text1" w:themeTint="F2"/>
              </w:rPr>
            </w:pPr>
            <w:r w:rsidRPr="00AE5A17">
              <w:rPr>
                <w:color w:val="0D0D0D" w:themeColor="text1" w:themeTint="F2"/>
              </w:rPr>
              <w:t>CO</w:t>
            </w:r>
          </w:p>
        </w:tc>
        <w:tc>
          <w:tcPr>
            <w:tcW w:w="600" w:type="pct"/>
            <w:shd w:val="clear" w:color="auto" w:fill="auto"/>
            <w:vAlign w:val="center"/>
            <w:hideMark/>
          </w:tcPr>
          <w:p w14:paraId="4B6DF74C" w14:textId="77777777" w:rsidR="008C2B50" w:rsidRPr="00AE5A17" w:rsidRDefault="008C2B50" w:rsidP="00AE5A17">
            <w:pPr>
              <w:widowControl w:val="0"/>
              <w:jc w:val="center"/>
              <w:rPr>
                <w:color w:val="0D0D0D" w:themeColor="text1" w:themeTint="F2"/>
              </w:rPr>
            </w:pPr>
            <w:r w:rsidRPr="00AE5A17">
              <w:rPr>
                <w:color w:val="0D0D0D" w:themeColor="text1" w:themeTint="F2"/>
              </w:rPr>
              <w:t>μg/m</w:t>
            </w:r>
            <w:r w:rsidRPr="00AE5A17">
              <w:rPr>
                <w:color w:val="0D0D0D" w:themeColor="text1" w:themeTint="F2"/>
                <w:vertAlign w:val="superscript"/>
              </w:rPr>
              <w:t>3</w:t>
            </w:r>
          </w:p>
        </w:tc>
        <w:tc>
          <w:tcPr>
            <w:tcW w:w="544" w:type="pct"/>
            <w:shd w:val="clear" w:color="auto" w:fill="auto"/>
            <w:noWrap/>
            <w:vAlign w:val="center"/>
          </w:tcPr>
          <w:p w14:paraId="54B4EC89" w14:textId="77777777" w:rsidR="008C2B50" w:rsidRPr="00AE5A17" w:rsidRDefault="008C2B50" w:rsidP="00AE5A17">
            <w:pPr>
              <w:widowControl w:val="0"/>
              <w:jc w:val="center"/>
              <w:rPr>
                <w:color w:val="0D0D0D" w:themeColor="text1" w:themeTint="F2"/>
              </w:rPr>
            </w:pPr>
            <w:r w:rsidRPr="00AE5A17">
              <w:rPr>
                <w:color w:val="0D0D0D" w:themeColor="text1" w:themeTint="F2"/>
              </w:rPr>
              <w:t>1.730</w:t>
            </w:r>
          </w:p>
        </w:tc>
        <w:tc>
          <w:tcPr>
            <w:tcW w:w="544" w:type="pct"/>
            <w:shd w:val="clear" w:color="auto" w:fill="auto"/>
            <w:noWrap/>
            <w:vAlign w:val="center"/>
          </w:tcPr>
          <w:p w14:paraId="3BE31A03" w14:textId="77777777" w:rsidR="008C2B50" w:rsidRPr="00AE5A17" w:rsidRDefault="008C2B50" w:rsidP="00AE5A17">
            <w:pPr>
              <w:widowControl w:val="0"/>
              <w:jc w:val="center"/>
              <w:rPr>
                <w:color w:val="0D0D0D" w:themeColor="text1" w:themeTint="F2"/>
              </w:rPr>
            </w:pPr>
            <w:r w:rsidRPr="00AE5A17">
              <w:rPr>
                <w:color w:val="0D0D0D" w:themeColor="text1" w:themeTint="F2"/>
              </w:rPr>
              <w:t>1.682</w:t>
            </w:r>
          </w:p>
        </w:tc>
        <w:tc>
          <w:tcPr>
            <w:tcW w:w="560" w:type="pct"/>
            <w:shd w:val="clear" w:color="auto" w:fill="auto"/>
            <w:noWrap/>
            <w:vAlign w:val="center"/>
          </w:tcPr>
          <w:p w14:paraId="1269C18E" w14:textId="77777777" w:rsidR="008C2B50" w:rsidRPr="00AE5A17" w:rsidRDefault="008C2B50" w:rsidP="00AE5A17">
            <w:pPr>
              <w:widowControl w:val="0"/>
              <w:jc w:val="center"/>
              <w:rPr>
                <w:color w:val="0D0D0D" w:themeColor="text1" w:themeTint="F2"/>
              </w:rPr>
            </w:pPr>
            <w:r w:rsidRPr="00AE5A17">
              <w:rPr>
                <w:color w:val="0D0D0D" w:themeColor="text1" w:themeTint="F2"/>
              </w:rPr>
              <w:t>1.176</w:t>
            </w:r>
          </w:p>
        </w:tc>
        <w:tc>
          <w:tcPr>
            <w:tcW w:w="546" w:type="pct"/>
            <w:shd w:val="clear" w:color="auto" w:fill="auto"/>
            <w:vAlign w:val="center"/>
          </w:tcPr>
          <w:p w14:paraId="7E331D9A" w14:textId="77777777" w:rsidR="008C2B50" w:rsidRPr="00AE5A17" w:rsidRDefault="008C2B50" w:rsidP="00AE5A17">
            <w:pPr>
              <w:widowControl w:val="0"/>
              <w:jc w:val="center"/>
              <w:rPr>
                <w:color w:val="0D0D0D" w:themeColor="text1" w:themeTint="F2"/>
              </w:rPr>
            </w:pPr>
            <w:r w:rsidRPr="00AE5A17">
              <w:rPr>
                <w:color w:val="0D0D0D" w:themeColor="text1" w:themeTint="F2"/>
              </w:rPr>
              <w:t>742</w:t>
            </w:r>
          </w:p>
        </w:tc>
        <w:tc>
          <w:tcPr>
            <w:tcW w:w="746" w:type="pct"/>
            <w:shd w:val="clear" w:color="auto" w:fill="auto"/>
            <w:vAlign w:val="center"/>
            <w:hideMark/>
          </w:tcPr>
          <w:p w14:paraId="0A03A5EB" w14:textId="77777777" w:rsidR="008C2B50" w:rsidRPr="00AE5A17" w:rsidRDefault="008C2B50" w:rsidP="00AE5A17">
            <w:pPr>
              <w:widowControl w:val="0"/>
              <w:jc w:val="center"/>
              <w:rPr>
                <w:color w:val="0D0D0D" w:themeColor="text1" w:themeTint="F2"/>
              </w:rPr>
            </w:pPr>
            <w:r w:rsidRPr="00AE5A17">
              <w:rPr>
                <w:color w:val="0D0D0D" w:themeColor="text1" w:themeTint="F2"/>
              </w:rPr>
              <w:t>30.000(2)</w:t>
            </w:r>
          </w:p>
        </w:tc>
      </w:tr>
      <w:tr w:rsidR="003C13D2" w:rsidRPr="00AE5A17" w14:paraId="2B37A511" w14:textId="77777777" w:rsidTr="00BC7C26">
        <w:trPr>
          <w:trHeight w:val="20"/>
        </w:trPr>
        <w:tc>
          <w:tcPr>
            <w:tcW w:w="5000" w:type="pct"/>
            <w:gridSpan w:val="8"/>
            <w:shd w:val="clear" w:color="auto" w:fill="auto"/>
            <w:vAlign w:val="center"/>
          </w:tcPr>
          <w:p w14:paraId="413862EB" w14:textId="77777777" w:rsidR="008C2B50" w:rsidRPr="00AE5A17" w:rsidRDefault="008C2B50" w:rsidP="00AE5A17">
            <w:pPr>
              <w:widowControl w:val="0"/>
              <w:jc w:val="left"/>
              <w:rPr>
                <w:i/>
                <w:iCs/>
                <w:color w:val="0D0D0D" w:themeColor="text1" w:themeTint="F2"/>
              </w:rPr>
            </w:pPr>
            <w:r w:rsidRPr="00AE5A17">
              <w:rPr>
                <w:i/>
                <w:iCs/>
                <w:color w:val="0D0D0D" w:themeColor="text1" w:themeTint="F2"/>
                <w:u w:val="single"/>
              </w:rPr>
              <w:t>Ghi chú</w:t>
            </w:r>
            <w:r w:rsidRPr="00AE5A17">
              <w:rPr>
                <w:i/>
                <w:iCs/>
                <w:color w:val="0D0D0D" w:themeColor="text1" w:themeTint="F2"/>
              </w:rPr>
              <w:t>: QCCP - Quy chuẩn cho phép theo QCVN 26: 2010/BTNMT- Quy chuẩn kỹ thuật quốc gia về tiếng ồn; QCVN 05:2023/BTNMT – Quy chuẩn kỹ thuật quốc gia về chất lượng không khí (-): Không quy định.</w:t>
            </w:r>
          </w:p>
        </w:tc>
      </w:tr>
    </w:tbl>
    <w:p w14:paraId="10C452E6"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Nhận xét: Kết quả phân tích chất lượng môi trường không khí xung quanh khu vực dự án trong đợt quan trắc cho thấy: </w:t>
      </w:r>
    </w:p>
    <w:p w14:paraId="56ACED3D" w14:textId="77777777" w:rsidR="008C2B50" w:rsidRPr="00AE5A17" w:rsidRDefault="008C2B50" w:rsidP="00AE5A17">
      <w:pPr>
        <w:widowControl w:val="0"/>
        <w:rPr>
          <w:color w:val="0D0D0D" w:themeColor="text1" w:themeTint="F2"/>
        </w:rPr>
      </w:pPr>
      <w:r w:rsidRPr="00AE5A17">
        <w:rPr>
          <w:color w:val="0D0D0D" w:themeColor="text1" w:themeTint="F2"/>
        </w:rPr>
        <w:tab/>
        <w:t>+ Môi trường không khí xung quanh khu vực còn khá tốt, các chỉ tiêu phân tích đều nằm trong giá trị giới hạn cho phép theo QCVN 05: 2023/BTNMT – Quy chuẩn kỹ thuật quốc gia về chất lượng không khí.</w:t>
      </w:r>
    </w:p>
    <w:p w14:paraId="4316130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Kết quả quan trắc tiếng ồn khu vực dự án cho thấy tiếng ồn khu vực tại các vị trí quan trắc đều có giá trị nằm trong giá trị giới hạn cho phép theo QCVN 26: 2010/ BTNMT- Quy chuẩn kỹ thuật quốc gia về tiếng ồn (Đối với khu vực thông thường từ 6h - 21h). </w:t>
      </w:r>
    </w:p>
    <w:p w14:paraId="40E4D387" w14:textId="77777777" w:rsidR="008C2B50" w:rsidRPr="00AE5A17" w:rsidRDefault="008C2B50" w:rsidP="00AE5A17">
      <w:pPr>
        <w:pStyle w:val="Heading4"/>
        <w:rPr>
          <w:rFonts w:ascii="Times New Roman" w:hAnsi="Times New Roman" w:cs="Times New Roman"/>
          <w:color w:val="0D0D0D" w:themeColor="text1" w:themeTint="F2"/>
        </w:rPr>
      </w:pPr>
      <w:bookmarkStart w:id="708" w:name="_Toc157136693"/>
      <w:r w:rsidRPr="00AE5A17">
        <w:rPr>
          <w:rFonts w:ascii="Times New Roman" w:hAnsi="Times New Roman" w:cs="Times New Roman"/>
          <w:color w:val="0D0D0D" w:themeColor="text1" w:themeTint="F2"/>
        </w:rPr>
        <w:t>Hiện trạng chất lượng môi trường nước mặt</w:t>
      </w:r>
      <w:bookmarkEnd w:id="708"/>
    </w:p>
    <w:p w14:paraId="2593AFAC" w14:textId="77777777" w:rsidR="008C2B50" w:rsidRPr="00AE5A17" w:rsidRDefault="008C2B50" w:rsidP="00AE5A17">
      <w:pPr>
        <w:widowControl w:val="0"/>
        <w:rPr>
          <w:color w:val="0D0D0D" w:themeColor="text1" w:themeTint="F2"/>
        </w:rPr>
      </w:pPr>
      <w:r w:rsidRPr="00AE5A17">
        <w:rPr>
          <w:color w:val="0D0D0D" w:themeColor="text1" w:themeTint="F2"/>
        </w:rPr>
        <w:tab/>
        <w:t>- Cơ sở lựa chọn các vị trí lấy mẫu chất lượng môi trường nước mặt: Dựa vào điều kiện địa hình khu vực dự án, quy hoạch mặt nước của dự án. Vị trí các điểm quan trắc được xác định là những nguồn nước chịu tác động từ các hoạt động của dự án.</w:t>
      </w:r>
    </w:p>
    <w:p w14:paraId="2DC713DB" w14:textId="77777777" w:rsidR="008C2B50" w:rsidRPr="00AE5A17" w:rsidRDefault="008C2B50" w:rsidP="00AE5A17">
      <w:pPr>
        <w:widowControl w:val="0"/>
        <w:rPr>
          <w:color w:val="0D0D0D" w:themeColor="text1" w:themeTint="F2"/>
        </w:rPr>
      </w:pPr>
      <w:r w:rsidRPr="00AE5A17">
        <w:rPr>
          <w:color w:val="0D0D0D" w:themeColor="text1" w:themeTint="F2"/>
        </w:rPr>
        <w:tab/>
        <w:t>- Thời gian quan trắc: Tháng 7/2023.</w:t>
      </w:r>
    </w:p>
    <w:p w14:paraId="49517F24"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Điều kiện thời tiết trong thời gian quan trắc: trời nắng và gió nhẹ. </w:t>
      </w:r>
    </w:p>
    <w:p w14:paraId="568765F6" w14:textId="77777777" w:rsidR="008C2B50" w:rsidRPr="00AE5A17" w:rsidRDefault="008C2B50" w:rsidP="00AE5A17">
      <w:pPr>
        <w:widowControl w:val="0"/>
        <w:rPr>
          <w:color w:val="0D0D0D" w:themeColor="text1" w:themeTint="F2"/>
        </w:rPr>
      </w:pPr>
      <w:r w:rsidRPr="00AE5A17">
        <w:rPr>
          <w:color w:val="0D0D0D" w:themeColor="text1" w:themeTint="F2"/>
        </w:rPr>
        <w:tab/>
        <w:t>- Các thông số quan trắc, phân tích:</w:t>
      </w:r>
    </w:p>
    <w:p w14:paraId="235F7F10" w14:textId="77777777" w:rsidR="008C2B50" w:rsidRPr="00AE5A17" w:rsidRDefault="008C2B50" w:rsidP="00AE5A17">
      <w:pPr>
        <w:widowControl w:val="0"/>
        <w:rPr>
          <w:color w:val="0D0D0D" w:themeColor="text1" w:themeTint="F2"/>
        </w:rPr>
      </w:pPr>
      <w:r w:rsidRPr="00AE5A17">
        <w:rPr>
          <w:color w:val="0D0D0D" w:themeColor="text1" w:themeTint="F2"/>
        </w:rPr>
        <w:tab/>
        <w:t>+ Các thông số đo nhanh tại hiện trường: pH, DO.</w:t>
      </w:r>
    </w:p>
    <w:p w14:paraId="219A437C" w14:textId="77777777" w:rsidR="008C2B50" w:rsidRPr="00AE5A17" w:rsidRDefault="008C2B50" w:rsidP="00AE5A17">
      <w:pPr>
        <w:widowControl w:val="0"/>
        <w:rPr>
          <w:color w:val="0D0D0D" w:themeColor="text1" w:themeTint="F2"/>
        </w:rPr>
      </w:pPr>
      <w:r w:rsidRPr="00AE5A17">
        <w:rPr>
          <w:color w:val="0D0D0D" w:themeColor="text1" w:themeTint="F2"/>
        </w:rPr>
        <w:tab/>
        <w:t>+ Các thông số phân tích: TSS, COD, BOD5, Amoni, Cl-, NO2-, NO3-, Tổng Photpho, Tổng Nito, Cd, Pb, Cu, Fe, Tổng Crom, Tổng dầu mỡ và Coliform.</w:t>
      </w:r>
    </w:p>
    <w:p w14:paraId="361BA824" w14:textId="77777777" w:rsidR="008C2B50" w:rsidRPr="00AE5A17" w:rsidRDefault="008C2B50" w:rsidP="00AE5A17">
      <w:pPr>
        <w:widowControl w:val="0"/>
        <w:rPr>
          <w:color w:val="0D0D0D" w:themeColor="text1" w:themeTint="F2"/>
        </w:rPr>
      </w:pPr>
      <w:r w:rsidRPr="00AE5A17">
        <w:rPr>
          <w:color w:val="0D0D0D" w:themeColor="text1" w:themeTint="F2"/>
        </w:rPr>
        <w:tab/>
        <w:t>- Kết quả phân tích chất lượng môi trường nước mặt khu vực dự án, được thể hiện như ở bảng sau đây.</w:t>
      </w:r>
    </w:p>
    <w:p w14:paraId="5E0E3A7A" w14:textId="77777777" w:rsidR="008C2B50" w:rsidRPr="00AE5A17" w:rsidRDefault="008C2B50" w:rsidP="00AE5A17">
      <w:pPr>
        <w:widowControl w:val="0"/>
        <w:rPr>
          <w:color w:val="0D0D0D" w:themeColor="text1" w:themeTint="F2"/>
        </w:rPr>
        <w:sectPr w:rsidR="008C2B50" w:rsidRPr="00AE5A17" w:rsidSect="00E62B5A">
          <w:pgSz w:w="11907" w:h="16840" w:code="9"/>
          <w:pgMar w:top="1021" w:right="1021" w:bottom="1021" w:left="1701" w:header="284" w:footer="284" w:gutter="0"/>
          <w:cols w:space="708"/>
          <w:docGrid w:linePitch="360"/>
        </w:sectPr>
      </w:pPr>
    </w:p>
    <w:p w14:paraId="62E64C82" w14:textId="663ACB50" w:rsidR="008C2B50" w:rsidRPr="00AE5A17" w:rsidRDefault="008C2B50" w:rsidP="00AE5A17">
      <w:pPr>
        <w:rPr>
          <w:color w:val="0D0D0D" w:themeColor="text1" w:themeTint="F2"/>
        </w:rPr>
      </w:pPr>
      <w:bookmarkStart w:id="709" w:name="_Toc77687915"/>
      <w:bookmarkStart w:id="710" w:name="_Toc139646046"/>
      <w:bookmarkStart w:id="711" w:name="_Toc147835105"/>
      <w:r w:rsidRPr="00AE5A17">
        <w:rPr>
          <w:color w:val="0D0D0D" w:themeColor="text1" w:themeTint="F2"/>
        </w:rPr>
        <w:lastRenderedPageBreak/>
        <w:t>Bảng 2.</w:t>
      </w:r>
      <w:r w:rsidRPr="00AE5A17">
        <w:rPr>
          <w:color w:val="0D0D0D" w:themeColor="text1" w:themeTint="F2"/>
        </w:rPr>
        <w:fldChar w:fldCharType="begin"/>
      </w:r>
      <w:r w:rsidRPr="00AE5A17">
        <w:rPr>
          <w:color w:val="0D0D0D" w:themeColor="text1" w:themeTint="F2"/>
        </w:rPr>
        <w:instrText xml:space="preserve"> SEQ Bảng_2. \* ARABIC </w:instrText>
      </w:r>
      <w:r w:rsidRPr="00AE5A17">
        <w:rPr>
          <w:color w:val="0D0D0D" w:themeColor="text1" w:themeTint="F2"/>
        </w:rPr>
        <w:fldChar w:fldCharType="separate"/>
      </w:r>
      <w:r w:rsidR="00372BEF" w:rsidRPr="00AE5A17">
        <w:rPr>
          <w:noProof/>
          <w:color w:val="0D0D0D" w:themeColor="text1" w:themeTint="F2"/>
        </w:rPr>
        <w:t>4</w:t>
      </w:r>
      <w:r w:rsidRPr="00AE5A17">
        <w:rPr>
          <w:noProof/>
          <w:color w:val="0D0D0D" w:themeColor="text1" w:themeTint="F2"/>
        </w:rPr>
        <w:fldChar w:fldCharType="end"/>
      </w:r>
      <w:r w:rsidRPr="00AE5A17">
        <w:rPr>
          <w:color w:val="0D0D0D" w:themeColor="text1" w:themeTint="F2"/>
        </w:rPr>
        <w:t>. Kết quả phân tích chất lượng môi trường nước mặt khu vực dự án</w:t>
      </w:r>
      <w:bookmarkEnd w:id="709"/>
      <w:bookmarkEnd w:id="710"/>
      <w:bookmarkEnd w:id="7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4"/>
        <w:gridCol w:w="1673"/>
        <w:gridCol w:w="1866"/>
        <w:gridCol w:w="985"/>
        <w:gridCol w:w="985"/>
        <w:gridCol w:w="985"/>
        <w:gridCol w:w="985"/>
        <w:gridCol w:w="985"/>
        <w:gridCol w:w="985"/>
        <w:gridCol w:w="1080"/>
        <w:gridCol w:w="1080"/>
        <w:gridCol w:w="1516"/>
      </w:tblGrid>
      <w:tr w:rsidR="003C13D2" w:rsidRPr="00AE5A17" w14:paraId="65546272" w14:textId="77777777" w:rsidTr="005E0225">
        <w:trPr>
          <w:trHeight w:val="526"/>
          <w:tblHeader/>
        </w:trPr>
        <w:tc>
          <w:tcPr>
            <w:tcW w:w="309" w:type="pct"/>
            <w:vMerge w:val="restart"/>
            <w:shd w:val="clear" w:color="auto" w:fill="DEEAF6" w:themeFill="accent5" w:themeFillTint="33"/>
            <w:noWrap/>
            <w:vAlign w:val="center"/>
            <w:hideMark/>
          </w:tcPr>
          <w:p w14:paraId="38121089" w14:textId="77777777" w:rsidR="008C2B50" w:rsidRPr="00AE5A17" w:rsidRDefault="008C2B50" w:rsidP="00AE5A17">
            <w:pPr>
              <w:jc w:val="center"/>
            </w:pPr>
            <w:r w:rsidRPr="00AE5A17">
              <w:t>Stt</w:t>
            </w:r>
          </w:p>
        </w:tc>
        <w:tc>
          <w:tcPr>
            <w:tcW w:w="598" w:type="pct"/>
            <w:vMerge w:val="restart"/>
            <w:shd w:val="clear" w:color="auto" w:fill="DEEAF6" w:themeFill="accent5" w:themeFillTint="33"/>
            <w:noWrap/>
            <w:vAlign w:val="center"/>
            <w:hideMark/>
          </w:tcPr>
          <w:p w14:paraId="28113488" w14:textId="77777777" w:rsidR="008C2B50" w:rsidRPr="00AE5A17" w:rsidRDefault="008C2B50" w:rsidP="00AE5A17">
            <w:pPr>
              <w:jc w:val="center"/>
            </w:pPr>
            <w:r w:rsidRPr="00AE5A17">
              <w:t>Thông số</w:t>
            </w:r>
          </w:p>
        </w:tc>
        <w:tc>
          <w:tcPr>
            <w:tcW w:w="667" w:type="pct"/>
            <w:vMerge w:val="restart"/>
            <w:shd w:val="clear" w:color="auto" w:fill="DEEAF6" w:themeFill="accent5" w:themeFillTint="33"/>
            <w:noWrap/>
            <w:vAlign w:val="center"/>
            <w:hideMark/>
          </w:tcPr>
          <w:p w14:paraId="37191A4D" w14:textId="77777777" w:rsidR="008C2B50" w:rsidRPr="00AE5A17" w:rsidRDefault="008C2B50" w:rsidP="00AE5A17">
            <w:pPr>
              <w:jc w:val="center"/>
            </w:pPr>
            <w:r w:rsidRPr="00AE5A17">
              <w:t>Đơn vị</w:t>
            </w:r>
          </w:p>
        </w:tc>
        <w:tc>
          <w:tcPr>
            <w:tcW w:w="2112" w:type="pct"/>
            <w:gridSpan w:val="6"/>
            <w:shd w:val="clear" w:color="auto" w:fill="DEEAF6" w:themeFill="accent5" w:themeFillTint="33"/>
            <w:noWrap/>
            <w:vAlign w:val="center"/>
            <w:hideMark/>
          </w:tcPr>
          <w:p w14:paraId="5912CE18" w14:textId="77777777" w:rsidR="008C2B50" w:rsidRPr="00AE5A17" w:rsidRDefault="008C2B50" w:rsidP="00AE5A17">
            <w:pPr>
              <w:jc w:val="center"/>
            </w:pPr>
            <w:r w:rsidRPr="00AE5A17">
              <w:t>Kết quả phân tích</w:t>
            </w:r>
          </w:p>
        </w:tc>
        <w:tc>
          <w:tcPr>
            <w:tcW w:w="1314" w:type="pct"/>
            <w:gridSpan w:val="3"/>
            <w:shd w:val="clear" w:color="auto" w:fill="DEEAF6" w:themeFill="accent5" w:themeFillTint="33"/>
            <w:vAlign w:val="center"/>
          </w:tcPr>
          <w:p w14:paraId="41794B8E" w14:textId="77777777" w:rsidR="008C2B50" w:rsidRPr="00AE5A17" w:rsidRDefault="008C2B50" w:rsidP="00AE5A17">
            <w:pPr>
              <w:jc w:val="center"/>
            </w:pPr>
            <w:r w:rsidRPr="00AE5A17">
              <w:t>QCVN 08:</w:t>
            </w:r>
            <w:r w:rsidRPr="00AE5A17">
              <w:br/>
              <w:t>2023/ BTNMT</w:t>
            </w:r>
          </w:p>
        </w:tc>
      </w:tr>
      <w:tr w:rsidR="003C13D2" w:rsidRPr="00AE5A17" w14:paraId="1594059F" w14:textId="77777777" w:rsidTr="005E0225">
        <w:trPr>
          <w:trHeight w:val="747"/>
          <w:tblHeader/>
        </w:trPr>
        <w:tc>
          <w:tcPr>
            <w:tcW w:w="309" w:type="pct"/>
            <w:vMerge/>
            <w:tcBorders>
              <w:bottom w:val="single" w:sz="4" w:space="0" w:color="auto"/>
            </w:tcBorders>
            <w:shd w:val="clear" w:color="auto" w:fill="DEEAF6" w:themeFill="accent5" w:themeFillTint="33"/>
            <w:vAlign w:val="center"/>
            <w:hideMark/>
          </w:tcPr>
          <w:p w14:paraId="7151A3C6" w14:textId="77777777" w:rsidR="008C2B50" w:rsidRPr="00AE5A17" w:rsidRDefault="008C2B50" w:rsidP="00AE5A17">
            <w:pPr>
              <w:jc w:val="center"/>
            </w:pPr>
          </w:p>
        </w:tc>
        <w:tc>
          <w:tcPr>
            <w:tcW w:w="598" w:type="pct"/>
            <w:vMerge/>
            <w:tcBorders>
              <w:bottom w:val="single" w:sz="4" w:space="0" w:color="auto"/>
            </w:tcBorders>
            <w:shd w:val="clear" w:color="auto" w:fill="DEEAF6" w:themeFill="accent5" w:themeFillTint="33"/>
            <w:vAlign w:val="center"/>
            <w:hideMark/>
          </w:tcPr>
          <w:p w14:paraId="6404E680" w14:textId="77777777" w:rsidR="008C2B50" w:rsidRPr="00AE5A17" w:rsidRDefault="008C2B50" w:rsidP="00AE5A17">
            <w:pPr>
              <w:jc w:val="center"/>
            </w:pPr>
          </w:p>
        </w:tc>
        <w:tc>
          <w:tcPr>
            <w:tcW w:w="667" w:type="pct"/>
            <w:vMerge/>
            <w:tcBorders>
              <w:bottom w:val="single" w:sz="4" w:space="0" w:color="auto"/>
            </w:tcBorders>
            <w:shd w:val="clear" w:color="auto" w:fill="DEEAF6" w:themeFill="accent5" w:themeFillTint="33"/>
            <w:vAlign w:val="center"/>
            <w:hideMark/>
          </w:tcPr>
          <w:p w14:paraId="2B0BBB35" w14:textId="77777777" w:rsidR="008C2B50" w:rsidRPr="00AE5A17" w:rsidRDefault="008C2B50" w:rsidP="00AE5A17">
            <w:pPr>
              <w:jc w:val="center"/>
            </w:pPr>
          </w:p>
        </w:tc>
        <w:tc>
          <w:tcPr>
            <w:tcW w:w="352" w:type="pct"/>
            <w:tcBorders>
              <w:bottom w:val="single" w:sz="4" w:space="0" w:color="auto"/>
            </w:tcBorders>
            <w:shd w:val="clear" w:color="auto" w:fill="DEEAF6" w:themeFill="accent5" w:themeFillTint="33"/>
            <w:noWrap/>
            <w:vAlign w:val="center"/>
            <w:hideMark/>
          </w:tcPr>
          <w:p w14:paraId="7C1999A5" w14:textId="77777777" w:rsidR="008C2B50" w:rsidRPr="00AE5A17" w:rsidRDefault="008C2B50" w:rsidP="00AE5A17">
            <w:pPr>
              <w:jc w:val="center"/>
            </w:pPr>
            <w:r w:rsidRPr="00AE5A17">
              <w:t>NM1</w:t>
            </w:r>
          </w:p>
        </w:tc>
        <w:tc>
          <w:tcPr>
            <w:tcW w:w="352" w:type="pct"/>
            <w:tcBorders>
              <w:bottom w:val="single" w:sz="4" w:space="0" w:color="auto"/>
            </w:tcBorders>
            <w:shd w:val="clear" w:color="auto" w:fill="DEEAF6" w:themeFill="accent5" w:themeFillTint="33"/>
            <w:noWrap/>
            <w:vAlign w:val="center"/>
            <w:hideMark/>
          </w:tcPr>
          <w:p w14:paraId="7D285463" w14:textId="77777777" w:rsidR="008C2B50" w:rsidRPr="00AE5A17" w:rsidRDefault="008C2B50" w:rsidP="00AE5A17">
            <w:pPr>
              <w:jc w:val="center"/>
            </w:pPr>
            <w:r w:rsidRPr="00AE5A17">
              <w:t>NM2</w:t>
            </w:r>
          </w:p>
        </w:tc>
        <w:tc>
          <w:tcPr>
            <w:tcW w:w="352" w:type="pct"/>
            <w:tcBorders>
              <w:bottom w:val="single" w:sz="4" w:space="0" w:color="auto"/>
            </w:tcBorders>
            <w:shd w:val="clear" w:color="auto" w:fill="DEEAF6" w:themeFill="accent5" w:themeFillTint="33"/>
            <w:noWrap/>
            <w:vAlign w:val="center"/>
            <w:hideMark/>
          </w:tcPr>
          <w:p w14:paraId="0F3A4724" w14:textId="77777777" w:rsidR="008C2B50" w:rsidRPr="00AE5A17" w:rsidRDefault="008C2B50" w:rsidP="00AE5A17">
            <w:pPr>
              <w:jc w:val="center"/>
            </w:pPr>
            <w:r w:rsidRPr="00AE5A17">
              <w:t>NM3</w:t>
            </w:r>
          </w:p>
        </w:tc>
        <w:tc>
          <w:tcPr>
            <w:tcW w:w="352" w:type="pct"/>
            <w:tcBorders>
              <w:bottom w:val="single" w:sz="4" w:space="0" w:color="auto"/>
            </w:tcBorders>
            <w:shd w:val="clear" w:color="auto" w:fill="DEEAF6" w:themeFill="accent5" w:themeFillTint="33"/>
            <w:vAlign w:val="center"/>
          </w:tcPr>
          <w:p w14:paraId="49C7D637" w14:textId="77777777" w:rsidR="008C2B50" w:rsidRPr="00AE5A17" w:rsidRDefault="008C2B50" w:rsidP="00AE5A17">
            <w:pPr>
              <w:jc w:val="center"/>
            </w:pPr>
            <w:r w:rsidRPr="00AE5A17">
              <w:t>NM4</w:t>
            </w:r>
          </w:p>
        </w:tc>
        <w:tc>
          <w:tcPr>
            <w:tcW w:w="352" w:type="pct"/>
            <w:tcBorders>
              <w:bottom w:val="single" w:sz="4" w:space="0" w:color="auto"/>
            </w:tcBorders>
            <w:shd w:val="clear" w:color="auto" w:fill="DEEAF6" w:themeFill="accent5" w:themeFillTint="33"/>
            <w:vAlign w:val="center"/>
          </w:tcPr>
          <w:p w14:paraId="1271E748" w14:textId="77777777" w:rsidR="008C2B50" w:rsidRPr="00AE5A17" w:rsidRDefault="008C2B50" w:rsidP="00AE5A17">
            <w:pPr>
              <w:jc w:val="center"/>
            </w:pPr>
            <w:r w:rsidRPr="00AE5A17">
              <w:t>NM5</w:t>
            </w:r>
          </w:p>
        </w:tc>
        <w:tc>
          <w:tcPr>
            <w:tcW w:w="352" w:type="pct"/>
            <w:tcBorders>
              <w:bottom w:val="single" w:sz="4" w:space="0" w:color="auto"/>
            </w:tcBorders>
            <w:shd w:val="clear" w:color="auto" w:fill="DEEAF6" w:themeFill="accent5" w:themeFillTint="33"/>
            <w:vAlign w:val="center"/>
          </w:tcPr>
          <w:p w14:paraId="36C26CD4" w14:textId="77777777" w:rsidR="008C2B50" w:rsidRPr="00AE5A17" w:rsidRDefault="008C2B50" w:rsidP="00AE5A17">
            <w:pPr>
              <w:jc w:val="center"/>
            </w:pPr>
            <w:r w:rsidRPr="00AE5A17">
              <w:t>NM6</w:t>
            </w:r>
          </w:p>
        </w:tc>
        <w:tc>
          <w:tcPr>
            <w:tcW w:w="386" w:type="pct"/>
            <w:tcBorders>
              <w:bottom w:val="single" w:sz="4" w:space="0" w:color="auto"/>
            </w:tcBorders>
            <w:shd w:val="clear" w:color="auto" w:fill="DEEAF6" w:themeFill="accent5" w:themeFillTint="33"/>
            <w:vAlign w:val="center"/>
          </w:tcPr>
          <w:p w14:paraId="5BD5D948" w14:textId="77777777" w:rsidR="008C2B50" w:rsidRPr="00AE5A17" w:rsidRDefault="008C2B50" w:rsidP="00AE5A17">
            <w:pPr>
              <w:jc w:val="center"/>
            </w:pPr>
            <w:r w:rsidRPr="00AE5A17">
              <w:t>Mức B</w:t>
            </w:r>
          </w:p>
        </w:tc>
        <w:tc>
          <w:tcPr>
            <w:tcW w:w="386" w:type="pct"/>
            <w:tcBorders>
              <w:bottom w:val="single" w:sz="4" w:space="0" w:color="auto"/>
            </w:tcBorders>
            <w:shd w:val="clear" w:color="auto" w:fill="DEEAF6" w:themeFill="accent5" w:themeFillTint="33"/>
            <w:vAlign w:val="center"/>
          </w:tcPr>
          <w:p w14:paraId="35FD77F2" w14:textId="77777777" w:rsidR="008C2B50" w:rsidRPr="00AE5A17" w:rsidRDefault="008C2B50" w:rsidP="00AE5A17">
            <w:pPr>
              <w:jc w:val="center"/>
            </w:pPr>
            <w:r w:rsidRPr="00AE5A17">
              <w:t>Mức C</w:t>
            </w:r>
          </w:p>
        </w:tc>
        <w:tc>
          <w:tcPr>
            <w:tcW w:w="541" w:type="pct"/>
            <w:tcBorders>
              <w:bottom w:val="single" w:sz="4" w:space="0" w:color="auto"/>
            </w:tcBorders>
            <w:shd w:val="clear" w:color="auto" w:fill="DEEAF6" w:themeFill="accent5" w:themeFillTint="33"/>
            <w:vAlign w:val="center"/>
          </w:tcPr>
          <w:p w14:paraId="57EF621E" w14:textId="77777777" w:rsidR="008C2B50" w:rsidRPr="00AE5A17" w:rsidRDefault="008C2B50" w:rsidP="00AE5A17">
            <w:pPr>
              <w:jc w:val="center"/>
            </w:pPr>
            <w:r w:rsidRPr="00AE5A17">
              <w:t>Mức D</w:t>
            </w:r>
          </w:p>
        </w:tc>
      </w:tr>
      <w:tr w:rsidR="003C13D2" w:rsidRPr="00AE5A17" w14:paraId="6957F3BA" w14:textId="77777777" w:rsidTr="005E0225">
        <w:trPr>
          <w:trHeight w:val="20"/>
        </w:trPr>
        <w:tc>
          <w:tcPr>
            <w:tcW w:w="309" w:type="pct"/>
            <w:shd w:val="clear" w:color="auto" w:fill="auto"/>
            <w:vAlign w:val="center"/>
          </w:tcPr>
          <w:p w14:paraId="6AA86DBD" w14:textId="77777777" w:rsidR="008C2B50" w:rsidRPr="00AE5A17" w:rsidRDefault="008C2B50" w:rsidP="00AE5A17">
            <w:pPr>
              <w:jc w:val="center"/>
            </w:pPr>
            <w:r w:rsidRPr="00AE5A17">
              <w:t>1</w:t>
            </w:r>
          </w:p>
        </w:tc>
        <w:tc>
          <w:tcPr>
            <w:tcW w:w="598" w:type="pct"/>
            <w:shd w:val="clear" w:color="auto" w:fill="auto"/>
            <w:vAlign w:val="center"/>
          </w:tcPr>
          <w:p w14:paraId="5A86E8B7" w14:textId="77777777" w:rsidR="008C2B50" w:rsidRPr="00AE5A17" w:rsidRDefault="008C2B50" w:rsidP="00AE5A17">
            <w:pPr>
              <w:pStyle w:val="Header"/>
              <w:tabs>
                <w:tab w:val="clear" w:pos="4680"/>
                <w:tab w:val="clear" w:pos="9360"/>
                <w:tab w:val="left" w:pos="567"/>
              </w:tabs>
              <w:spacing w:before="60" w:after="60" w:line="288" w:lineRule="auto"/>
            </w:pPr>
            <w:r w:rsidRPr="00AE5A17">
              <w:t>pH</w:t>
            </w:r>
          </w:p>
        </w:tc>
        <w:tc>
          <w:tcPr>
            <w:tcW w:w="667" w:type="pct"/>
            <w:shd w:val="clear" w:color="auto" w:fill="auto"/>
            <w:vAlign w:val="center"/>
            <w:hideMark/>
          </w:tcPr>
          <w:p w14:paraId="049A9465" w14:textId="77777777" w:rsidR="008C2B50" w:rsidRPr="00AE5A17" w:rsidRDefault="008C2B50" w:rsidP="00AE5A17">
            <w:pPr>
              <w:jc w:val="center"/>
            </w:pPr>
          </w:p>
        </w:tc>
        <w:tc>
          <w:tcPr>
            <w:tcW w:w="352" w:type="pct"/>
            <w:shd w:val="clear" w:color="auto" w:fill="auto"/>
            <w:noWrap/>
            <w:vAlign w:val="center"/>
            <w:hideMark/>
          </w:tcPr>
          <w:p w14:paraId="393B86FC" w14:textId="77777777" w:rsidR="008C2B50" w:rsidRPr="00AE5A17" w:rsidRDefault="008C2B50" w:rsidP="00AE5A17">
            <w:pPr>
              <w:jc w:val="center"/>
            </w:pPr>
            <w:r w:rsidRPr="00AE5A17">
              <w:t>7,21</w:t>
            </w:r>
          </w:p>
        </w:tc>
        <w:tc>
          <w:tcPr>
            <w:tcW w:w="352" w:type="pct"/>
            <w:shd w:val="clear" w:color="auto" w:fill="auto"/>
            <w:noWrap/>
            <w:vAlign w:val="center"/>
            <w:hideMark/>
          </w:tcPr>
          <w:p w14:paraId="3BB65667" w14:textId="77777777" w:rsidR="008C2B50" w:rsidRPr="00AE5A17" w:rsidRDefault="008C2B50" w:rsidP="00AE5A17">
            <w:pPr>
              <w:jc w:val="center"/>
            </w:pPr>
            <w:r w:rsidRPr="00AE5A17">
              <w:t>7,38</w:t>
            </w:r>
          </w:p>
        </w:tc>
        <w:tc>
          <w:tcPr>
            <w:tcW w:w="352" w:type="pct"/>
            <w:shd w:val="clear" w:color="auto" w:fill="auto"/>
            <w:noWrap/>
            <w:vAlign w:val="center"/>
            <w:hideMark/>
          </w:tcPr>
          <w:p w14:paraId="5D1D73A0" w14:textId="77777777" w:rsidR="008C2B50" w:rsidRPr="00AE5A17" w:rsidRDefault="008C2B50" w:rsidP="00AE5A17">
            <w:pPr>
              <w:jc w:val="center"/>
            </w:pPr>
            <w:r w:rsidRPr="00AE5A17">
              <w:t>6,94</w:t>
            </w:r>
          </w:p>
        </w:tc>
        <w:tc>
          <w:tcPr>
            <w:tcW w:w="352" w:type="pct"/>
            <w:vAlign w:val="center"/>
          </w:tcPr>
          <w:p w14:paraId="4DE9A288" w14:textId="77777777" w:rsidR="008C2B50" w:rsidRPr="00AE5A17" w:rsidRDefault="008C2B50" w:rsidP="00AE5A17">
            <w:pPr>
              <w:jc w:val="center"/>
            </w:pPr>
            <w:r w:rsidRPr="00AE5A17">
              <w:t>7,42</w:t>
            </w:r>
          </w:p>
        </w:tc>
        <w:tc>
          <w:tcPr>
            <w:tcW w:w="352" w:type="pct"/>
            <w:shd w:val="clear" w:color="auto" w:fill="FFFFFF"/>
            <w:vAlign w:val="center"/>
          </w:tcPr>
          <w:p w14:paraId="170D1A58" w14:textId="77777777" w:rsidR="008C2B50" w:rsidRPr="00AE5A17" w:rsidRDefault="008C2B50" w:rsidP="00AE5A17">
            <w:pPr>
              <w:jc w:val="center"/>
            </w:pPr>
            <w:r w:rsidRPr="00AE5A17">
              <w:t>7,07</w:t>
            </w:r>
          </w:p>
        </w:tc>
        <w:tc>
          <w:tcPr>
            <w:tcW w:w="352" w:type="pct"/>
            <w:shd w:val="clear" w:color="auto" w:fill="FFFFFF"/>
            <w:vAlign w:val="center"/>
          </w:tcPr>
          <w:p w14:paraId="6CB85AC3" w14:textId="77777777" w:rsidR="008C2B50" w:rsidRPr="00AE5A17" w:rsidRDefault="008C2B50" w:rsidP="00AE5A17">
            <w:pPr>
              <w:jc w:val="center"/>
            </w:pPr>
            <w:r w:rsidRPr="00AE5A17">
              <w:t>6,81</w:t>
            </w:r>
          </w:p>
        </w:tc>
        <w:tc>
          <w:tcPr>
            <w:tcW w:w="386" w:type="pct"/>
            <w:shd w:val="clear" w:color="auto" w:fill="FFFFFF"/>
            <w:vAlign w:val="center"/>
          </w:tcPr>
          <w:p w14:paraId="777EDEE7" w14:textId="77777777" w:rsidR="008C2B50" w:rsidRPr="00AE5A17" w:rsidRDefault="008C2B50" w:rsidP="00AE5A17">
            <w:pPr>
              <w:jc w:val="center"/>
            </w:pPr>
            <w:r w:rsidRPr="00AE5A17">
              <w:t>6,0-8,5</w:t>
            </w:r>
          </w:p>
        </w:tc>
        <w:tc>
          <w:tcPr>
            <w:tcW w:w="386" w:type="pct"/>
            <w:shd w:val="clear" w:color="auto" w:fill="FFFFFF"/>
            <w:vAlign w:val="center"/>
          </w:tcPr>
          <w:p w14:paraId="593A2BB1" w14:textId="77777777" w:rsidR="008C2B50" w:rsidRPr="00AE5A17" w:rsidRDefault="008C2B50" w:rsidP="00AE5A17">
            <w:pPr>
              <w:jc w:val="center"/>
            </w:pPr>
            <w:r w:rsidRPr="00AE5A17">
              <w:t>6,0-8,5</w:t>
            </w:r>
          </w:p>
        </w:tc>
        <w:tc>
          <w:tcPr>
            <w:tcW w:w="541" w:type="pct"/>
            <w:shd w:val="clear" w:color="auto" w:fill="FFFFFF"/>
            <w:vAlign w:val="center"/>
          </w:tcPr>
          <w:p w14:paraId="27AB152C" w14:textId="77777777" w:rsidR="008C2B50" w:rsidRPr="00AE5A17" w:rsidRDefault="008C2B50" w:rsidP="00AE5A17">
            <w:pPr>
              <w:jc w:val="center"/>
            </w:pPr>
            <w:r w:rsidRPr="00AE5A17">
              <w:t>&lt;6,0;&gt;8,5</w:t>
            </w:r>
          </w:p>
        </w:tc>
      </w:tr>
      <w:tr w:rsidR="003C13D2" w:rsidRPr="00AE5A17" w14:paraId="1FC50D83" w14:textId="77777777" w:rsidTr="005E0225">
        <w:trPr>
          <w:trHeight w:val="20"/>
        </w:trPr>
        <w:tc>
          <w:tcPr>
            <w:tcW w:w="309" w:type="pct"/>
            <w:shd w:val="clear" w:color="auto" w:fill="auto"/>
            <w:vAlign w:val="center"/>
          </w:tcPr>
          <w:p w14:paraId="6E2E0FFE" w14:textId="77777777" w:rsidR="008C2B50" w:rsidRPr="00AE5A17" w:rsidRDefault="008C2B50" w:rsidP="00AE5A17">
            <w:pPr>
              <w:jc w:val="center"/>
            </w:pPr>
            <w:r w:rsidRPr="00AE5A17">
              <w:t>2</w:t>
            </w:r>
          </w:p>
        </w:tc>
        <w:tc>
          <w:tcPr>
            <w:tcW w:w="598" w:type="pct"/>
            <w:shd w:val="clear" w:color="auto" w:fill="auto"/>
            <w:vAlign w:val="center"/>
          </w:tcPr>
          <w:p w14:paraId="782872EA" w14:textId="77777777" w:rsidR="008C2B50" w:rsidRPr="00AE5A17" w:rsidRDefault="008C2B50" w:rsidP="00AE5A17">
            <w:r w:rsidRPr="00AE5A17">
              <w:t>DO</w:t>
            </w:r>
          </w:p>
        </w:tc>
        <w:tc>
          <w:tcPr>
            <w:tcW w:w="667" w:type="pct"/>
            <w:shd w:val="clear" w:color="auto" w:fill="auto"/>
            <w:vAlign w:val="center"/>
          </w:tcPr>
          <w:p w14:paraId="42CD6DB9" w14:textId="77777777" w:rsidR="008C2B50" w:rsidRPr="00AE5A17" w:rsidRDefault="008C2B50" w:rsidP="00AE5A17">
            <w:pPr>
              <w:jc w:val="center"/>
            </w:pPr>
            <w:r w:rsidRPr="00AE5A17">
              <w:t>Mg/l</w:t>
            </w:r>
          </w:p>
        </w:tc>
        <w:tc>
          <w:tcPr>
            <w:tcW w:w="352" w:type="pct"/>
            <w:shd w:val="clear" w:color="auto" w:fill="auto"/>
            <w:noWrap/>
            <w:vAlign w:val="center"/>
          </w:tcPr>
          <w:p w14:paraId="5DF72FA4" w14:textId="77777777" w:rsidR="008C2B50" w:rsidRPr="00AE5A17" w:rsidRDefault="008C2B50" w:rsidP="00AE5A17">
            <w:pPr>
              <w:jc w:val="center"/>
            </w:pPr>
            <w:r w:rsidRPr="00AE5A17">
              <w:t>5,02</w:t>
            </w:r>
          </w:p>
        </w:tc>
        <w:tc>
          <w:tcPr>
            <w:tcW w:w="352" w:type="pct"/>
            <w:shd w:val="clear" w:color="auto" w:fill="auto"/>
            <w:noWrap/>
            <w:vAlign w:val="center"/>
          </w:tcPr>
          <w:p w14:paraId="6EEB93D2" w14:textId="77777777" w:rsidR="008C2B50" w:rsidRPr="00AE5A17" w:rsidRDefault="008C2B50" w:rsidP="00AE5A17">
            <w:pPr>
              <w:jc w:val="center"/>
            </w:pPr>
            <w:r w:rsidRPr="00AE5A17">
              <w:t>5,34</w:t>
            </w:r>
          </w:p>
        </w:tc>
        <w:tc>
          <w:tcPr>
            <w:tcW w:w="352" w:type="pct"/>
            <w:shd w:val="clear" w:color="auto" w:fill="auto"/>
            <w:noWrap/>
            <w:vAlign w:val="center"/>
          </w:tcPr>
          <w:p w14:paraId="5E92D90C" w14:textId="77777777" w:rsidR="008C2B50" w:rsidRPr="00AE5A17" w:rsidRDefault="008C2B50" w:rsidP="00AE5A17">
            <w:pPr>
              <w:jc w:val="center"/>
            </w:pPr>
            <w:r w:rsidRPr="00AE5A17">
              <w:t>4,96</w:t>
            </w:r>
          </w:p>
        </w:tc>
        <w:tc>
          <w:tcPr>
            <w:tcW w:w="352" w:type="pct"/>
            <w:vAlign w:val="center"/>
          </w:tcPr>
          <w:p w14:paraId="429D81A4" w14:textId="77777777" w:rsidR="008C2B50" w:rsidRPr="00AE5A17" w:rsidRDefault="008C2B50" w:rsidP="00AE5A17">
            <w:pPr>
              <w:jc w:val="center"/>
            </w:pPr>
            <w:r w:rsidRPr="00AE5A17">
              <w:t>5,61</w:t>
            </w:r>
          </w:p>
        </w:tc>
        <w:tc>
          <w:tcPr>
            <w:tcW w:w="352" w:type="pct"/>
            <w:shd w:val="clear" w:color="auto" w:fill="FFFFFF"/>
            <w:vAlign w:val="center"/>
          </w:tcPr>
          <w:p w14:paraId="2F835A14" w14:textId="77777777" w:rsidR="008C2B50" w:rsidRPr="00AE5A17" w:rsidRDefault="008C2B50" w:rsidP="00AE5A17">
            <w:pPr>
              <w:jc w:val="center"/>
            </w:pPr>
            <w:r w:rsidRPr="00AE5A17">
              <w:t>4,12</w:t>
            </w:r>
          </w:p>
        </w:tc>
        <w:tc>
          <w:tcPr>
            <w:tcW w:w="352" w:type="pct"/>
            <w:shd w:val="clear" w:color="auto" w:fill="FFFFFF"/>
            <w:vAlign w:val="center"/>
          </w:tcPr>
          <w:p w14:paraId="5D238183" w14:textId="77777777" w:rsidR="008C2B50" w:rsidRPr="00AE5A17" w:rsidRDefault="008C2B50" w:rsidP="00AE5A17">
            <w:pPr>
              <w:jc w:val="center"/>
            </w:pPr>
            <w:r w:rsidRPr="00AE5A17">
              <w:t>5,07</w:t>
            </w:r>
          </w:p>
        </w:tc>
        <w:tc>
          <w:tcPr>
            <w:tcW w:w="386" w:type="pct"/>
            <w:shd w:val="clear" w:color="auto" w:fill="FFFFFF"/>
            <w:vAlign w:val="center"/>
          </w:tcPr>
          <w:p w14:paraId="362C6D09" w14:textId="77777777" w:rsidR="008C2B50" w:rsidRPr="00AE5A17" w:rsidRDefault="008C2B50" w:rsidP="00AE5A17">
            <w:pPr>
              <w:jc w:val="center"/>
            </w:pPr>
            <w:r w:rsidRPr="00AE5A17">
              <w:t>≥ 5</w:t>
            </w:r>
          </w:p>
        </w:tc>
        <w:tc>
          <w:tcPr>
            <w:tcW w:w="386" w:type="pct"/>
            <w:shd w:val="clear" w:color="auto" w:fill="FFFFFF"/>
            <w:vAlign w:val="center"/>
          </w:tcPr>
          <w:p w14:paraId="615FC211" w14:textId="77777777" w:rsidR="008C2B50" w:rsidRPr="00AE5A17" w:rsidRDefault="008C2B50" w:rsidP="00AE5A17">
            <w:pPr>
              <w:jc w:val="center"/>
            </w:pPr>
            <w:r w:rsidRPr="00AE5A17">
              <w:t>≥ 4</w:t>
            </w:r>
          </w:p>
        </w:tc>
        <w:tc>
          <w:tcPr>
            <w:tcW w:w="541" w:type="pct"/>
            <w:shd w:val="clear" w:color="auto" w:fill="FFFFFF"/>
            <w:vAlign w:val="center"/>
          </w:tcPr>
          <w:p w14:paraId="31A4F12D" w14:textId="77777777" w:rsidR="008C2B50" w:rsidRPr="00AE5A17" w:rsidRDefault="008C2B50" w:rsidP="00AE5A17">
            <w:pPr>
              <w:jc w:val="center"/>
            </w:pPr>
            <w:r w:rsidRPr="00AE5A17">
              <w:t>≥ 2</w:t>
            </w:r>
          </w:p>
        </w:tc>
      </w:tr>
      <w:tr w:rsidR="003C13D2" w:rsidRPr="00AE5A17" w14:paraId="26AFB735" w14:textId="77777777" w:rsidTr="005E0225">
        <w:trPr>
          <w:trHeight w:val="20"/>
        </w:trPr>
        <w:tc>
          <w:tcPr>
            <w:tcW w:w="309" w:type="pct"/>
            <w:shd w:val="clear" w:color="auto" w:fill="auto"/>
            <w:vAlign w:val="center"/>
          </w:tcPr>
          <w:p w14:paraId="65A41CF9" w14:textId="77777777" w:rsidR="008C2B50" w:rsidRPr="00AE5A17" w:rsidRDefault="008C2B50" w:rsidP="00AE5A17">
            <w:pPr>
              <w:jc w:val="center"/>
            </w:pPr>
            <w:r w:rsidRPr="00AE5A17">
              <w:t>3</w:t>
            </w:r>
          </w:p>
        </w:tc>
        <w:tc>
          <w:tcPr>
            <w:tcW w:w="598" w:type="pct"/>
            <w:shd w:val="clear" w:color="auto" w:fill="auto"/>
            <w:vAlign w:val="center"/>
          </w:tcPr>
          <w:p w14:paraId="63F87A1C" w14:textId="77777777" w:rsidR="008C2B50" w:rsidRPr="00AE5A17" w:rsidRDefault="008C2B50" w:rsidP="00AE5A17">
            <w:r w:rsidRPr="00AE5A17">
              <w:t>TSS</w:t>
            </w:r>
          </w:p>
        </w:tc>
        <w:tc>
          <w:tcPr>
            <w:tcW w:w="667" w:type="pct"/>
            <w:shd w:val="clear" w:color="auto" w:fill="auto"/>
            <w:vAlign w:val="center"/>
            <w:hideMark/>
          </w:tcPr>
          <w:p w14:paraId="4E717577" w14:textId="77777777" w:rsidR="008C2B50" w:rsidRPr="00AE5A17" w:rsidRDefault="008C2B50" w:rsidP="00AE5A17">
            <w:pPr>
              <w:jc w:val="center"/>
            </w:pPr>
            <w:r w:rsidRPr="00AE5A17">
              <w:t>mg/l</w:t>
            </w:r>
          </w:p>
        </w:tc>
        <w:tc>
          <w:tcPr>
            <w:tcW w:w="352" w:type="pct"/>
            <w:shd w:val="clear" w:color="auto" w:fill="auto"/>
            <w:noWrap/>
            <w:vAlign w:val="center"/>
            <w:hideMark/>
          </w:tcPr>
          <w:p w14:paraId="71B42248" w14:textId="77777777" w:rsidR="008C2B50" w:rsidRPr="00AE5A17" w:rsidRDefault="008C2B50" w:rsidP="00AE5A17">
            <w:pPr>
              <w:jc w:val="center"/>
            </w:pPr>
            <w:r w:rsidRPr="00AE5A17">
              <w:t>78</w:t>
            </w:r>
          </w:p>
        </w:tc>
        <w:tc>
          <w:tcPr>
            <w:tcW w:w="352" w:type="pct"/>
            <w:shd w:val="clear" w:color="auto" w:fill="auto"/>
            <w:noWrap/>
            <w:vAlign w:val="center"/>
            <w:hideMark/>
          </w:tcPr>
          <w:p w14:paraId="26940C02" w14:textId="77777777" w:rsidR="008C2B50" w:rsidRPr="00AE5A17" w:rsidRDefault="008C2B50" w:rsidP="00AE5A17">
            <w:pPr>
              <w:jc w:val="center"/>
            </w:pPr>
            <w:r w:rsidRPr="00AE5A17">
              <w:t>109</w:t>
            </w:r>
          </w:p>
        </w:tc>
        <w:tc>
          <w:tcPr>
            <w:tcW w:w="352" w:type="pct"/>
            <w:shd w:val="clear" w:color="auto" w:fill="auto"/>
            <w:noWrap/>
            <w:vAlign w:val="center"/>
            <w:hideMark/>
          </w:tcPr>
          <w:p w14:paraId="189D7947" w14:textId="77777777" w:rsidR="008C2B50" w:rsidRPr="00AE5A17" w:rsidRDefault="008C2B50" w:rsidP="00AE5A17">
            <w:pPr>
              <w:jc w:val="center"/>
            </w:pPr>
            <w:r w:rsidRPr="00AE5A17">
              <w:t>54</w:t>
            </w:r>
          </w:p>
        </w:tc>
        <w:tc>
          <w:tcPr>
            <w:tcW w:w="352" w:type="pct"/>
            <w:vAlign w:val="center"/>
          </w:tcPr>
          <w:p w14:paraId="6C425662" w14:textId="77777777" w:rsidR="008C2B50" w:rsidRPr="00AE5A17" w:rsidRDefault="008C2B50" w:rsidP="00AE5A17">
            <w:pPr>
              <w:jc w:val="center"/>
            </w:pPr>
            <w:r w:rsidRPr="00AE5A17">
              <w:t>109</w:t>
            </w:r>
          </w:p>
        </w:tc>
        <w:tc>
          <w:tcPr>
            <w:tcW w:w="352" w:type="pct"/>
            <w:shd w:val="clear" w:color="auto" w:fill="FFFFFF"/>
            <w:vAlign w:val="center"/>
          </w:tcPr>
          <w:p w14:paraId="47F8D347" w14:textId="77777777" w:rsidR="008C2B50" w:rsidRPr="00AE5A17" w:rsidRDefault="008C2B50" w:rsidP="00AE5A17">
            <w:pPr>
              <w:jc w:val="center"/>
            </w:pPr>
            <w:r w:rsidRPr="00AE5A17">
              <w:t>187</w:t>
            </w:r>
          </w:p>
        </w:tc>
        <w:tc>
          <w:tcPr>
            <w:tcW w:w="352" w:type="pct"/>
            <w:shd w:val="clear" w:color="auto" w:fill="FFFFFF"/>
            <w:vAlign w:val="center"/>
          </w:tcPr>
          <w:p w14:paraId="2FCE375E" w14:textId="77777777" w:rsidR="008C2B50" w:rsidRPr="00AE5A17" w:rsidRDefault="008C2B50" w:rsidP="00AE5A17">
            <w:pPr>
              <w:jc w:val="center"/>
            </w:pPr>
            <w:r w:rsidRPr="00AE5A17">
              <w:t>58</w:t>
            </w:r>
          </w:p>
        </w:tc>
        <w:tc>
          <w:tcPr>
            <w:tcW w:w="386" w:type="pct"/>
            <w:shd w:val="clear" w:color="auto" w:fill="FFFFFF"/>
            <w:vAlign w:val="center"/>
          </w:tcPr>
          <w:p w14:paraId="152ECC32" w14:textId="77777777" w:rsidR="008C2B50" w:rsidRPr="00AE5A17" w:rsidRDefault="008C2B50" w:rsidP="00AE5A17">
            <w:pPr>
              <w:jc w:val="center"/>
            </w:pPr>
            <w:r w:rsidRPr="00AE5A17">
              <w:t>≤ 15</w:t>
            </w:r>
          </w:p>
        </w:tc>
        <w:tc>
          <w:tcPr>
            <w:tcW w:w="386" w:type="pct"/>
            <w:shd w:val="clear" w:color="auto" w:fill="FFFFFF"/>
            <w:vAlign w:val="center"/>
          </w:tcPr>
          <w:p w14:paraId="3F5C52BC" w14:textId="77777777" w:rsidR="008C2B50" w:rsidRPr="00AE5A17" w:rsidRDefault="008C2B50" w:rsidP="00AE5A17">
            <w:pPr>
              <w:jc w:val="center"/>
            </w:pPr>
            <w:r w:rsidRPr="00AE5A17">
              <w:t>&gt;15, không có rác nổi</w:t>
            </w:r>
          </w:p>
        </w:tc>
        <w:tc>
          <w:tcPr>
            <w:tcW w:w="541" w:type="pct"/>
            <w:shd w:val="clear" w:color="auto" w:fill="FFFFFF"/>
            <w:vAlign w:val="center"/>
          </w:tcPr>
          <w:p w14:paraId="53DED574" w14:textId="77777777" w:rsidR="008C2B50" w:rsidRPr="00AE5A17" w:rsidRDefault="008C2B50" w:rsidP="00AE5A17">
            <w:pPr>
              <w:jc w:val="center"/>
            </w:pPr>
            <w:r w:rsidRPr="00AE5A17">
              <w:t>&gt;15, có rác nổi</w:t>
            </w:r>
          </w:p>
        </w:tc>
      </w:tr>
      <w:tr w:rsidR="003C13D2" w:rsidRPr="00AE5A17" w14:paraId="2BAF099B" w14:textId="77777777" w:rsidTr="005E0225">
        <w:trPr>
          <w:trHeight w:val="20"/>
        </w:trPr>
        <w:tc>
          <w:tcPr>
            <w:tcW w:w="309" w:type="pct"/>
            <w:shd w:val="clear" w:color="auto" w:fill="auto"/>
            <w:vAlign w:val="center"/>
          </w:tcPr>
          <w:p w14:paraId="3E142D98" w14:textId="77777777" w:rsidR="008C2B50" w:rsidRPr="00AE5A17" w:rsidRDefault="008C2B50" w:rsidP="00AE5A17">
            <w:pPr>
              <w:jc w:val="center"/>
            </w:pPr>
            <w:r w:rsidRPr="00AE5A17">
              <w:t>4</w:t>
            </w:r>
          </w:p>
        </w:tc>
        <w:tc>
          <w:tcPr>
            <w:tcW w:w="598" w:type="pct"/>
            <w:shd w:val="clear" w:color="auto" w:fill="auto"/>
            <w:vAlign w:val="center"/>
          </w:tcPr>
          <w:p w14:paraId="2725E2AF" w14:textId="77777777" w:rsidR="008C2B50" w:rsidRPr="00AE5A17" w:rsidRDefault="008C2B50" w:rsidP="00AE5A17">
            <w:r w:rsidRPr="00AE5A17">
              <w:t>COD</w:t>
            </w:r>
          </w:p>
        </w:tc>
        <w:tc>
          <w:tcPr>
            <w:tcW w:w="667" w:type="pct"/>
            <w:shd w:val="clear" w:color="auto" w:fill="auto"/>
            <w:vAlign w:val="center"/>
            <w:hideMark/>
          </w:tcPr>
          <w:p w14:paraId="73760B78" w14:textId="77777777" w:rsidR="008C2B50" w:rsidRPr="00AE5A17" w:rsidRDefault="008C2B50" w:rsidP="00AE5A17">
            <w:pPr>
              <w:jc w:val="center"/>
            </w:pPr>
            <w:r w:rsidRPr="00AE5A17">
              <w:t>mg/l</w:t>
            </w:r>
          </w:p>
        </w:tc>
        <w:tc>
          <w:tcPr>
            <w:tcW w:w="352" w:type="pct"/>
            <w:shd w:val="clear" w:color="auto" w:fill="auto"/>
            <w:noWrap/>
            <w:vAlign w:val="center"/>
            <w:hideMark/>
          </w:tcPr>
          <w:p w14:paraId="12A2E7C4" w14:textId="77777777" w:rsidR="008C2B50" w:rsidRPr="00AE5A17" w:rsidRDefault="008C2B50" w:rsidP="00AE5A17">
            <w:pPr>
              <w:jc w:val="center"/>
            </w:pPr>
            <w:r w:rsidRPr="00AE5A17">
              <w:t>9,41</w:t>
            </w:r>
          </w:p>
        </w:tc>
        <w:tc>
          <w:tcPr>
            <w:tcW w:w="352" w:type="pct"/>
            <w:shd w:val="clear" w:color="auto" w:fill="auto"/>
            <w:noWrap/>
            <w:vAlign w:val="center"/>
            <w:hideMark/>
          </w:tcPr>
          <w:p w14:paraId="0EA216B5" w14:textId="77777777" w:rsidR="008C2B50" w:rsidRPr="00AE5A17" w:rsidRDefault="008C2B50" w:rsidP="00AE5A17">
            <w:pPr>
              <w:jc w:val="center"/>
            </w:pPr>
            <w:r w:rsidRPr="00AE5A17">
              <w:t>28,44</w:t>
            </w:r>
          </w:p>
        </w:tc>
        <w:tc>
          <w:tcPr>
            <w:tcW w:w="352" w:type="pct"/>
            <w:shd w:val="clear" w:color="auto" w:fill="auto"/>
            <w:noWrap/>
            <w:vAlign w:val="center"/>
            <w:hideMark/>
          </w:tcPr>
          <w:p w14:paraId="7B4DE2AF" w14:textId="77777777" w:rsidR="008C2B50" w:rsidRPr="00AE5A17" w:rsidRDefault="008C2B50" w:rsidP="00AE5A17">
            <w:pPr>
              <w:jc w:val="center"/>
            </w:pPr>
            <w:r w:rsidRPr="00AE5A17">
              <w:t>8,06</w:t>
            </w:r>
          </w:p>
        </w:tc>
        <w:tc>
          <w:tcPr>
            <w:tcW w:w="352" w:type="pct"/>
            <w:vAlign w:val="center"/>
          </w:tcPr>
          <w:p w14:paraId="75FE57F8" w14:textId="77777777" w:rsidR="008C2B50" w:rsidRPr="00AE5A17" w:rsidRDefault="008C2B50" w:rsidP="00AE5A17">
            <w:pPr>
              <w:jc w:val="center"/>
            </w:pPr>
            <w:r w:rsidRPr="00AE5A17">
              <w:t>18,22</w:t>
            </w:r>
          </w:p>
        </w:tc>
        <w:tc>
          <w:tcPr>
            <w:tcW w:w="352" w:type="pct"/>
            <w:shd w:val="clear" w:color="auto" w:fill="FFFFFF"/>
            <w:vAlign w:val="center"/>
          </w:tcPr>
          <w:p w14:paraId="3981C3CC" w14:textId="77777777" w:rsidR="008C2B50" w:rsidRPr="00AE5A17" w:rsidRDefault="008C2B50" w:rsidP="00AE5A17">
            <w:pPr>
              <w:jc w:val="center"/>
            </w:pPr>
            <w:r w:rsidRPr="00AE5A17">
              <w:t>56,74</w:t>
            </w:r>
          </w:p>
        </w:tc>
        <w:tc>
          <w:tcPr>
            <w:tcW w:w="352" w:type="pct"/>
            <w:shd w:val="clear" w:color="auto" w:fill="FFFFFF"/>
            <w:vAlign w:val="center"/>
          </w:tcPr>
          <w:p w14:paraId="424148F1" w14:textId="77777777" w:rsidR="008C2B50" w:rsidRPr="00AE5A17" w:rsidRDefault="008C2B50" w:rsidP="00AE5A17">
            <w:pPr>
              <w:jc w:val="center"/>
            </w:pPr>
            <w:r w:rsidRPr="00AE5A17">
              <w:t>26,70</w:t>
            </w:r>
          </w:p>
        </w:tc>
        <w:tc>
          <w:tcPr>
            <w:tcW w:w="386" w:type="pct"/>
            <w:shd w:val="clear" w:color="auto" w:fill="FFFFFF"/>
            <w:vAlign w:val="center"/>
          </w:tcPr>
          <w:p w14:paraId="5D982B9A" w14:textId="77777777" w:rsidR="008C2B50" w:rsidRPr="00AE5A17" w:rsidRDefault="008C2B50" w:rsidP="00AE5A17">
            <w:pPr>
              <w:jc w:val="center"/>
            </w:pPr>
            <w:r w:rsidRPr="00AE5A17">
              <w:t>≤ 15</w:t>
            </w:r>
          </w:p>
        </w:tc>
        <w:tc>
          <w:tcPr>
            <w:tcW w:w="386" w:type="pct"/>
            <w:shd w:val="clear" w:color="auto" w:fill="FFFFFF"/>
            <w:vAlign w:val="center"/>
          </w:tcPr>
          <w:p w14:paraId="31CD9BEC" w14:textId="77777777" w:rsidR="008C2B50" w:rsidRPr="00AE5A17" w:rsidRDefault="008C2B50" w:rsidP="00AE5A17">
            <w:pPr>
              <w:jc w:val="center"/>
            </w:pPr>
            <w:r w:rsidRPr="00AE5A17">
              <w:t>≤ 20</w:t>
            </w:r>
          </w:p>
        </w:tc>
        <w:tc>
          <w:tcPr>
            <w:tcW w:w="541" w:type="pct"/>
            <w:shd w:val="clear" w:color="auto" w:fill="FFFFFF"/>
            <w:vAlign w:val="center"/>
          </w:tcPr>
          <w:p w14:paraId="37E37292" w14:textId="77777777" w:rsidR="008C2B50" w:rsidRPr="00AE5A17" w:rsidRDefault="008C2B50" w:rsidP="00AE5A17">
            <w:pPr>
              <w:jc w:val="center"/>
            </w:pPr>
            <w:r w:rsidRPr="00AE5A17">
              <w:t>&gt; 20</w:t>
            </w:r>
          </w:p>
        </w:tc>
      </w:tr>
      <w:tr w:rsidR="003C13D2" w:rsidRPr="00AE5A17" w14:paraId="0B8531C3" w14:textId="77777777" w:rsidTr="005E0225">
        <w:trPr>
          <w:trHeight w:val="20"/>
        </w:trPr>
        <w:tc>
          <w:tcPr>
            <w:tcW w:w="309" w:type="pct"/>
            <w:shd w:val="clear" w:color="auto" w:fill="auto"/>
            <w:vAlign w:val="center"/>
          </w:tcPr>
          <w:p w14:paraId="75104C7B" w14:textId="77777777" w:rsidR="008C2B50" w:rsidRPr="00AE5A17" w:rsidRDefault="008C2B50" w:rsidP="00AE5A17">
            <w:pPr>
              <w:jc w:val="center"/>
            </w:pPr>
            <w:r w:rsidRPr="00AE5A17">
              <w:t>5</w:t>
            </w:r>
          </w:p>
        </w:tc>
        <w:tc>
          <w:tcPr>
            <w:tcW w:w="598" w:type="pct"/>
            <w:shd w:val="clear" w:color="auto" w:fill="auto"/>
            <w:vAlign w:val="center"/>
          </w:tcPr>
          <w:p w14:paraId="0D530E56" w14:textId="77777777" w:rsidR="008C2B50" w:rsidRPr="00AE5A17" w:rsidRDefault="008C2B50" w:rsidP="00AE5A17">
            <w:r w:rsidRPr="00AE5A17">
              <w:t>BOD5</w:t>
            </w:r>
          </w:p>
        </w:tc>
        <w:tc>
          <w:tcPr>
            <w:tcW w:w="667" w:type="pct"/>
            <w:shd w:val="clear" w:color="auto" w:fill="auto"/>
            <w:vAlign w:val="center"/>
            <w:hideMark/>
          </w:tcPr>
          <w:p w14:paraId="4659B243" w14:textId="77777777" w:rsidR="008C2B50" w:rsidRPr="00AE5A17" w:rsidRDefault="008C2B50" w:rsidP="00AE5A17">
            <w:pPr>
              <w:jc w:val="center"/>
            </w:pPr>
            <w:r w:rsidRPr="00AE5A17">
              <w:t>mg/l</w:t>
            </w:r>
          </w:p>
        </w:tc>
        <w:tc>
          <w:tcPr>
            <w:tcW w:w="352" w:type="pct"/>
            <w:shd w:val="clear" w:color="auto" w:fill="auto"/>
            <w:noWrap/>
            <w:vAlign w:val="center"/>
            <w:hideMark/>
          </w:tcPr>
          <w:p w14:paraId="7A1896F1" w14:textId="77777777" w:rsidR="008C2B50" w:rsidRPr="00AE5A17" w:rsidRDefault="008C2B50" w:rsidP="00AE5A17">
            <w:pPr>
              <w:jc w:val="center"/>
            </w:pPr>
            <w:r w:rsidRPr="00AE5A17">
              <w:t>3,20</w:t>
            </w:r>
          </w:p>
        </w:tc>
        <w:tc>
          <w:tcPr>
            <w:tcW w:w="352" w:type="pct"/>
            <w:shd w:val="clear" w:color="auto" w:fill="auto"/>
            <w:noWrap/>
            <w:vAlign w:val="center"/>
            <w:hideMark/>
          </w:tcPr>
          <w:p w14:paraId="1C639D41" w14:textId="77777777" w:rsidR="008C2B50" w:rsidRPr="00AE5A17" w:rsidRDefault="008C2B50" w:rsidP="00AE5A17">
            <w:pPr>
              <w:jc w:val="center"/>
            </w:pPr>
            <w:r w:rsidRPr="00AE5A17">
              <w:t>12,34</w:t>
            </w:r>
          </w:p>
        </w:tc>
        <w:tc>
          <w:tcPr>
            <w:tcW w:w="352" w:type="pct"/>
            <w:shd w:val="clear" w:color="auto" w:fill="auto"/>
            <w:noWrap/>
            <w:vAlign w:val="center"/>
            <w:hideMark/>
          </w:tcPr>
          <w:p w14:paraId="34948A46" w14:textId="77777777" w:rsidR="008C2B50" w:rsidRPr="00AE5A17" w:rsidRDefault="008C2B50" w:rsidP="00AE5A17">
            <w:pPr>
              <w:jc w:val="center"/>
            </w:pPr>
            <w:r w:rsidRPr="00AE5A17">
              <w:t>2,74</w:t>
            </w:r>
          </w:p>
        </w:tc>
        <w:tc>
          <w:tcPr>
            <w:tcW w:w="352" w:type="pct"/>
            <w:vAlign w:val="center"/>
          </w:tcPr>
          <w:p w14:paraId="41897A18" w14:textId="77777777" w:rsidR="008C2B50" w:rsidRPr="00AE5A17" w:rsidRDefault="008C2B50" w:rsidP="00AE5A17">
            <w:pPr>
              <w:jc w:val="center"/>
            </w:pPr>
            <w:r w:rsidRPr="00AE5A17">
              <w:t>8,06</w:t>
            </w:r>
          </w:p>
        </w:tc>
        <w:tc>
          <w:tcPr>
            <w:tcW w:w="352" w:type="pct"/>
            <w:shd w:val="clear" w:color="auto" w:fill="FFFFFF"/>
            <w:vAlign w:val="center"/>
          </w:tcPr>
          <w:p w14:paraId="521DBC51" w14:textId="77777777" w:rsidR="008C2B50" w:rsidRPr="00AE5A17" w:rsidRDefault="008C2B50" w:rsidP="00AE5A17">
            <w:pPr>
              <w:jc w:val="center"/>
            </w:pPr>
            <w:r w:rsidRPr="00AE5A17">
              <w:t>19,37</w:t>
            </w:r>
          </w:p>
        </w:tc>
        <w:tc>
          <w:tcPr>
            <w:tcW w:w="352" w:type="pct"/>
            <w:shd w:val="clear" w:color="auto" w:fill="FFFFFF"/>
            <w:vAlign w:val="center"/>
          </w:tcPr>
          <w:p w14:paraId="59CE41D8" w14:textId="77777777" w:rsidR="008C2B50" w:rsidRPr="00AE5A17" w:rsidRDefault="008C2B50" w:rsidP="00AE5A17">
            <w:pPr>
              <w:jc w:val="center"/>
            </w:pPr>
            <w:r w:rsidRPr="00AE5A17">
              <w:t>11,54</w:t>
            </w:r>
          </w:p>
        </w:tc>
        <w:tc>
          <w:tcPr>
            <w:tcW w:w="386" w:type="pct"/>
            <w:shd w:val="clear" w:color="auto" w:fill="FFFFFF"/>
            <w:vAlign w:val="center"/>
          </w:tcPr>
          <w:p w14:paraId="58C0F42D" w14:textId="77777777" w:rsidR="008C2B50" w:rsidRPr="00AE5A17" w:rsidRDefault="008C2B50" w:rsidP="00AE5A17">
            <w:pPr>
              <w:jc w:val="center"/>
            </w:pPr>
            <w:r w:rsidRPr="00AE5A17">
              <w:t>≤ 6</w:t>
            </w:r>
          </w:p>
        </w:tc>
        <w:tc>
          <w:tcPr>
            <w:tcW w:w="386" w:type="pct"/>
            <w:shd w:val="clear" w:color="auto" w:fill="FFFFFF"/>
            <w:vAlign w:val="center"/>
          </w:tcPr>
          <w:p w14:paraId="7D645416" w14:textId="77777777" w:rsidR="008C2B50" w:rsidRPr="00AE5A17" w:rsidRDefault="008C2B50" w:rsidP="00AE5A17">
            <w:pPr>
              <w:jc w:val="center"/>
            </w:pPr>
            <w:r w:rsidRPr="00AE5A17">
              <w:t>≤ 10</w:t>
            </w:r>
          </w:p>
        </w:tc>
        <w:tc>
          <w:tcPr>
            <w:tcW w:w="541" w:type="pct"/>
            <w:shd w:val="clear" w:color="auto" w:fill="FFFFFF"/>
            <w:vAlign w:val="center"/>
          </w:tcPr>
          <w:p w14:paraId="0CFAC5DC" w14:textId="77777777" w:rsidR="008C2B50" w:rsidRPr="00AE5A17" w:rsidRDefault="008C2B50" w:rsidP="00AE5A17">
            <w:pPr>
              <w:jc w:val="center"/>
            </w:pPr>
            <w:r w:rsidRPr="00AE5A17">
              <w:t>&gt; 10</w:t>
            </w:r>
          </w:p>
        </w:tc>
      </w:tr>
      <w:tr w:rsidR="003C13D2" w:rsidRPr="00AE5A17" w14:paraId="7A515EE0" w14:textId="77777777" w:rsidTr="005E0225">
        <w:trPr>
          <w:trHeight w:val="20"/>
        </w:trPr>
        <w:tc>
          <w:tcPr>
            <w:tcW w:w="309" w:type="pct"/>
            <w:shd w:val="clear" w:color="auto" w:fill="auto"/>
            <w:vAlign w:val="center"/>
          </w:tcPr>
          <w:p w14:paraId="0FD2B918" w14:textId="77777777" w:rsidR="008C2B50" w:rsidRPr="00AE5A17" w:rsidRDefault="008C2B50" w:rsidP="00AE5A17">
            <w:pPr>
              <w:jc w:val="center"/>
            </w:pPr>
            <w:r w:rsidRPr="00AE5A17">
              <w:t>6</w:t>
            </w:r>
          </w:p>
        </w:tc>
        <w:tc>
          <w:tcPr>
            <w:tcW w:w="598" w:type="pct"/>
            <w:shd w:val="clear" w:color="auto" w:fill="auto"/>
            <w:vAlign w:val="center"/>
          </w:tcPr>
          <w:p w14:paraId="22138A7D" w14:textId="77777777" w:rsidR="008C2B50" w:rsidRPr="00AE5A17" w:rsidRDefault="008C2B50" w:rsidP="00AE5A17">
            <w:r w:rsidRPr="00AE5A17">
              <w:t>Amoni (NH4+_N)</w:t>
            </w:r>
          </w:p>
        </w:tc>
        <w:tc>
          <w:tcPr>
            <w:tcW w:w="667" w:type="pct"/>
            <w:shd w:val="clear" w:color="auto" w:fill="auto"/>
            <w:vAlign w:val="center"/>
            <w:hideMark/>
          </w:tcPr>
          <w:p w14:paraId="62B49CCC" w14:textId="77777777" w:rsidR="008C2B50" w:rsidRPr="00AE5A17" w:rsidRDefault="008C2B50" w:rsidP="00AE5A17">
            <w:pPr>
              <w:jc w:val="center"/>
            </w:pPr>
            <w:r w:rsidRPr="00AE5A17">
              <w:t>mg/l</w:t>
            </w:r>
          </w:p>
        </w:tc>
        <w:tc>
          <w:tcPr>
            <w:tcW w:w="352" w:type="pct"/>
            <w:shd w:val="clear" w:color="auto" w:fill="auto"/>
            <w:noWrap/>
            <w:vAlign w:val="center"/>
            <w:hideMark/>
          </w:tcPr>
          <w:p w14:paraId="45F03193" w14:textId="77777777" w:rsidR="008C2B50" w:rsidRPr="00AE5A17" w:rsidRDefault="008C2B50" w:rsidP="00AE5A17">
            <w:pPr>
              <w:jc w:val="center"/>
            </w:pPr>
            <w:r w:rsidRPr="00AE5A17">
              <w:t>1,56</w:t>
            </w:r>
          </w:p>
        </w:tc>
        <w:tc>
          <w:tcPr>
            <w:tcW w:w="352" w:type="pct"/>
            <w:shd w:val="clear" w:color="auto" w:fill="auto"/>
            <w:noWrap/>
            <w:vAlign w:val="center"/>
            <w:hideMark/>
          </w:tcPr>
          <w:p w14:paraId="2AAAAAB9" w14:textId="77777777" w:rsidR="008C2B50" w:rsidRPr="00AE5A17" w:rsidRDefault="008C2B50" w:rsidP="00AE5A17">
            <w:pPr>
              <w:jc w:val="center"/>
            </w:pPr>
            <w:r w:rsidRPr="00AE5A17">
              <w:t>1,75</w:t>
            </w:r>
          </w:p>
        </w:tc>
        <w:tc>
          <w:tcPr>
            <w:tcW w:w="352" w:type="pct"/>
            <w:shd w:val="clear" w:color="auto" w:fill="auto"/>
            <w:noWrap/>
            <w:vAlign w:val="center"/>
            <w:hideMark/>
          </w:tcPr>
          <w:p w14:paraId="70643845" w14:textId="77777777" w:rsidR="008C2B50" w:rsidRPr="00AE5A17" w:rsidRDefault="008C2B50" w:rsidP="00AE5A17">
            <w:pPr>
              <w:jc w:val="center"/>
            </w:pPr>
            <w:r w:rsidRPr="00AE5A17">
              <w:t>1,07</w:t>
            </w:r>
          </w:p>
        </w:tc>
        <w:tc>
          <w:tcPr>
            <w:tcW w:w="352" w:type="pct"/>
            <w:vAlign w:val="center"/>
          </w:tcPr>
          <w:p w14:paraId="4FCFB0B1" w14:textId="77777777" w:rsidR="008C2B50" w:rsidRPr="00AE5A17" w:rsidRDefault="008C2B50" w:rsidP="00AE5A17">
            <w:pPr>
              <w:jc w:val="center"/>
            </w:pPr>
            <w:r w:rsidRPr="00AE5A17">
              <w:t>1,89</w:t>
            </w:r>
          </w:p>
        </w:tc>
        <w:tc>
          <w:tcPr>
            <w:tcW w:w="352" w:type="pct"/>
            <w:shd w:val="clear" w:color="auto" w:fill="FFFFFF"/>
            <w:vAlign w:val="center"/>
          </w:tcPr>
          <w:p w14:paraId="6DBA596E" w14:textId="77777777" w:rsidR="008C2B50" w:rsidRPr="00AE5A17" w:rsidRDefault="008C2B50" w:rsidP="00AE5A17">
            <w:pPr>
              <w:jc w:val="center"/>
            </w:pPr>
            <w:r w:rsidRPr="00AE5A17">
              <w:t>3,61</w:t>
            </w:r>
          </w:p>
        </w:tc>
        <w:tc>
          <w:tcPr>
            <w:tcW w:w="352" w:type="pct"/>
            <w:shd w:val="clear" w:color="auto" w:fill="FFFFFF"/>
            <w:vAlign w:val="center"/>
          </w:tcPr>
          <w:p w14:paraId="2105B6B7" w14:textId="77777777" w:rsidR="008C2B50" w:rsidRPr="00AE5A17" w:rsidRDefault="008C2B50" w:rsidP="00AE5A17">
            <w:pPr>
              <w:jc w:val="center"/>
            </w:pPr>
            <w:r w:rsidRPr="00AE5A17">
              <w:t>1,59</w:t>
            </w:r>
          </w:p>
        </w:tc>
        <w:tc>
          <w:tcPr>
            <w:tcW w:w="386" w:type="pct"/>
            <w:shd w:val="clear" w:color="auto" w:fill="FFFFFF"/>
            <w:vAlign w:val="center"/>
          </w:tcPr>
          <w:p w14:paraId="733F57BB" w14:textId="77777777" w:rsidR="008C2B50" w:rsidRPr="00AE5A17" w:rsidRDefault="008C2B50" w:rsidP="00AE5A17">
            <w:pPr>
              <w:jc w:val="center"/>
            </w:pPr>
            <w:r w:rsidRPr="00AE5A17">
              <w:t>-</w:t>
            </w:r>
          </w:p>
        </w:tc>
        <w:tc>
          <w:tcPr>
            <w:tcW w:w="386" w:type="pct"/>
            <w:shd w:val="clear" w:color="auto" w:fill="FFFFFF"/>
            <w:vAlign w:val="center"/>
          </w:tcPr>
          <w:p w14:paraId="60158530" w14:textId="77777777" w:rsidR="008C2B50" w:rsidRPr="00AE5A17" w:rsidRDefault="008C2B50" w:rsidP="00AE5A17">
            <w:pPr>
              <w:jc w:val="center"/>
            </w:pPr>
            <w:r w:rsidRPr="00AE5A17">
              <w:t>-</w:t>
            </w:r>
          </w:p>
        </w:tc>
        <w:tc>
          <w:tcPr>
            <w:tcW w:w="541" w:type="pct"/>
            <w:shd w:val="clear" w:color="auto" w:fill="FFFFFF"/>
            <w:vAlign w:val="center"/>
          </w:tcPr>
          <w:p w14:paraId="34A35DC7" w14:textId="77777777" w:rsidR="008C2B50" w:rsidRPr="00AE5A17" w:rsidRDefault="008C2B50" w:rsidP="00AE5A17">
            <w:pPr>
              <w:jc w:val="center"/>
            </w:pPr>
            <w:r w:rsidRPr="00AE5A17">
              <w:t>-</w:t>
            </w:r>
          </w:p>
        </w:tc>
      </w:tr>
      <w:tr w:rsidR="003C13D2" w:rsidRPr="00AE5A17" w14:paraId="3E1ABD4A" w14:textId="77777777" w:rsidTr="005E0225">
        <w:trPr>
          <w:trHeight w:val="20"/>
        </w:trPr>
        <w:tc>
          <w:tcPr>
            <w:tcW w:w="309" w:type="pct"/>
            <w:shd w:val="clear" w:color="auto" w:fill="auto"/>
            <w:vAlign w:val="center"/>
          </w:tcPr>
          <w:p w14:paraId="1EB1B170" w14:textId="77777777" w:rsidR="008C2B50" w:rsidRPr="00AE5A17" w:rsidRDefault="008C2B50" w:rsidP="00AE5A17">
            <w:pPr>
              <w:jc w:val="center"/>
            </w:pPr>
            <w:r w:rsidRPr="00AE5A17">
              <w:t>7</w:t>
            </w:r>
          </w:p>
        </w:tc>
        <w:tc>
          <w:tcPr>
            <w:tcW w:w="598" w:type="pct"/>
            <w:shd w:val="clear" w:color="auto" w:fill="auto"/>
            <w:vAlign w:val="center"/>
          </w:tcPr>
          <w:p w14:paraId="21F0C51F" w14:textId="77777777" w:rsidR="008C2B50" w:rsidRPr="00AE5A17" w:rsidRDefault="008C2B50" w:rsidP="00AE5A17">
            <w:r w:rsidRPr="00AE5A17">
              <w:t>Nitrit (NO2-_N)</w:t>
            </w:r>
          </w:p>
        </w:tc>
        <w:tc>
          <w:tcPr>
            <w:tcW w:w="667" w:type="pct"/>
            <w:shd w:val="clear" w:color="auto" w:fill="auto"/>
            <w:vAlign w:val="center"/>
            <w:hideMark/>
          </w:tcPr>
          <w:p w14:paraId="2CC6E8EA" w14:textId="77777777" w:rsidR="008C2B50" w:rsidRPr="00AE5A17" w:rsidRDefault="008C2B50" w:rsidP="00AE5A17">
            <w:pPr>
              <w:jc w:val="center"/>
            </w:pPr>
            <w:r w:rsidRPr="00AE5A17">
              <w:t>mg/l</w:t>
            </w:r>
          </w:p>
        </w:tc>
        <w:tc>
          <w:tcPr>
            <w:tcW w:w="352" w:type="pct"/>
            <w:shd w:val="clear" w:color="auto" w:fill="auto"/>
            <w:noWrap/>
            <w:vAlign w:val="center"/>
            <w:hideMark/>
          </w:tcPr>
          <w:p w14:paraId="65E22AC1" w14:textId="77777777" w:rsidR="008C2B50" w:rsidRPr="00AE5A17" w:rsidRDefault="008C2B50" w:rsidP="00AE5A17">
            <w:pPr>
              <w:jc w:val="center"/>
            </w:pPr>
            <w:r w:rsidRPr="00AE5A17">
              <w:t>0,03</w:t>
            </w:r>
          </w:p>
        </w:tc>
        <w:tc>
          <w:tcPr>
            <w:tcW w:w="352" w:type="pct"/>
            <w:shd w:val="clear" w:color="auto" w:fill="auto"/>
            <w:noWrap/>
            <w:vAlign w:val="center"/>
            <w:hideMark/>
          </w:tcPr>
          <w:p w14:paraId="308F0E79" w14:textId="77777777" w:rsidR="008C2B50" w:rsidRPr="00AE5A17" w:rsidRDefault="008C2B50" w:rsidP="00AE5A17">
            <w:pPr>
              <w:jc w:val="center"/>
            </w:pPr>
            <w:r w:rsidRPr="00AE5A17">
              <w:t>0,02</w:t>
            </w:r>
          </w:p>
        </w:tc>
        <w:tc>
          <w:tcPr>
            <w:tcW w:w="352" w:type="pct"/>
            <w:shd w:val="clear" w:color="auto" w:fill="auto"/>
            <w:noWrap/>
            <w:vAlign w:val="center"/>
            <w:hideMark/>
          </w:tcPr>
          <w:p w14:paraId="7B2B020F" w14:textId="77777777" w:rsidR="008C2B50" w:rsidRPr="00AE5A17" w:rsidRDefault="008C2B50" w:rsidP="00AE5A17">
            <w:pPr>
              <w:jc w:val="center"/>
            </w:pPr>
            <w:r w:rsidRPr="00AE5A17">
              <w:t>0,02</w:t>
            </w:r>
          </w:p>
        </w:tc>
        <w:tc>
          <w:tcPr>
            <w:tcW w:w="352" w:type="pct"/>
            <w:vAlign w:val="center"/>
          </w:tcPr>
          <w:p w14:paraId="3BFAEBF1" w14:textId="77777777" w:rsidR="008C2B50" w:rsidRPr="00AE5A17" w:rsidRDefault="008C2B50" w:rsidP="00AE5A17">
            <w:pPr>
              <w:jc w:val="center"/>
            </w:pPr>
            <w:r w:rsidRPr="00AE5A17">
              <w:t>0,01</w:t>
            </w:r>
          </w:p>
        </w:tc>
        <w:tc>
          <w:tcPr>
            <w:tcW w:w="352" w:type="pct"/>
            <w:shd w:val="clear" w:color="auto" w:fill="FFFFFF"/>
            <w:vAlign w:val="center"/>
          </w:tcPr>
          <w:p w14:paraId="243A4502" w14:textId="77777777" w:rsidR="008C2B50" w:rsidRPr="00AE5A17" w:rsidRDefault="008C2B50" w:rsidP="00AE5A17">
            <w:pPr>
              <w:jc w:val="center"/>
            </w:pPr>
            <w:r w:rsidRPr="00AE5A17">
              <w:t>0,05</w:t>
            </w:r>
          </w:p>
        </w:tc>
        <w:tc>
          <w:tcPr>
            <w:tcW w:w="352" w:type="pct"/>
            <w:shd w:val="clear" w:color="auto" w:fill="FFFFFF"/>
            <w:vAlign w:val="center"/>
          </w:tcPr>
          <w:p w14:paraId="6A762A00" w14:textId="77777777" w:rsidR="008C2B50" w:rsidRPr="00AE5A17" w:rsidRDefault="008C2B50" w:rsidP="00AE5A17">
            <w:pPr>
              <w:jc w:val="center"/>
            </w:pPr>
            <w:r w:rsidRPr="00AE5A17">
              <w:t>KPH</w:t>
            </w:r>
          </w:p>
        </w:tc>
        <w:tc>
          <w:tcPr>
            <w:tcW w:w="386" w:type="pct"/>
            <w:shd w:val="clear" w:color="auto" w:fill="FFFFFF"/>
            <w:vAlign w:val="center"/>
          </w:tcPr>
          <w:p w14:paraId="52363EC1" w14:textId="77777777" w:rsidR="008C2B50" w:rsidRPr="00AE5A17" w:rsidRDefault="008C2B50" w:rsidP="00AE5A17">
            <w:pPr>
              <w:jc w:val="center"/>
            </w:pPr>
            <w:r w:rsidRPr="00AE5A17">
              <w:t>-</w:t>
            </w:r>
          </w:p>
        </w:tc>
        <w:tc>
          <w:tcPr>
            <w:tcW w:w="386" w:type="pct"/>
            <w:shd w:val="clear" w:color="auto" w:fill="FFFFFF"/>
            <w:vAlign w:val="center"/>
          </w:tcPr>
          <w:p w14:paraId="06125C84" w14:textId="77777777" w:rsidR="008C2B50" w:rsidRPr="00AE5A17" w:rsidRDefault="008C2B50" w:rsidP="00AE5A17">
            <w:pPr>
              <w:jc w:val="center"/>
            </w:pPr>
            <w:r w:rsidRPr="00AE5A17">
              <w:t>-</w:t>
            </w:r>
          </w:p>
        </w:tc>
        <w:tc>
          <w:tcPr>
            <w:tcW w:w="541" w:type="pct"/>
            <w:shd w:val="clear" w:color="auto" w:fill="FFFFFF"/>
            <w:vAlign w:val="center"/>
          </w:tcPr>
          <w:p w14:paraId="0973E4BC" w14:textId="77777777" w:rsidR="008C2B50" w:rsidRPr="00AE5A17" w:rsidRDefault="008C2B50" w:rsidP="00AE5A17">
            <w:pPr>
              <w:jc w:val="center"/>
            </w:pPr>
            <w:r w:rsidRPr="00AE5A17">
              <w:t>-</w:t>
            </w:r>
          </w:p>
        </w:tc>
      </w:tr>
      <w:tr w:rsidR="003C13D2" w:rsidRPr="00AE5A17" w14:paraId="21E452DF" w14:textId="77777777" w:rsidTr="005E0225">
        <w:trPr>
          <w:trHeight w:val="20"/>
        </w:trPr>
        <w:tc>
          <w:tcPr>
            <w:tcW w:w="309" w:type="pct"/>
            <w:shd w:val="clear" w:color="auto" w:fill="auto"/>
            <w:vAlign w:val="center"/>
          </w:tcPr>
          <w:p w14:paraId="22DC942E" w14:textId="77777777" w:rsidR="008C2B50" w:rsidRPr="00AE5A17" w:rsidRDefault="008C2B50" w:rsidP="00AE5A17">
            <w:pPr>
              <w:jc w:val="center"/>
            </w:pPr>
            <w:r w:rsidRPr="00AE5A17">
              <w:t>8</w:t>
            </w:r>
          </w:p>
        </w:tc>
        <w:tc>
          <w:tcPr>
            <w:tcW w:w="598" w:type="pct"/>
            <w:shd w:val="clear" w:color="auto" w:fill="auto"/>
            <w:vAlign w:val="center"/>
          </w:tcPr>
          <w:p w14:paraId="032D6974" w14:textId="77777777" w:rsidR="008C2B50" w:rsidRPr="00AE5A17" w:rsidRDefault="008C2B50" w:rsidP="00AE5A17">
            <w:r w:rsidRPr="00AE5A17">
              <w:t>Nitrat (NO3-_N)</w:t>
            </w:r>
          </w:p>
        </w:tc>
        <w:tc>
          <w:tcPr>
            <w:tcW w:w="667" w:type="pct"/>
            <w:shd w:val="clear" w:color="auto" w:fill="auto"/>
            <w:vAlign w:val="center"/>
            <w:hideMark/>
          </w:tcPr>
          <w:p w14:paraId="00333839" w14:textId="77777777" w:rsidR="008C2B50" w:rsidRPr="00AE5A17" w:rsidRDefault="008C2B50" w:rsidP="00AE5A17">
            <w:pPr>
              <w:jc w:val="center"/>
            </w:pPr>
            <w:r w:rsidRPr="00AE5A17">
              <w:t>mg/l</w:t>
            </w:r>
          </w:p>
        </w:tc>
        <w:tc>
          <w:tcPr>
            <w:tcW w:w="352" w:type="pct"/>
            <w:shd w:val="clear" w:color="auto" w:fill="auto"/>
            <w:noWrap/>
            <w:vAlign w:val="center"/>
            <w:hideMark/>
          </w:tcPr>
          <w:p w14:paraId="48009536" w14:textId="77777777" w:rsidR="008C2B50" w:rsidRPr="00AE5A17" w:rsidRDefault="008C2B50" w:rsidP="00AE5A17">
            <w:pPr>
              <w:jc w:val="center"/>
            </w:pPr>
            <w:r w:rsidRPr="00AE5A17">
              <w:t>0,71</w:t>
            </w:r>
          </w:p>
        </w:tc>
        <w:tc>
          <w:tcPr>
            <w:tcW w:w="352" w:type="pct"/>
            <w:shd w:val="clear" w:color="auto" w:fill="auto"/>
            <w:noWrap/>
            <w:vAlign w:val="center"/>
            <w:hideMark/>
          </w:tcPr>
          <w:p w14:paraId="5969136C" w14:textId="77777777" w:rsidR="008C2B50" w:rsidRPr="00AE5A17" w:rsidRDefault="008C2B50" w:rsidP="00AE5A17">
            <w:pPr>
              <w:jc w:val="center"/>
            </w:pPr>
            <w:r w:rsidRPr="00AE5A17">
              <w:t>1,03</w:t>
            </w:r>
          </w:p>
        </w:tc>
        <w:tc>
          <w:tcPr>
            <w:tcW w:w="352" w:type="pct"/>
            <w:shd w:val="clear" w:color="auto" w:fill="auto"/>
            <w:noWrap/>
            <w:vAlign w:val="center"/>
            <w:hideMark/>
          </w:tcPr>
          <w:p w14:paraId="2F1B0BE0" w14:textId="77777777" w:rsidR="008C2B50" w:rsidRPr="00AE5A17" w:rsidRDefault="008C2B50" w:rsidP="00AE5A17">
            <w:pPr>
              <w:jc w:val="center"/>
            </w:pPr>
            <w:r w:rsidRPr="00AE5A17">
              <w:t>1,23</w:t>
            </w:r>
          </w:p>
        </w:tc>
        <w:tc>
          <w:tcPr>
            <w:tcW w:w="352" w:type="pct"/>
            <w:vAlign w:val="center"/>
          </w:tcPr>
          <w:p w14:paraId="3BA34A98" w14:textId="77777777" w:rsidR="008C2B50" w:rsidRPr="00AE5A17" w:rsidRDefault="008C2B50" w:rsidP="00AE5A17">
            <w:pPr>
              <w:jc w:val="center"/>
            </w:pPr>
            <w:r w:rsidRPr="00AE5A17">
              <w:t>1,16</w:t>
            </w:r>
          </w:p>
        </w:tc>
        <w:tc>
          <w:tcPr>
            <w:tcW w:w="352" w:type="pct"/>
            <w:shd w:val="clear" w:color="auto" w:fill="FFFFFF"/>
            <w:vAlign w:val="center"/>
          </w:tcPr>
          <w:p w14:paraId="0271883B" w14:textId="77777777" w:rsidR="008C2B50" w:rsidRPr="00AE5A17" w:rsidRDefault="008C2B50" w:rsidP="00AE5A17">
            <w:pPr>
              <w:jc w:val="center"/>
            </w:pPr>
            <w:r w:rsidRPr="00AE5A17">
              <w:t>2,81</w:t>
            </w:r>
          </w:p>
        </w:tc>
        <w:tc>
          <w:tcPr>
            <w:tcW w:w="352" w:type="pct"/>
            <w:shd w:val="clear" w:color="auto" w:fill="FFFFFF"/>
            <w:vAlign w:val="center"/>
          </w:tcPr>
          <w:p w14:paraId="5883FF32" w14:textId="77777777" w:rsidR="008C2B50" w:rsidRPr="00AE5A17" w:rsidRDefault="008C2B50" w:rsidP="00AE5A17">
            <w:pPr>
              <w:jc w:val="center"/>
            </w:pPr>
            <w:r w:rsidRPr="00AE5A17">
              <w:t>0,04</w:t>
            </w:r>
          </w:p>
        </w:tc>
        <w:tc>
          <w:tcPr>
            <w:tcW w:w="386" w:type="pct"/>
            <w:shd w:val="clear" w:color="auto" w:fill="FFFFFF"/>
            <w:vAlign w:val="center"/>
          </w:tcPr>
          <w:p w14:paraId="5AE2111C" w14:textId="77777777" w:rsidR="008C2B50" w:rsidRPr="00AE5A17" w:rsidRDefault="008C2B50" w:rsidP="00AE5A17">
            <w:pPr>
              <w:jc w:val="center"/>
            </w:pPr>
            <w:r w:rsidRPr="00AE5A17">
              <w:t>-</w:t>
            </w:r>
          </w:p>
        </w:tc>
        <w:tc>
          <w:tcPr>
            <w:tcW w:w="386" w:type="pct"/>
            <w:shd w:val="clear" w:color="auto" w:fill="FFFFFF"/>
            <w:vAlign w:val="center"/>
          </w:tcPr>
          <w:p w14:paraId="2DB737E3" w14:textId="77777777" w:rsidR="008C2B50" w:rsidRPr="00AE5A17" w:rsidRDefault="008C2B50" w:rsidP="00AE5A17">
            <w:pPr>
              <w:jc w:val="center"/>
            </w:pPr>
            <w:r w:rsidRPr="00AE5A17">
              <w:t>-</w:t>
            </w:r>
          </w:p>
        </w:tc>
        <w:tc>
          <w:tcPr>
            <w:tcW w:w="541" w:type="pct"/>
            <w:shd w:val="clear" w:color="auto" w:fill="FFFFFF"/>
            <w:vAlign w:val="center"/>
          </w:tcPr>
          <w:p w14:paraId="68E7DBB3" w14:textId="77777777" w:rsidR="008C2B50" w:rsidRPr="00AE5A17" w:rsidRDefault="008C2B50" w:rsidP="00AE5A17">
            <w:pPr>
              <w:jc w:val="center"/>
            </w:pPr>
            <w:r w:rsidRPr="00AE5A17">
              <w:t>-</w:t>
            </w:r>
          </w:p>
        </w:tc>
      </w:tr>
      <w:tr w:rsidR="003C13D2" w:rsidRPr="00AE5A17" w14:paraId="3486F926" w14:textId="77777777" w:rsidTr="005E0225">
        <w:trPr>
          <w:trHeight w:val="20"/>
        </w:trPr>
        <w:tc>
          <w:tcPr>
            <w:tcW w:w="309" w:type="pct"/>
            <w:shd w:val="clear" w:color="auto" w:fill="auto"/>
            <w:vAlign w:val="center"/>
          </w:tcPr>
          <w:p w14:paraId="4F4BFD9E" w14:textId="77777777" w:rsidR="008C2B50" w:rsidRPr="00AE5A17" w:rsidRDefault="008C2B50" w:rsidP="00AE5A17">
            <w:pPr>
              <w:jc w:val="center"/>
            </w:pPr>
            <w:r w:rsidRPr="00AE5A17">
              <w:t>9</w:t>
            </w:r>
          </w:p>
        </w:tc>
        <w:tc>
          <w:tcPr>
            <w:tcW w:w="598" w:type="pct"/>
            <w:shd w:val="clear" w:color="auto" w:fill="auto"/>
            <w:vAlign w:val="center"/>
          </w:tcPr>
          <w:p w14:paraId="314D709D" w14:textId="77777777" w:rsidR="008C2B50" w:rsidRPr="00AE5A17" w:rsidRDefault="008C2B50" w:rsidP="00AE5A17">
            <w:r w:rsidRPr="00AE5A17">
              <w:t>Tổng P</w:t>
            </w:r>
          </w:p>
        </w:tc>
        <w:tc>
          <w:tcPr>
            <w:tcW w:w="667" w:type="pct"/>
            <w:shd w:val="clear" w:color="auto" w:fill="auto"/>
            <w:vAlign w:val="center"/>
          </w:tcPr>
          <w:p w14:paraId="02E60530" w14:textId="77777777" w:rsidR="008C2B50" w:rsidRPr="00AE5A17" w:rsidRDefault="008C2B50" w:rsidP="00AE5A17">
            <w:pPr>
              <w:jc w:val="center"/>
            </w:pPr>
            <w:r w:rsidRPr="00AE5A17">
              <w:t>mg/l</w:t>
            </w:r>
          </w:p>
        </w:tc>
        <w:tc>
          <w:tcPr>
            <w:tcW w:w="352" w:type="pct"/>
            <w:shd w:val="clear" w:color="auto" w:fill="auto"/>
            <w:noWrap/>
            <w:vAlign w:val="center"/>
          </w:tcPr>
          <w:p w14:paraId="4D61C739" w14:textId="77777777" w:rsidR="008C2B50" w:rsidRPr="00AE5A17" w:rsidRDefault="008C2B50" w:rsidP="00AE5A17">
            <w:pPr>
              <w:jc w:val="center"/>
            </w:pPr>
            <w:r w:rsidRPr="00AE5A17">
              <w:t>0,05</w:t>
            </w:r>
          </w:p>
        </w:tc>
        <w:tc>
          <w:tcPr>
            <w:tcW w:w="352" w:type="pct"/>
            <w:shd w:val="clear" w:color="auto" w:fill="auto"/>
            <w:noWrap/>
            <w:vAlign w:val="center"/>
          </w:tcPr>
          <w:p w14:paraId="3B24A5CF" w14:textId="77777777" w:rsidR="008C2B50" w:rsidRPr="00AE5A17" w:rsidRDefault="008C2B50" w:rsidP="00AE5A17">
            <w:pPr>
              <w:jc w:val="center"/>
            </w:pPr>
            <w:r w:rsidRPr="00AE5A17">
              <w:t>0,07</w:t>
            </w:r>
          </w:p>
        </w:tc>
        <w:tc>
          <w:tcPr>
            <w:tcW w:w="352" w:type="pct"/>
            <w:shd w:val="clear" w:color="auto" w:fill="auto"/>
            <w:noWrap/>
            <w:vAlign w:val="center"/>
          </w:tcPr>
          <w:p w14:paraId="07F9C75A" w14:textId="77777777" w:rsidR="008C2B50" w:rsidRPr="00AE5A17" w:rsidRDefault="008C2B50" w:rsidP="00AE5A17">
            <w:pPr>
              <w:jc w:val="center"/>
            </w:pPr>
            <w:r w:rsidRPr="00AE5A17">
              <w:t>0,07</w:t>
            </w:r>
          </w:p>
        </w:tc>
        <w:tc>
          <w:tcPr>
            <w:tcW w:w="352" w:type="pct"/>
            <w:vAlign w:val="center"/>
          </w:tcPr>
          <w:p w14:paraId="1461704F" w14:textId="77777777" w:rsidR="008C2B50" w:rsidRPr="00AE5A17" w:rsidRDefault="008C2B50" w:rsidP="00AE5A17">
            <w:pPr>
              <w:jc w:val="center"/>
            </w:pPr>
            <w:r w:rsidRPr="00AE5A17">
              <w:t>0,1</w:t>
            </w:r>
          </w:p>
        </w:tc>
        <w:tc>
          <w:tcPr>
            <w:tcW w:w="352" w:type="pct"/>
            <w:shd w:val="clear" w:color="auto" w:fill="FFFFFF"/>
            <w:vAlign w:val="center"/>
          </w:tcPr>
          <w:p w14:paraId="791E4B68" w14:textId="77777777" w:rsidR="008C2B50" w:rsidRPr="00AE5A17" w:rsidRDefault="008C2B50" w:rsidP="00AE5A17">
            <w:pPr>
              <w:jc w:val="center"/>
            </w:pPr>
            <w:r w:rsidRPr="00AE5A17">
              <w:t>2,43</w:t>
            </w:r>
          </w:p>
        </w:tc>
        <w:tc>
          <w:tcPr>
            <w:tcW w:w="352" w:type="pct"/>
            <w:shd w:val="clear" w:color="auto" w:fill="FFFFFF"/>
            <w:vAlign w:val="center"/>
          </w:tcPr>
          <w:p w14:paraId="1A3FC447" w14:textId="77777777" w:rsidR="008C2B50" w:rsidRPr="00AE5A17" w:rsidRDefault="008C2B50" w:rsidP="00AE5A17">
            <w:pPr>
              <w:jc w:val="center"/>
            </w:pPr>
            <w:r w:rsidRPr="00AE5A17">
              <w:t>0,02</w:t>
            </w:r>
          </w:p>
        </w:tc>
        <w:tc>
          <w:tcPr>
            <w:tcW w:w="386" w:type="pct"/>
            <w:shd w:val="clear" w:color="auto" w:fill="FFFFFF"/>
            <w:vAlign w:val="center"/>
          </w:tcPr>
          <w:p w14:paraId="1B599610" w14:textId="77777777" w:rsidR="008C2B50" w:rsidRPr="00AE5A17" w:rsidRDefault="008C2B50" w:rsidP="00AE5A17">
            <w:pPr>
              <w:jc w:val="center"/>
            </w:pPr>
            <w:r w:rsidRPr="00AE5A17">
              <w:t>≤ 0,3</w:t>
            </w:r>
          </w:p>
        </w:tc>
        <w:tc>
          <w:tcPr>
            <w:tcW w:w="386" w:type="pct"/>
            <w:shd w:val="clear" w:color="auto" w:fill="FFFFFF"/>
            <w:vAlign w:val="center"/>
          </w:tcPr>
          <w:p w14:paraId="56DE951D" w14:textId="77777777" w:rsidR="008C2B50" w:rsidRPr="00AE5A17" w:rsidRDefault="008C2B50" w:rsidP="00AE5A17">
            <w:pPr>
              <w:jc w:val="center"/>
            </w:pPr>
            <w:r w:rsidRPr="00AE5A17">
              <w:t>≤ 0,5</w:t>
            </w:r>
          </w:p>
        </w:tc>
        <w:tc>
          <w:tcPr>
            <w:tcW w:w="541" w:type="pct"/>
            <w:shd w:val="clear" w:color="auto" w:fill="FFFFFF"/>
            <w:vAlign w:val="center"/>
          </w:tcPr>
          <w:p w14:paraId="340B674E" w14:textId="77777777" w:rsidR="008C2B50" w:rsidRPr="00AE5A17" w:rsidRDefault="008C2B50" w:rsidP="00AE5A17">
            <w:pPr>
              <w:jc w:val="center"/>
            </w:pPr>
            <w:r w:rsidRPr="00AE5A17">
              <w:t>&gt; 0,5</w:t>
            </w:r>
          </w:p>
        </w:tc>
      </w:tr>
      <w:tr w:rsidR="003C13D2" w:rsidRPr="00AE5A17" w14:paraId="234C7BE0" w14:textId="77777777" w:rsidTr="005E0225">
        <w:trPr>
          <w:trHeight w:val="20"/>
        </w:trPr>
        <w:tc>
          <w:tcPr>
            <w:tcW w:w="309" w:type="pct"/>
            <w:shd w:val="clear" w:color="auto" w:fill="auto"/>
            <w:vAlign w:val="center"/>
          </w:tcPr>
          <w:p w14:paraId="3910EA2A" w14:textId="77777777" w:rsidR="008C2B50" w:rsidRPr="00AE5A17" w:rsidRDefault="008C2B50" w:rsidP="00AE5A17">
            <w:pPr>
              <w:jc w:val="center"/>
            </w:pPr>
            <w:r w:rsidRPr="00AE5A17">
              <w:lastRenderedPageBreak/>
              <w:t>10</w:t>
            </w:r>
          </w:p>
        </w:tc>
        <w:tc>
          <w:tcPr>
            <w:tcW w:w="598" w:type="pct"/>
            <w:shd w:val="clear" w:color="auto" w:fill="auto"/>
            <w:vAlign w:val="center"/>
          </w:tcPr>
          <w:p w14:paraId="58F43269" w14:textId="77777777" w:rsidR="008C2B50" w:rsidRPr="00AE5A17" w:rsidRDefault="008C2B50" w:rsidP="00AE5A17">
            <w:r w:rsidRPr="00AE5A17">
              <w:t>Tổng N</w:t>
            </w:r>
          </w:p>
        </w:tc>
        <w:tc>
          <w:tcPr>
            <w:tcW w:w="667" w:type="pct"/>
            <w:shd w:val="clear" w:color="auto" w:fill="auto"/>
            <w:vAlign w:val="center"/>
          </w:tcPr>
          <w:p w14:paraId="2B3EC83A" w14:textId="77777777" w:rsidR="008C2B50" w:rsidRPr="00AE5A17" w:rsidRDefault="008C2B50" w:rsidP="00AE5A17">
            <w:pPr>
              <w:jc w:val="center"/>
            </w:pPr>
            <w:r w:rsidRPr="00AE5A17">
              <w:t>mg/l</w:t>
            </w:r>
          </w:p>
        </w:tc>
        <w:tc>
          <w:tcPr>
            <w:tcW w:w="352" w:type="pct"/>
            <w:shd w:val="clear" w:color="auto" w:fill="auto"/>
            <w:noWrap/>
            <w:vAlign w:val="center"/>
          </w:tcPr>
          <w:p w14:paraId="229429FF" w14:textId="77777777" w:rsidR="008C2B50" w:rsidRPr="00AE5A17" w:rsidRDefault="008C2B50" w:rsidP="00AE5A17">
            <w:pPr>
              <w:jc w:val="center"/>
            </w:pPr>
            <w:r w:rsidRPr="00AE5A17">
              <w:t>2,30</w:t>
            </w:r>
          </w:p>
        </w:tc>
        <w:tc>
          <w:tcPr>
            <w:tcW w:w="352" w:type="pct"/>
            <w:shd w:val="clear" w:color="auto" w:fill="auto"/>
            <w:noWrap/>
            <w:vAlign w:val="center"/>
          </w:tcPr>
          <w:p w14:paraId="291BD5B5" w14:textId="77777777" w:rsidR="008C2B50" w:rsidRPr="00AE5A17" w:rsidRDefault="008C2B50" w:rsidP="00AE5A17">
            <w:pPr>
              <w:jc w:val="center"/>
            </w:pPr>
            <w:r w:rsidRPr="00AE5A17">
              <w:t>2,86</w:t>
            </w:r>
          </w:p>
        </w:tc>
        <w:tc>
          <w:tcPr>
            <w:tcW w:w="352" w:type="pct"/>
            <w:shd w:val="clear" w:color="auto" w:fill="auto"/>
            <w:noWrap/>
            <w:vAlign w:val="center"/>
          </w:tcPr>
          <w:p w14:paraId="2BE251D4" w14:textId="77777777" w:rsidR="008C2B50" w:rsidRPr="00AE5A17" w:rsidRDefault="008C2B50" w:rsidP="00AE5A17">
            <w:pPr>
              <w:jc w:val="center"/>
            </w:pPr>
            <w:r w:rsidRPr="00AE5A17">
              <w:t>2,36</w:t>
            </w:r>
          </w:p>
        </w:tc>
        <w:tc>
          <w:tcPr>
            <w:tcW w:w="352" w:type="pct"/>
            <w:vAlign w:val="center"/>
          </w:tcPr>
          <w:p w14:paraId="2469FA06" w14:textId="77777777" w:rsidR="008C2B50" w:rsidRPr="00AE5A17" w:rsidRDefault="008C2B50" w:rsidP="00AE5A17">
            <w:pPr>
              <w:jc w:val="center"/>
            </w:pPr>
            <w:r w:rsidRPr="00AE5A17">
              <w:t>3,14</w:t>
            </w:r>
          </w:p>
        </w:tc>
        <w:tc>
          <w:tcPr>
            <w:tcW w:w="352" w:type="pct"/>
            <w:shd w:val="clear" w:color="auto" w:fill="FFFFFF"/>
            <w:vAlign w:val="center"/>
          </w:tcPr>
          <w:p w14:paraId="10A98103" w14:textId="77777777" w:rsidR="008C2B50" w:rsidRPr="00AE5A17" w:rsidRDefault="008C2B50" w:rsidP="00AE5A17">
            <w:pPr>
              <w:jc w:val="center"/>
            </w:pPr>
            <w:r w:rsidRPr="00AE5A17">
              <w:t>5,02</w:t>
            </w:r>
          </w:p>
        </w:tc>
        <w:tc>
          <w:tcPr>
            <w:tcW w:w="352" w:type="pct"/>
            <w:shd w:val="clear" w:color="auto" w:fill="FFFFFF"/>
            <w:vAlign w:val="center"/>
          </w:tcPr>
          <w:p w14:paraId="51C718D8" w14:textId="77777777" w:rsidR="008C2B50" w:rsidRPr="00AE5A17" w:rsidRDefault="008C2B50" w:rsidP="00AE5A17">
            <w:pPr>
              <w:jc w:val="center"/>
            </w:pPr>
            <w:r w:rsidRPr="00AE5A17">
              <w:t>1,86</w:t>
            </w:r>
          </w:p>
        </w:tc>
        <w:tc>
          <w:tcPr>
            <w:tcW w:w="386" w:type="pct"/>
            <w:shd w:val="clear" w:color="auto" w:fill="FFFFFF"/>
            <w:vAlign w:val="center"/>
          </w:tcPr>
          <w:p w14:paraId="5E10FE9E" w14:textId="77777777" w:rsidR="008C2B50" w:rsidRPr="00AE5A17" w:rsidRDefault="008C2B50" w:rsidP="00AE5A17">
            <w:pPr>
              <w:jc w:val="center"/>
            </w:pPr>
            <w:r w:rsidRPr="00AE5A17">
              <w:t>≤ 1,5</w:t>
            </w:r>
          </w:p>
        </w:tc>
        <w:tc>
          <w:tcPr>
            <w:tcW w:w="386" w:type="pct"/>
            <w:shd w:val="clear" w:color="auto" w:fill="FFFFFF"/>
            <w:vAlign w:val="center"/>
          </w:tcPr>
          <w:p w14:paraId="4D04DFAB" w14:textId="77777777" w:rsidR="008C2B50" w:rsidRPr="00AE5A17" w:rsidRDefault="008C2B50" w:rsidP="00AE5A17">
            <w:pPr>
              <w:jc w:val="center"/>
            </w:pPr>
            <w:r w:rsidRPr="00AE5A17">
              <w:t>≤ 2,0</w:t>
            </w:r>
          </w:p>
        </w:tc>
        <w:tc>
          <w:tcPr>
            <w:tcW w:w="541" w:type="pct"/>
            <w:shd w:val="clear" w:color="auto" w:fill="FFFFFF"/>
            <w:vAlign w:val="center"/>
          </w:tcPr>
          <w:p w14:paraId="4F058F04" w14:textId="77777777" w:rsidR="008C2B50" w:rsidRPr="00AE5A17" w:rsidRDefault="008C2B50" w:rsidP="00AE5A17">
            <w:pPr>
              <w:jc w:val="center"/>
            </w:pPr>
            <w:r w:rsidRPr="00AE5A17">
              <w:t>&gt; 2,0</w:t>
            </w:r>
          </w:p>
        </w:tc>
      </w:tr>
      <w:tr w:rsidR="003C13D2" w:rsidRPr="00AE5A17" w14:paraId="78C86CBE" w14:textId="77777777" w:rsidTr="005E0225">
        <w:trPr>
          <w:trHeight w:val="20"/>
        </w:trPr>
        <w:tc>
          <w:tcPr>
            <w:tcW w:w="309" w:type="pct"/>
            <w:shd w:val="clear" w:color="auto" w:fill="auto"/>
            <w:vAlign w:val="center"/>
          </w:tcPr>
          <w:p w14:paraId="4838F7AC" w14:textId="77777777" w:rsidR="008C2B50" w:rsidRPr="00AE5A17" w:rsidRDefault="008C2B50" w:rsidP="00AE5A17">
            <w:pPr>
              <w:jc w:val="center"/>
            </w:pPr>
            <w:r w:rsidRPr="00AE5A17">
              <w:t>11</w:t>
            </w:r>
          </w:p>
        </w:tc>
        <w:tc>
          <w:tcPr>
            <w:tcW w:w="598" w:type="pct"/>
            <w:shd w:val="clear" w:color="auto" w:fill="auto"/>
            <w:vAlign w:val="center"/>
          </w:tcPr>
          <w:p w14:paraId="4C825D45" w14:textId="77777777" w:rsidR="008C2B50" w:rsidRPr="00AE5A17" w:rsidRDefault="008C2B50" w:rsidP="00AE5A17">
            <w:r w:rsidRPr="00AE5A17">
              <w:t>Tổng Cr</w:t>
            </w:r>
          </w:p>
        </w:tc>
        <w:tc>
          <w:tcPr>
            <w:tcW w:w="667" w:type="pct"/>
            <w:shd w:val="clear" w:color="auto" w:fill="auto"/>
            <w:vAlign w:val="center"/>
          </w:tcPr>
          <w:p w14:paraId="40410D76" w14:textId="77777777" w:rsidR="008C2B50" w:rsidRPr="00AE5A17" w:rsidRDefault="008C2B50" w:rsidP="00AE5A17">
            <w:pPr>
              <w:jc w:val="center"/>
            </w:pPr>
            <w:r w:rsidRPr="00AE5A17">
              <w:t>mg/l</w:t>
            </w:r>
          </w:p>
        </w:tc>
        <w:tc>
          <w:tcPr>
            <w:tcW w:w="352" w:type="pct"/>
            <w:shd w:val="clear" w:color="auto" w:fill="auto"/>
            <w:noWrap/>
            <w:vAlign w:val="center"/>
          </w:tcPr>
          <w:p w14:paraId="1AAE4934" w14:textId="77777777" w:rsidR="008C2B50" w:rsidRPr="00AE5A17" w:rsidRDefault="008C2B50" w:rsidP="00AE5A17">
            <w:pPr>
              <w:jc w:val="center"/>
            </w:pPr>
            <w:r w:rsidRPr="00AE5A17">
              <w:t>0,02</w:t>
            </w:r>
          </w:p>
        </w:tc>
        <w:tc>
          <w:tcPr>
            <w:tcW w:w="352" w:type="pct"/>
            <w:shd w:val="clear" w:color="auto" w:fill="auto"/>
            <w:noWrap/>
            <w:vAlign w:val="center"/>
          </w:tcPr>
          <w:p w14:paraId="2B3B017F" w14:textId="77777777" w:rsidR="008C2B50" w:rsidRPr="00AE5A17" w:rsidRDefault="008C2B50" w:rsidP="00AE5A17">
            <w:pPr>
              <w:jc w:val="center"/>
            </w:pPr>
            <w:r w:rsidRPr="00AE5A17">
              <w:t>0,08</w:t>
            </w:r>
          </w:p>
        </w:tc>
        <w:tc>
          <w:tcPr>
            <w:tcW w:w="352" w:type="pct"/>
            <w:shd w:val="clear" w:color="auto" w:fill="auto"/>
            <w:noWrap/>
            <w:vAlign w:val="center"/>
          </w:tcPr>
          <w:p w14:paraId="11B5220E" w14:textId="77777777" w:rsidR="008C2B50" w:rsidRPr="00AE5A17" w:rsidRDefault="008C2B50" w:rsidP="00AE5A17">
            <w:pPr>
              <w:jc w:val="center"/>
            </w:pPr>
            <w:r w:rsidRPr="00AE5A17">
              <w:t>0,05</w:t>
            </w:r>
          </w:p>
        </w:tc>
        <w:tc>
          <w:tcPr>
            <w:tcW w:w="352" w:type="pct"/>
            <w:vAlign w:val="center"/>
          </w:tcPr>
          <w:p w14:paraId="6CE84069" w14:textId="77777777" w:rsidR="008C2B50" w:rsidRPr="00AE5A17" w:rsidRDefault="008C2B50" w:rsidP="00AE5A17">
            <w:pPr>
              <w:jc w:val="center"/>
            </w:pPr>
            <w:r w:rsidRPr="00AE5A17">
              <w:t>0,06</w:t>
            </w:r>
          </w:p>
        </w:tc>
        <w:tc>
          <w:tcPr>
            <w:tcW w:w="352" w:type="pct"/>
            <w:shd w:val="clear" w:color="auto" w:fill="FFFFFF"/>
            <w:vAlign w:val="center"/>
          </w:tcPr>
          <w:p w14:paraId="24FBE75E" w14:textId="77777777" w:rsidR="008C2B50" w:rsidRPr="00AE5A17" w:rsidRDefault="008C2B50" w:rsidP="00AE5A17">
            <w:pPr>
              <w:jc w:val="center"/>
            </w:pPr>
            <w:r w:rsidRPr="00AE5A17">
              <w:t>0,33</w:t>
            </w:r>
          </w:p>
        </w:tc>
        <w:tc>
          <w:tcPr>
            <w:tcW w:w="352" w:type="pct"/>
            <w:shd w:val="clear" w:color="auto" w:fill="FFFFFF"/>
            <w:vAlign w:val="center"/>
          </w:tcPr>
          <w:p w14:paraId="6EE7D84A" w14:textId="77777777" w:rsidR="008C2B50" w:rsidRPr="00AE5A17" w:rsidRDefault="008C2B50" w:rsidP="00AE5A17">
            <w:pPr>
              <w:jc w:val="center"/>
            </w:pPr>
            <w:r w:rsidRPr="00AE5A17">
              <w:t>0,01</w:t>
            </w:r>
          </w:p>
        </w:tc>
        <w:tc>
          <w:tcPr>
            <w:tcW w:w="386" w:type="pct"/>
            <w:shd w:val="clear" w:color="auto" w:fill="FFFFFF"/>
            <w:vAlign w:val="center"/>
          </w:tcPr>
          <w:p w14:paraId="4F61723D" w14:textId="77777777" w:rsidR="008C2B50" w:rsidRPr="00AE5A17" w:rsidRDefault="008C2B50" w:rsidP="00AE5A17">
            <w:pPr>
              <w:jc w:val="center"/>
            </w:pPr>
            <w:r w:rsidRPr="00AE5A17">
              <w:t>-</w:t>
            </w:r>
          </w:p>
        </w:tc>
        <w:tc>
          <w:tcPr>
            <w:tcW w:w="386" w:type="pct"/>
            <w:shd w:val="clear" w:color="auto" w:fill="FFFFFF"/>
            <w:vAlign w:val="center"/>
          </w:tcPr>
          <w:p w14:paraId="6868629A" w14:textId="77777777" w:rsidR="008C2B50" w:rsidRPr="00AE5A17" w:rsidRDefault="008C2B50" w:rsidP="00AE5A17">
            <w:pPr>
              <w:jc w:val="center"/>
            </w:pPr>
            <w:r w:rsidRPr="00AE5A17">
              <w:t>-</w:t>
            </w:r>
          </w:p>
        </w:tc>
        <w:tc>
          <w:tcPr>
            <w:tcW w:w="541" w:type="pct"/>
            <w:shd w:val="clear" w:color="auto" w:fill="FFFFFF"/>
            <w:vAlign w:val="center"/>
          </w:tcPr>
          <w:p w14:paraId="079BA2FD" w14:textId="77777777" w:rsidR="008C2B50" w:rsidRPr="00AE5A17" w:rsidRDefault="008C2B50" w:rsidP="00AE5A17">
            <w:pPr>
              <w:jc w:val="center"/>
            </w:pPr>
            <w:r w:rsidRPr="00AE5A17">
              <w:t>-</w:t>
            </w:r>
          </w:p>
        </w:tc>
      </w:tr>
      <w:tr w:rsidR="003C13D2" w:rsidRPr="00AE5A17" w14:paraId="2BBD2CBC" w14:textId="77777777" w:rsidTr="005E0225">
        <w:trPr>
          <w:trHeight w:val="20"/>
        </w:trPr>
        <w:tc>
          <w:tcPr>
            <w:tcW w:w="309" w:type="pct"/>
            <w:shd w:val="clear" w:color="auto" w:fill="auto"/>
            <w:vAlign w:val="center"/>
          </w:tcPr>
          <w:p w14:paraId="3C00B500" w14:textId="77777777" w:rsidR="008C2B50" w:rsidRPr="00AE5A17" w:rsidRDefault="008C2B50" w:rsidP="00AE5A17">
            <w:pPr>
              <w:jc w:val="center"/>
            </w:pPr>
            <w:r w:rsidRPr="00AE5A17">
              <w:t>12</w:t>
            </w:r>
          </w:p>
        </w:tc>
        <w:tc>
          <w:tcPr>
            <w:tcW w:w="598" w:type="pct"/>
            <w:shd w:val="clear" w:color="auto" w:fill="auto"/>
            <w:vAlign w:val="center"/>
          </w:tcPr>
          <w:p w14:paraId="022CA422" w14:textId="77777777" w:rsidR="008C2B50" w:rsidRPr="00AE5A17" w:rsidRDefault="008C2B50" w:rsidP="00AE5A17">
            <w:r w:rsidRPr="00AE5A17">
              <w:t>Cu</w:t>
            </w:r>
          </w:p>
        </w:tc>
        <w:tc>
          <w:tcPr>
            <w:tcW w:w="667" w:type="pct"/>
            <w:shd w:val="clear" w:color="auto" w:fill="auto"/>
            <w:vAlign w:val="center"/>
          </w:tcPr>
          <w:p w14:paraId="05A16BBF" w14:textId="77777777" w:rsidR="008C2B50" w:rsidRPr="00AE5A17" w:rsidRDefault="008C2B50" w:rsidP="00AE5A17">
            <w:pPr>
              <w:jc w:val="center"/>
            </w:pPr>
            <w:r w:rsidRPr="00AE5A17">
              <w:t>mg/l</w:t>
            </w:r>
          </w:p>
        </w:tc>
        <w:tc>
          <w:tcPr>
            <w:tcW w:w="352" w:type="pct"/>
            <w:shd w:val="clear" w:color="auto" w:fill="auto"/>
            <w:noWrap/>
            <w:vAlign w:val="center"/>
          </w:tcPr>
          <w:p w14:paraId="1CAF2521" w14:textId="77777777" w:rsidR="008C2B50" w:rsidRPr="00AE5A17" w:rsidRDefault="008C2B50" w:rsidP="00AE5A17">
            <w:pPr>
              <w:jc w:val="center"/>
            </w:pPr>
            <w:r w:rsidRPr="00AE5A17">
              <w:t>0,03</w:t>
            </w:r>
          </w:p>
        </w:tc>
        <w:tc>
          <w:tcPr>
            <w:tcW w:w="352" w:type="pct"/>
            <w:shd w:val="clear" w:color="auto" w:fill="auto"/>
            <w:noWrap/>
            <w:vAlign w:val="center"/>
          </w:tcPr>
          <w:p w14:paraId="063029F1" w14:textId="77777777" w:rsidR="008C2B50" w:rsidRPr="00AE5A17" w:rsidRDefault="008C2B50" w:rsidP="00AE5A17">
            <w:pPr>
              <w:jc w:val="center"/>
            </w:pPr>
            <w:r w:rsidRPr="00AE5A17">
              <w:t>0,06</w:t>
            </w:r>
          </w:p>
        </w:tc>
        <w:tc>
          <w:tcPr>
            <w:tcW w:w="352" w:type="pct"/>
            <w:shd w:val="clear" w:color="auto" w:fill="auto"/>
            <w:noWrap/>
            <w:vAlign w:val="center"/>
          </w:tcPr>
          <w:p w14:paraId="00C5A74F" w14:textId="77777777" w:rsidR="008C2B50" w:rsidRPr="00AE5A17" w:rsidRDefault="008C2B50" w:rsidP="00AE5A17">
            <w:pPr>
              <w:jc w:val="center"/>
            </w:pPr>
            <w:r w:rsidRPr="00AE5A17">
              <w:t>0,04</w:t>
            </w:r>
          </w:p>
        </w:tc>
        <w:tc>
          <w:tcPr>
            <w:tcW w:w="352" w:type="pct"/>
            <w:vAlign w:val="center"/>
          </w:tcPr>
          <w:p w14:paraId="39B025A1" w14:textId="77777777" w:rsidR="008C2B50" w:rsidRPr="00AE5A17" w:rsidRDefault="008C2B50" w:rsidP="00AE5A17">
            <w:pPr>
              <w:jc w:val="center"/>
            </w:pPr>
            <w:r w:rsidRPr="00AE5A17">
              <w:t>0,04</w:t>
            </w:r>
          </w:p>
        </w:tc>
        <w:tc>
          <w:tcPr>
            <w:tcW w:w="352" w:type="pct"/>
            <w:shd w:val="clear" w:color="auto" w:fill="FFFFFF"/>
            <w:vAlign w:val="center"/>
          </w:tcPr>
          <w:p w14:paraId="35A05BDB" w14:textId="77777777" w:rsidR="008C2B50" w:rsidRPr="00AE5A17" w:rsidRDefault="008C2B50" w:rsidP="00AE5A17">
            <w:pPr>
              <w:jc w:val="center"/>
            </w:pPr>
            <w:r w:rsidRPr="00AE5A17">
              <w:t>0,26</w:t>
            </w:r>
          </w:p>
        </w:tc>
        <w:tc>
          <w:tcPr>
            <w:tcW w:w="352" w:type="pct"/>
            <w:shd w:val="clear" w:color="auto" w:fill="FFFFFF"/>
            <w:vAlign w:val="center"/>
          </w:tcPr>
          <w:p w14:paraId="63F0BD65" w14:textId="77777777" w:rsidR="008C2B50" w:rsidRPr="00AE5A17" w:rsidRDefault="008C2B50" w:rsidP="00AE5A17">
            <w:pPr>
              <w:jc w:val="center"/>
            </w:pPr>
            <w:r w:rsidRPr="00AE5A17">
              <w:t>KPH</w:t>
            </w:r>
          </w:p>
        </w:tc>
        <w:tc>
          <w:tcPr>
            <w:tcW w:w="386" w:type="pct"/>
            <w:shd w:val="clear" w:color="auto" w:fill="FFFFFF"/>
            <w:vAlign w:val="center"/>
          </w:tcPr>
          <w:p w14:paraId="259EA78E" w14:textId="77777777" w:rsidR="008C2B50" w:rsidRPr="00AE5A17" w:rsidRDefault="008C2B50" w:rsidP="00AE5A17">
            <w:pPr>
              <w:jc w:val="center"/>
            </w:pPr>
            <w:r w:rsidRPr="00AE5A17">
              <w:t>-</w:t>
            </w:r>
          </w:p>
        </w:tc>
        <w:tc>
          <w:tcPr>
            <w:tcW w:w="386" w:type="pct"/>
            <w:shd w:val="clear" w:color="auto" w:fill="FFFFFF"/>
            <w:vAlign w:val="center"/>
          </w:tcPr>
          <w:p w14:paraId="528EC096" w14:textId="77777777" w:rsidR="008C2B50" w:rsidRPr="00AE5A17" w:rsidRDefault="008C2B50" w:rsidP="00AE5A17">
            <w:pPr>
              <w:jc w:val="center"/>
            </w:pPr>
            <w:r w:rsidRPr="00AE5A17">
              <w:t>-</w:t>
            </w:r>
          </w:p>
        </w:tc>
        <w:tc>
          <w:tcPr>
            <w:tcW w:w="541" w:type="pct"/>
            <w:shd w:val="clear" w:color="auto" w:fill="FFFFFF"/>
            <w:vAlign w:val="center"/>
          </w:tcPr>
          <w:p w14:paraId="497F17B4" w14:textId="77777777" w:rsidR="008C2B50" w:rsidRPr="00AE5A17" w:rsidRDefault="008C2B50" w:rsidP="00AE5A17">
            <w:pPr>
              <w:jc w:val="center"/>
            </w:pPr>
            <w:r w:rsidRPr="00AE5A17">
              <w:t>-</w:t>
            </w:r>
          </w:p>
        </w:tc>
      </w:tr>
      <w:tr w:rsidR="003C13D2" w:rsidRPr="00AE5A17" w14:paraId="6C0831D6" w14:textId="77777777" w:rsidTr="005E0225">
        <w:trPr>
          <w:trHeight w:val="20"/>
        </w:trPr>
        <w:tc>
          <w:tcPr>
            <w:tcW w:w="309" w:type="pct"/>
            <w:shd w:val="clear" w:color="auto" w:fill="auto"/>
            <w:vAlign w:val="center"/>
          </w:tcPr>
          <w:p w14:paraId="1369E1B2" w14:textId="77777777" w:rsidR="008C2B50" w:rsidRPr="00AE5A17" w:rsidRDefault="008C2B50" w:rsidP="00AE5A17">
            <w:pPr>
              <w:jc w:val="center"/>
            </w:pPr>
            <w:r w:rsidRPr="00AE5A17">
              <w:t>13</w:t>
            </w:r>
          </w:p>
        </w:tc>
        <w:tc>
          <w:tcPr>
            <w:tcW w:w="598" w:type="pct"/>
            <w:shd w:val="clear" w:color="auto" w:fill="auto"/>
            <w:vAlign w:val="center"/>
          </w:tcPr>
          <w:p w14:paraId="60042262" w14:textId="77777777" w:rsidR="008C2B50" w:rsidRPr="00AE5A17" w:rsidRDefault="008C2B50" w:rsidP="00AE5A17">
            <w:r w:rsidRPr="00AE5A17">
              <w:t>Pb</w:t>
            </w:r>
          </w:p>
        </w:tc>
        <w:tc>
          <w:tcPr>
            <w:tcW w:w="667" w:type="pct"/>
            <w:shd w:val="clear" w:color="auto" w:fill="auto"/>
            <w:vAlign w:val="center"/>
          </w:tcPr>
          <w:p w14:paraId="19A7F6B3" w14:textId="77777777" w:rsidR="008C2B50" w:rsidRPr="00AE5A17" w:rsidRDefault="008C2B50" w:rsidP="00AE5A17">
            <w:pPr>
              <w:jc w:val="center"/>
            </w:pPr>
            <w:r w:rsidRPr="00AE5A17">
              <w:t>mg/l</w:t>
            </w:r>
          </w:p>
        </w:tc>
        <w:tc>
          <w:tcPr>
            <w:tcW w:w="352" w:type="pct"/>
            <w:shd w:val="clear" w:color="auto" w:fill="auto"/>
            <w:noWrap/>
            <w:vAlign w:val="center"/>
          </w:tcPr>
          <w:p w14:paraId="5BAFF67C" w14:textId="77777777" w:rsidR="008C2B50" w:rsidRPr="00AE5A17" w:rsidRDefault="008C2B50" w:rsidP="00AE5A17">
            <w:pPr>
              <w:jc w:val="center"/>
            </w:pPr>
            <w:r w:rsidRPr="00AE5A17">
              <w:t>KPH</w:t>
            </w:r>
          </w:p>
        </w:tc>
        <w:tc>
          <w:tcPr>
            <w:tcW w:w="352" w:type="pct"/>
            <w:shd w:val="clear" w:color="auto" w:fill="auto"/>
            <w:noWrap/>
            <w:vAlign w:val="center"/>
          </w:tcPr>
          <w:p w14:paraId="088FDB80" w14:textId="77777777" w:rsidR="008C2B50" w:rsidRPr="00AE5A17" w:rsidRDefault="008C2B50" w:rsidP="00AE5A17">
            <w:pPr>
              <w:jc w:val="center"/>
            </w:pPr>
            <w:r w:rsidRPr="00AE5A17">
              <w:t>KPH</w:t>
            </w:r>
          </w:p>
        </w:tc>
        <w:tc>
          <w:tcPr>
            <w:tcW w:w="352" w:type="pct"/>
            <w:shd w:val="clear" w:color="auto" w:fill="auto"/>
            <w:noWrap/>
            <w:vAlign w:val="center"/>
          </w:tcPr>
          <w:p w14:paraId="11E478EC" w14:textId="77777777" w:rsidR="008C2B50" w:rsidRPr="00AE5A17" w:rsidRDefault="008C2B50" w:rsidP="00AE5A17">
            <w:pPr>
              <w:jc w:val="center"/>
            </w:pPr>
            <w:r w:rsidRPr="00AE5A17">
              <w:t>KPH</w:t>
            </w:r>
          </w:p>
        </w:tc>
        <w:tc>
          <w:tcPr>
            <w:tcW w:w="352" w:type="pct"/>
            <w:vAlign w:val="center"/>
          </w:tcPr>
          <w:p w14:paraId="04FFAACA" w14:textId="77777777" w:rsidR="008C2B50" w:rsidRPr="00AE5A17" w:rsidRDefault="008C2B50" w:rsidP="00AE5A17">
            <w:pPr>
              <w:jc w:val="center"/>
            </w:pPr>
            <w:r w:rsidRPr="00AE5A17">
              <w:t>KPH</w:t>
            </w:r>
          </w:p>
        </w:tc>
        <w:tc>
          <w:tcPr>
            <w:tcW w:w="352" w:type="pct"/>
            <w:shd w:val="clear" w:color="auto" w:fill="FFFFFF"/>
            <w:vAlign w:val="center"/>
          </w:tcPr>
          <w:p w14:paraId="5F47AB92" w14:textId="77777777" w:rsidR="008C2B50" w:rsidRPr="00AE5A17" w:rsidRDefault="008C2B50" w:rsidP="00AE5A17">
            <w:pPr>
              <w:jc w:val="center"/>
            </w:pPr>
            <w:r w:rsidRPr="00AE5A17">
              <w:t>0,03</w:t>
            </w:r>
          </w:p>
        </w:tc>
        <w:tc>
          <w:tcPr>
            <w:tcW w:w="352" w:type="pct"/>
            <w:shd w:val="clear" w:color="auto" w:fill="FFFFFF"/>
            <w:vAlign w:val="center"/>
          </w:tcPr>
          <w:p w14:paraId="5B8DF5FA" w14:textId="77777777" w:rsidR="008C2B50" w:rsidRPr="00AE5A17" w:rsidRDefault="008C2B50" w:rsidP="00AE5A17">
            <w:pPr>
              <w:jc w:val="center"/>
            </w:pPr>
            <w:r w:rsidRPr="00AE5A17">
              <w:t>KPH</w:t>
            </w:r>
          </w:p>
        </w:tc>
        <w:tc>
          <w:tcPr>
            <w:tcW w:w="386" w:type="pct"/>
            <w:shd w:val="clear" w:color="auto" w:fill="FFFFFF"/>
            <w:vAlign w:val="center"/>
          </w:tcPr>
          <w:p w14:paraId="70224DE9" w14:textId="77777777" w:rsidR="008C2B50" w:rsidRPr="00AE5A17" w:rsidRDefault="008C2B50" w:rsidP="00AE5A17">
            <w:pPr>
              <w:jc w:val="center"/>
            </w:pPr>
            <w:r w:rsidRPr="00AE5A17">
              <w:t>-</w:t>
            </w:r>
          </w:p>
        </w:tc>
        <w:tc>
          <w:tcPr>
            <w:tcW w:w="386" w:type="pct"/>
            <w:shd w:val="clear" w:color="auto" w:fill="FFFFFF"/>
            <w:vAlign w:val="center"/>
          </w:tcPr>
          <w:p w14:paraId="6F13D888" w14:textId="77777777" w:rsidR="008C2B50" w:rsidRPr="00AE5A17" w:rsidRDefault="008C2B50" w:rsidP="00AE5A17">
            <w:pPr>
              <w:jc w:val="center"/>
            </w:pPr>
            <w:r w:rsidRPr="00AE5A17">
              <w:t>-</w:t>
            </w:r>
          </w:p>
        </w:tc>
        <w:tc>
          <w:tcPr>
            <w:tcW w:w="541" w:type="pct"/>
            <w:shd w:val="clear" w:color="auto" w:fill="FFFFFF"/>
            <w:vAlign w:val="center"/>
          </w:tcPr>
          <w:p w14:paraId="6766C108" w14:textId="77777777" w:rsidR="008C2B50" w:rsidRPr="00AE5A17" w:rsidRDefault="008C2B50" w:rsidP="00AE5A17">
            <w:pPr>
              <w:jc w:val="center"/>
            </w:pPr>
            <w:r w:rsidRPr="00AE5A17">
              <w:t>-</w:t>
            </w:r>
          </w:p>
        </w:tc>
      </w:tr>
      <w:tr w:rsidR="003C13D2" w:rsidRPr="00AE5A17" w14:paraId="2BCFF346" w14:textId="77777777" w:rsidTr="005E0225">
        <w:trPr>
          <w:trHeight w:val="20"/>
        </w:trPr>
        <w:tc>
          <w:tcPr>
            <w:tcW w:w="309" w:type="pct"/>
            <w:shd w:val="clear" w:color="auto" w:fill="auto"/>
            <w:vAlign w:val="center"/>
          </w:tcPr>
          <w:p w14:paraId="116CC818" w14:textId="77777777" w:rsidR="008C2B50" w:rsidRPr="00AE5A17" w:rsidRDefault="008C2B50" w:rsidP="00AE5A17">
            <w:pPr>
              <w:jc w:val="center"/>
            </w:pPr>
            <w:r w:rsidRPr="00AE5A17">
              <w:t>14</w:t>
            </w:r>
          </w:p>
        </w:tc>
        <w:tc>
          <w:tcPr>
            <w:tcW w:w="598" w:type="pct"/>
            <w:shd w:val="clear" w:color="auto" w:fill="auto"/>
            <w:vAlign w:val="center"/>
          </w:tcPr>
          <w:p w14:paraId="1545032F" w14:textId="77777777" w:rsidR="008C2B50" w:rsidRPr="00AE5A17" w:rsidRDefault="008C2B50" w:rsidP="00AE5A17">
            <w:r w:rsidRPr="00AE5A17">
              <w:t>Cl-</w:t>
            </w:r>
          </w:p>
        </w:tc>
        <w:tc>
          <w:tcPr>
            <w:tcW w:w="667" w:type="pct"/>
            <w:shd w:val="clear" w:color="auto" w:fill="auto"/>
            <w:vAlign w:val="center"/>
          </w:tcPr>
          <w:p w14:paraId="1397D9F9" w14:textId="77777777" w:rsidR="008C2B50" w:rsidRPr="00AE5A17" w:rsidRDefault="008C2B50" w:rsidP="00AE5A17">
            <w:pPr>
              <w:jc w:val="center"/>
            </w:pPr>
            <w:r w:rsidRPr="00AE5A17">
              <w:t>mg/l</w:t>
            </w:r>
          </w:p>
        </w:tc>
        <w:tc>
          <w:tcPr>
            <w:tcW w:w="352" w:type="pct"/>
            <w:shd w:val="clear" w:color="auto" w:fill="auto"/>
            <w:noWrap/>
            <w:vAlign w:val="center"/>
          </w:tcPr>
          <w:p w14:paraId="4391EC44" w14:textId="77777777" w:rsidR="008C2B50" w:rsidRPr="00AE5A17" w:rsidRDefault="008C2B50" w:rsidP="00AE5A17">
            <w:pPr>
              <w:jc w:val="center"/>
            </w:pPr>
            <w:r w:rsidRPr="00AE5A17">
              <w:t>41,13</w:t>
            </w:r>
          </w:p>
        </w:tc>
        <w:tc>
          <w:tcPr>
            <w:tcW w:w="352" w:type="pct"/>
            <w:shd w:val="clear" w:color="auto" w:fill="auto"/>
            <w:noWrap/>
            <w:vAlign w:val="center"/>
          </w:tcPr>
          <w:p w14:paraId="5021B921" w14:textId="77777777" w:rsidR="008C2B50" w:rsidRPr="00AE5A17" w:rsidRDefault="008C2B50" w:rsidP="00AE5A17">
            <w:pPr>
              <w:jc w:val="center"/>
            </w:pPr>
            <w:r w:rsidRPr="00AE5A17">
              <w:t>65,44</w:t>
            </w:r>
          </w:p>
        </w:tc>
        <w:tc>
          <w:tcPr>
            <w:tcW w:w="352" w:type="pct"/>
            <w:shd w:val="clear" w:color="auto" w:fill="auto"/>
            <w:noWrap/>
            <w:vAlign w:val="center"/>
          </w:tcPr>
          <w:p w14:paraId="38C80B51" w14:textId="77777777" w:rsidR="008C2B50" w:rsidRPr="00AE5A17" w:rsidRDefault="008C2B50" w:rsidP="00AE5A17">
            <w:pPr>
              <w:jc w:val="center"/>
            </w:pPr>
            <w:r w:rsidRPr="00AE5A17">
              <w:t>28,36</w:t>
            </w:r>
          </w:p>
        </w:tc>
        <w:tc>
          <w:tcPr>
            <w:tcW w:w="352" w:type="pct"/>
            <w:vAlign w:val="center"/>
          </w:tcPr>
          <w:p w14:paraId="6D670494" w14:textId="77777777" w:rsidR="008C2B50" w:rsidRPr="00AE5A17" w:rsidRDefault="008C2B50" w:rsidP="00AE5A17">
            <w:pPr>
              <w:jc w:val="center"/>
            </w:pPr>
            <w:r w:rsidRPr="00AE5A17">
              <w:t>127,6</w:t>
            </w:r>
          </w:p>
        </w:tc>
        <w:tc>
          <w:tcPr>
            <w:tcW w:w="352" w:type="pct"/>
            <w:shd w:val="clear" w:color="auto" w:fill="FFFFFF"/>
            <w:vAlign w:val="center"/>
          </w:tcPr>
          <w:p w14:paraId="2427A006" w14:textId="77777777" w:rsidR="008C2B50" w:rsidRPr="00AE5A17" w:rsidRDefault="008C2B50" w:rsidP="00AE5A17">
            <w:pPr>
              <w:jc w:val="center"/>
            </w:pPr>
            <w:r w:rsidRPr="00AE5A17">
              <w:t>50,9</w:t>
            </w:r>
          </w:p>
        </w:tc>
        <w:tc>
          <w:tcPr>
            <w:tcW w:w="352" w:type="pct"/>
            <w:shd w:val="clear" w:color="auto" w:fill="FFFFFF"/>
            <w:vAlign w:val="center"/>
          </w:tcPr>
          <w:p w14:paraId="1F32BC35" w14:textId="77777777" w:rsidR="008C2B50" w:rsidRPr="00AE5A17" w:rsidRDefault="008C2B50" w:rsidP="00AE5A17">
            <w:pPr>
              <w:jc w:val="center"/>
            </w:pPr>
            <w:r w:rsidRPr="00AE5A17">
              <w:t>220,2</w:t>
            </w:r>
          </w:p>
        </w:tc>
        <w:tc>
          <w:tcPr>
            <w:tcW w:w="386" w:type="pct"/>
            <w:shd w:val="clear" w:color="auto" w:fill="FFFFFF"/>
            <w:vAlign w:val="center"/>
          </w:tcPr>
          <w:p w14:paraId="786AEF4E" w14:textId="77777777" w:rsidR="008C2B50" w:rsidRPr="00AE5A17" w:rsidRDefault="008C2B50" w:rsidP="00AE5A17">
            <w:pPr>
              <w:jc w:val="center"/>
            </w:pPr>
            <w:r w:rsidRPr="00AE5A17">
              <w:t>-</w:t>
            </w:r>
          </w:p>
        </w:tc>
        <w:tc>
          <w:tcPr>
            <w:tcW w:w="386" w:type="pct"/>
            <w:shd w:val="clear" w:color="auto" w:fill="FFFFFF"/>
            <w:vAlign w:val="center"/>
          </w:tcPr>
          <w:p w14:paraId="396B6A10" w14:textId="77777777" w:rsidR="008C2B50" w:rsidRPr="00AE5A17" w:rsidRDefault="008C2B50" w:rsidP="00AE5A17">
            <w:pPr>
              <w:jc w:val="center"/>
            </w:pPr>
            <w:r w:rsidRPr="00AE5A17">
              <w:t>-</w:t>
            </w:r>
          </w:p>
        </w:tc>
        <w:tc>
          <w:tcPr>
            <w:tcW w:w="541" w:type="pct"/>
            <w:shd w:val="clear" w:color="auto" w:fill="FFFFFF"/>
            <w:vAlign w:val="center"/>
          </w:tcPr>
          <w:p w14:paraId="68D0C2D9" w14:textId="77777777" w:rsidR="008C2B50" w:rsidRPr="00AE5A17" w:rsidRDefault="008C2B50" w:rsidP="00AE5A17">
            <w:pPr>
              <w:jc w:val="center"/>
            </w:pPr>
            <w:r w:rsidRPr="00AE5A17">
              <w:t>-</w:t>
            </w:r>
          </w:p>
        </w:tc>
      </w:tr>
      <w:tr w:rsidR="003C13D2" w:rsidRPr="00AE5A17" w14:paraId="09EF9D71" w14:textId="77777777" w:rsidTr="005E0225">
        <w:trPr>
          <w:trHeight w:val="20"/>
        </w:trPr>
        <w:tc>
          <w:tcPr>
            <w:tcW w:w="309" w:type="pct"/>
            <w:shd w:val="clear" w:color="auto" w:fill="auto"/>
            <w:vAlign w:val="center"/>
          </w:tcPr>
          <w:p w14:paraId="63B4823E" w14:textId="77777777" w:rsidR="008C2B50" w:rsidRPr="00AE5A17" w:rsidRDefault="008C2B50" w:rsidP="00AE5A17">
            <w:pPr>
              <w:jc w:val="center"/>
            </w:pPr>
            <w:r w:rsidRPr="00AE5A17">
              <w:t>15</w:t>
            </w:r>
          </w:p>
        </w:tc>
        <w:tc>
          <w:tcPr>
            <w:tcW w:w="598" w:type="pct"/>
            <w:shd w:val="clear" w:color="auto" w:fill="auto"/>
            <w:vAlign w:val="center"/>
          </w:tcPr>
          <w:p w14:paraId="1EF57F1C" w14:textId="77777777" w:rsidR="008C2B50" w:rsidRPr="00AE5A17" w:rsidRDefault="008C2B50" w:rsidP="00AE5A17">
            <w:r w:rsidRPr="00AE5A17">
              <w:t>Cd</w:t>
            </w:r>
          </w:p>
        </w:tc>
        <w:tc>
          <w:tcPr>
            <w:tcW w:w="667" w:type="pct"/>
            <w:shd w:val="clear" w:color="auto" w:fill="auto"/>
            <w:vAlign w:val="center"/>
          </w:tcPr>
          <w:p w14:paraId="4B1A0EF1" w14:textId="77777777" w:rsidR="008C2B50" w:rsidRPr="00AE5A17" w:rsidRDefault="008C2B50" w:rsidP="00AE5A17">
            <w:pPr>
              <w:jc w:val="center"/>
            </w:pPr>
            <w:r w:rsidRPr="00AE5A17">
              <w:t>mg/l</w:t>
            </w:r>
          </w:p>
        </w:tc>
        <w:tc>
          <w:tcPr>
            <w:tcW w:w="352" w:type="pct"/>
            <w:shd w:val="clear" w:color="auto" w:fill="auto"/>
            <w:noWrap/>
            <w:vAlign w:val="center"/>
          </w:tcPr>
          <w:p w14:paraId="41BC0F1D" w14:textId="77777777" w:rsidR="008C2B50" w:rsidRPr="00AE5A17" w:rsidRDefault="008C2B50" w:rsidP="00AE5A17">
            <w:pPr>
              <w:jc w:val="center"/>
            </w:pPr>
            <w:r w:rsidRPr="00AE5A17">
              <w:t>KPH</w:t>
            </w:r>
          </w:p>
        </w:tc>
        <w:tc>
          <w:tcPr>
            <w:tcW w:w="352" w:type="pct"/>
            <w:shd w:val="clear" w:color="auto" w:fill="auto"/>
            <w:noWrap/>
            <w:vAlign w:val="center"/>
          </w:tcPr>
          <w:p w14:paraId="669CA406" w14:textId="77777777" w:rsidR="008C2B50" w:rsidRPr="00AE5A17" w:rsidRDefault="008C2B50" w:rsidP="00AE5A17">
            <w:pPr>
              <w:jc w:val="center"/>
            </w:pPr>
            <w:r w:rsidRPr="00AE5A17">
              <w:t>KPH</w:t>
            </w:r>
          </w:p>
        </w:tc>
        <w:tc>
          <w:tcPr>
            <w:tcW w:w="352" w:type="pct"/>
            <w:shd w:val="clear" w:color="auto" w:fill="auto"/>
            <w:noWrap/>
            <w:vAlign w:val="center"/>
          </w:tcPr>
          <w:p w14:paraId="224D67E0" w14:textId="77777777" w:rsidR="008C2B50" w:rsidRPr="00AE5A17" w:rsidRDefault="008C2B50" w:rsidP="00AE5A17">
            <w:pPr>
              <w:jc w:val="center"/>
            </w:pPr>
            <w:r w:rsidRPr="00AE5A17">
              <w:t>KPH</w:t>
            </w:r>
          </w:p>
        </w:tc>
        <w:tc>
          <w:tcPr>
            <w:tcW w:w="352" w:type="pct"/>
            <w:vAlign w:val="center"/>
          </w:tcPr>
          <w:p w14:paraId="0E96D338" w14:textId="77777777" w:rsidR="008C2B50" w:rsidRPr="00AE5A17" w:rsidRDefault="008C2B50" w:rsidP="00AE5A17">
            <w:pPr>
              <w:jc w:val="center"/>
            </w:pPr>
            <w:r w:rsidRPr="00AE5A17">
              <w:t>KPH</w:t>
            </w:r>
          </w:p>
        </w:tc>
        <w:tc>
          <w:tcPr>
            <w:tcW w:w="352" w:type="pct"/>
            <w:shd w:val="clear" w:color="auto" w:fill="FFFFFF"/>
            <w:vAlign w:val="center"/>
          </w:tcPr>
          <w:p w14:paraId="4B31D2D3" w14:textId="77777777" w:rsidR="008C2B50" w:rsidRPr="00AE5A17" w:rsidRDefault="008C2B50" w:rsidP="00AE5A17">
            <w:pPr>
              <w:jc w:val="center"/>
            </w:pPr>
            <w:r w:rsidRPr="00AE5A17">
              <w:t>KPH</w:t>
            </w:r>
          </w:p>
        </w:tc>
        <w:tc>
          <w:tcPr>
            <w:tcW w:w="352" w:type="pct"/>
            <w:shd w:val="clear" w:color="auto" w:fill="FFFFFF"/>
            <w:vAlign w:val="center"/>
          </w:tcPr>
          <w:p w14:paraId="5171CD6E" w14:textId="77777777" w:rsidR="008C2B50" w:rsidRPr="00AE5A17" w:rsidRDefault="008C2B50" w:rsidP="00AE5A17">
            <w:pPr>
              <w:jc w:val="center"/>
            </w:pPr>
            <w:r w:rsidRPr="00AE5A17">
              <w:t>KPH</w:t>
            </w:r>
          </w:p>
        </w:tc>
        <w:tc>
          <w:tcPr>
            <w:tcW w:w="386" w:type="pct"/>
            <w:shd w:val="clear" w:color="auto" w:fill="FFFFFF"/>
            <w:vAlign w:val="center"/>
          </w:tcPr>
          <w:p w14:paraId="15E2DA91" w14:textId="77777777" w:rsidR="008C2B50" w:rsidRPr="00AE5A17" w:rsidRDefault="008C2B50" w:rsidP="00AE5A17">
            <w:pPr>
              <w:jc w:val="center"/>
            </w:pPr>
            <w:r w:rsidRPr="00AE5A17">
              <w:t>-</w:t>
            </w:r>
          </w:p>
        </w:tc>
        <w:tc>
          <w:tcPr>
            <w:tcW w:w="386" w:type="pct"/>
            <w:shd w:val="clear" w:color="auto" w:fill="FFFFFF"/>
            <w:vAlign w:val="center"/>
          </w:tcPr>
          <w:p w14:paraId="3AE7ABD7" w14:textId="77777777" w:rsidR="008C2B50" w:rsidRPr="00AE5A17" w:rsidRDefault="008C2B50" w:rsidP="00AE5A17">
            <w:pPr>
              <w:jc w:val="center"/>
            </w:pPr>
            <w:r w:rsidRPr="00AE5A17">
              <w:t>-</w:t>
            </w:r>
          </w:p>
        </w:tc>
        <w:tc>
          <w:tcPr>
            <w:tcW w:w="541" w:type="pct"/>
            <w:shd w:val="clear" w:color="auto" w:fill="FFFFFF"/>
            <w:vAlign w:val="center"/>
          </w:tcPr>
          <w:p w14:paraId="64B835AA" w14:textId="77777777" w:rsidR="008C2B50" w:rsidRPr="00AE5A17" w:rsidRDefault="008C2B50" w:rsidP="00AE5A17">
            <w:pPr>
              <w:jc w:val="center"/>
            </w:pPr>
            <w:r w:rsidRPr="00AE5A17">
              <w:t>-</w:t>
            </w:r>
          </w:p>
        </w:tc>
      </w:tr>
      <w:tr w:rsidR="003C13D2" w:rsidRPr="00AE5A17" w14:paraId="6291FD3C" w14:textId="77777777" w:rsidTr="005E0225">
        <w:trPr>
          <w:trHeight w:val="20"/>
        </w:trPr>
        <w:tc>
          <w:tcPr>
            <w:tcW w:w="309" w:type="pct"/>
            <w:shd w:val="clear" w:color="auto" w:fill="auto"/>
            <w:vAlign w:val="center"/>
          </w:tcPr>
          <w:p w14:paraId="4877B3FE" w14:textId="77777777" w:rsidR="008C2B50" w:rsidRPr="00AE5A17" w:rsidRDefault="008C2B50" w:rsidP="00AE5A17">
            <w:pPr>
              <w:jc w:val="center"/>
            </w:pPr>
            <w:r w:rsidRPr="00AE5A17">
              <w:t>16</w:t>
            </w:r>
          </w:p>
        </w:tc>
        <w:tc>
          <w:tcPr>
            <w:tcW w:w="598" w:type="pct"/>
            <w:shd w:val="clear" w:color="auto" w:fill="auto"/>
            <w:vAlign w:val="center"/>
          </w:tcPr>
          <w:p w14:paraId="3340FD1A" w14:textId="77777777" w:rsidR="008C2B50" w:rsidRPr="00AE5A17" w:rsidRDefault="008C2B50" w:rsidP="00AE5A17">
            <w:r w:rsidRPr="00AE5A17">
              <w:t>As</w:t>
            </w:r>
          </w:p>
        </w:tc>
        <w:tc>
          <w:tcPr>
            <w:tcW w:w="667" w:type="pct"/>
            <w:shd w:val="clear" w:color="auto" w:fill="auto"/>
            <w:vAlign w:val="center"/>
          </w:tcPr>
          <w:p w14:paraId="5F3AA283" w14:textId="77777777" w:rsidR="008C2B50" w:rsidRPr="00AE5A17" w:rsidRDefault="008C2B50" w:rsidP="00AE5A17">
            <w:pPr>
              <w:jc w:val="center"/>
            </w:pPr>
            <w:r w:rsidRPr="00AE5A17">
              <w:t>mg/l</w:t>
            </w:r>
          </w:p>
        </w:tc>
        <w:tc>
          <w:tcPr>
            <w:tcW w:w="352" w:type="pct"/>
            <w:shd w:val="clear" w:color="auto" w:fill="auto"/>
            <w:noWrap/>
            <w:vAlign w:val="center"/>
          </w:tcPr>
          <w:p w14:paraId="67797426" w14:textId="77777777" w:rsidR="008C2B50" w:rsidRPr="00AE5A17" w:rsidRDefault="008C2B50" w:rsidP="00AE5A17">
            <w:pPr>
              <w:jc w:val="center"/>
            </w:pPr>
            <w:r w:rsidRPr="00AE5A17">
              <w:t>KPH</w:t>
            </w:r>
          </w:p>
        </w:tc>
        <w:tc>
          <w:tcPr>
            <w:tcW w:w="352" w:type="pct"/>
            <w:shd w:val="clear" w:color="auto" w:fill="auto"/>
            <w:noWrap/>
            <w:vAlign w:val="center"/>
          </w:tcPr>
          <w:p w14:paraId="3969B99C" w14:textId="77777777" w:rsidR="008C2B50" w:rsidRPr="00AE5A17" w:rsidRDefault="008C2B50" w:rsidP="00AE5A17">
            <w:pPr>
              <w:jc w:val="center"/>
            </w:pPr>
            <w:r w:rsidRPr="00AE5A17">
              <w:t>KPH</w:t>
            </w:r>
          </w:p>
        </w:tc>
        <w:tc>
          <w:tcPr>
            <w:tcW w:w="352" w:type="pct"/>
            <w:shd w:val="clear" w:color="auto" w:fill="auto"/>
            <w:noWrap/>
            <w:vAlign w:val="center"/>
          </w:tcPr>
          <w:p w14:paraId="28026D6A" w14:textId="77777777" w:rsidR="008C2B50" w:rsidRPr="00AE5A17" w:rsidRDefault="008C2B50" w:rsidP="00AE5A17">
            <w:pPr>
              <w:jc w:val="center"/>
            </w:pPr>
            <w:r w:rsidRPr="00AE5A17">
              <w:t>KPH</w:t>
            </w:r>
          </w:p>
        </w:tc>
        <w:tc>
          <w:tcPr>
            <w:tcW w:w="352" w:type="pct"/>
            <w:vAlign w:val="center"/>
          </w:tcPr>
          <w:p w14:paraId="002C49E3" w14:textId="77777777" w:rsidR="008C2B50" w:rsidRPr="00AE5A17" w:rsidRDefault="008C2B50" w:rsidP="00AE5A17">
            <w:pPr>
              <w:jc w:val="center"/>
            </w:pPr>
            <w:r w:rsidRPr="00AE5A17">
              <w:t>KPH</w:t>
            </w:r>
          </w:p>
        </w:tc>
        <w:tc>
          <w:tcPr>
            <w:tcW w:w="352" w:type="pct"/>
            <w:shd w:val="clear" w:color="auto" w:fill="FFFFFF"/>
            <w:vAlign w:val="center"/>
          </w:tcPr>
          <w:p w14:paraId="3E1B3CCB" w14:textId="77777777" w:rsidR="008C2B50" w:rsidRPr="00AE5A17" w:rsidRDefault="008C2B50" w:rsidP="00AE5A17">
            <w:pPr>
              <w:jc w:val="center"/>
            </w:pPr>
            <w:r w:rsidRPr="00AE5A17">
              <w:t>KPH</w:t>
            </w:r>
          </w:p>
        </w:tc>
        <w:tc>
          <w:tcPr>
            <w:tcW w:w="352" w:type="pct"/>
            <w:shd w:val="clear" w:color="auto" w:fill="FFFFFF"/>
            <w:vAlign w:val="center"/>
          </w:tcPr>
          <w:p w14:paraId="35F7FB7C" w14:textId="77777777" w:rsidR="008C2B50" w:rsidRPr="00AE5A17" w:rsidRDefault="008C2B50" w:rsidP="00AE5A17">
            <w:pPr>
              <w:jc w:val="center"/>
            </w:pPr>
            <w:r w:rsidRPr="00AE5A17">
              <w:t>KPH</w:t>
            </w:r>
          </w:p>
        </w:tc>
        <w:tc>
          <w:tcPr>
            <w:tcW w:w="386" w:type="pct"/>
            <w:shd w:val="clear" w:color="auto" w:fill="FFFFFF"/>
            <w:vAlign w:val="center"/>
          </w:tcPr>
          <w:p w14:paraId="05778DB5" w14:textId="77777777" w:rsidR="008C2B50" w:rsidRPr="00AE5A17" w:rsidRDefault="008C2B50" w:rsidP="00AE5A17">
            <w:pPr>
              <w:jc w:val="center"/>
            </w:pPr>
            <w:r w:rsidRPr="00AE5A17">
              <w:t>-</w:t>
            </w:r>
          </w:p>
        </w:tc>
        <w:tc>
          <w:tcPr>
            <w:tcW w:w="386" w:type="pct"/>
            <w:shd w:val="clear" w:color="auto" w:fill="FFFFFF"/>
            <w:vAlign w:val="center"/>
          </w:tcPr>
          <w:p w14:paraId="5683FB12" w14:textId="77777777" w:rsidR="008C2B50" w:rsidRPr="00AE5A17" w:rsidRDefault="008C2B50" w:rsidP="00AE5A17">
            <w:pPr>
              <w:jc w:val="center"/>
            </w:pPr>
            <w:r w:rsidRPr="00AE5A17">
              <w:t>-</w:t>
            </w:r>
          </w:p>
        </w:tc>
        <w:tc>
          <w:tcPr>
            <w:tcW w:w="541" w:type="pct"/>
            <w:shd w:val="clear" w:color="auto" w:fill="FFFFFF"/>
            <w:vAlign w:val="center"/>
          </w:tcPr>
          <w:p w14:paraId="2043C2B9" w14:textId="77777777" w:rsidR="008C2B50" w:rsidRPr="00AE5A17" w:rsidRDefault="008C2B50" w:rsidP="00AE5A17">
            <w:pPr>
              <w:jc w:val="center"/>
            </w:pPr>
            <w:r w:rsidRPr="00AE5A17">
              <w:t>-</w:t>
            </w:r>
          </w:p>
        </w:tc>
      </w:tr>
      <w:tr w:rsidR="003C13D2" w:rsidRPr="00AE5A17" w14:paraId="1B04C91E" w14:textId="77777777" w:rsidTr="005E0225">
        <w:trPr>
          <w:trHeight w:val="20"/>
        </w:trPr>
        <w:tc>
          <w:tcPr>
            <w:tcW w:w="309" w:type="pct"/>
            <w:shd w:val="clear" w:color="auto" w:fill="auto"/>
            <w:vAlign w:val="center"/>
          </w:tcPr>
          <w:p w14:paraId="15ACD252" w14:textId="77777777" w:rsidR="008C2B50" w:rsidRPr="00AE5A17" w:rsidRDefault="008C2B50" w:rsidP="00AE5A17">
            <w:pPr>
              <w:jc w:val="center"/>
            </w:pPr>
            <w:r w:rsidRPr="00AE5A17">
              <w:t>17</w:t>
            </w:r>
          </w:p>
        </w:tc>
        <w:tc>
          <w:tcPr>
            <w:tcW w:w="598" w:type="pct"/>
            <w:shd w:val="clear" w:color="auto" w:fill="auto"/>
            <w:vAlign w:val="center"/>
          </w:tcPr>
          <w:p w14:paraId="220D605E" w14:textId="77777777" w:rsidR="008C2B50" w:rsidRPr="00AE5A17" w:rsidRDefault="008C2B50" w:rsidP="00AE5A17">
            <w:r w:rsidRPr="00AE5A17">
              <w:t>Sắt (Fe)</w:t>
            </w:r>
          </w:p>
        </w:tc>
        <w:tc>
          <w:tcPr>
            <w:tcW w:w="667" w:type="pct"/>
            <w:shd w:val="clear" w:color="auto" w:fill="auto"/>
            <w:vAlign w:val="center"/>
            <w:hideMark/>
          </w:tcPr>
          <w:p w14:paraId="7636C20C" w14:textId="77777777" w:rsidR="008C2B50" w:rsidRPr="00AE5A17" w:rsidRDefault="008C2B50" w:rsidP="00AE5A17">
            <w:pPr>
              <w:jc w:val="center"/>
            </w:pPr>
            <w:r w:rsidRPr="00AE5A17">
              <w:t>mg/l</w:t>
            </w:r>
          </w:p>
        </w:tc>
        <w:tc>
          <w:tcPr>
            <w:tcW w:w="352" w:type="pct"/>
            <w:shd w:val="clear" w:color="auto" w:fill="auto"/>
            <w:noWrap/>
            <w:vAlign w:val="center"/>
            <w:hideMark/>
          </w:tcPr>
          <w:p w14:paraId="2DBF46A3" w14:textId="77777777" w:rsidR="008C2B50" w:rsidRPr="00AE5A17" w:rsidRDefault="008C2B50" w:rsidP="00AE5A17">
            <w:pPr>
              <w:jc w:val="center"/>
            </w:pPr>
            <w:r w:rsidRPr="00AE5A17">
              <w:t>KPH</w:t>
            </w:r>
          </w:p>
        </w:tc>
        <w:tc>
          <w:tcPr>
            <w:tcW w:w="352" w:type="pct"/>
            <w:shd w:val="clear" w:color="auto" w:fill="auto"/>
            <w:noWrap/>
            <w:vAlign w:val="center"/>
            <w:hideMark/>
          </w:tcPr>
          <w:p w14:paraId="1E05B3DB" w14:textId="77777777" w:rsidR="008C2B50" w:rsidRPr="00AE5A17" w:rsidRDefault="008C2B50" w:rsidP="00AE5A17">
            <w:pPr>
              <w:jc w:val="center"/>
            </w:pPr>
            <w:r w:rsidRPr="00AE5A17">
              <w:t>KPH</w:t>
            </w:r>
          </w:p>
        </w:tc>
        <w:tc>
          <w:tcPr>
            <w:tcW w:w="352" w:type="pct"/>
            <w:shd w:val="clear" w:color="auto" w:fill="auto"/>
            <w:noWrap/>
            <w:vAlign w:val="center"/>
            <w:hideMark/>
          </w:tcPr>
          <w:p w14:paraId="5BD1ADD3" w14:textId="77777777" w:rsidR="008C2B50" w:rsidRPr="00AE5A17" w:rsidRDefault="008C2B50" w:rsidP="00AE5A17">
            <w:pPr>
              <w:jc w:val="center"/>
            </w:pPr>
            <w:r w:rsidRPr="00AE5A17">
              <w:t>KPH</w:t>
            </w:r>
          </w:p>
        </w:tc>
        <w:tc>
          <w:tcPr>
            <w:tcW w:w="352" w:type="pct"/>
            <w:vAlign w:val="center"/>
          </w:tcPr>
          <w:p w14:paraId="16066C9E" w14:textId="77777777" w:rsidR="008C2B50" w:rsidRPr="00AE5A17" w:rsidRDefault="008C2B50" w:rsidP="00AE5A17">
            <w:pPr>
              <w:jc w:val="center"/>
            </w:pPr>
            <w:r w:rsidRPr="00AE5A17">
              <w:t>KPH</w:t>
            </w:r>
          </w:p>
        </w:tc>
        <w:tc>
          <w:tcPr>
            <w:tcW w:w="352" w:type="pct"/>
            <w:shd w:val="clear" w:color="auto" w:fill="FFFFFF"/>
            <w:vAlign w:val="center"/>
          </w:tcPr>
          <w:p w14:paraId="0F81B1A2" w14:textId="77777777" w:rsidR="008C2B50" w:rsidRPr="00AE5A17" w:rsidRDefault="008C2B50" w:rsidP="00AE5A17">
            <w:pPr>
              <w:jc w:val="center"/>
            </w:pPr>
            <w:r w:rsidRPr="00AE5A17">
              <w:t>KPH</w:t>
            </w:r>
          </w:p>
        </w:tc>
        <w:tc>
          <w:tcPr>
            <w:tcW w:w="352" w:type="pct"/>
            <w:shd w:val="clear" w:color="auto" w:fill="FFFFFF"/>
            <w:vAlign w:val="center"/>
          </w:tcPr>
          <w:p w14:paraId="7D884B38" w14:textId="77777777" w:rsidR="008C2B50" w:rsidRPr="00AE5A17" w:rsidRDefault="008C2B50" w:rsidP="00AE5A17">
            <w:pPr>
              <w:jc w:val="center"/>
            </w:pPr>
            <w:r w:rsidRPr="00AE5A17">
              <w:t>0,84</w:t>
            </w:r>
          </w:p>
        </w:tc>
        <w:tc>
          <w:tcPr>
            <w:tcW w:w="386" w:type="pct"/>
            <w:shd w:val="clear" w:color="auto" w:fill="FFFFFF"/>
            <w:vAlign w:val="center"/>
          </w:tcPr>
          <w:p w14:paraId="70BAAC76" w14:textId="77777777" w:rsidR="008C2B50" w:rsidRPr="00AE5A17" w:rsidRDefault="008C2B50" w:rsidP="00AE5A17">
            <w:pPr>
              <w:jc w:val="center"/>
            </w:pPr>
            <w:r w:rsidRPr="00AE5A17">
              <w:t>-</w:t>
            </w:r>
          </w:p>
        </w:tc>
        <w:tc>
          <w:tcPr>
            <w:tcW w:w="386" w:type="pct"/>
            <w:shd w:val="clear" w:color="auto" w:fill="FFFFFF"/>
            <w:vAlign w:val="center"/>
          </w:tcPr>
          <w:p w14:paraId="4477144B" w14:textId="77777777" w:rsidR="008C2B50" w:rsidRPr="00AE5A17" w:rsidRDefault="008C2B50" w:rsidP="00AE5A17">
            <w:pPr>
              <w:jc w:val="center"/>
            </w:pPr>
            <w:r w:rsidRPr="00AE5A17">
              <w:t>-</w:t>
            </w:r>
          </w:p>
        </w:tc>
        <w:tc>
          <w:tcPr>
            <w:tcW w:w="541" w:type="pct"/>
            <w:shd w:val="clear" w:color="auto" w:fill="FFFFFF"/>
            <w:vAlign w:val="center"/>
          </w:tcPr>
          <w:p w14:paraId="27524A9A" w14:textId="77777777" w:rsidR="008C2B50" w:rsidRPr="00AE5A17" w:rsidRDefault="008C2B50" w:rsidP="00AE5A17">
            <w:pPr>
              <w:jc w:val="center"/>
            </w:pPr>
            <w:r w:rsidRPr="00AE5A17">
              <w:t>-</w:t>
            </w:r>
          </w:p>
        </w:tc>
      </w:tr>
      <w:tr w:rsidR="003C13D2" w:rsidRPr="00AE5A17" w14:paraId="6B2F7B5B" w14:textId="77777777" w:rsidTr="005E0225">
        <w:trPr>
          <w:trHeight w:val="20"/>
        </w:trPr>
        <w:tc>
          <w:tcPr>
            <w:tcW w:w="309" w:type="pct"/>
            <w:tcBorders>
              <w:bottom w:val="single" w:sz="4" w:space="0" w:color="auto"/>
            </w:tcBorders>
            <w:shd w:val="clear" w:color="auto" w:fill="auto"/>
            <w:vAlign w:val="center"/>
          </w:tcPr>
          <w:p w14:paraId="21A44F34" w14:textId="77777777" w:rsidR="008C2B50" w:rsidRPr="00AE5A17" w:rsidRDefault="008C2B50" w:rsidP="00AE5A17">
            <w:pPr>
              <w:jc w:val="center"/>
            </w:pPr>
            <w:r w:rsidRPr="00AE5A17">
              <w:t>18</w:t>
            </w:r>
          </w:p>
        </w:tc>
        <w:tc>
          <w:tcPr>
            <w:tcW w:w="598" w:type="pct"/>
            <w:tcBorders>
              <w:bottom w:val="single" w:sz="4" w:space="0" w:color="auto"/>
            </w:tcBorders>
            <w:shd w:val="clear" w:color="auto" w:fill="auto"/>
            <w:vAlign w:val="center"/>
          </w:tcPr>
          <w:p w14:paraId="377F466C" w14:textId="77777777" w:rsidR="008C2B50" w:rsidRPr="00AE5A17" w:rsidRDefault="008C2B50" w:rsidP="00AE5A17">
            <w:r w:rsidRPr="00AE5A17">
              <w:t>Tổng dầu mỡ</w:t>
            </w:r>
          </w:p>
        </w:tc>
        <w:tc>
          <w:tcPr>
            <w:tcW w:w="667" w:type="pct"/>
            <w:tcBorders>
              <w:bottom w:val="single" w:sz="4" w:space="0" w:color="auto"/>
            </w:tcBorders>
            <w:shd w:val="clear" w:color="auto" w:fill="auto"/>
            <w:vAlign w:val="center"/>
            <w:hideMark/>
          </w:tcPr>
          <w:p w14:paraId="28BD707B" w14:textId="77777777" w:rsidR="008C2B50" w:rsidRPr="00AE5A17" w:rsidRDefault="008C2B50" w:rsidP="00AE5A17">
            <w:pPr>
              <w:jc w:val="center"/>
            </w:pPr>
            <w:r w:rsidRPr="00AE5A17">
              <w:t>mg/l</w:t>
            </w:r>
          </w:p>
        </w:tc>
        <w:tc>
          <w:tcPr>
            <w:tcW w:w="352" w:type="pct"/>
            <w:tcBorders>
              <w:bottom w:val="single" w:sz="4" w:space="0" w:color="auto"/>
            </w:tcBorders>
            <w:shd w:val="clear" w:color="auto" w:fill="auto"/>
            <w:noWrap/>
            <w:vAlign w:val="center"/>
            <w:hideMark/>
          </w:tcPr>
          <w:p w14:paraId="0690F0F5" w14:textId="77777777" w:rsidR="008C2B50" w:rsidRPr="00AE5A17" w:rsidRDefault="008C2B50" w:rsidP="00AE5A17">
            <w:pPr>
              <w:jc w:val="center"/>
            </w:pPr>
            <w:r w:rsidRPr="00AE5A17">
              <w:t>0,36</w:t>
            </w:r>
          </w:p>
        </w:tc>
        <w:tc>
          <w:tcPr>
            <w:tcW w:w="352" w:type="pct"/>
            <w:tcBorders>
              <w:bottom w:val="single" w:sz="4" w:space="0" w:color="auto"/>
            </w:tcBorders>
            <w:shd w:val="clear" w:color="auto" w:fill="auto"/>
            <w:noWrap/>
            <w:vAlign w:val="center"/>
            <w:hideMark/>
          </w:tcPr>
          <w:p w14:paraId="0178AB6B" w14:textId="77777777" w:rsidR="008C2B50" w:rsidRPr="00AE5A17" w:rsidRDefault="008C2B50" w:rsidP="00AE5A17">
            <w:pPr>
              <w:jc w:val="center"/>
            </w:pPr>
            <w:r w:rsidRPr="00AE5A17">
              <w:t>0,72</w:t>
            </w:r>
          </w:p>
        </w:tc>
        <w:tc>
          <w:tcPr>
            <w:tcW w:w="352" w:type="pct"/>
            <w:tcBorders>
              <w:bottom w:val="single" w:sz="4" w:space="0" w:color="auto"/>
            </w:tcBorders>
            <w:shd w:val="clear" w:color="auto" w:fill="auto"/>
            <w:noWrap/>
            <w:vAlign w:val="center"/>
            <w:hideMark/>
          </w:tcPr>
          <w:p w14:paraId="0D54D522" w14:textId="77777777" w:rsidR="008C2B50" w:rsidRPr="00AE5A17" w:rsidRDefault="008C2B50" w:rsidP="00AE5A17">
            <w:pPr>
              <w:jc w:val="center"/>
            </w:pPr>
            <w:r w:rsidRPr="00AE5A17">
              <w:t>0,53</w:t>
            </w:r>
          </w:p>
        </w:tc>
        <w:tc>
          <w:tcPr>
            <w:tcW w:w="352" w:type="pct"/>
            <w:tcBorders>
              <w:bottom w:val="single" w:sz="4" w:space="0" w:color="auto"/>
            </w:tcBorders>
            <w:vAlign w:val="center"/>
          </w:tcPr>
          <w:p w14:paraId="0A8121BE" w14:textId="77777777" w:rsidR="008C2B50" w:rsidRPr="00AE5A17" w:rsidRDefault="008C2B50" w:rsidP="00AE5A17">
            <w:pPr>
              <w:jc w:val="center"/>
            </w:pPr>
            <w:r w:rsidRPr="00AE5A17">
              <w:t>0,29</w:t>
            </w:r>
          </w:p>
        </w:tc>
        <w:tc>
          <w:tcPr>
            <w:tcW w:w="352" w:type="pct"/>
            <w:tcBorders>
              <w:bottom w:val="single" w:sz="4" w:space="0" w:color="auto"/>
            </w:tcBorders>
            <w:shd w:val="clear" w:color="auto" w:fill="FFFFFF"/>
            <w:vAlign w:val="center"/>
          </w:tcPr>
          <w:p w14:paraId="16F83155" w14:textId="77777777" w:rsidR="008C2B50" w:rsidRPr="00AE5A17" w:rsidRDefault="008C2B50" w:rsidP="00AE5A17">
            <w:pPr>
              <w:jc w:val="center"/>
            </w:pPr>
            <w:r w:rsidRPr="00AE5A17">
              <w:t>1,25</w:t>
            </w:r>
          </w:p>
        </w:tc>
        <w:tc>
          <w:tcPr>
            <w:tcW w:w="352" w:type="pct"/>
            <w:tcBorders>
              <w:bottom w:val="single" w:sz="4" w:space="0" w:color="auto"/>
            </w:tcBorders>
            <w:shd w:val="clear" w:color="auto" w:fill="FFFFFF"/>
            <w:vAlign w:val="center"/>
          </w:tcPr>
          <w:p w14:paraId="4A8947A8" w14:textId="77777777" w:rsidR="008C2B50" w:rsidRPr="00AE5A17" w:rsidRDefault="008C2B50" w:rsidP="00AE5A17">
            <w:pPr>
              <w:jc w:val="center"/>
            </w:pPr>
            <w:r w:rsidRPr="00AE5A17">
              <w:t>0,02</w:t>
            </w:r>
          </w:p>
        </w:tc>
        <w:tc>
          <w:tcPr>
            <w:tcW w:w="386" w:type="pct"/>
            <w:tcBorders>
              <w:bottom w:val="single" w:sz="4" w:space="0" w:color="auto"/>
            </w:tcBorders>
            <w:shd w:val="clear" w:color="auto" w:fill="FFFFFF"/>
            <w:vAlign w:val="center"/>
          </w:tcPr>
          <w:p w14:paraId="0F8EDBF4" w14:textId="77777777" w:rsidR="008C2B50" w:rsidRPr="00AE5A17" w:rsidRDefault="008C2B50" w:rsidP="00AE5A17">
            <w:pPr>
              <w:jc w:val="center"/>
            </w:pPr>
            <w:r w:rsidRPr="00AE5A17">
              <w:t>-</w:t>
            </w:r>
          </w:p>
        </w:tc>
        <w:tc>
          <w:tcPr>
            <w:tcW w:w="386" w:type="pct"/>
            <w:tcBorders>
              <w:bottom w:val="single" w:sz="4" w:space="0" w:color="auto"/>
            </w:tcBorders>
            <w:shd w:val="clear" w:color="auto" w:fill="FFFFFF"/>
            <w:vAlign w:val="center"/>
          </w:tcPr>
          <w:p w14:paraId="7698C840" w14:textId="77777777" w:rsidR="008C2B50" w:rsidRPr="00AE5A17" w:rsidRDefault="008C2B50" w:rsidP="00AE5A17">
            <w:pPr>
              <w:jc w:val="center"/>
            </w:pPr>
            <w:r w:rsidRPr="00AE5A17">
              <w:t>-</w:t>
            </w:r>
          </w:p>
        </w:tc>
        <w:tc>
          <w:tcPr>
            <w:tcW w:w="541" w:type="pct"/>
            <w:tcBorders>
              <w:bottom w:val="single" w:sz="4" w:space="0" w:color="auto"/>
            </w:tcBorders>
            <w:shd w:val="clear" w:color="auto" w:fill="FFFFFF"/>
            <w:vAlign w:val="center"/>
          </w:tcPr>
          <w:p w14:paraId="5E472A52" w14:textId="77777777" w:rsidR="008C2B50" w:rsidRPr="00AE5A17" w:rsidRDefault="008C2B50" w:rsidP="00AE5A17">
            <w:pPr>
              <w:jc w:val="center"/>
            </w:pPr>
            <w:r w:rsidRPr="00AE5A17">
              <w:t>-</w:t>
            </w:r>
          </w:p>
        </w:tc>
      </w:tr>
      <w:tr w:rsidR="003C13D2" w:rsidRPr="00AE5A17" w14:paraId="4758062A" w14:textId="77777777" w:rsidTr="005E0225">
        <w:trPr>
          <w:trHeight w:val="20"/>
        </w:trPr>
        <w:tc>
          <w:tcPr>
            <w:tcW w:w="309" w:type="pct"/>
            <w:tcBorders>
              <w:top w:val="single" w:sz="4" w:space="0" w:color="auto"/>
              <w:left w:val="single" w:sz="4" w:space="0" w:color="auto"/>
              <w:bottom w:val="single" w:sz="4" w:space="0" w:color="auto"/>
              <w:right w:val="single" w:sz="4" w:space="0" w:color="auto"/>
            </w:tcBorders>
            <w:shd w:val="clear" w:color="auto" w:fill="auto"/>
            <w:vAlign w:val="center"/>
          </w:tcPr>
          <w:p w14:paraId="179C3DA9" w14:textId="77777777" w:rsidR="008C2B50" w:rsidRPr="00AE5A17" w:rsidRDefault="008C2B50" w:rsidP="00AE5A17">
            <w:pPr>
              <w:jc w:val="center"/>
            </w:pPr>
            <w:r w:rsidRPr="00AE5A17">
              <w:t>19</w:t>
            </w:r>
          </w:p>
        </w:tc>
        <w:tc>
          <w:tcPr>
            <w:tcW w:w="598" w:type="pct"/>
            <w:tcBorders>
              <w:top w:val="single" w:sz="4" w:space="0" w:color="auto"/>
              <w:left w:val="single" w:sz="4" w:space="0" w:color="auto"/>
              <w:bottom w:val="single" w:sz="4" w:space="0" w:color="auto"/>
              <w:right w:val="single" w:sz="4" w:space="0" w:color="auto"/>
            </w:tcBorders>
            <w:shd w:val="clear" w:color="auto" w:fill="auto"/>
            <w:vAlign w:val="center"/>
          </w:tcPr>
          <w:p w14:paraId="5FF62993" w14:textId="77777777" w:rsidR="008C2B50" w:rsidRPr="00AE5A17" w:rsidRDefault="008C2B50" w:rsidP="00AE5A17">
            <w:r w:rsidRPr="00AE5A17">
              <w:t>Coliform</w:t>
            </w:r>
          </w:p>
        </w:tc>
        <w:tc>
          <w:tcPr>
            <w:tcW w:w="667" w:type="pct"/>
            <w:tcBorders>
              <w:top w:val="single" w:sz="4" w:space="0" w:color="auto"/>
              <w:left w:val="single" w:sz="4" w:space="0" w:color="auto"/>
              <w:bottom w:val="single" w:sz="4" w:space="0" w:color="auto"/>
              <w:right w:val="single" w:sz="4" w:space="0" w:color="auto"/>
            </w:tcBorders>
            <w:shd w:val="clear" w:color="auto" w:fill="auto"/>
            <w:vAlign w:val="center"/>
          </w:tcPr>
          <w:p w14:paraId="01A5DA8D" w14:textId="77777777" w:rsidR="008C2B50" w:rsidRPr="00AE5A17" w:rsidRDefault="008C2B50" w:rsidP="00AE5A17">
            <w:pPr>
              <w:jc w:val="center"/>
            </w:pPr>
            <w:r w:rsidRPr="00AE5A17">
              <w:t>MPN/100ml</w:t>
            </w:r>
          </w:p>
        </w:tc>
        <w:tc>
          <w:tcPr>
            <w:tcW w:w="3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2BE0726" w14:textId="77777777" w:rsidR="008C2B50" w:rsidRPr="00AE5A17" w:rsidRDefault="008C2B50" w:rsidP="00AE5A17">
            <w:pPr>
              <w:jc w:val="center"/>
            </w:pPr>
            <w:r w:rsidRPr="00AE5A17">
              <w:t>4.300</w:t>
            </w:r>
          </w:p>
        </w:tc>
        <w:tc>
          <w:tcPr>
            <w:tcW w:w="3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5F2511EC" w14:textId="77777777" w:rsidR="008C2B50" w:rsidRPr="00AE5A17" w:rsidRDefault="008C2B50" w:rsidP="00AE5A17">
            <w:pPr>
              <w:jc w:val="center"/>
            </w:pPr>
            <w:r w:rsidRPr="00AE5A17">
              <w:t>4.700</w:t>
            </w:r>
          </w:p>
        </w:tc>
        <w:tc>
          <w:tcPr>
            <w:tcW w:w="352" w:type="pct"/>
            <w:tcBorders>
              <w:top w:val="single" w:sz="4" w:space="0" w:color="auto"/>
              <w:left w:val="single" w:sz="4" w:space="0" w:color="auto"/>
              <w:bottom w:val="single" w:sz="4" w:space="0" w:color="auto"/>
              <w:right w:val="single" w:sz="4" w:space="0" w:color="auto"/>
            </w:tcBorders>
            <w:shd w:val="clear" w:color="auto" w:fill="auto"/>
            <w:noWrap/>
            <w:vAlign w:val="center"/>
          </w:tcPr>
          <w:p w14:paraId="2C2D7D3A" w14:textId="77777777" w:rsidR="008C2B50" w:rsidRPr="00AE5A17" w:rsidRDefault="008C2B50" w:rsidP="00AE5A17">
            <w:pPr>
              <w:jc w:val="center"/>
            </w:pPr>
            <w:r w:rsidRPr="00AE5A17">
              <w:t>4.550</w:t>
            </w:r>
          </w:p>
        </w:tc>
        <w:tc>
          <w:tcPr>
            <w:tcW w:w="352" w:type="pct"/>
            <w:tcBorders>
              <w:top w:val="single" w:sz="4" w:space="0" w:color="auto"/>
              <w:left w:val="single" w:sz="4" w:space="0" w:color="auto"/>
              <w:bottom w:val="single" w:sz="4" w:space="0" w:color="auto"/>
              <w:right w:val="single" w:sz="4" w:space="0" w:color="auto"/>
            </w:tcBorders>
            <w:vAlign w:val="center"/>
          </w:tcPr>
          <w:p w14:paraId="6829E286" w14:textId="77777777" w:rsidR="008C2B50" w:rsidRPr="00AE5A17" w:rsidRDefault="008C2B50" w:rsidP="00AE5A17">
            <w:pPr>
              <w:jc w:val="center"/>
            </w:pPr>
            <w:r w:rsidRPr="00AE5A17">
              <w:t>4.500</w:t>
            </w:r>
          </w:p>
        </w:tc>
        <w:tc>
          <w:tcPr>
            <w:tcW w:w="352" w:type="pct"/>
            <w:tcBorders>
              <w:top w:val="single" w:sz="4" w:space="0" w:color="auto"/>
              <w:left w:val="single" w:sz="4" w:space="0" w:color="auto"/>
              <w:bottom w:val="single" w:sz="4" w:space="0" w:color="auto"/>
              <w:right w:val="single" w:sz="4" w:space="0" w:color="auto"/>
            </w:tcBorders>
            <w:shd w:val="clear" w:color="auto" w:fill="FFFFFF"/>
            <w:vAlign w:val="center"/>
          </w:tcPr>
          <w:p w14:paraId="29E42152" w14:textId="77777777" w:rsidR="008C2B50" w:rsidRPr="00AE5A17" w:rsidRDefault="008C2B50" w:rsidP="00AE5A17">
            <w:pPr>
              <w:jc w:val="center"/>
            </w:pPr>
            <w:r w:rsidRPr="00AE5A17">
              <w:t>6.800</w:t>
            </w:r>
          </w:p>
        </w:tc>
        <w:tc>
          <w:tcPr>
            <w:tcW w:w="352" w:type="pct"/>
            <w:tcBorders>
              <w:top w:val="single" w:sz="4" w:space="0" w:color="auto"/>
              <w:left w:val="single" w:sz="4" w:space="0" w:color="auto"/>
              <w:bottom w:val="single" w:sz="4" w:space="0" w:color="auto"/>
              <w:right w:val="single" w:sz="4" w:space="0" w:color="auto"/>
            </w:tcBorders>
            <w:shd w:val="clear" w:color="auto" w:fill="FFFFFF"/>
            <w:vAlign w:val="center"/>
          </w:tcPr>
          <w:p w14:paraId="2FDF1D2F" w14:textId="77777777" w:rsidR="008C2B50" w:rsidRPr="00AE5A17" w:rsidRDefault="008C2B50" w:rsidP="00AE5A17">
            <w:pPr>
              <w:jc w:val="center"/>
            </w:pPr>
            <w:r w:rsidRPr="00AE5A17">
              <w:t>5.100</w:t>
            </w:r>
          </w:p>
        </w:tc>
        <w:tc>
          <w:tcPr>
            <w:tcW w:w="386" w:type="pct"/>
            <w:tcBorders>
              <w:top w:val="single" w:sz="4" w:space="0" w:color="auto"/>
              <w:left w:val="single" w:sz="4" w:space="0" w:color="auto"/>
              <w:bottom w:val="single" w:sz="4" w:space="0" w:color="auto"/>
              <w:right w:val="single" w:sz="4" w:space="0" w:color="auto"/>
            </w:tcBorders>
            <w:shd w:val="clear" w:color="auto" w:fill="FFFFFF"/>
            <w:vAlign w:val="center"/>
          </w:tcPr>
          <w:p w14:paraId="1D6F581D" w14:textId="77777777" w:rsidR="008C2B50" w:rsidRPr="00AE5A17" w:rsidRDefault="008C2B50" w:rsidP="00AE5A17">
            <w:pPr>
              <w:jc w:val="center"/>
            </w:pPr>
            <w:r w:rsidRPr="00AE5A17">
              <w:t>≤5000</w:t>
            </w:r>
          </w:p>
        </w:tc>
        <w:tc>
          <w:tcPr>
            <w:tcW w:w="386" w:type="pct"/>
            <w:tcBorders>
              <w:top w:val="single" w:sz="4" w:space="0" w:color="auto"/>
              <w:left w:val="single" w:sz="4" w:space="0" w:color="auto"/>
              <w:bottom w:val="single" w:sz="4" w:space="0" w:color="auto"/>
              <w:right w:val="single" w:sz="4" w:space="0" w:color="auto"/>
            </w:tcBorders>
            <w:shd w:val="clear" w:color="auto" w:fill="FFFFFF"/>
            <w:vAlign w:val="center"/>
          </w:tcPr>
          <w:p w14:paraId="53940150" w14:textId="77777777" w:rsidR="008C2B50" w:rsidRPr="00AE5A17" w:rsidRDefault="008C2B50" w:rsidP="00AE5A17">
            <w:pPr>
              <w:jc w:val="center"/>
            </w:pPr>
            <w:r w:rsidRPr="00AE5A17">
              <w:t>≤7500</w:t>
            </w:r>
          </w:p>
        </w:tc>
        <w:tc>
          <w:tcPr>
            <w:tcW w:w="541" w:type="pct"/>
            <w:tcBorders>
              <w:top w:val="single" w:sz="4" w:space="0" w:color="auto"/>
              <w:left w:val="single" w:sz="4" w:space="0" w:color="auto"/>
              <w:bottom w:val="single" w:sz="4" w:space="0" w:color="auto"/>
              <w:right w:val="single" w:sz="4" w:space="0" w:color="auto"/>
            </w:tcBorders>
            <w:shd w:val="clear" w:color="auto" w:fill="FFFFFF"/>
            <w:vAlign w:val="center"/>
          </w:tcPr>
          <w:p w14:paraId="70033D6A" w14:textId="77777777" w:rsidR="008C2B50" w:rsidRPr="00AE5A17" w:rsidRDefault="008C2B50" w:rsidP="00AE5A17">
            <w:pPr>
              <w:jc w:val="center"/>
            </w:pPr>
            <w:r w:rsidRPr="00AE5A17">
              <w:t>&gt;7500</w:t>
            </w:r>
          </w:p>
        </w:tc>
      </w:tr>
    </w:tbl>
    <w:p w14:paraId="16F16070" w14:textId="77777777" w:rsidR="008C2B50" w:rsidRPr="00AE5A17" w:rsidRDefault="008C2B50" w:rsidP="00AE5A17">
      <w:pPr>
        <w:widowControl w:val="0"/>
        <w:rPr>
          <w:color w:val="0D0D0D" w:themeColor="text1" w:themeTint="F2"/>
        </w:rPr>
      </w:pPr>
      <w:r w:rsidRPr="00AE5A17">
        <w:rPr>
          <w:color w:val="0D0D0D" w:themeColor="text1" w:themeTint="F2"/>
        </w:rPr>
        <w:t>Ghi chú: QCVN 08-MT:2015/ BTNMT: Quy chuẩn kỹ thuật quốc gia về chất lượng nước mặt.</w:t>
      </w:r>
    </w:p>
    <w:p w14:paraId="450D60BC" w14:textId="77777777" w:rsidR="008C2B50" w:rsidRPr="00AE5A17" w:rsidRDefault="008C2B50" w:rsidP="00AE5A17">
      <w:pPr>
        <w:widowControl w:val="0"/>
        <w:rPr>
          <w:color w:val="0D0D0D" w:themeColor="text1" w:themeTint="F2"/>
        </w:rPr>
      </w:pPr>
      <w:r w:rsidRPr="00AE5A17">
        <w:rPr>
          <w:color w:val="0D0D0D" w:themeColor="text1" w:themeTint="F2"/>
        </w:rPr>
        <w:t>QCVN 08:2023/ BTNMT: Quy chuẩn kỹ thuật quốc gia về chất lượng nước mặt.</w:t>
      </w:r>
    </w:p>
    <w:p w14:paraId="2D44E10B" w14:textId="77777777" w:rsidR="008C2B50" w:rsidRPr="00AE5A17" w:rsidRDefault="008C2B50" w:rsidP="00AE5A17">
      <w:pPr>
        <w:widowControl w:val="0"/>
        <w:rPr>
          <w:color w:val="0D0D0D" w:themeColor="text1" w:themeTint="F2"/>
        </w:rPr>
      </w:pPr>
      <w:r w:rsidRPr="00AE5A17">
        <w:rPr>
          <w:color w:val="0D0D0D" w:themeColor="text1" w:themeTint="F2"/>
        </w:rPr>
        <w:t>Nhận xét: Kết quả phân tích cho thấy chất lượng môi trường nước mặt khu vực dự án trong đợt quan trắc cho thấy các chỉ tiêu nước sông Cấm và sông Ruột Lợn (NM1, NM2, NM3, NM4) phần lớn đều nằm trong giới hạn cho phép của QCVN 08-MT:2015/ BTNMT (cột B1): Quy chuẩn kỹ thuật quốc gia về chất lượng nước mặt phục vụ cho mục đích tưới tiêu, thủy lợi. Chỉ tiêu Amoni vượt ngưỡng giới hạn cho phép từ 1,1 dến hơn 2 lần và các chỉ tiêu hữu cơ khá cao cho thấy nguồn nước có dấu hiệu bị ô nhiễm bởi nước thải.</w:t>
      </w:r>
    </w:p>
    <w:p w14:paraId="467A272E" w14:textId="77777777" w:rsidR="008C2B50" w:rsidRPr="00AE5A17" w:rsidRDefault="008C2B50" w:rsidP="00AE5A17">
      <w:pPr>
        <w:widowControl w:val="0"/>
        <w:rPr>
          <w:color w:val="0D0D0D" w:themeColor="text1" w:themeTint="F2"/>
        </w:rPr>
      </w:pPr>
      <w:r w:rsidRPr="00AE5A17">
        <w:rPr>
          <w:color w:val="0D0D0D" w:themeColor="text1" w:themeTint="F2"/>
        </w:rPr>
        <w:lastRenderedPageBreak/>
        <w:t>So sánh kết quả phân tích với Bảng 2. Giá trị giới hạn các thông số trong nước mặt phục vụ cho việc phân loại chất lượng nước sông, suối, kênh, mương, khe, rạch và bảo vệ môi trường sống dưới nước của QCVN 08:2023/ BTNMT: Quy chuẩn kỹ thuật quốc gia về chất lượng nước mặt thì các thông số COD, BOD5, TN, TSS của nguồn nước đều nằm ở Mức D: Nước có chất lượng rất xấu, có thể gây ảnh hưởng lớn tới cá và các sinh vật sống trong môi trường nước do nồng độ oxy hòa tan thấp, nồng độ chất ô nhiễm cao. Nước có thể được sử dụng cho các mục đích giao thông thuỷ và các mục đích khác với yêu cầu nước chất lượng thấp.</w:t>
      </w:r>
    </w:p>
    <w:p w14:paraId="573DF4CA" w14:textId="77777777" w:rsidR="008C2B50" w:rsidRPr="00AE5A17" w:rsidRDefault="008C2B50" w:rsidP="00AE5A17">
      <w:pPr>
        <w:widowControl w:val="0"/>
        <w:rPr>
          <w:color w:val="0D0D0D" w:themeColor="text1" w:themeTint="F2"/>
        </w:rPr>
      </w:pPr>
    </w:p>
    <w:p w14:paraId="7EE4C47E" w14:textId="77777777" w:rsidR="008C2B50" w:rsidRPr="00AE5A17" w:rsidRDefault="008C2B50" w:rsidP="00AE5A17">
      <w:pPr>
        <w:widowControl w:val="0"/>
        <w:rPr>
          <w:color w:val="0D0D0D" w:themeColor="text1" w:themeTint="F2"/>
        </w:rPr>
      </w:pPr>
    </w:p>
    <w:p w14:paraId="2953112F" w14:textId="77777777" w:rsidR="008C2B50" w:rsidRPr="00AE5A17" w:rsidRDefault="008C2B50" w:rsidP="00AE5A17">
      <w:pPr>
        <w:widowControl w:val="0"/>
        <w:rPr>
          <w:color w:val="0D0D0D" w:themeColor="text1" w:themeTint="F2"/>
        </w:rPr>
        <w:sectPr w:rsidR="008C2B50" w:rsidRPr="00AE5A17" w:rsidSect="005A1C43">
          <w:pgSz w:w="16834" w:h="11909" w:orient="landscape" w:code="9"/>
          <w:pgMar w:top="1134" w:right="1134" w:bottom="1134" w:left="1701" w:header="567" w:footer="567" w:gutter="0"/>
          <w:cols w:space="720"/>
          <w:docGrid w:linePitch="360"/>
        </w:sectPr>
      </w:pPr>
      <w:r w:rsidRPr="00AE5A17">
        <w:rPr>
          <w:color w:val="0D0D0D" w:themeColor="text1" w:themeTint="F2"/>
        </w:rPr>
        <w:t xml:space="preserve"> </w:t>
      </w:r>
    </w:p>
    <w:p w14:paraId="72C6F1D7" w14:textId="77777777" w:rsidR="008C2B50" w:rsidRPr="00AE5A17" w:rsidRDefault="008C2B50" w:rsidP="00AE5A17">
      <w:pPr>
        <w:pStyle w:val="Heading4"/>
        <w:rPr>
          <w:rFonts w:ascii="Times New Roman" w:hAnsi="Times New Roman" w:cs="Times New Roman"/>
          <w:color w:val="0D0D0D" w:themeColor="text1" w:themeTint="F2"/>
        </w:rPr>
      </w:pPr>
      <w:bookmarkStart w:id="712" w:name="_Toc157136694"/>
      <w:bookmarkEnd w:id="695"/>
      <w:bookmarkEnd w:id="696"/>
      <w:bookmarkEnd w:id="697"/>
      <w:bookmarkEnd w:id="698"/>
      <w:bookmarkEnd w:id="699"/>
      <w:bookmarkEnd w:id="700"/>
      <w:bookmarkEnd w:id="701"/>
      <w:bookmarkEnd w:id="702"/>
      <w:r w:rsidRPr="00AE5A17">
        <w:rPr>
          <w:rFonts w:ascii="Times New Roman" w:hAnsi="Times New Roman" w:cs="Times New Roman"/>
          <w:color w:val="0D0D0D" w:themeColor="text1" w:themeTint="F2"/>
        </w:rPr>
        <w:lastRenderedPageBreak/>
        <w:t>Hiện trạng chất lượng môi trường đất</w:t>
      </w:r>
      <w:bookmarkEnd w:id="712"/>
    </w:p>
    <w:p w14:paraId="5538C708" w14:textId="77777777" w:rsidR="008C2B50" w:rsidRPr="00AE5A17" w:rsidRDefault="008C2B50" w:rsidP="00AE5A17">
      <w:pPr>
        <w:widowControl w:val="0"/>
        <w:rPr>
          <w:color w:val="0D0D0D" w:themeColor="text1" w:themeTint="F2"/>
        </w:rPr>
      </w:pPr>
      <w:r w:rsidRPr="00AE5A17">
        <w:rPr>
          <w:color w:val="0D0D0D" w:themeColor="text1" w:themeTint="F2"/>
        </w:rPr>
        <w:tab/>
        <w:t>- Cơ sở lựa chọn các vị trí lấy mẫu đất: Dựa vào điều kiện địa hình khu vực dự án, lựa chọn một số mẫu đất xung quanh khu vực dự án, có thể bị ảnh hưởng bởi các hoạt động của dự án.</w:t>
      </w:r>
    </w:p>
    <w:p w14:paraId="7E38568B" w14:textId="77777777" w:rsidR="008C2B50" w:rsidRPr="00AE5A17" w:rsidRDefault="008C2B50" w:rsidP="00AE5A17">
      <w:pPr>
        <w:widowControl w:val="0"/>
        <w:rPr>
          <w:color w:val="0D0D0D" w:themeColor="text1" w:themeTint="F2"/>
        </w:rPr>
      </w:pPr>
      <w:r w:rsidRPr="00AE5A17">
        <w:rPr>
          <w:color w:val="0D0D0D" w:themeColor="text1" w:themeTint="F2"/>
        </w:rPr>
        <w:tab/>
        <w:t>- Điều kiện thời tiết trong thời gian quan trắc trời râm mát và gió nhẹ. Các thông số đo đạc tại hiện trường bao gồm:</w:t>
      </w:r>
    </w:p>
    <w:p w14:paraId="525D0E21" w14:textId="77777777" w:rsidR="008C2B50" w:rsidRPr="00AE5A17" w:rsidRDefault="008C2B50" w:rsidP="00AE5A17">
      <w:pPr>
        <w:widowControl w:val="0"/>
        <w:rPr>
          <w:color w:val="0D0D0D" w:themeColor="text1" w:themeTint="F2"/>
        </w:rPr>
      </w:pPr>
      <w:r w:rsidRPr="00AE5A17">
        <w:rPr>
          <w:color w:val="0D0D0D" w:themeColor="text1" w:themeTint="F2"/>
        </w:rPr>
        <w:tab/>
        <w:t>- Các thông số phân tích tại phòng thí nghiệm: As, Cd, Pb, Cu, Zn.</w:t>
      </w:r>
    </w:p>
    <w:p w14:paraId="56F3D6BD" w14:textId="77777777" w:rsidR="008C2B50" w:rsidRPr="00AE5A17" w:rsidRDefault="008C2B50" w:rsidP="00AE5A17">
      <w:pPr>
        <w:widowControl w:val="0"/>
        <w:rPr>
          <w:color w:val="0D0D0D" w:themeColor="text1" w:themeTint="F2"/>
        </w:rPr>
      </w:pPr>
      <w:r w:rsidRPr="00AE5A17">
        <w:rPr>
          <w:color w:val="0D0D0D" w:themeColor="text1" w:themeTint="F2"/>
        </w:rPr>
        <w:tab/>
        <w:t>- Kết quả quan trắc chất lượng môi trường đất khu vực dự án, được thể hiện chi tiết như ở bảng sau:</w:t>
      </w:r>
    </w:p>
    <w:p w14:paraId="6381E6D3" w14:textId="64D83A96" w:rsidR="008C2B50" w:rsidRPr="00AE5A17" w:rsidRDefault="008C2B50" w:rsidP="00AE5A17">
      <w:pPr>
        <w:widowControl w:val="0"/>
        <w:rPr>
          <w:color w:val="0D0D0D" w:themeColor="text1" w:themeTint="F2"/>
        </w:rPr>
      </w:pPr>
      <w:bookmarkStart w:id="713" w:name="_Toc24180185"/>
      <w:bookmarkStart w:id="714" w:name="_Toc77687919"/>
      <w:bookmarkStart w:id="715" w:name="_Toc139646050"/>
      <w:bookmarkStart w:id="716" w:name="_Toc147835106"/>
      <w:r w:rsidRPr="00AE5A17">
        <w:rPr>
          <w:color w:val="0D0D0D" w:themeColor="text1" w:themeTint="F2"/>
        </w:rPr>
        <w:t>Bảng 2.</w:t>
      </w:r>
      <w:r w:rsidRPr="00AE5A17">
        <w:rPr>
          <w:color w:val="0D0D0D" w:themeColor="text1" w:themeTint="F2"/>
        </w:rPr>
        <w:fldChar w:fldCharType="begin"/>
      </w:r>
      <w:r w:rsidRPr="00AE5A17">
        <w:rPr>
          <w:color w:val="0D0D0D" w:themeColor="text1" w:themeTint="F2"/>
        </w:rPr>
        <w:instrText xml:space="preserve"> SEQ Bảng_2. \* ARABIC </w:instrText>
      </w:r>
      <w:r w:rsidRPr="00AE5A17">
        <w:rPr>
          <w:color w:val="0D0D0D" w:themeColor="text1" w:themeTint="F2"/>
        </w:rPr>
        <w:fldChar w:fldCharType="separate"/>
      </w:r>
      <w:r w:rsidR="00372BEF" w:rsidRPr="00AE5A17">
        <w:rPr>
          <w:noProof/>
          <w:color w:val="0D0D0D" w:themeColor="text1" w:themeTint="F2"/>
        </w:rPr>
        <w:t>5</w:t>
      </w:r>
      <w:r w:rsidRPr="00AE5A17">
        <w:rPr>
          <w:noProof/>
          <w:color w:val="0D0D0D" w:themeColor="text1" w:themeTint="F2"/>
        </w:rPr>
        <w:fldChar w:fldCharType="end"/>
      </w:r>
      <w:r w:rsidRPr="00AE5A17">
        <w:rPr>
          <w:color w:val="0D0D0D" w:themeColor="text1" w:themeTint="F2"/>
        </w:rPr>
        <w:t>. Kết quả phân tích hiện trạng chất lượng môi trường đất khu vực dự án</w:t>
      </w:r>
      <w:bookmarkEnd w:id="713"/>
      <w:bookmarkEnd w:id="714"/>
      <w:bookmarkEnd w:id="715"/>
      <w:bookmarkEnd w:id="71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34"/>
        <w:gridCol w:w="2013"/>
        <w:gridCol w:w="1719"/>
        <w:gridCol w:w="801"/>
        <w:gridCol w:w="801"/>
        <w:gridCol w:w="801"/>
        <w:gridCol w:w="1195"/>
        <w:gridCol w:w="1125"/>
      </w:tblGrid>
      <w:tr w:rsidR="003C13D2" w:rsidRPr="00AE5A17" w14:paraId="59858466" w14:textId="77777777" w:rsidTr="00BA2B10">
        <w:trPr>
          <w:cantSplit/>
          <w:trHeight w:val="20"/>
        </w:trPr>
        <w:tc>
          <w:tcPr>
            <w:tcW w:w="0" w:type="auto"/>
            <w:vMerge w:val="restart"/>
            <w:tcBorders>
              <w:top w:val="single" w:sz="4" w:space="0" w:color="auto"/>
              <w:left w:val="single" w:sz="4" w:space="0" w:color="auto"/>
              <w:right w:val="single" w:sz="4" w:space="0" w:color="auto"/>
            </w:tcBorders>
            <w:vAlign w:val="center"/>
          </w:tcPr>
          <w:p w14:paraId="09812883" w14:textId="77777777" w:rsidR="008C2B50" w:rsidRPr="00AE5A17" w:rsidRDefault="008C2B50" w:rsidP="00AE5A17">
            <w:pPr>
              <w:jc w:val="center"/>
              <w:rPr>
                <w:color w:val="0D0D0D" w:themeColor="text1" w:themeTint="F2"/>
              </w:rPr>
            </w:pPr>
            <w:r w:rsidRPr="00AE5A17">
              <w:rPr>
                <w:color w:val="0D0D0D" w:themeColor="text1" w:themeTint="F2"/>
              </w:rPr>
              <w:t>TT</w:t>
            </w:r>
          </w:p>
        </w:tc>
        <w:tc>
          <w:tcPr>
            <w:tcW w:w="2013" w:type="dxa"/>
            <w:vMerge w:val="restart"/>
            <w:tcBorders>
              <w:top w:val="single" w:sz="4" w:space="0" w:color="auto"/>
              <w:left w:val="single" w:sz="4" w:space="0" w:color="auto"/>
              <w:right w:val="single" w:sz="4" w:space="0" w:color="auto"/>
            </w:tcBorders>
            <w:vAlign w:val="center"/>
          </w:tcPr>
          <w:p w14:paraId="3AFBE6BB" w14:textId="77777777" w:rsidR="008C2B50" w:rsidRPr="00AE5A17" w:rsidRDefault="008C2B50" w:rsidP="00AE5A17">
            <w:pPr>
              <w:jc w:val="center"/>
              <w:rPr>
                <w:color w:val="0D0D0D" w:themeColor="text1" w:themeTint="F2"/>
              </w:rPr>
            </w:pPr>
            <w:r w:rsidRPr="00AE5A17">
              <w:rPr>
                <w:color w:val="0D0D0D" w:themeColor="text1" w:themeTint="F2"/>
              </w:rPr>
              <w:t>Thông số</w:t>
            </w:r>
          </w:p>
        </w:tc>
        <w:tc>
          <w:tcPr>
            <w:tcW w:w="0" w:type="auto"/>
            <w:vMerge w:val="restart"/>
            <w:tcBorders>
              <w:top w:val="single" w:sz="4" w:space="0" w:color="auto"/>
              <w:left w:val="single" w:sz="4" w:space="0" w:color="auto"/>
              <w:right w:val="single" w:sz="4" w:space="0" w:color="auto"/>
            </w:tcBorders>
            <w:vAlign w:val="center"/>
          </w:tcPr>
          <w:p w14:paraId="6CCF762A" w14:textId="77777777" w:rsidR="008C2B50" w:rsidRPr="00AE5A17" w:rsidRDefault="008C2B50" w:rsidP="00AE5A17">
            <w:pPr>
              <w:jc w:val="center"/>
              <w:rPr>
                <w:color w:val="0D0D0D" w:themeColor="text1" w:themeTint="F2"/>
              </w:rPr>
            </w:pPr>
            <w:r w:rsidRPr="00AE5A17">
              <w:rPr>
                <w:color w:val="0D0D0D" w:themeColor="text1" w:themeTint="F2"/>
              </w:rPr>
              <w:t>Đơn vị</w:t>
            </w:r>
          </w:p>
        </w:tc>
        <w:tc>
          <w:tcPr>
            <w:tcW w:w="0" w:type="auto"/>
            <w:gridSpan w:val="3"/>
            <w:tcBorders>
              <w:top w:val="single" w:sz="4" w:space="0" w:color="auto"/>
              <w:left w:val="single" w:sz="4" w:space="0" w:color="auto"/>
              <w:bottom w:val="single" w:sz="4" w:space="0" w:color="auto"/>
              <w:right w:val="single" w:sz="4" w:space="0" w:color="auto"/>
            </w:tcBorders>
            <w:vAlign w:val="center"/>
          </w:tcPr>
          <w:p w14:paraId="6DF5081D" w14:textId="77777777" w:rsidR="008C2B50" w:rsidRPr="00AE5A17" w:rsidRDefault="008C2B50" w:rsidP="00AE5A17">
            <w:pPr>
              <w:jc w:val="center"/>
              <w:rPr>
                <w:color w:val="0D0D0D" w:themeColor="text1" w:themeTint="F2"/>
              </w:rPr>
            </w:pPr>
            <w:r w:rsidRPr="00AE5A17">
              <w:rPr>
                <w:color w:val="0D0D0D" w:themeColor="text1" w:themeTint="F2"/>
              </w:rPr>
              <w:t>Kết quả phân tích</w:t>
            </w:r>
          </w:p>
        </w:tc>
        <w:tc>
          <w:tcPr>
            <w:tcW w:w="2320" w:type="dxa"/>
            <w:gridSpan w:val="2"/>
            <w:tcBorders>
              <w:top w:val="single" w:sz="4" w:space="0" w:color="auto"/>
              <w:left w:val="single" w:sz="4" w:space="0" w:color="auto"/>
              <w:right w:val="single" w:sz="4" w:space="0" w:color="auto"/>
            </w:tcBorders>
            <w:vAlign w:val="center"/>
          </w:tcPr>
          <w:p w14:paraId="6C453F3D" w14:textId="77777777" w:rsidR="008C2B50" w:rsidRPr="00AE5A17" w:rsidRDefault="008C2B50" w:rsidP="00AE5A17">
            <w:pPr>
              <w:jc w:val="center"/>
              <w:rPr>
                <w:color w:val="0D0D0D" w:themeColor="text1" w:themeTint="F2"/>
              </w:rPr>
            </w:pPr>
            <w:bookmarkStart w:id="717" w:name="_Toc77687731"/>
            <w:r w:rsidRPr="00AE5A17">
              <w:rPr>
                <w:color w:val="0D0D0D" w:themeColor="text1" w:themeTint="F2"/>
              </w:rPr>
              <w:t>QCVN</w:t>
            </w:r>
            <w:bookmarkEnd w:id="717"/>
          </w:p>
          <w:p w14:paraId="3797E6FF" w14:textId="77777777" w:rsidR="008C2B50" w:rsidRPr="00AE5A17" w:rsidRDefault="008C2B50" w:rsidP="00AE5A17">
            <w:pPr>
              <w:jc w:val="center"/>
              <w:rPr>
                <w:color w:val="0D0D0D" w:themeColor="text1" w:themeTint="F2"/>
              </w:rPr>
            </w:pPr>
            <w:r w:rsidRPr="00AE5A17">
              <w:rPr>
                <w:color w:val="0D0D0D" w:themeColor="text1" w:themeTint="F2"/>
              </w:rPr>
              <w:t>03:2023/ BTNMT</w:t>
            </w:r>
          </w:p>
        </w:tc>
      </w:tr>
      <w:tr w:rsidR="003C13D2" w:rsidRPr="00AE5A17" w14:paraId="13E433DE" w14:textId="77777777" w:rsidTr="00BA2B10">
        <w:trPr>
          <w:cantSplit/>
          <w:trHeight w:val="20"/>
        </w:trPr>
        <w:tc>
          <w:tcPr>
            <w:tcW w:w="0" w:type="auto"/>
            <w:vMerge/>
            <w:tcBorders>
              <w:left w:val="single" w:sz="4" w:space="0" w:color="auto"/>
              <w:bottom w:val="single" w:sz="4" w:space="0" w:color="auto"/>
              <w:right w:val="single" w:sz="4" w:space="0" w:color="auto"/>
            </w:tcBorders>
            <w:vAlign w:val="center"/>
          </w:tcPr>
          <w:p w14:paraId="72352CFF" w14:textId="77777777" w:rsidR="008C2B50" w:rsidRPr="00AE5A17" w:rsidRDefault="008C2B50" w:rsidP="00AE5A17">
            <w:pPr>
              <w:jc w:val="center"/>
              <w:rPr>
                <w:color w:val="0D0D0D" w:themeColor="text1" w:themeTint="F2"/>
              </w:rPr>
            </w:pPr>
          </w:p>
        </w:tc>
        <w:tc>
          <w:tcPr>
            <w:tcW w:w="2013" w:type="dxa"/>
            <w:vMerge/>
            <w:tcBorders>
              <w:left w:val="single" w:sz="4" w:space="0" w:color="auto"/>
              <w:bottom w:val="single" w:sz="4" w:space="0" w:color="auto"/>
              <w:right w:val="single" w:sz="4" w:space="0" w:color="auto"/>
            </w:tcBorders>
            <w:vAlign w:val="center"/>
          </w:tcPr>
          <w:p w14:paraId="7D0C1AB5" w14:textId="77777777" w:rsidR="008C2B50" w:rsidRPr="00AE5A17" w:rsidRDefault="008C2B50" w:rsidP="00AE5A17">
            <w:pPr>
              <w:jc w:val="center"/>
              <w:rPr>
                <w:color w:val="0D0D0D" w:themeColor="text1" w:themeTint="F2"/>
              </w:rPr>
            </w:pPr>
          </w:p>
        </w:tc>
        <w:tc>
          <w:tcPr>
            <w:tcW w:w="0" w:type="auto"/>
            <w:vMerge/>
            <w:tcBorders>
              <w:left w:val="single" w:sz="4" w:space="0" w:color="auto"/>
              <w:bottom w:val="single" w:sz="4" w:space="0" w:color="auto"/>
              <w:right w:val="single" w:sz="4" w:space="0" w:color="auto"/>
            </w:tcBorders>
            <w:vAlign w:val="center"/>
          </w:tcPr>
          <w:p w14:paraId="54699D7F" w14:textId="77777777" w:rsidR="008C2B50" w:rsidRPr="00AE5A17" w:rsidRDefault="008C2B50" w:rsidP="00AE5A17">
            <w:pPr>
              <w:jc w:val="center"/>
              <w:rPr>
                <w:color w:val="0D0D0D" w:themeColor="text1" w:themeTint="F2"/>
              </w:rPr>
            </w:pPr>
          </w:p>
        </w:tc>
        <w:tc>
          <w:tcPr>
            <w:tcW w:w="0" w:type="auto"/>
            <w:tcBorders>
              <w:top w:val="single" w:sz="4" w:space="0" w:color="auto"/>
              <w:left w:val="single" w:sz="4" w:space="0" w:color="auto"/>
              <w:bottom w:val="single" w:sz="4" w:space="0" w:color="auto"/>
              <w:right w:val="single" w:sz="4" w:space="0" w:color="auto"/>
            </w:tcBorders>
            <w:vAlign w:val="center"/>
          </w:tcPr>
          <w:p w14:paraId="72CBE1D5" w14:textId="77777777" w:rsidR="008C2B50" w:rsidRPr="00AE5A17" w:rsidRDefault="008C2B50" w:rsidP="00AE5A17">
            <w:pPr>
              <w:jc w:val="center"/>
              <w:rPr>
                <w:color w:val="0D0D0D" w:themeColor="text1" w:themeTint="F2"/>
              </w:rPr>
            </w:pPr>
            <w:r w:rsidRPr="00AE5A17">
              <w:rPr>
                <w:color w:val="0D0D0D" w:themeColor="text1" w:themeTint="F2"/>
              </w:rPr>
              <w:t>Đ1</w:t>
            </w:r>
          </w:p>
        </w:tc>
        <w:tc>
          <w:tcPr>
            <w:tcW w:w="0" w:type="auto"/>
            <w:tcBorders>
              <w:top w:val="single" w:sz="4" w:space="0" w:color="auto"/>
              <w:left w:val="single" w:sz="4" w:space="0" w:color="auto"/>
              <w:bottom w:val="single" w:sz="4" w:space="0" w:color="auto"/>
              <w:right w:val="single" w:sz="4" w:space="0" w:color="auto"/>
            </w:tcBorders>
            <w:vAlign w:val="center"/>
          </w:tcPr>
          <w:p w14:paraId="12A39A46" w14:textId="77777777" w:rsidR="008C2B50" w:rsidRPr="00AE5A17" w:rsidRDefault="008C2B50" w:rsidP="00AE5A17">
            <w:pPr>
              <w:jc w:val="center"/>
              <w:rPr>
                <w:color w:val="0D0D0D" w:themeColor="text1" w:themeTint="F2"/>
              </w:rPr>
            </w:pPr>
            <w:r w:rsidRPr="00AE5A17">
              <w:rPr>
                <w:color w:val="0D0D0D" w:themeColor="text1" w:themeTint="F2"/>
              </w:rPr>
              <w:t>Đ2</w:t>
            </w:r>
          </w:p>
        </w:tc>
        <w:tc>
          <w:tcPr>
            <w:tcW w:w="0" w:type="auto"/>
            <w:tcBorders>
              <w:left w:val="single" w:sz="4" w:space="0" w:color="auto"/>
              <w:bottom w:val="single" w:sz="4" w:space="0" w:color="auto"/>
              <w:right w:val="single" w:sz="4" w:space="0" w:color="auto"/>
            </w:tcBorders>
            <w:vAlign w:val="center"/>
          </w:tcPr>
          <w:p w14:paraId="29622681" w14:textId="77777777" w:rsidR="008C2B50" w:rsidRPr="00AE5A17" w:rsidRDefault="008C2B50" w:rsidP="00AE5A17">
            <w:pPr>
              <w:jc w:val="center"/>
              <w:rPr>
                <w:color w:val="0D0D0D" w:themeColor="text1" w:themeTint="F2"/>
              </w:rPr>
            </w:pPr>
            <w:r w:rsidRPr="00AE5A17">
              <w:rPr>
                <w:color w:val="0D0D0D" w:themeColor="text1" w:themeTint="F2"/>
              </w:rPr>
              <w:t>Đ3</w:t>
            </w:r>
          </w:p>
        </w:tc>
        <w:tc>
          <w:tcPr>
            <w:tcW w:w="1195" w:type="dxa"/>
            <w:tcBorders>
              <w:left w:val="single" w:sz="4" w:space="0" w:color="auto"/>
              <w:bottom w:val="single" w:sz="4" w:space="0" w:color="auto"/>
              <w:right w:val="single" w:sz="4" w:space="0" w:color="auto"/>
            </w:tcBorders>
            <w:vAlign w:val="center"/>
          </w:tcPr>
          <w:p w14:paraId="356BE9BF" w14:textId="77777777" w:rsidR="008C2B50" w:rsidRPr="00AE5A17" w:rsidRDefault="008C2B50" w:rsidP="00AE5A17">
            <w:pPr>
              <w:jc w:val="center"/>
              <w:rPr>
                <w:color w:val="0D0D0D" w:themeColor="text1" w:themeTint="F2"/>
              </w:rPr>
            </w:pPr>
            <w:r w:rsidRPr="00AE5A17">
              <w:rPr>
                <w:color w:val="0D0D0D" w:themeColor="text1" w:themeTint="F2"/>
              </w:rPr>
              <w:t>Đất nông nghiệp</w:t>
            </w:r>
          </w:p>
        </w:tc>
        <w:tc>
          <w:tcPr>
            <w:tcW w:w="1125" w:type="dxa"/>
            <w:tcBorders>
              <w:left w:val="single" w:sz="4" w:space="0" w:color="auto"/>
              <w:bottom w:val="single" w:sz="4" w:space="0" w:color="auto"/>
              <w:right w:val="single" w:sz="4" w:space="0" w:color="auto"/>
            </w:tcBorders>
            <w:vAlign w:val="center"/>
          </w:tcPr>
          <w:p w14:paraId="07F317C9" w14:textId="77777777" w:rsidR="008C2B50" w:rsidRPr="00AE5A17" w:rsidRDefault="008C2B50" w:rsidP="00AE5A17">
            <w:pPr>
              <w:jc w:val="center"/>
              <w:rPr>
                <w:color w:val="0D0D0D" w:themeColor="text1" w:themeTint="F2"/>
              </w:rPr>
            </w:pPr>
            <w:r w:rsidRPr="00AE5A17">
              <w:rPr>
                <w:color w:val="0D0D0D" w:themeColor="text1" w:themeTint="F2"/>
              </w:rPr>
              <w:t>Đất xây dựng</w:t>
            </w:r>
          </w:p>
        </w:tc>
      </w:tr>
      <w:tr w:rsidR="003C13D2" w:rsidRPr="00AE5A17" w14:paraId="6AA21B14" w14:textId="77777777" w:rsidTr="00BA2B10">
        <w:trPr>
          <w:cantSplit/>
          <w:trHeight w:val="20"/>
        </w:trPr>
        <w:tc>
          <w:tcPr>
            <w:tcW w:w="0" w:type="auto"/>
            <w:tcBorders>
              <w:top w:val="single" w:sz="4" w:space="0" w:color="auto"/>
              <w:left w:val="single" w:sz="4" w:space="0" w:color="auto"/>
              <w:bottom w:val="single" w:sz="4" w:space="0" w:color="auto"/>
              <w:right w:val="single" w:sz="4" w:space="0" w:color="auto"/>
            </w:tcBorders>
            <w:vAlign w:val="center"/>
          </w:tcPr>
          <w:p w14:paraId="34A687D1"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2013" w:type="dxa"/>
            <w:tcBorders>
              <w:top w:val="single" w:sz="4" w:space="0" w:color="auto"/>
              <w:left w:val="single" w:sz="4" w:space="0" w:color="auto"/>
              <w:bottom w:val="single" w:sz="4" w:space="0" w:color="auto"/>
              <w:right w:val="single" w:sz="4" w:space="0" w:color="auto"/>
            </w:tcBorders>
            <w:vAlign w:val="center"/>
            <w:hideMark/>
          </w:tcPr>
          <w:p w14:paraId="73B5314B" w14:textId="77777777" w:rsidR="008C2B50" w:rsidRPr="00AE5A17" w:rsidRDefault="008C2B50" w:rsidP="00AE5A17">
            <w:pPr>
              <w:jc w:val="center"/>
              <w:rPr>
                <w:color w:val="0D0D0D" w:themeColor="text1" w:themeTint="F2"/>
              </w:rPr>
            </w:pPr>
            <w:r w:rsidRPr="00AE5A17">
              <w:rPr>
                <w:color w:val="0D0D0D" w:themeColor="text1" w:themeTint="F2"/>
              </w:rPr>
              <w:t>Asen (As)</w:t>
            </w:r>
          </w:p>
        </w:tc>
        <w:tc>
          <w:tcPr>
            <w:tcW w:w="0" w:type="auto"/>
            <w:tcBorders>
              <w:top w:val="single" w:sz="4" w:space="0" w:color="auto"/>
              <w:left w:val="single" w:sz="4" w:space="0" w:color="auto"/>
              <w:bottom w:val="single" w:sz="4" w:space="0" w:color="auto"/>
              <w:right w:val="single" w:sz="4" w:space="0" w:color="auto"/>
            </w:tcBorders>
            <w:vAlign w:val="center"/>
            <w:hideMark/>
          </w:tcPr>
          <w:p w14:paraId="0930F852" w14:textId="77777777" w:rsidR="008C2B50" w:rsidRPr="00AE5A17" w:rsidRDefault="008C2B50" w:rsidP="00AE5A17">
            <w:pPr>
              <w:jc w:val="center"/>
              <w:rPr>
                <w:color w:val="0D0D0D" w:themeColor="text1" w:themeTint="F2"/>
              </w:rPr>
            </w:pPr>
            <w:r w:rsidRPr="00AE5A17">
              <w:rPr>
                <w:color w:val="0D0D0D" w:themeColor="text1" w:themeTint="F2"/>
              </w:rPr>
              <w:t>mg/kg đất khô</w:t>
            </w:r>
          </w:p>
        </w:tc>
        <w:tc>
          <w:tcPr>
            <w:tcW w:w="0" w:type="auto"/>
            <w:tcBorders>
              <w:top w:val="single" w:sz="4" w:space="0" w:color="auto"/>
              <w:left w:val="single" w:sz="4" w:space="0" w:color="auto"/>
              <w:bottom w:val="single" w:sz="4" w:space="0" w:color="auto"/>
              <w:right w:val="single" w:sz="4" w:space="0" w:color="auto"/>
            </w:tcBorders>
            <w:vAlign w:val="center"/>
          </w:tcPr>
          <w:p w14:paraId="36B30ED2" w14:textId="77777777" w:rsidR="008C2B50" w:rsidRPr="00AE5A17" w:rsidRDefault="008C2B50" w:rsidP="00AE5A17">
            <w:pPr>
              <w:jc w:val="center"/>
              <w:rPr>
                <w:color w:val="0D0D0D" w:themeColor="text1" w:themeTint="F2"/>
              </w:rPr>
            </w:pPr>
            <w:r w:rsidRPr="00AE5A17">
              <w:rPr>
                <w:color w:val="0D0D0D" w:themeColor="text1" w:themeTint="F2"/>
              </w:rPr>
              <w:t>0,59</w:t>
            </w:r>
          </w:p>
        </w:tc>
        <w:tc>
          <w:tcPr>
            <w:tcW w:w="0" w:type="auto"/>
            <w:tcBorders>
              <w:top w:val="single" w:sz="4" w:space="0" w:color="auto"/>
              <w:left w:val="single" w:sz="4" w:space="0" w:color="auto"/>
              <w:bottom w:val="single" w:sz="4" w:space="0" w:color="auto"/>
              <w:right w:val="single" w:sz="4" w:space="0" w:color="auto"/>
            </w:tcBorders>
            <w:vAlign w:val="center"/>
          </w:tcPr>
          <w:p w14:paraId="0E4C6E80" w14:textId="77777777" w:rsidR="008C2B50" w:rsidRPr="00AE5A17" w:rsidRDefault="008C2B50" w:rsidP="00AE5A17">
            <w:pPr>
              <w:jc w:val="center"/>
              <w:rPr>
                <w:color w:val="0D0D0D" w:themeColor="text1" w:themeTint="F2"/>
              </w:rPr>
            </w:pPr>
            <w:r w:rsidRPr="00AE5A17">
              <w:rPr>
                <w:color w:val="0D0D0D" w:themeColor="text1" w:themeTint="F2"/>
              </w:rPr>
              <w:t>2,35</w:t>
            </w:r>
          </w:p>
        </w:tc>
        <w:tc>
          <w:tcPr>
            <w:tcW w:w="0" w:type="auto"/>
            <w:tcBorders>
              <w:top w:val="single" w:sz="4" w:space="0" w:color="auto"/>
              <w:left w:val="single" w:sz="4" w:space="0" w:color="auto"/>
              <w:bottom w:val="single" w:sz="4" w:space="0" w:color="auto"/>
              <w:right w:val="single" w:sz="4" w:space="0" w:color="auto"/>
            </w:tcBorders>
            <w:vAlign w:val="center"/>
          </w:tcPr>
          <w:p w14:paraId="2537E0AB" w14:textId="77777777" w:rsidR="008C2B50" w:rsidRPr="00AE5A17" w:rsidRDefault="008C2B50" w:rsidP="00AE5A17">
            <w:pPr>
              <w:jc w:val="center"/>
              <w:rPr>
                <w:color w:val="0D0D0D" w:themeColor="text1" w:themeTint="F2"/>
              </w:rPr>
            </w:pPr>
            <w:r w:rsidRPr="00AE5A17">
              <w:rPr>
                <w:color w:val="0D0D0D" w:themeColor="text1" w:themeTint="F2"/>
              </w:rPr>
              <w:t>1,06</w:t>
            </w:r>
          </w:p>
        </w:tc>
        <w:tc>
          <w:tcPr>
            <w:tcW w:w="1195" w:type="dxa"/>
            <w:tcBorders>
              <w:top w:val="single" w:sz="4" w:space="0" w:color="auto"/>
              <w:left w:val="single" w:sz="4" w:space="0" w:color="auto"/>
              <w:bottom w:val="single" w:sz="4" w:space="0" w:color="auto"/>
              <w:right w:val="single" w:sz="4" w:space="0" w:color="auto"/>
            </w:tcBorders>
            <w:vAlign w:val="center"/>
          </w:tcPr>
          <w:p w14:paraId="6BB2D47D" w14:textId="77777777" w:rsidR="008C2B50" w:rsidRPr="00AE5A17" w:rsidRDefault="008C2B50" w:rsidP="00AE5A17">
            <w:pPr>
              <w:jc w:val="center"/>
              <w:rPr>
                <w:color w:val="0D0D0D" w:themeColor="text1" w:themeTint="F2"/>
              </w:rPr>
            </w:pPr>
            <w:r w:rsidRPr="00AE5A17">
              <w:rPr>
                <w:color w:val="0D0D0D" w:themeColor="text1" w:themeTint="F2"/>
              </w:rPr>
              <w:t>25</w:t>
            </w:r>
          </w:p>
        </w:tc>
        <w:tc>
          <w:tcPr>
            <w:tcW w:w="1125" w:type="dxa"/>
            <w:tcBorders>
              <w:top w:val="single" w:sz="4" w:space="0" w:color="auto"/>
              <w:left w:val="single" w:sz="4" w:space="0" w:color="auto"/>
              <w:bottom w:val="single" w:sz="4" w:space="0" w:color="auto"/>
              <w:right w:val="single" w:sz="4" w:space="0" w:color="auto"/>
            </w:tcBorders>
            <w:vAlign w:val="center"/>
          </w:tcPr>
          <w:p w14:paraId="468EAD7B" w14:textId="77777777" w:rsidR="008C2B50" w:rsidRPr="00AE5A17" w:rsidRDefault="008C2B50" w:rsidP="00AE5A17">
            <w:pPr>
              <w:jc w:val="center"/>
              <w:rPr>
                <w:color w:val="0D0D0D" w:themeColor="text1" w:themeTint="F2"/>
              </w:rPr>
            </w:pPr>
            <w:r w:rsidRPr="00AE5A17">
              <w:rPr>
                <w:color w:val="0D0D0D" w:themeColor="text1" w:themeTint="F2"/>
              </w:rPr>
              <w:t>50</w:t>
            </w:r>
          </w:p>
        </w:tc>
      </w:tr>
      <w:tr w:rsidR="003C13D2" w:rsidRPr="00AE5A17" w14:paraId="629B9238" w14:textId="77777777" w:rsidTr="00BA2B10">
        <w:trPr>
          <w:cantSplit/>
          <w:trHeight w:val="20"/>
        </w:trPr>
        <w:tc>
          <w:tcPr>
            <w:tcW w:w="0" w:type="auto"/>
            <w:tcBorders>
              <w:top w:val="single" w:sz="4" w:space="0" w:color="auto"/>
              <w:left w:val="single" w:sz="4" w:space="0" w:color="auto"/>
              <w:bottom w:val="single" w:sz="4" w:space="0" w:color="auto"/>
              <w:right w:val="single" w:sz="4" w:space="0" w:color="auto"/>
            </w:tcBorders>
            <w:vAlign w:val="center"/>
          </w:tcPr>
          <w:p w14:paraId="67F5AE79"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2013" w:type="dxa"/>
            <w:tcBorders>
              <w:top w:val="single" w:sz="4" w:space="0" w:color="auto"/>
              <w:left w:val="single" w:sz="4" w:space="0" w:color="auto"/>
              <w:bottom w:val="single" w:sz="4" w:space="0" w:color="auto"/>
              <w:right w:val="single" w:sz="4" w:space="0" w:color="auto"/>
            </w:tcBorders>
            <w:vAlign w:val="center"/>
            <w:hideMark/>
          </w:tcPr>
          <w:p w14:paraId="57333A7D" w14:textId="77777777" w:rsidR="008C2B50" w:rsidRPr="00AE5A17" w:rsidRDefault="008C2B50" w:rsidP="00AE5A17">
            <w:pPr>
              <w:jc w:val="center"/>
              <w:rPr>
                <w:color w:val="0D0D0D" w:themeColor="text1" w:themeTint="F2"/>
              </w:rPr>
            </w:pPr>
            <w:r w:rsidRPr="00AE5A17">
              <w:rPr>
                <w:color w:val="0D0D0D" w:themeColor="text1" w:themeTint="F2"/>
              </w:rPr>
              <w:t>Đồng (Cu)</w:t>
            </w:r>
          </w:p>
        </w:tc>
        <w:tc>
          <w:tcPr>
            <w:tcW w:w="0" w:type="auto"/>
            <w:tcBorders>
              <w:top w:val="single" w:sz="4" w:space="0" w:color="auto"/>
              <w:left w:val="single" w:sz="4" w:space="0" w:color="auto"/>
              <w:bottom w:val="single" w:sz="4" w:space="0" w:color="auto"/>
              <w:right w:val="single" w:sz="4" w:space="0" w:color="auto"/>
            </w:tcBorders>
            <w:vAlign w:val="center"/>
          </w:tcPr>
          <w:p w14:paraId="6357A1C7" w14:textId="77777777" w:rsidR="008C2B50" w:rsidRPr="00AE5A17" w:rsidRDefault="008C2B50" w:rsidP="00AE5A17">
            <w:pPr>
              <w:jc w:val="center"/>
              <w:rPr>
                <w:color w:val="0D0D0D" w:themeColor="text1" w:themeTint="F2"/>
              </w:rPr>
            </w:pPr>
            <w:r w:rsidRPr="00AE5A17">
              <w:rPr>
                <w:color w:val="0D0D0D" w:themeColor="text1" w:themeTint="F2"/>
              </w:rPr>
              <w:t>mg/kg đất khô</w:t>
            </w:r>
          </w:p>
        </w:tc>
        <w:tc>
          <w:tcPr>
            <w:tcW w:w="0" w:type="auto"/>
            <w:tcBorders>
              <w:top w:val="single" w:sz="4" w:space="0" w:color="auto"/>
              <w:left w:val="single" w:sz="4" w:space="0" w:color="auto"/>
              <w:bottom w:val="single" w:sz="4" w:space="0" w:color="auto"/>
              <w:right w:val="single" w:sz="4" w:space="0" w:color="auto"/>
            </w:tcBorders>
            <w:vAlign w:val="center"/>
          </w:tcPr>
          <w:p w14:paraId="33E63D5D" w14:textId="77777777" w:rsidR="008C2B50" w:rsidRPr="00AE5A17" w:rsidRDefault="008C2B50" w:rsidP="00AE5A17">
            <w:pPr>
              <w:jc w:val="center"/>
              <w:rPr>
                <w:color w:val="0D0D0D" w:themeColor="text1" w:themeTint="F2"/>
              </w:rPr>
            </w:pPr>
            <w:r w:rsidRPr="00AE5A17">
              <w:rPr>
                <w:color w:val="0D0D0D" w:themeColor="text1" w:themeTint="F2"/>
              </w:rPr>
              <w:t>51,33</w:t>
            </w:r>
          </w:p>
        </w:tc>
        <w:tc>
          <w:tcPr>
            <w:tcW w:w="0" w:type="auto"/>
            <w:tcBorders>
              <w:top w:val="single" w:sz="4" w:space="0" w:color="auto"/>
              <w:left w:val="single" w:sz="4" w:space="0" w:color="auto"/>
              <w:bottom w:val="single" w:sz="4" w:space="0" w:color="auto"/>
              <w:right w:val="single" w:sz="4" w:space="0" w:color="auto"/>
            </w:tcBorders>
            <w:vAlign w:val="center"/>
          </w:tcPr>
          <w:p w14:paraId="22CCEC1C" w14:textId="77777777" w:rsidR="008C2B50" w:rsidRPr="00AE5A17" w:rsidRDefault="008C2B50" w:rsidP="00AE5A17">
            <w:pPr>
              <w:jc w:val="center"/>
              <w:rPr>
                <w:color w:val="0D0D0D" w:themeColor="text1" w:themeTint="F2"/>
              </w:rPr>
            </w:pPr>
            <w:r w:rsidRPr="00AE5A17">
              <w:rPr>
                <w:color w:val="0D0D0D" w:themeColor="text1" w:themeTint="F2"/>
              </w:rPr>
              <w:t>52,07</w:t>
            </w:r>
          </w:p>
        </w:tc>
        <w:tc>
          <w:tcPr>
            <w:tcW w:w="0" w:type="auto"/>
            <w:tcBorders>
              <w:top w:val="single" w:sz="4" w:space="0" w:color="auto"/>
              <w:left w:val="single" w:sz="4" w:space="0" w:color="auto"/>
              <w:bottom w:val="single" w:sz="4" w:space="0" w:color="auto"/>
              <w:right w:val="single" w:sz="4" w:space="0" w:color="auto"/>
            </w:tcBorders>
            <w:vAlign w:val="center"/>
          </w:tcPr>
          <w:p w14:paraId="2A8AA10D" w14:textId="77777777" w:rsidR="008C2B50" w:rsidRPr="00AE5A17" w:rsidRDefault="008C2B50" w:rsidP="00AE5A17">
            <w:pPr>
              <w:jc w:val="center"/>
              <w:rPr>
                <w:color w:val="0D0D0D" w:themeColor="text1" w:themeTint="F2"/>
              </w:rPr>
            </w:pPr>
            <w:r w:rsidRPr="00AE5A17">
              <w:rPr>
                <w:color w:val="0D0D0D" w:themeColor="text1" w:themeTint="F2"/>
              </w:rPr>
              <w:t>38,22</w:t>
            </w:r>
          </w:p>
        </w:tc>
        <w:tc>
          <w:tcPr>
            <w:tcW w:w="1195" w:type="dxa"/>
            <w:tcBorders>
              <w:top w:val="single" w:sz="4" w:space="0" w:color="auto"/>
              <w:left w:val="single" w:sz="4" w:space="0" w:color="auto"/>
              <w:bottom w:val="single" w:sz="4" w:space="0" w:color="auto"/>
              <w:right w:val="single" w:sz="4" w:space="0" w:color="auto"/>
            </w:tcBorders>
            <w:vAlign w:val="center"/>
          </w:tcPr>
          <w:p w14:paraId="23513003" w14:textId="77777777" w:rsidR="008C2B50" w:rsidRPr="00AE5A17" w:rsidRDefault="008C2B50" w:rsidP="00AE5A17">
            <w:pPr>
              <w:jc w:val="center"/>
              <w:rPr>
                <w:color w:val="0D0D0D" w:themeColor="text1" w:themeTint="F2"/>
              </w:rPr>
            </w:pPr>
            <w:r w:rsidRPr="00AE5A17">
              <w:rPr>
                <w:color w:val="0D0D0D" w:themeColor="text1" w:themeTint="F2"/>
              </w:rPr>
              <w:t>150</w:t>
            </w:r>
          </w:p>
        </w:tc>
        <w:tc>
          <w:tcPr>
            <w:tcW w:w="1125" w:type="dxa"/>
            <w:tcBorders>
              <w:top w:val="single" w:sz="4" w:space="0" w:color="auto"/>
              <w:left w:val="single" w:sz="4" w:space="0" w:color="auto"/>
              <w:bottom w:val="single" w:sz="4" w:space="0" w:color="auto"/>
              <w:right w:val="single" w:sz="4" w:space="0" w:color="auto"/>
            </w:tcBorders>
            <w:vAlign w:val="center"/>
          </w:tcPr>
          <w:p w14:paraId="7CABB715" w14:textId="77777777" w:rsidR="008C2B50" w:rsidRPr="00AE5A17" w:rsidRDefault="008C2B50" w:rsidP="00AE5A17">
            <w:pPr>
              <w:jc w:val="center"/>
              <w:rPr>
                <w:color w:val="0D0D0D" w:themeColor="text1" w:themeTint="F2"/>
              </w:rPr>
            </w:pPr>
            <w:r w:rsidRPr="00AE5A17">
              <w:rPr>
                <w:color w:val="0D0D0D" w:themeColor="text1" w:themeTint="F2"/>
              </w:rPr>
              <w:t>500</w:t>
            </w:r>
          </w:p>
        </w:tc>
      </w:tr>
      <w:tr w:rsidR="003C13D2" w:rsidRPr="00AE5A17" w14:paraId="611493F9" w14:textId="77777777" w:rsidTr="00BA2B10">
        <w:trPr>
          <w:cantSplit/>
          <w:trHeight w:val="20"/>
        </w:trPr>
        <w:tc>
          <w:tcPr>
            <w:tcW w:w="0" w:type="auto"/>
            <w:tcBorders>
              <w:top w:val="single" w:sz="4" w:space="0" w:color="auto"/>
              <w:left w:val="single" w:sz="4" w:space="0" w:color="auto"/>
              <w:bottom w:val="single" w:sz="4" w:space="0" w:color="auto"/>
              <w:right w:val="single" w:sz="4" w:space="0" w:color="auto"/>
            </w:tcBorders>
            <w:vAlign w:val="center"/>
          </w:tcPr>
          <w:p w14:paraId="05455646"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2013" w:type="dxa"/>
            <w:tcBorders>
              <w:top w:val="single" w:sz="4" w:space="0" w:color="auto"/>
              <w:left w:val="single" w:sz="4" w:space="0" w:color="auto"/>
              <w:bottom w:val="single" w:sz="4" w:space="0" w:color="auto"/>
              <w:right w:val="single" w:sz="4" w:space="0" w:color="auto"/>
            </w:tcBorders>
            <w:vAlign w:val="center"/>
          </w:tcPr>
          <w:p w14:paraId="500B6C6F" w14:textId="77777777" w:rsidR="008C2B50" w:rsidRPr="00AE5A17" w:rsidRDefault="008C2B50" w:rsidP="00AE5A17">
            <w:pPr>
              <w:jc w:val="center"/>
              <w:rPr>
                <w:color w:val="0D0D0D" w:themeColor="text1" w:themeTint="F2"/>
              </w:rPr>
            </w:pPr>
            <w:r w:rsidRPr="00AE5A17">
              <w:rPr>
                <w:color w:val="0D0D0D" w:themeColor="text1" w:themeTint="F2"/>
              </w:rPr>
              <w:t>Kẽm (Zn)</w:t>
            </w:r>
          </w:p>
        </w:tc>
        <w:tc>
          <w:tcPr>
            <w:tcW w:w="0" w:type="auto"/>
            <w:tcBorders>
              <w:top w:val="single" w:sz="4" w:space="0" w:color="auto"/>
              <w:left w:val="single" w:sz="4" w:space="0" w:color="auto"/>
              <w:bottom w:val="single" w:sz="4" w:space="0" w:color="auto"/>
              <w:right w:val="single" w:sz="4" w:space="0" w:color="auto"/>
            </w:tcBorders>
            <w:vAlign w:val="center"/>
          </w:tcPr>
          <w:p w14:paraId="614BB038" w14:textId="77777777" w:rsidR="008C2B50" w:rsidRPr="00AE5A17" w:rsidRDefault="008C2B50" w:rsidP="00AE5A17">
            <w:pPr>
              <w:jc w:val="center"/>
              <w:rPr>
                <w:color w:val="0D0D0D" w:themeColor="text1" w:themeTint="F2"/>
              </w:rPr>
            </w:pPr>
            <w:r w:rsidRPr="00AE5A17">
              <w:rPr>
                <w:color w:val="0D0D0D" w:themeColor="text1" w:themeTint="F2"/>
              </w:rPr>
              <w:t>mg/kg đất khô</w:t>
            </w:r>
          </w:p>
        </w:tc>
        <w:tc>
          <w:tcPr>
            <w:tcW w:w="0" w:type="auto"/>
            <w:tcBorders>
              <w:top w:val="single" w:sz="4" w:space="0" w:color="auto"/>
              <w:left w:val="single" w:sz="4" w:space="0" w:color="auto"/>
              <w:bottom w:val="single" w:sz="4" w:space="0" w:color="auto"/>
              <w:right w:val="single" w:sz="4" w:space="0" w:color="auto"/>
            </w:tcBorders>
            <w:vAlign w:val="center"/>
          </w:tcPr>
          <w:p w14:paraId="2FB442A4" w14:textId="77777777" w:rsidR="008C2B50" w:rsidRPr="00AE5A17" w:rsidRDefault="008C2B50" w:rsidP="00AE5A17">
            <w:pPr>
              <w:jc w:val="center"/>
              <w:rPr>
                <w:color w:val="0D0D0D" w:themeColor="text1" w:themeTint="F2"/>
              </w:rPr>
            </w:pPr>
            <w:r w:rsidRPr="00AE5A17">
              <w:rPr>
                <w:color w:val="0D0D0D" w:themeColor="text1" w:themeTint="F2"/>
              </w:rPr>
              <w:t>64,81</w:t>
            </w:r>
          </w:p>
        </w:tc>
        <w:tc>
          <w:tcPr>
            <w:tcW w:w="0" w:type="auto"/>
            <w:tcBorders>
              <w:top w:val="single" w:sz="4" w:space="0" w:color="auto"/>
              <w:left w:val="single" w:sz="4" w:space="0" w:color="auto"/>
              <w:bottom w:val="single" w:sz="4" w:space="0" w:color="auto"/>
              <w:right w:val="single" w:sz="4" w:space="0" w:color="auto"/>
            </w:tcBorders>
            <w:vAlign w:val="center"/>
          </w:tcPr>
          <w:p w14:paraId="316D4F71" w14:textId="77777777" w:rsidR="008C2B50" w:rsidRPr="00AE5A17" w:rsidRDefault="008C2B50" w:rsidP="00AE5A17">
            <w:pPr>
              <w:jc w:val="center"/>
              <w:rPr>
                <w:color w:val="0D0D0D" w:themeColor="text1" w:themeTint="F2"/>
              </w:rPr>
            </w:pPr>
            <w:r w:rsidRPr="00AE5A17">
              <w:rPr>
                <w:color w:val="0D0D0D" w:themeColor="text1" w:themeTint="F2"/>
              </w:rPr>
              <w:t>67,24</w:t>
            </w:r>
          </w:p>
        </w:tc>
        <w:tc>
          <w:tcPr>
            <w:tcW w:w="0" w:type="auto"/>
            <w:tcBorders>
              <w:top w:val="single" w:sz="4" w:space="0" w:color="auto"/>
              <w:left w:val="single" w:sz="4" w:space="0" w:color="auto"/>
              <w:bottom w:val="single" w:sz="4" w:space="0" w:color="auto"/>
              <w:right w:val="single" w:sz="4" w:space="0" w:color="auto"/>
            </w:tcBorders>
            <w:vAlign w:val="center"/>
          </w:tcPr>
          <w:p w14:paraId="498D6EED" w14:textId="77777777" w:rsidR="008C2B50" w:rsidRPr="00AE5A17" w:rsidRDefault="008C2B50" w:rsidP="00AE5A17">
            <w:pPr>
              <w:jc w:val="center"/>
              <w:rPr>
                <w:color w:val="0D0D0D" w:themeColor="text1" w:themeTint="F2"/>
              </w:rPr>
            </w:pPr>
            <w:r w:rsidRPr="00AE5A17">
              <w:rPr>
                <w:color w:val="0D0D0D" w:themeColor="text1" w:themeTint="F2"/>
              </w:rPr>
              <w:t>58,64</w:t>
            </w:r>
          </w:p>
        </w:tc>
        <w:tc>
          <w:tcPr>
            <w:tcW w:w="1195" w:type="dxa"/>
            <w:tcBorders>
              <w:top w:val="single" w:sz="4" w:space="0" w:color="auto"/>
              <w:left w:val="single" w:sz="4" w:space="0" w:color="auto"/>
              <w:bottom w:val="single" w:sz="4" w:space="0" w:color="auto"/>
              <w:right w:val="single" w:sz="4" w:space="0" w:color="auto"/>
            </w:tcBorders>
            <w:vAlign w:val="center"/>
          </w:tcPr>
          <w:p w14:paraId="51E561DF" w14:textId="77777777" w:rsidR="008C2B50" w:rsidRPr="00AE5A17" w:rsidRDefault="008C2B50" w:rsidP="00AE5A17">
            <w:pPr>
              <w:jc w:val="center"/>
              <w:rPr>
                <w:color w:val="0D0D0D" w:themeColor="text1" w:themeTint="F2"/>
              </w:rPr>
            </w:pPr>
            <w:r w:rsidRPr="00AE5A17">
              <w:rPr>
                <w:color w:val="0D0D0D" w:themeColor="text1" w:themeTint="F2"/>
              </w:rPr>
              <w:t>300</w:t>
            </w:r>
          </w:p>
        </w:tc>
        <w:tc>
          <w:tcPr>
            <w:tcW w:w="1125" w:type="dxa"/>
            <w:tcBorders>
              <w:top w:val="single" w:sz="4" w:space="0" w:color="auto"/>
              <w:left w:val="single" w:sz="4" w:space="0" w:color="auto"/>
              <w:bottom w:val="single" w:sz="4" w:space="0" w:color="auto"/>
              <w:right w:val="single" w:sz="4" w:space="0" w:color="auto"/>
            </w:tcBorders>
            <w:vAlign w:val="center"/>
          </w:tcPr>
          <w:p w14:paraId="67E897CD" w14:textId="77777777" w:rsidR="008C2B50" w:rsidRPr="00AE5A17" w:rsidRDefault="008C2B50" w:rsidP="00AE5A17">
            <w:pPr>
              <w:jc w:val="center"/>
              <w:rPr>
                <w:color w:val="0D0D0D" w:themeColor="text1" w:themeTint="F2"/>
              </w:rPr>
            </w:pPr>
            <w:r w:rsidRPr="00AE5A17">
              <w:rPr>
                <w:color w:val="0D0D0D" w:themeColor="text1" w:themeTint="F2"/>
              </w:rPr>
              <w:t>600</w:t>
            </w:r>
          </w:p>
        </w:tc>
      </w:tr>
      <w:tr w:rsidR="003C13D2" w:rsidRPr="00AE5A17" w14:paraId="768C1A34" w14:textId="77777777" w:rsidTr="00BA2B10">
        <w:trPr>
          <w:cantSplit/>
          <w:trHeight w:val="20"/>
        </w:trPr>
        <w:tc>
          <w:tcPr>
            <w:tcW w:w="0" w:type="auto"/>
            <w:tcBorders>
              <w:top w:val="single" w:sz="4" w:space="0" w:color="auto"/>
              <w:left w:val="single" w:sz="4" w:space="0" w:color="auto"/>
              <w:bottom w:val="single" w:sz="4" w:space="0" w:color="auto"/>
              <w:right w:val="single" w:sz="4" w:space="0" w:color="auto"/>
            </w:tcBorders>
            <w:vAlign w:val="center"/>
          </w:tcPr>
          <w:p w14:paraId="6D7DA500" w14:textId="77777777" w:rsidR="008C2B50" w:rsidRPr="00AE5A17" w:rsidRDefault="008C2B50" w:rsidP="00AE5A17">
            <w:pPr>
              <w:jc w:val="center"/>
              <w:rPr>
                <w:color w:val="0D0D0D" w:themeColor="text1" w:themeTint="F2"/>
              </w:rPr>
            </w:pPr>
            <w:r w:rsidRPr="00AE5A17">
              <w:rPr>
                <w:color w:val="0D0D0D" w:themeColor="text1" w:themeTint="F2"/>
              </w:rPr>
              <w:t>4</w:t>
            </w:r>
          </w:p>
        </w:tc>
        <w:tc>
          <w:tcPr>
            <w:tcW w:w="2013" w:type="dxa"/>
            <w:tcBorders>
              <w:top w:val="single" w:sz="4" w:space="0" w:color="auto"/>
              <w:left w:val="single" w:sz="4" w:space="0" w:color="auto"/>
              <w:bottom w:val="single" w:sz="4" w:space="0" w:color="auto"/>
              <w:right w:val="single" w:sz="4" w:space="0" w:color="auto"/>
            </w:tcBorders>
            <w:vAlign w:val="center"/>
            <w:hideMark/>
          </w:tcPr>
          <w:p w14:paraId="082FE046" w14:textId="77777777" w:rsidR="008C2B50" w:rsidRPr="00AE5A17" w:rsidRDefault="008C2B50" w:rsidP="00AE5A17">
            <w:pPr>
              <w:jc w:val="center"/>
              <w:rPr>
                <w:color w:val="0D0D0D" w:themeColor="text1" w:themeTint="F2"/>
              </w:rPr>
            </w:pPr>
            <w:r w:rsidRPr="00AE5A17">
              <w:rPr>
                <w:color w:val="0D0D0D" w:themeColor="text1" w:themeTint="F2"/>
              </w:rPr>
              <w:t>Chì (Pb)</w:t>
            </w:r>
          </w:p>
        </w:tc>
        <w:tc>
          <w:tcPr>
            <w:tcW w:w="0" w:type="auto"/>
            <w:tcBorders>
              <w:top w:val="single" w:sz="4" w:space="0" w:color="auto"/>
              <w:left w:val="single" w:sz="4" w:space="0" w:color="auto"/>
              <w:bottom w:val="single" w:sz="4" w:space="0" w:color="auto"/>
              <w:right w:val="single" w:sz="4" w:space="0" w:color="auto"/>
            </w:tcBorders>
            <w:vAlign w:val="center"/>
          </w:tcPr>
          <w:p w14:paraId="2FBB86DE" w14:textId="77777777" w:rsidR="008C2B50" w:rsidRPr="00AE5A17" w:rsidRDefault="008C2B50" w:rsidP="00AE5A17">
            <w:pPr>
              <w:jc w:val="center"/>
              <w:rPr>
                <w:color w:val="0D0D0D" w:themeColor="text1" w:themeTint="F2"/>
              </w:rPr>
            </w:pPr>
            <w:r w:rsidRPr="00AE5A17">
              <w:rPr>
                <w:color w:val="0D0D0D" w:themeColor="text1" w:themeTint="F2"/>
              </w:rPr>
              <w:t>mg/kg đất khô</w:t>
            </w:r>
          </w:p>
        </w:tc>
        <w:tc>
          <w:tcPr>
            <w:tcW w:w="0" w:type="auto"/>
            <w:tcBorders>
              <w:top w:val="single" w:sz="4" w:space="0" w:color="auto"/>
              <w:left w:val="single" w:sz="4" w:space="0" w:color="auto"/>
              <w:bottom w:val="single" w:sz="4" w:space="0" w:color="auto"/>
              <w:right w:val="single" w:sz="4" w:space="0" w:color="auto"/>
            </w:tcBorders>
            <w:vAlign w:val="center"/>
          </w:tcPr>
          <w:p w14:paraId="4831B748" w14:textId="77777777" w:rsidR="008C2B50" w:rsidRPr="00AE5A17" w:rsidRDefault="008C2B50" w:rsidP="00AE5A17">
            <w:pPr>
              <w:jc w:val="center"/>
              <w:rPr>
                <w:color w:val="0D0D0D" w:themeColor="text1" w:themeTint="F2"/>
              </w:rPr>
            </w:pPr>
            <w:r w:rsidRPr="00AE5A17">
              <w:rPr>
                <w:color w:val="0D0D0D" w:themeColor="text1" w:themeTint="F2"/>
              </w:rPr>
              <w:t>16,47</w:t>
            </w:r>
          </w:p>
        </w:tc>
        <w:tc>
          <w:tcPr>
            <w:tcW w:w="0" w:type="auto"/>
            <w:tcBorders>
              <w:top w:val="single" w:sz="4" w:space="0" w:color="auto"/>
              <w:left w:val="single" w:sz="4" w:space="0" w:color="auto"/>
              <w:bottom w:val="single" w:sz="4" w:space="0" w:color="auto"/>
              <w:right w:val="single" w:sz="4" w:space="0" w:color="auto"/>
            </w:tcBorders>
            <w:vAlign w:val="center"/>
          </w:tcPr>
          <w:p w14:paraId="36512DAF" w14:textId="77777777" w:rsidR="008C2B50" w:rsidRPr="00AE5A17" w:rsidRDefault="008C2B50" w:rsidP="00AE5A17">
            <w:pPr>
              <w:jc w:val="center"/>
              <w:rPr>
                <w:color w:val="0D0D0D" w:themeColor="text1" w:themeTint="F2"/>
              </w:rPr>
            </w:pPr>
            <w:r w:rsidRPr="00AE5A17">
              <w:rPr>
                <w:color w:val="0D0D0D" w:themeColor="text1" w:themeTint="F2"/>
              </w:rPr>
              <w:t>18,05</w:t>
            </w:r>
          </w:p>
        </w:tc>
        <w:tc>
          <w:tcPr>
            <w:tcW w:w="0" w:type="auto"/>
            <w:tcBorders>
              <w:top w:val="single" w:sz="4" w:space="0" w:color="auto"/>
              <w:left w:val="single" w:sz="4" w:space="0" w:color="auto"/>
              <w:bottom w:val="single" w:sz="4" w:space="0" w:color="auto"/>
              <w:right w:val="single" w:sz="4" w:space="0" w:color="auto"/>
            </w:tcBorders>
            <w:vAlign w:val="center"/>
          </w:tcPr>
          <w:p w14:paraId="635254F5" w14:textId="77777777" w:rsidR="008C2B50" w:rsidRPr="00AE5A17" w:rsidRDefault="008C2B50" w:rsidP="00AE5A17">
            <w:pPr>
              <w:jc w:val="center"/>
              <w:rPr>
                <w:color w:val="0D0D0D" w:themeColor="text1" w:themeTint="F2"/>
              </w:rPr>
            </w:pPr>
            <w:r w:rsidRPr="00AE5A17">
              <w:rPr>
                <w:color w:val="0D0D0D" w:themeColor="text1" w:themeTint="F2"/>
              </w:rPr>
              <w:t>13,19</w:t>
            </w:r>
          </w:p>
        </w:tc>
        <w:tc>
          <w:tcPr>
            <w:tcW w:w="1195" w:type="dxa"/>
            <w:tcBorders>
              <w:top w:val="single" w:sz="4" w:space="0" w:color="auto"/>
              <w:left w:val="single" w:sz="4" w:space="0" w:color="auto"/>
              <w:bottom w:val="single" w:sz="4" w:space="0" w:color="auto"/>
              <w:right w:val="single" w:sz="4" w:space="0" w:color="auto"/>
            </w:tcBorders>
            <w:vAlign w:val="center"/>
          </w:tcPr>
          <w:p w14:paraId="689238A8" w14:textId="77777777" w:rsidR="008C2B50" w:rsidRPr="00AE5A17" w:rsidRDefault="008C2B50" w:rsidP="00AE5A17">
            <w:pPr>
              <w:jc w:val="center"/>
              <w:rPr>
                <w:color w:val="0D0D0D" w:themeColor="text1" w:themeTint="F2"/>
              </w:rPr>
            </w:pPr>
            <w:r w:rsidRPr="00AE5A17">
              <w:rPr>
                <w:color w:val="0D0D0D" w:themeColor="text1" w:themeTint="F2"/>
              </w:rPr>
              <w:t>200</w:t>
            </w:r>
          </w:p>
        </w:tc>
        <w:tc>
          <w:tcPr>
            <w:tcW w:w="1125" w:type="dxa"/>
            <w:tcBorders>
              <w:top w:val="single" w:sz="4" w:space="0" w:color="auto"/>
              <w:left w:val="single" w:sz="4" w:space="0" w:color="auto"/>
              <w:bottom w:val="single" w:sz="4" w:space="0" w:color="auto"/>
              <w:right w:val="single" w:sz="4" w:space="0" w:color="auto"/>
            </w:tcBorders>
            <w:vAlign w:val="center"/>
          </w:tcPr>
          <w:p w14:paraId="4C947653" w14:textId="77777777" w:rsidR="008C2B50" w:rsidRPr="00AE5A17" w:rsidRDefault="008C2B50" w:rsidP="00AE5A17">
            <w:pPr>
              <w:jc w:val="center"/>
              <w:rPr>
                <w:color w:val="0D0D0D" w:themeColor="text1" w:themeTint="F2"/>
              </w:rPr>
            </w:pPr>
            <w:r w:rsidRPr="00AE5A17">
              <w:rPr>
                <w:color w:val="0D0D0D" w:themeColor="text1" w:themeTint="F2"/>
              </w:rPr>
              <w:t>400</w:t>
            </w:r>
          </w:p>
        </w:tc>
      </w:tr>
      <w:tr w:rsidR="003C13D2" w:rsidRPr="00AE5A17" w14:paraId="20561122" w14:textId="77777777" w:rsidTr="00BA2B10">
        <w:trPr>
          <w:cantSplit/>
          <w:trHeight w:val="20"/>
        </w:trPr>
        <w:tc>
          <w:tcPr>
            <w:tcW w:w="0" w:type="auto"/>
            <w:tcBorders>
              <w:top w:val="single" w:sz="4" w:space="0" w:color="auto"/>
              <w:left w:val="single" w:sz="4" w:space="0" w:color="auto"/>
              <w:bottom w:val="single" w:sz="4" w:space="0" w:color="auto"/>
              <w:right w:val="single" w:sz="4" w:space="0" w:color="auto"/>
            </w:tcBorders>
            <w:vAlign w:val="center"/>
          </w:tcPr>
          <w:p w14:paraId="77D624BD" w14:textId="77777777" w:rsidR="008C2B50" w:rsidRPr="00AE5A17" w:rsidRDefault="008C2B50" w:rsidP="00AE5A17">
            <w:pPr>
              <w:jc w:val="center"/>
              <w:rPr>
                <w:color w:val="0D0D0D" w:themeColor="text1" w:themeTint="F2"/>
              </w:rPr>
            </w:pPr>
            <w:r w:rsidRPr="00AE5A17">
              <w:rPr>
                <w:color w:val="0D0D0D" w:themeColor="text1" w:themeTint="F2"/>
              </w:rPr>
              <w:t>5</w:t>
            </w:r>
          </w:p>
        </w:tc>
        <w:tc>
          <w:tcPr>
            <w:tcW w:w="2013" w:type="dxa"/>
            <w:tcBorders>
              <w:top w:val="single" w:sz="4" w:space="0" w:color="auto"/>
              <w:left w:val="single" w:sz="4" w:space="0" w:color="auto"/>
              <w:bottom w:val="single" w:sz="4" w:space="0" w:color="auto"/>
              <w:right w:val="single" w:sz="4" w:space="0" w:color="auto"/>
            </w:tcBorders>
            <w:vAlign w:val="center"/>
            <w:hideMark/>
          </w:tcPr>
          <w:p w14:paraId="6D4C5D92" w14:textId="77777777" w:rsidR="008C2B50" w:rsidRPr="00AE5A17" w:rsidRDefault="008C2B50" w:rsidP="00AE5A17">
            <w:pPr>
              <w:jc w:val="center"/>
              <w:rPr>
                <w:color w:val="0D0D0D" w:themeColor="text1" w:themeTint="F2"/>
              </w:rPr>
            </w:pPr>
            <w:r w:rsidRPr="00AE5A17">
              <w:rPr>
                <w:color w:val="0D0D0D" w:themeColor="text1" w:themeTint="F2"/>
              </w:rPr>
              <w:t>Cadimi (Cd)</w:t>
            </w:r>
          </w:p>
        </w:tc>
        <w:tc>
          <w:tcPr>
            <w:tcW w:w="0" w:type="auto"/>
            <w:tcBorders>
              <w:top w:val="single" w:sz="4" w:space="0" w:color="auto"/>
              <w:left w:val="single" w:sz="4" w:space="0" w:color="auto"/>
              <w:bottom w:val="single" w:sz="4" w:space="0" w:color="auto"/>
              <w:right w:val="single" w:sz="4" w:space="0" w:color="auto"/>
            </w:tcBorders>
            <w:vAlign w:val="center"/>
          </w:tcPr>
          <w:p w14:paraId="25AE8E12" w14:textId="77777777" w:rsidR="008C2B50" w:rsidRPr="00AE5A17" w:rsidRDefault="008C2B50" w:rsidP="00AE5A17">
            <w:pPr>
              <w:jc w:val="center"/>
              <w:rPr>
                <w:color w:val="0D0D0D" w:themeColor="text1" w:themeTint="F2"/>
              </w:rPr>
            </w:pPr>
            <w:r w:rsidRPr="00AE5A17">
              <w:rPr>
                <w:color w:val="0D0D0D" w:themeColor="text1" w:themeTint="F2"/>
              </w:rPr>
              <w:t>mg/kg đất khô</w:t>
            </w:r>
          </w:p>
        </w:tc>
        <w:tc>
          <w:tcPr>
            <w:tcW w:w="0" w:type="auto"/>
            <w:tcBorders>
              <w:top w:val="single" w:sz="4" w:space="0" w:color="auto"/>
              <w:left w:val="single" w:sz="4" w:space="0" w:color="auto"/>
              <w:bottom w:val="single" w:sz="4" w:space="0" w:color="auto"/>
              <w:right w:val="single" w:sz="4" w:space="0" w:color="auto"/>
            </w:tcBorders>
            <w:vAlign w:val="center"/>
          </w:tcPr>
          <w:p w14:paraId="348D0EE6" w14:textId="77777777" w:rsidR="008C2B50" w:rsidRPr="00AE5A17" w:rsidRDefault="008C2B50" w:rsidP="00AE5A17">
            <w:pPr>
              <w:jc w:val="center"/>
              <w:rPr>
                <w:color w:val="0D0D0D" w:themeColor="text1" w:themeTint="F2"/>
              </w:rPr>
            </w:pPr>
            <w:r w:rsidRPr="00AE5A17">
              <w:rPr>
                <w:color w:val="0D0D0D" w:themeColor="text1" w:themeTint="F2"/>
              </w:rPr>
              <w:t>0,86</w:t>
            </w:r>
          </w:p>
        </w:tc>
        <w:tc>
          <w:tcPr>
            <w:tcW w:w="0" w:type="auto"/>
            <w:tcBorders>
              <w:top w:val="single" w:sz="4" w:space="0" w:color="auto"/>
              <w:left w:val="single" w:sz="4" w:space="0" w:color="auto"/>
              <w:bottom w:val="single" w:sz="4" w:space="0" w:color="auto"/>
              <w:right w:val="single" w:sz="4" w:space="0" w:color="auto"/>
            </w:tcBorders>
            <w:vAlign w:val="center"/>
          </w:tcPr>
          <w:p w14:paraId="22815689" w14:textId="77777777" w:rsidR="008C2B50" w:rsidRPr="00AE5A17" w:rsidRDefault="008C2B50" w:rsidP="00AE5A17">
            <w:pPr>
              <w:jc w:val="center"/>
              <w:rPr>
                <w:color w:val="0D0D0D" w:themeColor="text1" w:themeTint="F2"/>
              </w:rPr>
            </w:pPr>
            <w:r w:rsidRPr="00AE5A17">
              <w:rPr>
                <w:color w:val="0D0D0D" w:themeColor="text1" w:themeTint="F2"/>
              </w:rPr>
              <w:t>1,04</w:t>
            </w:r>
          </w:p>
        </w:tc>
        <w:tc>
          <w:tcPr>
            <w:tcW w:w="0" w:type="auto"/>
            <w:tcBorders>
              <w:top w:val="single" w:sz="4" w:space="0" w:color="auto"/>
              <w:left w:val="single" w:sz="4" w:space="0" w:color="auto"/>
              <w:bottom w:val="single" w:sz="4" w:space="0" w:color="auto"/>
              <w:right w:val="single" w:sz="4" w:space="0" w:color="auto"/>
            </w:tcBorders>
            <w:vAlign w:val="center"/>
          </w:tcPr>
          <w:p w14:paraId="56E19C76" w14:textId="77777777" w:rsidR="008C2B50" w:rsidRPr="00AE5A17" w:rsidRDefault="008C2B50" w:rsidP="00AE5A17">
            <w:pPr>
              <w:jc w:val="center"/>
              <w:rPr>
                <w:color w:val="0D0D0D" w:themeColor="text1" w:themeTint="F2"/>
              </w:rPr>
            </w:pPr>
            <w:r w:rsidRPr="00AE5A17">
              <w:rPr>
                <w:color w:val="0D0D0D" w:themeColor="text1" w:themeTint="F2"/>
              </w:rPr>
              <w:t>0,51</w:t>
            </w:r>
          </w:p>
        </w:tc>
        <w:tc>
          <w:tcPr>
            <w:tcW w:w="1195" w:type="dxa"/>
            <w:tcBorders>
              <w:top w:val="single" w:sz="4" w:space="0" w:color="auto"/>
              <w:left w:val="single" w:sz="4" w:space="0" w:color="auto"/>
              <w:bottom w:val="single" w:sz="4" w:space="0" w:color="auto"/>
              <w:right w:val="single" w:sz="4" w:space="0" w:color="auto"/>
            </w:tcBorders>
            <w:vAlign w:val="center"/>
          </w:tcPr>
          <w:p w14:paraId="283C3AC7" w14:textId="77777777" w:rsidR="008C2B50" w:rsidRPr="00AE5A17" w:rsidRDefault="008C2B50" w:rsidP="00AE5A17">
            <w:pPr>
              <w:jc w:val="center"/>
              <w:rPr>
                <w:color w:val="0D0D0D" w:themeColor="text1" w:themeTint="F2"/>
              </w:rPr>
            </w:pPr>
            <w:r w:rsidRPr="00AE5A17">
              <w:rPr>
                <w:color w:val="0D0D0D" w:themeColor="text1" w:themeTint="F2"/>
              </w:rPr>
              <w:t>4</w:t>
            </w:r>
          </w:p>
        </w:tc>
        <w:tc>
          <w:tcPr>
            <w:tcW w:w="1125" w:type="dxa"/>
            <w:tcBorders>
              <w:top w:val="single" w:sz="4" w:space="0" w:color="auto"/>
              <w:left w:val="single" w:sz="4" w:space="0" w:color="auto"/>
              <w:bottom w:val="single" w:sz="4" w:space="0" w:color="auto"/>
              <w:right w:val="single" w:sz="4" w:space="0" w:color="auto"/>
            </w:tcBorders>
            <w:vAlign w:val="center"/>
          </w:tcPr>
          <w:p w14:paraId="29A7AAF4" w14:textId="77777777" w:rsidR="008C2B50" w:rsidRPr="00AE5A17" w:rsidRDefault="008C2B50" w:rsidP="00AE5A17">
            <w:pPr>
              <w:jc w:val="center"/>
              <w:rPr>
                <w:color w:val="0D0D0D" w:themeColor="text1" w:themeTint="F2"/>
              </w:rPr>
            </w:pPr>
            <w:r w:rsidRPr="00AE5A17">
              <w:rPr>
                <w:color w:val="0D0D0D" w:themeColor="text1" w:themeTint="F2"/>
              </w:rPr>
              <w:t>10</w:t>
            </w:r>
          </w:p>
        </w:tc>
      </w:tr>
    </w:tbl>
    <w:p w14:paraId="20DC0B90" w14:textId="77777777" w:rsidR="008C2B50" w:rsidRPr="00AE5A17" w:rsidRDefault="008C2B50" w:rsidP="00AE5A17">
      <w:pPr>
        <w:widowControl w:val="0"/>
        <w:rPr>
          <w:color w:val="0D0D0D" w:themeColor="text1" w:themeTint="F2"/>
        </w:rPr>
      </w:pPr>
      <w:r w:rsidRPr="00AE5A17">
        <w:rPr>
          <w:color w:val="0D0D0D" w:themeColor="text1" w:themeTint="F2"/>
        </w:rPr>
        <w:t>Ghi chú: QCVN03:2023/BTNMT: Quy chuẩn kỹ thuật quốc gia về chất lượng đất.</w:t>
      </w:r>
    </w:p>
    <w:p w14:paraId="34B44E5B" w14:textId="77777777" w:rsidR="008C2B50" w:rsidRPr="00AE5A17" w:rsidRDefault="008C2B50" w:rsidP="00AE5A17">
      <w:pPr>
        <w:widowControl w:val="0"/>
        <w:rPr>
          <w:color w:val="0D0D0D" w:themeColor="text1" w:themeTint="F2"/>
        </w:rPr>
      </w:pPr>
      <w:r w:rsidRPr="00AE5A17">
        <w:rPr>
          <w:color w:val="0D0D0D" w:themeColor="text1" w:themeTint="F2"/>
        </w:rPr>
        <w:tab/>
        <w:t>Nhận xét:  Kết quả phân tích hiện trạng chất lượng môi trường đất tại khu vực dự án đợt quan trắc cho thấy, chất lượng môi trường đất ở đây có hàm lượng các kim loại trong đất đều thấp hơn nhiều so với QCVN 03:2023/BTNMT- Quy chuẩn kỹ thuật Quốc gia về chất lượng đất (so sánh với loại đất nông nghiệp và đất xây dựng).</w:t>
      </w:r>
    </w:p>
    <w:p w14:paraId="042ED7FF" w14:textId="77777777" w:rsidR="008C2B50" w:rsidRPr="00AE5A17" w:rsidRDefault="008C2B50" w:rsidP="00AE5A17">
      <w:pPr>
        <w:pStyle w:val="Heading4"/>
        <w:rPr>
          <w:rFonts w:ascii="Times New Roman" w:hAnsi="Times New Roman" w:cs="Times New Roman"/>
          <w:color w:val="0D0D0D" w:themeColor="text1" w:themeTint="F2"/>
        </w:rPr>
      </w:pPr>
      <w:bookmarkStart w:id="718" w:name="_Toc157136695"/>
      <w:r w:rsidRPr="00AE5A17">
        <w:rPr>
          <w:rFonts w:ascii="Times New Roman" w:hAnsi="Times New Roman" w:cs="Times New Roman"/>
          <w:color w:val="0D0D0D" w:themeColor="text1" w:themeTint="F2"/>
        </w:rPr>
        <w:t>Hiện trạng chất lượng trầm tích</w:t>
      </w:r>
      <w:bookmarkEnd w:id="718"/>
    </w:p>
    <w:p w14:paraId="14210A6F" w14:textId="77777777" w:rsidR="008C2B50" w:rsidRPr="00AE5A17" w:rsidRDefault="008C2B50" w:rsidP="00AE5A17">
      <w:pPr>
        <w:widowControl w:val="0"/>
        <w:rPr>
          <w:color w:val="0D0D0D" w:themeColor="text1" w:themeTint="F2"/>
        </w:rPr>
      </w:pPr>
      <w:r w:rsidRPr="00AE5A17">
        <w:rPr>
          <w:color w:val="0D0D0D" w:themeColor="text1" w:themeTint="F2"/>
        </w:rPr>
        <w:tab/>
        <w:t>- Cơ sở lựa chọn các vị trí lấy mẫu trầm tích: Dựa vào điều kiện địa hình khu vực dự án, quy hoạch vị trí điểm xả nước thải, nước mưa của dự án, lựa chọn các điểm lấy mẫu trầm tích khu vực đặc trưng tại khu vực có thể bị ảnh hưởng bởi các hoạt động xả nước thải, nước mưa của dự án.</w:t>
      </w:r>
    </w:p>
    <w:p w14:paraId="529A1206" w14:textId="77777777" w:rsidR="008C2B50" w:rsidRPr="00AE5A17" w:rsidRDefault="008C2B50" w:rsidP="00AE5A17">
      <w:pPr>
        <w:widowControl w:val="0"/>
        <w:rPr>
          <w:color w:val="0D0D0D" w:themeColor="text1" w:themeTint="F2"/>
        </w:rPr>
      </w:pPr>
      <w:r w:rsidRPr="00AE5A17">
        <w:rPr>
          <w:color w:val="0D0D0D" w:themeColor="text1" w:themeTint="F2"/>
        </w:rPr>
        <w:tab/>
        <w:t>Điều kiện thời tiết trong thời gian quan trắc trời râm mát và gió nhẹ. Các thông số đo đạc tại hiện trường bao gồm:</w:t>
      </w:r>
    </w:p>
    <w:p w14:paraId="7BB257E1" w14:textId="77777777" w:rsidR="008C2B50" w:rsidRPr="00AE5A17" w:rsidRDefault="008C2B50" w:rsidP="00AE5A17">
      <w:pPr>
        <w:widowControl w:val="0"/>
        <w:rPr>
          <w:color w:val="0D0D0D" w:themeColor="text1" w:themeTint="F2"/>
        </w:rPr>
      </w:pPr>
      <w:r w:rsidRPr="00AE5A17">
        <w:rPr>
          <w:color w:val="0D0D0D" w:themeColor="text1" w:themeTint="F2"/>
        </w:rPr>
        <w:tab/>
        <w:t>- Các thông số phân tích tại phòng thí nghiệm: As, Cd, Pb, Cu, Zn, Fe.</w:t>
      </w:r>
    </w:p>
    <w:p w14:paraId="03E23B91" w14:textId="77777777" w:rsidR="008C2B50" w:rsidRPr="00AE5A17" w:rsidRDefault="008C2B50" w:rsidP="00AE5A17">
      <w:pPr>
        <w:widowControl w:val="0"/>
        <w:rPr>
          <w:color w:val="0D0D0D" w:themeColor="text1" w:themeTint="F2"/>
        </w:rPr>
      </w:pPr>
      <w:r w:rsidRPr="00AE5A17">
        <w:rPr>
          <w:color w:val="0D0D0D" w:themeColor="text1" w:themeTint="F2"/>
        </w:rPr>
        <w:tab/>
        <w:t xml:space="preserve">Kết quả phân tích chất lượng trầm tích khu vực dự án, được thể hiện chi tiết như ở </w:t>
      </w:r>
      <w:r w:rsidRPr="00AE5A17">
        <w:rPr>
          <w:color w:val="0D0D0D" w:themeColor="text1" w:themeTint="F2"/>
        </w:rPr>
        <w:lastRenderedPageBreak/>
        <w:t>bảng sau:</w:t>
      </w:r>
    </w:p>
    <w:p w14:paraId="1913E1A6" w14:textId="60AD3859" w:rsidR="008C2B50" w:rsidRPr="00AE5A17" w:rsidRDefault="008C2B50" w:rsidP="00AE5A17">
      <w:pPr>
        <w:widowControl w:val="0"/>
        <w:jc w:val="center"/>
        <w:rPr>
          <w:color w:val="0D0D0D" w:themeColor="text1" w:themeTint="F2"/>
        </w:rPr>
      </w:pPr>
      <w:bookmarkStart w:id="719" w:name="_Toc139646052"/>
      <w:bookmarkStart w:id="720" w:name="_Toc147835107"/>
      <w:r w:rsidRPr="00AE5A17">
        <w:rPr>
          <w:color w:val="0D0D0D" w:themeColor="text1" w:themeTint="F2"/>
        </w:rPr>
        <w:t>Bảng 2.</w:t>
      </w:r>
      <w:r w:rsidRPr="00AE5A17">
        <w:rPr>
          <w:color w:val="0D0D0D" w:themeColor="text1" w:themeTint="F2"/>
        </w:rPr>
        <w:fldChar w:fldCharType="begin"/>
      </w:r>
      <w:r w:rsidRPr="00AE5A17">
        <w:rPr>
          <w:color w:val="0D0D0D" w:themeColor="text1" w:themeTint="F2"/>
        </w:rPr>
        <w:instrText xml:space="preserve"> SEQ Bảng_2. \* ARABIC </w:instrText>
      </w:r>
      <w:r w:rsidRPr="00AE5A17">
        <w:rPr>
          <w:color w:val="0D0D0D" w:themeColor="text1" w:themeTint="F2"/>
        </w:rPr>
        <w:fldChar w:fldCharType="separate"/>
      </w:r>
      <w:r w:rsidR="00372BEF" w:rsidRPr="00AE5A17">
        <w:rPr>
          <w:noProof/>
          <w:color w:val="0D0D0D" w:themeColor="text1" w:themeTint="F2"/>
        </w:rPr>
        <w:t>6</w:t>
      </w:r>
      <w:r w:rsidRPr="00AE5A17">
        <w:rPr>
          <w:noProof/>
          <w:color w:val="0D0D0D" w:themeColor="text1" w:themeTint="F2"/>
        </w:rPr>
        <w:fldChar w:fldCharType="end"/>
      </w:r>
      <w:r w:rsidRPr="00AE5A17">
        <w:rPr>
          <w:color w:val="0D0D0D" w:themeColor="text1" w:themeTint="F2"/>
        </w:rPr>
        <w:t>. Kết quả phân tích chất lượng trầm tích khu vực dự án</w:t>
      </w:r>
      <w:bookmarkEnd w:id="719"/>
      <w:bookmarkEnd w:id="7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1999"/>
        <w:gridCol w:w="1618"/>
        <w:gridCol w:w="863"/>
        <w:gridCol w:w="863"/>
        <w:gridCol w:w="865"/>
        <w:gridCol w:w="866"/>
        <w:gridCol w:w="1374"/>
      </w:tblGrid>
      <w:tr w:rsidR="003C13D2" w:rsidRPr="00AE5A17" w14:paraId="14935A53" w14:textId="77777777" w:rsidTr="00BA2B10">
        <w:trPr>
          <w:trHeight w:val="227"/>
          <w:tblHeader/>
        </w:trPr>
        <w:tc>
          <w:tcPr>
            <w:tcW w:w="339" w:type="pct"/>
            <w:vMerge w:val="restart"/>
            <w:shd w:val="clear" w:color="auto" w:fill="FFFFFF"/>
            <w:noWrap/>
            <w:vAlign w:val="center"/>
            <w:hideMark/>
          </w:tcPr>
          <w:p w14:paraId="2AC46B15" w14:textId="77777777" w:rsidR="008C2B50" w:rsidRPr="00AE5A17" w:rsidRDefault="008C2B50" w:rsidP="00AE5A17">
            <w:pPr>
              <w:jc w:val="center"/>
              <w:rPr>
                <w:color w:val="0D0D0D" w:themeColor="text1" w:themeTint="F2"/>
              </w:rPr>
            </w:pPr>
            <w:r w:rsidRPr="00AE5A17">
              <w:rPr>
                <w:color w:val="0D0D0D" w:themeColor="text1" w:themeTint="F2"/>
              </w:rPr>
              <w:t>Stt</w:t>
            </w:r>
          </w:p>
        </w:tc>
        <w:tc>
          <w:tcPr>
            <w:tcW w:w="1103" w:type="pct"/>
            <w:vMerge w:val="restart"/>
            <w:shd w:val="clear" w:color="auto" w:fill="FFFFFF"/>
            <w:noWrap/>
            <w:vAlign w:val="center"/>
            <w:hideMark/>
          </w:tcPr>
          <w:p w14:paraId="4C4CCCEF" w14:textId="77777777" w:rsidR="008C2B50" w:rsidRPr="00AE5A17" w:rsidRDefault="008C2B50" w:rsidP="00AE5A17">
            <w:pPr>
              <w:jc w:val="center"/>
              <w:rPr>
                <w:color w:val="0D0D0D" w:themeColor="text1" w:themeTint="F2"/>
              </w:rPr>
            </w:pPr>
            <w:r w:rsidRPr="00AE5A17">
              <w:rPr>
                <w:color w:val="0D0D0D" w:themeColor="text1" w:themeTint="F2"/>
              </w:rPr>
              <w:t>Thông số</w:t>
            </w:r>
          </w:p>
        </w:tc>
        <w:tc>
          <w:tcPr>
            <w:tcW w:w="893" w:type="pct"/>
            <w:vMerge w:val="restart"/>
            <w:shd w:val="clear" w:color="auto" w:fill="FFFFFF"/>
            <w:noWrap/>
            <w:vAlign w:val="center"/>
            <w:hideMark/>
          </w:tcPr>
          <w:p w14:paraId="395ED187" w14:textId="77777777" w:rsidR="008C2B50" w:rsidRPr="00AE5A17" w:rsidRDefault="008C2B50" w:rsidP="00AE5A17">
            <w:pPr>
              <w:jc w:val="center"/>
              <w:rPr>
                <w:color w:val="0D0D0D" w:themeColor="text1" w:themeTint="F2"/>
              </w:rPr>
            </w:pPr>
            <w:r w:rsidRPr="00AE5A17">
              <w:rPr>
                <w:color w:val="0D0D0D" w:themeColor="text1" w:themeTint="F2"/>
              </w:rPr>
              <w:t>Đơn vị</w:t>
            </w:r>
          </w:p>
        </w:tc>
        <w:tc>
          <w:tcPr>
            <w:tcW w:w="1906" w:type="pct"/>
            <w:gridSpan w:val="4"/>
            <w:shd w:val="clear" w:color="auto" w:fill="FFFFFF"/>
            <w:noWrap/>
            <w:vAlign w:val="center"/>
            <w:hideMark/>
          </w:tcPr>
          <w:p w14:paraId="059906AE" w14:textId="77777777" w:rsidR="008C2B50" w:rsidRPr="00AE5A17" w:rsidRDefault="008C2B50" w:rsidP="00AE5A17">
            <w:pPr>
              <w:jc w:val="center"/>
              <w:rPr>
                <w:color w:val="0D0D0D" w:themeColor="text1" w:themeTint="F2"/>
              </w:rPr>
            </w:pPr>
            <w:r w:rsidRPr="00AE5A17">
              <w:rPr>
                <w:color w:val="0D0D0D" w:themeColor="text1" w:themeTint="F2"/>
              </w:rPr>
              <w:t>Kết quả phân tích</w:t>
            </w:r>
          </w:p>
        </w:tc>
        <w:tc>
          <w:tcPr>
            <w:tcW w:w="759" w:type="pct"/>
            <w:vMerge w:val="restart"/>
            <w:shd w:val="clear" w:color="auto" w:fill="FFFFFF"/>
            <w:noWrap/>
            <w:vAlign w:val="center"/>
            <w:hideMark/>
          </w:tcPr>
          <w:p w14:paraId="5AA2047F" w14:textId="77777777" w:rsidR="008C2B50" w:rsidRPr="00AE5A17" w:rsidRDefault="008C2B50" w:rsidP="00AE5A17">
            <w:pPr>
              <w:jc w:val="center"/>
              <w:rPr>
                <w:color w:val="0D0D0D" w:themeColor="text1" w:themeTint="F2"/>
              </w:rPr>
            </w:pPr>
            <w:r w:rsidRPr="00AE5A17">
              <w:rPr>
                <w:color w:val="0D0D0D" w:themeColor="text1" w:themeTint="F2"/>
              </w:rPr>
              <w:t xml:space="preserve">QCVN 43:2017/ </w:t>
            </w:r>
            <w:r w:rsidRPr="00AE5A17">
              <w:rPr>
                <w:color w:val="0D0D0D" w:themeColor="text1" w:themeTint="F2"/>
              </w:rPr>
              <w:br/>
              <w:t>BTNMT</w:t>
            </w:r>
          </w:p>
        </w:tc>
      </w:tr>
      <w:tr w:rsidR="003C13D2" w:rsidRPr="00AE5A17" w14:paraId="273AD37A" w14:textId="77777777" w:rsidTr="00BA2B10">
        <w:trPr>
          <w:trHeight w:val="227"/>
          <w:tblHeader/>
        </w:trPr>
        <w:tc>
          <w:tcPr>
            <w:tcW w:w="339" w:type="pct"/>
            <w:vMerge/>
            <w:shd w:val="clear" w:color="auto" w:fill="FFFFFF"/>
            <w:vAlign w:val="center"/>
            <w:hideMark/>
          </w:tcPr>
          <w:p w14:paraId="73FCE1FD" w14:textId="77777777" w:rsidR="008C2B50" w:rsidRPr="00AE5A17" w:rsidRDefault="008C2B50" w:rsidP="00AE5A17">
            <w:pPr>
              <w:jc w:val="center"/>
              <w:rPr>
                <w:color w:val="0D0D0D" w:themeColor="text1" w:themeTint="F2"/>
              </w:rPr>
            </w:pPr>
          </w:p>
        </w:tc>
        <w:tc>
          <w:tcPr>
            <w:tcW w:w="1103" w:type="pct"/>
            <w:vMerge/>
            <w:shd w:val="clear" w:color="auto" w:fill="FFFFFF"/>
            <w:vAlign w:val="center"/>
            <w:hideMark/>
          </w:tcPr>
          <w:p w14:paraId="47769DD2" w14:textId="77777777" w:rsidR="008C2B50" w:rsidRPr="00AE5A17" w:rsidRDefault="008C2B50" w:rsidP="00AE5A17">
            <w:pPr>
              <w:jc w:val="center"/>
              <w:rPr>
                <w:color w:val="0D0D0D" w:themeColor="text1" w:themeTint="F2"/>
              </w:rPr>
            </w:pPr>
          </w:p>
        </w:tc>
        <w:tc>
          <w:tcPr>
            <w:tcW w:w="893" w:type="pct"/>
            <w:vMerge/>
            <w:shd w:val="clear" w:color="auto" w:fill="FFFFFF"/>
            <w:vAlign w:val="center"/>
            <w:hideMark/>
          </w:tcPr>
          <w:p w14:paraId="2C916552" w14:textId="77777777" w:rsidR="008C2B50" w:rsidRPr="00AE5A17" w:rsidRDefault="008C2B50" w:rsidP="00AE5A17">
            <w:pPr>
              <w:jc w:val="center"/>
              <w:rPr>
                <w:color w:val="0D0D0D" w:themeColor="text1" w:themeTint="F2"/>
              </w:rPr>
            </w:pPr>
          </w:p>
        </w:tc>
        <w:tc>
          <w:tcPr>
            <w:tcW w:w="476" w:type="pct"/>
            <w:shd w:val="clear" w:color="auto" w:fill="FFFFFF"/>
            <w:noWrap/>
            <w:vAlign w:val="center"/>
            <w:hideMark/>
          </w:tcPr>
          <w:p w14:paraId="60E8C112" w14:textId="77777777" w:rsidR="008C2B50" w:rsidRPr="00AE5A17" w:rsidRDefault="008C2B50" w:rsidP="00AE5A17">
            <w:pPr>
              <w:jc w:val="center"/>
              <w:rPr>
                <w:color w:val="0D0D0D" w:themeColor="text1" w:themeTint="F2"/>
              </w:rPr>
            </w:pPr>
            <w:r w:rsidRPr="00AE5A17">
              <w:rPr>
                <w:color w:val="0D0D0D" w:themeColor="text1" w:themeTint="F2"/>
              </w:rPr>
              <w:t>TT1</w:t>
            </w:r>
          </w:p>
        </w:tc>
        <w:tc>
          <w:tcPr>
            <w:tcW w:w="476" w:type="pct"/>
            <w:shd w:val="clear" w:color="auto" w:fill="FFFFFF"/>
            <w:noWrap/>
            <w:vAlign w:val="center"/>
            <w:hideMark/>
          </w:tcPr>
          <w:p w14:paraId="5C43B7EA" w14:textId="77777777" w:rsidR="008C2B50" w:rsidRPr="00AE5A17" w:rsidRDefault="008C2B50" w:rsidP="00AE5A17">
            <w:pPr>
              <w:jc w:val="center"/>
              <w:rPr>
                <w:color w:val="0D0D0D" w:themeColor="text1" w:themeTint="F2"/>
              </w:rPr>
            </w:pPr>
            <w:r w:rsidRPr="00AE5A17">
              <w:rPr>
                <w:color w:val="0D0D0D" w:themeColor="text1" w:themeTint="F2"/>
              </w:rPr>
              <w:t>TT2</w:t>
            </w:r>
          </w:p>
        </w:tc>
        <w:tc>
          <w:tcPr>
            <w:tcW w:w="477" w:type="pct"/>
            <w:shd w:val="clear" w:color="auto" w:fill="FFFFFF"/>
            <w:noWrap/>
            <w:vAlign w:val="center"/>
            <w:hideMark/>
          </w:tcPr>
          <w:p w14:paraId="2CF366D3" w14:textId="77777777" w:rsidR="008C2B50" w:rsidRPr="00AE5A17" w:rsidRDefault="008C2B50" w:rsidP="00AE5A17">
            <w:pPr>
              <w:jc w:val="center"/>
              <w:rPr>
                <w:color w:val="0D0D0D" w:themeColor="text1" w:themeTint="F2"/>
              </w:rPr>
            </w:pPr>
            <w:r w:rsidRPr="00AE5A17">
              <w:rPr>
                <w:color w:val="0D0D0D" w:themeColor="text1" w:themeTint="F2"/>
              </w:rPr>
              <w:t>TT3</w:t>
            </w:r>
          </w:p>
        </w:tc>
        <w:tc>
          <w:tcPr>
            <w:tcW w:w="478" w:type="pct"/>
            <w:shd w:val="clear" w:color="auto" w:fill="FFFFFF"/>
            <w:vAlign w:val="center"/>
          </w:tcPr>
          <w:p w14:paraId="10BC65D3" w14:textId="77777777" w:rsidR="008C2B50" w:rsidRPr="00AE5A17" w:rsidRDefault="008C2B50" w:rsidP="00AE5A17">
            <w:pPr>
              <w:jc w:val="center"/>
              <w:rPr>
                <w:color w:val="0D0D0D" w:themeColor="text1" w:themeTint="F2"/>
              </w:rPr>
            </w:pPr>
            <w:r w:rsidRPr="00AE5A17">
              <w:rPr>
                <w:color w:val="0D0D0D" w:themeColor="text1" w:themeTint="F2"/>
              </w:rPr>
              <w:t>TT4</w:t>
            </w:r>
          </w:p>
        </w:tc>
        <w:tc>
          <w:tcPr>
            <w:tcW w:w="759" w:type="pct"/>
            <w:vMerge/>
            <w:shd w:val="clear" w:color="auto" w:fill="FFFFFF"/>
            <w:noWrap/>
            <w:vAlign w:val="center"/>
          </w:tcPr>
          <w:p w14:paraId="269B19D5" w14:textId="77777777" w:rsidR="008C2B50" w:rsidRPr="00AE5A17" w:rsidRDefault="008C2B50" w:rsidP="00AE5A17">
            <w:pPr>
              <w:jc w:val="center"/>
              <w:rPr>
                <w:color w:val="0D0D0D" w:themeColor="text1" w:themeTint="F2"/>
              </w:rPr>
            </w:pPr>
          </w:p>
        </w:tc>
      </w:tr>
      <w:tr w:rsidR="003C13D2" w:rsidRPr="00AE5A17" w14:paraId="1CD4A947" w14:textId="77777777" w:rsidTr="00BA2B10">
        <w:trPr>
          <w:trHeight w:val="227"/>
        </w:trPr>
        <w:tc>
          <w:tcPr>
            <w:tcW w:w="339" w:type="pct"/>
            <w:shd w:val="clear" w:color="auto" w:fill="auto"/>
            <w:vAlign w:val="center"/>
          </w:tcPr>
          <w:p w14:paraId="16CFB3A8"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1103" w:type="pct"/>
            <w:shd w:val="clear" w:color="auto" w:fill="auto"/>
            <w:vAlign w:val="center"/>
          </w:tcPr>
          <w:p w14:paraId="392C00AF" w14:textId="77777777" w:rsidR="008C2B50" w:rsidRPr="00AE5A17" w:rsidRDefault="008C2B50" w:rsidP="00AE5A17">
            <w:pPr>
              <w:jc w:val="center"/>
              <w:rPr>
                <w:color w:val="0D0D0D" w:themeColor="text1" w:themeTint="F2"/>
              </w:rPr>
            </w:pPr>
            <w:r w:rsidRPr="00AE5A17">
              <w:rPr>
                <w:color w:val="0D0D0D" w:themeColor="text1" w:themeTint="F2"/>
              </w:rPr>
              <w:t>Asen (As)</w:t>
            </w:r>
          </w:p>
        </w:tc>
        <w:tc>
          <w:tcPr>
            <w:tcW w:w="893" w:type="pct"/>
            <w:shd w:val="clear" w:color="auto" w:fill="auto"/>
            <w:vAlign w:val="center"/>
            <w:hideMark/>
          </w:tcPr>
          <w:p w14:paraId="68230C71" w14:textId="77777777" w:rsidR="008C2B50" w:rsidRPr="00AE5A17" w:rsidRDefault="008C2B50" w:rsidP="00AE5A17">
            <w:pPr>
              <w:jc w:val="center"/>
              <w:rPr>
                <w:color w:val="0D0D0D" w:themeColor="text1" w:themeTint="F2"/>
              </w:rPr>
            </w:pPr>
            <w:r w:rsidRPr="00AE5A17">
              <w:rPr>
                <w:color w:val="0D0D0D" w:themeColor="text1" w:themeTint="F2"/>
              </w:rPr>
              <w:t>mg/kg</w:t>
            </w:r>
          </w:p>
        </w:tc>
        <w:tc>
          <w:tcPr>
            <w:tcW w:w="476" w:type="pct"/>
            <w:shd w:val="clear" w:color="auto" w:fill="auto"/>
            <w:noWrap/>
            <w:vAlign w:val="center"/>
          </w:tcPr>
          <w:p w14:paraId="23A14736" w14:textId="77777777" w:rsidR="008C2B50" w:rsidRPr="00AE5A17" w:rsidRDefault="008C2B50" w:rsidP="00AE5A17">
            <w:pPr>
              <w:jc w:val="center"/>
              <w:rPr>
                <w:color w:val="0D0D0D" w:themeColor="text1" w:themeTint="F2"/>
              </w:rPr>
            </w:pPr>
            <w:r w:rsidRPr="00AE5A17">
              <w:rPr>
                <w:color w:val="0D0D0D" w:themeColor="text1" w:themeTint="F2"/>
              </w:rPr>
              <w:t>5,26</w:t>
            </w:r>
          </w:p>
        </w:tc>
        <w:tc>
          <w:tcPr>
            <w:tcW w:w="476" w:type="pct"/>
            <w:shd w:val="clear" w:color="auto" w:fill="auto"/>
            <w:noWrap/>
            <w:vAlign w:val="center"/>
          </w:tcPr>
          <w:p w14:paraId="7D359544" w14:textId="77777777" w:rsidR="008C2B50" w:rsidRPr="00AE5A17" w:rsidRDefault="008C2B50" w:rsidP="00AE5A17">
            <w:pPr>
              <w:jc w:val="center"/>
              <w:rPr>
                <w:color w:val="0D0D0D" w:themeColor="text1" w:themeTint="F2"/>
              </w:rPr>
            </w:pPr>
            <w:r w:rsidRPr="00AE5A17">
              <w:rPr>
                <w:color w:val="0D0D0D" w:themeColor="text1" w:themeTint="F2"/>
              </w:rPr>
              <w:t>6,33</w:t>
            </w:r>
          </w:p>
        </w:tc>
        <w:tc>
          <w:tcPr>
            <w:tcW w:w="477" w:type="pct"/>
            <w:shd w:val="clear" w:color="auto" w:fill="auto"/>
            <w:noWrap/>
            <w:vAlign w:val="center"/>
          </w:tcPr>
          <w:p w14:paraId="0BAC49D1" w14:textId="77777777" w:rsidR="008C2B50" w:rsidRPr="00AE5A17" w:rsidRDefault="008C2B50" w:rsidP="00AE5A17">
            <w:pPr>
              <w:jc w:val="center"/>
              <w:rPr>
                <w:color w:val="0D0D0D" w:themeColor="text1" w:themeTint="F2"/>
              </w:rPr>
            </w:pPr>
            <w:r w:rsidRPr="00AE5A17">
              <w:rPr>
                <w:color w:val="0D0D0D" w:themeColor="text1" w:themeTint="F2"/>
              </w:rPr>
              <w:t>8,42</w:t>
            </w:r>
          </w:p>
        </w:tc>
        <w:tc>
          <w:tcPr>
            <w:tcW w:w="478" w:type="pct"/>
            <w:shd w:val="clear" w:color="auto" w:fill="auto"/>
            <w:vAlign w:val="center"/>
          </w:tcPr>
          <w:p w14:paraId="6B9890FE" w14:textId="77777777" w:rsidR="008C2B50" w:rsidRPr="00AE5A17" w:rsidRDefault="008C2B50" w:rsidP="00AE5A17">
            <w:pPr>
              <w:jc w:val="center"/>
              <w:rPr>
                <w:color w:val="0D0D0D" w:themeColor="text1" w:themeTint="F2"/>
              </w:rPr>
            </w:pPr>
            <w:r w:rsidRPr="00AE5A17">
              <w:rPr>
                <w:color w:val="0D0D0D" w:themeColor="text1" w:themeTint="F2"/>
              </w:rPr>
              <w:t>9,05</w:t>
            </w:r>
          </w:p>
        </w:tc>
        <w:tc>
          <w:tcPr>
            <w:tcW w:w="759" w:type="pct"/>
            <w:shd w:val="clear" w:color="auto" w:fill="FFFFFF"/>
            <w:vAlign w:val="center"/>
          </w:tcPr>
          <w:p w14:paraId="56FF57B5" w14:textId="77777777" w:rsidR="008C2B50" w:rsidRPr="00AE5A17" w:rsidRDefault="008C2B50" w:rsidP="00AE5A17">
            <w:pPr>
              <w:jc w:val="center"/>
              <w:rPr>
                <w:color w:val="0D0D0D" w:themeColor="text1" w:themeTint="F2"/>
              </w:rPr>
            </w:pPr>
            <w:r w:rsidRPr="00AE5A17">
              <w:rPr>
                <w:color w:val="0D0D0D" w:themeColor="text1" w:themeTint="F2"/>
              </w:rPr>
              <w:t>41,6</w:t>
            </w:r>
          </w:p>
        </w:tc>
      </w:tr>
      <w:tr w:rsidR="003C13D2" w:rsidRPr="00AE5A17" w14:paraId="563E3683" w14:textId="77777777" w:rsidTr="00BA2B10">
        <w:trPr>
          <w:trHeight w:val="227"/>
        </w:trPr>
        <w:tc>
          <w:tcPr>
            <w:tcW w:w="339" w:type="pct"/>
            <w:shd w:val="clear" w:color="auto" w:fill="auto"/>
            <w:vAlign w:val="center"/>
          </w:tcPr>
          <w:p w14:paraId="256EB933"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1103" w:type="pct"/>
            <w:shd w:val="clear" w:color="auto" w:fill="auto"/>
            <w:vAlign w:val="center"/>
            <w:hideMark/>
          </w:tcPr>
          <w:p w14:paraId="23C39A0B" w14:textId="77777777" w:rsidR="008C2B50" w:rsidRPr="00AE5A17" w:rsidRDefault="008C2B50" w:rsidP="00AE5A17">
            <w:pPr>
              <w:jc w:val="center"/>
              <w:rPr>
                <w:color w:val="0D0D0D" w:themeColor="text1" w:themeTint="F2"/>
              </w:rPr>
            </w:pPr>
            <w:r w:rsidRPr="00AE5A17">
              <w:rPr>
                <w:color w:val="0D0D0D" w:themeColor="text1" w:themeTint="F2"/>
              </w:rPr>
              <w:t>Đồng (Cu)</w:t>
            </w:r>
          </w:p>
        </w:tc>
        <w:tc>
          <w:tcPr>
            <w:tcW w:w="893" w:type="pct"/>
            <w:shd w:val="clear" w:color="auto" w:fill="auto"/>
            <w:vAlign w:val="center"/>
            <w:hideMark/>
          </w:tcPr>
          <w:p w14:paraId="21F95A89" w14:textId="77777777" w:rsidR="008C2B50" w:rsidRPr="00AE5A17" w:rsidRDefault="008C2B50" w:rsidP="00AE5A17">
            <w:pPr>
              <w:jc w:val="center"/>
              <w:rPr>
                <w:color w:val="0D0D0D" w:themeColor="text1" w:themeTint="F2"/>
              </w:rPr>
            </w:pPr>
            <w:r w:rsidRPr="00AE5A17">
              <w:rPr>
                <w:color w:val="0D0D0D" w:themeColor="text1" w:themeTint="F2"/>
              </w:rPr>
              <w:t>mg/kg</w:t>
            </w:r>
          </w:p>
        </w:tc>
        <w:tc>
          <w:tcPr>
            <w:tcW w:w="476" w:type="pct"/>
            <w:shd w:val="clear" w:color="auto" w:fill="auto"/>
            <w:noWrap/>
            <w:vAlign w:val="center"/>
          </w:tcPr>
          <w:p w14:paraId="7612F8A2" w14:textId="77777777" w:rsidR="008C2B50" w:rsidRPr="00AE5A17" w:rsidRDefault="008C2B50" w:rsidP="00AE5A17">
            <w:pPr>
              <w:jc w:val="center"/>
              <w:rPr>
                <w:color w:val="0D0D0D" w:themeColor="text1" w:themeTint="F2"/>
              </w:rPr>
            </w:pPr>
            <w:r w:rsidRPr="00AE5A17">
              <w:rPr>
                <w:color w:val="0D0D0D" w:themeColor="text1" w:themeTint="F2"/>
              </w:rPr>
              <w:t>57,03</w:t>
            </w:r>
          </w:p>
        </w:tc>
        <w:tc>
          <w:tcPr>
            <w:tcW w:w="476" w:type="pct"/>
            <w:shd w:val="clear" w:color="auto" w:fill="auto"/>
            <w:noWrap/>
            <w:vAlign w:val="center"/>
          </w:tcPr>
          <w:p w14:paraId="50D947E6" w14:textId="77777777" w:rsidR="008C2B50" w:rsidRPr="00AE5A17" w:rsidRDefault="008C2B50" w:rsidP="00AE5A17">
            <w:pPr>
              <w:jc w:val="center"/>
              <w:rPr>
                <w:color w:val="0D0D0D" w:themeColor="text1" w:themeTint="F2"/>
              </w:rPr>
            </w:pPr>
            <w:r w:rsidRPr="00AE5A17">
              <w:rPr>
                <w:color w:val="0D0D0D" w:themeColor="text1" w:themeTint="F2"/>
              </w:rPr>
              <w:t>59,06</w:t>
            </w:r>
          </w:p>
        </w:tc>
        <w:tc>
          <w:tcPr>
            <w:tcW w:w="477" w:type="pct"/>
            <w:shd w:val="clear" w:color="auto" w:fill="auto"/>
            <w:noWrap/>
            <w:vAlign w:val="center"/>
          </w:tcPr>
          <w:p w14:paraId="3AA835DF" w14:textId="77777777" w:rsidR="008C2B50" w:rsidRPr="00AE5A17" w:rsidRDefault="008C2B50" w:rsidP="00AE5A17">
            <w:pPr>
              <w:jc w:val="center"/>
              <w:rPr>
                <w:color w:val="0D0D0D" w:themeColor="text1" w:themeTint="F2"/>
              </w:rPr>
            </w:pPr>
            <w:r w:rsidRPr="00AE5A17">
              <w:rPr>
                <w:color w:val="0D0D0D" w:themeColor="text1" w:themeTint="F2"/>
              </w:rPr>
              <w:t>61,34</w:t>
            </w:r>
          </w:p>
        </w:tc>
        <w:tc>
          <w:tcPr>
            <w:tcW w:w="478" w:type="pct"/>
            <w:shd w:val="clear" w:color="auto" w:fill="auto"/>
            <w:vAlign w:val="center"/>
          </w:tcPr>
          <w:p w14:paraId="62277464" w14:textId="77777777" w:rsidR="008C2B50" w:rsidRPr="00AE5A17" w:rsidRDefault="008C2B50" w:rsidP="00AE5A17">
            <w:pPr>
              <w:jc w:val="center"/>
              <w:rPr>
                <w:color w:val="0D0D0D" w:themeColor="text1" w:themeTint="F2"/>
              </w:rPr>
            </w:pPr>
            <w:r w:rsidRPr="00AE5A17">
              <w:rPr>
                <w:color w:val="0D0D0D" w:themeColor="text1" w:themeTint="F2"/>
              </w:rPr>
              <w:t>62,08</w:t>
            </w:r>
          </w:p>
        </w:tc>
        <w:tc>
          <w:tcPr>
            <w:tcW w:w="759" w:type="pct"/>
            <w:shd w:val="clear" w:color="auto" w:fill="FFFFFF"/>
            <w:vAlign w:val="center"/>
          </w:tcPr>
          <w:p w14:paraId="1EA90C01" w14:textId="77777777" w:rsidR="008C2B50" w:rsidRPr="00AE5A17" w:rsidRDefault="008C2B50" w:rsidP="00AE5A17">
            <w:pPr>
              <w:jc w:val="center"/>
              <w:rPr>
                <w:color w:val="0D0D0D" w:themeColor="text1" w:themeTint="F2"/>
              </w:rPr>
            </w:pPr>
            <w:r w:rsidRPr="00AE5A17">
              <w:rPr>
                <w:color w:val="0D0D0D" w:themeColor="text1" w:themeTint="F2"/>
              </w:rPr>
              <w:t>108</w:t>
            </w:r>
          </w:p>
        </w:tc>
      </w:tr>
      <w:tr w:rsidR="003C13D2" w:rsidRPr="00AE5A17" w14:paraId="0DAD76F0" w14:textId="77777777" w:rsidTr="00BA2B10">
        <w:trPr>
          <w:trHeight w:val="227"/>
        </w:trPr>
        <w:tc>
          <w:tcPr>
            <w:tcW w:w="339" w:type="pct"/>
            <w:shd w:val="clear" w:color="auto" w:fill="auto"/>
            <w:vAlign w:val="center"/>
          </w:tcPr>
          <w:p w14:paraId="2BBE299D"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1103" w:type="pct"/>
            <w:shd w:val="clear" w:color="auto" w:fill="auto"/>
            <w:vAlign w:val="center"/>
            <w:hideMark/>
          </w:tcPr>
          <w:p w14:paraId="394F46B3" w14:textId="77777777" w:rsidR="008C2B50" w:rsidRPr="00AE5A17" w:rsidRDefault="008C2B50" w:rsidP="00AE5A17">
            <w:pPr>
              <w:jc w:val="center"/>
              <w:rPr>
                <w:color w:val="0D0D0D" w:themeColor="text1" w:themeTint="F2"/>
              </w:rPr>
            </w:pPr>
            <w:r w:rsidRPr="00AE5A17">
              <w:rPr>
                <w:color w:val="0D0D0D" w:themeColor="text1" w:themeTint="F2"/>
              </w:rPr>
              <w:t>Kẽm (Zn)</w:t>
            </w:r>
          </w:p>
        </w:tc>
        <w:tc>
          <w:tcPr>
            <w:tcW w:w="893" w:type="pct"/>
            <w:shd w:val="clear" w:color="auto" w:fill="auto"/>
            <w:vAlign w:val="center"/>
            <w:hideMark/>
          </w:tcPr>
          <w:p w14:paraId="315812A0" w14:textId="77777777" w:rsidR="008C2B50" w:rsidRPr="00AE5A17" w:rsidRDefault="008C2B50" w:rsidP="00AE5A17">
            <w:pPr>
              <w:jc w:val="center"/>
              <w:rPr>
                <w:color w:val="0D0D0D" w:themeColor="text1" w:themeTint="F2"/>
              </w:rPr>
            </w:pPr>
            <w:r w:rsidRPr="00AE5A17">
              <w:rPr>
                <w:color w:val="0D0D0D" w:themeColor="text1" w:themeTint="F2"/>
              </w:rPr>
              <w:t>mg/kg</w:t>
            </w:r>
          </w:p>
        </w:tc>
        <w:tc>
          <w:tcPr>
            <w:tcW w:w="476" w:type="pct"/>
            <w:shd w:val="clear" w:color="auto" w:fill="auto"/>
            <w:noWrap/>
            <w:vAlign w:val="center"/>
          </w:tcPr>
          <w:p w14:paraId="1ACF568C" w14:textId="77777777" w:rsidR="008C2B50" w:rsidRPr="00AE5A17" w:rsidRDefault="008C2B50" w:rsidP="00AE5A17">
            <w:pPr>
              <w:jc w:val="center"/>
              <w:rPr>
                <w:color w:val="0D0D0D" w:themeColor="text1" w:themeTint="F2"/>
              </w:rPr>
            </w:pPr>
            <w:r w:rsidRPr="00AE5A17">
              <w:rPr>
                <w:color w:val="0D0D0D" w:themeColor="text1" w:themeTint="F2"/>
              </w:rPr>
              <w:t>69,12</w:t>
            </w:r>
          </w:p>
        </w:tc>
        <w:tc>
          <w:tcPr>
            <w:tcW w:w="476" w:type="pct"/>
            <w:shd w:val="clear" w:color="auto" w:fill="auto"/>
            <w:noWrap/>
            <w:vAlign w:val="center"/>
          </w:tcPr>
          <w:p w14:paraId="1F380B35" w14:textId="77777777" w:rsidR="008C2B50" w:rsidRPr="00AE5A17" w:rsidRDefault="008C2B50" w:rsidP="00AE5A17">
            <w:pPr>
              <w:jc w:val="center"/>
              <w:rPr>
                <w:color w:val="0D0D0D" w:themeColor="text1" w:themeTint="F2"/>
              </w:rPr>
            </w:pPr>
            <w:r w:rsidRPr="00AE5A17">
              <w:rPr>
                <w:color w:val="0D0D0D" w:themeColor="text1" w:themeTint="F2"/>
              </w:rPr>
              <w:t>70,16</w:t>
            </w:r>
          </w:p>
        </w:tc>
        <w:tc>
          <w:tcPr>
            <w:tcW w:w="477" w:type="pct"/>
            <w:shd w:val="clear" w:color="auto" w:fill="auto"/>
            <w:noWrap/>
            <w:vAlign w:val="center"/>
          </w:tcPr>
          <w:p w14:paraId="4412BBA2" w14:textId="77777777" w:rsidR="008C2B50" w:rsidRPr="00AE5A17" w:rsidRDefault="008C2B50" w:rsidP="00AE5A17">
            <w:pPr>
              <w:jc w:val="center"/>
              <w:rPr>
                <w:color w:val="0D0D0D" w:themeColor="text1" w:themeTint="F2"/>
              </w:rPr>
            </w:pPr>
            <w:r w:rsidRPr="00AE5A17">
              <w:rPr>
                <w:color w:val="0D0D0D" w:themeColor="text1" w:themeTint="F2"/>
              </w:rPr>
              <w:t>60,85</w:t>
            </w:r>
          </w:p>
        </w:tc>
        <w:tc>
          <w:tcPr>
            <w:tcW w:w="478" w:type="pct"/>
            <w:shd w:val="clear" w:color="auto" w:fill="auto"/>
            <w:vAlign w:val="center"/>
          </w:tcPr>
          <w:p w14:paraId="1DB5055A" w14:textId="77777777" w:rsidR="008C2B50" w:rsidRPr="00AE5A17" w:rsidRDefault="008C2B50" w:rsidP="00AE5A17">
            <w:pPr>
              <w:jc w:val="center"/>
              <w:rPr>
                <w:color w:val="0D0D0D" w:themeColor="text1" w:themeTint="F2"/>
              </w:rPr>
            </w:pPr>
            <w:r w:rsidRPr="00AE5A17">
              <w:rPr>
                <w:color w:val="0D0D0D" w:themeColor="text1" w:themeTint="F2"/>
              </w:rPr>
              <w:t>63,07</w:t>
            </w:r>
          </w:p>
        </w:tc>
        <w:tc>
          <w:tcPr>
            <w:tcW w:w="759" w:type="pct"/>
            <w:shd w:val="clear" w:color="auto" w:fill="FFFFFF"/>
            <w:vAlign w:val="center"/>
          </w:tcPr>
          <w:p w14:paraId="449B1CD2" w14:textId="77777777" w:rsidR="008C2B50" w:rsidRPr="00AE5A17" w:rsidRDefault="008C2B50" w:rsidP="00AE5A17">
            <w:pPr>
              <w:jc w:val="center"/>
              <w:rPr>
                <w:color w:val="0D0D0D" w:themeColor="text1" w:themeTint="F2"/>
              </w:rPr>
            </w:pPr>
            <w:r w:rsidRPr="00AE5A17">
              <w:rPr>
                <w:color w:val="0D0D0D" w:themeColor="text1" w:themeTint="F2"/>
              </w:rPr>
              <w:t>271</w:t>
            </w:r>
          </w:p>
        </w:tc>
      </w:tr>
      <w:tr w:rsidR="003C13D2" w:rsidRPr="00AE5A17" w14:paraId="4976D526" w14:textId="77777777" w:rsidTr="00BA2B10">
        <w:trPr>
          <w:trHeight w:val="227"/>
        </w:trPr>
        <w:tc>
          <w:tcPr>
            <w:tcW w:w="339" w:type="pct"/>
            <w:shd w:val="clear" w:color="auto" w:fill="auto"/>
            <w:vAlign w:val="center"/>
            <w:hideMark/>
          </w:tcPr>
          <w:p w14:paraId="52B89613" w14:textId="77777777" w:rsidR="008C2B50" w:rsidRPr="00AE5A17" w:rsidRDefault="008C2B50" w:rsidP="00AE5A17">
            <w:pPr>
              <w:jc w:val="center"/>
              <w:rPr>
                <w:color w:val="0D0D0D" w:themeColor="text1" w:themeTint="F2"/>
              </w:rPr>
            </w:pPr>
            <w:r w:rsidRPr="00AE5A17">
              <w:rPr>
                <w:color w:val="0D0D0D" w:themeColor="text1" w:themeTint="F2"/>
              </w:rPr>
              <w:t>4</w:t>
            </w:r>
          </w:p>
        </w:tc>
        <w:tc>
          <w:tcPr>
            <w:tcW w:w="1103" w:type="pct"/>
            <w:shd w:val="clear" w:color="auto" w:fill="auto"/>
            <w:vAlign w:val="center"/>
            <w:hideMark/>
          </w:tcPr>
          <w:p w14:paraId="0E623C49" w14:textId="77777777" w:rsidR="008C2B50" w:rsidRPr="00AE5A17" w:rsidRDefault="008C2B50" w:rsidP="00AE5A17">
            <w:pPr>
              <w:jc w:val="center"/>
              <w:rPr>
                <w:color w:val="0D0D0D" w:themeColor="text1" w:themeTint="F2"/>
              </w:rPr>
            </w:pPr>
            <w:r w:rsidRPr="00AE5A17">
              <w:rPr>
                <w:color w:val="0D0D0D" w:themeColor="text1" w:themeTint="F2"/>
              </w:rPr>
              <w:t>Chì (Pb)</w:t>
            </w:r>
          </w:p>
        </w:tc>
        <w:tc>
          <w:tcPr>
            <w:tcW w:w="893" w:type="pct"/>
            <w:shd w:val="clear" w:color="auto" w:fill="auto"/>
            <w:vAlign w:val="center"/>
            <w:hideMark/>
          </w:tcPr>
          <w:p w14:paraId="69AF66C7" w14:textId="77777777" w:rsidR="008C2B50" w:rsidRPr="00AE5A17" w:rsidRDefault="008C2B50" w:rsidP="00AE5A17">
            <w:pPr>
              <w:jc w:val="center"/>
              <w:rPr>
                <w:color w:val="0D0D0D" w:themeColor="text1" w:themeTint="F2"/>
              </w:rPr>
            </w:pPr>
            <w:r w:rsidRPr="00AE5A17">
              <w:rPr>
                <w:color w:val="0D0D0D" w:themeColor="text1" w:themeTint="F2"/>
              </w:rPr>
              <w:t>mg/kg</w:t>
            </w:r>
          </w:p>
        </w:tc>
        <w:tc>
          <w:tcPr>
            <w:tcW w:w="476" w:type="pct"/>
            <w:shd w:val="clear" w:color="auto" w:fill="auto"/>
            <w:noWrap/>
            <w:vAlign w:val="center"/>
          </w:tcPr>
          <w:p w14:paraId="0906CB38" w14:textId="77777777" w:rsidR="008C2B50" w:rsidRPr="00AE5A17" w:rsidRDefault="008C2B50" w:rsidP="00AE5A17">
            <w:pPr>
              <w:jc w:val="center"/>
              <w:rPr>
                <w:color w:val="0D0D0D" w:themeColor="text1" w:themeTint="F2"/>
              </w:rPr>
            </w:pPr>
            <w:r w:rsidRPr="00AE5A17">
              <w:rPr>
                <w:color w:val="0D0D0D" w:themeColor="text1" w:themeTint="F2"/>
              </w:rPr>
              <w:t>16,55</w:t>
            </w:r>
          </w:p>
        </w:tc>
        <w:tc>
          <w:tcPr>
            <w:tcW w:w="476" w:type="pct"/>
            <w:shd w:val="clear" w:color="auto" w:fill="auto"/>
            <w:noWrap/>
            <w:vAlign w:val="center"/>
          </w:tcPr>
          <w:p w14:paraId="64AEDE89" w14:textId="77777777" w:rsidR="008C2B50" w:rsidRPr="00AE5A17" w:rsidRDefault="008C2B50" w:rsidP="00AE5A17">
            <w:pPr>
              <w:jc w:val="center"/>
              <w:rPr>
                <w:color w:val="0D0D0D" w:themeColor="text1" w:themeTint="F2"/>
              </w:rPr>
            </w:pPr>
            <w:r w:rsidRPr="00AE5A17">
              <w:rPr>
                <w:color w:val="0D0D0D" w:themeColor="text1" w:themeTint="F2"/>
              </w:rPr>
              <w:t>17,39</w:t>
            </w:r>
          </w:p>
        </w:tc>
        <w:tc>
          <w:tcPr>
            <w:tcW w:w="477" w:type="pct"/>
            <w:shd w:val="clear" w:color="auto" w:fill="auto"/>
            <w:noWrap/>
            <w:vAlign w:val="center"/>
          </w:tcPr>
          <w:p w14:paraId="239C1AA4" w14:textId="77777777" w:rsidR="008C2B50" w:rsidRPr="00AE5A17" w:rsidRDefault="008C2B50" w:rsidP="00AE5A17">
            <w:pPr>
              <w:jc w:val="center"/>
              <w:rPr>
                <w:color w:val="0D0D0D" w:themeColor="text1" w:themeTint="F2"/>
              </w:rPr>
            </w:pPr>
            <w:r w:rsidRPr="00AE5A17">
              <w:rPr>
                <w:color w:val="0D0D0D" w:themeColor="text1" w:themeTint="F2"/>
              </w:rPr>
              <w:t>14,61</w:t>
            </w:r>
          </w:p>
        </w:tc>
        <w:tc>
          <w:tcPr>
            <w:tcW w:w="478" w:type="pct"/>
            <w:shd w:val="clear" w:color="auto" w:fill="auto"/>
            <w:vAlign w:val="center"/>
          </w:tcPr>
          <w:p w14:paraId="36B6DC7F" w14:textId="77777777" w:rsidR="008C2B50" w:rsidRPr="00AE5A17" w:rsidRDefault="008C2B50" w:rsidP="00AE5A17">
            <w:pPr>
              <w:jc w:val="center"/>
              <w:rPr>
                <w:color w:val="0D0D0D" w:themeColor="text1" w:themeTint="F2"/>
              </w:rPr>
            </w:pPr>
            <w:r w:rsidRPr="00AE5A17">
              <w:rPr>
                <w:color w:val="0D0D0D" w:themeColor="text1" w:themeTint="F2"/>
              </w:rPr>
              <w:t>15,03</w:t>
            </w:r>
          </w:p>
        </w:tc>
        <w:tc>
          <w:tcPr>
            <w:tcW w:w="759" w:type="pct"/>
            <w:shd w:val="clear" w:color="auto" w:fill="FFFFFF"/>
            <w:vAlign w:val="center"/>
          </w:tcPr>
          <w:p w14:paraId="2035C297" w14:textId="77777777" w:rsidR="008C2B50" w:rsidRPr="00AE5A17" w:rsidRDefault="008C2B50" w:rsidP="00AE5A17">
            <w:pPr>
              <w:jc w:val="center"/>
              <w:rPr>
                <w:color w:val="0D0D0D" w:themeColor="text1" w:themeTint="F2"/>
              </w:rPr>
            </w:pPr>
            <w:r w:rsidRPr="00AE5A17">
              <w:rPr>
                <w:color w:val="0D0D0D" w:themeColor="text1" w:themeTint="F2"/>
              </w:rPr>
              <w:t>112</w:t>
            </w:r>
          </w:p>
        </w:tc>
      </w:tr>
      <w:tr w:rsidR="003C13D2" w:rsidRPr="00AE5A17" w14:paraId="612C3B71" w14:textId="77777777" w:rsidTr="00BA2B10">
        <w:trPr>
          <w:trHeight w:val="227"/>
        </w:trPr>
        <w:tc>
          <w:tcPr>
            <w:tcW w:w="339" w:type="pct"/>
            <w:shd w:val="clear" w:color="auto" w:fill="auto"/>
            <w:vAlign w:val="center"/>
            <w:hideMark/>
          </w:tcPr>
          <w:p w14:paraId="6EDBF8C8" w14:textId="77777777" w:rsidR="008C2B50" w:rsidRPr="00AE5A17" w:rsidRDefault="008C2B50" w:rsidP="00AE5A17">
            <w:pPr>
              <w:jc w:val="center"/>
              <w:rPr>
                <w:color w:val="0D0D0D" w:themeColor="text1" w:themeTint="F2"/>
              </w:rPr>
            </w:pPr>
            <w:r w:rsidRPr="00AE5A17">
              <w:rPr>
                <w:color w:val="0D0D0D" w:themeColor="text1" w:themeTint="F2"/>
              </w:rPr>
              <w:t>5</w:t>
            </w:r>
          </w:p>
        </w:tc>
        <w:tc>
          <w:tcPr>
            <w:tcW w:w="1103" w:type="pct"/>
            <w:shd w:val="clear" w:color="auto" w:fill="auto"/>
            <w:vAlign w:val="center"/>
            <w:hideMark/>
          </w:tcPr>
          <w:p w14:paraId="07E3F2AB" w14:textId="77777777" w:rsidR="008C2B50" w:rsidRPr="00AE5A17" w:rsidRDefault="008C2B50" w:rsidP="00AE5A17">
            <w:pPr>
              <w:jc w:val="center"/>
              <w:rPr>
                <w:color w:val="0D0D0D" w:themeColor="text1" w:themeTint="F2"/>
              </w:rPr>
            </w:pPr>
            <w:r w:rsidRPr="00AE5A17">
              <w:rPr>
                <w:color w:val="0D0D0D" w:themeColor="text1" w:themeTint="F2"/>
              </w:rPr>
              <w:t>Cadimi (Cd)</w:t>
            </w:r>
          </w:p>
        </w:tc>
        <w:tc>
          <w:tcPr>
            <w:tcW w:w="893" w:type="pct"/>
            <w:shd w:val="clear" w:color="auto" w:fill="auto"/>
            <w:vAlign w:val="center"/>
            <w:hideMark/>
          </w:tcPr>
          <w:p w14:paraId="4EE12DB6" w14:textId="77777777" w:rsidR="008C2B50" w:rsidRPr="00AE5A17" w:rsidRDefault="008C2B50" w:rsidP="00AE5A17">
            <w:pPr>
              <w:jc w:val="center"/>
              <w:rPr>
                <w:color w:val="0D0D0D" w:themeColor="text1" w:themeTint="F2"/>
              </w:rPr>
            </w:pPr>
            <w:r w:rsidRPr="00AE5A17">
              <w:rPr>
                <w:color w:val="0D0D0D" w:themeColor="text1" w:themeTint="F2"/>
              </w:rPr>
              <w:t>mg/kg</w:t>
            </w:r>
          </w:p>
        </w:tc>
        <w:tc>
          <w:tcPr>
            <w:tcW w:w="476" w:type="pct"/>
            <w:shd w:val="clear" w:color="auto" w:fill="auto"/>
            <w:noWrap/>
            <w:vAlign w:val="center"/>
          </w:tcPr>
          <w:p w14:paraId="2FA383AC" w14:textId="77777777" w:rsidR="008C2B50" w:rsidRPr="00AE5A17" w:rsidRDefault="008C2B50" w:rsidP="00AE5A17">
            <w:pPr>
              <w:jc w:val="center"/>
              <w:rPr>
                <w:color w:val="0D0D0D" w:themeColor="text1" w:themeTint="F2"/>
              </w:rPr>
            </w:pPr>
            <w:r w:rsidRPr="00AE5A17">
              <w:rPr>
                <w:color w:val="0D0D0D" w:themeColor="text1" w:themeTint="F2"/>
              </w:rPr>
              <w:t>1,26</w:t>
            </w:r>
          </w:p>
        </w:tc>
        <w:tc>
          <w:tcPr>
            <w:tcW w:w="476" w:type="pct"/>
            <w:shd w:val="clear" w:color="auto" w:fill="auto"/>
            <w:noWrap/>
            <w:vAlign w:val="center"/>
          </w:tcPr>
          <w:p w14:paraId="2EFF2E2F" w14:textId="77777777" w:rsidR="008C2B50" w:rsidRPr="00AE5A17" w:rsidRDefault="008C2B50" w:rsidP="00AE5A17">
            <w:pPr>
              <w:jc w:val="center"/>
              <w:rPr>
                <w:color w:val="0D0D0D" w:themeColor="text1" w:themeTint="F2"/>
              </w:rPr>
            </w:pPr>
            <w:r w:rsidRPr="00AE5A17">
              <w:rPr>
                <w:color w:val="0D0D0D" w:themeColor="text1" w:themeTint="F2"/>
              </w:rPr>
              <w:t>1,44</w:t>
            </w:r>
          </w:p>
        </w:tc>
        <w:tc>
          <w:tcPr>
            <w:tcW w:w="477" w:type="pct"/>
            <w:shd w:val="clear" w:color="auto" w:fill="auto"/>
            <w:noWrap/>
            <w:vAlign w:val="center"/>
          </w:tcPr>
          <w:p w14:paraId="0E9B8C9B" w14:textId="77777777" w:rsidR="008C2B50" w:rsidRPr="00AE5A17" w:rsidRDefault="008C2B50" w:rsidP="00AE5A17">
            <w:pPr>
              <w:jc w:val="center"/>
              <w:rPr>
                <w:color w:val="0D0D0D" w:themeColor="text1" w:themeTint="F2"/>
              </w:rPr>
            </w:pPr>
            <w:r w:rsidRPr="00AE5A17">
              <w:rPr>
                <w:color w:val="0D0D0D" w:themeColor="text1" w:themeTint="F2"/>
              </w:rPr>
              <w:t>1,37</w:t>
            </w:r>
          </w:p>
        </w:tc>
        <w:tc>
          <w:tcPr>
            <w:tcW w:w="478" w:type="pct"/>
            <w:shd w:val="clear" w:color="auto" w:fill="auto"/>
            <w:vAlign w:val="center"/>
          </w:tcPr>
          <w:p w14:paraId="006DCD63" w14:textId="77777777" w:rsidR="008C2B50" w:rsidRPr="00AE5A17" w:rsidRDefault="008C2B50" w:rsidP="00AE5A17">
            <w:pPr>
              <w:jc w:val="center"/>
              <w:rPr>
                <w:color w:val="0D0D0D" w:themeColor="text1" w:themeTint="F2"/>
              </w:rPr>
            </w:pPr>
            <w:r w:rsidRPr="00AE5A17">
              <w:rPr>
                <w:color w:val="0D0D0D" w:themeColor="text1" w:themeTint="F2"/>
              </w:rPr>
              <w:t>1,42</w:t>
            </w:r>
          </w:p>
        </w:tc>
        <w:tc>
          <w:tcPr>
            <w:tcW w:w="759" w:type="pct"/>
            <w:shd w:val="clear" w:color="auto" w:fill="FFFFFF"/>
            <w:vAlign w:val="center"/>
          </w:tcPr>
          <w:p w14:paraId="0F6CEF7D" w14:textId="77777777" w:rsidR="008C2B50" w:rsidRPr="00AE5A17" w:rsidRDefault="008C2B50" w:rsidP="00AE5A17">
            <w:pPr>
              <w:jc w:val="center"/>
              <w:rPr>
                <w:color w:val="0D0D0D" w:themeColor="text1" w:themeTint="F2"/>
              </w:rPr>
            </w:pPr>
            <w:r w:rsidRPr="00AE5A17">
              <w:rPr>
                <w:color w:val="0D0D0D" w:themeColor="text1" w:themeTint="F2"/>
              </w:rPr>
              <w:t>4,2</w:t>
            </w:r>
          </w:p>
        </w:tc>
      </w:tr>
    </w:tbl>
    <w:p w14:paraId="78F149C2" w14:textId="77777777" w:rsidR="008C2B50" w:rsidRPr="00AE5A17" w:rsidRDefault="008C2B50" w:rsidP="00AE5A17">
      <w:pPr>
        <w:widowControl w:val="0"/>
        <w:rPr>
          <w:color w:val="0D0D0D" w:themeColor="text1" w:themeTint="F2"/>
        </w:rPr>
      </w:pPr>
      <w:r w:rsidRPr="00AE5A17">
        <w:rPr>
          <w:color w:val="0D0D0D" w:themeColor="text1" w:themeTint="F2"/>
        </w:rPr>
        <w:t xml:space="preserve">Ghi chú: QCVN 43:2017/BTNMT: Quy chuẩn kỹ thuật Quốc gia về chất lượng trầm tích - </w:t>
      </w:r>
      <w:r w:rsidRPr="00AE5A17">
        <w:rPr>
          <w:rFonts w:eastAsia="Arial"/>
          <w:color w:val="0D0D0D" w:themeColor="text1" w:themeTint="F2"/>
        </w:rPr>
        <w:t>Đối với trầm tích nước mặn, nước lợ.</w:t>
      </w:r>
    </w:p>
    <w:p w14:paraId="5BA7889E" w14:textId="77777777" w:rsidR="008C2B50" w:rsidRPr="00AE5A17" w:rsidRDefault="008C2B50" w:rsidP="00AE5A17">
      <w:pPr>
        <w:widowControl w:val="0"/>
        <w:rPr>
          <w:color w:val="0D0D0D" w:themeColor="text1" w:themeTint="F2"/>
        </w:rPr>
      </w:pPr>
      <w:r w:rsidRPr="00AE5A17">
        <w:rPr>
          <w:color w:val="0D0D0D" w:themeColor="text1" w:themeTint="F2"/>
        </w:rPr>
        <w:tab/>
        <w:t>Nhận xét: Kết quả phân tích cho thấy chất lượng trầm tích tại các vị trí quan trắc trong khu vực dự án có các chỉ tiêu phân tích đều nằm trong giá trị giới hạn cho phép theo QCVN 43:2017/BTNMT - Quy chuẩn kỹ thuật Quốc gia về chất lượng trầm tích (Áp dụng đối với trầm tích nước mặn, nước lợ).</w:t>
      </w:r>
    </w:p>
    <w:p w14:paraId="4530FA07" w14:textId="77777777" w:rsidR="008C2B50" w:rsidRPr="00AE5A17" w:rsidRDefault="008C2B50" w:rsidP="00AE5A17">
      <w:pPr>
        <w:pStyle w:val="Heading3"/>
        <w:rPr>
          <w:color w:val="0D0D0D" w:themeColor="text1" w:themeTint="F2"/>
        </w:rPr>
      </w:pPr>
      <w:bookmarkStart w:id="721" w:name="_Toc23323569"/>
      <w:bookmarkStart w:id="722" w:name="_Toc147989370"/>
      <w:bookmarkStart w:id="723" w:name="_Toc157136696"/>
      <w:r w:rsidRPr="00AE5A17">
        <w:rPr>
          <w:color w:val="0D0D0D" w:themeColor="text1" w:themeTint="F2"/>
        </w:rPr>
        <w:t>Hiện trạng tài nguyên sinh vật</w:t>
      </w:r>
      <w:bookmarkEnd w:id="721"/>
      <w:bookmarkEnd w:id="722"/>
      <w:bookmarkEnd w:id="723"/>
    </w:p>
    <w:p w14:paraId="02F4B637" w14:textId="77777777" w:rsidR="008C2B50" w:rsidRPr="00AE5A17" w:rsidRDefault="008C2B50" w:rsidP="00AE5A17">
      <w:pPr>
        <w:pStyle w:val="Heading4"/>
        <w:rPr>
          <w:rFonts w:ascii="Times New Roman" w:hAnsi="Times New Roman" w:cs="Times New Roman"/>
          <w:color w:val="0D0D0D" w:themeColor="text1" w:themeTint="F2"/>
        </w:rPr>
      </w:pPr>
      <w:bookmarkStart w:id="724" w:name="_Toc157136697"/>
      <w:r w:rsidRPr="00AE5A17">
        <w:rPr>
          <w:rFonts w:ascii="Times New Roman" w:hAnsi="Times New Roman" w:cs="Times New Roman"/>
          <w:color w:val="0D0D0D" w:themeColor="text1" w:themeTint="F2"/>
        </w:rPr>
        <w:t>Đánh giá tổng quan về các hệ sinh thái khu vực dự án</w:t>
      </w:r>
      <w:bookmarkEnd w:id="724"/>
      <w:r w:rsidRPr="00AE5A17">
        <w:rPr>
          <w:rFonts w:ascii="Times New Roman" w:hAnsi="Times New Roman" w:cs="Times New Roman"/>
          <w:color w:val="0D0D0D" w:themeColor="text1" w:themeTint="F2"/>
        </w:rPr>
        <w:t xml:space="preserve"> </w:t>
      </w:r>
    </w:p>
    <w:p w14:paraId="00FEFD07" w14:textId="77777777" w:rsidR="008C2B50" w:rsidRPr="00AE5A17" w:rsidRDefault="008C2B50" w:rsidP="00AE5A17">
      <w:pPr>
        <w:pStyle w:val="Heading5"/>
        <w:rPr>
          <w:color w:val="0D0D0D" w:themeColor="text1" w:themeTint="F2"/>
        </w:rPr>
      </w:pPr>
      <w:r w:rsidRPr="00AE5A17">
        <w:rPr>
          <w:color w:val="0D0D0D" w:themeColor="text1" w:themeTint="F2"/>
        </w:rPr>
        <w:t>Khái quát chung về điều kiện tài nguyên sinh vật khu vực dự án</w:t>
      </w:r>
    </w:p>
    <w:p w14:paraId="513DACF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Tham khảo Dư địa chí huyện Thủy Nguyên, điều tra của Viện Sinh thái và Tài nguyên Sinh vật phối hợp cùng Viện Tài nguyên và Môi trường biển, tham khảo Báo cáo đánh giá môi trường chiến lược của Quy hoạch thành phố Hải Phòng thời kỳ 2021-2030, tầm nhìn đến năm 2050, đặc điểm hiện trạng tài nguyên sinh vật khu vực Huyện Thủy Nguyên, khu vực Hải Phòng như sau: </w:t>
      </w:r>
    </w:p>
    <w:p w14:paraId="462266A2" w14:textId="77777777" w:rsidR="008C2B50" w:rsidRPr="00AE5A17" w:rsidRDefault="008C2B50" w:rsidP="00AE5A17">
      <w:pPr>
        <w:widowControl w:val="0"/>
        <w:rPr>
          <w:color w:val="0D0D0D" w:themeColor="text1" w:themeTint="F2"/>
        </w:rPr>
      </w:pPr>
      <w:r w:rsidRPr="00AE5A17">
        <w:rPr>
          <w:color w:val="0D0D0D" w:themeColor="text1" w:themeTint="F2"/>
        </w:rPr>
        <w:tab/>
        <w:t xml:space="preserve">- Hải Phòng có nguồn tài nguyên sinh vật và hệ sinh thái phong phú, đa dạng, tập trung chủ yếu tại 2 đảo Cát Bà (huyện đảo Cát Hải) và Bạch Long Vĩ (huyện đảo Bạch Long Vĩ) và có nhiều nguồn gen động vật đặc hữu, quý hiếm Vùng biển Hải Phòng là một bộ phận thuộc khu vực Tây Bắc vịnh Bắc Bộ. Tài nguyên biển là một trong những nguồn tài nguyên quý hiếm của Hải Phòng với khoảng 1.000 loài hải sản có giá trị thương phẩm cao như tôm rồng, tôm he, cua bể, đồi mồi, sò huyết, cá heo, ngọc trai, tu hài, bào ngư; có ngư trường lớn với trữ lượng cao và ổn định (lớn nhất là bãi cá quanh đảo Bạch Long Vĩ với độ rộng trên 10.000 hải lý vuông). </w:t>
      </w:r>
    </w:p>
    <w:p w14:paraId="30C81DD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Đa dạng sinh học biển tại Hải Phòng, đặc biệt tại khu bảo tồn biển đảo Cát Bà và đảo Bạch Long Vĩ, đã được nghiên cứu trong một thời gian dài. Đến nay, tại Cát Bà đã </w:t>
      </w:r>
      <w:r w:rsidRPr="00AE5A17">
        <w:rPr>
          <w:color w:val="0D0D0D" w:themeColor="text1" w:themeTint="F2"/>
        </w:rPr>
        <w:lastRenderedPageBreak/>
        <w:t>ghi nhận được 1.140 loài động thực vật biển, 199 loài thực vật nổi, 89 loài động vật nổi, 4 loài cỏ biển, 75 loài rong biển, 23 loài thực vật ngập mặn, 160 loài san hô, 475 loài động vật đáy, 119 loài cá biển, 7 loài rắn biển, 4 loài rùa, 1 loài thú ở vùng biển đảo Cát Bà. Bước đầu đã thống kê được 1.561 loài thực vật bậc cao có mạch thuộc 842 chi, 186 họ và 5 ngành thực vật khác nhau; trong đó có 58 loài nằm trong Sách đỏ Việt Nam. Khu hệ động vật có xương sống trên cạn có 53 loài thú, 160 loài chim, 45 loài bò sát và 21 loài lưỡng cư với tổng số 279 loài, trong đó có 22 loài ghi trong Sách đỏ Việt Nam, 07 loài ghi trong Danh lục đỏ Thế giới và 01 loài đặc hữu (Voọc Cát Bà có tên khoa học là Presbytis francoisis poliocephalus). Tại Bạch Long Vĩ đã ghi nhận có tới 1.112 loài động thực vật khác nhau, trong đó có 996 loài sinh vật biển, 126 loài thực vật trên cạn. Trong số loài sinh vật biển có 17 loài thực vật ngập mặn, 46 loài rong biển, 1 loài cỏ biển, 210 loài thực vật phù du (bao gồm 32 loài tảo gây hại), 110 loài động vật phù du, 125 loài động vật đáy, 95 loài san hô và 412 loài cá. Theo Viện Nghiên cứu Hải sản (2006) đã xác định 50 loài cá rạn san hô thuộc 19 họ. Thành phần loài khu hệ sinh vật mang tính pha trộn giữa nhiệt đới và cận nhiệt đới.</w:t>
      </w:r>
    </w:p>
    <w:p w14:paraId="082D4B13" w14:textId="77777777" w:rsidR="008C2B50" w:rsidRPr="00AE5A17" w:rsidRDefault="008C2B50" w:rsidP="00AE5A17">
      <w:pPr>
        <w:widowControl w:val="0"/>
        <w:rPr>
          <w:color w:val="0D0D0D" w:themeColor="text1" w:themeTint="F2"/>
        </w:rPr>
      </w:pPr>
      <w:r w:rsidRPr="00AE5A17">
        <w:rPr>
          <w:color w:val="0D0D0D" w:themeColor="text1" w:themeTint="F2"/>
        </w:rPr>
        <w:tab/>
        <w:t>- Thực vật trên cạn có giá trị tập trung chủ yếu trên vùng núi đá vôi Cát Bà, với khoảng 741 loài khác nhau, trong đó có 145 loại cây gỗ (nhiều loại cây gỗ quý như trai lý, lát hoa, lim xẹt, dẻ hoa, kim giao, gõ trắng, chò đãi...), 69 loại cây thuốc. Tại khu vực thành thị, thực vật có mặt ở một vùng rộng lớn bao gồm phượng, bằng lăng và các loại cây cảnh như đa, bạch đàn, nhãn. Tại nông thôn và ven bờ chủ yếu là các loại cỏ chịu hạn bao gồm cỏ tranh, cói, bìm bìm...</w:t>
      </w:r>
    </w:p>
    <w:p w14:paraId="4CA5D172" w14:textId="77777777" w:rsidR="008C2B50" w:rsidRPr="00AE5A17" w:rsidRDefault="008C2B50" w:rsidP="00AE5A17">
      <w:pPr>
        <w:widowControl w:val="0"/>
        <w:rPr>
          <w:color w:val="0D0D0D" w:themeColor="text1" w:themeTint="F2"/>
        </w:rPr>
      </w:pPr>
      <w:r w:rsidRPr="00AE5A17">
        <w:rPr>
          <w:color w:val="0D0D0D" w:themeColor="text1" w:themeTint="F2"/>
        </w:rPr>
        <w:tab/>
        <w:t>- Nhiều loại cây bụi, phi lao, dứa dại, bạch đàn phân bố tại khu vực bờ sông. Khoai lang, đậu, vừng, lạc được trồng tại các khu vực cồn cát. Các cây gỗ, cây công nghiệp, cây ăn trái và cây cảnh có mặt dọc khu vực dân cư và đường giao thông. Theo các nghiên cứu gần đây, tại khu vực Hải Phòng có khoảng 25 loài thực vật quý hiếm và có giá trị đối với Việt Nam.</w:t>
      </w:r>
    </w:p>
    <w:p w14:paraId="1060EF70"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Động vật trên cạn tại Hải Phòng cũng tương đối phong phú, tập trung chủ yếu tại khu vực rừng nguyên sinh trên đảo Cát Bà, trong đó có khoảng 13 loài là 64 loài động vật quý hiếm và đang bị đe dọa tuyệt chủng. Nhóm Thú có 38 loài thuộc 17 họ bao gồm dơi, gặm nhấm, ăn thịt, móng guốc, linh trưởng và thú ăn sâu bọ như chuột chũi và chuột trù. Đặc biệt có loài voọc Cát Bà tức voọc đầu vàng là loài đặc hữu chỉ có tại Cát Bà với số lượng rất nhỏ (khoảng 66 - 68 cá thể). Chim phân bố tại các khu vực cửa sông Văn Úc, Thái Bình, sông Cấm, Thủy Nguyên, Vĩnh Bảo, Tiên Lãng, Đồ Sơn Cát Bà, đã ghi nhận được khoảng 186 loài thuộc 54 họ. Trong các loài kể trên có 4 loài được ghi trong Sách Đỏ Việt Nam: Platatea minor, Larus saundirsi, Buceros bicornis, Ketupa zeylonensis. So sánh với tổng số loài chim tại Việt Nam thì khu vực Hải Phòng có khoảng 18-34% tổng số loài, 83,75% tổng số họ, tới 90% số bộ. Ngoài ra, có ít nhất </w:t>
      </w:r>
      <w:r w:rsidRPr="00AE5A17">
        <w:rPr>
          <w:color w:val="0D0D0D" w:themeColor="text1" w:themeTint="F2"/>
        </w:rPr>
        <w:lastRenderedPageBreak/>
        <w:t>khoảng 25 loài bò sát thuộc 3 bộ và 12 họ phân bố khá phổ biến trong khu vực Hải Phòng, đặc biệt là khu vực đảo Cát Bà.</w:t>
      </w:r>
    </w:p>
    <w:p w14:paraId="71CE5A2D" w14:textId="77777777" w:rsidR="008C2B50" w:rsidRPr="00AE5A17" w:rsidRDefault="008C2B50" w:rsidP="00AE5A17">
      <w:pPr>
        <w:widowControl w:val="0"/>
        <w:rPr>
          <w:color w:val="0D0D0D" w:themeColor="text1" w:themeTint="F2"/>
        </w:rPr>
      </w:pPr>
      <w:r w:rsidRPr="00AE5A17">
        <w:rPr>
          <w:color w:val="0D0D0D" w:themeColor="text1" w:themeTint="F2"/>
        </w:rPr>
        <w:tab/>
        <w:t>- Tài nguyên đa dạng sinh học ở Hải Phòng hiện nay cũng đang bị suy giảm mức độ đa dạng sinh vật, nguyên nhân chủ yếu là do ảnh hưởng các hoạt động của con người vào tự nhiên, các hoạt động phát triển kinh tế - xã hội như: triển khai thực hiện các dự án về xây dựng hạ tầng (xây cầu, đường, khu du lịch, khu nhà ở, xây dựng cơ bản ...), mở rộng đất nông nghiệp, khai thác gỗ, khai thác các sản phẩm ngoài gỗ. Ngoài ra, một số nguyên nhân khác như: chính sách kinh tế vĩ mô, chính sách kinh tế cộng đồng, chính sách sử dụng đất, lâm nghiệp cũng đã tác động không nhỏ đến thực trạng suy giảm đa dạng sinh học ở Hải Phòng nói riêng và Việt Nam nói chung.</w:t>
      </w:r>
    </w:p>
    <w:p w14:paraId="14665CEC" w14:textId="77777777" w:rsidR="008C2B50" w:rsidRPr="00AE5A17" w:rsidRDefault="008C2B50" w:rsidP="00AE5A17">
      <w:pPr>
        <w:widowControl w:val="0"/>
        <w:rPr>
          <w:color w:val="0D0D0D" w:themeColor="text1" w:themeTint="F2"/>
        </w:rPr>
      </w:pPr>
      <w:r w:rsidRPr="00AE5A17">
        <w:rPr>
          <w:color w:val="0D0D0D" w:themeColor="text1" w:themeTint="F2"/>
        </w:rPr>
        <w:tab/>
        <w:t>- Hiện trạng tài nguyên sinh vật khu vực dự án: Khu vực dự án có diện tích gần như toàn bộ đảo Vũ Yên, bao quanh bởi sông Cấm, sông Ruột Lợn và sông Bạch Đằng. Khu vực trên đảo trước đây chủ yếu chỉ có các hoạt động nuôi trồng thủy sản, dự án đã tiến hành di dời, giải phóng mặt bằng và san lấp từ 2015.</w:t>
      </w:r>
    </w:p>
    <w:p w14:paraId="360784DB" w14:textId="77777777" w:rsidR="008C2B50" w:rsidRPr="00AE5A17" w:rsidRDefault="008C2B50" w:rsidP="00AE5A17">
      <w:pPr>
        <w:pStyle w:val="Heading5"/>
        <w:rPr>
          <w:color w:val="0D0D0D" w:themeColor="text1" w:themeTint="F2"/>
        </w:rPr>
      </w:pPr>
      <w:r w:rsidRPr="00AE5A17">
        <w:rPr>
          <w:color w:val="0D0D0D" w:themeColor="text1" w:themeTint="F2"/>
        </w:rPr>
        <w:t>Hệ sinh thái trên cạn khu vực dự án:</w:t>
      </w:r>
    </w:p>
    <w:p w14:paraId="59808519" w14:textId="77777777" w:rsidR="008C2B50" w:rsidRPr="00AE5A17" w:rsidRDefault="008C2B50" w:rsidP="00AE5A17">
      <w:pPr>
        <w:widowControl w:val="0"/>
        <w:rPr>
          <w:color w:val="0D0D0D" w:themeColor="text1" w:themeTint="F2"/>
        </w:rPr>
      </w:pPr>
      <w:r w:rsidRPr="00AE5A17">
        <w:rPr>
          <w:color w:val="0D0D0D" w:themeColor="text1" w:themeTint="F2"/>
        </w:rPr>
        <w:tab/>
        <w:t>- Hệ thực vật: Hệ thực vật trên cạn trong khu dự án nghèo nàn, chủ yếu là cây bụi</w:t>
      </w:r>
      <w:r w:rsidRPr="00AE5A17">
        <w:rPr>
          <w:color w:val="0D0D0D" w:themeColor="text1" w:themeTint="F2"/>
        </w:rPr>
        <w:br/>
        <w:t xml:space="preserve">không có giá trị kinh tế chủ yếu là cây muồng, cỏ roi ngựa, cỏ gà, số lượng ít cây ăn quả (nhãn, xoài...) do các hộ dân nuôi trồng thủy sản trước đây tự trồng. </w:t>
      </w:r>
    </w:p>
    <w:p w14:paraId="327EEB1F" w14:textId="77777777" w:rsidR="008C2B50" w:rsidRPr="00AE5A17" w:rsidRDefault="008C2B50" w:rsidP="00AE5A17">
      <w:pPr>
        <w:widowControl w:val="0"/>
        <w:rPr>
          <w:color w:val="0D0D0D" w:themeColor="text1" w:themeTint="F2"/>
        </w:rPr>
      </w:pPr>
      <w:r w:rsidRPr="00AE5A17">
        <w:rPr>
          <w:color w:val="0D0D0D" w:themeColor="text1" w:themeTint="F2"/>
        </w:rPr>
        <w:tab/>
        <w:t>- Hệ động vật: Cho đến nay, do khu vực đã tiến hành san lấp từ 2015, các loài động vật trên cạn hầu như không còn, tại đây chỉ thấy các loài chim, bò sát, các loại chuột, một số loại gia cầm.</w:t>
      </w:r>
    </w:p>
    <w:p w14:paraId="4A0ED256" w14:textId="77777777" w:rsidR="008C2B50" w:rsidRPr="00AE5A17" w:rsidRDefault="008C2B50" w:rsidP="00AE5A17">
      <w:pPr>
        <w:widowControl w:val="0"/>
        <w:rPr>
          <w:color w:val="0D0D0D" w:themeColor="text1" w:themeTint="F2"/>
        </w:rPr>
      </w:pPr>
      <w:r w:rsidRPr="00AE5A17">
        <w:rPr>
          <w:color w:val="0D0D0D" w:themeColor="text1" w:themeTint="F2"/>
        </w:rPr>
        <w:tab/>
        <w:t>+ Các loài chim tự nhiên</w:t>
      </w:r>
    </w:p>
    <w:p w14:paraId="35A8116C" w14:textId="77777777" w:rsidR="008C2B50" w:rsidRPr="00AE5A17" w:rsidRDefault="008C2B50" w:rsidP="00AE5A17">
      <w:pPr>
        <w:widowControl w:val="0"/>
        <w:rPr>
          <w:color w:val="0D0D0D" w:themeColor="text1" w:themeTint="F2"/>
        </w:rPr>
      </w:pPr>
      <w:r w:rsidRPr="00AE5A17">
        <w:rPr>
          <w:color w:val="0D0D0D" w:themeColor="text1" w:themeTint="F2"/>
        </w:rPr>
        <w:tab/>
        <w:t xml:space="preserve">Vùng đất ngập triều ven bờ Thủy Nguyên là nơi cư trú của các quần thể chim nước hết sức đa dạng, đặc biệt là các loài chim sống ở phương Bắc di cư theo mùa để trú đông như vịt biển Aythya marila, cò trắng Trung Hoa, choi choi Mông Cổ Charadrius mongolus, choắt mỏ cong lớn Numenius arquata v.v... </w:t>
      </w:r>
    </w:p>
    <w:p w14:paraId="0BB13075" w14:textId="77777777" w:rsidR="008C2B50" w:rsidRPr="00AE5A17" w:rsidRDefault="008C2B50" w:rsidP="00AE5A17">
      <w:pPr>
        <w:widowControl w:val="0"/>
        <w:rPr>
          <w:color w:val="0D0D0D" w:themeColor="text1" w:themeTint="F2"/>
        </w:rPr>
      </w:pPr>
      <w:r w:rsidRPr="00AE5A17">
        <w:rPr>
          <w:color w:val="0D0D0D" w:themeColor="text1" w:themeTint="F2"/>
        </w:rPr>
        <w:tab/>
        <w:t>+ Các loài gia cầm</w:t>
      </w:r>
    </w:p>
    <w:p w14:paraId="279CB247" w14:textId="77777777" w:rsidR="008C2B50" w:rsidRPr="00AE5A17" w:rsidRDefault="008C2B50" w:rsidP="00AE5A17">
      <w:pPr>
        <w:widowControl w:val="0"/>
        <w:rPr>
          <w:color w:val="0D0D0D" w:themeColor="text1" w:themeTint="F2"/>
        </w:rPr>
      </w:pPr>
      <w:r w:rsidRPr="00AE5A17">
        <w:rPr>
          <w:color w:val="0D0D0D" w:themeColor="text1" w:themeTint="F2"/>
        </w:rPr>
        <w:tab/>
        <w:t xml:space="preserve">Các loài gia cầm phổ biến ở Thủy Nguyên gồm: gà, vịt, ngan, ngỗng, bồ câu, chim cút và một số loại khác. Phần lớn gia cầm nuôi để lấy thịt và trứng và một số loài chim được nuôi làm sinh vật cảnh. Gà nhà (Gallus sp.) bao gồm giống nội địa như gà ri, gà Đông Cảo và vàng ta, năng suất tuy không cao nhưng chất lượng thịt ngon. </w:t>
      </w:r>
    </w:p>
    <w:p w14:paraId="417002FE" w14:textId="77777777" w:rsidR="008C2B50" w:rsidRPr="00AE5A17" w:rsidRDefault="008C2B50" w:rsidP="00AE5A17">
      <w:pPr>
        <w:widowControl w:val="0"/>
        <w:rPr>
          <w:color w:val="0D0D0D" w:themeColor="text1" w:themeTint="F2"/>
        </w:rPr>
      </w:pPr>
      <w:r w:rsidRPr="00AE5A17">
        <w:rPr>
          <w:color w:val="0D0D0D" w:themeColor="text1" w:themeTint="F2"/>
        </w:rPr>
        <w:tab/>
        <w:t>+</w:t>
      </w:r>
      <w:r w:rsidRPr="00AE5A17">
        <w:rPr>
          <w:color w:val="0D0D0D" w:themeColor="text1" w:themeTint="F2"/>
        </w:rPr>
        <w:tab/>
        <w:t xml:space="preserve">Lớp bò sát (Reptilia) </w:t>
      </w:r>
    </w:p>
    <w:p w14:paraId="012FA2C5" w14:textId="77777777" w:rsidR="008C2B50" w:rsidRPr="00AE5A17" w:rsidRDefault="008C2B50" w:rsidP="00AE5A17">
      <w:pPr>
        <w:widowControl w:val="0"/>
        <w:rPr>
          <w:color w:val="0D0D0D" w:themeColor="text1" w:themeTint="F2"/>
        </w:rPr>
      </w:pPr>
      <w:r w:rsidRPr="00AE5A17">
        <w:rPr>
          <w:color w:val="0D0D0D" w:themeColor="text1" w:themeTint="F2"/>
        </w:rPr>
        <w:tab/>
        <w:t>Tại Thủy Nguyên, đã ghi nhận được tổng số 27 loài bò sát, thuộc 11 họ và 2 bộ. Trong số các họ, họ rắn nước (Colubridae) có số lượng loài nhiều nhất là 7 loài, tiếp đến là họ thằn lằn bóng (Scincidae) có 5 loài, họ nhông (Agamidae) có 4 loài. Các họ còn lại đều chỉ có từ 3 loài trở xuống.</w:t>
      </w:r>
    </w:p>
    <w:p w14:paraId="1B84008A" w14:textId="77777777" w:rsidR="008C2B50" w:rsidRPr="00AE5A17" w:rsidRDefault="008C2B50" w:rsidP="00AE5A17">
      <w:pPr>
        <w:pStyle w:val="Heading5"/>
        <w:rPr>
          <w:color w:val="0D0D0D" w:themeColor="text1" w:themeTint="F2"/>
        </w:rPr>
      </w:pPr>
      <w:r w:rsidRPr="00AE5A17">
        <w:rPr>
          <w:color w:val="0D0D0D" w:themeColor="text1" w:themeTint="F2"/>
        </w:rPr>
        <w:lastRenderedPageBreak/>
        <w:t>Hệ sinh thái ngập nước khu vực dự án</w:t>
      </w:r>
    </w:p>
    <w:p w14:paraId="32155E9D" w14:textId="77777777" w:rsidR="008C2B50" w:rsidRPr="00AE5A17" w:rsidRDefault="008C2B50" w:rsidP="00AE5A17">
      <w:pPr>
        <w:widowControl w:val="0"/>
        <w:rPr>
          <w:color w:val="0D0D0D" w:themeColor="text1" w:themeTint="F2"/>
        </w:rPr>
      </w:pPr>
      <w:r w:rsidRPr="00AE5A17">
        <w:rPr>
          <w:color w:val="0D0D0D" w:themeColor="text1" w:themeTint="F2"/>
        </w:rPr>
        <w:tab/>
        <w:t>- Đối với hệ thực vật: theo kết quả khảo sát, hệ sinh thái ngập nước khu vực với các loài chủ yếu là Sú (Aegyceras corniculatum), Vẹt rễ lồi (Bruguira gymnorhiza), Đước Vòi (Rhiozophor srylosa), Trang (Kandelia candel), Bần chua (Sonneratia canseolaris), Ô Rô biển (Acanthus ilicifolius)… Thực vật khu vực dự án chủ yếu là các loài như sú, vẹt, đâng là 50- 80cm chiếm 77,4 %, cây bụi, cây gỗ nhỏ, cây bụi trườn và cây thân cỏ thủy sinh chiếm khoảng 22,6%.</w:t>
      </w:r>
    </w:p>
    <w:p w14:paraId="78DB8004" w14:textId="77777777" w:rsidR="008C2B50" w:rsidRPr="00AE5A17" w:rsidRDefault="008C2B50" w:rsidP="00AE5A17">
      <w:pPr>
        <w:widowControl w:val="0"/>
        <w:rPr>
          <w:color w:val="0D0D0D" w:themeColor="text1" w:themeTint="F2"/>
        </w:rPr>
      </w:pPr>
      <w:r w:rsidRPr="00AE5A17">
        <w:rPr>
          <w:color w:val="0D0D0D" w:themeColor="text1" w:themeTint="F2"/>
        </w:rPr>
        <w:tab/>
        <w:t>- Đặc trưng cơ bản của hệ thực vật này là mọc trên vùng bãi sình lầy, trầm tích,</w:t>
      </w:r>
      <w:r w:rsidRPr="00AE5A17">
        <w:rPr>
          <w:color w:val="0D0D0D" w:themeColor="text1" w:themeTint="F2"/>
        </w:rPr>
        <w:br/>
        <w:t>giàu dinh dưỡng chịu ảnh hưởng mạnh mẽ của chế độ ngập triều. Giá trị của các loại cây ngập mặn trong vùng là: chắn sóng gió, bảo vệ đất vùng ven sông, bảo vệ môi trường sống của các loài thủy sản dọc bên luồng tàu. Trữ lượng các loài không lớn và không tập trung, chỉ có một số loài có số lượng đáng kể và có diện tích tập trung là: Sú, Vẹt, Sậy. Chiều cao của các loài như sú, vẹt, đâng là 50 - 60 cm, sậy 100 - 200 cm; cỏ dày, cỏ gà là 20 - 30cm. Loài ưu thế là sú với mật độ 10 - 70 cây/ 100m2.</w:t>
      </w:r>
    </w:p>
    <w:p w14:paraId="17CB0CE2" w14:textId="77777777" w:rsidR="008C2B50" w:rsidRPr="00AE5A17" w:rsidRDefault="008C2B50" w:rsidP="00AE5A17">
      <w:pPr>
        <w:widowControl w:val="0"/>
        <w:rPr>
          <w:color w:val="0D0D0D" w:themeColor="text1" w:themeTint="F2"/>
        </w:rPr>
      </w:pPr>
      <w:r w:rsidRPr="00AE5A17">
        <w:rPr>
          <w:color w:val="0D0D0D" w:themeColor="text1" w:themeTint="F2"/>
        </w:rPr>
        <w:tab/>
        <w:t>- Thực vật nổi Tại vùng cửa sông ven biển Thủy Nguyên và lân cận, đã xác định được 7 ngành, 41 họ, 117 chi, 366 loài và nhóm loài thực vật phù du nước lợ - mặn thuộc phạm vi nghiên cứu. Thứ tự đa dạng loài trong các ngành tảo như sau: tảo Silic có 191 loài, 61 chi, 18 họ; tảo Giáp có 131 loài, 37 chi, 12 họ; tảo Lục có 20 loài, 8 chi, 5 họ; tảo Mắt có 12 loài, 2 chi, 1 họ; tảo Lam (Vi khuẩn lam) có 8 loài, 6 chi, 3 họ; tảo Lông roi lệch có 3 loài, 2 chi, 1 họ; lớp và tảo Vàng ánh có 1 loài, 1 chi, 1 họ. Về đặc điểm sinh thái, phần lớn các loài vi tảo thu được ở vùng triều cửa sông Thủy Nguyên đều thuộc về nhóm loài sống phù du,trôi nổi. Tuy nhiên cũng đã phát hiện một số loài vi tảo sống đáy. Các loài thực vật phù du đã gặp đều mang tính chất sinh thái của khu hệ thực vật phù du vùng biển ven bờ nhiệt đới và á nhiệt đới, đa số là những loài có tính rộng muối, phân bố rộng rãi từ các vùng ven bờ đến các vùng biển khơi.</w:t>
      </w:r>
    </w:p>
    <w:p w14:paraId="63B9F9DD" w14:textId="77777777" w:rsidR="008C2B50" w:rsidRPr="00AE5A17" w:rsidRDefault="008C2B50" w:rsidP="00AE5A17">
      <w:pPr>
        <w:widowControl w:val="0"/>
        <w:rPr>
          <w:color w:val="0D0D0D" w:themeColor="text1" w:themeTint="F2"/>
        </w:rPr>
      </w:pPr>
      <w:r w:rsidRPr="00AE5A17">
        <w:rPr>
          <w:color w:val="0D0D0D" w:themeColor="text1" w:themeTint="F2"/>
        </w:rPr>
        <w:tab/>
        <w:t>- Rong biển: Các đầm nước lợ tập trung 23 loài rong biển thuộc 4 họ, trong đó đa số loài rong với nhiều giá trị sử dụng như thực phẩm, chăn nuôi gia súc, dược phẩm và làm nguyên liệu cho một số ngành công nghiệp. Các loài rong biển, thực vật biển chủ yếu gồm 3 ngành: rong Lam (Cyanophyta), rong Đỏ (Rhodophyta) và rong Lục (Chlorophyta).</w:t>
      </w:r>
    </w:p>
    <w:p w14:paraId="70B3833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Thực vật ngập mặn: Do nằm ở vùng cửa sông ven biển có môi trường nước lợ, trong khu vực có các loại thực vật ngập mặn, tạo nên các khu rừng ngập mặn trên vùng triều. Thực vật ngập mặn chủ yếu là bần chua, tiếp đến là sú và trang. Trước đây, rừng ngập mặn tại Thủy Nguyên phổ biến rừng tự nhiên gồm nhiều loài có sức sinh trưởng tốt và mật độ cây rất dày. Chỉ mới cách đây khoảng 20 - 30 năm, các quần thể cây ngập mặn tự nhiên như vẹt dù, đước vòi, mắm .v.v. khá phổ biến ở vùng triều Thủy nguyên, tạo thành các khu rừng rậm rạp, cây cao tới 5 - 6m. Đến nay, rừng ngập mặn ở Thủy </w:t>
      </w:r>
      <w:r w:rsidRPr="00AE5A17">
        <w:rPr>
          <w:color w:val="0D0D0D" w:themeColor="text1" w:themeTint="F2"/>
        </w:rPr>
        <w:lastRenderedPageBreak/>
        <w:t>Nguyên chủ yếu là rừng trồng, rừng tự nhiên còn lại rất ít và một số khóm cây ngập mặn tự nhiên còn sót lại trong một số đầm nuôi nước lợ.</w:t>
      </w:r>
    </w:p>
    <w:p w14:paraId="31BE3026" w14:textId="06B55E91" w:rsidR="008C2B50" w:rsidRPr="00AE5A17" w:rsidRDefault="008C2B50" w:rsidP="00AE5A17">
      <w:pPr>
        <w:widowControl w:val="0"/>
        <w:rPr>
          <w:color w:val="0D0D0D" w:themeColor="text1" w:themeTint="F2"/>
        </w:rPr>
      </w:pPr>
      <w:bookmarkStart w:id="725" w:name="_Toc157415570"/>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29</w:t>
      </w:r>
      <w:r w:rsidR="00322A64" w:rsidRPr="00AE5A17">
        <w:rPr>
          <w:color w:val="0D0D0D" w:themeColor="text1" w:themeTint="F2"/>
        </w:rPr>
        <w:fldChar w:fldCharType="end"/>
      </w:r>
      <w:r w:rsidRPr="00AE5A17">
        <w:rPr>
          <w:color w:val="0D0D0D" w:themeColor="text1" w:themeTint="F2"/>
        </w:rPr>
        <w:t>. Danh sách một số loài thực vật trong khu vực dự án</w:t>
      </w:r>
      <w:bookmarkEnd w:id="725"/>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564"/>
        <w:gridCol w:w="5241"/>
        <w:gridCol w:w="3257"/>
      </w:tblGrid>
      <w:tr w:rsidR="003C13D2" w:rsidRPr="00AE5A17" w14:paraId="347EE54F" w14:textId="77777777" w:rsidTr="00FA63A1">
        <w:trPr>
          <w:cantSplit/>
        </w:trPr>
        <w:tc>
          <w:tcPr>
            <w:tcW w:w="311" w:type="pct"/>
            <w:tcBorders>
              <w:top w:val="single" w:sz="4" w:space="0" w:color="auto"/>
              <w:left w:val="single" w:sz="4" w:space="0" w:color="auto"/>
              <w:bottom w:val="single" w:sz="4" w:space="0" w:color="auto"/>
              <w:right w:val="single" w:sz="4" w:space="0" w:color="auto"/>
            </w:tcBorders>
            <w:vAlign w:val="center"/>
            <w:hideMark/>
          </w:tcPr>
          <w:p w14:paraId="6849E0D1" w14:textId="77777777" w:rsidR="008C2B50" w:rsidRPr="00AE5A17" w:rsidRDefault="008C2B50" w:rsidP="00AE5A17">
            <w:pPr>
              <w:widowControl w:val="0"/>
              <w:rPr>
                <w:color w:val="0D0D0D" w:themeColor="text1" w:themeTint="F2"/>
              </w:rPr>
            </w:pPr>
            <w:r w:rsidRPr="00AE5A17">
              <w:rPr>
                <w:color w:val="0D0D0D" w:themeColor="text1" w:themeTint="F2"/>
              </w:rPr>
              <w:t>Stt</w:t>
            </w:r>
          </w:p>
        </w:tc>
        <w:tc>
          <w:tcPr>
            <w:tcW w:w="2892" w:type="pct"/>
            <w:tcBorders>
              <w:top w:val="single" w:sz="4" w:space="0" w:color="auto"/>
              <w:left w:val="single" w:sz="4" w:space="0" w:color="auto"/>
              <w:bottom w:val="single" w:sz="4" w:space="0" w:color="auto"/>
              <w:right w:val="single" w:sz="4" w:space="0" w:color="auto"/>
            </w:tcBorders>
            <w:vAlign w:val="center"/>
            <w:hideMark/>
          </w:tcPr>
          <w:p w14:paraId="7542A8E9" w14:textId="77777777" w:rsidR="008C2B50" w:rsidRPr="00AE5A17" w:rsidRDefault="008C2B50" w:rsidP="00AE5A17">
            <w:pPr>
              <w:widowControl w:val="0"/>
              <w:rPr>
                <w:color w:val="0D0D0D" w:themeColor="text1" w:themeTint="F2"/>
              </w:rPr>
            </w:pPr>
            <w:r w:rsidRPr="00AE5A17">
              <w:rPr>
                <w:color w:val="0D0D0D" w:themeColor="text1" w:themeTint="F2"/>
              </w:rPr>
              <w:t>Tên loài</w:t>
            </w:r>
          </w:p>
        </w:tc>
        <w:tc>
          <w:tcPr>
            <w:tcW w:w="1797" w:type="pct"/>
            <w:tcBorders>
              <w:top w:val="single" w:sz="4" w:space="0" w:color="auto"/>
              <w:left w:val="single" w:sz="4" w:space="0" w:color="auto"/>
              <w:bottom w:val="single" w:sz="4" w:space="0" w:color="auto"/>
              <w:right w:val="single" w:sz="4" w:space="0" w:color="auto"/>
            </w:tcBorders>
            <w:vAlign w:val="center"/>
            <w:hideMark/>
          </w:tcPr>
          <w:p w14:paraId="1956DD92" w14:textId="77777777" w:rsidR="008C2B50" w:rsidRPr="00AE5A17" w:rsidRDefault="008C2B50" w:rsidP="00AE5A17">
            <w:pPr>
              <w:widowControl w:val="0"/>
              <w:rPr>
                <w:color w:val="0D0D0D" w:themeColor="text1" w:themeTint="F2"/>
              </w:rPr>
            </w:pPr>
            <w:r w:rsidRPr="00AE5A17">
              <w:rPr>
                <w:color w:val="0D0D0D" w:themeColor="text1" w:themeTint="F2"/>
              </w:rPr>
              <w:t>Phân bố</w:t>
            </w:r>
          </w:p>
        </w:tc>
      </w:tr>
      <w:tr w:rsidR="003C13D2" w:rsidRPr="00AE5A17" w14:paraId="0ADED8D8" w14:textId="77777777" w:rsidTr="00FA63A1">
        <w:trPr>
          <w:cantSplit/>
        </w:trPr>
        <w:tc>
          <w:tcPr>
            <w:tcW w:w="311" w:type="pct"/>
            <w:tcBorders>
              <w:top w:val="single" w:sz="4" w:space="0" w:color="auto"/>
              <w:left w:val="single" w:sz="4" w:space="0" w:color="auto"/>
              <w:bottom w:val="single" w:sz="4" w:space="0" w:color="auto"/>
              <w:right w:val="single" w:sz="4" w:space="0" w:color="auto"/>
            </w:tcBorders>
            <w:vAlign w:val="center"/>
            <w:hideMark/>
          </w:tcPr>
          <w:p w14:paraId="032FD52E" w14:textId="77777777" w:rsidR="008C2B50" w:rsidRPr="00AE5A17" w:rsidRDefault="008C2B50" w:rsidP="00AE5A17">
            <w:pPr>
              <w:widowControl w:val="0"/>
              <w:rPr>
                <w:color w:val="0D0D0D" w:themeColor="text1" w:themeTint="F2"/>
              </w:rPr>
            </w:pPr>
            <w:r w:rsidRPr="00AE5A17">
              <w:rPr>
                <w:color w:val="0D0D0D" w:themeColor="text1" w:themeTint="F2"/>
              </w:rPr>
              <w:t>1</w:t>
            </w:r>
          </w:p>
        </w:tc>
        <w:tc>
          <w:tcPr>
            <w:tcW w:w="2892" w:type="pct"/>
            <w:tcBorders>
              <w:top w:val="single" w:sz="4" w:space="0" w:color="auto"/>
              <w:left w:val="single" w:sz="4" w:space="0" w:color="auto"/>
              <w:bottom w:val="single" w:sz="4" w:space="0" w:color="auto"/>
              <w:right w:val="single" w:sz="4" w:space="0" w:color="auto"/>
            </w:tcBorders>
            <w:vAlign w:val="center"/>
            <w:hideMark/>
          </w:tcPr>
          <w:p w14:paraId="5D11F224" w14:textId="77777777" w:rsidR="008C2B50" w:rsidRPr="00AE5A17" w:rsidRDefault="008C2B50" w:rsidP="00AE5A17">
            <w:pPr>
              <w:widowControl w:val="0"/>
              <w:rPr>
                <w:color w:val="0D0D0D" w:themeColor="text1" w:themeTint="F2"/>
              </w:rPr>
            </w:pPr>
            <w:r w:rsidRPr="00AE5A17">
              <w:rPr>
                <w:color w:val="0D0D0D" w:themeColor="text1" w:themeTint="F2"/>
              </w:rPr>
              <w:t xml:space="preserve">Aegyceras corniculata (L.) Blanco - Sú </w:t>
            </w:r>
          </w:p>
        </w:tc>
        <w:tc>
          <w:tcPr>
            <w:tcW w:w="1797" w:type="pct"/>
            <w:tcBorders>
              <w:top w:val="single" w:sz="4" w:space="0" w:color="auto"/>
              <w:left w:val="single" w:sz="4" w:space="0" w:color="auto"/>
              <w:bottom w:val="single" w:sz="4" w:space="0" w:color="auto"/>
              <w:right w:val="single" w:sz="4" w:space="0" w:color="auto"/>
            </w:tcBorders>
            <w:vAlign w:val="center"/>
            <w:hideMark/>
          </w:tcPr>
          <w:p w14:paraId="14834445" w14:textId="77777777" w:rsidR="008C2B50" w:rsidRPr="00AE5A17" w:rsidRDefault="008C2B50" w:rsidP="00AE5A17">
            <w:pPr>
              <w:widowControl w:val="0"/>
              <w:rPr>
                <w:color w:val="0D0D0D" w:themeColor="text1" w:themeTint="F2"/>
              </w:rPr>
            </w:pPr>
            <w:r w:rsidRPr="00AE5A17">
              <w:rPr>
                <w:color w:val="0D0D0D" w:themeColor="text1" w:themeTint="F2"/>
              </w:rPr>
              <w:t>Trữ lượng nhiều, mọc tập trung</w:t>
            </w:r>
          </w:p>
        </w:tc>
      </w:tr>
      <w:tr w:rsidR="003C13D2" w:rsidRPr="00AE5A17" w14:paraId="543F15B2" w14:textId="77777777" w:rsidTr="00FA63A1">
        <w:trPr>
          <w:cantSplit/>
        </w:trPr>
        <w:tc>
          <w:tcPr>
            <w:tcW w:w="311" w:type="pct"/>
            <w:tcBorders>
              <w:top w:val="single" w:sz="4" w:space="0" w:color="auto"/>
              <w:left w:val="single" w:sz="4" w:space="0" w:color="auto"/>
              <w:bottom w:val="single" w:sz="4" w:space="0" w:color="auto"/>
              <w:right w:val="single" w:sz="4" w:space="0" w:color="auto"/>
            </w:tcBorders>
            <w:vAlign w:val="center"/>
            <w:hideMark/>
          </w:tcPr>
          <w:p w14:paraId="22319EC7" w14:textId="77777777" w:rsidR="008C2B50" w:rsidRPr="00AE5A17" w:rsidRDefault="008C2B50" w:rsidP="00AE5A17">
            <w:pPr>
              <w:widowControl w:val="0"/>
              <w:rPr>
                <w:color w:val="0D0D0D" w:themeColor="text1" w:themeTint="F2"/>
              </w:rPr>
            </w:pPr>
            <w:r w:rsidRPr="00AE5A17">
              <w:rPr>
                <w:color w:val="0D0D0D" w:themeColor="text1" w:themeTint="F2"/>
              </w:rPr>
              <w:t>2</w:t>
            </w:r>
          </w:p>
        </w:tc>
        <w:tc>
          <w:tcPr>
            <w:tcW w:w="2892" w:type="pct"/>
            <w:tcBorders>
              <w:top w:val="single" w:sz="4" w:space="0" w:color="auto"/>
              <w:left w:val="single" w:sz="4" w:space="0" w:color="auto"/>
              <w:bottom w:val="single" w:sz="4" w:space="0" w:color="auto"/>
              <w:right w:val="single" w:sz="4" w:space="0" w:color="auto"/>
            </w:tcBorders>
            <w:vAlign w:val="center"/>
            <w:hideMark/>
          </w:tcPr>
          <w:p w14:paraId="64A4F6A2" w14:textId="77777777" w:rsidR="008C2B50" w:rsidRPr="00AE5A17" w:rsidRDefault="008C2B50" w:rsidP="00AE5A17">
            <w:pPr>
              <w:widowControl w:val="0"/>
              <w:rPr>
                <w:color w:val="0D0D0D" w:themeColor="text1" w:themeTint="F2"/>
              </w:rPr>
            </w:pPr>
            <w:r w:rsidRPr="00AE5A17">
              <w:rPr>
                <w:color w:val="0D0D0D" w:themeColor="text1" w:themeTint="F2"/>
              </w:rPr>
              <w:t xml:space="preserve">Eucalyptus globulus Lab - Bạch đàn </w:t>
            </w:r>
          </w:p>
        </w:tc>
        <w:tc>
          <w:tcPr>
            <w:tcW w:w="1797" w:type="pct"/>
            <w:tcBorders>
              <w:top w:val="single" w:sz="4" w:space="0" w:color="auto"/>
              <w:left w:val="single" w:sz="4" w:space="0" w:color="auto"/>
              <w:bottom w:val="single" w:sz="4" w:space="0" w:color="auto"/>
              <w:right w:val="single" w:sz="4" w:space="0" w:color="auto"/>
            </w:tcBorders>
            <w:vAlign w:val="center"/>
            <w:hideMark/>
          </w:tcPr>
          <w:p w14:paraId="2796837D" w14:textId="77777777" w:rsidR="008C2B50" w:rsidRPr="00AE5A17" w:rsidRDefault="008C2B50" w:rsidP="00AE5A17">
            <w:pPr>
              <w:widowControl w:val="0"/>
              <w:rPr>
                <w:color w:val="0D0D0D" w:themeColor="text1" w:themeTint="F2"/>
              </w:rPr>
            </w:pPr>
            <w:r w:rsidRPr="00AE5A17">
              <w:rPr>
                <w:color w:val="0D0D0D" w:themeColor="text1" w:themeTint="F2"/>
              </w:rPr>
              <w:t>Trữ lượng rất ít</w:t>
            </w:r>
          </w:p>
        </w:tc>
      </w:tr>
      <w:tr w:rsidR="003C13D2" w:rsidRPr="00AE5A17" w14:paraId="2F97F4E2" w14:textId="77777777" w:rsidTr="00FA63A1">
        <w:trPr>
          <w:cantSplit/>
        </w:trPr>
        <w:tc>
          <w:tcPr>
            <w:tcW w:w="311" w:type="pct"/>
            <w:tcBorders>
              <w:top w:val="single" w:sz="4" w:space="0" w:color="auto"/>
              <w:left w:val="single" w:sz="4" w:space="0" w:color="auto"/>
              <w:bottom w:val="single" w:sz="4" w:space="0" w:color="auto"/>
              <w:right w:val="single" w:sz="4" w:space="0" w:color="auto"/>
            </w:tcBorders>
            <w:vAlign w:val="center"/>
            <w:hideMark/>
          </w:tcPr>
          <w:p w14:paraId="13302BDA" w14:textId="77777777" w:rsidR="008C2B50" w:rsidRPr="00AE5A17" w:rsidRDefault="008C2B50" w:rsidP="00AE5A17">
            <w:pPr>
              <w:widowControl w:val="0"/>
              <w:rPr>
                <w:color w:val="0D0D0D" w:themeColor="text1" w:themeTint="F2"/>
              </w:rPr>
            </w:pPr>
            <w:r w:rsidRPr="00AE5A17">
              <w:rPr>
                <w:color w:val="0D0D0D" w:themeColor="text1" w:themeTint="F2"/>
              </w:rPr>
              <w:t>3</w:t>
            </w:r>
          </w:p>
        </w:tc>
        <w:tc>
          <w:tcPr>
            <w:tcW w:w="2892" w:type="pct"/>
            <w:tcBorders>
              <w:top w:val="single" w:sz="4" w:space="0" w:color="auto"/>
              <w:left w:val="single" w:sz="4" w:space="0" w:color="auto"/>
              <w:bottom w:val="single" w:sz="4" w:space="0" w:color="auto"/>
              <w:right w:val="single" w:sz="4" w:space="0" w:color="auto"/>
            </w:tcBorders>
            <w:vAlign w:val="center"/>
            <w:hideMark/>
          </w:tcPr>
          <w:p w14:paraId="3A0F0A09" w14:textId="77777777" w:rsidR="008C2B50" w:rsidRPr="00AE5A17" w:rsidRDefault="008C2B50" w:rsidP="00AE5A17">
            <w:pPr>
              <w:widowControl w:val="0"/>
              <w:rPr>
                <w:color w:val="0D0D0D" w:themeColor="text1" w:themeTint="F2"/>
              </w:rPr>
            </w:pPr>
            <w:r w:rsidRPr="00AE5A17">
              <w:rPr>
                <w:color w:val="0D0D0D" w:themeColor="text1" w:themeTint="F2"/>
              </w:rPr>
              <w:t xml:space="preserve">Ziziphus oenoplia (L.) - Táo đại </w:t>
            </w:r>
          </w:p>
        </w:tc>
        <w:tc>
          <w:tcPr>
            <w:tcW w:w="1797" w:type="pct"/>
            <w:tcBorders>
              <w:top w:val="single" w:sz="4" w:space="0" w:color="auto"/>
              <w:left w:val="single" w:sz="4" w:space="0" w:color="auto"/>
              <w:bottom w:val="single" w:sz="4" w:space="0" w:color="auto"/>
              <w:right w:val="single" w:sz="4" w:space="0" w:color="auto"/>
            </w:tcBorders>
            <w:vAlign w:val="center"/>
            <w:hideMark/>
          </w:tcPr>
          <w:p w14:paraId="6E00CBD1" w14:textId="77777777" w:rsidR="008C2B50" w:rsidRPr="00AE5A17" w:rsidRDefault="008C2B50" w:rsidP="00AE5A17">
            <w:pPr>
              <w:widowControl w:val="0"/>
              <w:rPr>
                <w:color w:val="0D0D0D" w:themeColor="text1" w:themeTint="F2"/>
              </w:rPr>
            </w:pPr>
            <w:r w:rsidRPr="00AE5A17">
              <w:rPr>
                <w:color w:val="0D0D0D" w:themeColor="text1" w:themeTint="F2"/>
              </w:rPr>
              <w:t>Trữ lượng rất ít</w:t>
            </w:r>
          </w:p>
        </w:tc>
      </w:tr>
      <w:tr w:rsidR="003C13D2" w:rsidRPr="00AE5A17" w14:paraId="3ABFC7C0" w14:textId="77777777" w:rsidTr="00FA63A1">
        <w:trPr>
          <w:cantSplit/>
        </w:trPr>
        <w:tc>
          <w:tcPr>
            <w:tcW w:w="311" w:type="pct"/>
            <w:tcBorders>
              <w:top w:val="single" w:sz="4" w:space="0" w:color="auto"/>
              <w:left w:val="single" w:sz="4" w:space="0" w:color="auto"/>
              <w:bottom w:val="single" w:sz="4" w:space="0" w:color="auto"/>
              <w:right w:val="single" w:sz="4" w:space="0" w:color="auto"/>
            </w:tcBorders>
            <w:vAlign w:val="center"/>
            <w:hideMark/>
          </w:tcPr>
          <w:p w14:paraId="739A4190" w14:textId="77777777" w:rsidR="008C2B50" w:rsidRPr="00AE5A17" w:rsidRDefault="008C2B50" w:rsidP="00AE5A17">
            <w:pPr>
              <w:widowControl w:val="0"/>
              <w:rPr>
                <w:color w:val="0D0D0D" w:themeColor="text1" w:themeTint="F2"/>
              </w:rPr>
            </w:pPr>
            <w:r w:rsidRPr="00AE5A17">
              <w:rPr>
                <w:color w:val="0D0D0D" w:themeColor="text1" w:themeTint="F2"/>
              </w:rPr>
              <w:t>4</w:t>
            </w:r>
          </w:p>
        </w:tc>
        <w:tc>
          <w:tcPr>
            <w:tcW w:w="2892" w:type="pct"/>
            <w:tcBorders>
              <w:top w:val="single" w:sz="4" w:space="0" w:color="auto"/>
              <w:left w:val="single" w:sz="4" w:space="0" w:color="auto"/>
              <w:bottom w:val="single" w:sz="4" w:space="0" w:color="auto"/>
              <w:right w:val="single" w:sz="4" w:space="0" w:color="auto"/>
            </w:tcBorders>
            <w:vAlign w:val="center"/>
            <w:hideMark/>
          </w:tcPr>
          <w:p w14:paraId="7FD22BBE" w14:textId="77777777" w:rsidR="008C2B50" w:rsidRPr="00AE5A17" w:rsidRDefault="008C2B50" w:rsidP="00AE5A17">
            <w:pPr>
              <w:widowControl w:val="0"/>
              <w:rPr>
                <w:color w:val="0D0D0D" w:themeColor="text1" w:themeTint="F2"/>
              </w:rPr>
            </w:pPr>
            <w:r w:rsidRPr="00AE5A17">
              <w:rPr>
                <w:color w:val="0D0D0D" w:themeColor="text1" w:themeTint="F2"/>
              </w:rPr>
              <w:t xml:space="preserve">Bruguiera gymnorhiza (L.) Lamk - Vẹt dù </w:t>
            </w:r>
          </w:p>
        </w:tc>
        <w:tc>
          <w:tcPr>
            <w:tcW w:w="1797" w:type="pct"/>
            <w:tcBorders>
              <w:top w:val="single" w:sz="4" w:space="0" w:color="auto"/>
              <w:left w:val="single" w:sz="4" w:space="0" w:color="auto"/>
              <w:bottom w:val="single" w:sz="4" w:space="0" w:color="auto"/>
              <w:right w:val="single" w:sz="4" w:space="0" w:color="auto"/>
            </w:tcBorders>
            <w:vAlign w:val="center"/>
            <w:hideMark/>
          </w:tcPr>
          <w:p w14:paraId="3CE510BC" w14:textId="77777777" w:rsidR="008C2B50" w:rsidRPr="00AE5A17" w:rsidRDefault="008C2B50" w:rsidP="00AE5A17">
            <w:pPr>
              <w:widowControl w:val="0"/>
              <w:rPr>
                <w:color w:val="0D0D0D" w:themeColor="text1" w:themeTint="F2"/>
              </w:rPr>
            </w:pPr>
            <w:r w:rsidRPr="00AE5A17">
              <w:rPr>
                <w:color w:val="0D0D0D" w:themeColor="text1" w:themeTint="F2"/>
              </w:rPr>
              <w:t>Trữu lượng tương đối nhiều,</w:t>
            </w:r>
            <w:r w:rsidRPr="00AE5A17">
              <w:rPr>
                <w:color w:val="0D0D0D" w:themeColor="text1" w:themeTint="F2"/>
              </w:rPr>
              <w:br/>
              <w:t>mọc tập trung</w:t>
            </w:r>
          </w:p>
        </w:tc>
      </w:tr>
      <w:tr w:rsidR="003C13D2" w:rsidRPr="00AE5A17" w14:paraId="6B58AF6C" w14:textId="77777777" w:rsidTr="00FA63A1">
        <w:trPr>
          <w:cantSplit/>
        </w:trPr>
        <w:tc>
          <w:tcPr>
            <w:tcW w:w="311" w:type="pct"/>
            <w:tcBorders>
              <w:top w:val="single" w:sz="4" w:space="0" w:color="auto"/>
              <w:left w:val="single" w:sz="4" w:space="0" w:color="auto"/>
              <w:bottom w:val="single" w:sz="4" w:space="0" w:color="auto"/>
              <w:right w:val="single" w:sz="4" w:space="0" w:color="auto"/>
            </w:tcBorders>
            <w:vAlign w:val="center"/>
            <w:hideMark/>
          </w:tcPr>
          <w:p w14:paraId="6A5EE737" w14:textId="77777777" w:rsidR="008C2B50" w:rsidRPr="00AE5A17" w:rsidRDefault="008C2B50" w:rsidP="00AE5A17">
            <w:pPr>
              <w:widowControl w:val="0"/>
              <w:rPr>
                <w:color w:val="0D0D0D" w:themeColor="text1" w:themeTint="F2"/>
              </w:rPr>
            </w:pPr>
            <w:r w:rsidRPr="00AE5A17">
              <w:rPr>
                <w:color w:val="0D0D0D" w:themeColor="text1" w:themeTint="F2"/>
              </w:rPr>
              <w:t>5</w:t>
            </w:r>
          </w:p>
        </w:tc>
        <w:tc>
          <w:tcPr>
            <w:tcW w:w="2892" w:type="pct"/>
            <w:tcBorders>
              <w:top w:val="single" w:sz="4" w:space="0" w:color="auto"/>
              <w:left w:val="single" w:sz="4" w:space="0" w:color="auto"/>
              <w:bottom w:val="single" w:sz="4" w:space="0" w:color="auto"/>
              <w:right w:val="single" w:sz="4" w:space="0" w:color="auto"/>
            </w:tcBorders>
            <w:vAlign w:val="center"/>
            <w:hideMark/>
          </w:tcPr>
          <w:p w14:paraId="55D91A59" w14:textId="77777777" w:rsidR="008C2B50" w:rsidRPr="00AE5A17" w:rsidRDefault="008C2B50" w:rsidP="00AE5A17">
            <w:pPr>
              <w:widowControl w:val="0"/>
              <w:rPr>
                <w:color w:val="0D0D0D" w:themeColor="text1" w:themeTint="F2"/>
              </w:rPr>
            </w:pPr>
            <w:r w:rsidRPr="00AE5A17">
              <w:rPr>
                <w:color w:val="0D0D0D" w:themeColor="text1" w:themeTint="F2"/>
              </w:rPr>
              <w:t xml:space="preserve">Kandelia candel (L) Druce - Trang, vẹt </w:t>
            </w:r>
          </w:p>
        </w:tc>
        <w:tc>
          <w:tcPr>
            <w:tcW w:w="1797" w:type="pct"/>
            <w:tcBorders>
              <w:top w:val="single" w:sz="4" w:space="0" w:color="auto"/>
              <w:left w:val="single" w:sz="4" w:space="0" w:color="auto"/>
              <w:bottom w:val="single" w:sz="4" w:space="0" w:color="auto"/>
              <w:right w:val="single" w:sz="4" w:space="0" w:color="auto"/>
            </w:tcBorders>
            <w:vAlign w:val="center"/>
            <w:hideMark/>
          </w:tcPr>
          <w:p w14:paraId="04D49B5B" w14:textId="77777777" w:rsidR="008C2B50" w:rsidRPr="00AE5A17" w:rsidRDefault="008C2B50" w:rsidP="00AE5A17">
            <w:pPr>
              <w:widowControl w:val="0"/>
              <w:rPr>
                <w:color w:val="0D0D0D" w:themeColor="text1" w:themeTint="F2"/>
              </w:rPr>
            </w:pPr>
            <w:r w:rsidRPr="00AE5A17">
              <w:rPr>
                <w:color w:val="0D0D0D" w:themeColor="text1" w:themeTint="F2"/>
              </w:rPr>
              <w:t>Trữ lượng rất ít, mọc rải rác</w:t>
            </w:r>
          </w:p>
        </w:tc>
      </w:tr>
      <w:tr w:rsidR="003C13D2" w:rsidRPr="00AE5A17" w14:paraId="0369730A" w14:textId="77777777" w:rsidTr="00FA63A1">
        <w:trPr>
          <w:cantSplit/>
        </w:trPr>
        <w:tc>
          <w:tcPr>
            <w:tcW w:w="311" w:type="pct"/>
            <w:tcBorders>
              <w:top w:val="single" w:sz="4" w:space="0" w:color="auto"/>
              <w:left w:val="single" w:sz="4" w:space="0" w:color="auto"/>
              <w:bottom w:val="single" w:sz="4" w:space="0" w:color="auto"/>
              <w:right w:val="single" w:sz="4" w:space="0" w:color="auto"/>
            </w:tcBorders>
            <w:vAlign w:val="center"/>
            <w:hideMark/>
          </w:tcPr>
          <w:p w14:paraId="444EB95F" w14:textId="77777777" w:rsidR="008C2B50" w:rsidRPr="00AE5A17" w:rsidRDefault="008C2B50" w:rsidP="00AE5A17">
            <w:pPr>
              <w:widowControl w:val="0"/>
              <w:rPr>
                <w:color w:val="0D0D0D" w:themeColor="text1" w:themeTint="F2"/>
              </w:rPr>
            </w:pPr>
            <w:r w:rsidRPr="00AE5A17">
              <w:rPr>
                <w:color w:val="0D0D0D" w:themeColor="text1" w:themeTint="F2"/>
              </w:rPr>
              <w:t>6</w:t>
            </w:r>
          </w:p>
        </w:tc>
        <w:tc>
          <w:tcPr>
            <w:tcW w:w="2892" w:type="pct"/>
            <w:tcBorders>
              <w:top w:val="single" w:sz="4" w:space="0" w:color="auto"/>
              <w:left w:val="single" w:sz="4" w:space="0" w:color="auto"/>
              <w:bottom w:val="single" w:sz="4" w:space="0" w:color="auto"/>
              <w:right w:val="single" w:sz="4" w:space="0" w:color="auto"/>
            </w:tcBorders>
            <w:vAlign w:val="center"/>
            <w:hideMark/>
          </w:tcPr>
          <w:p w14:paraId="1B2A4429" w14:textId="77777777" w:rsidR="008C2B50" w:rsidRPr="00AE5A17" w:rsidRDefault="008C2B50" w:rsidP="00AE5A17">
            <w:pPr>
              <w:widowControl w:val="0"/>
              <w:rPr>
                <w:color w:val="0D0D0D" w:themeColor="text1" w:themeTint="F2"/>
              </w:rPr>
            </w:pPr>
            <w:r w:rsidRPr="00AE5A17">
              <w:rPr>
                <w:color w:val="0D0D0D" w:themeColor="text1" w:themeTint="F2"/>
              </w:rPr>
              <w:t xml:space="preserve">Rhizophora stylosa Griff - Đâng, Đước vòi </w:t>
            </w:r>
          </w:p>
        </w:tc>
        <w:tc>
          <w:tcPr>
            <w:tcW w:w="1797" w:type="pct"/>
            <w:tcBorders>
              <w:top w:val="single" w:sz="4" w:space="0" w:color="auto"/>
              <w:left w:val="single" w:sz="4" w:space="0" w:color="auto"/>
              <w:bottom w:val="single" w:sz="4" w:space="0" w:color="auto"/>
              <w:right w:val="single" w:sz="4" w:space="0" w:color="auto"/>
            </w:tcBorders>
            <w:vAlign w:val="center"/>
            <w:hideMark/>
          </w:tcPr>
          <w:p w14:paraId="3F8599C8" w14:textId="77777777" w:rsidR="008C2B50" w:rsidRPr="00AE5A17" w:rsidRDefault="008C2B50" w:rsidP="00AE5A17">
            <w:pPr>
              <w:widowControl w:val="0"/>
              <w:rPr>
                <w:color w:val="0D0D0D" w:themeColor="text1" w:themeTint="F2"/>
              </w:rPr>
            </w:pPr>
            <w:r w:rsidRPr="00AE5A17">
              <w:rPr>
                <w:color w:val="0D0D0D" w:themeColor="text1" w:themeTint="F2"/>
              </w:rPr>
              <w:t>Trữ lượng rất ít, mọc rải rác</w:t>
            </w:r>
          </w:p>
        </w:tc>
      </w:tr>
      <w:tr w:rsidR="003C13D2" w:rsidRPr="00AE5A17" w14:paraId="662A5513" w14:textId="77777777" w:rsidTr="00FA63A1">
        <w:trPr>
          <w:cantSplit/>
        </w:trPr>
        <w:tc>
          <w:tcPr>
            <w:tcW w:w="311" w:type="pct"/>
            <w:tcBorders>
              <w:top w:val="single" w:sz="4" w:space="0" w:color="auto"/>
              <w:left w:val="single" w:sz="4" w:space="0" w:color="auto"/>
              <w:bottom w:val="single" w:sz="4" w:space="0" w:color="auto"/>
              <w:right w:val="single" w:sz="4" w:space="0" w:color="auto"/>
            </w:tcBorders>
            <w:vAlign w:val="center"/>
            <w:hideMark/>
          </w:tcPr>
          <w:p w14:paraId="7F6EF0E4" w14:textId="77777777" w:rsidR="008C2B50" w:rsidRPr="00AE5A17" w:rsidRDefault="008C2B50" w:rsidP="00AE5A17">
            <w:pPr>
              <w:widowControl w:val="0"/>
              <w:rPr>
                <w:color w:val="0D0D0D" w:themeColor="text1" w:themeTint="F2"/>
              </w:rPr>
            </w:pPr>
            <w:r w:rsidRPr="00AE5A17">
              <w:rPr>
                <w:color w:val="0D0D0D" w:themeColor="text1" w:themeTint="F2"/>
              </w:rPr>
              <w:t>7</w:t>
            </w:r>
          </w:p>
        </w:tc>
        <w:tc>
          <w:tcPr>
            <w:tcW w:w="2892" w:type="pct"/>
            <w:tcBorders>
              <w:top w:val="single" w:sz="4" w:space="0" w:color="auto"/>
              <w:left w:val="single" w:sz="4" w:space="0" w:color="auto"/>
              <w:bottom w:val="single" w:sz="4" w:space="0" w:color="auto"/>
              <w:right w:val="single" w:sz="4" w:space="0" w:color="auto"/>
            </w:tcBorders>
            <w:vAlign w:val="center"/>
            <w:hideMark/>
          </w:tcPr>
          <w:p w14:paraId="5E1C45C0" w14:textId="77777777" w:rsidR="008C2B50" w:rsidRPr="00AE5A17" w:rsidRDefault="008C2B50" w:rsidP="00AE5A17">
            <w:pPr>
              <w:widowControl w:val="0"/>
              <w:rPr>
                <w:color w:val="0D0D0D" w:themeColor="text1" w:themeTint="F2"/>
              </w:rPr>
            </w:pPr>
            <w:r w:rsidRPr="00AE5A17">
              <w:rPr>
                <w:color w:val="0D0D0D" w:themeColor="text1" w:themeTint="F2"/>
              </w:rPr>
              <w:t xml:space="preserve">Datura metel L - Cà độc dược </w:t>
            </w:r>
          </w:p>
        </w:tc>
        <w:tc>
          <w:tcPr>
            <w:tcW w:w="1797" w:type="pct"/>
            <w:tcBorders>
              <w:top w:val="single" w:sz="4" w:space="0" w:color="auto"/>
              <w:left w:val="single" w:sz="4" w:space="0" w:color="auto"/>
              <w:bottom w:val="single" w:sz="4" w:space="0" w:color="auto"/>
              <w:right w:val="single" w:sz="4" w:space="0" w:color="auto"/>
            </w:tcBorders>
            <w:vAlign w:val="center"/>
            <w:hideMark/>
          </w:tcPr>
          <w:p w14:paraId="7DACB861" w14:textId="77777777" w:rsidR="008C2B50" w:rsidRPr="00AE5A17" w:rsidRDefault="008C2B50" w:rsidP="00AE5A17">
            <w:pPr>
              <w:widowControl w:val="0"/>
              <w:rPr>
                <w:color w:val="0D0D0D" w:themeColor="text1" w:themeTint="F2"/>
              </w:rPr>
            </w:pPr>
            <w:r w:rsidRPr="00AE5A17">
              <w:rPr>
                <w:color w:val="0D0D0D" w:themeColor="text1" w:themeTint="F2"/>
              </w:rPr>
              <w:t>Trữ lượng rất ít, mọc rải rác</w:t>
            </w:r>
          </w:p>
        </w:tc>
      </w:tr>
      <w:tr w:rsidR="003C13D2" w:rsidRPr="00AE5A17" w14:paraId="55B02EF9" w14:textId="77777777" w:rsidTr="00FA63A1">
        <w:trPr>
          <w:cantSplit/>
        </w:trPr>
        <w:tc>
          <w:tcPr>
            <w:tcW w:w="311" w:type="pct"/>
            <w:tcBorders>
              <w:top w:val="single" w:sz="4" w:space="0" w:color="auto"/>
              <w:left w:val="single" w:sz="4" w:space="0" w:color="auto"/>
              <w:bottom w:val="single" w:sz="4" w:space="0" w:color="auto"/>
              <w:right w:val="single" w:sz="4" w:space="0" w:color="auto"/>
            </w:tcBorders>
            <w:vAlign w:val="center"/>
            <w:hideMark/>
          </w:tcPr>
          <w:p w14:paraId="010EB337" w14:textId="77777777" w:rsidR="008C2B50" w:rsidRPr="00AE5A17" w:rsidRDefault="008C2B50" w:rsidP="00AE5A17">
            <w:pPr>
              <w:widowControl w:val="0"/>
              <w:rPr>
                <w:color w:val="0D0D0D" w:themeColor="text1" w:themeTint="F2"/>
              </w:rPr>
            </w:pPr>
            <w:r w:rsidRPr="00AE5A17">
              <w:rPr>
                <w:color w:val="0D0D0D" w:themeColor="text1" w:themeTint="F2"/>
              </w:rPr>
              <w:t>8</w:t>
            </w:r>
          </w:p>
        </w:tc>
        <w:tc>
          <w:tcPr>
            <w:tcW w:w="2892" w:type="pct"/>
            <w:tcBorders>
              <w:top w:val="single" w:sz="4" w:space="0" w:color="auto"/>
              <w:left w:val="single" w:sz="4" w:space="0" w:color="auto"/>
              <w:bottom w:val="single" w:sz="4" w:space="0" w:color="auto"/>
              <w:right w:val="single" w:sz="4" w:space="0" w:color="auto"/>
            </w:tcBorders>
            <w:vAlign w:val="center"/>
            <w:hideMark/>
          </w:tcPr>
          <w:p w14:paraId="2BFDFB61" w14:textId="77777777" w:rsidR="008C2B50" w:rsidRPr="00AE5A17" w:rsidRDefault="008C2B50" w:rsidP="00AE5A17">
            <w:pPr>
              <w:widowControl w:val="0"/>
              <w:rPr>
                <w:color w:val="0D0D0D" w:themeColor="text1" w:themeTint="F2"/>
              </w:rPr>
            </w:pPr>
            <w:r w:rsidRPr="00AE5A17">
              <w:rPr>
                <w:color w:val="0D0D0D" w:themeColor="text1" w:themeTint="F2"/>
              </w:rPr>
              <w:t xml:space="preserve">Solanum nigrum L - Lu lu đực </w:t>
            </w:r>
          </w:p>
        </w:tc>
        <w:tc>
          <w:tcPr>
            <w:tcW w:w="1797" w:type="pct"/>
            <w:tcBorders>
              <w:top w:val="single" w:sz="4" w:space="0" w:color="auto"/>
              <w:left w:val="single" w:sz="4" w:space="0" w:color="auto"/>
              <w:bottom w:val="single" w:sz="4" w:space="0" w:color="auto"/>
              <w:right w:val="single" w:sz="4" w:space="0" w:color="auto"/>
            </w:tcBorders>
            <w:vAlign w:val="center"/>
            <w:hideMark/>
          </w:tcPr>
          <w:p w14:paraId="49A18D22" w14:textId="77777777" w:rsidR="008C2B50" w:rsidRPr="00AE5A17" w:rsidRDefault="008C2B50" w:rsidP="00AE5A17">
            <w:pPr>
              <w:widowControl w:val="0"/>
              <w:rPr>
                <w:color w:val="0D0D0D" w:themeColor="text1" w:themeTint="F2"/>
              </w:rPr>
            </w:pPr>
            <w:r w:rsidRPr="00AE5A17">
              <w:rPr>
                <w:color w:val="0D0D0D" w:themeColor="text1" w:themeTint="F2"/>
              </w:rPr>
              <w:t>Trữ lượng rất ít, mọc rải rác</w:t>
            </w:r>
          </w:p>
        </w:tc>
      </w:tr>
      <w:tr w:rsidR="003C13D2" w:rsidRPr="00AE5A17" w14:paraId="1A3C9CBD" w14:textId="77777777" w:rsidTr="00FA63A1">
        <w:trPr>
          <w:cantSplit/>
        </w:trPr>
        <w:tc>
          <w:tcPr>
            <w:tcW w:w="311" w:type="pct"/>
            <w:tcBorders>
              <w:top w:val="single" w:sz="4" w:space="0" w:color="auto"/>
              <w:left w:val="single" w:sz="4" w:space="0" w:color="auto"/>
              <w:bottom w:val="single" w:sz="4" w:space="0" w:color="auto"/>
              <w:right w:val="single" w:sz="4" w:space="0" w:color="auto"/>
            </w:tcBorders>
            <w:vAlign w:val="center"/>
            <w:hideMark/>
          </w:tcPr>
          <w:p w14:paraId="6306F1E7" w14:textId="77777777" w:rsidR="008C2B50" w:rsidRPr="00AE5A17" w:rsidRDefault="008C2B50" w:rsidP="00AE5A17">
            <w:pPr>
              <w:widowControl w:val="0"/>
              <w:rPr>
                <w:color w:val="0D0D0D" w:themeColor="text1" w:themeTint="F2"/>
              </w:rPr>
            </w:pPr>
            <w:r w:rsidRPr="00AE5A17">
              <w:rPr>
                <w:color w:val="0D0D0D" w:themeColor="text1" w:themeTint="F2"/>
              </w:rPr>
              <w:t>9</w:t>
            </w:r>
          </w:p>
        </w:tc>
        <w:tc>
          <w:tcPr>
            <w:tcW w:w="2892" w:type="pct"/>
            <w:tcBorders>
              <w:top w:val="single" w:sz="4" w:space="0" w:color="auto"/>
              <w:left w:val="single" w:sz="4" w:space="0" w:color="auto"/>
              <w:bottom w:val="single" w:sz="4" w:space="0" w:color="auto"/>
              <w:right w:val="single" w:sz="4" w:space="0" w:color="auto"/>
            </w:tcBorders>
            <w:vAlign w:val="center"/>
            <w:hideMark/>
          </w:tcPr>
          <w:p w14:paraId="1C7B16E4" w14:textId="77777777" w:rsidR="008C2B50" w:rsidRPr="00AE5A17" w:rsidRDefault="008C2B50" w:rsidP="00AE5A17">
            <w:pPr>
              <w:widowControl w:val="0"/>
              <w:rPr>
                <w:color w:val="0D0D0D" w:themeColor="text1" w:themeTint="F2"/>
              </w:rPr>
            </w:pPr>
            <w:r w:rsidRPr="00AE5A17">
              <w:rPr>
                <w:color w:val="0D0D0D" w:themeColor="text1" w:themeTint="F2"/>
              </w:rPr>
              <w:t xml:space="preserve">Sonneratia alba J.Smith. - Bần </w:t>
            </w:r>
          </w:p>
        </w:tc>
        <w:tc>
          <w:tcPr>
            <w:tcW w:w="1797" w:type="pct"/>
            <w:tcBorders>
              <w:top w:val="single" w:sz="4" w:space="0" w:color="auto"/>
              <w:left w:val="single" w:sz="4" w:space="0" w:color="auto"/>
              <w:bottom w:val="single" w:sz="4" w:space="0" w:color="auto"/>
              <w:right w:val="single" w:sz="4" w:space="0" w:color="auto"/>
            </w:tcBorders>
            <w:vAlign w:val="center"/>
            <w:hideMark/>
          </w:tcPr>
          <w:p w14:paraId="3929F8DA" w14:textId="77777777" w:rsidR="008C2B50" w:rsidRPr="00AE5A17" w:rsidRDefault="008C2B50" w:rsidP="00AE5A17">
            <w:pPr>
              <w:widowControl w:val="0"/>
              <w:rPr>
                <w:color w:val="0D0D0D" w:themeColor="text1" w:themeTint="F2"/>
              </w:rPr>
            </w:pPr>
            <w:r w:rsidRPr="00AE5A17">
              <w:rPr>
                <w:color w:val="0D0D0D" w:themeColor="text1" w:themeTint="F2"/>
              </w:rPr>
              <w:t>Trữu lượng tương đối nhiều,</w:t>
            </w:r>
            <w:r w:rsidRPr="00AE5A17">
              <w:rPr>
                <w:color w:val="0D0D0D" w:themeColor="text1" w:themeTint="F2"/>
              </w:rPr>
              <w:br/>
              <w:t>mọc tập trung</w:t>
            </w:r>
          </w:p>
        </w:tc>
      </w:tr>
      <w:tr w:rsidR="003C13D2" w:rsidRPr="00AE5A17" w14:paraId="521BC492" w14:textId="77777777" w:rsidTr="00FA63A1">
        <w:trPr>
          <w:cantSplit/>
        </w:trPr>
        <w:tc>
          <w:tcPr>
            <w:tcW w:w="311" w:type="pct"/>
            <w:tcBorders>
              <w:top w:val="single" w:sz="4" w:space="0" w:color="auto"/>
              <w:left w:val="single" w:sz="4" w:space="0" w:color="auto"/>
              <w:bottom w:val="single" w:sz="4" w:space="0" w:color="auto"/>
              <w:right w:val="single" w:sz="4" w:space="0" w:color="auto"/>
            </w:tcBorders>
            <w:vAlign w:val="center"/>
            <w:hideMark/>
          </w:tcPr>
          <w:p w14:paraId="2255B476" w14:textId="77777777" w:rsidR="008C2B50" w:rsidRPr="00AE5A17" w:rsidRDefault="008C2B50" w:rsidP="00AE5A17">
            <w:pPr>
              <w:widowControl w:val="0"/>
              <w:rPr>
                <w:color w:val="0D0D0D" w:themeColor="text1" w:themeTint="F2"/>
              </w:rPr>
            </w:pPr>
            <w:r w:rsidRPr="00AE5A17">
              <w:rPr>
                <w:color w:val="0D0D0D" w:themeColor="text1" w:themeTint="F2"/>
              </w:rPr>
              <w:t>10</w:t>
            </w:r>
          </w:p>
        </w:tc>
        <w:tc>
          <w:tcPr>
            <w:tcW w:w="2892" w:type="pct"/>
            <w:tcBorders>
              <w:top w:val="single" w:sz="4" w:space="0" w:color="auto"/>
              <w:left w:val="single" w:sz="4" w:space="0" w:color="auto"/>
              <w:bottom w:val="single" w:sz="4" w:space="0" w:color="auto"/>
              <w:right w:val="single" w:sz="4" w:space="0" w:color="auto"/>
            </w:tcBorders>
            <w:vAlign w:val="center"/>
            <w:hideMark/>
          </w:tcPr>
          <w:p w14:paraId="4CF8D661" w14:textId="77777777" w:rsidR="008C2B50" w:rsidRPr="00AE5A17" w:rsidRDefault="008C2B50" w:rsidP="00AE5A17">
            <w:pPr>
              <w:widowControl w:val="0"/>
              <w:rPr>
                <w:color w:val="0D0D0D" w:themeColor="text1" w:themeTint="F2"/>
              </w:rPr>
            </w:pPr>
            <w:r w:rsidRPr="00AE5A17">
              <w:rPr>
                <w:color w:val="0D0D0D" w:themeColor="text1" w:themeTint="F2"/>
              </w:rPr>
              <w:t xml:space="preserve">Lantana camara L - Ngũ sắc </w:t>
            </w:r>
          </w:p>
        </w:tc>
        <w:tc>
          <w:tcPr>
            <w:tcW w:w="1797" w:type="pct"/>
            <w:tcBorders>
              <w:top w:val="single" w:sz="4" w:space="0" w:color="auto"/>
              <w:left w:val="single" w:sz="4" w:space="0" w:color="auto"/>
              <w:bottom w:val="single" w:sz="4" w:space="0" w:color="auto"/>
              <w:right w:val="single" w:sz="4" w:space="0" w:color="auto"/>
            </w:tcBorders>
            <w:vAlign w:val="center"/>
            <w:hideMark/>
          </w:tcPr>
          <w:p w14:paraId="014513F8" w14:textId="77777777" w:rsidR="008C2B50" w:rsidRPr="00AE5A17" w:rsidRDefault="008C2B50" w:rsidP="00AE5A17">
            <w:pPr>
              <w:widowControl w:val="0"/>
              <w:rPr>
                <w:color w:val="0D0D0D" w:themeColor="text1" w:themeTint="F2"/>
              </w:rPr>
            </w:pPr>
            <w:r w:rsidRPr="00AE5A17">
              <w:rPr>
                <w:color w:val="0D0D0D" w:themeColor="text1" w:themeTint="F2"/>
              </w:rPr>
              <w:t>Trữ lượng rất ít, mọc rải rác</w:t>
            </w:r>
          </w:p>
        </w:tc>
      </w:tr>
      <w:tr w:rsidR="003C13D2" w:rsidRPr="00AE5A17" w14:paraId="486BD12A" w14:textId="77777777" w:rsidTr="00FA63A1">
        <w:trPr>
          <w:cantSplit/>
        </w:trPr>
        <w:tc>
          <w:tcPr>
            <w:tcW w:w="311" w:type="pct"/>
            <w:tcBorders>
              <w:top w:val="single" w:sz="4" w:space="0" w:color="auto"/>
              <w:left w:val="single" w:sz="4" w:space="0" w:color="auto"/>
              <w:bottom w:val="single" w:sz="4" w:space="0" w:color="auto"/>
              <w:right w:val="single" w:sz="4" w:space="0" w:color="auto"/>
            </w:tcBorders>
            <w:vAlign w:val="center"/>
            <w:hideMark/>
          </w:tcPr>
          <w:p w14:paraId="0E50E6B7" w14:textId="77777777" w:rsidR="008C2B50" w:rsidRPr="00AE5A17" w:rsidRDefault="008C2B50" w:rsidP="00AE5A17">
            <w:pPr>
              <w:widowControl w:val="0"/>
              <w:rPr>
                <w:color w:val="0D0D0D" w:themeColor="text1" w:themeTint="F2"/>
              </w:rPr>
            </w:pPr>
            <w:r w:rsidRPr="00AE5A17">
              <w:rPr>
                <w:color w:val="0D0D0D" w:themeColor="text1" w:themeTint="F2"/>
              </w:rPr>
              <w:t>11</w:t>
            </w:r>
          </w:p>
        </w:tc>
        <w:tc>
          <w:tcPr>
            <w:tcW w:w="2892" w:type="pct"/>
            <w:tcBorders>
              <w:top w:val="single" w:sz="4" w:space="0" w:color="auto"/>
              <w:left w:val="single" w:sz="4" w:space="0" w:color="auto"/>
              <w:bottom w:val="single" w:sz="4" w:space="0" w:color="auto"/>
              <w:right w:val="single" w:sz="4" w:space="0" w:color="auto"/>
            </w:tcBorders>
            <w:vAlign w:val="center"/>
            <w:hideMark/>
          </w:tcPr>
          <w:p w14:paraId="50AFB8F8" w14:textId="77777777" w:rsidR="008C2B50" w:rsidRPr="00AE5A17" w:rsidRDefault="008C2B50" w:rsidP="00AE5A17">
            <w:pPr>
              <w:widowControl w:val="0"/>
              <w:rPr>
                <w:color w:val="0D0D0D" w:themeColor="text1" w:themeTint="F2"/>
              </w:rPr>
            </w:pPr>
            <w:r w:rsidRPr="00AE5A17">
              <w:rPr>
                <w:color w:val="0D0D0D" w:themeColor="text1" w:themeTint="F2"/>
              </w:rPr>
              <w:t xml:space="preserve">Verbena officinalis L - Cỏ roi ngựa </w:t>
            </w:r>
          </w:p>
        </w:tc>
        <w:tc>
          <w:tcPr>
            <w:tcW w:w="1797" w:type="pct"/>
            <w:tcBorders>
              <w:top w:val="single" w:sz="4" w:space="0" w:color="auto"/>
              <w:left w:val="single" w:sz="4" w:space="0" w:color="auto"/>
              <w:bottom w:val="single" w:sz="4" w:space="0" w:color="auto"/>
              <w:right w:val="single" w:sz="4" w:space="0" w:color="auto"/>
            </w:tcBorders>
            <w:vAlign w:val="center"/>
            <w:hideMark/>
          </w:tcPr>
          <w:p w14:paraId="0057EEAB" w14:textId="77777777" w:rsidR="008C2B50" w:rsidRPr="00AE5A17" w:rsidRDefault="008C2B50" w:rsidP="00AE5A17">
            <w:pPr>
              <w:widowControl w:val="0"/>
              <w:rPr>
                <w:color w:val="0D0D0D" w:themeColor="text1" w:themeTint="F2"/>
              </w:rPr>
            </w:pPr>
            <w:r w:rsidRPr="00AE5A17">
              <w:rPr>
                <w:color w:val="0D0D0D" w:themeColor="text1" w:themeTint="F2"/>
              </w:rPr>
              <w:t>Trữ lượng rất ít, mọc rải rác</w:t>
            </w:r>
          </w:p>
        </w:tc>
      </w:tr>
      <w:tr w:rsidR="003C13D2" w:rsidRPr="00AE5A17" w14:paraId="485A96A0" w14:textId="77777777" w:rsidTr="00FA63A1">
        <w:trPr>
          <w:cantSplit/>
        </w:trPr>
        <w:tc>
          <w:tcPr>
            <w:tcW w:w="311" w:type="pct"/>
            <w:tcBorders>
              <w:top w:val="single" w:sz="4" w:space="0" w:color="auto"/>
              <w:left w:val="single" w:sz="4" w:space="0" w:color="auto"/>
              <w:bottom w:val="single" w:sz="4" w:space="0" w:color="auto"/>
              <w:right w:val="single" w:sz="4" w:space="0" w:color="auto"/>
            </w:tcBorders>
            <w:vAlign w:val="center"/>
            <w:hideMark/>
          </w:tcPr>
          <w:p w14:paraId="6B441731" w14:textId="77777777" w:rsidR="008C2B50" w:rsidRPr="00AE5A17" w:rsidRDefault="008C2B50" w:rsidP="00AE5A17">
            <w:pPr>
              <w:widowControl w:val="0"/>
              <w:rPr>
                <w:color w:val="0D0D0D" w:themeColor="text1" w:themeTint="F2"/>
              </w:rPr>
            </w:pPr>
            <w:r w:rsidRPr="00AE5A17">
              <w:rPr>
                <w:color w:val="0D0D0D" w:themeColor="text1" w:themeTint="F2"/>
              </w:rPr>
              <w:t>12</w:t>
            </w:r>
          </w:p>
        </w:tc>
        <w:tc>
          <w:tcPr>
            <w:tcW w:w="2892" w:type="pct"/>
            <w:tcBorders>
              <w:top w:val="single" w:sz="4" w:space="0" w:color="auto"/>
              <w:left w:val="single" w:sz="4" w:space="0" w:color="auto"/>
              <w:bottom w:val="single" w:sz="4" w:space="0" w:color="auto"/>
              <w:right w:val="single" w:sz="4" w:space="0" w:color="auto"/>
            </w:tcBorders>
            <w:vAlign w:val="center"/>
            <w:hideMark/>
          </w:tcPr>
          <w:p w14:paraId="2E3AA059" w14:textId="77777777" w:rsidR="008C2B50" w:rsidRPr="00AE5A17" w:rsidRDefault="008C2B50" w:rsidP="00AE5A17">
            <w:pPr>
              <w:widowControl w:val="0"/>
              <w:rPr>
                <w:color w:val="0D0D0D" w:themeColor="text1" w:themeTint="F2"/>
              </w:rPr>
            </w:pPr>
            <w:r w:rsidRPr="00AE5A17">
              <w:rPr>
                <w:color w:val="0D0D0D" w:themeColor="text1" w:themeTint="F2"/>
              </w:rPr>
              <w:t xml:space="preserve">Cyperus malaccensis Lamk - Cói, lác chiếu </w:t>
            </w:r>
          </w:p>
        </w:tc>
        <w:tc>
          <w:tcPr>
            <w:tcW w:w="1797" w:type="pct"/>
            <w:tcBorders>
              <w:top w:val="single" w:sz="4" w:space="0" w:color="auto"/>
              <w:left w:val="single" w:sz="4" w:space="0" w:color="auto"/>
              <w:bottom w:val="single" w:sz="4" w:space="0" w:color="auto"/>
              <w:right w:val="single" w:sz="4" w:space="0" w:color="auto"/>
            </w:tcBorders>
            <w:vAlign w:val="center"/>
            <w:hideMark/>
          </w:tcPr>
          <w:p w14:paraId="1A263F64" w14:textId="77777777" w:rsidR="008C2B50" w:rsidRPr="00AE5A17" w:rsidRDefault="008C2B50" w:rsidP="00AE5A17">
            <w:pPr>
              <w:widowControl w:val="0"/>
              <w:rPr>
                <w:color w:val="0D0D0D" w:themeColor="text1" w:themeTint="F2"/>
              </w:rPr>
            </w:pPr>
            <w:r w:rsidRPr="00AE5A17">
              <w:rPr>
                <w:color w:val="0D0D0D" w:themeColor="text1" w:themeTint="F2"/>
              </w:rPr>
              <w:t>Trữ lượng rất ít, mọc rải rác</w:t>
            </w:r>
          </w:p>
        </w:tc>
      </w:tr>
      <w:tr w:rsidR="003C13D2" w:rsidRPr="00AE5A17" w14:paraId="0621F2B3" w14:textId="77777777" w:rsidTr="00FA63A1">
        <w:trPr>
          <w:cantSplit/>
        </w:trPr>
        <w:tc>
          <w:tcPr>
            <w:tcW w:w="311" w:type="pct"/>
            <w:tcBorders>
              <w:top w:val="single" w:sz="4" w:space="0" w:color="auto"/>
              <w:left w:val="single" w:sz="4" w:space="0" w:color="auto"/>
              <w:bottom w:val="single" w:sz="4" w:space="0" w:color="auto"/>
              <w:right w:val="single" w:sz="4" w:space="0" w:color="auto"/>
            </w:tcBorders>
            <w:vAlign w:val="center"/>
            <w:hideMark/>
          </w:tcPr>
          <w:p w14:paraId="565153E9" w14:textId="77777777" w:rsidR="008C2B50" w:rsidRPr="00AE5A17" w:rsidRDefault="008C2B50" w:rsidP="00AE5A17">
            <w:pPr>
              <w:widowControl w:val="0"/>
              <w:rPr>
                <w:color w:val="0D0D0D" w:themeColor="text1" w:themeTint="F2"/>
              </w:rPr>
            </w:pPr>
            <w:r w:rsidRPr="00AE5A17">
              <w:rPr>
                <w:color w:val="0D0D0D" w:themeColor="text1" w:themeTint="F2"/>
              </w:rPr>
              <w:t>13</w:t>
            </w:r>
          </w:p>
        </w:tc>
        <w:tc>
          <w:tcPr>
            <w:tcW w:w="2892" w:type="pct"/>
            <w:tcBorders>
              <w:top w:val="single" w:sz="4" w:space="0" w:color="auto"/>
              <w:left w:val="single" w:sz="4" w:space="0" w:color="auto"/>
              <w:bottom w:val="single" w:sz="4" w:space="0" w:color="auto"/>
              <w:right w:val="single" w:sz="4" w:space="0" w:color="auto"/>
            </w:tcBorders>
            <w:vAlign w:val="center"/>
            <w:hideMark/>
          </w:tcPr>
          <w:p w14:paraId="090CFF0B" w14:textId="77777777" w:rsidR="008C2B50" w:rsidRPr="00AE5A17" w:rsidRDefault="008C2B50" w:rsidP="00AE5A17">
            <w:pPr>
              <w:widowControl w:val="0"/>
              <w:rPr>
                <w:color w:val="0D0D0D" w:themeColor="text1" w:themeTint="F2"/>
              </w:rPr>
            </w:pPr>
            <w:r w:rsidRPr="00AE5A17">
              <w:rPr>
                <w:color w:val="0D0D0D" w:themeColor="text1" w:themeTint="F2"/>
              </w:rPr>
              <w:t xml:space="preserve">Digitaria timorensis (Kunth). Bal. - Cỏ chân nhện </w:t>
            </w:r>
          </w:p>
        </w:tc>
        <w:tc>
          <w:tcPr>
            <w:tcW w:w="1797" w:type="pct"/>
            <w:tcBorders>
              <w:top w:val="single" w:sz="4" w:space="0" w:color="auto"/>
              <w:left w:val="single" w:sz="4" w:space="0" w:color="auto"/>
              <w:bottom w:val="single" w:sz="4" w:space="0" w:color="auto"/>
              <w:right w:val="single" w:sz="4" w:space="0" w:color="auto"/>
            </w:tcBorders>
            <w:vAlign w:val="center"/>
            <w:hideMark/>
          </w:tcPr>
          <w:p w14:paraId="52A103F7" w14:textId="77777777" w:rsidR="008C2B50" w:rsidRPr="00AE5A17" w:rsidRDefault="008C2B50" w:rsidP="00AE5A17">
            <w:pPr>
              <w:widowControl w:val="0"/>
              <w:rPr>
                <w:color w:val="0D0D0D" w:themeColor="text1" w:themeTint="F2"/>
              </w:rPr>
            </w:pPr>
            <w:r w:rsidRPr="00AE5A17">
              <w:rPr>
                <w:color w:val="0D0D0D" w:themeColor="text1" w:themeTint="F2"/>
              </w:rPr>
              <w:t>Trữ lượng rất ít, mọc rải rác</w:t>
            </w:r>
          </w:p>
        </w:tc>
      </w:tr>
    </w:tbl>
    <w:p w14:paraId="5F6879F1" w14:textId="77777777" w:rsidR="008C2B50" w:rsidRPr="00AE5A17" w:rsidRDefault="008C2B50" w:rsidP="00AE5A17">
      <w:pPr>
        <w:widowControl w:val="0"/>
        <w:rPr>
          <w:color w:val="0D0D0D" w:themeColor="text1" w:themeTint="F2"/>
        </w:rPr>
      </w:pPr>
      <w:r w:rsidRPr="00AE5A17">
        <w:rPr>
          <w:color w:val="0D0D0D" w:themeColor="text1" w:themeTint="F2"/>
        </w:rPr>
        <w:tab/>
        <w:t xml:space="preserve">- Hệ động vật: Khu vực dự án không có loài quý hiếm ghi trong Sách đỏ Việt Nam. Chủ yếu là các loài sống thuỷ sinh như cua, rắn, tôm... </w:t>
      </w:r>
    </w:p>
    <w:p w14:paraId="461B063D" w14:textId="77777777" w:rsidR="008C2B50" w:rsidRPr="00AE5A17" w:rsidRDefault="008C2B50" w:rsidP="00AE5A17">
      <w:pPr>
        <w:widowControl w:val="0"/>
        <w:rPr>
          <w:color w:val="0D0D0D" w:themeColor="text1" w:themeTint="F2"/>
        </w:rPr>
      </w:pPr>
      <w:r w:rsidRPr="00AE5A17">
        <w:rPr>
          <w:color w:val="0D0D0D" w:themeColor="text1" w:themeTint="F2"/>
        </w:rPr>
        <w:tab/>
        <w:t>+ Lớp Lưỡng cư (Amphibia): Theo tác giả Nguyễn Thiên Tạo, 2011, khu vực Thủy Nguyên đã phát hiện và ghi nhận tổng số 17 loài lưỡng cư trong đó họ nhái bầu hoa có số loài nhiều nhất là 6, tiếp đến là họ ếch nhái chính thức có 4 loài, họ ếch nhái và họ ếch cây mỗi họ có 3 loài, họ cóc có duy nhất 1 loài là cóc nhà. Ngoài các loài lưỡng cư sống ngoài tự nhiên kể trên, hiện nay một số hộ dân ở Thủy Nguyên có ương nuôi một số giống ếch để lấy thịt làm thực phẩm, có thể bắt gặp:- Ếch đồng Việt Nam-Rana Tigerina - Ếch Thái Lan-Rana Rugulosa - Ếch bò-Rana Catesbeiana</w:t>
      </w:r>
    </w:p>
    <w:p w14:paraId="15CB3D63" w14:textId="77777777" w:rsidR="008C2B50" w:rsidRPr="00AE5A17" w:rsidRDefault="008C2B50" w:rsidP="00AE5A17">
      <w:pPr>
        <w:widowControl w:val="0"/>
        <w:rPr>
          <w:color w:val="0D0D0D" w:themeColor="text1" w:themeTint="F2"/>
        </w:rPr>
      </w:pPr>
      <w:r w:rsidRPr="00AE5A17">
        <w:rPr>
          <w:color w:val="0D0D0D" w:themeColor="text1" w:themeTint="F2"/>
        </w:rPr>
        <w:tab/>
        <w:t xml:space="preserve">+ Lớp cá xương (Osteichthyes): Chủ yếu là cá nước ngọt và một số ít cá nước lợ sống ở các sông Bạch Đằng và sông Cấm. Tại các sông hồ của Thủy Nguyên đã ghi </w:t>
      </w:r>
      <w:r w:rsidRPr="00AE5A17">
        <w:rPr>
          <w:color w:val="0D0D0D" w:themeColor="text1" w:themeTint="F2"/>
        </w:rPr>
        <w:lastRenderedPageBreak/>
        <w:t xml:space="preserve">nhận được hơn 100 loài cá thuộc các họ cá khác nhau, tập trung chủ yếu ở sông Đá Bạc trên 60 loài và ở sông Bạch Đằng trên 20 loài. Ngoài các loài cá sống trong tự nhiên, ở Thủy Nguyên có khoảng 30 loài cá nước ngọt đang được nuôi trong các ao, đầm và trên 100 loài cá được nuôi làm cá cảnh.Về đa dạng của các nhóm cá và các loài cá: nhóm cá vược có 9 họ; nhóm cá nheo có 6 họ; nhóm cá chép có 3 họ, một số nhóm cá khác như: cá chình, cá trích, cá nhái, cá bơn v.v. có 1 họ. Trong số các nhóm cá trên, nhóm cá chép có nhiều loài nhất 44 loài, nhóm cá vược có 23 loài, nhóm cá nheo có 12 loài, nhóm cá trích có 9 loài, nhóm cá cháo, cá hồng nhung, cá mang liền, cá bơn, cá nóc có 2 loài. </w:t>
      </w:r>
    </w:p>
    <w:p w14:paraId="30FEAFAB" w14:textId="77777777" w:rsidR="008C2B50" w:rsidRPr="00AE5A17" w:rsidRDefault="008C2B50" w:rsidP="00AE5A17">
      <w:pPr>
        <w:widowControl w:val="0"/>
        <w:rPr>
          <w:color w:val="0D0D0D" w:themeColor="text1" w:themeTint="F2"/>
        </w:rPr>
      </w:pPr>
      <w:r w:rsidRPr="00AE5A17">
        <w:rPr>
          <w:color w:val="0D0D0D" w:themeColor="text1" w:themeTint="F2"/>
        </w:rPr>
        <w:tab/>
        <w:t xml:space="preserve">Vùng nước lợ ven bờ cửa sông Thủy Nguyên là nơi phân bố tập trung của rất nhiều loài cá có thích ứng cao với sự biến động về môi trường mặn- lợ. Các loài cá là đối tượng được đánh bắt truyền thống của ngư dân như cá mòi cờ (Clupanodon thrissa), cá mai (Escualosa thoracata), cá chim đen (Parastromateus niger), cá chai (Cociella crocodile), cá liệt (Leiognathus equulus), cá đù râu (Nibea albiflora), cá khiên (Drepane punctata), cá nâu (Scatophagus argus), cá dìa (Siganus fuscescens), cá đục (Sillago sihama). </w:t>
      </w:r>
    </w:p>
    <w:p w14:paraId="35A60F82"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Động vật không xương sống </w:t>
      </w:r>
    </w:p>
    <w:p w14:paraId="3EADC6A4" w14:textId="77777777" w:rsidR="008C2B50" w:rsidRPr="00AE5A17" w:rsidRDefault="008C2B50" w:rsidP="00AE5A17">
      <w:pPr>
        <w:widowControl w:val="0"/>
        <w:rPr>
          <w:color w:val="0D0D0D" w:themeColor="text1" w:themeTint="F2"/>
        </w:rPr>
      </w:pPr>
      <w:r w:rsidRPr="00AE5A17">
        <w:rPr>
          <w:color w:val="0D0D0D" w:themeColor="text1" w:themeTint="F2"/>
        </w:rPr>
        <w:tab/>
        <w:t>○ Lớp côn trùng (Insecta)</w:t>
      </w:r>
    </w:p>
    <w:p w14:paraId="2BAA684E" w14:textId="77777777" w:rsidR="008C2B50" w:rsidRPr="00AE5A17" w:rsidRDefault="008C2B50" w:rsidP="00AE5A17">
      <w:pPr>
        <w:widowControl w:val="0"/>
        <w:rPr>
          <w:color w:val="0D0D0D" w:themeColor="text1" w:themeTint="F2"/>
        </w:rPr>
      </w:pPr>
      <w:r w:rsidRPr="00AE5A17">
        <w:rPr>
          <w:color w:val="0D0D0D" w:themeColor="text1" w:themeTint="F2"/>
        </w:rPr>
        <w:tab/>
        <w:t>Tại Thủy Nguyên, đã có tới 1304 loài côn trùng thuộc 147 họ và 16 bộ được phát hiện. Trong đó, một số bộ có số lượng loài lớn như bộ cánh vảy (Lepidaptera) có 529 loài thuộc 34 họ; bộ cánh cứng (Coleoptera) có 267 loài thuộc 29 họ; bộ hai cánh (Diptera) có 141 loài thuộc 13 họ và bộ cánh khác (Heteroptera) có 129 loài thuộc 14 họ. Các bộ có số loài được ghi nhận ít nhất bao gồm các bộ gián (Blattodea), bộ cánh úp (Blecoptera) và bộ cánh gân (Neuroptera), mỗi bộ chỉ có 2 loài (1)</w:t>
      </w:r>
    </w:p>
    <w:p w14:paraId="4370534D"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nhóm động vật thủy sinh </w:t>
      </w:r>
    </w:p>
    <w:p w14:paraId="47387814" w14:textId="77777777" w:rsidR="008C2B50" w:rsidRPr="00AE5A17" w:rsidRDefault="008C2B50" w:rsidP="00AE5A17">
      <w:pPr>
        <w:widowControl w:val="0"/>
        <w:rPr>
          <w:rFonts w:eastAsia="Batang"/>
          <w:color w:val="0D0D0D" w:themeColor="text1" w:themeTint="F2"/>
        </w:rPr>
      </w:pPr>
      <w:r w:rsidRPr="00AE5A17">
        <w:rPr>
          <w:color w:val="0D0D0D" w:themeColor="text1" w:themeTint="F2"/>
        </w:rPr>
        <w:tab/>
        <w:t>Động vật thủy sinh thuộc các ngành không xương sống rất phong phú trong các thủy vực nước ngọt và nước lợ tại Thủy Nguyên. Đa phần các loài động vật không xương sống này thuộc về các ngành động vật chân khớp (Arthropoda), đại diện là các loài tôm, cua, cáy, cà cuống v.v.; ngành động vật thân mềm (Mollusca), đại diện là các loài trai, hến, trùng trục, ốc các loại v.v.; ngành giun đốt (Annelida), đại diện là các loài giun đất, đỉa, các loài giun nhiều tơ v.v. và một số ngành khác. Một số kết quả khảo sát bước đầu đã xác định được có ít nhất 19 loài thuộc 15 giống, 9 họ động vật không xương sống, sống trong các thuỷ vực nước ngọt Thủy Nguyên.</w:t>
      </w:r>
    </w:p>
    <w:p w14:paraId="5C637F90" w14:textId="77777777" w:rsidR="008C2B50" w:rsidRPr="00AE5A17" w:rsidRDefault="008C2B50" w:rsidP="00AE5A17">
      <w:pPr>
        <w:pStyle w:val="Heading5"/>
        <w:rPr>
          <w:color w:val="0D0D0D" w:themeColor="text1" w:themeTint="F2"/>
        </w:rPr>
      </w:pPr>
      <w:r w:rsidRPr="00AE5A17">
        <w:rPr>
          <w:color w:val="0D0D0D" w:themeColor="text1" w:themeTint="F2"/>
        </w:rPr>
        <w:t>Hệ sinh thái thủy sinh khu vực dự án</w:t>
      </w:r>
    </w:p>
    <w:p w14:paraId="7021B18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Tham khảo kết quả nghiên cứu của Viện Tài nguyên và Môi trường biển Việt Nam, các đặc trưng của hệ sinh thái vùng cửa sông Cấm, Bạch Đằng như sau: Hệ sinh thái tại khu vực đảo Vũ Yên mang đặc trưng của hệ sinh thái vùng cửa sông Bạch Đằng. </w:t>
      </w:r>
      <w:bookmarkStart w:id="726" w:name="bookmark219"/>
      <w:bookmarkEnd w:id="726"/>
    </w:p>
    <w:p w14:paraId="57A41EF8" w14:textId="77777777" w:rsidR="008C2B50" w:rsidRPr="00AE5A17" w:rsidRDefault="008C2B50" w:rsidP="00AE5A17">
      <w:pPr>
        <w:widowControl w:val="0"/>
        <w:rPr>
          <w:color w:val="0D0D0D" w:themeColor="text1" w:themeTint="F2"/>
        </w:rPr>
      </w:pPr>
      <w:r w:rsidRPr="00AE5A17">
        <w:rPr>
          <w:color w:val="0D0D0D" w:themeColor="text1" w:themeTint="F2"/>
        </w:rPr>
        <w:lastRenderedPageBreak/>
        <w:tab/>
        <w:t>+ Đối với hệ động vật: Vùng cửa sông Bạch Đằng là môi trường sống thuận lợi cho rất nhiều loài nhuyễn thể. Các nhà khoa học đã xác định được 262 loài, 93 chi, 6 lớp tảo; riêng động vật phù du có tới 77 loài, 44 giống, 34 họ và 5 ngành, cùng 9 nhóm khác là ấu trùng tôm, cá, thân mềm... Tuy nhiên, hiện chưa phát hiện có các loài quý hiếm cần phải bảo tồn.</w:t>
      </w:r>
    </w:p>
    <w:p w14:paraId="4E450069" w14:textId="77777777" w:rsidR="008C2B50" w:rsidRPr="00AE5A17" w:rsidRDefault="008C2B50" w:rsidP="00AE5A17">
      <w:pPr>
        <w:widowControl w:val="0"/>
        <w:rPr>
          <w:color w:val="0D0D0D" w:themeColor="text1" w:themeTint="F2"/>
        </w:rPr>
      </w:pPr>
      <w:bookmarkStart w:id="727" w:name="bookmark220"/>
      <w:bookmarkEnd w:id="727"/>
      <w:r w:rsidRPr="00AE5A17">
        <w:rPr>
          <w:color w:val="0D0D0D" w:themeColor="text1" w:themeTint="F2"/>
        </w:rPr>
        <w:tab/>
        <w:t>+ Đối với hệ sinh thái (HST) rừng ngập mặn: HST rừng ngập mặn là một trong những HST cơ bản của HST vùng cửa sông hình phễu Bạch Đằng, chiếm phần diện tích lớn. Đây là một HST tiêu biểu cho vùng cửa sông nhiệt đới, ưu thế là các loài mắm quăn, vẹt dù, đước vòi, bần chua, trang và sú. Rừng ngập mặn thường chỉ cao 2 - 4m, nhưng mọc rất dày, có ý nghĩa lớn về đa dạng sinh học, sinh thái, tăng cường bồi tụ và phòng chống thiên tai. HST rừng ngập mặn vùng cửa sông Bạch Đẳng có hai quần thể thực vật đặc trưng: quần thể dước và vẹt dù phân bố ở vùng nước mặn lợ và quần thể bần chua ở vùng nước lợ nhạt.</w:t>
      </w:r>
    </w:p>
    <w:p w14:paraId="482DA0B3" w14:textId="77777777" w:rsidR="008C2B50" w:rsidRPr="00AE5A17" w:rsidRDefault="008C2B50" w:rsidP="00AE5A17">
      <w:pPr>
        <w:widowControl w:val="0"/>
        <w:rPr>
          <w:color w:val="0D0D0D" w:themeColor="text1" w:themeTint="F2"/>
        </w:rPr>
      </w:pPr>
      <w:r w:rsidRPr="00AE5A17">
        <w:rPr>
          <w:color w:val="0D0D0D" w:themeColor="text1" w:themeTint="F2"/>
        </w:rPr>
        <w:tab/>
        <w:t>- Kết quả nghiên cứu cũng chỉ ra rằng, cùng với sự phát triển của kinh tế - xã hội, gia tăng dân số, hoạt động nhân sinh, hiện nay, mật độ thủy sinh và các sinh vật phù du tại vùng cửa sông Bạch Đằng đang ngày càng suy giảm.</w:t>
      </w:r>
    </w:p>
    <w:p w14:paraId="197AC3BA" w14:textId="77777777" w:rsidR="008C2B50" w:rsidRPr="00AE5A17" w:rsidRDefault="008C2B50" w:rsidP="00AE5A17">
      <w:pPr>
        <w:pStyle w:val="Heading4"/>
        <w:rPr>
          <w:rFonts w:ascii="Times New Roman" w:hAnsi="Times New Roman" w:cs="Times New Roman"/>
          <w:color w:val="0D0D0D" w:themeColor="text1" w:themeTint="F2"/>
        </w:rPr>
      </w:pPr>
      <w:bookmarkStart w:id="728" w:name="_Toc157136698"/>
      <w:r w:rsidRPr="00AE5A17">
        <w:rPr>
          <w:rFonts w:ascii="Times New Roman" w:hAnsi="Times New Roman" w:cs="Times New Roman"/>
          <w:color w:val="0D0D0D" w:themeColor="text1" w:themeTint="F2"/>
        </w:rPr>
        <w:t>Đánh giá về hiện trạng tài nguyên rừng thuộc phạm vi dự án</w:t>
      </w:r>
      <w:bookmarkEnd w:id="728"/>
    </w:p>
    <w:p w14:paraId="15B3821A" w14:textId="77777777" w:rsidR="008C2B50" w:rsidRPr="00AE5A17" w:rsidRDefault="008C2B50" w:rsidP="00AE5A17">
      <w:pPr>
        <w:widowControl w:val="0"/>
        <w:rPr>
          <w:color w:val="0D0D0D" w:themeColor="text1" w:themeTint="F2"/>
        </w:rPr>
      </w:pPr>
      <w:bookmarkStart w:id="729" w:name="_Hlk157121791"/>
      <w:r w:rsidRPr="00AE5A17">
        <w:rPr>
          <w:color w:val="0D0D0D" w:themeColor="text1" w:themeTint="F2"/>
        </w:rPr>
        <w:tab/>
        <w:t xml:space="preserve">Đánh giá hiện trạng tài nguyên rừng thuộc phạm vi dự án được căn cứ theo Báo cáo kết quả điều tra hiện trạng rừng thuộc dự án "Cải tạo, chỉnh trang ven bờ sông Cấm từ ngã ba sông Ruột lợn đến cuối đảo Vũ Yên" do Viện Nghiên cứu Lâm sinh - Viện Hàn lâm khoa học Việt Nam thực hiện tháng 12/2023 (Chi tiết được kèm theo báo cáo ĐTM), bao gồm: </w:t>
      </w:r>
    </w:p>
    <w:p w14:paraId="2292D685" w14:textId="77777777" w:rsidR="008C2B50" w:rsidRPr="00AE5A17" w:rsidRDefault="008C2B50" w:rsidP="00AE5A17">
      <w:pPr>
        <w:pStyle w:val="Heading5"/>
        <w:rPr>
          <w:noProof/>
          <w:color w:val="0D0D0D" w:themeColor="text1" w:themeTint="F2"/>
          <w:lang w:val="fr-FR"/>
        </w:rPr>
      </w:pPr>
      <w:bookmarkStart w:id="730" w:name="_Toc153952517"/>
      <w:r w:rsidRPr="00AE5A17">
        <w:rPr>
          <w:noProof/>
          <w:color w:val="0D0D0D" w:themeColor="text1" w:themeTint="F2"/>
          <w:lang w:val="fr-FR"/>
        </w:rPr>
        <w:t>Hiện trạng đất và rừng</w:t>
      </w:r>
      <w:bookmarkEnd w:id="730"/>
      <w:r w:rsidRPr="00AE5A17">
        <w:rPr>
          <w:noProof/>
          <w:color w:val="0D0D0D" w:themeColor="text1" w:themeTint="F2"/>
          <w:lang w:val="fr-FR"/>
        </w:rPr>
        <w:t>:</w:t>
      </w:r>
    </w:p>
    <w:p w14:paraId="763C7332" w14:textId="77777777" w:rsidR="008C2B50" w:rsidRPr="00AE5A17" w:rsidRDefault="008C2B50" w:rsidP="00AE5A17">
      <w:pPr>
        <w:widowControl w:val="0"/>
        <w:rPr>
          <w:bCs/>
          <w:color w:val="0D0D0D" w:themeColor="text1" w:themeTint="F2"/>
          <w:lang w:val="fr-FR"/>
        </w:rPr>
      </w:pPr>
      <w:r w:rsidRPr="00AE5A17">
        <w:rPr>
          <w:bCs/>
          <w:color w:val="0D0D0D" w:themeColor="text1" w:themeTint="F2"/>
          <w:lang w:val="fr-FR"/>
        </w:rPr>
        <w:tab/>
        <w:t>Diện tích rà soát thuộc quản lý hành chính x</w:t>
      </w:r>
      <w:r w:rsidRPr="00AE5A17">
        <w:rPr>
          <w:color w:val="0D0D0D" w:themeColor="text1" w:themeTint="F2"/>
          <w:lang w:val="fr-FR"/>
        </w:rPr>
        <w:t xml:space="preserve">ã Thủy Triều, huyện Thủy Nguyên và phường Đông Hải 1, quận Hải An, TP. Hải Phòng. Căn cứ vào các loại bản đồ </w:t>
      </w:r>
      <w:r w:rsidRPr="00AE5A17">
        <w:rPr>
          <w:bCs/>
          <w:color w:val="0D0D0D" w:themeColor="text1" w:themeTint="F2"/>
          <w:lang w:val="fr-FR"/>
        </w:rPr>
        <w:t xml:space="preserve">kiểm kê, bản đồ theo dõi diễn biến rừng kết hợp điều tra, rà soát và kiểm chứng thực địa đã xác định các trạng thái rừng và đất không có rừng của khu vực quy hoạch cho Dự án </w:t>
      </w:r>
      <w:r w:rsidRPr="00AE5A17">
        <w:rPr>
          <w:i/>
          <w:color w:val="0D0D0D" w:themeColor="text1" w:themeTint="F2"/>
          <w:lang w:val="fr-FR"/>
        </w:rPr>
        <w:t>Cải tạo, chỉnh trang ven bờ sông Cấm từ ngã ba sông Ruột lợn đến cuối Đảo Vũ Yên</w:t>
      </w:r>
      <w:r w:rsidRPr="00AE5A17">
        <w:rPr>
          <w:color w:val="0D0D0D" w:themeColor="text1" w:themeTint="F2"/>
          <w:lang w:val="fr-FR"/>
        </w:rPr>
        <w:t xml:space="preserve">. </w:t>
      </w:r>
    </w:p>
    <w:p w14:paraId="081C3EED" w14:textId="77777777" w:rsidR="008C2B50" w:rsidRPr="00AE5A17" w:rsidRDefault="008C2B50" w:rsidP="00AE5A17">
      <w:pPr>
        <w:pStyle w:val="Heading6"/>
        <w:rPr>
          <w:noProof/>
          <w:color w:val="0D0D0D" w:themeColor="text1" w:themeTint="F2"/>
          <w:lang w:val="fr-FR"/>
        </w:rPr>
      </w:pPr>
      <w:bookmarkStart w:id="731" w:name="_Toc96242727"/>
      <w:bookmarkStart w:id="732" w:name="_Hlk96194061"/>
      <w:r w:rsidRPr="00AE5A17">
        <w:rPr>
          <w:noProof/>
          <w:color w:val="0D0D0D" w:themeColor="text1" w:themeTint="F2"/>
          <w:lang w:val="fr-FR"/>
        </w:rPr>
        <w:t xml:space="preserve">Phân chia loại đất, loại rừng theo </w:t>
      </w:r>
      <w:bookmarkEnd w:id="731"/>
      <w:r w:rsidRPr="00AE5A17">
        <w:rPr>
          <w:noProof/>
          <w:color w:val="0D0D0D" w:themeColor="text1" w:themeTint="F2"/>
          <w:lang w:val="fr-FR"/>
        </w:rPr>
        <w:t>trạng thái và chức năng</w:t>
      </w:r>
    </w:p>
    <w:p w14:paraId="3EA6C405" w14:textId="77777777" w:rsidR="008C2B50" w:rsidRPr="00AE5A17" w:rsidRDefault="008C2B50" w:rsidP="00AE5A17">
      <w:pPr>
        <w:widowControl w:val="0"/>
        <w:rPr>
          <w:noProof/>
          <w:color w:val="0D0D0D" w:themeColor="text1" w:themeTint="F2"/>
          <w:lang w:val="fr-FR"/>
        </w:rPr>
      </w:pPr>
      <w:r w:rsidRPr="00AE5A17">
        <w:rPr>
          <w:noProof/>
          <w:color w:val="0D0D0D" w:themeColor="text1" w:themeTint="F2"/>
          <w:lang w:val="fr-FR"/>
        </w:rPr>
        <w:tab/>
        <w:t>- Kết quả phân chia loại đất, loại rừng theo trạng thái và chức năng 3 loại rừng được tổng hợp tại bảng sau:</w:t>
      </w:r>
    </w:p>
    <w:p w14:paraId="1EBAB6F4" w14:textId="77777777" w:rsidR="008C2B50" w:rsidRPr="00AE5A17" w:rsidRDefault="008C2B50" w:rsidP="00AE5A17">
      <w:pPr>
        <w:widowControl w:val="0"/>
        <w:rPr>
          <w:noProof/>
          <w:color w:val="0D0D0D" w:themeColor="text1" w:themeTint="F2"/>
          <w:lang w:val="fr-FR"/>
        </w:rPr>
      </w:pPr>
      <w:bookmarkStart w:id="733" w:name="_Toc153952557"/>
      <w:bookmarkStart w:id="734" w:name="_Hlk95949286"/>
      <w:bookmarkEnd w:id="732"/>
      <w:r w:rsidRPr="00AE5A17">
        <w:rPr>
          <w:noProof/>
          <w:color w:val="0D0D0D" w:themeColor="text1" w:themeTint="F2"/>
          <w:lang w:val="fr-FR"/>
        </w:rPr>
        <w:t>Bảng 3.1. Tổng hợp loại đất, loại rừng theo chức năng</w:t>
      </w:r>
      <w:bookmarkEnd w:id="73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
        <w:gridCol w:w="4524"/>
        <w:gridCol w:w="1602"/>
        <w:gridCol w:w="2200"/>
      </w:tblGrid>
      <w:tr w:rsidR="003C13D2" w:rsidRPr="00AE5A17" w14:paraId="1B075CAB" w14:textId="77777777" w:rsidTr="00034B29">
        <w:trPr>
          <w:trHeight w:val="369"/>
          <w:tblHeader/>
        </w:trPr>
        <w:tc>
          <w:tcPr>
            <w:tcW w:w="406" w:type="pct"/>
            <w:shd w:val="clear" w:color="auto" w:fill="DEEAF6" w:themeFill="accent5" w:themeFillTint="33"/>
            <w:vAlign w:val="center"/>
          </w:tcPr>
          <w:bookmarkEnd w:id="734"/>
          <w:p w14:paraId="7C097EE3" w14:textId="77777777" w:rsidR="008C2B50" w:rsidRPr="00AE5A17" w:rsidRDefault="008C2B50" w:rsidP="00AE5A17">
            <w:pPr>
              <w:widowControl w:val="0"/>
              <w:jc w:val="center"/>
              <w:rPr>
                <w:rFonts w:eastAsia="Arial"/>
                <w:color w:val="0D0D0D" w:themeColor="text1" w:themeTint="F2"/>
              </w:rPr>
            </w:pPr>
            <w:r w:rsidRPr="00AE5A17">
              <w:rPr>
                <w:rFonts w:eastAsia="Arial"/>
                <w:color w:val="0D0D0D" w:themeColor="text1" w:themeTint="F2"/>
              </w:rPr>
              <w:t>Stt</w:t>
            </w:r>
          </w:p>
        </w:tc>
        <w:tc>
          <w:tcPr>
            <w:tcW w:w="2496" w:type="pct"/>
            <w:shd w:val="clear" w:color="auto" w:fill="DEEAF6" w:themeFill="accent5" w:themeFillTint="33"/>
            <w:vAlign w:val="center"/>
          </w:tcPr>
          <w:p w14:paraId="1355B8EA" w14:textId="77777777" w:rsidR="008C2B50" w:rsidRPr="00AE5A17" w:rsidRDefault="008C2B50" w:rsidP="00AE5A17">
            <w:pPr>
              <w:widowControl w:val="0"/>
              <w:jc w:val="center"/>
              <w:rPr>
                <w:rFonts w:eastAsia="Arial"/>
                <w:color w:val="0D0D0D" w:themeColor="text1" w:themeTint="F2"/>
              </w:rPr>
            </w:pPr>
            <w:r w:rsidRPr="00AE5A17">
              <w:rPr>
                <w:rFonts w:eastAsia="Arial"/>
                <w:color w:val="0D0D0D" w:themeColor="text1" w:themeTint="F2"/>
              </w:rPr>
              <w:t>Hạng mục</w:t>
            </w:r>
          </w:p>
        </w:tc>
        <w:tc>
          <w:tcPr>
            <w:tcW w:w="884" w:type="pct"/>
            <w:shd w:val="clear" w:color="auto" w:fill="DEEAF6" w:themeFill="accent5" w:themeFillTint="33"/>
            <w:vAlign w:val="center"/>
          </w:tcPr>
          <w:p w14:paraId="5AA39297" w14:textId="77777777" w:rsidR="008C2B50" w:rsidRPr="00AE5A17" w:rsidRDefault="008C2B50" w:rsidP="00AE5A17">
            <w:pPr>
              <w:widowControl w:val="0"/>
              <w:jc w:val="center"/>
              <w:rPr>
                <w:rFonts w:eastAsia="Arial"/>
                <w:color w:val="0D0D0D" w:themeColor="text1" w:themeTint="F2"/>
              </w:rPr>
            </w:pPr>
            <w:r w:rsidRPr="00AE5A17">
              <w:rPr>
                <w:rFonts w:eastAsia="Arial"/>
                <w:color w:val="0D0D0D" w:themeColor="text1" w:themeTint="F2"/>
              </w:rPr>
              <w:t>Ký hiệu</w:t>
            </w:r>
          </w:p>
        </w:tc>
        <w:tc>
          <w:tcPr>
            <w:tcW w:w="1214" w:type="pct"/>
            <w:shd w:val="clear" w:color="auto" w:fill="DEEAF6" w:themeFill="accent5" w:themeFillTint="33"/>
            <w:vAlign w:val="center"/>
          </w:tcPr>
          <w:p w14:paraId="503BA3CA" w14:textId="77777777" w:rsidR="008C2B50" w:rsidRPr="00AE5A17" w:rsidRDefault="008C2B50" w:rsidP="00AE5A17">
            <w:pPr>
              <w:widowControl w:val="0"/>
              <w:jc w:val="center"/>
              <w:rPr>
                <w:rFonts w:eastAsia="Arial"/>
                <w:color w:val="0D0D0D" w:themeColor="text1" w:themeTint="F2"/>
              </w:rPr>
            </w:pPr>
            <w:r w:rsidRPr="00AE5A17">
              <w:rPr>
                <w:rFonts w:eastAsia="Arial"/>
                <w:color w:val="0D0D0D" w:themeColor="text1" w:themeTint="F2"/>
              </w:rPr>
              <w:t>Diện tích (ha)</w:t>
            </w:r>
          </w:p>
        </w:tc>
      </w:tr>
      <w:tr w:rsidR="003C13D2" w:rsidRPr="00AE5A17" w14:paraId="2C96DD8C" w14:textId="77777777" w:rsidTr="00034B29">
        <w:tc>
          <w:tcPr>
            <w:tcW w:w="406" w:type="pct"/>
            <w:shd w:val="clear" w:color="auto" w:fill="auto"/>
            <w:vAlign w:val="center"/>
          </w:tcPr>
          <w:p w14:paraId="047ACF43" w14:textId="77777777" w:rsidR="008C2B50" w:rsidRPr="00AE5A17" w:rsidRDefault="008C2B50" w:rsidP="00AE5A17">
            <w:pPr>
              <w:widowControl w:val="0"/>
              <w:rPr>
                <w:rFonts w:eastAsia="Arial"/>
                <w:color w:val="0D0D0D" w:themeColor="text1" w:themeTint="F2"/>
              </w:rPr>
            </w:pPr>
            <w:r w:rsidRPr="00AE5A17">
              <w:rPr>
                <w:rFonts w:eastAsia="Arial"/>
                <w:color w:val="0D0D0D" w:themeColor="text1" w:themeTint="F2"/>
              </w:rPr>
              <w:t>I</w:t>
            </w:r>
          </w:p>
        </w:tc>
        <w:tc>
          <w:tcPr>
            <w:tcW w:w="2496" w:type="pct"/>
            <w:shd w:val="clear" w:color="auto" w:fill="auto"/>
            <w:vAlign w:val="center"/>
          </w:tcPr>
          <w:p w14:paraId="766DE739" w14:textId="77777777" w:rsidR="008C2B50" w:rsidRPr="00AE5A17" w:rsidRDefault="008C2B50" w:rsidP="00AE5A17">
            <w:pPr>
              <w:widowControl w:val="0"/>
              <w:rPr>
                <w:rFonts w:eastAsia="Arial"/>
                <w:color w:val="0D0D0D" w:themeColor="text1" w:themeTint="F2"/>
              </w:rPr>
            </w:pPr>
            <w:r w:rsidRPr="00AE5A17">
              <w:rPr>
                <w:rFonts w:eastAsia="Arial"/>
                <w:color w:val="0D0D0D" w:themeColor="text1" w:themeTint="F2"/>
              </w:rPr>
              <w:t>Diện tích có rừng</w:t>
            </w:r>
          </w:p>
        </w:tc>
        <w:tc>
          <w:tcPr>
            <w:tcW w:w="884" w:type="pct"/>
            <w:shd w:val="clear" w:color="auto" w:fill="auto"/>
            <w:vAlign w:val="center"/>
          </w:tcPr>
          <w:p w14:paraId="714C6426" w14:textId="77777777" w:rsidR="008C2B50" w:rsidRPr="00AE5A17" w:rsidRDefault="008C2B50" w:rsidP="00AE5A17">
            <w:pPr>
              <w:widowControl w:val="0"/>
              <w:jc w:val="center"/>
              <w:rPr>
                <w:rFonts w:eastAsia="Arial"/>
                <w:color w:val="0D0D0D" w:themeColor="text1" w:themeTint="F2"/>
              </w:rPr>
            </w:pPr>
          </w:p>
        </w:tc>
        <w:tc>
          <w:tcPr>
            <w:tcW w:w="1214" w:type="pct"/>
            <w:shd w:val="clear" w:color="auto" w:fill="auto"/>
            <w:vAlign w:val="center"/>
          </w:tcPr>
          <w:p w14:paraId="1AAAFC1E" w14:textId="77777777" w:rsidR="008C2B50" w:rsidRPr="00AE5A17" w:rsidRDefault="008C2B50" w:rsidP="00AE5A17">
            <w:pPr>
              <w:widowControl w:val="0"/>
              <w:jc w:val="center"/>
              <w:rPr>
                <w:rFonts w:eastAsia="Arial"/>
                <w:color w:val="0D0D0D" w:themeColor="text1" w:themeTint="F2"/>
              </w:rPr>
            </w:pPr>
            <w:r w:rsidRPr="00AE5A17">
              <w:rPr>
                <w:rFonts w:eastAsia="Arial"/>
                <w:color w:val="0D0D0D" w:themeColor="text1" w:themeTint="F2"/>
              </w:rPr>
              <w:t>11,81</w:t>
            </w:r>
          </w:p>
        </w:tc>
      </w:tr>
      <w:tr w:rsidR="003C13D2" w:rsidRPr="00AE5A17" w14:paraId="44256CF6" w14:textId="77777777" w:rsidTr="00034B29">
        <w:tc>
          <w:tcPr>
            <w:tcW w:w="406" w:type="pct"/>
            <w:shd w:val="clear" w:color="auto" w:fill="auto"/>
            <w:vAlign w:val="center"/>
          </w:tcPr>
          <w:p w14:paraId="32BE04C0" w14:textId="77777777" w:rsidR="008C2B50" w:rsidRPr="00AE5A17" w:rsidRDefault="008C2B50" w:rsidP="00AE5A17">
            <w:pPr>
              <w:widowControl w:val="0"/>
              <w:rPr>
                <w:rFonts w:eastAsia="Arial"/>
                <w:i/>
                <w:iCs/>
                <w:color w:val="0D0D0D" w:themeColor="text1" w:themeTint="F2"/>
              </w:rPr>
            </w:pPr>
            <w:r w:rsidRPr="00AE5A17">
              <w:rPr>
                <w:rFonts w:eastAsia="Arial"/>
                <w:i/>
                <w:iCs/>
                <w:color w:val="0D0D0D" w:themeColor="text1" w:themeTint="F2"/>
              </w:rPr>
              <w:t>1.1</w:t>
            </w:r>
          </w:p>
        </w:tc>
        <w:tc>
          <w:tcPr>
            <w:tcW w:w="2496" w:type="pct"/>
            <w:shd w:val="clear" w:color="auto" w:fill="auto"/>
            <w:vAlign w:val="center"/>
          </w:tcPr>
          <w:p w14:paraId="3EC8F8C4" w14:textId="77777777" w:rsidR="008C2B50" w:rsidRPr="00AE5A17" w:rsidRDefault="008C2B50" w:rsidP="00AE5A17">
            <w:pPr>
              <w:widowControl w:val="0"/>
              <w:rPr>
                <w:rFonts w:eastAsia="Arial"/>
                <w:i/>
                <w:iCs/>
                <w:color w:val="0D0D0D" w:themeColor="text1" w:themeTint="F2"/>
              </w:rPr>
            </w:pPr>
            <w:r w:rsidRPr="00AE5A17">
              <w:rPr>
                <w:rFonts w:eastAsia="Arial"/>
                <w:i/>
                <w:iCs/>
                <w:color w:val="0D0D0D" w:themeColor="text1" w:themeTint="F2"/>
              </w:rPr>
              <w:t>Rừng trồng</w:t>
            </w:r>
          </w:p>
        </w:tc>
        <w:tc>
          <w:tcPr>
            <w:tcW w:w="884" w:type="pct"/>
            <w:shd w:val="clear" w:color="auto" w:fill="auto"/>
            <w:vAlign w:val="center"/>
          </w:tcPr>
          <w:p w14:paraId="3EFC47D4" w14:textId="77777777" w:rsidR="008C2B50" w:rsidRPr="00AE5A17" w:rsidRDefault="008C2B50" w:rsidP="00AE5A17">
            <w:pPr>
              <w:widowControl w:val="0"/>
              <w:jc w:val="center"/>
              <w:rPr>
                <w:rFonts w:eastAsia="Arial"/>
                <w:i/>
                <w:iCs/>
                <w:color w:val="0D0D0D" w:themeColor="text1" w:themeTint="F2"/>
              </w:rPr>
            </w:pPr>
          </w:p>
        </w:tc>
        <w:tc>
          <w:tcPr>
            <w:tcW w:w="1214" w:type="pct"/>
            <w:shd w:val="clear" w:color="auto" w:fill="auto"/>
            <w:vAlign w:val="center"/>
          </w:tcPr>
          <w:p w14:paraId="6F5C5493" w14:textId="77777777" w:rsidR="008C2B50" w:rsidRPr="00AE5A17" w:rsidRDefault="008C2B50" w:rsidP="00AE5A17">
            <w:pPr>
              <w:widowControl w:val="0"/>
              <w:jc w:val="center"/>
              <w:rPr>
                <w:rFonts w:eastAsia="Arial"/>
                <w:i/>
                <w:color w:val="0D0D0D" w:themeColor="text1" w:themeTint="F2"/>
              </w:rPr>
            </w:pPr>
            <w:r w:rsidRPr="00AE5A17">
              <w:rPr>
                <w:rFonts w:eastAsia="Arial"/>
                <w:i/>
                <w:color w:val="0D0D0D" w:themeColor="text1" w:themeTint="F2"/>
              </w:rPr>
              <w:t>11,81</w:t>
            </w:r>
          </w:p>
        </w:tc>
      </w:tr>
      <w:tr w:rsidR="003C13D2" w:rsidRPr="00AE5A17" w14:paraId="036BA571" w14:textId="77777777" w:rsidTr="00034B29">
        <w:tc>
          <w:tcPr>
            <w:tcW w:w="406" w:type="pct"/>
            <w:shd w:val="clear" w:color="auto" w:fill="auto"/>
            <w:vAlign w:val="center"/>
          </w:tcPr>
          <w:p w14:paraId="6AD1E006" w14:textId="77777777" w:rsidR="008C2B50" w:rsidRPr="00AE5A17" w:rsidRDefault="008C2B50" w:rsidP="00AE5A17">
            <w:pPr>
              <w:widowControl w:val="0"/>
              <w:rPr>
                <w:rFonts w:eastAsia="Arial"/>
                <w:bCs/>
                <w:i/>
                <w:iCs/>
                <w:color w:val="0D0D0D" w:themeColor="text1" w:themeTint="F2"/>
              </w:rPr>
            </w:pPr>
            <w:r w:rsidRPr="00AE5A17">
              <w:rPr>
                <w:rFonts w:eastAsia="Arial"/>
                <w:bCs/>
                <w:i/>
                <w:iCs/>
                <w:color w:val="0D0D0D" w:themeColor="text1" w:themeTint="F2"/>
              </w:rPr>
              <w:lastRenderedPageBreak/>
              <w:t>1.1.1</w:t>
            </w:r>
          </w:p>
        </w:tc>
        <w:tc>
          <w:tcPr>
            <w:tcW w:w="2496" w:type="pct"/>
            <w:shd w:val="clear" w:color="auto" w:fill="auto"/>
            <w:vAlign w:val="center"/>
          </w:tcPr>
          <w:p w14:paraId="108C2B09" w14:textId="77777777" w:rsidR="008C2B50" w:rsidRPr="00AE5A17" w:rsidRDefault="008C2B50" w:rsidP="00AE5A17">
            <w:pPr>
              <w:widowControl w:val="0"/>
              <w:rPr>
                <w:rFonts w:eastAsia="Arial"/>
                <w:bCs/>
                <w:i/>
                <w:iCs/>
                <w:color w:val="0D0D0D" w:themeColor="text1" w:themeTint="F2"/>
              </w:rPr>
            </w:pPr>
            <w:r w:rsidRPr="00AE5A17">
              <w:rPr>
                <w:rFonts w:eastAsia="Arial"/>
                <w:bCs/>
                <w:i/>
                <w:iCs/>
                <w:color w:val="0D0D0D" w:themeColor="text1" w:themeTint="F2"/>
              </w:rPr>
              <w:t>Rừng gỗ trồng ngập mặn</w:t>
            </w:r>
          </w:p>
        </w:tc>
        <w:tc>
          <w:tcPr>
            <w:tcW w:w="884" w:type="pct"/>
            <w:shd w:val="clear" w:color="auto" w:fill="auto"/>
            <w:vAlign w:val="center"/>
          </w:tcPr>
          <w:p w14:paraId="6C5BBEA0" w14:textId="77777777" w:rsidR="008C2B50" w:rsidRPr="00AE5A17" w:rsidRDefault="008C2B50" w:rsidP="00AE5A17">
            <w:pPr>
              <w:widowControl w:val="0"/>
              <w:jc w:val="center"/>
              <w:rPr>
                <w:rFonts w:eastAsia="Arial"/>
                <w:bCs/>
                <w:i/>
                <w:color w:val="0D0D0D" w:themeColor="text1" w:themeTint="F2"/>
              </w:rPr>
            </w:pPr>
            <w:r w:rsidRPr="00AE5A17">
              <w:rPr>
                <w:rFonts w:eastAsia="Arial"/>
                <w:bCs/>
                <w:i/>
                <w:color w:val="0D0D0D" w:themeColor="text1" w:themeTint="F2"/>
              </w:rPr>
              <w:t>RTM</w:t>
            </w:r>
          </w:p>
        </w:tc>
        <w:tc>
          <w:tcPr>
            <w:tcW w:w="1214" w:type="pct"/>
            <w:shd w:val="clear" w:color="auto" w:fill="auto"/>
            <w:vAlign w:val="center"/>
          </w:tcPr>
          <w:p w14:paraId="16ACEF79" w14:textId="77777777" w:rsidR="008C2B50" w:rsidRPr="00AE5A17" w:rsidRDefault="008C2B50" w:rsidP="00AE5A17">
            <w:pPr>
              <w:widowControl w:val="0"/>
              <w:jc w:val="center"/>
              <w:rPr>
                <w:rFonts w:eastAsia="Arial"/>
                <w:bCs/>
                <w:i/>
                <w:iCs/>
                <w:color w:val="0D0D0D" w:themeColor="text1" w:themeTint="F2"/>
              </w:rPr>
            </w:pPr>
            <w:r w:rsidRPr="00AE5A17">
              <w:rPr>
                <w:rFonts w:eastAsia="Arial"/>
                <w:bCs/>
                <w:i/>
                <w:iCs/>
                <w:color w:val="0D0D0D" w:themeColor="text1" w:themeTint="F2"/>
              </w:rPr>
              <w:t>11,81</w:t>
            </w:r>
          </w:p>
        </w:tc>
      </w:tr>
      <w:tr w:rsidR="003C13D2" w:rsidRPr="00AE5A17" w14:paraId="722FF382" w14:textId="77777777" w:rsidTr="00034B29">
        <w:tc>
          <w:tcPr>
            <w:tcW w:w="406" w:type="pct"/>
            <w:shd w:val="clear" w:color="auto" w:fill="auto"/>
            <w:vAlign w:val="center"/>
          </w:tcPr>
          <w:p w14:paraId="53B6812B" w14:textId="77777777" w:rsidR="008C2B50" w:rsidRPr="00AE5A17" w:rsidRDefault="008C2B50" w:rsidP="00AE5A17">
            <w:pPr>
              <w:widowControl w:val="0"/>
              <w:rPr>
                <w:rFonts w:eastAsia="Arial"/>
                <w:bCs/>
                <w:color w:val="0D0D0D" w:themeColor="text1" w:themeTint="F2"/>
              </w:rPr>
            </w:pPr>
          </w:p>
        </w:tc>
        <w:tc>
          <w:tcPr>
            <w:tcW w:w="2496" w:type="pct"/>
            <w:shd w:val="clear" w:color="auto" w:fill="auto"/>
            <w:vAlign w:val="center"/>
          </w:tcPr>
          <w:p w14:paraId="1B863367" w14:textId="77777777" w:rsidR="008C2B50" w:rsidRPr="00AE5A17" w:rsidRDefault="008C2B50" w:rsidP="00AE5A17">
            <w:pPr>
              <w:widowControl w:val="0"/>
              <w:rPr>
                <w:rFonts w:eastAsia="Arial"/>
                <w:bCs/>
                <w:color w:val="0D0D0D" w:themeColor="text1" w:themeTint="F2"/>
              </w:rPr>
            </w:pPr>
            <w:r w:rsidRPr="00AE5A17">
              <w:rPr>
                <w:rFonts w:eastAsia="Arial"/>
                <w:bCs/>
                <w:color w:val="0D0D0D" w:themeColor="text1" w:themeTint="F2"/>
              </w:rPr>
              <w:t>Bần</w:t>
            </w:r>
          </w:p>
        </w:tc>
        <w:tc>
          <w:tcPr>
            <w:tcW w:w="884" w:type="pct"/>
            <w:shd w:val="clear" w:color="auto" w:fill="auto"/>
            <w:vAlign w:val="center"/>
          </w:tcPr>
          <w:p w14:paraId="066EB5A9" w14:textId="77777777" w:rsidR="008C2B50" w:rsidRPr="00AE5A17" w:rsidRDefault="008C2B50" w:rsidP="00AE5A17">
            <w:pPr>
              <w:widowControl w:val="0"/>
              <w:jc w:val="center"/>
              <w:rPr>
                <w:rFonts w:eastAsia="Arial"/>
                <w:bCs/>
                <w:color w:val="0D0D0D" w:themeColor="text1" w:themeTint="F2"/>
              </w:rPr>
            </w:pPr>
          </w:p>
        </w:tc>
        <w:tc>
          <w:tcPr>
            <w:tcW w:w="1214" w:type="pct"/>
            <w:shd w:val="clear" w:color="auto" w:fill="auto"/>
            <w:vAlign w:val="center"/>
          </w:tcPr>
          <w:p w14:paraId="603BD38F" w14:textId="77777777" w:rsidR="008C2B50" w:rsidRPr="00AE5A17" w:rsidRDefault="008C2B50" w:rsidP="00AE5A17">
            <w:pPr>
              <w:widowControl w:val="0"/>
              <w:jc w:val="center"/>
              <w:rPr>
                <w:rFonts w:eastAsia="Arial"/>
                <w:bCs/>
                <w:color w:val="0D0D0D" w:themeColor="text1" w:themeTint="F2"/>
              </w:rPr>
            </w:pPr>
            <w:r w:rsidRPr="00AE5A17">
              <w:rPr>
                <w:rFonts w:eastAsia="Arial"/>
                <w:bCs/>
                <w:color w:val="0D0D0D" w:themeColor="text1" w:themeTint="F2"/>
              </w:rPr>
              <w:t>11,81</w:t>
            </w:r>
          </w:p>
        </w:tc>
      </w:tr>
      <w:tr w:rsidR="003C13D2" w:rsidRPr="00AE5A17" w14:paraId="32DB2552" w14:textId="77777777" w:rsidTr="00034B29">
        <w:tc>
          <w:tcPr>
            <w:tcW w:w="406" w:type="pct"/>
            <w:shd w:val="clear" w:color="auto" w:fill="auto"/>
            <w:vAlign w:val="center"/>
          </w:tcPr>
          <w:p w14:paraId="349DA4E8" w14:textId="77777777" w:rsidR="008C2B50" w:rsidRPr="00AE5A17" w:rsidRDefault="008C2B50" w:rsidP="00AE5A17">
            <w:pPr>
              <w:widowControl w:val="0"/>
              <w:rPr>
                <w:rFonts w:eastAsia="Arial"/>
                <w:color w:val="0D0D0D" w:themeColor="text1" w:themeTint="F2"/>
              </w:rPr>
            </w:pPr>
            <w:r w:rsidRPr="00AE5A17">
              <w:rPr>
                <w:rFonts w:eastAsia="Arial"/>
                <w:color w:val="0D0D0D" w:themeColor="text1" w:themeTint="F2"/>
              </w:rPr>
              <w:t>II</w:t>
            </w:r>
          </w:p>
        </w:tc>
        <w:tc>
          <w:tcPr>
            <w:tcW w:w="2496" w:type="pct"/>
            <w:shd w:val="clear" w:color="auto" w:fill="auto"/>
            <w:vAlign w:val="center"/>
          </w:tcPr>
          <w:p w14:paraId="1ECC3AAA" w14:textId="77777777" w:rsidR="008C2B50" w:rsidRPr="00AE5A17" w:rsidRDefault="008C2B50" w:rsidP="00AE5A17">
            <w:pPr>
              <w:widowControl w:val="0"/>
              <w:rPr>
                <w:rFonts w:eastAsia="Arial"/>
                <w:color w:val="0D0D0D" w:themeColor="text1" w:themeTint="F2"/>
              </w:rPr>
            </w:pPr>
            <w:r w:rsidRPr="00AE5A17">
              <w:rPr>
                <w:rFonts w:eastAsia="Arial"/>
                <w:color w:val="0D0D0D" w:themeColor="text1" w:themeTint="F2"/>
              </w:rPr>
              <w:t>Diện tích chưa có rừng</w:t>
            </w:r>
          </w:p>
        </w:tc>
        <w:tc>
          <w:tcPr>
            <w:tcW w:w="884" w:type="pct"/>
            <w:shd w:val="clear" w:color="auto" w:fill="auto"/>
            <w:vAlign w:val="center"/>
          </w:tcPr>
          <w:p w14:paraId="1BF35231" w14:textId="77777777" w:rsidR="008C2B50" w:rsidRPr="00AE5A17" w:rsidRDefault="008C2B50" w:rsidP="00AE5A17">
            <w:pPr>
              <w:widowControl w:val="0"/>
              <w:jc w:val="center"/>
              <w:rPr>
                <w:rFonts w:eastAsia="Arial"/>
                <w:color w:val="0D0D0D" w:themeColor="text1" w:themeTint="F2"/>
              </w:rPr>
            </w:pPr>
          </w:p>
        </w:tc>
        <w:tc>
          <w:tcPr>
            <w:tcW w:w="1214" w:type="pct"/>
            <w:shd w:val="clear" w:color="auto" w:fill="auto"/>
            <w:vAlign w:val="center"/>
          </w:tcPr>
          <w:p w14:paraId="60A4F1BF" w14:textId="77777777" w:rsidR="008C2B50" w:rsidRPr="00AE5A17" w:rsidRDefault="008C2B50" w:rsidP="00AE5A17">
            <w:pPr>
              <w:widowControl w:val="0"/>
              <w:jc w:val="center"/>
              <w:rPr>
                <w:rFonts w:eastAsia="Arial"/>
                <w:color w:val="0D0D0D" w:themeColor="text1" w:themeTint="F2"/>
              </w:rPr>
            </w:pPr>
            <w:r w:rsidRPr="00AE5A17">
              <w:rPr>
                <w:rFonts w:eastAsia="Arial"/>
                <w:color w:val="0D0D0D" w:themeColor="text1" w:themeTint="F2"/>
              </w:rPr>
              <w:t>22,82</w:t>
            </w:r>
          </w:p>
        </w:tc>
      </w:tr>
      <w:tr w:rsidR="003C13D2" w:rsidRPr="00AE5A17" w14:paraId="1DE5DDE1" w14:textId="77777777" w:rsidTr="00034B29">
        <w:tc>
          <w:tcPr>
            <w:tcW w:w="406" w:type="pct"/>
            <w:shd w:val="clear" w:color="auto" w:fill="auto"/>
            <w:vAlign w:val="center"/>
          </w:tcPr>
          <w:p w14:paraId="1C339B13" w14:textId="77777777" w:rsidR="008C2B50" w:rsidRPr="00AE5A17" w:rsidRDefault="008C2B50" w:rsidP="00AE5A17">
            <w:pPr>
              <w:widowControl w:val="0"/>
              <w:rPr>
                <w:rFonts w:eastAsia="Arial"/>
                <w:i/>
                <w:iCs/>
                <w:color w:val="0D0D0D" w:themeColor="text1" w:themeTint="F2"/>
              </w:rPr>
            </w:pPr>
            <w:r w:rsidRPr="00AE5A17">
              <w:rPr>
                <w:rFonts w:eastAsia="Arial"/>
                <w:i/>
                <w:iCs/>
                <w:color w:val="0D0D0D" w:themeColor="text1" w:themeTint="F2"/>
              </w:rPr>
              <w:t>2.1</w:t>
            </w:r>
          </w:p>
        </w:tc>
        <w:tc>
          <w:tcPr>
            <w:tcW w:w="2496" w:type="pct"/>
            <w:shd w:val="clear" w:color="auto" w:fill="auto"/>
            <w:vAlign w:val="center"/>
          </w:tcPr>
          <w:p w14:paraId="02D0EB0B" w14:textId="77777777" w:rsidR="008C2B50" w:rsidRPr="00AE5A17" w:rsidRDefault="008C2B50" w:rsidP="00AE5A17">
            <w:pPr>
              <w:widowControl w:val="0"/>
              <w:rPr>
                <w:rFonts w:eastAsia="Arial"/>
                <w:i/>
                <w:iCs/>
                <w:color w:val="0D0D0D" w:themeColor="text1" w:themeTint="F2"/>
              </w:rPr>
            </w:pPr>
            <w:r w:rsidRPr="00AE5A17">
              <w:rPr>
                <w:i/>
                <w:color w:val="0D0D0D" w:themeColor="text1" w:themeTint="F2"/>
              </w:rPr>
              <w:t>Diện tích có cây gỗ tái sinh ngập mặn</w:t>
            </w:r>
          </w:p>
        </w:tc>
        <w:tc>
          <w:tcPr>
            <w:tcW w:w="884" w:type="pct"/>
            <w:shd w:val="clear" w:color="auto" w:fill="auto"/>
            <w:vAlign w:val="center"/>
          </w:tcPr>
          <w:p w14:paraId="23D5AEE2"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DT2M</w:t>
            </w:r>
          </w:p>
        </w:tc>
        <w:tc>
          <w:tcPr>
            <w:tcW w:w="1214" w:type="pct"/>
            <w:shd w:val="clear" w:color="auto" w:fill="auto"/>
            <w:vAlign w:val="center"/>
          </w:tcPr>
          <w:p w14:paraId="57A2DC2F"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2,24</w:t>
            </w:r>
          </w:p>
        </w:tc>
      </w:tr>
      <w:tr w:rsidR="003C13D2" w:rsidRPr="00AE5A17" w14:paraId="26B44C53" w14:textId="77777777" w:rsidTr="00034B29">
        <w:tc>
          <w:tcPr>
            <w:tcW w:w="406" w:type="pct"/>
            <w:shd w:val="clear" w:color="auto" w:fill="auto"/>
            <w:vAlign w:val="center"/>
          </w:tcPr>
          <w:p w14:paraId="167DBC4F" w14:textId="77777777" w:rsidR="008C2B50" w:rsidRPr="00AE5A17" w:rsidRDefault="008C2B50" w:rsidP="00AE5A17">
            <w:pPr>
              <w:widowControl w:val="0"/>
              <w:rPr>
                <w:rFonts w:eastAsia="Arial"/>
                <w:i/>
                <w:iCs/>
                <w:color w:val="0D0D0D" w:themeColor="text1" w:themeTint="F2"/>
              </w:rPr>
            </w:pPr>
            <w:r w:rsidRPr="00AE5A17">
              <w:rPr>
                <w:rFonts w:eastAsia="Arial"/>
                <w:i/>
                <w:iCs/>
                <w:color w:val="0D0D0D" w:themeColor="text1" w:themeTint="F2"/>
              </w:rPr>
              <w:t>2.2</w:t>
            </w:r>
          </w:p>
        </w:tc>
        <w:tc>
          <w:tcPr>
            <w:tcW w:w="2496" w:type="pct"/>
            <w:shd w:val="clear" w:color="auto" w:fill="auto"/>
            <w:vAlign w:val="center"/>
          </w:tcPr>
          <w:p w14:paraId="70ADE5AF" w14:textId="77777777" w:rsidR="008C2B50" w:rsidRPr="00AE5A17" w:rsidRDefault="008C2B50" w:rsidP="00AE5A17">
            <w:pPr>
              <w:widowControl w:val="0"/>
              <w:rPr>
                <w:rFonts w:eastAsia="Arial"/>
                <w:i/>
                <w:iCs/>
                <w:color w:val="0D0D0D" w:themeColor="text1" w:themeTint="F2"/>
              </w:rPr>
            </w:pPr>
            <w:r w:rsidRPr="00AE5A17">
              <w:rPr>
                <w:rFonts w:eastAsia="Arial"/>
                <w:i/>
                <w:iCs/>
                <w:color w:val="0D0D0D" w:themeColor="text1" w:themeTint="F2"/>
              </w:rPr>
              <w:t>Diện tích ngập mặn</w:t>
            </w:r>
          </w:p>
        </w:tc>
        <w:tc>
          <w:tcPr>
            <w:tcW w:w="884" w:type="pct"/>
            <w:shd w:val="clear" w:color="auto" w:fill="auto"/>
            <w:vAlign w:val="center"/>
          </w:tcPr>
          <w:p w14:paraId="5A51533F"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DT1M</w:t>
            </w:r>
          </w:p>
        </w:tc>
        <w:tc>
          <w:tcPr>
            <w:tcW w:w="1214" w:type="pct"/>
            <w:shd w:val="clear" w:color="auto" w:fill="auto"/>
            <w:vAlign w:val="center"/>
          </w:tcPr>
          <w:p w14:paraId="7CF38EA5"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2,04</w:t>
            </w:r>
          </w:p>
        </w:tc>
      </w:tr>
      <w:tr w:rsidR="003C13D2" w:rsidRPr="00AE5A17" w14:paraId="6B78D2CF" w14:textId="77777777" w:rsidTr="00034B29">
        <w:tc>
          <w:tcPr>
            <w:tcW w:w="406" w:type="pct"/>
            <w:shd w:val="clear" w:color="auto" w:fill="auto"/>
            <w:vAlign w:val="center"/>
          </w:tcPr>
          <w:p w14:paraId="6DE0D3B5" w14:textId="77777777" w:rsidR="008C2B50" w:rsidRPr="00AE5A17" w:rsidRDefault="008C2B50" w:rsidP="00AE5A17">
            <w:pPr>
              <w:widowControl w:val="0"/>
              <w:rPr>
                <w:rFonts w:eastAsia="Arial"/>
                <w:i/>
                <w:iCs/>
                <w:color w:val="0D0D0D" w:themeColor="text1" w:themeTint="F2"/>
              </w:rPr>
            </w:pPr>
            <w:r w:rsidRPr="00AE5A17">
              <w:rPr>
                <w:rFonts w:eastAsia="Arial"/>
                <w:i/>
                <w:iCs/>
                <w:color w:val="0D0D0D" w:themeColor="text1" w:themeTint="F2"/>
              </w:rPr>
              <w:t>2.3</w:t>
            </w:r>
          </w:p>
        </w:tc>
        <w:tc>
          <w:tcPr>
            <w:tcW w:w="2496" w:type="pct"/>
            <w:shd w:val="clear" w:color="auto" w:fill="auto"/>
            <w:vAlign w:val="center"/>
          </w:tcPr>
          <w:p w14:paraId="6526B280" w14:textId="77777777" w:rsidR="008C2B50" w:rsidRPr="00AE5A17" w:rsidRDefault="008C2B50" w:rsidP="00AE5A17">
            <w:pPr>
              <w:widowControl w:val="0"/>
              <w:rPr>
                <w:rFonts w:eastAsia="Arial"/>
                <w:i/>
                <w:iCs/>
                <w:color w:val="0D0D0D" w:themeColor="text1" w:themeTint="F2"/>
              </w:rPr>
            </w:pPr>
            <w:r w:rsidRPr="00AE5A17">
              <w:rPr>
                <w:rFonts w:eastAsia="Arial"/>
                <w:i/>
                <w:iCs/>
                <w:color w:val="0D0D0D" w:themeColor="text1" w:themeTint="F2"/>
              </w:rPr>
              <w:t>Mặt nước</w:t>
            </w:r>
          </w:p>
        </w:tc>
        <w:tc>
          <w:tcPr>
            <w:tcW w:w="884" w:type="pct"/>
            <w:shd w:val="clear" w:color="auto" w:fill="auto"/>
            <w:vAlign w:val="center"/>
          </w:tcPr>
          <w:p w14:paraId="189ABA22"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MN</w:t>
            </w:r>
          </w:p>
        </w:tc>
        <w:tc>
          <w:tcPr>
            <w:tcW w:w="1214" w:type="pct"/>
            <w:shd w:val="clear" w:color="auto" w:fill="auto"/>
            <w:vAlign w:val="center"/>
          </w:tcPr>
          <w:p w14:paraId="02E377D5"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14,31</w:t>
            </w:r>
          </w:p>
        </w:tc>
      </w:tr>
      <w:tr w:rsidR="003C13D2" w:rsidRPr="00AE5A17" w14:paraId="2C586613" w14:textId="77777777" w:rsidTr="00034B29">
        <w:tc>
          <w:tcPr>
            <w:tcW w:w="406" w:type="pct"/>
            <w:shd w:val="clear" w:color="auto" w:fill="auto"/>
            <w:vAlign w:val="center"/>
          </w:tcPr>
          <w:p w14:paraId="153C4464" w14:textId="77777777" w:rsidR="008C2B50" w:rsidRPr="00AE5A17" w:rsidRDefault="008C2B50" w:rsidP="00AE5A17">
            <w:pPr>
              <w:widowControl w:val="0"/>
              <w:rPr>
                <w:rFonts w:eastAsia="Arial"/>
                <w:i/>
                <w:iCs/>
                <w:color w:val="0D0D0D" w:themeColor="text1" w:themeTint="F2"/>
              </w:rPr>
            </w:pPr>
            <w:r w:rsidRPr="00AE5A17">
              <w:rPr>
                <w:rFonts w:eastAsia="Arial"/>
                <w:i/>
                <w:iCs/>
                <w:color w:val="0D0D0D" w:themeColor="text1" w:themeTint="F2"/>
              </w:rPr>
              <w:t>2.4</w:t>
            </w:r>
          </w:p>
        </w:tc>
        <w:tc>
          <w:tcPr>
            <w:tcW w:w="2496" w:type="pct"/>
            <w:shd w:val="clear" w:color="auto" w:fill="auto"/>
            <w:vAlign w:val="center"/>
          </w:tcPr>
          <w:p w14:paraId="44187E2E" w14:textId="77777777" w:rsidR="008C2B50" w:rsidRPr="00AE5A17" w:rsidRDefault="008C2B50" w:rsidP="00AE5A17">
            <w:pPr>
              <w:widowControl w:val="0"/>
              <w:rPr>
                <w:rFonts w:eastAsia="Arial"/>
                <w:i/>
                <w:iCs/>
                <w:color w:val="0D0D0D" w:themeColor="text1" w:themeTint="F2"/>
              </w:rPr>
            </w:pPr>
            <w:r w:rsidRPr="00AE5A17">
              <w:rPr>
                <w:rFonts w:eastAsia="Arial"/>
                <w:i/>
                <w:iCs/>
                <w:color w:val="0D0D0D" w:themeColor="text1" w:themeTint="F2"/>
              </w:rPr>
              <w:t>Diện tích có cây lâm nghiệp khác</w:t>
            </w:r>
          </w:p>
        </w:tc>
        <w:tc>
          <w:tcPr>
            <w:tcW w:w="884" w:type="pct"/>
            <w:shd w:val="clear" w:color="auto" w:fill="auto"/>
            <w:vAlign w:val="center"/>
          </w:tcPr>
          <w:p w14:paraId="7AAD79FB"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DK</w:t>
            </w:r>
          </w:p>
        </w:tc>
        <w:tc>
          <w:tcPr>
            <w:tcW w:w="1214" w:type="pct"/>
            <w:shd w:val="clear" w:color="auto" w:fill="auto"/>
            <w:vAlign w:val="center"/>
          </w:tcPr>
          <w:p w14:paraId="6C2D9921"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4,23</w:t>
            </w:r>
          </w:p>
        </w:tc>
      </w:tr>
      <w:tr w:rsidR="003C13D2" w:rsidRPr="00AE5A17" w14:paraId="48FB4BF6" w14:textId="77777777" w:rsidTr="00034B29">
        <w:tc>
          <w:tcPr>
            <w:tcW w:w="406" w:type="pct"/>
            <w:shd w:val="clear" w:color="auto" w:fill="auto"/>
            <w:vAlign w:val="center"/>
          </w:tcPr>
          <w:p w14:paraId="5650ADB5" w14:textId="77777777" w:rsidR="008C2B50" w:rsidRPr="00AE5A17" w:rsidRDefault="008C2B50" w:rsidP="00AE5A17">
            <w:pPr>
              <w:widowControl w:val="0"/>
              <w:rPr>
                <w:rFonts w:eastAsia="Arial"/>
                <w:i/>
                <w:iCs/>
                <w:color w:val="0D0D0D" w:themeColor="text1" w:themeTint="F2"/>
              </w:rPr>
            </w:pPr>
          </w:p>
        </w:tc>
        <w:tc>
          <w:tcPr>
            <w:tcW w:w="2496" w:type="pct"/>
            <w:shd w:val="clear" w:color="auto" w:fill="auto"/>
            <w:vAlign w:val="center"/>
          </w:tcPr>
          <w:p w14:paraId="7024EB8B" w14:textId="77777777" w:rsidR="008C2B50" w:rsidRPr="00AE5A17" w:rsidRDefault="008C2B50" w:rsidP="00AE5A17">
            <w:pPr>
              <w:widowControl w:val="0"/>
              <w:rPr>
                <w:rFonts w:eastAsia="Arial"/>
                <w:i/>
                <w:iCs/>
                <w:color w:val="0D0D0D" w:themeColor="text1" w:themeTint="F2"/>
              </w:rPr>
            </w:pPr>
            <w:r w:rsidRPr="00AE5A17">
              <w:rPr>
                <w:rFonts w:eastAsia="Arial"/>
                <w:color w:val="0D0D0D" w:themeColor="text1" w:themeTint="F2"/>
              </w:rPr>
              <w:t>Tổng diện tích</w:t>
            </w:r>
          </w:p>
        </w:tc>
        <w:tc>
          <w:tcPr>
            <w:tcW w:w="884" w:type="pct"/>
            <w:shd w:val="clear" w:color="auto" w:fill="auto"/>
            <w:vAlign w:val="center"/>
          </w:tcPr>
          <w:p w14:paraId="536D17D3" w14:textId="77777777" w:rsidR="008C2B50" w:rsidRPr="00AE5A17" w:rsidRDefault="008C2B50" w:rsidP="00AE5A17">
            <w:pPr>
              <w:widowControl w:val="0"/>
              <w:jc w:val="center"/>
              <w:rPr>
                <w:rFonts w:eastAsia="Arial"/>
                <w:i/>
                <w:iCs/>
                <w:color w:val="0D0D0D" w:themeColor="text1" w:themeTint="F2"/>
              </w:rPr>
            </w:pPr>
          </w:p>
        </w:tc>
        <w:tc>
          <w:tcPr>
            <w:tcW w:w="1214" w:type="pct"/>
            <w:shd w:val="clear" w:color="auto" w:fill="auto"/>
            <w:vAlign w:val="center"/>
          </w:tcPr>
          <w:p w14:paraId="1B37DBE3" w14:textId="77777777" w:rsidR="008C2B50" w:rsidRPr="00AE5A17" w:rsidRDefault="008C2B50" w:rsidP="00AE5A17">
            <w:pPr>
              <w:widowControl w:val="0"/>
              <w:jc w:val="center"/>
              <w:rPr>
                <w:rFonts w:eastAsia="Arial"/>
                <w:i/>
                <w:iCs/>
                <w:color w:val="0D0D0D" w:themeColor="text1" w:themeTint="F2"/>
              </w:rPr>
            </w:pPr>
            <w:r w:rsidRPr="00AE5A17">
              <w:rPr>
                <w:rFonts w:eastAsia="Arial"/>
                <w:color w:val="0D0D0D" w:themeColor="text1" w:themeTint="F2"/>
              </w:rPr>
              <w:t>34,63</w:t>
            </w:r>
          </w:p>
        </w:tc>
      </w:tr>
    </w:tbl>
    <w:p w14:paraId="6B9DF48E" w14:textId="77777777" w:rsidR="008C2B50" w:rsidRPr="00AE5A17" w:rsidRDefault="008C2B50" w:rsidP="00AE5A17">
      <w:pPr>
        <w:widowControl w:val="0"/>
        <w:rPr>
          <w:noProof/>
          <w:color w:val="0D0D0D" w:themeColor="text1" w:themeTint="F2"/>
        </w:rPr>
      </w:pPr>
      <w:r w:rsidRPr="00AE5A17">
        <w:rPr>
          <w:noProof/>
          <w:color w:val="0D0D0D" w:themeColor="text1" w:themeTint="F2"/>
        </w:rPr>
        <w:tab/>
        <w:t xml:space="preserve">- Từ kết quả cho thấy toàn bộ diện tích rà soát (34,63 ha) thuộc diện tích ngoài quy hoạch 3 loại rừng, trong đó: </w:t>
      </w:r>
    </w:p>
    <w:p w14:paraId="25BBE3C6" w14:textId="77777777" w:rsidR="008C2B50" w:rsidRPr="00AE5A17" w:rsidRDefault="008C2B50" w:rsidP="00AE5A17">
      <w:pPr>
        <w:widowControl w:val="0"/>
        <w:rPr>
          <w:bCs/>
          <w:noProof/>
          <w:color w:val="0D0D0D" w:themeColor="text1" w:themeTint="F2"/>
        </w:rPr>
      </w:pPr>
      <w:r w:rsidRPr="00AE5A17">
        <w:rPr>
          <w:noProof/>
          <w:color w:val="0D0D0D" w:themeColor="text1" w:themeTint="F2"/>
        </w:rPr>
        <w:tab/>
      </w:r>
      <w:r w:rsidRPr="00AE5A17">
        <w:rPr>
          <w:bCs/>
          <w:noProof/>
          <w:color w:val="0D0D0D" w:themeColor="text1" w:themeTint="F2"/>
        </w:rPr>
        <w:t>+ Diện tích có rừng là 11,81 ha có hiện trạng là Rừng gỗ trồng ngập mặn 11,81 ha.</w:t>
      </w:r>
    </w:p>
    <w:p w14:paraId="341DE3E5" w14:textId="77777777" w:rsidR="008C2B50" w:rsidRPr="00AE5A17" w:rsidRDefault="008C2B50" w:rsidP="00AE5A17">
      <w:pPr>
        <w:widowControl w:val="0"/>
        <w:rPr>
          <w:bCs/>
          <w:noProof/>
          <w:color w:val="0D0D0D" w:themeColor="text1" w:themeTint="F2"/>
        </w:rPr>
      </w:pPr>
      <w:r w:rsidRPr="00AE5A17">
        <w:rPr>
          <w:bCs/>
          <w:noProof/>
          <w:color w:val="0D0D0D" w:themeColor="text1" w:themeTint="F2"/>
        </w:rPr>
        <w:tab/>
        <w:t xml:space="preserve">+ Diện tích chưa có rừng là 22,82 ha, bao gồm: Diện tích có cây gỗ tái sinh ngập mặn 2,24 ha; Diện tích ngập mặn 2,04 ha; Mặt nước 14,31 ha; Diện tích có cây lâm nghiệp khác 4,23 ha.  </w:t>
      </w:r>
    </w:p>
    <w:p w14:paraId="79BC8E2C" w14:textId="77777777" w:rsidR="008C2B50" w:rsidRPr="00AE5A17" w:rsidRDefault="008C2B50" w:rsidP="00AE5A17">
      <w:pPr>
        <w:widowControl w:val="0"/>
        <w:adjustRightInd w:val="0"/>
        <w:snapToGrid w:val="0"/>
        <w:jc w:val="center"/>
        <w:rPr>
          <w:bCs/>
          <w:noProof/>
          <w:color w:val="0D0D0D" w:themeColor="text1" w:themeTint="F2"/>
        </w:rPr>
      </w:pPr>
      <w:r w:rsidRPr="00AE5A17">
        <w:rPr>
          <w:bCs/>
          <w:noProof/>
          <w:color w:val="0D0D0D" w:themeColor="text1" w:themeTint="F2"/>
          <w:lang w:eastAsia="ja-JP"/>
        </w:rPr>
        <w:drawing>
          <wp:inline distT="0" distB="0" distL="0" distR="0" wp14:anchorId="45C02B3B" wp14:editId="784751FE">
            <wp:extent cx="2524760" cy="1890395"/>
            <wp:effectExtent l="19050" t="19050" r="27940" b="14605"/>
            <wp:docPr id="12" name="Picture 12" descr="z4980030978448_e496b78e7010fd36117f7d045c788b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4980030978448_e496b78e7010fd36117f7d045c788beb"/>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24760" cy="1890395"/>
                    </a:xfrm>
                    <a:prstGeom prst="rect">
                      <a:avLst/>
                    </a:prstGeom>
                    <a:noFill/>
                    <a:ln w="12700" cmpd="sng">
                      <a:solidFill>
                        <a:srgbClr val="000000"/>
                      </a:solidFill>
                      <a:miter lim="800000"/>
                      <a:headEnd/>
                      <a:tailEnd/>
                    </a:ln>
                    <a:effectLst/>
                  </pic:spPr>
                </pic:pic>
              </a:graphicData>
            </a:graphic>
          </wp:inline>
        </w:drawing>
      </w:r>
      <w:r w:rsidRPr="00AE5A17">
        <w:rPr>
          <w:bCs/>
          <w:noProof/>
          <w:color w:val="0D0D0D" w:themeColor="text1" w:themeTint="F2"/>
        </w:rPr>
        <w:t xml:space="preserve"> </w:t>
      </w:r>
      <w:r w:rsidRPr="00AE5A17">
        <w:rPr>
          <w:bCs/>
          <w:noProof/>
          <w:color w:val="0D0D0D" w:themeColor="text1" w:themeTint="F2"/>
          <w:lang w:eastAsia="ja-JP"/>
        </w:rPr>
        <w:drawing>
          <wp:inline distT="0" distB="0" distL="0" distR="0" wp14:anchorId="63217C20" wp14:editId="16A3C566">
            <wp:extent cx="2524760" cy="1890395"/>
            <wp:effectExtent l="19050" t="19050" r="27940" b="14605"/>
            <wp:docPr id="30" name="Picture 30" descr="z4980030980841_445265493d3e27c18e486780cdc678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4980030980841_445265493d3e27c18e486780cdc678c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24760" cy="1890395"/>
                    </a:xfrm>
                    <a:prstGeom prst="rect">
                      <a:avLst/>
                    </a:prstGeom>
                    <a:noFill/>
                    <a:ln w="12700" cmpd="sng">
                      <a:solidFill>
                        <a:srgbClr val="000000"/>
                      </a:solidFill>
                      <a:miter lim="800000"/>
                      <a:headEnd/>
                      <a:tailEnd/>
                    </a:ln>
                    <a:effectLst/>
                  </pic:spPr>
                </pic:pic>
              </a:graphicData>
            </a:graphic>
          </wp:inline>
        </w:drawing>
      </w:r>
    </w:p>
    <w:tbl>
      <w:tblPr>
        <w:tblW w:w="0" w:type="auto"/>
        <w:jc w:val="center"/>
        <w:tblLook w:val="04A0" w:firstRow="1" w:lastRow="0" w:firstColumn="1" w:lastColumn="0" w:noHBand="0" w:noVBand="1"/>
      </w:tblPr>
      <w:tblGrid>
        <w:gridCol w:w="4786"/>
        <w:gridCol w:w="4286"/>
      </w:tblGrid>
      <w:tr w:rsidR="003C13D2" w:rsidRPr="00AE5A17" w14:paraId="180E7FE6" w14:textId="77777777" w:rsidTr="00BA2B10">
        <w:trPr>
          <w:jc w:val="center"/>
        </w:trPr>
        <w:tc>
          <w:tcPr>
            <w:tcW w:w="4786" w:type="dxa"/>
            <w:shd w:val="clear" w:color="auto" w:fill="auto"/>
          </w:tcPr>
          <w:p w14:paraId="51A720D9" w14:textId="77777777" w:rsidR="008C2B50" w:rsidRPr="00AE5A17" w:rsidRDefault="008C2B50" w:rsidP="00AE5A17">
            <w:pPr>
              <w:widowControl w:val="0"/>
              <w:rPr>
                <w:b/>
                <w:bCs/>
                <w:noProof/>
                <w:color w:val="0D0D0D" w:themeColor="text1" w:themeTint="F2"/>
                <w:lang w:eastAsia="ja-JP"/>
              </w:rPr>
            </w:pPr>
            <w:bookmarkStart w:id="735" w:name="_Toc153952540"/>
            <w:bookmarkStart w:id="736" w:name="_Hlk96185039"/>
            <w:r w:rsidRPr="00AE5A17">
              <w:rPr>
                <w:noProof/>
                <w:color w:val="0D0D0D" w:themeColor="text1" w:themeTint="F2"/>
              </w:rPr>
              <w:t>Hình 3.3. Rừng gỗ trồng ngập mặn (RTM)</w:t>
            </w:r>
            <w:bookmarkEnd w:id="735"/>
          </w:p>
        </w:tc>
        <w:tc>
          <w:tcPr>
            <w:tcW w:w="4286" w:type="dxa"/>
            <w:shd w:val="clear" w:color="auto" w:fill="auto"/>
          </w:tcPr>
          <w:p w14:paraId="13A41035" w14:textId="77777777" w:rsidR="008C2B50" w:rsidRPr="00AE5A17" w:rsidRDefault="008C2B50" w:rsidP="00AE5A17">
            <w:pPr>
              <w:widowControl w:val="0"/>
              <w:rPr>
                <w:b/>
                <w:bCs/>
                <w:noProof/>
                <w:color w:val="0D0D0D" w:themeColor="text1" w:themeTint="F2"/>
                <w:lang w:eastAsia="ja-JP"/>
              </w:rPr>
            </w:pPr>
            <w:bookmarkStart w:id="737" w:name="_Toc153952541"/>
            <w:r w:rsidRPr="00AE5A17">
              <w:rPr>
                <w:noProof/>
                <w:color w:val="0D0D0D" w:themeColor="text1" w:themeTint="F2"/>
              </w:rPr>
              <w:t>Hình 3.4. Diện tích ngập mặn (DT1M)</w:t>
            </w:r>
            <w:bookmarkEnd w:id="737"/>
          </w:p>
        </w:tc>
      </w:tr>
    </w:tbl>
    <w:bookmarkEnd w:id="736"/>
    <w:p w14:paraId="7F4D4855" w14:textId="77777777" w:rsidR="008C2B50" w:rsidRPr="00AE5A17" w:rsidRDefault="008C2B50" w:rsidP="00AE5A17">
      <w:pPr>
        <w:pStyle w:val="Heading6"/>
        <w:rPr>
          <w:noProof/>
          <w:color w:val="0D0D0D" w:themeColor="text1" w:themeTint="F2"/>
        </w:rPr>
      </w:pPr>
      <w:r w:rsidRPr="00AE5A17">
        <w:rPr>
          <w:noProof/>
          <w:color w:val="0D0D0D" w:themeColor="text1" w:themeTint="F2"/>
        </w:rPr>
        <w:t>Phân chia loại đất, loại rừng theo đơn vị hành chính:</w:t>
      </w:r>
    </w:p>
    <w:p w14:paraId="52DCE468" w14:textId="77777777" w:rsidR="008C2B50" w:rsidRPr="00AE5A17" w:rsidRDefault="008C2B50" w:rsidP="00AE5A17">
      <w:pPr>
        <w:widowControl w:val="0"/>
        <w:rPr>
          <w:rFonts w:eastAsia="Calibri"/>
          <w:color w:val="0D0D0D" w:themeColor="text1" w:themeTint="F2"/>
        </w:rPr>
      </w:pPr>
      <w:r w:rsidRPr="00AE5A17">
        <w:rPr>
          <w:noProof/>
          <w:color w:val="0D0D0D" w:themeColor="text1" w:themeTint="F2"/>
        </w:rPr>
        <w:tab/>
        <w:t xml:space="preserve">- Toàn bộ khu vực </w:t>
      </w:r>
      <w:r w:rsidRPr="00AE5A17">
        <w:rPr>
          <w:rFonts w:eastAsia="Calibri"/>
          <w:color w:val="0D0D0D" w:themeColor="text1" w:themeTint="F2"/>
        </w:rPr>
        <w:t xml:space="preserve">quy hoạch dự án thuộc địa phận hành chính xã Thủy Triều, huyện Thủy Nguyên và phường Đông Hải 1, quận Hải An, TP. Hải Phòng, trong đó: </w:t>
      </w:r>
    </w:p>
    <w:p w14:paraId="7F33499C" w14:textId="77777777" w:rsidR="008C2B50" w:rsidRPr="00AE5A17" w:rsidRDefault="008C2B50" w:rsidP="00AE5A17">
      <w:pPr>
        <w:widowControl w:val="0"/>
        <w:rPr>
          <w:bCs/>
          <w:noProof/>
          <w:color w:val="0D0D0D" w:themeColor="text1" w:themeTint="F2"/>
        </w:rPr>
      </w:pPr>
      <w:r w:rsidRPr="00AE5A17">
        <w:rPr>
          <w:rFonts w:eastAsia="Calibri"/>
          <w:color w:val="0D0D0D" w:themeColor="text1" w:themeTint="F2"/>
        </w:rPr>
        <w:tab/>
        <w:t xml:space="preserve">+ </w:t>
      </w:r>
      <w:r w:rsidRPr="00AE5A17">
        <w:rPr>
          <w:bCs/>
          <w:noProof/>
          <w:color w:val="0D0D0D" w:themeColor="text1" w:themeTint="F2"/>
        </w:rPr>
        <w:t>Xã Thủy Triều, huyện Thủy Nguyên với tổng diện tích 15,02 ha, trong đó: Diện tích có rừng là 6,11 ha (gồm: Rừng gỗ trồng ngập mặn 6,11 ha); Diện tích chưa có rừng là 8,91 ha (gồm: Diện tích có cây gỗ tái sinh ngập mặn 1,05 ha; Diện tích ngập mặn 0,37 ha; Mặt nước 4,79 ha; Diện tích có cây lâm nghiệp khác 2,70 ha).</w:t>
      </w:r>
    </w:p>
    <w:p w14:paraId="6D9BF216" w14:textId="77777777" w:rsidR="008C2B50" w:rsidRPr="00AE5A17" w:rsidRDefault="008C2B50" w:rsidP="00AE5A17">
      <w:pPr>
        <w:widowControl w:val="0"/>
        <w:rPr>
          <w:bCs/>
          <w:noProof/>
          <w:color w:val="0D0D0D" w:themeColor="text1" w:themeTint="F2"/>
        </w:rPr>
      </w:pPr>
      <w:r w:rsidRPr="00AE5A17">
        <w:rPr>
          <w:bCs/>
          <w:noProof/>
          <w:color w:val="0D0D0D" w:themeColor="text1" w:themeTint="F2"/>
        </w:rPr>
        <w:tab/>
        <w:t xml:space="preserve">+ Phường Đông Hải 1, quận Hải An với tổng diện tích 19,61 ha, trong đó: Diện </w:t>
      </w:r>
      <w:r w:rsidRPr="00AE5A17">
        <w:rPr>
          <w:bCs/>
          <w:noProof/>
          <w:color w:val="0D0D0D" w:themeColor="text1" w:themeTint="F2"/>
        </w:rPr>
        <w:lastRenderedPageBreak/>
        <w:t>tích có rừng là 5,70 ha (Rừng gỗ trồng ngập mặn 5,70 ha); Diện tích chưa có rừng là 13,91 ha (gồm: Diện tích có cây gỗ tái sinh ngập mặn 1,19 ha; Diện tích ngập mặn 1,67 ha; Mặt nước 9,52 ha; Diện tích có cây lâm nghiệp khác 1,53 ha).</w:t>
      </w:r>
    </w:p>
    <w:p w14:paraId="12A31F1F" w14:textId="77777777" w:rsidR="008C2B50" w:rsidRPr="00AE5A17" w:rsidRDefault="008C2B50" w:rsidP="00AE5A17">
      <w:pPr>
        <w:widowControl w:val="0"/>
        <w:rPr>
          <w:bCs/>
          <w:noProof/>
          <w:color w:val="0D0D0D" w:themeColor="text1" w:themeTint="F2"/>
        </w:rPr>
      </w:pPr>
      <w:r w:rsidRPr="00AE5A17">
        <w:rPr>
          <w:bCs/>
          <w:noProof/>
          <w:color w:val="0D0D0D" w:themeColor="text1" w:themeTint="F2"/>
        </w:rPr>
        <w:tab/>
        <w:t xml:space="preserve">- Kết quả tổng hợp loai đất, rừng theo đơn vị hành chính được trình bày trong bảng sau: </w:t>
      </w:r>
    </w:p>
    <w:p w14:paraId="16ED95BF" w14:textId="77777777" w:rsidR="008C2B50" w:rsidRPr="00AE5A17" w:rsidRDefault="008C2B50" w:rsidP="00AE5A17">
      <w:pPr>
        <w:widowControl w:val="0"/>
        <w:jc w:val="center"/>
        <w:rPr>
          <w:noProof/>
          <w:color w:val="0D0D0D" w:themeColor="text1" w:themeTint="F2"/>
        </w:rPr>
      </w:pPr>
      <w:bookmarkStart w:id="738" w:name="_Toc153952558"/>
      <w:r w:rsidRPr="00AE5A17">
        <w:rPr>
          <w:noProof/>
          <w:color w:val="0D0D0D" w:themeColor="text1" w:themeTint="F2"/>
        </w:rPr>
        <w:t>Bảng 3.2. Tổng hợp loại đất, loại rừng theo đơn vị hành chính</w:t>
      </w:r>
      <w:bookmarkEnd w:id="73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
        <w:gridCol w:w="2889"/>
        <w:gridCol w:w="979"/>
        <w:gridCol w:w="1116"/>
        <w:gridCol w:w="1457"/>
        <w:gridCol w:w="1885"/>
      </w:tblGrid>
      <w:tr w:rsidR="003C13D2" w:rsidRPr="00AE5A17" w14:paraId="4D350676" w14:textId="77777777" w:rsidTr="004124F3">
        <w:trPr>
          <w:trHeight w:val="273"/>
          <w:tblHeader/>
        </w:trPr>
        <w:tc>
          <w:tcPr>
            <w:tcW w:w="406" w:type="pct"/>
            <w:vMerge w:val="restart"/>
            <w:shd w:val="clear" w:color="auto" w:fill="DEEAF6" w:themeFill="accent5" w:themeFillTint="33"/>
            <w:vAlign w:val="center"/>
          </w:tcPr>
          <w:p w14:paraId="33967DAE" w14:textId="77777777" w:rsidR="008C2B50" w:rsidRPr="00AE5A17" w:rsidRDefault="008C2B50" w:rsidP="00AE5A17">
            <w:pPr>
              <w:widowControl w:val="0"/>
              <w:jc w:val="center"/>
              <w:rPr>
                <w:rFonts w:eastAsia="Arial"/>
                <w:color w:val="0D0D0D" w:themeColor="text1" w:themeTint="F2"/>
              </w:rPr>
            </w:pPr>
            <w:r w:rsidRPr="00AE5A17">
              <w:rPr>
                <w:rFonts w:eastAsia="Arial"/>
                <w:color w:val="0D0D0D" w:themeColor="text1" w:themeTint="F2"/>
              </w:rPr>
              <w:t>Stt</w:t>
            </w:r>
          </w:p>
        </w:tc>
        <w:tc>
          <w:tcPr>
            <w:tcW w:w="1594" w:type="pct"/>
            <w:vMerge w:val="restart"/>
            <w:shd w:val="clear" w:color="auto" w:fill="DEEAF6" w:themeFill="accent5" w:themeFillTint="33"/>
            <w:vAlign w:val="center"/>
          </w:tcPr>
          <w:p w14:paraId="2F604604" w14:textId="77777777" w:rsidR="008C2B50" w:rsidRPr="00AE5A17" w:rsidRDefault="008C2B50" w:rsidP="00AE5A17">
            <w:pPr>
              <w:widowControl w:val="0"/>
              <w:jc w:val="center"/>
              <w:rPr>
                <w:rFonts w:eastAsia="Arial"/>
                <w:color w:val="0D0D0D" w:themeColor="text1" w:themeTint="F2"/>
              </w:rPr>
            </w:pPr>
            <w:r w:rsidRPr="00AE5A17">
              <w:rPr>
                <w:rFonts w:eastAsia="Arial"/>
                <w:color w:val="0D0D0D" w:themeColor="text1" w:themeTint="F2"/>
              </w:rPr>
              <w:t>Hạng mục</w:t>
            </w:r>
          </w:p>
        </w:tc>
        <w:tc>
          <w:tcPr>
            <w:tcW w:w="540" w:type="pct"/>
            <w:vMerge w:val="restart"/>
            <w:shd w:val="clear" w:color="auto" w:fill="DEEAF6" w:themeFill="accent5" w:themeFillTint="33"/>
            <w:vAlign w:val="center"/>
          </w:tcPr>
          <w:p w14:paraId="1B6ADE13" w14:textId="77777777" w:rsidR="008C2B50" w:rsidRPr="00AE5A17" w:rsidRDefault="008C2B50" w:rsidP="00AE5A17">
            <w:pPr>
              <w:widowControl w:val="0"/>
              <w:jc w:val="center"/>
              <w:rPr>
                <w:rFonts w:eastAsia="Arial"/>
                <w:color w:val="0D0D0D" w:themeColor="text1" w:themeTint="F2"/>
              </w:rPr>
            </w:pPr>
            <w:r w:rsidRPr="00AE5A17">
              <w:rPr>
                <w:rFonts w:eastAsia="Arial"/>
                <w:color w:val="0D0D0D" w:themeColor="text1" w:themeTint="F2"/>
              </w:rPr>
              <w:t>Ký hiệu</w:t>
            </w:r>
          </w:p>
        </w:tc>
        <w:tc>
          <w:tcPr>
            <w:tcW w:w="2460" w:type="pct"/>
            <w:gridSpan w:val="3"/>
            <w:shd w:val="clear" w:color="auto" w:fill="DEEAF6" w:themeFill="accent5" w:themeFillTint="33"/>
            <w:vAlign w:val="center"/>
          </w:tcPr>
          <w:p w14:paraId="6DD6317A" w14:textId="77777777" w:rsidR="008C2B50" w:rsidRPr="00AE5A17" w:rsidRDefault="008C2B50" w:rsidP="00AE5A17">
            <w:pPr>
              <w:widowControl w:val="0"/>
              <w:jc w:val="center"/>
              <w:rPr>
                <w:rFonts w:eastAsia="Arial"/>
                <w:color w:val="0D0D0D" w:themeColor="text1" w:themeTint="F2"/>
              </w:rPr>
            </w:pPr>
            <w:r w:rsidRPr="00AE5A17">
              <w:rPr>
                <w:rFonts w:eastAsia="Arial"/>
                <w:color w:val="0D0D0D" w:themeColor="text1" w:themeTint="F2"/>
              </w:rPr>
              <w:t>Diện tích (ha)</w:t>
            </w:r>
          </w:p>
        </w:tc>
      </w:tr>
      <w:tr w:rsidR="003C13D2" w:rsidRPr="00AE5A17" w14:paraId="50CA062A" w14:textId="77777777" w:rsidTr="004124F3">
        <w:trPr>
          <w:trHeight w:val="1092"/>
          <w:tblHeader/>
        </w:trPr>
        <w:tc>
          <w:tcPr>
            <w:tcW w:w="406" w:type="pct"/>
            <w:vMerge/>
            <w:shd w:val="clear" w:color="auto" w:fill="DEEAF6" w:themeFill="accent5" w:themeFillTint="33"/>
            <w:vAlign w:val="center"/>
          </w:tcPr>
          <w:p w14:paraId="0645C180" w14:textId="77777777" w:rsidR="008C2B50" w:rsidRPr="00AE5A17" w:rsidRDefault="008C2B50" w:rsidP="00AE5A17">
            <w:pPr>
              <w:widowControl w:val="0"/>
              <w:jc w:val="center"/>
              <w:rPr>
                <w:rFonts w:eastAsia="Arial"/>
                <w:color w:val="0D0D0D" w:themeColor="text1" w:themeTint="F2"/>
              </w:rPr>
            </w:pPr>
          </w:p>
        </w:tc>
        <w:tc>
          <w:tcPr>
            <w:tcW w:w="1594" w:type="pct"/>
            <w:vMerge/>
            <w:shd w:val="clear" w:color="auto" w:fill="DEEAF6" w:themeFill="accent5" w:themeFillTint="33"/>
            <w:vAlign w:val="center"/>
          </w:tcPr>
          <w:p w14:paraId="3D1CFCCE" w14:textId="77777777" w:rsidR="008C2B50" w:rsidRPr="00AE5A17" w:rsidRDefault="008C2B50" w:rsidP="00AE5A17">
            <w:pPr>
              <w:widowControl w:val="0"/>
              <w:jc w:val="center"/>
              <w:rPr>
                <w:rFonts w:eastAsia="Arial"/>
                <w:color w:val="0D0D0D" w:themeColor="text1" w:themeTint="F2"/>
              </w:rPr>
            </w:pPr>
          </w:p>
        </w:tc>
        <w:tc>
          <w:tcPr>
            <w:tcW w:w="540" w:type="pct"/>
            <w:vMerge/>
            <w:shd w:val="clear" w:color="auto" w:fill="DEEAF6" w:themeFill="accent5" w:themeFillTint="33"/>
            <w:vAlign w:val="center"/>
          </w:tcPr>
          <w:p w14:paraId="1C1B323F" w14:textId="77777777" w:rsidR="008C2B50" w:rsidRPr="00AE5A17" w:rsidRDefault="008C2B50" w:rsidP="00AE5A17">
            <w:pPr>
              <w:widowControl w:val="0"/>
              <w:jc w:val="center"/>
              <w:rPr>
                <w:rFonts w:eastAsia="Arial"/>
                <w:color w:val="0D0D0D" w:themeColor="text1" w:themeTint="F2"/>
              </w:rPr>
            </w:pPr>
          </w:p>
        </w:tc>
        <w:tc>
          <w:tcPr>
            <w:tcW w:w="616" w:type="pct"/>
            <w:shd w:val="clear" w:color="auto" w:fill="DEEAF6" w:themeFill="accent5" w:themeFillTint="33"/>
            <w:vAlign w:val="center"/>
          </w:tcPr>
          <w:p w14:paraId="5A635255" w14:textId="77777777" w:rsidR="008C2B50" w:rsidRPr="00AE5A17" w:rsidRDefault="008C2B50" w:rsidP="00AE5A17">
            <w:pPr>
              <w:widowControl w:val="0"/>
              <w:jc w:val="center"/>
              <w:rPr>
                <w:rFonts w:eastAsia="Arial"/>
                <w:color w:val="0D0D0D" w:themeColor="text1" w:themeTint="F2"/>
              </w:rPr>
            </w:pPr>
            <w:r w:rsidRPr="00AE5A17">
              <w:rPr>
                <w:rFonts w:eastAsia="Arial"/>
                <w:color w:val="0D0D0D" w:themeColor="text1" w:themeTint="F2"/>
              </w:rPr>
              <w:t>Tổng diện tích</w:t>
            </w:r>
          </w:p>
        </w:tc>
        <w:tc>
          <w:tcPr>
            <w:tcW w:w="804" w:type="pct"/>
            <w:shd w:val="clear" w:color="auto" w:fill="DEEAF6" w:themeFill="accent5" w:themeFillTint="33"/>
            <w:vAlign w:val="center"/>
          </w:tcPr>
          <w:p w14:paraId="2F5A709B" w14:textId="77777777" w:rsidR="008C2B50" w:rsidRPr="00AE5A17" w:rsidRDefault="008C2B50" w:rsidP="00AE5A17">
            <w:pPr>
              <w:widowControl w:val="0"/>
              <w:jc w:val="center"/>
              <w:rPr>
                <w:rFonts w:eastAsia="Arial"/>
                <w:color w:val="0D0D0D" w:themeColor="text1" w:themeTint="F2"/>
              </w:rPr>
            </w:pPr>
            <w:r w:rsidRPr="00AE5A17">
              <w:rPr>
                <w:rFonts w:eastAsia="Arial"/>
                <w:color w:val="0D0D0D" w:themeColor="text1" w:themeTint="F2"/>
              </w:rPr>
              <w:t>P. Đông Hải 1, Q. Hải An</w:t>
            </w:r>
          </w:p>
        </w:tc>
        <w:tc>
          <w:tcPr>
            <w:tcW w:w="1040" w:type="pct"/>
            <w:shd w:val="clear" w:color="auto" w:fill="DEEAF6" w:themeFill="accent5" w:themeFillTint="33"/>
            <w:vAlign w:val="center"/>
          </w:tcPr>
          <w:p w14:paraId="3B9EA919" w14:textId="77777777" w:rsidR="008C2B50" w:rsidRPr="00AE5A17" w:rsidRDefault="008C2B50" w:rsidP="00AE5A17">
            <w:pPr>
              <w:widowControl w:val="0"/>
              <w:jc w:val="center"/>
              <w:rPr>
                <w:rFonts w:eastAsia="Arial"/>
                <w:color w:val="0D0D0D" w:themeColor="text1" w:themeTint="F2"/>
              </w:rPr>
            </w:pPr>
            <w:r w:rsidRPr="00AE5A17">
              <w:rPr>
                <w:rFonts w:eastAsia="Arial"/>
                <w:color w:val="0D0D0D" w:themeColor="text1" w:themeTint="F2"/>
              </w:rPr>
              <w:t>Xã Thủy Triều, H. Thủy Nguyên</w:t>
            </w:r>
          </w:p>
        </w:tc>
      </w:tr>
      <w:tr w:rsidR="003C13D2" w:rsidRPr="00AE5A17" w14:paraId="35C7CE75" w14:textId="77777777" w:rsidTr="004124F3">
        <w:tc>
          <w:tcPr>
            <w:tcW w:w="406" w:type="pct"/>
            <w:shd w:val="clear" w:color="auto" w:fill="auto"/>
            <w:vAlign w:val="center"/>
          </w:tcPr>
          <w:p w14:paraId="715B4A2D" w14:textId="77777777" w:rsidR="008C2B50" w:rsidRPr="00AE5A17" w:rsidRDefault="008C2B50" w:rsidP="00AE5A17">
            <w:pPr>
              <w:widowControl w:val="0"/>
              <w:rPr>
                <w:rFonts w:eastAsia="Arial"/>
                <w:color w:val="0D0D0D" w:themeColor="text1" w:themeTint="F2"/>
              </w:rPr>
            </w:pPr>
            <w:r w:rsidRPr="00AE5A17">
              <w:rPr>
                <w:rFonts w:eastAsia="Arial"/>
                <w:color w:val="0D0D0D" w:themeColor="text1" w:themeTint="F2"/>
              </w:rPr>
              <w:t>I</w:t>
            </w:r>
          </w:p>
        </w:tc>
        <w:tc>
          <w:tcPr>
            <w:tcW w:w="1594" w:type="pct"/>
            <w:shd w:val="clear" w:color="auto" w:fill="auto"/>
            <w:vAlign w:val="center"/>
          </w:tcPr>
          <w:p w14:paraId="5639A725" w14:textId="77777777" w:rsidR="008C2B50" w:rsidRPr="00AE5A17" w:rsidRDefault="008C2B50" w:rsidP="00AE5A17">
            <w:pPr>
              <w:widowControl w:val="0"/>
              <w:rPr>
                <w:rFonts w:eastAsia="Arial"/>
                <w:color w:val="0D0D0D" w:themeColor="text1" w:themeTint="F2"/>
              </w:rPr>
            </w:pPr>
            <w:r w:rsidRPr="00AE5A17">
              <w:rPr>
                <w:rFonts w:eastAsia="Arial"/>
                <w:color w:val="0D0D0D" w:themeColor="text1" w:themeTint="F2"/>
              </w:rPr>
              <w:t>Diện tích có rừng</w:t>
            </w:r>
          </w:p>
        </w:tc>
        <w:tc>
          <w:tcPr>
            <w:tcW w:w="540" w:type="pct"/>
            <w:shd w:val="clear" w:color="auto" w:fill="auto"/>
            <w:vAlign w:val="center"/>
          </w:tcPr>
          <w:p w14:paraId="7CCE0796" w14:textId="77777777" w:rsidR="008C2B50" w:rsidRPr="00AE5A17" w:rsidRDefault="008C2B50" w:rsidP="00AE5A17">
            <w:pPr>
              <w:widowControl w:val="0"/>
              <w:jc w:val="center"/>
              <w:rPr>
                <w:rFonts w:eastAsia="Arial"/>
                <w:color w:val="0D0D0D" w:themeColor="text1" w:themeTint="F2"/>
              </w:rPr>
            </w:pPr>
          </w:p>
        </w:tc>
        <w:tc>
          <w:tcPr>
            <w:tcW w:w="616" w:type="pct"/>
            <w:shd w:val="clear" w:color="auto" w:fill="auto"/>
            <w:vAlign w:val="center"/>
          </w:tcPr>
          <w:p w14:paraId="0705FAD5" w14:textId="77777777" w:rsidR="008C2B50" w:rsidRPr="00AE5A17" w:rsidRDefault="008C2B50" w:rsidP="00AE5A17">
            <w:pPr>
              <w:widowControl w:val="0"/>
              <w:jc w:val="center"/>
              <w:rPr>
                <w:rFonts w:eastAsia="Arial"/>
                <w:color w:val="0D0D0D" w:themeColor="text1" w:themeTint="F2"/>
              </w:rPr>
            </w:pPr>
            <w:r w:rsidRPr="00AE5A17">
              <w:rPr>
                <w:rFonts w:eastAsia="Arial"/>
                <w:color w:val="0D0D0D" w:themeColor="text1" w:themeTint="F2"/>
              </w:rPr>
              <w:t>11,81</w:t>
            </w:r>
          </w:p>
        </w:tc>
        <w:tc>
          <w:tcPr>
            <w:tcW w:w="804" w:type="pct"/>
            <w:shd w:val="clear" w:color="auto" w:fill="auto"/>
            <w:vAlign w:val="center"/>
          </w:tcPr>
          <w:p w14:paraId="0B74823E" w14:textId="77777777" w:rsidR="008C2B50" w:rsidRPr="00AE5A17" w:rsidRDefault="008C2B50" w:rsidP="00AE5A17">
            <w:pPr>
              <w:widowControl w:val="0"/>
              <w:jc w:val="center"/>
              <w:rPr>
                <w:rFonts w:eastAsia="Arial"/>
                <w:color w:val="0D0D0D" w:themeColor="text1" w:themeTint="F2"/>
              </w:rPr>
            </w:pPr>
            <w:r w:rsidRPr="00AE5A17">
              <w:rPr>
                <w:rFonts w:eastAsia="Arial"/>
                <w:color w:val="0D0D0D" w:themeColor="text1" w:themeTint="F2"/>
              </w:rPr>
              <w:t>5,70</w:t>
            </w:r>
          </w:p>
        </w:tc>
        <w:tc>
          <w:tcPr>
            <w:tcW w:w="1040" w:type="pct"/>
            <w:shd w:val="clear" w:color="auto" w:fill="auto"/>
            <w:vAlign w:val="center"/>
          </w:tcPr>
          <w:p w14:paraId="0FB5353B" w14:textId="77777777" w:rsidR="008C2B50" w:rsidRPr="00AE5A17" w:rsidRDefault="008C2B50" w:rsidP="00AE5A17">
            <w:pPr>
              <w:widowControl w:val="0"/>
              <w:jc w:val="center"/>
              <w:rPr>
                <w:rFonts w:eastAsia="Arial"/>
                <w:color w:val="0D0D0D" w:themeColor="text1" w:themeTint="F2"/>
              </w:rPr>
            </w:pPr>
            <w:r w:rsidRPr="00AE5A17">
              <w:rPr>
                <w:rFonts w:eastAsia="Arial"/>
                <w:color w:val="0D0D0D" w:themeColor="text1" w:themeTint="F2"/>
              </w:rPr>
              <w:t>6,11</w:t>
            </w:r>
          </w:p>
        </w:tc>
      </w:tr>
      <w:tr w:rsidR="003C13D2" w:rsidRPr="00AE5A17" w14:paraId="28D5C5E8" w14:textId="77777777" w:rsidTr="004124F3">
        <w:trPr>
          <w:trHeight w:val="54"/>
        </w:trPr>
        <w:tc>
          <w:tcPr>
            <w:tcW w:w="406" w:type="pct"/>
            <w:shd w:val="clear" w:color="auto" w:fill="auto"/>
            <w:vAlign w:val="center"/>
          </w:tcPr>
          <w:p w14:paraId="4D4836EB" w14:textId="77777777" w:rsidR="008C2B50" w:rsidRPr="00AE5A17" w:rsidRDefault="008C2B50" w:rsidP="00AE5A17">
            <w:pPr>
              <w:widowControl w:val="0"/>
              <w:rPr>
                <w:rFonts w:eastAsia="Arial"/>
                <w:i/>
                <w:iCs/>
                <w:color w:val="0D0D0D" w:themeColor="text1" w:themeTint="F2"/>
              </w:rPr>
            </w:pPr>
            <w:r w:rsidRPr="00AE5A17">
              <w:rPr>
                <w:rFonts w:eastAsia="Arial"/>
                <w:i/>
                <w:iCs/>
                <w:color w:val="0D0D0D" w:themeColor="text1" w:themeTint="F2"/>
              </w:rPr>
              <w:t>1.1</w:t>
            </w:r>
          </w:p>
        </w:tc>
        <w:tc>
          <w:tcPr>
            <w:tcW w:w="1594" w:type="pct"/>
            <w:shd w:val="clear" w:color="auto" w:fill="auto"/>
            <w:vAlign w:val="center"/>
          </w:tcPr>
          <w:p w14:paraId="666FBC19" w14:textId="77777777" w:rsidR="008C2B50" w:rsidRPr="00AE5A17" w:rsidRDefault="008C2B50" w:rsidP="00AE5A17">
            <w:pPr>
              <w:widowControl w:val="0"/>
              <w:rPr>
                <w:rFonts w:eastAsia="Arial"/>
                <w:i/>
                <w:iCs/>
                <w:color w:val="0D0D0D" w:themeColor="text1" w:themeTint="F2"/>
              </w:rPr>
            </w:pPr>
            <w:r w:rsidRPr="00AE5A17">
              <w:rPr>
                <w:rFonts w:eastAsia="Arial"/>
                <w:i/>
                <w:iCs/>
                <w:color w:val="0D0D0D" w:themeColor="text1" w:themeTint="F2"/>
              </w:rPr>
              <w:t>Rừng trồng</w:t>
            </w:r>
          </w:p>
        </w:tc>
        <w:tc>
          <w:tcPr>
            <w:tcW w:w="540" w:type="pct"/>
            <w:shd w:val="clear" w:color="auto" w:fill="auto"/>
            <w:vAlign w:val="center"/>
          </w:tcPr>
          <w:p w14:paraId="678FE60B" w14:textId="77777777" w:rsidR="008C2B50" w:rsidRPr="00AE5A17" w:rsidRDefault="008C2B50" w:rsidP="00AE5A17">
            <w:pPr>
              <w:widowControl w:val="0"/>
              <w:jc w:val="center"/>
              <w:rPr>
                <w:rFonts w:eastAsia="Arial"/>
                <w:i/>
                <w:iCs/>
                <w:color w:val="0D0D0D" w:themeColor="text1" w:themeTint="F2"/>
              </w:rPr>
            </w:pPr>
          </w:p>
        </w:tc>
        <w:tc>
          <w:tcPr>
            <w:tcW w:w="616" w:type="pct"/>
            <w:shd w:val="clear" w:color="auto" w:fill="auto"/>
            <w:vAlign w:val="center"/>
          </w:tcPr>
          <w:p w14:paraId="16792178" w14:textId="77777777" w:rsidR="008C2B50" w:rsidRPr="00AE5A17" w:rsidRDefault="008C2B50" w:rsidP="00AE5A17">
            <w:pPr>
              <w:widowControl w:val="0"/>
              <w:jc w:val="center"/>
              <w:rPr>
                <w:rFonts w:eastAsia="Arial"/>
                <w:i/>
                <w:iCs/>
                <w:color w:val="0D0D0D" w:themeColor="text1" w:themeTint="F2"/>
              </w:rPr>
            </w:pPr>
            <w:r w:rsidRPr="00AE5A17">
              <w:rPr>
                <w:rFonts w:eastAsia="Arial"/>
                <w:i/>
                <w:color w:val="0D0D0D" w:themeColor="text1" w:themeTint="F2"/>
              </w:rPr>
              <w:t>11,81</w:t>
            </w:r>
          </w:p>
        </w:tc>
        <w:tc>
          <w:tcPr>
            <w:tcW w:w="804" w:type="pct"/>
            <w:shd w:val="clear" w:color="auto" w:fill="auto"/>
            <w:vAlign w:val="center"/>
          </w:tcPr>
          <w:p w14:paraId="4005BA88" w14:textId="77777777" w:rsidR="008C2B50" w:rsidRPr="00AE5A17" w:rsidRDefault="008C2B50" w:rsidP="00AE5A17">
            <w:pPr>
              <w:widowControl w:val="0"/>
              <w:jc w:val="center"/>
              <w:rPr>
                <w:rFonts w:eastAsia="Arial"/>
                <w:i/>
                <w:color w:val="0D0D0D" w:themeColor="text1" w:themeTint="F2"/>
              </w:rPr>
            </w:pPr>
            <w:r w:rsidRPr="00AE5A17">
              <w:rPr>
                <w:rFonts w:eastAsia="Arial"/>
                <w:i/>
                <w:color w:val="0D0D0D" w:themeColor="text1" w:themeTint="F2"/>
              </w:rPr>
              <w:t>5,70</w:t>
            </w:r>
          </w:p>
        </w:tc>
        <w:tc>
          <w:tcPr>
            <w:tcW w:w="1040" w:type="pct"/>
            <w:shd w:val="clear" w:color="auto" w:fill="auto"/>
            <w:vAlign w:val="center"/>
          </w:tcPr>
          <w:p w14:paraId="36D1C740" w14:textId="77777777" w:rsidR="008C2B50" w:rsidRPr="00AE5A17" w:rsidRDefault="008C2B50" w:rsidP="00AE5A17">
            <w:pPr>
              <w:widowControl w:val="0"/>
              <w:jc w:val="center"/>
              <w:rPr>
                <w:rFonts w:eastAsia="Arial"/>
                <w:i/>
                <w:color w:val="0D0D0D" w:themeColor="text1" w:themeTint="F2"/>
              </w:rPr>
            </w:pPr>
            <w:r w:rsidRPr="00AE5A17">
              <w:rPr>
                <w:rFonts w:eastAsia="Arial"/>
                <w:i/>
                <w:color w:val="0D0D0D" w:themeColor="text1" w:themeTint="F2"/>
              </w:rPr>
              <w:t>6,11</w:t>
            </w:r>
          </w:p>
        </w:tc>
      </w:tr>
      <w:tr w:rsidR="003C13D2" w:rsidRPr="00AE5A17" w14:paraId="4C093138" w14:textId="77777777" w:rsidTr="004124F3">
        <w:tc>
          <w:tcPr>
            <w:tcW w:w="406" w:type="pct"/>
            <w:shd w:val="clear" w:color="auto" w:fill="auto"/>
            <w:vAlign w:val="center"/>
          </w:tcPr>
          <w:p w14:paraId="2C161F16" w14:textId="77777777" w:rsidR="008C2B50" w:rsidRPr="00AE5A17" w:rsidRDefault="008C2B50" w:rsidP="00AE5A17">
            <w:pPr>
              <w:widowControl w:val="0"/>
              <w:rPr>
                <w:rFonts w:eastAsia="Arial"/>
                <w:bCs/>
                <w:i/>
                <w:iCs/>
                <w:color w:val="0D0D0D" w:themeColor="text1" w:themeTint="F2"/>
              </w:rPr>
            </w:pPr>
            <w:r w:rsidRPr="00AE5A17">
              <w:rPr>
                <w:rFonts w:eastAsia="Arial"/>
                <w:bCs/>
                <w:i/>
                <w:iCs/>
                <w:color w:val="0D0D0D" w:themeColor="text1" w:themeTint="F2"/>
              </w:rPr>
              <w:t>1.1.1</w:t>
            </w:r>
          </w:p>
        </w:tc>
        <w:tc>
          <w:tcPr>
            <w:tcW w:w="1594" w:type="pct"/>
            <w:shd w:val="clear" w:color="auto" w:fill="auto"/>
            <w:vAlign w:val="center"/>
          </w:tcPr>
          <w:p w14:paraId="67B3659B" w14:textId="77777777" w:rsidR="008C2B50" w:rsidRPr="00AE5A17" w:rsidRDefault="008C2B50" w:rsidP="00AE5A17">
            <w:pPr>
              <w:widowControl w:val="0"/>
              <w:rPr>
                <w:rFonts w:eastAsia="Arial"/>
                <w:bCs/>
                <w:i/>
                <w:iCs/>
                <w:color w:val="0D0D0D" w:themeColor="text1" w:themeTint="F2"/>
              </w:rPr>
            </w:pPr>
            <w:r w:rsidRPr="00AE5A17">
              <w:rPr>
                <w:rFonts w:eastAsia="Arial"/>
                <w:bCs/>
                <w:i/>
                <w:iCs/>
                <w:color w:val="0D0D0D" w:themeColor="text1" w:themeTint="F2"/>
              </w:rPr>
              <w:t>Rừng gỗ trồng ngập mặn</w:t>
            </w:r>
          </w:p>
        </w:tc>
        <w:tc>
          <w:tcPr>
            <w:tcW w:w="540" w:type="pct"/>
            <w:shd w:val="clear" w:color="auto" w:fill="auto"/>
            <w:vAlign w:val="center"/>
          </w:tcPr>
          <w:p w14:paraId="684DEA9C" w14:textId="77777777" w:rsidR="008C2B50" w:rsidRPr="00AE5A17" w:rsidRDefault="008C2B50" w:rsidP="00AE5A17">
            <w:pPr>
              <w:widowControl w:val="0"/>
              <w:jc w:val="center"/>
              <w:rPr>
                <w:rFonts w:eastAsia="Arial"/>
                <w:bCs/>
                <w:i/>
                <w:color w:val="0D0D0D" w:themeColor="text1" w:themeTint="F2"/>
              </w:rPr>
            </w:pPr>
            <w:r w:rsidRPr="00AE5A17">
              <w:rPr>
                <w:rFonts w:eastAsia="Arial"/>
                <w:bCs/>
                <w:i/>
                <w:color w:val="0D0D0D" w:themeColor="text1" w:themeTint="F2"/>
              </w:rPr>
              <w:t>RTM</w:t>
            </w:r>
          </w:p>
        </w:tc>
        <w:tc>
          <w:tcPr>
            <w:tcW w:w="616" w:type="pct"/>
            <w:shd w:val="clear" w:color="auto" w:fill="auto"/>
            <w:vAlign w:val="center"/>
          </w:tcPr>
          <w:p w14:paraId="102E53D1" w14:textId="77777777" w:rsidR="008C2B50" w:rsidRPr="00AE5A17" w:rsidRDefault="008C2B50" w:rsidP="00AE5A17">
            <w:pPr>
              <w:widowControl w:val="0"/>
              <w:jc w:val="center"/>
              <w:rPr>
                <w:rFonts w:eastAsia="Arial"/>
                <w:bCs/>
                <w:i/>
                <w:iCs/>
                <w:color w:val="0D0D0D" w:themeColor="text1" w:themeTint="F2"/>
              </w:rPr>
            </w:pPr>
            <w:r w:rsidRPr="00AE5A17">
              <w:rPr>
                <w:rFonts w:eastAsia="Arial"/>
                <w:bCs/>
                <w:i/>
                <w:iCs/>
                <w:color w:val="0D0D0D" w:themeColor="text1" w:themeTint="F2"/>
              </w:rPr>
              <w:t>11,81</w:t>
            </w:r>
          </w:p>
        </w:tc>
        <w:tc>
          <w:tcPr>
            <w:tcW w:w="804" w:type="pct"/>
            <w:shd w:val="clear" w:color="auto" w:fill="auto"/>
            <w:vAlign w:val="center"/>
          </w:tcPr>
          <w:p w14:paraId="5C52370A" w14:textId="77777777" w:rsidR="008C2B50" w:rsidRPr="00AE5A17" w:rsidRDefault="008C2B50" w:rsidP="00AE5A17">
            <w:pPr>
              <w:widowControl w:val="0"/>
              <w:jc w:val="center"/>
              <w:rPr>
                <w:rFonts w:eastAsia="Arial"/>
                <w:bCs/>
                <w:i/>
                <w:iCs/>
                <w:color w:val="0D0D0D" w:themeColor="text1" w:themeTint="F2"/>
              </w:rPr>
            </w:pPr>
            <w:r w:rsidRPr="00AE5A17">
              <w:rPr>
                <w:rFonts w:eastAsia="Arial"/>
                <w:bCs/>
                <w:i/>
                <w:iCs/>
                <w:color w:val="0D0D0D" w:themeColor="text1" w:themeTint="F2"/>
              </w:rPr>
              <w:t>5,70</w:t>
            </w:r>
          </w:p>
        </w:tc>
        <w:tc>
          <w:tcPr>
            <w:tcW w:w="1040" w:type="pct"/>
            <w:shd w:val="clear" w:color="auto" w:fill="auto"/>
            <w:vAlign w:val="center"/>
          </w:tcPr>
          <w:p w14:paraId="59166AB9" w14:textId="77777777" w:rsidR="008C2B50" w:rsidRPr="00AE5A17" w:rsidRDefault="008C2B50" w:rsidP="00AE5A17">
            <w:pPr>
              <w:widowControl w:val="0"/>
              <w:jc w:val="center"/>
              <w:rPr>
                <w:rFonts w:eastAsia="Arial"/>
                <w:bCs/>
                <w:i/>
                <w:iCs/>
                <w:color w:val="0D0D0D" w:themeColor="text1" w:themeTint="F2"/>
              </w:rPr>
            </w:pPr>
            <w:r w:rsidRPr="00AE5A17">
              <w:rPr>
                <w:rFonts w:eastAsia="Arial"/>
                <w:bCs/>
                <w:i/>
                <w:iCs/>
                <w:color w:val="0D0D0D" w:themeColor="text1" w:themeTint="F2"/>
              </w:rPr>
              <w:t>6,11</w:t>
            </w:r>
          </w:p>
        </w:tc>
      </w:tr>
      <w:tr w:rsidR="003C13D2" w:rsidRPr="00AE5A17" w14:paraId="1533967B" w14:textId="77777777" w:rsidTr="004124F3">
        <w:tc>
          <w:tcPr>
            <w:tcW w:w="406" w:type="pct"/>
            <w:shd w:val="clear" w:color="auto" w:fill="auto"/>
            <w:vAlign w:val="center"/>
          </w:tcPr>
          <w:p w14:paraId="17B20E68" w14:textId="77777777" w:rsidR="008C2B50" w:rsidRPr="00AE5A17" w:rsidRDefault="008C2B50" w:rsidP="00AE5A17">
            <w:pPr>
              <w:widowControl w:val="0"/>
              <w:rPr>
                <w:rFonts w:eastAsia="Arial"/>
                <w:bCs/>
                <w:color w:val="0D0D0D" w:themeColor="text1" w:themeTint="F2"/>
              </w:rPr>
            </w:pPr>
          </w:p>
        </w:tc>
        <w:tc>
          <w:tcPr>
            <w:tcW w:w="1594" w:type="pct"/>
            <w:shd w:val="clear" w:color="auto" w:fill="auto"/>
            <w:vAlign w:val="center"/>
          </w:tcPr>
          <w:p w14:paraId="24DF7630" w14:textId="77777777" w:rsidR="008C2B50" w:rsidRPr="00AE5A17" w:rsidRDefault="008C2B50" w:rsidP="00AE5A17">
            <w:pPr>
              <w:widowControl w:val="0"/>
              <w:rPr>
                <w:rFonts w:eastAsia="Arial"/>
                <w:bCs/>
                <w:color w:val="0D0D0D" w:themeColor="text1" w:themeTint="F2"/>
              </w:rPr>
            </w:pPr>
            <w:r w:rsidRPr="00AE5A17">
              <w:rPr>
                <w:rFonts w:eastAsia="Arial"/>
                <w:bCs/>
                <w:color w:val="0D0D0D" w:themeColor="text1" w:themeTint="F2"/>
              </w:rPr>
              <w:t>Bần</w:t>
            </w:r>
          </w:p>
        </w:tc>
        <w:tc>
          <w:tcPr>
            <w:tcW w:w="540" w:type="pct"/>
            <w:shd w:val="clear" w:color="auto" w:fill="auto"/>
            <w:vAlign w:val="center"/>
          </w:tcPr>
          <w:p w14:paraId="2BC5D114" w14:textId="77777777" w:rsidR="008C2B50" w:rsidRPr="00AE5A17" w:rsidRDefault="008C2B50" w:rsidP="00AE5A17">
            <w:pPr>
              <w:widowControl w:val="0"/>
              <w:jc w:val="center"/>
              <w:rPr>
                <w:rFonts w:eastAsia="Arial"/>
                <w:bCs/>
                <w:color w:val="0D0D0D" w:themeColor="text1" w:themeTint="F2"/>
              </w:rPr>
            </w:pPr>
          </w:p>
        </w:tc>
        <w:tc>
          <w:tcPr>
            <w:tcW w:w="616" w:type="pct"/>
            <w:shd w:val="clear" w:color="auto" w:fill="auto"/>
            <w:vAlign w:val="center"/>
          </w:tcPr>
          <w:p w14:paraId="5EF2A43C" w14:textId="77777777" w:rsidR="008C2B50" w:rsidRPr="00AE5A17" w:rsidRDefault="008C2B50" w:rsidP="00AE5A17">
            <w:pPr>
              <w:widowControl w:val="0"/>
              <w:jc w:val="center"/>
              <w:rPr>
                <w:rFonts w:eastAsia="Arial"/>
                <w:bCs/>
                <w:color w:val="0D0D0D" w:themeColor="text1" w:themeTint="F2"/>
              </w:rPr>
            </w:pPr>
            <w:r w:rsidRPr="00AE5A17">
              <w:rPr>
                <w:rFonts w:eastAsia="Arial"/>
                <w:bCs/>
                <w:color w:val="0D0D0D" w:themeColor="text1" w:themeTint="F2"/>
              </w:rPr>
              <w:t>11,81</w:t>
            </w:r>
          </w:p>
        </w:tc>
        <w:tc>
          <w:tcPr>
            <w:tcW w:w="804" w:type="pct"/>
            <w:shd w:val="clear" w:color="auto" w:fill="auto"/>
            <w:vAlign w:val="center"/>
          </w:tcPr>
          <w:p w14:paraId="1D9385F0" w14:textId="77777777" w:rsidR="008C2B50" w:rsidRPr="00AE5A17" w:rsidRDefault="008C2B50" w:rsidP="00AE5A17">
            <w:pPr>
              <w:widowControl w:val="0"/>
              <w:jc w:val="center"/>
              <w:rPr>
                <w:rFonts w:eastAsia="Arial"/>
                <w:bCs/>
                <w:color w:val="0D0D0D" w:themeColor="text1" w:themeTint="F2"/>
              </w:rPr>
            </w:pPr>
            <w:r w:rsidRPr="00AE5A17">
              <w:rPr>
                <w:rFonts w:eastAsia="Arial"/>
                <w:bCs/>
                <w:color w:val="0D0D0D" w:themeColor="text1" w:themeTint="F2"/>
              </w:rPr>
              <w:t>5,70</w:t>
            </w:r>
          </w:p>
        </w:tc>
        <w:tc>
          <w:tcPr>
            <w:tcW w:w="1040" w:type="pct"/>
            <w:shd w:val="clear" w:color="auto" w:fill="auto"/>
            <w:vAlign w:val="center"/>
          </w:tcPr>
          <w:p w14:paraId="3F86107E" w14:textId="77777777" w:rsidR="008C2B50" w:rsidRPr="00AE5A17" w:rsidRDefault="008C2B50" w:rsidP="00AE5A17">
            <w:pPr>
              <w:widowControl w:val="0"/>
              <w:jc w:val="center"/>
              <w:rPr>
                <w:rFonts w:eastAsia="Arial"/>
                <w:bCs/>
                <w:color w:val="0D0D0D" w:themeColor="text1" w:themeTint="F2"/>
              </w:rPr>
            </w:pPr>
            <w:r w:rsidRPr="00AE5A17">
              <w:rPr>
                <w:rFonts w:eastAsia="Arial"/>
                <w:bCs/>
                <w:color w:val="0D0D0D" w:themeColor="text1" w:themeTint="F2"/>
              </w:rPr>
              <w:t>6,11</w:t>
            </w:r>
          </w:p>
        </w:tc>
      </w:tr>
      <w:tr w:rsidR="003C13D2" w:rsidRPr="00AE5A17" w14:paraId="03E2B4E0" w14:textId="77777777" w:rsidTr="004124F3">
        <w:tc>
          <w:tcPr>
            <w:tcW w:w="406" w:type="pct"/>
            <w:shd w:val="clear" w:color="auto" w:fill="auto"/>
            <w:vAlign w:val="center"/>
          </w:tcPr>
          <w:p w14:paraId="7720A4F4" w14:textId="77777777" w:rsidR="008C2B50" w:rsidRPr="00AE5A17" w:rsidRDefault="008C2B50" w:rsidP="00AE5A17">
            <w:pPr>
              <w:widowControl w:val="0"/>
              <w:rPr>
                <w:rFonts w:eastAsia="Arial"/>
                <w:color w:val="0D0D0D" w:themeColor="text1" w:themeTint="F2"/>
              </w:rPr>
            </w:pPr>
            <w:r w:rsidRPr="00AE5A17">
              <w:rPr>
                <w:rFonts w:eastAsia="Arial"/>
                <w:color w:val="0D0D0D" w:themeColor="text1" w:themeTint="F2"/>
              </w:rPr>
              <w:t>II</w:t>
            </w:r>
          </w:p>
        </w:tc>
        <w:tc>
          <w:tcPr>
            <w:tcW w:w="1594" w:type="pct"/>
            <w:shd w:val="clear" w:color="auto" w:fill="auto"/>
            <w:vAlign w:val="center"/>
          </w:tcPr>
          <w:p w14:paraId="3A650E4A" w14:textId="77777777" w:rsidR="008C2B50" w:rsidRPr="00AE5A17" w:rsidRDefault="008C2B50" w:rsidP="00AE5A17">
            <w:pPr>
              <w:widowControl w:val="0"/>
              <w:rPr>
                <w:rFonts w:eastAsia="Arial"/>
                <w:color w:val="0D0D0D" w:themeColor="text1" w:themeTint="F2"/>
              </w:rPr>
            </w:pPr>
            <w:r w:rsidRPr="00AE5A17">
              <w:rPr>
                <w:rFonts w:eastAsia="Arial"/>
                <w:color w:val="0D0D0D" w:themeColor="text1" w:themeTint="F2"/>
              </w:rPr>
              <w:t>Diện tích chưa có rừng</w:t>
            </w:r>
          </w:p>
        </w:tc>
        <w:tc>
          <w:tcPr>
            <w:tcW w:w="540" w:type="pct"/>
            <w:shd w:val="clear" w:color="auto" w:fill="auto"/>
            <w:vAlign w:val="center"/>
          </w:tcPr>
          <w:p w14:paraId="51E20B37" w14:textId="77777777" w:rsidR="008C2B50" w:rsidRPr="00AE5A17" w:rsidRDefault="008C2B50" w:rsidP="00AE5A17">
            <w:pPr>
              <w:widowControl w:val="0"/>
              <w:jc w:val="center"/>
              <w:rPr>
                <w:rFonts w:eastAsia="Arial"/>
                <w:color w:val="0D0D0D" w:themeColor="text1" w:themeTint="F2"/>
              </w:rPr>
            </w:pPr>
          </w:p>
        </w:tc>
        <w:tc>
          <w:tcPr>
            <w:tcW w:w="616" w:type="pct"/>
            <w:shd w:val="clear" w:color="auto" w:fill="auto"/>
            <w:vAlign w:val="center"/>
          </w:tcPr>
          <w:p w14:paraId="67D5311E" w14:textId="77777777" w:rsidR="008C2B50" w:rsidRPr="00AE5A17" w:rsidRDefault="008C2B50" w:rsidP="00AE5A17">
            <w:pPr>
              <w:widowControl w:val="0"/>
              <w:jc w:val="center"/>
              <w:rPr>
                <w:rFonts w:eastAsia="Arial"/>
                <w:color w:val="0D0D0D" w:themeColor="text1" w:themeTint="F2"/>
              </w:rPr>
            </w:pPr>
            <w:r w:rsidRPr="00AE5A17">
              <w:rPr>
                <w:rFonts w:eastAsia="Arial"/>
                <w:color w:val="0D0D0D" w:themeColor="text1" w:themeTint="F2"/>
              </w:rPr>
              <w:t>22,82</w:t>
            </w:r>
          </w:p>
        </w:tc>
        <w:tc>
          <w:tcPr>
            <w:tcW w:w="804" w:type="pct"/>
            <w:shd w:val="clear" w:color="auto" w:fill="auto"/>
            <w:vAlign w:val="center"/>
          </w:tcPr>
          <w:p w14:paraId="78CA3A90" w14:textId="77777777" w:rsidR="008C2B50" w:rsidRPr="00AE5A17" w:rsidRDefault="008C2B50" w:rsidP="00AE5A17">
            <w:pPr>
              <w:widowControl w:val="0"/>
              <w:jc w:val="center"/>
              <w:rPr>
                <w:rFonts w:eastAsia="Arial"/>
                <w:color w:val="0D0D0D" w:themeColor="text1" w:themeTint="F2"/>
              </w:rPr>
            </w:pPr>
            <w:r w:rsidRPr="00AE5A17">
              <w:rPr>
                <w:rFonts w:eastAsia="Arial"/>
                <w:color w:val="0D0D0D" w:themeColor="text1" w:themeTint="F2"/>
              </w:rPr>
              <w:t>13,91</w:t>
            </w:r>
          </w:p>
        </w:tc>
        <w:tc>
          <w:tcPr>
            <w:tcW w:w="1040" w:type="pct"/>
            <w:shd w:val="clear" w:color="auto" w:fill="auto"/>
            <w:vAlign w:val="center"/>
          </w:tcPr>
          <w:p w14:paraId="0135B162" w14:textId="77777777" w:rsidR="008C2B50" w:rsidRPr="00AE5A17" w:rsidRDefault="008C2B50" w:rsidP="00AE5A17">
            <w:pPr>
              <w:widowControl w:val="0"/>
              <w:jc w:val="center"/>
              <w:rPr>
                <w:rFonts w:eastAsia="Arial"/>
                <w:color w:val="0D0D0D" w:themeColor="text1" w:themeTint="F2"/>
              </w:rPr>
            </w:pPr>
            <w:r w:rsidRPr="00AE5A17">
              <w:rPr>
                <w:rFonts w:eastAsia="Arial"/>
                <w:color w:val="0D0D0D" w:themeColor="text1" w:themeTint="F2"/>
              </w:rPr>
              <w:t>8,91</w:t>
            </w:r>
          </w:p>
        </w:tc>
      </w:tr>
      <w:tr w:rsidR="003C13D2" w:rsidRPr="00AE5A17" w14:paraId="5C79CCA5" w14:textId="77777777" w:rsidTr="004124F3">
        <w:tc>
          <w:tcPr>
            <w:tcW w:w="406" w:type="pct"/>
            <w:shd w:val="clear" w:color="auto" w:fill="auto"/>
            <w:vAlign w:val="center"/>
          </w:tcPr>
          <w:p w14:paraId="2B41B8AA" w14:textId="77777777" w:rsidR="008C2B50" w:rsidRPr="00AE5A17" w:rsidRDefault="008C2B50" w:rsidP="00AE5A17">
            <w:pPr>
              <w:widowControl w:val="0"/>
              <w:rPr>
                <w:rFonts w:eastAsia="Arial"/>
                <w:i/>
                <w:iCs/>
                <w:color w:val="0D0D0D" w:themeColor="text1" w:themeTint="F2"/>
              </w:rPr>
            </w:pPr>
            <w:r w:rsidRPr="00AE5A17">
              <w:rPr>
                <w:rFonts w:eastAsia="Arial"/>
                <w:i/>
                <w:iCs/>
                <w:color w:val="0D0D0D" w:themeColor="text1" w:themeTint="F2"/>
              </w:rPr>
              <w:t>2.1</w:t>
            </w:r>
          </w:p>
        </w:tc>
        <w:tc>
          <w:tcPr>
            <w:tcW w:w="1594" w:type="pct"/>
            <w:shd w:val="clear" w:color="auto" w:fill="auto"/>
            <w:vAlign w:val="center"/>
          </w:tcPr>
          <w:p w14:paraId="13561514" w14:textId="77777777" w:rsidR="008C2B50" w:rsidRPr="00AE5A17" w:rsidRDefault="008C2B50" w:rsidP="00AE5A17">
            <w:pPr>
              <w:widowControl w:val="0"/>
              <w:rPr>
                <w:rFonts w:eastAsia="Arial"/>
                <w:i/>
                <w:iCs/>
                <w:color w:val="0D0D0D" w:themeColor="text1" w:themeTint="F2"/>
              </w:rPr>
            </w:pPr>
            <w:r w:rsidRPr="00AE5A17">
              <w:rPr>
                <w:i/>
                <w:color w:val="0D0D0D" w:themeColor="text1" w:themeTint="F2"/>
              </w:rPr>
              <w:t>Diện tích có cây gỗ tái sinh ngập mặn</w:t>
            </w:r>
          </w:p>
        </w:tc>
        <w:tc>
          <w:tcPr>
            <w:tcW w:w="540" w:type="pct"/>
            <w:shd w:val="clear" w:color="auto" w:fill="auto"/>
            <w:vAlign w:val="center"/>
          </w:tcPr>
          <w:p w14:paraId="6873671C"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DT2M</w:t>
            </w:r>
          </w:p>
        </w:tc>
        <w:tc>
          <w:tcPr>
            <w:tcW w:w="616" w:type="pct"/>
            <w:shd w:val="clear" w:color="auto" w:fill="auto"/>
            <w:vAlign w:val="center"/>
          </w:tcPr>
          <w:p w14:paraId="2E478044"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2,24</w:t>
            </w:r>
          </w:p>
        </w:tc>
        <w:tc>
          <w:tcPr>
            <w:tcW w:w="804" w:type="pct"/>
            <w:shd w:val="clear" w:color="auto" w:fill="auto"/>
            <w:vAlign w:val="center"/>
          </w:tcPr>
          <w:p w14:paraId="08107FD5"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1,19</w:t>
            </w:r>
          </w:p>
        </w:tc>
        <w:tc>
          <w:tcPr>
            <w:tcW w:w="1040" w:type="pct"/>
            <w:shd w:val="clear" w:color="auto" w:fill="auto"/>
            <w:vAlign w:val="center"/>
          </w:tcPr>
          <w:p w14:paraId="7C04BAA8"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1,05</w:t>
            </w:r>
          </w:p>
        </w:tc>
      </w:tr>
      <w:tr w:rsidR="003C13D2" w:rsidRPr="00AE5A17" w14:paraId="2E0FCAE0" w14:textId="77777777" w:rsidTr="004124F3">
        <w:tc>
          <w:tcPr>
            <w:tcW w:w="406" w:type="pct"/>
            <w:shd w:val="clear" w:color="auto" w:fill="auto"/>
            <w:vAlign w:val="center"/>
          </w:tcPr>
          <w:p w14:paraId="47ACBB78" w14:textId="77777777" w:rsidR="008C2B50" w:rsidRPr="00AE5A17" w:rsidRDefault="008C2B50" w:rsidP="00AE5A17">
            <w:pPr>
              <w:widowControl w:val="0"/>
              <w:rPr>
                <w:rFonts w:eastAsia="Arial"/>
                <w:i/>
                <w:iCs/>
                <w:color w:val="0D0D0D" w:themeColor="text1" w:themeTint="F2"/>
              </w:rPr>
            </w:pPr>
            <w:r w:rsidRPr="00AE5A17">
              <w:rPr>
                <w:rFonts w:eastAsia="Arial"/>
                <w:i/>
                <w:iCs/>
                <w:color w:val="0D0D0D" w:themeColor="text1" w:themeTint="F2"/>
              </w:rPr>
              <w:t>2.2</w:t>
            </w:r>
          </w:p>
        </w:tc>
        <w:tc>
          <w:tcPr>
            <w:tcW w:w="1594" w:type="pct"/>
            <w:shd w:val="clear" w:color="auto" w:fill="auto"/>
            <w:vAlign w:val="center"/>
          </w:tcPr>
          <w:p w14:paraId="48A0C927" w14:textId="77777777" w:rsidR="008C2B50" w:rsidRPr="00AE5A17" w:rsidRDefault="008C2B50" w:rsidP="00AE5A17">
            <w:pPr>
              <w:widowControl w:val="0"/>
              <w:rPr>
                <w:rFonts w:eastAsia="Arial"/>
                <w:i/>
                <w:iCs/>
                <w:color w:val="0D0D0D" w:themeColor="text1" w:themeTint="F2"/>
              </w:rPr>
            </w:pPr>
            <w:r w:rsidRPr="00AE5A17">
              <w:rPr>
                <w:rFonts w:eastAsia="Arial"/>
                <w:i/>
                <w:iCs/>
                <w:color w:val="0D0D0D" w:themeColor="text1" w:themeTint="F2"/>
              </w:rPr>
              <w:t>Diện tích ngập mặn</w:t>
            </w:r>
          </w:p>
        </w:tc>
        <w:tc>
          <w:tcPr>
            <w:tcW w:w="540" w:type="pct"/>
            <w:shd w:val="clear" w:color="auto" w:fill="auto"/>
            <w:vAlign w:val="center"/>
          </w:tcPr>
          <w:p w14:paraId="5B51BFD9"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DT1M</w:t>
            </w:r>
          </w:p>
        </w:tc>
        <w:tc>
          <w:tcPr>
            <w:tcW w:w="616" w:type="pct"/>
            <w:shd w:val="clear" w:color="auto" w:fill="auto"/>
            <w:vAlign w:val="center"/>
          </w:tcPr>
          <w:p w14:paraId="6A39CA23"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2,04</w:t>
            </w:r>
          </w:p>
        </w:tc>
        <w:tc>
          <w:tcPr>
            <w:tcW w:w="804" w:type="pct"/>
            <w:shd w:val="clear" w:color="auto" w:fill="auto"/>
            <w:vAlign w:val="center"/>
          </w:tcPr>
          <w:p w14:paraId="460C868B"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1,67</w:t>
            </w:r>
          </w:p>
        </w:tc>
        <w:tc>
          <w:tcPr>
            <w:tcW w:w="1040" w:type="pct"/>
            <w:shd w:val="clear" w:color="auto" w:fill="auto"/>
            <w:vAlign w:val="center"/>
          </w:tcPr>
          <w:p w14:paraId="69925690"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0,37</w:t>
            </w:r>
          </w:p>
        </w:tc>
      </w:tr>
      <w:tr w:rsidR="003C13D2" w:rsidRPr="00AE5A17" w14:paraId="6F3AB1F7" w14:textId="77777777" w:rsidTr="004124F3">
        <w:tc>
          <w:tcPr>
            <w:tcW w:w="406" w:type="pct"/>
            <w:shd w:val="clear" w:color="auto" w:fill="auto"/>
            <w:vAlign w:val="center"/>
          </w:tcPr>
          <w:p w14:paraId="2EE6B0D1" w14:textId="77777777" w:rsidR="008C2B50" w:rsidRPr="00AE5A17" w:rsidRDefault="008C2B50" w:rsidP="00AE5A17">
            <w:pPr>
              <w:widowControl w:val="0"/>
              <w:rPr>
                <w:rFonts w:eastAsia="Arial"/>
                <w:i/>
                <w:iCs/>
                <w:color w:val="0D0D0D" w:themeColor="text1" w:themeTint="F2"/>
              </w:rPr>
            </w:pPr>
            <w:r w:rsidRPr="00AE5A17">
              <w:rPr>
                <w:rFonts w:eastAsia="Arial"/>
                <w:i/>
                <w:iCs/>
                <w:color w:val="0D0D0D" w:themeColor="text1" w:themeTint="F2"/>
              </w:rPr>
              <w:t>2.3</w:t>
            </w:r>
          </w:p>
        </w:tc>
        <w:tc>
          <w:tcPr>
            <w:tcW w:w="1594" w:type="pct"/>
            <w:shd w:val="clear" w:color="auto" w:fill="auto"/>
            <w:vAlign w:val="center"/>
          </w:tcPr>
          <w:p w14:paraId="631A19AA" w14:textId="77777777" w:rsidR="008C2B50" w:rsidRPr="00AE5A17" w:rsidRDefault="008C2B50" w:rsidP="00AE5A17">
            <w:pPr>
              <w:widowControl w:val="0"/>
              <w:rPr>
                <w:rFonts w:eastAsia="Arial"/>
                <w:i/>
                <w:iCs/>
                <w:color w:val="0D0D0D" w:themeColor="text1" w:themeTint="F2"/>
              </w:rPr>
            </w:pPr>
            <w:r w:rsidRPr="00AE5A17">
              <w:rPr>
                <w:rFonts w:eastAsia="Arial"/>
                <w:i/>
                <w:iCs/>
                <w:color w:val="0D0D0D" w:themeColor="text1" w:themeTint="F2"/>
              </w:rPr>
              <w:t>Mặt nước</w:t>
            </w:r>
          </w:p>
        </w:tc>
        <w:tc>
          <w:tcPr>
            <w:tcW w:w="540" w:type="pct"/>
            <w:shd w:val="clear" w:color="auto" w:fill="auto"/>
            <w:vAlign w:val="center"/>
          </w:tcPr>
          <w:p w14:paraId="7B57837E"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MN</w:t>
            </w:r>
          </w:p>
        </w:tc>
        <w:tc>
          <w:tcPr>
            <w:tcW w:w="616" w:type="pct"/>
            <w:shd w:val="clear" w:color="auto" w:fill="auto"/>
            <w:vAlign w:val="center"/>
          </w:tcPr>
          <w:p w14:paraId="675C78D3"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14,31</w:t>
            </w:r>
          </w:p>
        </w:tc>
        <w:tc>
          <w:tcPr>
            <w:tcW w:w="804" w:type="pct"/>
            <w:shd w:val="clear" w:color="auto" w:fill="auto"/>
            <w:vAlign w:val="center"/>
          </w:tcPr>
          <w:p w14:paraId="619420D3"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9,52</w:t>
            </w:r>
          </w:p>
        </w:tc>
        <w:tc>
          <w:tcPr>
            <w:tcW w:w="1040" w:type="pct"/>
            <w:shd w:val="clear" w:color="auto" w:fill="auto"/>
            <w:vAlign w:val="center"/>
          </w:tcPr>
          <w:p w14:paraId="0ABC2741"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4,79</w:t>
            </w:r>
          </w:p>
        </w:tc>
      </w:tr>
      <w:tr w:rsidR="003C13D2" w:rsidRPr="00AE5A17" w14:paraId="7917D7B9" w14:textId="77777777" w:rsidTr="004124F3">
        <w:tc>
          <w:tcPr>
            <w:tcW w:w="406" w:type="pct"/>
            <w:shd w:val="clear" w:color="auto" w:fill="auto"/>
            <w:vAlign w:val="center"/>
          </w:tcPr>
          <w:p w14:paraId="39CA4A44" w14:textId="77777777" w:rsidR="008C2B50" w:rsidRPr="00AE5A17" w:rsidRDefault="008C2B50" w:rsidP="00AE5A17">
            <w:pPr>
              <w:widowControl w:val="0"/>
              <w:rPr>
                <w:rFonts w:eastAsia="Arial"/>
                <w:i/>
                <w:iCs/>
                <w:color w:val="0D0D0D" w:themeColor="text1" w:themeTint="F2"/>
              </w:rPr>
            </w:pPr>
            <w:r w:rsidRPr="00AE5A17">
              <w:rPr>
                <w:rFonts w:eastAsia="Arial"/>
                <w:i/>
                <w:iCs/>
                <w:color w:val="0D0D0D" w:themeColor="text1" w:themeTint="F2"/>
              </w:rPr>
              <w:t>2.4</w:t>
            </w:r>
          </w:p>
        </w:tc>
        <w:tc>
          <w:tcPr>
            <w:tcW w:w="1594" w:type="pct"/>
            <w:shd w:val="clear" w:color="auto" w:fill="auto"/>
            <w:vAlign w:val="center"/>
          </w:tcPr>
          <w:p w14:paraId="208FDE28" w14:textId="77777777" w:rsidR="008C2B50" w:rsidRPr="00AE5A17" w:rsidRDefault="008C2B50" w:rsidP="00AE5A17">
            <w:pPr>
              <w:widowControl w:val="0"/>
              <w:rPr>
                <w:rFonts w:eastAsia="Arial"/>
                <w:i/>
                <w:iCs/>
                <w:color w:val="0D0D0D" w:themeColor="text1" w:themeTint="F2"/>
              </w:rPr>
            </w:pPr>
            <w:r w:rsidRPr="00AE5A17">
              <w:rPr>
                <w:rFonts w:eastAsia="Arial"/>
                <w:i/>
                <w:iCs/>
                <w:color w:val="0D0D0D" w:themeColor="text1" w:themeTint="F2"/>
              </w:rPr>
              <w:t>Diện tích có cây lâm nghiệp khác</w:t>
            </w:r>
          </w:p>
        </w:tc>
        <w:tc>
          <w:tcPr>
            <w:tcW w:w="540" w:type="pct"/>
            <w:shd w:val="clear" w:color="auto" w:fill="auto"/>
            <w:vAlign w:val="center"/>
          </w:tcPr>
          <w:p w14:paraId="4A4A7B00"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DK</w:t>
            </w:r>
          </w:p>
        </w:tc>
        <w:tc>
          <w:tcPr>
            <w:tcW w:w="616" w:type="pct"/>
            <w:shd w:val="clear" w:color="auto" w:fill="auto"/>
            <w:vAlign w:val="center"/>
          </w:tcPr>
          <w:p w14:paraId="265D7A01"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4,23</w:t>
            </w:r>
          </w:p>
        </w:tc>
        <w:tc>
          <w:tcPr>
            <w:tcW w:w="804" w:type="pct"/>
            <w:shd w:val="clear" w:color="auto" w:fill="auto"/>
            <w:vAlign w:val="center"/>
          </w:tcPr>
          <w:p w14:paraId="6B1E4B62"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1,53</w:t>
            </w:r>
          </w:p>
        </w:tc>
        <w:tc>
          <w:tcPr>
            <w:tcW w:w="1040" w:type="pct"/>
            <w:shd w:val="clear" w:color="auto" w:fill="auto"/>
            <w:vAlign w:val="center"/>
          </w:tcPr>
          <w:p w14:paraId="043ED256" w14:textId="77777777" w:rsidR="008C2B50" w:rsidRPr="00AE5A17" w:rsidRDefault="008C2B50" w:rsidP="00AE5A17">
            <w:pPr>
              <w:widowControl w:val="0"/>
              <w:jc w:val="center"/>
              <w:rPr>
                <w:rFonts w:eastAsia="Arial"/>
                <w:i/>
                <w:iCs/>
                <w:color w:val="0D0D0D" w:themeColor="text1" w:themeTint="F2"/>
              </w:rPr>
            </w:pPr>
            <w:r w:rsidRPr="00AE5A17">
              <w:rPr>
                <w:rFonts w:eastAsia="Arial"/>
                <w:i/>
                <w:iCs/>
                <w:color w:val="0D0D0D" w:themeColor="text1" w:themeTint="F2"/>
              </w:rPr>
              <w:t>2,70</w:t>
            </w:r>
          </w:p>
        </w:tc>
      </w:tr>
      <w:tr w:rsidR="003C13D2" w:rsidRPr="00AE5A17" w14:paraId="5CB1DB8A" w14:textId="77777777" w:rsidTr="004124F3">
        <w:tc>
          <w:tcPr>
            <w:tcW w:w="406" w:type="pct"/>
            <w:shd w:val="clear" w:color="auto" w:fill="auto"/>
            <w:vAlign w:val="center"/>
          </w:tcPr>
          <w:p w14:paraId="22BBD409" w14:textId="77777777" w:rsidR="008C2B50" w:rsidRPr="00AE5A17" w:rsidRDefault="008C2B50" w:rsidP="00AE5A17">
            <w:pPr>
              <w:widowControl w:val="0"/>
              <w:rPr>
                <w:rFonts w:eastAsia="Arial"/>
                <w:i/>
                <w:iCs/>
                <w:color w:val="0D0D0D" w:themeColor="text1" w:themeTint="F2"/>
              </w:rPr>
            </w:pPr>
          </w:p>
        </w:tc>
        <w:tc>
          <w:tcPr>
            <w:tcW w:w="1594" w:type="pct"/>
            <w:shd w:val="clear" w:color="auto" w:fill="auto"/>
            <w:vAlign w:val="center"/>
          </w:tcPr>
          <w:p w14:paraId="1AC2329E" w14:textId="77777777" w:rsidR="008C2B50" w:rsidRPr="00AE5A17" w:rsidRDefault="008C2B50" w:rsidP="00AE5A17">
            <w:pPr>
              <w:widowControl w:val="0"/>
              <w:rPr>
                <w:rFonts w:eastAsia="Arial"/>
                <w:i/>
                <w:iCs/>
                <w:color w:val="0D0D0D" w:themeColor="text1" w:themeTint="F2"/>
              </w:rPr>
            </w:pPr>
            <w:r w:rsidRPr="00AE5A17">
              <w:rPr>
                <w:rFonts w:eastAsia="Arial"/>
                <w:i/>
                <w:iCs/>
                <w:color w:val="0D0D0D" w:themeColor="text1" w:themeTint="F2"/>
              </w:rPr>
              <w:t>Tổng:</w:t>
            </w:r>
          </w:p>
        </w:tc>
        <w:tc>
          <w:tcPr>
            <w:tcW w:w="540" w:type="pct"/>
            <w:shd w:val="clear" w:color="auto" w:fill="auto"/>
            <w:vAlign w:val="center"/>
          </w:tcPr>
          <w:p w14:paraId="271C869B" w14:textId="77777777" w:rsidR="008C2B50" w:rsidRPr="00AE5A17" w:rsidRDefault="008C2B50" w:rsidP="00AE5A17">
            <w:pPr>
              <w:widowControl w:val="0"/>
              <w:jc w:val="center"/>
              <w:rPr>
                <w:rFonts w:eastAsia="Arial"/>
                <w:i/>
                <w:iCs/>
                <w:color w:val="0D0D0D" w:themeColor="text1" w:themeTint="F2"/>
              </w:rPr>
            </w:pPr>
          </w:p>
        </w:tc>
        <w:tc>
          <w:tcPr>
            <w:tcW w:w="616" w:type="pct"/>
            <w:shd w:val="clear" w:color="auto" w:fill="auto"/>
            <w:vAlign w:val="center"/>
          </w:tcPr>
          <w:p w14:paraId="0C64AC6C" w14:textId="77777777" w:rsidR="008C2B50" w:rsidRPr="00AE5A17" w:rsidRDefault="008C2B50" w:rsidP="00AE5A17">
            <w:pPr>
              <w:widowControl w:val="0"/>
              <w:jc w:val="center"/>
              <w:rPr>
                <w:rFonts w:eastAsia="Arial"/>
                <w:i/>
                <w:iCs/>
                <w:color w:val="0D0D0D" w:themeColor="text1" w:themeTint="F2"/>
              </w:rPr>
            </w:pPr>
            <w:r w:rsidRPr="00AE5A17">
              <w:rPr>
                <w:rFonts w:eastAsia="Arial"/>
                <w:color w:val="0D0D0D" w:themeColor="text1" w:themeTint="F2"/>
              </w:rPr>
              <w:t>34,63</w:t>
            </w:r>
          </w:p>
        </w:tc>
        <w:tc>
          <w:tcPr>
            <w:tcW w:w="804" w:type="pct"/>
            <w:shd w:val="clear" w:color="auto" w:fill="auto"/>
            <w:vAlign w:val="center"/>
          </w:tcPr>
          <w:p w14:paraId="0D3762FC" w14:textId="77777777" w:rsidR="008C2B50" w:rsidRPr="00AE5A17" w:rsidRDefault="008C2B50" w:rsidP="00AE5A17">
            <w:pPr>
              <w:widowControl w:val="0"/>
              <w:jc w:val="center"/>
              <w:rPr>
                <w:rFonts w:eastAsia="Arial"/>
                <w:i/>
                <w:iCs/>
                <w:color w:val="0D0D0D" w:themeColor="text1" w:themeTint="F2"/>
              </w:rPr>
            </w:pPr>
            <w:r w:rsidRPr="00AE5A17">
              <w:rPr>
                <w:rFonts w:eastAsia="Arial"/>
                <w:color w:val="0D0D0D" w:themeColor="text1" w:themeTint="F2"/>
              </w:rPr>
              <w:t>19,61</w:t>
            </w:r>
          </w:p>
        </w:tc>
        <w:tc>
          <w:tcPr>
            <w:tcW w:w="1040" w:type="pct"/>
            <w:shd w:val="clear" w:color="auto" w:fill="auto"/>
            <w:vAlign w:val="center"/>
          </w:tcPr>
          <w:p w14:paraId="20DD166B" w14:textId="77777777" w:rsidR="008C2B50" w:rsidRPr="00AE5A17" w:rsidRDefault="008C2B50" w:rsidP="00AE5A17">
            <w:pPr>
              <w:widowControl w:val="0"/>
              <w:jc w:val="center"/>
              <w:rPr>
                <w:rFonts w:eastAsia="Arial"/>
                <w:i/>
                <w:iCs/>
                <w:color w:val="0D0D0D" w:themeColor="text1" w:themeTint="F2"/>
              </w:rPr>
            </w:pPr>
            <w:r w:rsidRPr="00AE5A17">
              <w:rPr>
                <w:rFonts w:eastAsia="Arial"/>
                <w:color w:val="0D0D0D" w:themeColor="text1" w:themeTint="F2"/>
              </w:rPr>
              <w:t>15,02</w:t>
            </w:r>
          </w:p>
        </w:tc>
      </w:tr>
    </w:tbl>
    <w:p w14:paraId="2E4020B7" w14:textId="77777777" w:rsidR="008C2B50" w:rsidRPr="00AE5A17" w:rsidRDefault="008C2B50" w:rsidP="00AE5A17">
      <w:pPr>
        <w:widowControl w:val="0"/>
        <w:adjustRightInd w:val="0"/>
        <w:snapToGrid w:val="0"/>
        <w:jc w:val="center"/>
        <w:rPr>
          <w:bCs/>
          <w:noProof/>
          <w:color w:val="0D0D0D" w:themeColor="text1" w:themeTint="F2"/>
        </w:rPr>
      </w:pPr>
      <w:r w:rsidRPr="00AE5A17">
        <w:rPr>
          <w:bCs/>
          <w:noProof/>
          <w:color w:val="0D0D0D" w:themeColor="text1" w:themeTint="F2"/>
          <w:lang w:eastAsia="ja-JP"/>
        </w:rPr>
        <w:drawing>
          <wp:inline distT="0" distB="0" distL="0" distR="0" wp14:anchorId="23D89181" wp14:editId="4652C539">
            <wp:extent cx="2524760" cy="1890395"/>
            <wp:effectExtent l="19050" t="19050" r="27940" b="14605"/>
            <wp:docPr id="31" name="Picture 31" descr="z4980042970083_e941201d199c5f7b629ecd08798a00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4980042970083_e941201d199c5f7b629ecd08798a00ac"/>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24760" cy="1890395"/>
                    </a:xfrm>
                    <a:prstGeom prst="rect">
                      <a:avLst/>
                    </a:prstGeom>
                    <a:noFill/>
                    <a:ln w="12700" cmpd="sng">
                      <a:solidFill>
                        <a:srgbClr val="000000"/>
                      </a:solidFill>
                      <a:miter lim="800000"/>
                      <a:headEnd/>
                      <a:tailEnd/>
                    </a:ln>
                    <a:effectLst/>
                  </pic:spPr>
                </pic:pic>
              </a:graphicData>
            </a:graphic>
          </wp:inline>
        </w:drawing>
      </w:r>
      <w:r w:rsidRPr="00AE5A17">
        <w:rPr>
          <w:bCs/>
          <w:noProof/>
          <w:color w:val="0D0D0D" w:themeColor="text1" w:themeTint="F2"/>
        </w:rPr>
        <w:t xml:space="preserve"> </w:t>
      </w:r>
      <w:r w:rsidRPr="00AE5A17">
        <w:rPr>
          <w:bCs/>
          <w:noProof/>
          <w:color w:val="0D0D0D" w:themeColor="text1" w:themeTint="F2"/>
          <w:lang w:eastAsia="ja-JP"/>
        </w:rPr>
        <w:drawing>
          <wp:inline distT="0" distB="0" distL="0" distR="0" wp14:anchorId="706500DC" wp14:editId="6DDEDA00">
            <wp:extent cx="2524760" cy="1890395"/>
            <wp:effectExtent l="19050" t="19050" r="27940" b="14605"/>
            <wp:docPr id="32" name="Picture 32" descr="z4980042982961_01300bf0f4b339fdc248a827fc204d1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4980042982961_01300bf0f4b339fdc248a827fc204d1a"/>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24760" cy="1890395"/>
                    </a:xfrm>
                    <a:prstGeom prst="rect">
                      <a:avLst/>
                    </a:prstGeom>
                    <a:noFill/>
                    <a:ln w="12700" cmpd="sng">
                      <a:solidFill>
                        <a:srgbClr val="000000"/>
                      </a:solidFill>
                      <a:miter lim="800000"/>
                      <a:headEnd/>
                      <a:tailEnd/>
                    </a:ln>
                    <a:effectLst/>
                  </pic:spPr>
                </pic:pic>
              </a:graphicData>
            </a:graphic>
          </wp:inline>
        </w:drawing>
      </w:r>
    </w:p>
    <w:tbl>
      <w:tblPr>
        <w:tblW w:w="0" w:type="auto"/>
        <w:tblLook w:val="04A0" w:firstRow="1" w:lastRow="0" w:firstColumn="1" w:lastColumn="0" w:noHBand="0" w:noVBand="1"/>
      </w:tblPr>
      <w:tblGrid>
        <w:gridCol w:w="4786"/>
        <w:gridCol w:w="4286"/>
      </w:tblGrid>
      <w:tr w:rsidR="003C13D2" w:rsidRPr="00AE5A17" w14:paraId="175BF0E7" w14:textId="77777777" w:rsidTr="008504B4">
        <w:tc>
          <w:tcPr>
            <w:tcW w:w="4786" w:type="dxa"/>
            <w:shd w:val="clear" w:color="auto" w:fill="auto"/>
          </w:tcPr>
          <w:p w14:paraId="6D33CF50" w14:textId="77777777" w:rsidR="008C2B50" w:rsidRPr="00AE5A17" w:rsidRDefault="008C2B50" w:rsidP="00AE5A17">
            <w:pPr>
              <w:widowControl w:val="0"/>
              <w:rPr>
                <w:bCs/>
                <w:noProof/>
                <w:color w:val="0D0D0D" w:themeColor="text1" w:themeTint="F2"/>
                <w:lang w:eastAsia="ja-JP"/>
              </w:rPr>
            </w:pPr>
            <w:bookmarkStart w:id="739" w:name="_Toc153952542"/>
            <w:bookmarkStart w:id="740" w:name="_Toc52350299"/>
            <w:r w:rsidRPr="00AE5A17">
              <w:rPr>
                <w:noProof/>
                <w:color w:val="0D0D0D" w:themeColor="text1" w:themeTint="F2"/>
              </w:rPr>
              <w:t xml:space="preserve">Hình 3.5. Rừng gỗ trồng ngập mặn tại xã </w:t>
            </w:r>
            <w:r w:rsidRPr="00AE5A17">
              <w:rPr>
                <w:noProof/>
                <w:color w:val="0D0D0D" w:themeColor="text1" w:themeTint="F2"/>
              </w:rPr>
              <w:lastRenderedPageBreak/>
              <w:t>Thủy Triều, huyện Thủy Nguyên</w:t>
            </w:r>
            <w:bookmarkEnd w:id="739"/>
          </w:p>
        </w:tc>
        <w:tc>
          <w:tcPr>
            <w:tcW w:w="4286" w:type="dxa"/>
            <w:shd w:val="clear" w:color="auto" w:fill="auto"/>
          </w:tcPr>
          <w:p w14:paraId="77A53129" w14:textId="77777777" w:rsidR="008C2B50" w:rsidRPr="00AE5A17" w:rsidRDefault="008C2B50" w:rsidP="00AE5A17">
            <w:pPr>
              <w:widowControl w:val="0"/>
              <w:rPr>
                <w:bCs/>
                <w:noProof/>
                <w:color w:val="0D0D0D" w:themeColor="text1" w:themeTint="F2"/>
                <w:lang w:eastAsia="ja-JP"/>
              </w:rPr>
            </w:pPr>
            <w:bookmarkStart w:id="741" w:name="_Toc153952543"/>
            <w:r w:rsidRPr="00AE5A17">
              <w:rPr>
                <w:noProof/>
                <w:color w:val="0D0D0D" w:themeColor="text1" w:themeTint="F2"/>
              </w:rPr>
              <w:lastRenderedPageBreak/>
              <w:t xml:space="preserve">Hình 3.6. Rừng gỗ trồng ngập mặn tại </w:t>
            </w:r>
            <w:r w:rsidRPr="00AE5A17">
              <w:rPr>
                <w:noProof/>
                <w:color w:val="0D0D0D" w:themeColor="text1" w:themeTint="F2"/>
              </w:rPr>
              <w:lastRenderedPageBreak/>
              <w:t>phường Đông Hải 1, quận Hải An</w:t>
            </w:r>
            <w:bookmarkEnd w:id="741"/>
          </w:p>
        </w:tc>
      </w:tr>
    </w:tbl>
    <w:p w14:paraId="3D357CE6" w14:textId="77777777" w:rsidR="008C2B50" w:rsidRPr="00AE5A17" w:rsidRDefault="008C2B50" w:rsidP="00AE5A17">
      <w:pPr>
        <w:pStyle w:val="Heading5"/>
        <w:rPr>
          <w:noProof/>
          <w:color w:val="0D0D0D" w:themeColor="text1" w:themeTint="F2"/>
        </w:rPr>
      </w:pPr>
      <w:bookmarkStart w:id="742" w:name="_Toc153952518"/>
      <w:r w:rsidRPr="00AE5A17">
        <w:rPr>
          <w:noProof/>
          <w:color w:val="0D0D0D" w:themeColor="text1" w:themeTint="F2"/>
        </w:rPr>
        <w:lastRenderedPageBreak/>
        <w:t>Vị trí, diện tích và trữ lượng</w:t>
      </w:r>
      <w:bookmarkEnd w:id="740"/>
      <w:r w:rsidRPr="00AE5A17">
        <w:rPr>
          <w:noProof/>
          <w:color w:val="0D0D0D" w:themeColor="text1" w:themeTint="F2"/>
        </w:rPr>
        <w:t xml:space="preserve"> các lô rừng trong khu dự án</w:t>
      </w:r>
      <w:bookmarkEnd w:id="742"/>
      <w:r w:rsidRPr="00AE5A17">
        <w:rPr>
          <w:noProof/>
          <w:color w:val="0D0D0D" w:themeColor="text1" w:themeTint="F2"/>
        </w:rPr>
        <w:t>:</w:t>
      </w:r>
    </w:p>
    <w:p w14:paraId="4805591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Khu vực rà soát nằm trên 2 tiểu khu (11410 và 11536), 2 khoảnh và 59 lô đất và rừng. </w:t>
      </w:r>
    </w:p>
    <w:p w14:paraId="1038E4BD" w14:textId="77777777" w:rsidR="008C2B50" w:rsidRPr="00AE5A17" w:rsidRDefault="008C2B50" w:rsidP="00AE5A17">
      <w:pPr>
        <w:widowControl w:val="0"/>
        <w:rPr>
          <w:color w:val="0D0D0D" w:themeColor="text1" w:themeTint="F2"/>
        </w:rPr>
      </w:pPr>
      <w:r w:rsidRPr="00AE5A17">
        <w:rPr>
          <w:color w:val="0D0D0D" w:themeColor="text1" w:themeTint="F2"/>
        </w:rPr>
        <w:tab/>
        <w:t xml:space="preserve">+ </w:t>
      </w:r>
      <w:r w:rsidRPr="00AE5A17">
        <w:rPr>
          <w:bCs/>
          <w:color w:val="0D0D0D" w:themeColor="text1" w:themeTint="F2"/>
        </w:rPr>
        <w:t>Loại rừng: Rừng gỗ trồng ngập mặn;</w:t>
      </w:r>
    </w:p>
    <w:p w14:paraId="71ABDE6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w:t>
      </w:r>
      <w:r w:rsidRPr="00AE5A17">
        <w:rPr>
          <w:bCs/>
          <w:color w:val="0D0D0D" w:themeColor="text1" w:themeTint="F2"/>
        </w:rPr>
        <w:t>Diện tích: 11,81 ha thuộc 23 lô;</w:t>
      </w:r>
    </w:p>
    <w:p w14:paraId="69801B03" w14:textId="77777777" w:rsidR="008C2B50" w:rsidRPr="00AE5A17" w:rsidRDefault="008C2B50" w:rsidP="00AE5A17">
      <w:pPr>
        <w:widowControl w:val="0"/>
        <w:rPr>
          <w:color w:val="0D0D0D" w:themeColor="text1" w:themeTint="F2"/>
        </w:rPr>
      </w:pPr>
      <w:r w:rsidRPr="00AE5A17">
        <w:rPr>
          <w:color w:val="0D0D0D" w:themeColor="text1" w:themeTint="F2"/>
        </w:rPr>
        <w:tab/>
        <w:t xml:space="preserve">+ </w:t>
      </w:r>
      <w:r w:rsidRPr="00AE5A17">
        <w:rPr>
          <w:bCs/>
          <w:color w:val="0D0D0D" w:themeColor="text1" w:themeTint="F2"/>
        </w:rPr>
        <w:t xml:space="preserve">Loài cây trồng: Bần; </w:t>
      </w:r>
    </w:p>
    <w:p w14:paraId="72993D32" w14:textId="77777777" w:rsidR="008C2B50" w:rsidRPr="00AE5A17" w:rsidRDefault="008C2B50" w:rsidP="00AE5A17">
      <w:pPr>
        <w:widowControl w:val="0"/>
        <w:rPr>
          <w:color w:val="0D0D0D" w:themeColor="text1" w:themeTint="F2"/>
        </w:rPr>
      </w:pPr>
      <w:r w:rsidRPr="00AE5A17">
        <w:rPr>
          <w:color w:val="0D0D0D" w:themeColor="text1" w:themeTint="F2"/>
        </w:rPr>
        <w:tab/>
        <w:t xml:space="preserve">+ </w:t>
      </w:r>
      <w:r w:rsidRPr="00AE5A17">
        <w:rPr>
          <w:bCs/>
          <w:color w:val="0D0D0D" w:themeColor="text1" w:themeTint="F2"/>
        </w:rPr>
        <w:t>Trữ lượng gỗ cây đứng: 2.878,2 m</w:t>
      </w:r>
      <w:r w:rsidRPr="00AE5A17">
        <w:rPr>
          <w:bCs/>
          <w:color w:val="0D0D0D" w:themeColor="text1" w:themeTint="F2"/>
          <w:vertAlign w:val="superscript"/>
        </w:rPr>
        <w:t>3</w:t>
      </w:r>
      <w:r w:rsidRPr="00AE5A17">
        <w:rPr>
          <w:bCs/>
          <w:color w:val="0D0D0D" w:themeColor="text1" w:themeTint="F2"/>
        </w:rPr>
        <w:t xml:space="preserve">. </w:t>
      </w:r>
    </w:p>
    <w:p w14:paraId="7BCD91B5" w14:textId="77777777" w:rsidR="008C2B50" w:rsidRPr="00AE5A17" w:rsidRDefault="008C2B50" w:rsidP="00AE5A17">
      <w:pPr>
        <w:widowControl w:val="0"/>
        <w:rPr>
          <w:bCs/>
          <w:color w:val="0D0D0D" w:themeColor="text1" w:themeTint="F2"/>
        </w:rPr>
      </w:pPr>
      <w:r w:rsidRPr="00AE5A17">
        <w:rPr>
          <w:color w:val="0D0D0D" w:themeColor="text1" w:themeTint="F2"/>
        </w:rPr>
        <w:tab/>
        <w:t xml:space="preserve">- </w:t>
      </w:r>
      <w:r w:rsidRPr="00AE5A17">
        <w:rPr>
          <w:bCs/>
          <w:color w:val="0D0D0D" w:themeColor="text1" w:themeTint="F2"/>
        </w:rPr>
        <w:t>Chi tiết tổng hợp tại bảng sau:</w:t>
      </w:r>
    </w:p>
    <w:p w14:paraId="185BD859" w14:textId="4ACDAAAD" w:rsidR="008C2B50" w:rsidRPr="00AE5A17" w:rsidRDefault="008C2B50" w:rsidP="00AE5A17">
      <w:pPr>
        <w:widowControl w:val="0"/>
        <w:rPr>
          <w:color w:val="0D0D0D" w:themeColor="text1" w:themeTint="F2"/>
        </w:rPr>
      </w:pPr>
      <w:bookmarkStart w:id="743" w:name="_Toc157415571"/>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30</w:t>
      </w:r>
      <w:r w:rsidR="00322A64" w:rsidRPr="00AE5A17">
        <w:rPr>
          <w:color w:val="0D0D0D" w:themeColor="text1" w:themeTint="F2"/>
        </w:rPr>
        <w:fldChar w:fldCharType="end"/>
      </w:r>
      <w:r w:rsidRPr="00AE5A17">
        <w:rPr>
          <w:color w:val="0D0D0D" w:themeColor="text1" w:themeTint="F2"/>
        </w:rPr>
        <w:t xml:space="preserve">. </w:t>
      </w:r>
      <w:r w:rsidRPr="00AE5A17">
        <w:rPr>
          <w:noProof/>
          <w:color w:val="0D0D0D" w:themeColor="text1" w:themeTint="F2"/>
        </w:rPr>
        <w:t>Vị trí, diện tích và chỉ tiêu của các lô rừng</w:t>
      </w:r>
      <w:bookmarkEnd w:id="743"/>
    </w:p>
    <w:tbl>
      <w:tblPr>
        <w:tblW w:w="96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1066"/>
        <w:gridCol w:w="1535"/>
        <w:gridCol w:w="866"/>
        <w:gridCol w:w="780"/>
        <w:gridCol w:w="505"/>
        <w:gridCol w:w="801"/>
        <w:gridCol w:w="837"/>
        <w:gridCol w:w="693"/>
        <w:gridCol w:w="765"/>
        <w:gridCol w:w="996"/>
      </w:tblGrid>
      <w:tr w:rsidR="003C13D2" w:rsidRPr="00AE5A17" w14:paraId="1274E05A" w14:textId="77777777" w:rsidTr="00F1799D">
        <w:trPr>
          <w:trHeight w:val="375"/>
          <w:tblHeader/>
        </w:trPr>
        <w:tc>
          <w:tcPr>
            <w:tcW w:w="760" w:type="dxa"/>
            <w:shd w:val="clear" w:color="auto" w:fill="DEEAF6" w:themeFill="accent5" w:themeFillTint="33"/>
            <w:noWrap/>
            <w:vAlign w:val="center"/>
            <w:hideMark/>
          </w:tcPr>
          <w:p w14:paraId="16879119" w14:textId="77777777" w:rsidR="008C2B50" w:rsidRPr="00AE5A17" w:rsidRDefault="008C2B50" w:rsidP="00AE5A17">
            <w:pPr>
              <w:widowControl w:val="0"/>
              <w:jc w:val="center"/>
              <w:rPr>
                <w:color w:val="0D0D0D" w:themeColor="text1" w:themeTint="F2"/>
              </w:rPr>
            </w:pPr>
            <w:r w:rsidRPr="00AE5A17">
              <w:rPr>
                <w:color w:val="0D0D0D" w:themeColor="text1" w:themeTint="F2"/>
              </w:rPr>
              <w:t>Stt</w:t>
            </w:r>
          </w:p>
        </w:tc>
        <w:tc>
          <w:tcPr>
            <w:tcW w:w="1066" w:type="dxa"/>
            <w:shd w:val="clear" w:color="auto" w:fill="DEEAF6" w:themeFill="accent5" w:themeFillTint="33"/>
            <w:noWrap/>
            <w:vAlign w:val="center"/>
            <w:hideMark/>
          </w:tcPr>
          <w:p w14:paraId="69D6197D" w14:textId="77777777" w:rsidR="008C2B50" w:rsidRPr="00AE5A17" w:rsidRDefault="008C2B50" w:rsidP="00AE5A17">
            <w:pPr>
              <w:widowControl w:val="0"/>
              <w:jc w:val="center"/>
              <w:rPr>
                <w:color w:val="0D0D0D" w:themeColor="text1" w:themeTint="F2"/>
              </w:rPr>
            </w:pPr>
            <w:r w:rsidRPr="00AE5A17">
              <w:rPr>
                <w:color w:val="0D0D0D" w:themeColor="text1" w:themeTint="F2"/>
              </w:rPr>
              <w:t>Quận/ Huyện</w:t>
            </w:r>
          </w:p>
        </w:tc>
        <w:tc>
          <w:tcPr>
            <w:tcW w:w="1571" w:type="dxa"/>
            <w:shd w:val="clear" w:color="auto" w:fill="DEEAF6" w:themeFill="accent5" w:themeFillTint="33"/>
            <w:vAlign w:val="center"/>
          </w:tcPr>
          <w:p w14:paraId="559CAD18" w14:textId="77777777" w:rsidR="008C2B50" w:rsidRPr="00AE5A17" w:rsidRDefault="008C2B50" w:rsidP="00AE5A17">
            <w:pPr>
              <w:widowControl w:val="0"/>
              <w:jc w:val="center"/>
              <w:rPr>
                <w:color w:val="0D0D0D" w:themeColor="text1" w:themeTint="F2"/>
              </w:rPr>
            </w:pPr>
            <w:r w:rsidRPr="00AE5A17">
              <w:rPr>
                <w:color w:val="0D0D0D" w:themeColor="text1" w:themeTint="F2"/>
              </w:rPr>
              <w:t>Phường /Xã</w:t>
            </w:r>
          </w:p>
        </w:tc>
        <w:tc>
          <w:tcPr>
            <w:tcW w:w="0" w:type="auto"/>
            <w:shd w:val="clear" w:color="auto" w:fill="DEEAF6" w:themeFill="accent5" w:themeFillTint="33"/>
            <w:vAlign w:val="center"/>
          </w:tcPr>
          <w:p w14:paraId="76A96601" w14:textId="77777777" w:rsidR="008C2B50" w:rsidRPr="00AE5A17" w:rsidRDefault="008C2B50" w:rsidP="00AE5A17">
            <w:pPr>
              <w:widowControl w:val="0"/>
              <w:jc w:val="center"/>
              <w:rPr>
                <w:color w:val="0D0D0D" w:themeColor="text1" w:themeTint="F2"/>
              </w:rPr>
            </w:pPr>
            <w:r w:rsidRPr="00AE5A17">
              <w:rPr>
                <w:color w:val="0D0D0D" w:themeColor="text1" w:themeTint="F2"/>
              </w:rPr>
              <w:t>Tiểu khu</w:t>
            </w:r>
          </w:p>
        </w:tc>
        <w:tc>
          <w:tcPr>
            <w:tcW w:w="780" w:type="dxa"/>
            <w:shd w:val="clear" w:color="auto" w:fill="DEEAF6" w:themeFill="accent5" w:themeFillTint="33"/>
            <w:noWrap/>
            <w:vAlign w:val="center"/>
            <w:hideMark/>
          </w:tcPr>
          <w:p w14:paraId="5BBB30F8" w14:textId="77777777" w:rsidR="008C2B50" w:rsidRPr="00AE5A17" w:rsidRDefault="008C2B50" w:rsidP="00AE5A17">
            <w:pPr>
              <w:widowControl w:val="0"/>
              <w:jc w:val="center"/>
              <w:rPr>
                <w:color w:val="0D0D0D" w:themeColor="text1" w:themeTint="F2"/>
              </w:rPr>
            </w:pPr>
            <w:r w:rsidRPr="00AE5A17">
              <w:rPr>
                <w:color w:val="0D0D0D" w:themeColor="text1" w:themeTint="F2"/>
              </w:rPr>
              <w:t>Kho-ảnh</w:t>
            </w:r>
          </w:p>
        </w:tc>
        <w:tc>
          <w:tcPr>
            <w:tcW w:w="0" w:type="auto"/>
            <w:shd w:val="clear" w:color="auto" w:fill="DEEAF6" w:themeFill="accent5" w:themeFillTint="33"/>
            <w:noWrap/>
            <w:vAlign w:val="center"/>
            <w:hideMark/>
          </w:tcPr>
          <w:p w14:paraId="375276A2" w14:textId="77777777" w:rsidR="008C2B50" w:rsidRPr="00AE5A17" w:rsidRDefault="008C2B50" w:rsidP="00AE5A17">
            <w:pPr>
              <w:widowControl w:val="0"/>
              <w:jc w:val="center"/>
              <w:rPr>
                <w:color w:val="0D0D0D" w:themeColor="text1" w:themeTint="F2"/>
              </w:rPr>
            </w:pPr>
            <w:r w:rsidRPr="00AE5A17">
              <w:rPr>
                <w:color w:val="0D0D0D" w:themeColor="text1" w:themeTint="F2"/>
              </w:rPr>
              <w:t>Lô</w:t>
            </w:r>
          </w:p>
        </w:tc>
        <w:tc>
          <w:tcPr>
            <w:tcW w:w="796" w:type="dxa"/>
            <w:shd w:val="clear" w:color="auto" w:fill="DEEAF6" w:themeFill="accent5" w:themeFillTint="33"/>
            <w:noWrap/>
            <w:vAlign w:val="center"/>
            <w:hideMark/>
          </w:tcPr>
          <w:p w14:paraId="719DE4D6" w14:textId="77777777" w:rsidR="008C2B50" w:rsidRPr="00AE5A17" w:rsidRDefault="008C2B50" w:rsidP="00AE5A17">
            <w:pPr>
              <w:widowControl w:val="0"/>
              <w:jc w:val="center"/>
              <w:rPr>
                <w:color w:val="0D0D0D" w:themeColor="text1" w:themeTint="F2"/>
              </w:rPr>
            </w:pPr>
            <w:r w:rsidRPr="00AE5A17">
              <w:rPr>
                <w:color w:val="0D0D0D" w:themeColor="text1" w:themeTint="F2"/>
              </w:rPr>
              <w:t>Diện tích (ha)</w:t>
            </w:r>
          </w:p>
        </w:tc>
        <w:tc>
          <w:tcPr>
            <w:tcW w:w="832" w:type="dxa"/>
            <w:shd w:val="clear" w:color="auto" w:fill="DEEAF6" w:themeFill="accent5" w:themeFillTint="33"/>
            <w:noWrap/>
            <w:vAlign w:val="center"/>
            <w:hideMark/>
          </w:tcPr>
          <w:p w14:paraId="5160EA97" w14:textId="77777777" w:rsidR="008C2B50" w:rsidRPr="00AE5A17" w:rsidRDefault="008C2B50" w:rsidP="00AE5A17">
            <w:pPr>
              <w:widowControl w:val="0"/>
              <w:jc w:val="center"/>
              <w:rPr>
                <w:color w:val="0D0D0D" w:themeColor="text1" w:themeTint="F2"/>
              </w:rPr>
            </w:pPr>
            <w:r w:rsidRPr="00AE5A17">
              <w:rPr>
                <w:color w:val="0D0D0D" w:themeColor="text1" w:themeTint="F2"/>
              </w:rPr>
              <w:t>Trạng thái</w:t>
            </w:r>
          </w:p>
        </w:tc>
        <w:tc>
          <w:tcPr>
            <w:tcW w:w="689" w:type="dxa"/>
            <w:shd w:val="clear" w:color="auto" w:fill="DEEAF6" w:themeFill="accent5" w:themeFillTint="33"/>
            <w:noWrap/>
            <w:vAlign w:val="center"/>
            <w:hideMark/>
          </w:tcPr>
          <w:p w14:paraId="0E147EA5" w14:textId="77777777" w:rsidR="008C2B50" w:rsidRPr="00AE5A17" w:rsidRDefault="008C2B50" w:rsidP="00AE5A17">
            <w:pPr>
              <w:widowControl w:val="0"/>
              <w:jc w:val="center"/>
              <w:rPr>
                <w:color w:val="0D0D0D" w:themeColor="text1" w:themeTint="F2"/>
              </w:rPr>
            </w:pPr>
            <w:r w:rsidRPr="00AE5A17">
              <w:rPr>
                <w:color w:val="0D0D0D" w:themeColor="text1" w:themeTint="F2"/>
              </w:rPr>
              <w:t>Loài cây</w:t>
            </w:r>
          </w:p>
        </w:tc>
        <w:tc>
          <w:tcPr>
            <w:tcW w:w="761" w:type="dxa"/>
            <w:shd w:val="clear" w:color="auto" w:fill="DEEAF6" w:themeFill="accent5" w:themeFillTint="33"/>
            <w:noWrap/>
            <w:vAlign w:val="center"/>
            <w:hideMark/>
          </w:tcPr>
          <w:p w14:paraId="434B46F9" w14:textId="77777777" w:rsidR="008C2B50" w:rsidRPr="00AE5A17" w:rsidRDefault="008C2B50" w:rsidP="00AE5A17">
            <w:pPr>
              <w:widowControl w:val="0"/>
              <w:jc w:val="center"/>
              <w:rPr>
                <w:color w:val="0D0D0D" w:themeColor="text1" w:themeTint="F2"/>
              </w:rPr>
            </w:pPr>
            <w:r w:rsidRPr="00AE5A17">
              <w:rPr>
                <w:color w:val="0D0D0D" w:themeColor="text1" w:themeTint="F2"/>
              </w:rPr>
              <w:t>Năm trồng</w:t>
            </w:r>
          </w:p>
        </w:tc>
        <w:tc>
          <w:tcPr>
            <w:tcW w:w="990" w:type="dxa"/>
            <w:shd w:val="clear" w:color="auto" w:fill="DEEAF6" w:themeFill="accent5" w:themeFillTint="33"/>
            <w:noWrap/>
            <w:vAlign w:val="center"/>
            <w:hideMark/>
          </w:tcPr>
          <w:p w14:paraId="39EE9FCA" w14:textId="77777777" w:rsidR="008C2B50" w:rsidRPr="00AE5A17" w:rsidRDefault="008C2B50" w:rsidP="00AE5A17">
            <w:pPr>
              <w:widowControl w:val="0"/>
              <w:jc w:val="center"/>
              <w:rPr>
                <w:color w:val="0D0D0D" w:themeColor="text1" w:themeTint="F2"/>
              </w:rPr>
            </w:pPr>
            <w:r w:rsidRPr="00AE5A17">
              <w:rPr>
                <w:color w:val="0D0D0D" w:themeColor="text1" w:themeTint="F2"/>
              </w:rPr>
              <w:t>Trữ lượng lô rừng (m</w:t>
            </w:r>
            <w:r w:rsidRPr="00AE5A17">
              <w:rPr>
                <w:color w:val="0D0D0D" w:themeColor="text1" w:themeTint="F2"/>
                <w:vertAlign w:val="superscript"/>
              </w:rPr>
              <w:t>3</w:t>
            </w:r>
            <w:r w:rsidRPr="00AE5A17">
              <w:rPr>
                <w:color w:val="0D0D0D" w:themeColor="text1" w:themeTint="F2"/>
              </w:rPr>
              <w:t>)</w:t>
            </w:r>
          </w:p>
        </w:tc>
      </w:tr>
      <w:tr w:rsidR="003C13D2" w:rsidRPr="00AE5A17" w14:paraId="4FD0B3AF" w14:textId="77777777" w:rsidTr="00F1799D">
        <w:trPr>
          <w:trHeight w:val="174"/>
        </w:trPr>
        <w:tc>
          <w:tcPr>
            <w:tcW w:w="760" w:type="dxa"/>
            <w:shd w:val="clear" w:color="auto" w:fill="auto"/>
            <w:noWrap/>
            <w:vAlign w:val="center"/>
            <w:hideMark/>
          </w:tcPr>
          <w:p w14:paraId="28CF999D"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1066" w:type="dxa"/>
            <w:shd w:val="clear" w:color="auto" w:fill="auto"/>
            <w:noWrap/>
            <w:vAlign w:val="center"/>
          </w:tcPr>
          <w:p w14:paraId="3F44E95D"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1571" w:type="dxa"/>
            <w:vAlign w:val="center"/>
          </w:tcPr>
          <w:p w14:paraId="51B959A5"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0" w:type="auto"/>
            <w:vAlign w:val="center"/>
          </w:tcPr>
          <w:p w14:paraId="4EB0E602"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780" w:type="dxa"/>
            <w:shd w:val="clear" w:color="auto" w:fill="auto"/>
            <w:noWrap/>
            <w:vAlign w:val="center"/>
          </w:tcPr>
          <w:p w14:paraId="7374B71C"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5FA1ABF3"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796" w:type="dxa"/>
            <w:shd w:val="clear" w:color="auto" w:fill="auto"/>
            <w:noWrap/>
            <w:vAlign w:val="center"/>
          </w:tcPr>
          <w:p w14:paraId="584E7001" w14:textId="77777777" w:rsidR="008C2B50" w:rsidRPr="00AE5A17" w:rsidRDefault="008C2B50" w:rsidP="00AE5A17">
            <w:pPr>
              <w:widowControl w:val="0"/>
              <w:jc w:val="center"/>
              <w:rPr>
                <w:color w:val="0D0D0D" w:themeColor="text1" w:themeTint="F2"/>
              </w:rPr>
            </w:pPr>
            <w:r w:rsidRPr="00AE5A17">
              <w:rPr>
                <w:color w:val="0D0D0D" w:themeColor="text1" w:themeTint="F2"/>
              </w:rPr>
              <w:t>0,60</w:t>
            </w:r>
          </w:p>
        </w:tc>
        <w:tc>
          <w:tcPr>
            <w:tcW w:w="832" w:type="dxa"/>
            <w:shd w:val="clear" w:color="auto" w:fill="auto"/>
            <w:noWrap/>
            <w:vAlign w:val="center"/>
            <w:hideMark/>
          </w:tcPr>
          <w:p w14:paraId="542BB153"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2B3EAAA0"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hideMark/>
          </w:tcPr>
          <w:p w14:paraId="1E247E10"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7904FFA7" w14:textId="77777777" w:rsidR="008C2B50" w:rsidRPr="00AE5A17" w:rsidRDefault="008C2B50" w:rsidP="00AE5A17">
            <w:pPr>
              <w:widowControl w:val="0"/>
              <w:jc w:val="center"/>
              <w:rPr>
                <w:color w:val="0D0D0D" w:themeColor="text1" w:themeTint="F2"/>
              </w:rPr>
            </w:pPr>
            <w:r w:rsidRPr="00AE5A17">
              <w:rPr>
                <w:color w:val="0D0D0D" w:themeColor="text1" w:themeTint="F2"/>
              </w:rPr>
              <w:t>146,2</w:t>
            </w:r>
          </w:p>
        </w:tc>
      </w:tr>
      <w:tr w:rsidR="003C13D2" w:rsidRPr="00AE5A17" w14:paraId="77A13BF8" w14:textId="77777777" w:rsidTr="00F1799D">
        <w:trPr>
          <w:trHeight w:val="300"/>
        </w:trPr>
        <w:tc>
          <w:tcPr>
            <w:tcW w:w="760" w:type="dxa"/>
            <w:shd w:val="clear" w:color="auto" w:fill="auto"/>
            <w:noWrap/>
            <w:vAlign w:val="center"/>
            <w:hideMark/>
          </w:tcPr>
          <w:p w14:paraId="148A30E5"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1066" w:type="dxa"/>
            <w:shd w:val="clear" w:color="auto" w:fill="auto"/>
            <w:noWrap/>
            <w:vAlign w:val="center"/>
          </w:tcPr>
          <w:p w14:paraId="14827F63"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1571" w:type="dxa"/>
            <w:vAlign w:val="center"/>
          </w:tcPr>
          <w:p w14:paraId="6D5DA34C"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0" w:type="auto"/>
            <w:vAlign w:val="center"/>
          </w:tcPr>
          <w:p w14:paraId="3C4E8C80"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780" w:type="dxa"/>
            <w:shd w:val="clear" w:color="auto" w:fill="auto"/>
            <w:noWrap/>
            <w:vAlign w:val="center"/>
          </w:tcPr>
          <w:p w14:paraId="2C70E7F0"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027EA913"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796" w:type="dxa"/>
            <w:shd w:val="clear" w:color="auto" w:fill="auto"/>
            <w:noWrap/>
            <w:vAlign w:val="center"/>
          </w:tcPr>
          <w:p w14:paraId="5028EAEF" w14:textId="77777777" w:rsidR="008C2B50" w:rsidRPr="00AE5A17" w:rsidRDefault="008C2B50" w:rsidP="00AE5A17">
            <w:pPr>
              <w:widowControl w:val="0"/>
              <w:jc w:val="center"/>
              <w:rPr>
                <w:color w:val="0D0D0D" w:themeColor="text1" w:themeTint="F2"/>
              </w:rPr>
            </w:pPr>
            <w:r w:rsidRPr="00AE5A17">
              <w:rPr>
                <w:color w:val="0D0D0D" w:themeColor="text1" w:themeTint="F2"/>
              </w:rPr>
              <w:t>0,19</w:t>
            </w:r>
          </w:p>
        </w:tc>
        <w:tc>
          <w:tcPr>
            <w:tcW w:w="832" w:type="dxa"/>
            <w:shd w:val="clear" w:color="auto" w:fill="auto"/>
            <w:noWrap/>
            <w:vAlign w:val="center"/>
          </w:tcPr>
          <w:p w14:paraId="4CC9B309"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70E63370"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hideMark/>
          </w:tcPr>
          <w:p w14:paraId="4A50415A"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03E808AB" w14:textId="77777777" w:rsidR="008C2B50" w:rsidRPr="00AE5A17" w:rsidRDefault="008C2B50" w:rsidP="00AE5A17">
            <w:pPr>
              <w:widowControl w:val="0"/>
              <w:jc w:val="center"/>
              <w:rPr>
                <w:color w:val="0D0D0D" w:themeColor="text1" w:themeTint="F2"/>
              </w:rPr>
            </w:pPr>
            <w:r w:rsidRPr="00AE5A17">
              <w:rPr>
                <w:color w:val="0D0D0D" w:themeColor="text1" w:themeTint="F2"/>
              </w:rPr>
              <w:t>46,3</w:t>
            </w:r>
          </w:p>
        </w:tc>
      </w:tr>
      <w:tr w:rsidR="003C13D2" w:rsidRPr="00AE5A17" w14:paraId="2ABCD13F" w14:textId="77777777" w:rsidTr="00F1799D">
        <w:trPr>
          <w:trHeight w:val="300"/>
        </w:trPr>
        <w:tc>
          <w:tcPr>
            <w:tcW w:w="760" w:type="dxa"/>
            <w:shd w:val="clear" w:color="auto" w:fill="auto"/>
            <w:noWrap/>
            <w:vAlign w:val="center"/>
            <w:hideMark/>
          </w:tcPr>
          <w:p w14:paraId="7F868D9B"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1066" w:type="dxa"/>
            <w:shd w:val="clear" w:color="auto" w:fill="auto"/>
            <w:noWrap/>
            <w:vAlign w:val="center"/>
          </w:tcPr>
          <w:p w14:paraId="67F35E87"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1571" w:type="dxa"/>
            <w:vAlign w:val="center"/>
          </w:tcPr>
          <w:p w14:paraId="7E7E5E8B"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0" w:type="auto"/>
            <w:vAlign w:val="center"/>
          </w:tcPr>
          <w:p w14:paraId="50FE0437"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780" w:type="dxa"/>
            <w:shd w:val="clear" w:color="auto" w:fill="auto"/>
            <w:noWrap/>
            <w:vAlign w:val="center"/>
          </w:tcPr>
          <w:p w14:paraId="3BF4866D"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2ED5D246"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796" w:type="dxa"/>
            <w:shd w:val="clear" w:color="auto" w:fill="auto"/>
            <w:noWrap/>
            <w:vAlign w:val="center"/>
          </w:tcPr>
          <w:p w14:paraId="5BF096A1" w14:textId="77777777" w:rsidR="008C2B50" w:rsidRPr="00AE5A17" w:rsidRDefault="008C2B50" w:rsidP="00AE5A17">
            <w:pPr>
              <w:widowControl w:val="0"/>
              <w:jc w:val="center"/>
              <w:rPr>
                <w:color w:val="0D0D0D" w:themeColor="text1" w:themeTint="F2"/>
              </w:rPr>
            </w:pPr>
            <w:r w:rsidRPr="00AE5A17">
              <w:rPr>
                <w:color w:val="0D0D0D" w:themeColor="text1" w:themeTint="F2"/>
              </w:rPr>
              <w:t>0,13</w:t>
            </w:r>
          </w:p>
        </w:tc>
        <w:tc>
          <w:tcPr>
            <w:tcW w:w="832" w:type="dxa"/>
            <w:shd w:val="clear" w:color="auto" w:fill="auto"/>
            <w:noWrap/>
            <w:vAlign w:val="center"/>
          </w:tcPr>
          <w:p w14:paraId="37CF781A"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2D3F6094"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hideMark/>
          </w:tcPr>
          <w:p w14:paraId="7368CD27"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169344A3" w14:textId="77777777" w:rsidR="008C2B50" w:rsidRPr="00AE5A17" w:rsidRDefault="008C2B50" w:rsidP="00AE5A17">
            <w:pPr>
              <w:widowControl w:val="0"/>
              <w:jc w:val="center"/>
              <w:rPr>
                <w:color w:val="0D0D0D" w:themeColor="text1" w:themeTint="F2"/>
              </w:rPr>
            </w:pPr>
            <w:r w:rsidRPr="00AE5A17">
              <w:rPr>
                <w:color w:val="0D0D0D" w:themeColor="text1" w:themeTint="F2"/>
              </w:rPr>
              <w:t>31,7</w:t>
            </w:r>
          </w:p>
        </w:tc>
      </w:tr>
      <w:tr w:rsidR="003C13D2" w:rsidRPr="00AE5A17" w14:paraId="49A5DFE8" w14:textId="77777777" w:rsidTr="00F1799D">
        <w:trPr>
          <w:trHeight w:val="300"/>
        </w:trPr>
        <w:tc>
          <w:tcPr>
            <w:tcW w:w="760" w:type="dxa"/>
            <w:shd w:val="clear" w:color="auto" w:fill="auto"/>
            <w:noWrap/>
            <w:vAlign w:val="center"/>
            <w:hideMark/>
          </w:tcPr>
          <w:p w14:paraId="28B421EC"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1066" w:type="dxa"/>
            <w:shd w:val="clear" w:color="auto" w:fill="auto"/>
            <w:noWrap/>
            <w:vAlign w:val="center"/>
          </w:tcPr>
          <w:p w14:paraId="218631E1"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1571" w:type="dxa"/>
            <w:vAlign w:val="center"/>
          </w:tcPr>
          <w:p w14:paraId="343441BB"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0" w:type="auto"/>
            <w:vAlign w:val="center"/>
          </w:tcPr>
          <w:p w14:paraId="53CA773A"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780" w:type="dxa"/>
            <w:shd w:val="clear" w:color="auto" w:fill="auto"/>
            <w:noWrap/>
            <w:vAlign w:val="center"/>
          </w:tcPr>
          <w:p w14:paraId="194CD32D"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334E166D"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796" w:type="dxa"/>
            <w:shd w:val="clear" w:color="auto" w:fill="auto"/>
            <w:noWrap/>
            <w:vAlign w:val="center"/>
          </w:tcPr>
          <w:p w14:paraId="55BF2C76" w14:textId="77777777" w:rsidR="008C2B50" w:rsidRPr="00AE5A17" w:rsidRDefault="008C2B50" w:rsidP="00AE5A17">
            <w:pPr>
              <w:widowControl w:val="0"/>
              <w:jc w:val="center"/>
              <w:rPr>
                <w:color w:val="0D0D0D" w:themeColor="text1" w:themeTint="F2"/>
              </w:rPr>
            </w:pPr>
            <w:r w:rsidRPr="00AE5A17">
              <w:rPr>
                <w:color w:val="0D0D0D" w:themeColor="text1" w:themeTint="F2"/>
              </w:rPr>
              <w:t>0,11</w:t>
            </w:r>
          </w:p>
        </w:tc>
        <w:tc>
          <w:tcPr>
            <w:tcW w:w="832" w:type="dxa"/>
            <w:shd w:val="clear" w:color="auto" w:fill="auto"/>
            <w:noWrap/>
            <w:vAlign w:val="center"/>
          </w:tcPr>
          <w:p w14:paraId="2219950B"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4A77893B"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hideMark/>
          </w:tcPr>
          <w:p w14:paraId="66D88C26"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1C858757" w14:textId="77777777" w:rsidR="008C2B50" w:rsidRPr="00AE5A17" w:rsidRDefault="008C2B50" w:rsidP="00AE5A17">
            <w:pPr>
              <w:widowControl w:val="0"/>
              <w:jc w:val="center"/>
              <w:rPr>
                <w:color w:val="0D0D0D" w:themeColor="text1" w:themeTint="F2"/>
              </w:rPr>
            </w:pPr>
            <w:r w:rsidRPr="00AE5A17">
              <w:rPr>
                <w:color w:val="0D0D0D" w:themeColor="text1" w:themeTint="F2"/>
              </w:rPr>
              <w:t>26,8</w:t>
            </w:r>
          </w:p>
        </w:tc>
      </w:tr>
      <w:tr w:rsidR="003C13D2" w:rsidRPr="00AE5A17" w14:paraId="722AC875" w14:textId="77777777" w:rsidTr="00F1799D">
        <w:trPr>
          <w:trHeight w:val="300"/>
        </w:trPr>
        <w:tc>
          <w:tcPr>
            <w:tcW w:w="760" w:type="dxa"/>
            <w:shd w:val="clear" w:color="auto" w:fill="auto"/>
            <w:noWrap/>
            <w:vAlign w:val="center"/>
            <w:hideMark/>
          </w:tcPr>
          <w:p w14:paraId="7B8BB62C"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1066" w:type="dxa"/>
            <w:shd w:val="clear" w:color="auto" w:fill="auto"/>
            <w:noWrap/>
            <w:vAlign w:val="center"/>
          </w:tcPr>
          <w:p w14:paraId="39D8AF98"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1571" w:type="dxa"/>
            <w:vAlign w:val="center"/>
          </w:tcPr>
          <w:p w14:paraId="48D52C91"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0" w:type="auto"/>
            <w:vAlign w:val="center"/>
          </w:tcPr>
          <w:p w14:paraId="351B820E"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780" w:type="dxa"/>
            <w:shd w:val="clear" w:color="auto" w:fill="auto"/>
            <w:noWrap/>
            <w:vAlign w:val="center"/>
          </w:tcPr>
          <w:p w14:paraId="7B592295"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2590A39E" w14:textId="77777777" w:rsidR="008C2B50" w:rsidRPr="00AE5A17" w:rsidRDefault="008C2B50" w:rsidP="00AE5A17">
            <w:pPr>
              <w:widowControl w:val="0"/>
              <w:jc w:val="center"/>
              <w:rPr>
                <w:color w:val="0D0D0D" w:themeColor="text1" w:themeTint="F2"/>
              </w:rPr>
            </w:pPr>
            <w:r w:rsidRPr="00AE5A17">
              <w:rPr>
                <w:color w:val="0D0D0D" w:themeColor="text1" w:themeTint="F2"/>
              </w:rPr>
              <w:t>11</w:t>
            </w:r>
          </w:p>
        </w:tc>
        <w:tc>
          <w:tcPr>
            <w:tcW w:w="796" w:type="dxa"/>
            <w:shd w:val="clear" w:color="auto" w:fill="auto"/>
            <w:noWrap/>
            <w:vAlign w:val="center"/>
          </w:tcPr>
          <w:p w14:paraId="38E1B70C" w14:textId="77777777" w:rsidR="008C2B50" w:rsidRPr="00AE5A17" w:rsidRDefault="008C2B50" w:rsidP="00AE5A17">
            <w:pPr>
              <w:widowControl w:val="0"/>
              <w:jc w:val="center"/>
              <w:rPr>
                <w:color w:val="0D0D0D" w:themeColor="text1" w:themeTint="F2"/>
              </w:rPr>
            </w:pPr>
            <w:r w:rsidRPr="00AE5A17">
              <w:rPr>
                <w:color w:val="0D0D0D" w:themeColor="text1" w:themeTint="F2"/>
              </w:rPr>
              <w:t>0,51</w:t>
            </w:r>
          </w:p>
        </w:tc>
        <w:tc>
          <w:tcPr>
            <w:tcW w:w="832" w:type="dxa"/>
            <w:shd w:val="clear" w:color="auto" w:fill="auto"/>
            <w:noWrap/>
            <w:vAlign w:val="center"/>
          </w:tcPr>
          <w:p w14:paraId="4638083F"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6EA13E43"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hideMark/>
          </w:tcPr>
          <w:p w14:paraId="3ADE8754"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05FA6614" w14:textId="77777777" w:rsidR="008C2B50" w:rsidRPr="00AE5A17" w:rsidRDefault="008C2B50" w:rsidP="00AE5A17">
            <w:pPr>
              <w:widowControl w:val="0"/>
              <w:jc w:val="center"/>
              <w:rPr>
                <w:color w:val="0D0D0D" w:themeColor="text1" w:themeTint="F2"/>
              </w:rPr>
            </w:pPr>
            <w:r w:rsidRPr="00AE5A17">
              <w:rPr>
                <w:color w:val="0D0D0D" w:themeColor="text1" w:themeTint="F2"/>
              </w:rPr>
              <w:t>124,3</w:t>
            </w:r>
          </w:p>
        </w:tc>
      </w:tr>
      <w:tr w:rsidR="003C13D2" w:rsidRPr="00AE5A17" w14:paraId="45ED73CE" w14:textId="77777777" w:rsidTr="00F1799D">
        <w:trPr>
          <w:trHeight w:val="300"/>
        </w:trPr>
        <w:tc>
          <w:tcPr>
            <w:tcW w:w="760" w:type="dxa"/>
            <w:shd w:val="clear" w:color="auto" w:fill="auto"/>
            <w:noWrap/>
            <w:vAlign w:val="center"/>
            <w:hideMark/>
          </w:tcPr>
          <w:p w14:paraId="6E591D5F"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1066" w:type="dxa"/>
            <w:shd w:val="clear" w:color="auto" w:fill="auto"/>
            <w:noWrap/>
            <w:vAlign w:val="center"/>
          </w:tcPr>
          <w:p w14:paraId="6BC8C2DD"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1571" w:type="dxa"/>
            <w:vAlign w:val="center"/>
          </w:tcPr>
          <w:p w14:paraId="0FE89425"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0" w:type="auto"/>
            <w:vAlign w:val="center"/>
          </w:tcPr>
          <w:p w14:paraId="68880CA8"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780" w:type="dxa"/>
            <w:shd w:val="clear" w:color="auto" w:fill="auto"/>
            <w:noWrap/>
            <w:vAlign w:val="center"/>
          </w:tcPr>
          <w:p w14:paraId="465A723B"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16DD1C2D"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796" w:type="dxa"/>
            <w:shd w:val="clear" w:color="auto" w:fill="auto"/>
            <w:noWrap/>
            <w:vAlign w:val="center"/>
          </w:tcPr>
          <w:p w14:paraId="3B8E9C8D" w14:textId="77777777" w:rsidR="008C2B50" w:rsidRPr="00AE5A17" w:rsidRDefault="008C2B50" w:rsidP="00AE5A17">
            <w:pPr>
              <w:widowControl w:val="0"/>
              <w:jc w:val="center"/>
              <w:rPr>
                <w:color w:val="0D0D0D" w:themeColor="text1" w:themeTint="F2"/>
              </w:rPr>
            </w:pPr>
            <w:r w:rsidRPr="00AE5A17">
              <w:rPr>
                <w:color w:val="0D0D0D" w:themeColor="text1" w:themeTint="F2"/>
              </w:rPr>
              <w:t>0,05</w:t>
            </w:r>
          </w:p>
        </w:tc>
        <w:tc>
          <w:tcPr>
            <w:tcW w:w="832" w:type="dxa"/>
            <w:shd w:val="clear" w:color="auto" w:fill="auto"/>
            <w:noWrap/>
            <w:vAlign w:val="center"/>
          </w:tcPr>
          <w:p w14:paraId="69189B85"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70133666"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hideMark/>
          </w:tcPr>
          <w:p w14:paraId="2C1AD547"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1C74BFC4" w14:textId="77777777" w:rsidR="008C2B50" w:rsidRPr="00AE5A17" w:rsidRDefault="008C2B50" w:rsidP="00AE5A17">
            <w:pPr>
              <w:widowControl w:val="0"/>
              <w:jc w:val="center"/>
              <w:rPr>
                <w:color w:val="0D0D0D" w:themeColor="text1" w:themeTint="F2"/>
              </w:rPr>
            </w:pPr>
            <w:r w:rsidRPr="00AE5A17">
              <w:rPr>
                <w:color w:val="0D0D0D" w:themeColor="text1" w:themeTint="F2"/>
              </w:rPr>
              <w:t>12,2</w:t>
            </w:r>
          </w:p>
        </w:tc>
      </w:tr>
      <w:tr w:rsidR="003C13D2" w:rsidRPr="00AE5A17" w14:paraId="706A3A6F" w14:textId="77777777" w:rsidTr="00F1799D">
        <w:trPr>
          <w:trHeight w:val="300"/>
        </w:trPr>
        <w:tc>
          <w:tcPr>
            <w:tcW w:w="760" w:type="dxa"/>
            <w:shd w:val="clear" w:color="auto" w:fill="auto"/>
            <w:noWrap/>
            <w:vAlign w:val="center"/>
            <w:hideMark/>
          </w:tcPr>
          <w:p w14:paraId="4180891E"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1066" w:type="dxa"/>
            <w:shd w:val="clear" w:color="auto" w:fill="auto"/>
            <w:noWrap/>
            <w:vAlign w:val="center"/>
          </w:tcPr>
          <w:p w14:paraId="7B191139"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1571" w:type="dxa"/>
            <w:vAlign w:val="center"/>
          </w:tcPr>
          <w:p w14:paraId="0BB6A2EF"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0" w:type="auto"/>
            <w:vAlign w:val="center"/>
          </w:tcPr>
          <w:p w14:paraId="78955B99"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780" w:type="dxa"/>
            <w:shd w:val="clear" w:color="auto" w:fill="auto"/>
            <w:noWrap/>
            <w:vAlign w:val="center"/>
          </w:tcPr>
          <w:p w14:paraId="14E8064E"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24468C6B" w14:textId="77777777" w:rsidR="008C2B50" w:rsidRPr="00AE5A17" w:rsidRDefault="008C2B50" w:rsidP="00AE5A17">
            <w:pPr>
              <w:widowControl w:val="0"/>
              <w:jc w:val="center"/>
              <w:rPr>
                <w:color w:val="0D0D0D" w:themeColor="text1" w:themeTint="F2"/>
              </w:rPr>
            </w:pPr>
            <w:r w:rsidRPr="00AE5A17">
              <w:rPr>
                <w:color w:val="0D0D0D" w:themeColor="text1" w:themeTint="F2"/>
              </w:rPr>
              <w:t>16</w:t>
            </w:r>
          </w:p>
        </w:tc>
        <w:tc>
          <w:tcPr>
            <w:tcW w:w="796" w:type="dxa"/>
            <w:shd w:val="clear" w:color="auto" w:fill="auto"/>
            <w:noWrap/>
            <w:vAlign w:val="center"/>
          </w:tcPr>
          <w:p w14:paraId="4185B38C" w14:textId="77777777" w:rsidR="008C2B50" w:rsidRPr="00AE5A17" w:rsidRDefault="008C2B50" w:rsidP="00AE5A17">
            <w:pPr>
              <w:widowControl w:val="0"/>
              <w:jc w:val="center"/>
              <w:rPr>
                <w:color w:val="0D0D0D" w:themeColor="text1" w:themeTint="F2"/>
              </w:rPr>
            </w:pPr>
            <w:r w:rsidRPr="00AE5A17">
              <w:rPr>
                <w:color w:val="0D0D0D" w:themeColor="text1" w:themeTint="F2"/>
              </w:rPr>
              <w:t>0,32</w:t>
            </w:r>
          </w:p>
        </w:tc>
        <w:tc>
          <w:tcPr>
            <w:tcW w:w="832" w:type="dxa"/>
            <w:shd w:val="clear" w:color="auto" w:fill="auto"/>
            <w:noWrap/>
            <w:vAlign w:val="center"/>
          </w:tcPr>
          <w:p w14:paraId="4145D10F"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2E720611"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hideMark/>
          </w:tcPr>
          <w:p w14:paraId="675F76F1"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5462E14D" w14:textId="77777777" w:rsidR="008C2B50" w:rsidRPr="00AE5A17" w:rsidRDefault="008C2B50" w:rsidP="00AE5A17">
            <w:pPr>
              <w:widowControl w:val="0"/>
              <w:jc w:val="center"/>
              <w:rPr>
                <w:color w:val="0D0D0D" w:themeColor="text1" w:themeTint="F2"/>
              </w:rPr>
            </w:pPr>
            <w:r w:rsidRPr="00AE5A17">
              <w:rPr>
                <w:color w:val="0D0D0D" w:themeColor="text1" w:themeTint="F2"/>
              </w:rPr>
              <w:t>78,0</w:t>
            </w:r>
          </w:p>
        </w:tc>
      </w:tr>
      <w:tr w:rsidR="003C13D2" w:rsidRPr="00AE5A17" w14:paraId="0E72D1F4" w14:textId="77777777" w:rsidTr="00F1799D">
        <w:trPr>
          <w:trHeight w:val="300"/>
        </w:trPr>
        <w:tc>
          <w:tcPr>
            <w:tcW w:w="760" w:type="dxa"/>
            <w:shd w:val="clear" w:color="auto" w:fill="auto"/>
            <w:noWrap/>
            <w:vAlign w:val="center"/>
            <w:hideMark/>
          </w:tcPr>
          <w:p w14:paraId="3650B101"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1066" w:type="dxa"/>
            <w:shd w:val="clear" w:color="auto" w:fill="auto"/>
            <w:noWrap/>
            <w:vAlign w:val="center"/>
          </w:tcPr>
          <w:p w14:paraId="50A356CB"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1571" w:type="dxa"/>
            <w:vAlign w:val="center"/>
          </w:tcPr>
          <w:p w14:paraId="25458503"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0" w:type="auto"/>
            <w:vAlign w:val="center"/>
          </w:tcPr>
          <w:p w14:paraId="770C80B4"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780" w:type="dxa"/>
            <w:shd w:val="clear" w:color="auto" w:fill="auto"/>
            <w:noWrap/>
            <w:vAlign w:val="center"/>
          </w:tcPr>
          <w:p w14:paraId="35B27792"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1AA1F163" w14:textId="77777777" w:rsidR="008C2B50" w:rsidRPr="00AE5A17" w:rsidRDefault="008C2B50" w:rsidP="00AE5A17">
            <w:pPr>
              <w:widowControl w:val="0"/>
              <w:jc w:val="center"/>
              <w:rPr>
                <w:color w:val="0D0D0D" w:themeColor="text1" w:themeTint="F2"/>
              </w:rPr>
            </w:pPr>
            <w:r w:rsidRPr="00AE5A17">
              <w:rPr>
                <w:color w:val="0D0D0D" w:themeColor="text1" w:themeTint="F2"/>
              </w:rPr>
              <w:t>17</w:t>
            </w:r>
          </w:p>
        </w:tc>
        <w:tc>
          <w:tcPr>
            <w:tcW w:w="796" w:type="dxa"/>
            <w:shd w:val="clear" w:color="auto" w:fill="auto"/>
            <w:noWrap/>
            <w:vAlign w:val="center"/>
          </w:tcPr>
          <w:p w14:paraId="51B6122B" w14:textId="77777777" w:rsidR="008C2B50" w:rsidRPr="00AE5A17" w:rsidRDefault="008C2B50" w:rsidP="00AE5A17">
            <w:pPr>
              <w:widowControl w:val="0"/>
              <w:jc w:val="center"/>
              <w:rPr>
                <w:color w:val="0D0D0D" w:themeColor="text1" w:themeTint="F2"/>
              </w:rPr>
            </w:pPr>
            <w:r w:rsidRPr="00AE5A17">
              <w:rPr>
                <w:color w:val="0D0D0D" w:themeColor="text1" w:themeTint="F2"/>
              </w:rPr>
              <w:t>0,06</w:t>
            </w:r>
          </w:p>
        </w:tc>
        <w:tc>
          <w:tcPr>
            <w:tcW w:w="832" w:type="dxa"/>
            <w:shd w:val="clear" w:color="auto" w:fill="auto"/>
            <w:noWrap/>
            <w:vAlign w:val="center"/>
          </w:tcPr>
          <w:p w14:paraId="50E3E618"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51FF04D4"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hideMark/>
          </w:tcPr>
          <w:p w14:paraId="3F691840"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3DD423EB" w14:textId="77777777" w:rsidR="008C2B50" w:rsidRPr="00AE5A17" w:rsidRDefault="008C2B50" w:rsidP="00AE5A17">
            <w:pPr>
              <w:widowControl w:val="0"/>
              <w:jc w:val="center"/>
              <w:rPr>
                <w:color w:val="0D0D0D" w:themeColor="text1" w:themeTint="F2"/>
              </w:rPr>
            </w:pPr>
            <w:r w:rsidRPr="00AE5A17">
              <w:rPr>
                <w:color w:val="0D0D0D" w:themeColor="text1" w:themeTint="F2"/>
              </w:rPr>
              <w:t>14,6</w:t>
            </w:r>
          </w:p>
        </w:tc>
      </w:tr>
      <w:tr w:rsidR="003C13D2" w:rsidRPr="00AE5A17" w14:paraId="7A9FA4B9" w14:textId="77777777" w:rsidTr="00F1799D">
        <w:trPr>
          <w:trHeight w:val="300"/>
        </w:trPr>
        <w:tc>
          <w:tcPr>
            <w:tcW w:w="760" w:type="dxa"/>
            <w:shd w:val="clear" w:color="auto" w:fill="auto"/>
            <w:noWrap/>
            <w:vAlign w:val="center"/>
            <w:hideMark/>
          </w:tcPr>
          <w:p w14:paraId="65ED407A"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1066" w:type="dxa"/>
            <w:shd w:val="clear" w:color="auto" w:fill="auto"/>
            <w:noWrap/>
            <w:vAlign w:val="center"/>
          </w:tcPr>
          <w:p w14:paraId="59CF630F"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1571" w:type="dxa"/>
            <w:vAlign w:val="center"/>
          </w:tcPr>
          <w:p w14:paraId="04180F05"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0" w:type="auto"/>
            <w:vAlign w:val="center"/>
          </w:tcPr>
          <w:p w14:paraId="2A04DAC1"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780" w:type="dxa"/>
            <w:shd w:val="clear" w:color="auto" w:fill="auto"/>
            <w:noWrap/>
            <w:vAlign w:val="center"/>
          </w:tcPr>
          <w:p w14:paraId="1748F0D6"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644C0999" w14:textId="77777777" w:rsidR="008C2B50" w:rsidRPr="00AE5A17" w:rsidRDefault="008C2B50" w:rsidP="00AE5A17">
            <w:pPr>
              <w:widowControl w:val="0"/>
              <w:jc w:val="center"/>
              <w:rPr>
                <w:color w:val="0D0D0D" w:themeColor="text1" w:themeTint="F2"/>
              </w:rPr>
            </w:pPr>
            <w:r w:rsidRPr="00AE5A17">
              <w:rPr>
                <w:color w:val="0D0D0D" w:themeColor="text1" w:themeTint="F2"/>
              </w:rPr>
              <w:t>19</w:t>
            </w:r>
          </w:p>
        </w:tc>
        <w:tc>
          <w:tcPr>
            <w:tcW w:w="796" w:type="dxa"/>
            <w:shd w:val="clear" w:color="auto" w:fill="auto"/>
            <w:noWrap/>
            <w:vAlign w:val="center"/>
          </w:tcPr>
          <w:p w14:paraId="541913D7" w14:textId="77777777" w:rsidR="008C2B50" w:rsidRPr="00AE5A17" w:rsidRDefault="008C2B50" w:rsidP="00AE5A17">
            <w:pPr>
              <w:widowControl w:val="0"/>
              <w:jc w:val="center"/>
              <w:rPr>
                <w:color w:val="0D0D0D" w:themeColor="text1" w:themeTint="F2"/>
              </w:rPr>
            </w:pPr>
            <w:r w:rsidRPr="00AE5A17">
              <w:rPr>
                <w:color w:val="0D0D0D" w:themeColor="text1" w:themeTint="F2"/>
              </w:rPr>
              <w:t>0,35</w:t>
            </w:r>
          </w:p>
        </w:tc>
        <w:tc>
          <w:tcPr>
            <w:tcW w:w="832" w:type="dxa"/>
            <w:shd w:val="clear" w:color="auto" w:fill="auto"/>
            <w:noWrap/>
            <w:vAlign w:val="center"/>
          </w:tcPr>
          <w:p w14:paraId="611AF01A"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6179FCD8"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hideMark/>
          </w:tcPr>
          <w:p w14:paraId="1FE5DDC9"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507A3066" w14:textId="77777777" w:rsidR="008C2B50" w:rsidRPr="00AE5A17" w:rsidRDefault="008C2B50" w:rsidP="00AE5A17">
            <w:pPr>
              <w:widowControl w:val="0"/>
              <w:jc w:val="center"/>
              <w:rPr>
                <w:color w:val="0D0D0D" w:themeColor="text1" w:themeTint="F2"/>
              </w:rPr>
            </w:pPr>
            <w:r w:rsidRPr="00AE5A17">
              <w:rPr>
                <w:color w:val="0D0D0D" w:themeColor="text1" w:themeTint="F2"/>
              </w:rPr>
              <w:t>85,3</w:t>
            </w:r>
          </w:p>
        </w:tc>
      </w:tr>
      <w:tr w:rsidR="003C13D2" w:rsidRPr="00AE5A17" w14:paraId="59955A88" w14:textId="77777777" w:rsidTr="00F1799D">
        <w:trPr>
          <w:trHeight w:val="300"/>
        </w:trPr>
        <w:tc>
          <w:tcPr>
            <w:tcW w:w="760" w:type="dxa"/>
            <w:shd w:val="clear" w:color="auto" w:fill="auto"/>
            <w:noWrap/>
            <w:vAlign w:val="center"/>
          </w:tcPr>
          <w:p w14:paraId="597F4E15"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1066" w:type="dxa"/>
            <w:shd w:val="clear" w:color="auto" w:fill="auto"/>
            <w:noWrap/>
            <w:vAlign w:val="center"/>
          </w:tcPr>
          <w:p w14:paraId="03E365A8"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1571" w:type="dxa"/>
            <w:vAlign w:val="center"/>
          </w:tcPr>
          <w:p w14:paraId="45BF9255"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0" w:type="auto"/>
            <w:vAlign w:val="center"/>
          </w:tcPr>
          <w:p w14:paraId="615D9879"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780" w:type="dxa"/>
            <w:shd w:val="clear" w:color="auto" w:fill="auto"/>
            <w:noWrap/>
            <w:vAlign w:val="center"/>
          </w:tcPr>
          <w:p w14:paraId="5EAF52BD"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07061560" w14:textId="77777777" w:rsidR="008C2B50" w:rsidRPr="00AE5A17" w:rsidRDefault="008C2B50" w:rsidP="00AE5A17">
            <w:pPr>
              <w:widowControl w:val="0"/>
              <w:jc w:val="center"/>
              <w:rPr>
                <w:color w:val="0D0D0D" w:themeColor="text1" w:themeTint="F2"/>
              </w:rPr>
            </w:pPr>
            <w:r w:rsidRPr="00AE5A17">
              <w:rPr>
                <w:color w:val="0D0D0D" w:themeColor="text1" w:themeTint="F2"/>
              </w:rPr>
              <w:t>22</w:t>
            </w:r>
          </w:p>
        </w:tc>
        <w:tc>
          <w:tcPr>
            <w:tcW w:w="796" w:type="dxa"/>
            <w:shd w:val="clear" w:color="auto" w:fill="auto"/>
            <w:noWrap/>
            <w:vAlign w:val="center"/>
          </w:tcPr>
          <w:p w14:paraId="0F6EA8E5" w14:textId="77777777" w:rsidR="008C2B50" w:rsidRPr="00AE5A17" w:rsidRDefault="008C2B50" w:rsidP="00AE5A17">
            <w:pPr>
              <w:widowControl w:val="0"/>
              <w:jc w:val="center"/>
              <w:rPr>
                <w:color w:val="0D0D0D" w:themeColor="text1" w:themeTint="F2"/>
              </w:rPr>
            </w:pPr>
            <w:r w:rsidRPr="00AE5A17">
              <w:rPr>
                <w:color w:val="0D0D0D" w:themeColor="text1" w:themeTint="F2"/>
              </w:rPr>
              <w:t>0,54</w:t>
            </w:r>
          </w:p>
        </w:tc>
        <w:tc>
          <w:tcPr>
            <w:tcW w:w="832" w:type="dxa"/>
            <w:shd w:val="clear" w:color="auto" w:fill="auto"/>
            <w:noWrap/>
            <w:vAlign w:val="center"/>
          </w:tcPr>
          <w:p w14:paraId="23520254"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1C301FA4"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tcPr>
          <w:p w14:paraId="7D3AA938"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4E7AD6F5" w14:textId="77777777" w:rsidR="008C2B50" w:rsidRPr="00AE5A17" w:rsidRDefault="008C2B50" w:rsidP="00AE5A17">
            <w:pPr>
              <w:widowControl w:val="0"/>
              <w:jc w:val="center"/>
              <w:rPr>
                <w:color w:val="0D0D0D" w:themeColor="text1" w:themeTint="F2"/>
              </w:rPr>
            </w:pPr>
            <w:r w:rsidRPr="00AE5A17">
              <w:rPr>
                <w:color w:val="0D0D0D" w:themeColor="text1" w:themeTint="F2"/>
              </w:rPr>
              <w:t>131,6</w:t>
            </w:r>
          </w:p>
        </w:tc>
      </w:tr>
      <w:tr w:rsidR="003C13D2" w:rsidRPr="00AE5A17" w14:paraId="3F9BA02B" w14:textId="77777777" w:rsidTr="00F1799D">
        <w:trPr>
          <w:trHeight w:val="300"/>
        </w:trPr>
        <w:tc>
          <w:tcPr>
            <w:tcW w:w="760" w:type="dxa"/>
            <w:shd w:val="clear" w:color="auto" w:fill="auto"/>
            <w:noWrap/>
            <w:vAlign w:val="center"/>
          </w:tcPr>
          <w:p w14:paraId="51BEF1F7" w14:textId="77777777" w:rsidR="008C2B50" w:rsidRPr="00AE5A17" w:rsidRDefault="008C2B50" w:rsidP="00AE5A17">
            <w:pPr>
              <w:widowControl w:val="0"/>
              <w:jc w:val="center"/>
              <w:rPr>
                <w:color w:val="0D0D0D" w:themeColor="text1" w:themeTint="F2"/>
              </w:rPr>
            </w:pPr>
            <w:r w:rsidRPr="00AE5A17">
              <w:rPr>
                <w:color w:val="0D0D0D" w:themeColor="text1" w:themeTint="F2"/>
              </w:rPr>
              <w:t>11</w:t>
            </w:r>
          </w:p>
        </w:tc>
        <w:tc>
          <w:tcPr>
            <w:tcW w:w="1066" w:type="dxa"/>
            <w:shd w:val="clear" w:color="auto" w:fill="auto"/>
            <w:noWrap/>
            <w:vAlign w:val="center"/>
          </w:tcPr>
          <w:p w14:paraId="2555736A"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1571" w:type="dxa"/>
            <w:vAlign w:val="center"/>
          </w:tcPr>
          <w:p w14:paraId="5A396573"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0" w:type="auto"/>
            <w:vAlign w:val="center"/>
          </w:tcPr>
          <w:p w14:paraId="66F5D29A"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780" w:type="dxa"/>
            <w:shd w:val="clear" w:color="auto" w:fill="auto"/>
            <w:noWrap/>
            <w:vAlign w:val="center"/>
          </w:tcPr>
          <w:p w14:paraId="7F9D5860"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5254536F" w14:textId="77777777" w:rsidR="008C2B50" w:rsidRPr="00AE5A17" w:rsidRDefault="008C2B50" w:rsidP="00AE5A17">
            <w:pPr>
              <w:widowControl w:val="0"/>
              <w:jc w:val="center"/>
              <w:rPr>
                <w:color w:val="0D0D0D" w:themeColor="text1" w:themeTint="F2"/>
              </w:rPr>
            </w:pPr>
            <w:r w:rsidRPr="00AE5A17">
              <w:rPr>
                <w:color w:val="0D0D0D" w:themeColor="text1" w:themeTint="F2"/>
              </w:rPr>
              <w:t>24</w:t>
            </w:r>
          </w:p>
        </w:tc>
        <w:tc>
          <w:tcPr>
            <w:tcW w:w="796" w:type="dxa"/>
            <w:shd w:val="clear" w:color="auto" w:fill="auto"/>
            <w:noWrap/>
            <w:vAlign w:val="center"/>
          </w:tcPr>
          <w:p w14:paraId="0811AD35" w14:textId="77777777" w:rsidR="008C2B50" w:rsidRPr="00AE5A17" w:rsidRDefault="008C2B50" w:rsidP="00AE5A17">
            <w:pPr>
              <w:widowControl w:val="0"/>
              <w:jc w:val="center"/>
              <w:rPr>
                <w:color w:val="0D0D0D" w:themeColor="text1" w:themeTint="F2"/>
              </w:rPr>
            </w:pPr>
            <w:r w:rsidRPr="00AE5A17">
              <w:rPr>
                <w:color w:val="0D0D0D" w:themeColor="text1" w:themeTint="F2"/>
              </w:rPr>
              <w:t>0,14</w:t>
            </w:r>
          </w:p>
        </w:tc>
        <w:tc>
          <w:tcPr>
            <w:tcW w:w="832" w:type="dxa"/>
            <w:shd w:val="clear" w:color="auto" w:fill="auto"/>
            <w:noWrap/>
            <w:vAlign w:val="center"/>
          </w:tcPr>
          <w:p w14:paraId="292E829A"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78551832"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tcPr>
          <w:p w14:paraId="738E3697"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31D12595" w14:textId="77777777" w:rsidR="008C2B50" w:rsidRPr="00AE5A17" w:rsidRDefault="008C2B50" w:rsidP="00AE5A17">
            <w:pPr>
              <w:widowControl w:val="0"/>
              <w:jc w:val="center"/>
              <w:rPr>
                <w:color w:val="0D0D0D" w:themeColor="text1" w:themeTint="F2"/>
              </w:rPr>
            </w:pPr>
            <w:r w:rsidRPr="00AE5A17">
              <w:rPr>
                <w:color w:val="0D0D0D" w:themeColor="text1" w:themeTint="F2"/>
              </w:rPr>
              <w:t>34,1</w:t>
            </w:r>
          </w:p>
        </w:tc>
      </w:tr>
      <w:tr w:rsidR="003C13D2" w:rsidRPr="00AE5A17" w14:paraId="50BF34B5" w14:textId="77777777" w:rsidTr="00F1799D">
        <w:trPr>
          <w:trHeight w:val="300"/>
        </w:trPr>
        <w:tc>
          <w:tcPr>
            <w:tcW w:w="760" w:type="dxa"/>
            <w:shd w:val="clear" w:color="auto" w:fill="auto"/>
            <w:noWrap/>
            <w:vAlign w:val="center"/>
          </w:tcPr>
          <w:p w14:paraId="505C5FB2" w14:textId="77777777" w:rsidR="008C2B50" w:rsidRPr="00AE5A17" w:rsidRDefault="008C2B50" w:rsidP="00AE5A17">
            <w:pPr>
              <w:widowControl w:val="0"/>
              <w:jc w:val="center"/>
              <w:rPr>
                <w:color w:val="0D0D0D" w:themeColor="text1" w:themeTint="F2"/>
              </w:rPr>
            </w:pPr>
            <w:r w:rsidRPr="00AE5A17">
              <w:rPr>
                <w:color w:val="0D0D0D" w:themeColor="text1" w:themeTint="F2"/>
              </w:rPr>
              <w:t>12</w:t>
            </w:r>
          </w:p>
        </w:tc>
        <w:tc>
          <w:tcPr>
            <w:tcW w:w="1066" w:type="dxa"/>
            <w:shd w:val="clear" w:color="auto" w:fill="auto"/>
            <w:noWrap/>
            <w:vAlign w:val="center"/>
          </w:tcPr>
          <w:p w14:paraId="02D013D9"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1571" w:type="dxa"/>
            <w:vAlign w:val="center"/>
          </w:tcPr>
          <w:p w14:paraId="039619B1"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0" w:type="auto"/>
            <w:vAlign w:val="center"/>
          </w:tcPr>
          <w:p w14:paraId="30645513"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780" w:type="dxa"/>
            <w:shd w:val="clear" w:color="auto" w:fill="auto"/>
            <w:noWrap/>
            <w:vAlign w:val="center"/>
          </w:tcPr>
          <w:p w14:paraId="14208619"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3EC52D42" w14:textId="77777777" w:rsidR="008C2B50" w:rsidRPr="00AE5A17" w:rsidRDefault="008C2B50" w:rsidP="00AE5A17">
            <w:pPr>
              <w:widowControl w:val="0"/>
              <w:jc w:val="center"/>
              <w:rPr>
                <w:color w:val="0D0D0D" w:themeColor="text1" w:themeTint="F2"/>
              </w:rPr>
            </w:pPr>
            <w:r w:rsidRPr="00AE5A17">
              <w:rPr>
                <w:color w:val="0D0D0D" w:themeColor="text1" w:themeTint="F2"/>
              </w:rPr>
              <w:t>27</w:t>
            </w:r>
          </w:p>
        </w:tc>
        <w:tc>
          <w:tcPr>
            <w:tcW w:w="796" w:type="dxa"/>
            <w:shd w:val="clear" w:color="auto" w:fill="auto"/>
            <w:noWrap/>
            <w:vAlign w:val="center"/>
          </w:tcPr>
          <w:p w14:paraId="2D6619B4" w14:textId="77777777" w:rsidR="008C2B50" w:rsidRPr="00AE5A17" w:rsidRDefault="008C2B50" w:rsidP="00AE5A17">
            <w:pPr>
              <w:widowControl w:val="0"/>
              <w:jc w:val="center"/>
              <w:rPr>
                <w:color w:val="0D0D0D" w:themeColor="text1" w:themeTint="F2"/>
              </w:rPr>
            </w:pPr>
            <w:r w:rsidRPr="00AE5A17">
              <w:rPr>
                <w:color w:val="0D0D0D" w:themeColor="text1" w:themeTint="F2"/>
              </w:rPr>
              <w:t>0,15</w:t>
            </w:r>
          </w:p>
        </w:tc>
        <w:tc>
          <w:tcPr>
            <w:tcW w:w="832" w:type="dxa"/>
            <w:shd w:val="clear" w:color="auto" w:fill="auto"/>
            <w:noWrap/>
            <w:vAlign w:val="center"/>
          </w:tcPr>
          <w:p w14:paraId="40F4CC95"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0A5940D5"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tcPr>
          <w:p w14:paraId="1D18D08C"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5C0541EE" w14:textId="77777777" w:rsidR="008C2B50" w:rsidRPr="00AE5A17" w:rsidRDefault="008C2B50" w:rsidP="00AE5A17">
            <w:pPr>
              <w:widowControl w:val="0"/>
              <w:jc w:val="center"/>
              <w:rPr>
                <w:color w:val="0D0D0D" w:themeColor="text1" w:themeTint="F2"/>
              </w:rPr>
            </w:pPr>
            <w:r w:rsidRPr="00AE5A17">
              <w:rPr>
                <w:color w:val="0D0D0D" w:themeColor="text1" w:themeTint="F2"/>
              </w:rPr>
              <w:t>36,6</w:t>
            </w:r>
          </w:p>
        </w:tc>
      </w:tr>
      <w:tr w:rsidR="003C13D2" w:rsidRPr="00AE5A17" w14:paraId="58BDD108" w14:textId="77777777" w:rsidTr="00F1799D">
        <w:trPr>
          <w:trHeight w:val="300"/>
        </w:trPr>
        <w:tc>
          <w:tcPr>
            <w:tcW w:w="760" w:type="dxa"/>
            <w:shd w:val="clear" w:color="auto" w:fill="auto"/>
            <w:noWrap/>
            <w:vAlign w:val="center"/>
          </w:tcPr>
          <w:p w14:paraId="5255D726" w14:textId="77777777" w:rsidR="008C2B50" w:rsidRPr="00AE5A17" w:rsidRDefault="008C2B50" w:rsidP="00AE5A17">
            <w:pPr>
              <w:widowControl w:val="0"/>
              <w:jc w:val="center"/>
              <w:rPr>
                <w:color w:val="0D0D0D" w:themeColor="text1" w:themeTint="F2"/>
              </w:rPr>
            </w:pPr>
            <w:r w:rsidRPr="00AE5A17">
              <w:rPr>
                <w:color w:val="0D0D0D" w:themeColor="text1" w:themeTint="F2"/>
              </w:rPr>
              <w:t>13</w:t>
            </w:r>
          </w:p>
        </w:tc>
        <w:tc>
          <w:tcPr>
            <w:tcW w:w="1066" w:type="dxa"/>
            <w:shd w:val="clear" w:color="auto" w:fill="auto"/>
            <w:noWrap/>
            <w:vAlign w:val="center"/>
          </w:tcPr>
          <w:p w14:paraId="422BAD03"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1571" w:type="dxa"/>
            <w:vAlign w:val="center"/>
          </w:tcPr>
          <w:p w14:paraId="20992E9F"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0" w:type="auto"/>
            <w:vAlign w:val="center"/>
          </w:tcPr>
          <w:p w14:paraId="2F9E5E22"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780" w:type="dxa"/>
            <w:shd w:val="clear" w:color="auto" w:fill="auto"/>
            <w:noWrap/>
            <w:vAlign w:val="center"/>
          </w:tcPr>
          <w:p w14:paraId="698E060E"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088B40C6" w14:textId="77777777" w:rsidR="008C2B50" w:rsidRPr="00AE5A17" w:rsidRDefault="008C2B50" w:rsidP="00AE5A17">
            <w:pPr>
              <w:widowControl w:val="0"/>
              <w:jc w:val="center"/>
              <w:rPr>
                <w:color w:val="0D0D0D" w:themeColor="text1" w:themeTint="F2"/>
              </w:rPr>
            </w:pPr>
            <w:r w:rsidRPr="00AE5A17">
              <w:rPr>
                <w:color w:val="0D0D0D" w:themeColor="text1" w:themeTint="F2"/>
              </w:rPr>
              <w:t>28</w:t>
            </w:r>
          </w:p>
        </w:tc>
        <w:tc>
          <w:tcPr>
            <w:tcW w:w="796" w:type="dxa"/>
            <w:shd w:val="clear" w:color="auto" w:fill="auto"/>
            <w:noWrap/>
            <w:vAlign w:val="center"/>
          </w:tcPr>
          <w:p w14:paraId="61409ECE" w14:textId="77777777" w:rsidR="008C2B50" w:rsidRPr="00AE5A17" w:rsidRDefault="008C2B50" w:rsidP="00AE5A17">
            <w:pPr>
              <w:widowControl w:val="0"/>
              <w:jc w:val="center"/>
              <w:rPr>
                <w:color w:val="0D0D0D" w:themeColor="text1" w:themeTint="F2"/>
              </w:rPr>
            </w:pPr>
            <w:r w:rsidRPr="00AE5A17">
              <w:rPr>
                <w:color w:val="0D0D0D" w:themeColor="text1" w:themeTint="F2"/>
              </w:rPr>
              <w:t>1,41</w:t>
            </w:r>
          </w:p>
        </w:tc>
        <w:tc>
          <w:tcPr>
            <w:tcW w:w="832" w:type="dxa"/>
            <w:shd w:val="clear" w:color="auto" w:fill="auto"/>
            <w:noWrap/>
            <w:vAlign w:val="center"/>
          </w:tcPr>
          <w:p w14:paraId="07192B7E"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6BA62E67"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tcPr>
          <w:p w14:paraId="614F1702"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32328FA7" w14:textId="77777777" w:rsidR="008C2B50" w:rsidRPr="00AE5A17" w:rsidRDefault="008C2B50" w:rsidP="00AE5A17">
            <w:pPr>
              <w:widowControl w:val="0"/>
              <w:jc w:val="center"/>
              <w:rPr>
                <w:color w:val="0D0D0D" w:themeColor="text1" w:themeTint="F2"/>
              </w:rPr>
            </w:pPr>
            <w:r w:rsidRPr="00AE5A17">
              <w:rPr>
                <w:color w:val="0D0D0D" w:themeColor="text1" w:themeTint="F2"/>
              </w:rPr>
              <w:t>343,6</w:t>
            </w:r>
          </w:p>
        </w:tc>
      </w:tr>
      <w:tr w:rsidR="003C13D2" w:rsidRPr="00AE5A17" w14:paraId="348833DB" w14:textId="77777777" w:rsidTr="00F1799D">
        <w:trPr>
          <w:trHeight w:val="300"/>
        </w:trPr>
        <w:tc>
          <w:tcPr>
            <w:tcW w:w="760" w:type="dxa"/>
            <w:shd w:val="clear" w:color="auto" w:fill="auto"/>
            <w:noWrap/>
            <w:vAlign w:val="center"/>
          </w:tcPr>
          <w:p w14:paraId="0509182C"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1066" w:type="dxa"/>
            <w:shd w:val="clear" w:color="auto" w:fill="auto"/>
            <w:noWrap/>
            <w:vAlign w:val="center"/>
          </w:tcPr>
          <w:p w14:paraId="48F0F18D"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1571" w:type="dxa"/>
            <w:vAlign w:val="center"/>
          </w:tcPr>
          <w:p w14:paraId="5E6F9672"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0" w:type="auto"/>
            <w:vAlign w:val="center"/>
          </w:tcPr>
          <w:p w14:paraId="79EB86A7"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780" w:type="dxa"/>
            <w:shd w:val="clear" w:color="auto" w:fill="auto"/>
            <w:noWrap/>
            <w:vAlign w:val="center"/>
          </w:tcPr>
          <w:p w14:paraId="5B999C71"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2F138AEC" w14:textId="77777777" w:rsidR="008C2B50" w:rsidRPr="00AE5A17" w:rsidRDefault="008C2B50" w:rsidP="00AE5A17">
            <w:pPr>
              <w:widowControl w:val="0"/>
              <w:jc w:val="center"/>
              <w:rPr>
                <w:color w:val="0D0D0D" w:themeColor="text1" w:themeTint="F2"/>
              </w:rPr>
            </w:pPr>
            <w:r w:rsidRPr="00AE5A17">
              <w:rPr>
                <w:color w:val="0D0D0D" w:themeColor="text1" w:themeTint="F2"/>
              </w:rPr>
              <w:t>32</w:t>
            </w:r>
          </w:p>
        </w:tc>
        <w:tc>
          <w:tcPr>
            <w:tcW w:w="796" w:type="dxa"/>
            <w:shd w:val="clear" w:color="auto" w:fill="auto"/>
            <w:noWrap/>
            <w:vAlign w:val="center"/>
          </w:tcPr>
          <w:p w14:paraId="1BC53A7B" w14:textId="77777777" w:rsidR="008C2B50" w:rsidRPr="00AE5A17" w:rsidRDefault="008C2B50" w:rsidP="00AE5A17">
            <w:pPr>
              <w:widowControl w:val="0"/>
              <w:jc w:val="center"/>
              <w:rPr>
                <w:color w:val="0D0D0D" w:themeColor="text1" w:themeTint="F2"/>
              </w:rPr>
            </w:pPr>
            <w:r w:rsidRPr="00AE5A17">
              <w:rPr>
                <w:color w:val="0D0D0D" w:themeColor="text1" w:themeTint="F2"/>
              </w:rPr>
              <w:t>0,42</w:t>
            </w:r>
          </w:p>
        </w:tc>
        <w:tc>
          <w:tcPr>
            <w:tcW w:w="832" w:type="dxa"/>
            <w:shd w:val="clear" w:color="auto" w:fill="auto"/>
            <w:noWrap/>
            <w:vAlign w:val="center"/>
          </w:tcPr>
          <w:p w14:paraId="786143BE"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4670BFAB"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tcPr>
          <w:p w14:paraId="6E75CF78"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38A53252" w14:textId="77777777" w:rsidR="008C2B50" w:rsidRPr="00AE5A17" w:rsidRDefault="008C2B50" w:rsidP="00AE5A17">
            <w:pPr>
              <w:widowControl w:val="0"/>
              <w:jc w:val="center"/>
              <w:rPr>
                <w:color w:val="0D0D0D" w:themeColor="text1" w:themeTint="F2"/>
              </w:rPr>
            </w:pPr>
            <w:r w:rsidRPr="00AE5A17">
              <w:rPr>
                <w:color w:val="0D0D0D" w:themeColor="text1" w:themeTint="F2"/>
              </w:rPr>
              <w:t>102,4</w:t>
            </w:r>
          </w:p>
        </w:tc>
      </w:tr>
      <w:tr w:rsidR="003C13D2" w:rsidRPr="00AE5A17" w14:paraId="4847DA90" w14:textId="77777777" w:rsidTr="00F1799D">
        <w:trPr>
          <w:trHeight w:val="300"/>
        </w:trPr>
        <w:tc>
          <w:tcPr>
            <w:tcW w:w="760" w:type="dxa"/>
            <w:shd w:val="clear" w:color="auto" w:fill="auto"/>
            <w:noWrap/>
            <w:vAlign w:val="center"/>
          </w:tcPr>
          <w:p w14:paraId="683A17A5"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c>
          <w:tcPr>
            <w:tcW w:w="1066" w:type="dxa"/>
            <w:shd w:val="clear" w:color="auto" w:fill="auto"/>
            <w:noWrap/>
            <w:vAlign w:val="center"/>
          </w:tcPr>
          <w:p w14:paraId="17AA12E6"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1571" w:type="dxa"/>
            <w:vAlign w:val="center"/>
          </w:tcPr>
          <w:p w14:paraId="72A3C1FE"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0" w:type="auto"/>
            <w:vAlign w:val="center"/>
          </w:tcPr>
          <w:p w14:paraId="0F560F35"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780" w:type="dxa"/>
            <w:shd w:val="clear" w:color="auto" w:fill="auto"/>
            <w:noWrap/>
            <w:vAlign w:val="center"/>
          </w:tcPr>
          <w:p w14:paraId="73922750"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48FB17B5" w14:textId="77777777" w:rsidR="008C2B50" w:rsidRPr="00AE5A17" w:rsidRDefault="008C2B50" w:rsidP="00AE5A17">
            <w:pPr>
              <w:widowControl w:val="0"/>
              <w:jc w:val="center"/>
              <w:rPr>
                <w:color w:val="0D0D0D" w:themeColor="text1" w:themeTint="F2"/>
              </w:rPr>
            </w:pPr>
            <w:r w:rsidRPr="00AE5A17">
              <w:rPr>
                <w:color w:val="0D0D0D" w:themeColor="text1" w:themeTint="F2"/>
              </w:rPr>
              <w:t>34</w:t>
            </w:r>
          </w:p>
        </w:tc>
        <w:tc>
          <w:tcPr>
            <w:tcW w:w="796" w:type="dxa"/>
            <w:shd w:val="clear" w:color="auto" w:fill="auto"/>
            <w:noWrap/>
            <w:vAlign w:val="center"/>
          </w:tcPr>
          <w:p w14:paraId="63C9471B" w14:textId="77777777" w:rsidR="008C2B50" w:rsidRPr="00AE5A17" w:rsidRDefault="008C2B50" w:rsidP="00AE5A17">
            <w:pPr>
              <w:widowControl w:val="0"/>
              <w:jc w:val="center"/>
              <w:rPr>
                <w:color w:val="0D0D0D" w:themeColor="text1" w:themeTint="F2"/>
              </w:rPr>
            </w:pPr>
            <w:r w:rsidRPr="00AE5A17">
              <w:rPr>
                <w:color w:val="0D0D0D" w:themeColor="text1" w:themeTint="F2"/>
              </w:rPr>
              <w:t>0,25</w:t>
            </w:r>
          </w:p>
        </w:tc>
        <w:tc>
          <w:tcPr>
            <w:tcW w:w="832" w:type="dxa"/>
            <w:shd w:val="clear" w:color="auto" w:fill="auto"/>
            <w:noWrap/>
            <w:vAlign w:val="center"/>
          </w:tcPr>
          <w:p w14:paraId="3BB9B42B"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5E41BBE6"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tcPr>
          <w:p w14:paraId="1AD23E13"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0EA41860" w14:textId="77777777" w:rsidR="008C2B50" w:rsidRPr="00AE5A17" w:rsidRDefault="008C2B50" w:rsidP="00AE5A17">
            <w:pPr>
              <w:widowControl w:val="0"/>
              <w:jc w:val="center"/>
              <w:rPr>
                <w:color w:val="0D0D0D" w:themeColor="text1" w:themeTint="F2"/>
              </w:rPr>
            </w:pPr>
            <w:r w:rsidRPr="00AE5A17">
              <w:rPr>
                <w:color w:val="0D0D0D" w:themeColor="text1" w:themeTint="F2"/>
              </w:rPr>
              <w:t>60,9</w:t>
            </w:r>
          </w:p>
        </w:tc>
      </w:tr>
      <w:tr w:rsidR="003C13D2" w:rsidRPr="00AE5A17" w14:paraId="0E5D1827" w14:textId="77777777" w:rsidTr="00F1799D">
        <w:trPr>
          <w:trHeight w:val="300"/>
        </w:trPr>
        <w:tc>
          <w:tcPr>
            <w:tcW w:w="760" w:type="dxa"/>
            <w:shd w:val="clear" w:color="auto" w:fill="auto"/>
            <w:noWrap/>
            <w:vAlign w:val="center"/>
          </w:tcPr>
          <w:p w14:paraId="0798AF4A"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16</w:t>
            </w:r>
          </w:p>
        </w:tc>
        <w:tc>
          <w:tcPr>
            <w:tcW w:w="1066" w:type="dxa"/>
            <w:shd w:val="clear" w:color="auto" w:fill="auto"/>
            <w:noWrap/>
            <w:vAlign w:val="center"/>
          </w:tcPr>
          <w:p w14:paraId="07896FB8"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1571" w:type="dxa"/>
            <w:vAlign w:val="center"/>
          </w:tcPr>
          <w:p w14:paraId="3E8FA469"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0" w:type="auto"/>
            <w:vAlign w:val="center"/>
          </w:tcPr>
          <w:p w14:paraId="27A31D53"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780" w:type="dxa"/>
            <w:shd w:val="clear" w:color="auto" w:fill="auto"/>
            <w:noWrap/>
            <w:vAlign w:val="center"/>
          </w:tcPr>
          <w:p w14:paraId="37A8B013"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5D77A836" w14:textId="77777777" w:rsidR="008C2B50" w:rsidRPr="00AE5A17" w:rsidRDefault="008C2B50" w:rsidP="00AE5A17">
            <w:pPr>
              <w:widowControl w:val="0"/>
              <w:jc w:val="center"/>
              <w:rPr>
                <w:color w:val="0D0D0D" w:themeColor="text1" w:themeTint="F2"/>
              </w:rPr>
            </w:pPr>
            <w:r w:rsidRPr="00AE5A17">
              <w:rPr>
                <w:color w:val="0D0D0D" w:themeColor="text1" w:themeTint="F2"/>
              </w:rPr>
              <w:t>36</w:t>
            </w:r>
          </w:p>
        </w:tc>
        <w:tc>
          <w:tcPr>
            <w:tcW w:w="796" w:type="dxa"/>
            <w:shd w:val="clear" w:color="auto" w:fill="auto"/>
            <w:noWrap/>
            <w:vAlign w:val="center"/>
          </w:tcPr>
          <w:p w14:paraId="527CFB41" w14:textId="77777777" w:rsidR="008C2B50" w:rsidRPr="00AE5A17" w:rsidRDefault="008C2B50" w:rsidP="00AE5A17">
            <w:pPr>
              <w:widowControl w:val="0"/>
              <w:jc w:val="center"/>
              <w:rPr>
                <w:color w:val="0D0D0D" w:themeColor="text1" w:themeTint="F2"/>
              </w:rPr>
            </w:pPr>
            <w:r w:rsidRPr="00AE5A17">
              <w:rPr>
                <w:color w:val="0D0D0D" w:themeColor="text1" w:themeTint="F2"/>
              </w:rPr>
              <w:t>0,18</w:t>
            </w:r>
          </w:p>
        </w:tc>
        <w:tc>
          <w:tcPr>
            <w:tcW w:w="832" w:type="dxa"/>
            <w:shd w:val="clear" w:color="auto" w:fill="auto"/>
            <w:noWrap/>
            <w:vAlign w:val="center"/>
          </w:tcPr>
          <w:p w14:paraId="1FBFCC13"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1C04B81E"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tcPr>
          <w:p w14:paraId="7C1807C0"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40EE3B13" w14:textId="77777777" w:rsidR="008C2B50" w:rsidRPr="00AE5A17" w:rsidRDefault="008C2B50" w:rsidP="00AE5A17">
            <w:pPr>
              <w:widowControl w:val="0"/>
              <w:jc w:val="center"/>
              <w:rPr>
                <w:color w:val="0D0D0D" w:themeColor="text1" w:themeTint="F2"/>
              </w:rPr>
            </w:pPr>
            <w:r w:rsidRPr="00AE5A17">
              <w:rPr>
                <w:color w:val="0D0D0D" w:themeColor="text1" w:themeTint="F2"/>
              </w:rPr>
              <w:t>43,9</w:t>
            </w:r>
          </w:p>
        </w:tc>
      </w:tr>
      <w:tr w:rsidR="003C13D2" w:rsidRPr="00AE5A17" w14:paraId="74E0505E" w14:textId="77777777" w:rsidTr="00F1799D">
        <w:trPr>
          <w:trHeight w:val="300"/>
        </w:trPr>
        <w:tc>
          <w:tcPr>
            <w:tcW w:w="760" w:type="dxa"/>
            <w:shd w:val="clear" w:color="auto" w:fill="auto"/>
            <w:noWrap/>
            <w:vAlign w:val="center"/>
          </w:tcPr>
          <w:p w14:paraId="24745840" w14:textId="77777777" w:rsidR="008C2B50" w:rsidRPr="00AE5A17" w:rsidRDefault="008C2B50" w:rsidP="00AE5A17">
            <w:pPr>
              <w:widowControl w:val="0"/>
              <w:jc w:val="center"/>
              <w:rPr>
                <w:color w:val="0D0D0D" w:themeColor="text1" w:themeTint="F2"/>
              </w:rPr>
            </w:pPr>
            <w:r w:rsidRPr="00AE5A17">
              <w:rPr>
                <w:color w:val="0D0D0D" w:themeColor="text1" w:themeTint="F2"/>
              </w:rPr>
              <w:t>17</w:t>
            </w:r>
          </w:p>
        </w:tc>
        <w:tc>
          <w:tcPr>
            <w:tcW w:w="1066" w:type="dxa"/>
            <w:shd w:val="clear" w:color="auto" w:fill="auto"/>
            <w:noWrap/>
            <w:vAlign w:val="center"/>
          </w:tcPr>
          <w:p w14:paraId="1E6A5F0D"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1571" w:type="dxa"/>
            <w:vAlign w:val="center"/>
          </w:tcPr>
          <w:p w14:paraId="71CD3A5B"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0" w:type="auto"/>
            <w:vAlign w:val="center"/>
          </w:tcPr>
          <w:p w14:paraId="69449D95"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780" w:type="dxa"/>
            <w:shd w:val="clear" w:color="auto" w:fill="auto"/>
            <w:noWrap/>
            <w:vAlign w:val="center"/>
          </w:tcPr>
          <w:p w14:paraId="085E45F5"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23AE7FE7" w14:textId="77777777" w:rsidR="008C2B50" w:rsidRPr="00AE5A17" w:rsidRDefault="008C2B50" w:rsidP="00AE5A17">
            <w:pPr>
              <w:widowControl w:val="0"/>
              <w:jc w:val="center"/>
              <w:rPr>
                <w:color w:val="0D0D0D" w:themeColor="text1" w:themeTint="F2"/>
              </w:rPr>
            </w:pPr>
            <w:r w:rsidRPr="00AE5A17">
              <w:rPr>
                <w:color w:val="0D0D0D" w:themeColor="text1" w:themeTint="F2"/>
              </w:rPr>
              <w:t>37</w:t>
            </w:r>
          </w:p>
        </w:tc>
        <w:tc>
          <w:tcPr>
            <w:tcW w:w="796" w:type="dxa"/>
            <w:shd w:val="clear" w:color="auto" w:fill="auto"/>
            <w:noWrap/>
            <w:vAlign w:val="center"/>
          </w:tcPr>
          <w:p w14:paraId="786D87B9" w14:textId="77777777" w:rsidR="008C2B50" w:rsidRPr="00AE5A17" w:rsidRDefault="008C2B50" w:rsidP="00AE5A17">
            <w:pPr>
              <w:widowControl w:val="0"/>
              <w:jc w:val="center"/>
              <w:rPr>
                <w:color w:val="0D0D0D" w:themeColor="text1" w:themeTint="F2"/>
              </w:rPr>
            </w:pPr>
            <w:r w:rsidRPr="00AE5A17">
              <w:rPr>
                <w:color w:val="0D0D0D" w:themeColor="text1" w:themeTint="F2"/>
              </w:rPr>
              <w:t>0,29</w:t>
            </w:r>
          </w:p>
        </w:tc>
        <w:tc>
          <w:tcPr>
            <w:tcW w:w="832" w:type="dxa"/>
            <w:shd w:val="clear" w:color="auto" w:fill="auto"/>
            <w:noWrap/>
            <w:vAlign w:val="center"/>
          </w:tcPr>
          <w:p w14:paraId="1CFCB700"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260538F8"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tcPr>
          <w:p w14:paraId="31673DE3"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60BE055B" w14:textId="77777777" w:rsidR="008C2B50" w:rsidRPr="00AE5A17" w:rsidRDefault="008C2B50" w:rsidP="00AE5A17">
            <w:pPr>
              <w:widowControl w:val="0"/>
              <w:jc w:val="center"/>
              <w:rPr>
                <w:color w:val="0D0D0D" w:themeColor="text1" w:themeTint="F2"/>
              </w:rPr>
            </w:pPr>
            <w:r w:rsidRPr="00AE5A17">
              <w:rPr>
                <w:color w:val="0D0D0D" w:themeColor="text1" w:themeTint="F2"/>
              </w:rPr>
              <w:t>70,7</w:t>
            </w:r>
          </w:p>
        </w:tc>
      </w:tr>
      <w:tr w:rsidR="003C13D2" w:rsidRPr="00AE5A17" w14:paraId="212A4C1C" w14:textId="77777777" w:rsidTr="00F1799D">
        <w:trPr>
          <w:trHeight w:val="300"/>
        </w:trPr>
        <w:tc>
          <w:tcPr>
            <w:tcW w:w="760" w:type="dxa"/>
            <w:shd w:val="clear" w:color="auto" w:fill="auto"/>
            <w:noWrap/>
            <w:vAlign w:val="center"/>
          </w:tcPr>
          <w:p w14:paraId="5C781DF5" w14:textId="77777777" w:rsidR="008C2B50" w:rsidRPr="00AE5A17" w:rsidRDefault="008C2B50" w:rsidP="00AE5A17">
            <w:pPr>
              <w:widowControl w:val="0"/>
              <w:jc w:val="center"/>
              <w:rPr>
                <w:color w:val="0D0D0D" w:themeColor="text1" w:themeTint="F2"/>
              </w:rPr>
            </w:pPr>
            <w:r w:rsidRPr="00AE5A17">
              <w:rPr>
                <w:color w:val="0D0D0D" w:themeColor="text1" w:themeTint="F2"/>
              </w:rPr>
              <w:t>18</w:t>
            </w:r>
          </w:p>
        </w:tc>
        <w:tc>
          <w:tcPr>
            <w:tcW w:w="1066" w:type="dxa"/>
            <w:shd w:val="clear" w:color="auto" w:fill="auto"/>
            <w:noWrap/>
            <w:vAlign w:val="center"/>
          </w:tcPr>
          <w:p w14:paraId="07222AEE"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1571" w:type="dxa"/>
            <w:vAlign w:val="center"/>
          </w:tcPr>
          <w:p w14:paraId="44D5A7A8"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0" w:type="auto"/>
            <w:vAlign w:val="center"/>
          </w:tcPr>
          <w:p w14:paraId="538D9E8A"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780" w:type="dxa"/>
            <w:shd w:val="clear" w:color="auto" w:fill="auto"/>
            <w:noWrap/>
            <w:vAlign w:val="center"/>
          </w:tcPr>
          <w:p w14:paraId="7B07EB0C"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79D1202B"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796" w:type="dxa"/>
            <w:shd w:val="clear" w:color="auto" w:fill="auto"/>
            <w:noWrap/>
            <w:vAlign w:val="center"/>
          </w:tcPr>
          <w:p w14:paraId="66CC18B7" w14:textId="77777777" w:rsidR="008C2B50" w:rsidRPr="00AE5A17" w:rsidRDefault="008C2B50" w:rsidP="00AE5A17">
            <w:pPr>
              <w:widowControl w:val="0"/>
              <w:jc w:val="center"/>
              <w:rPr>
                <w:color w:val="0D0D0D" w:themeColor="text1" w:themeTint="F2"/>
              </w:rPr>
            </w:pPr>
            <w:r w:rsidRPr="00AE5A17">
              <w:rPr>
                <w:color w:val="0D0D0D" w:themeColor="text1" w:themeTint="F2"/>
              </w:rPr>
              <w:t>0,14</w:t>
            </w:r>
          </w:p>
        </w:tc>
        <w:tc>
          <w:tcPr>
            <w:tcW w:w="832" w:type="dxa"/>
            <w:shd w:val="clear" w:color="auto" w:fill="auto"/>
            <w:noWrap/>
            <w:vAlign w:val="center"/>
          </w:tcPr>
          <w:p w14:paraId="3EDD1180"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41F5405B"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tcPr>
          <w:p w14:paraId="78B2A943"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7914771B" w14:textId="77777777" w:rsidR="008C2B50" w:rsidRPr="00AE5A17" w:rsidRDefault="008C2B50" w:rsidP="00AE5A17">
            <w:pPr>
              <w:widowControl w:val="0"/>
              <w:jc w:val="center"/>
              <w:rPr>
                <w:color w:val="0D0D0D" w:themeColor="text1" w:themeTint="F2"/>
              </w:rPr>
            </w:pPr>
            <w:r w:rsidRPr="00AE5A17">
              <w:rPr>
                <w:color w:val="0D0D0D" w:themeColor="text1" w:themeTint="F2"/>
              </w:rPr>
              <w:t>34,1</w:t>
            </w:r>
          </w:p>
        </w:tc>
      </w:tr>
      <w:tr w:rsidR="003C13D2" w:rsidRPr="00AE5A17" w14:paraId="3CE2643A" w14:textId="77777777" w:rsidTr="00F1799D">
        <w:trPr>
          <w:trHeight w:val="300"/>
        </w:trPr>
        <w:tc>
          <w:tcPr>
            <w:tcW w:w="760" w:type="dxa"/>
            <w:shd w:val="clear" w:color="auto" w:fill="auto"/>
            <w:noWrap/>
            <w:vAlign w:val="center"/>
          </w:tcPr>
          <w:p w14:paraId="6EB6870A" w14:textId="77777777" w:rsidR="008C2B50" w:rsidRPr="00AE5A17" w:rsidRDefault="008C2B50" w:rsidP="00AE5A17">
            <w:pPr>
              <w:widowControl w:val="0"/>
              <w:jc w:val="center"/>
              <w:rPr>
                <w:color w:val="0D0D0D" w:themeColor="text1" w:themeTint="F2"/>
              </w:rPr>
            </w:pPr>
            <w:r w:rsidRPr="00AE5A17">
              <w:rPr>
                <w:color w:val="0D0D0D" w:themeColor="text1" w:themeTint="F2"/>
              </w:rPr>
              <w:t>19</w:t>
            </w:r>
          </w:p>
        </w:tc>
        <w:tc>
          <w:tcPr>
            <w:tcW w:w="1066" w:type="dxa"/>
            <w:shd w:val="clear" w:color="auto" w:fill="auto"/>
            <w:noWrap/>
            <w:vAlign w:val="center"/>
          </w:tcPr>
          <w:p w14:paraId="6B6785AA"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1571" w:type="dxa"/>
            <w:vAlign w:val="center"/>
          </w:tcPr>
          <w:p w14:paraId="7D7FAE7C"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0" w:type="auto"/>
            <w:vAlign w:val="center"/>
          </w:tcPr>
          <w:p w14:paraId="2655C242"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780" w:type="dxa"/>
            <w:shd w:val="clear" w:color="auto" w:fill="auto"/>
            <w:noWrap/>
            <w:vAlign w:val="center"/>
          </w:tcPr>
          <w:p w14:paraId="430A3784"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7A009F1D"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796" w:type="dxa"/>
            <w:shd w:val="clear" w:color="auto" w:fill="auto"/>
            <w:noWrap/>
            <w:vAlign w:val="center"/>
          </w:tcPr>
          <w:p w14:paraId="04E5056A" w14:textId="77777777" w:rsidR="008C2B50" w:rsidRPr="00AE5A17" w:rsidRDefault="008C2B50" w:rsidP="00AE5A17">
            <w:pPr>
              <w:widowControl w:val="0"/>
              <w:jc w:val="center"/>
              <w:rPr>
                <w:color w:val="0D0D0D" w:themeColor="text1" w:themeTint="F2"/>
              </w:rPr>
            </w:pPr>
            <w:r w:rsidRPr="00AE5A17">
              <w:rPr>
                <w:color w:val="0D0D0D" w:themeColor="text1" w:themeTint="F2"/>
              </w:rPr>
              <w:t>0,79</w:t>
            </w:r>
          </w:p>
        </w:tc>
        <w:tc>
          <w:tcPr>
            <w:tcW w:w="832" w:type="dxa"/>
            <w:shd w:val="clear" w:color="auto" w:fill="auto"/>
            <w:noWrap/>
            <w:vAlign w:val="center"/>
          </w:tcPr>
          <w:p w14:paraId="610D59F2"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584079B8"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tcPr>
          <w:p w14:paraId="3C8A7BC2"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27BA9B3E" w14:textId="77777777" w:rsidR="008C2B50" w:rsidRPr="00AE5A17" w:rsidRDefault="008C2B50" w:rsidP="00AE5A17">
            <w:pPr>
              <w:widowControl w:val="0"/>
              <w:jc w:val="center"/>
              <w:rPr>
                <w:color w:val="0D0D0D" w:themeColor="text1" w:themeTint="F2"/>
              </w:rPr>
            </w:pPr>
            <w:r w:rsidRPr="00AE5A17">
              <w:rPr>
                <w:color w:val="0D0D0D" w:themeColor="text1" w:themeTint="F2"/>
              </w:rPr>
              <w:t>192,5</w:t>
            </w:r>
          </w:p>
        </w:tc>
      </w:tr>
      <w:tr w:rsidR="003C13D2" w:rsidRPr="00AE5A17" w14:paraId="7E86435E" w14:textId="77777777" w:rsidTr="00F1799D">
        <w:trPr>
          <w:trHeight w:val="300"/>
        </w:trPr>
        <w:tc>
          <w:tcPr>
            <w:tcW w:w="760" w:type="dxa"/>
            <w:shd w:val="clear" w:color="auto" w:fill="auto"/>
            <w:noWrap/>
            <w:vAlign w:val="center"/>
          </w:tcPr>
          <w:p w14:paraId="542BE294" w14:textId="77777777" w:rsidR="008C2B50" w:rsidRPr="00AE5A17" w:rsidRDefault="008C2B50" w:rsidP="00AE5A17">
            <w:pPr>
              <w:widowControl w:val="0"/>
              <w:jc w:val="center"/>
              <w:rPr>
                <w:color w:val="0D0D0D" w:themeColor="text1" w:themeTint="F2"/>
              </w:rPr>
            </w:pPr>
            <w:r w:rsidRPr="00AE5A17">
              <w:rPr>
                <w:color w:val="0D0D0D" w:themeColor="text1" w:themeTint="F2"/>
              </w:rPr>
              <w:t>20</w:t>
            </w:r>
          </w:p>
        </w:tc>
        <w:tc>
          <w:tcPr>
            <w:tcW w:w="1066" w:type="dxa"/>
            <w:shd w:val="clear" w:color="auto" w:fill="auto"/>
            <w:noWrap/>
            <w:vAlign w:val="center"/>
          </w:tcPr>
          <w:p w14:paraId="32A03BFB"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1571" w:type="dxa"/>
            <w:vAlign w:val="center"/>
          </w:tcPr>
          <w:p w14:paraId="4829DB75"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0" w:type="auto"/>
            <w:vAlign w:val="center"/>
          </w:tcPr>
          <w:p w14:paraId="08D4F817"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780" w:type="dxa"/>
            <w:shd w:val="clear" w:color="auto" w:fill="auto"/>
            <w:noWrap/>
            <w:vAlign w:val="center"/>
          </w:tcPr>
          <w:p w14:paraId="6D3E4300"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089D3D22"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796" w:type="dxa"/>
            <w:shd w:val="clear" w:color="auto" w:fill="auto"/>
            <w:noWrap/>
            <w:vAlign w:val="center"/>
          </w:tcPr>
          <w:p w14:paraId="133EE4A5" w14:textId="77777777" w:rsidR="008C2B50" w:rsidRPr="00AE5A17" w:rsidRDefault="008C2B50" w:rsidP="00AE5A17">
            <w:pPr>
              <w:widowControl w:val="0"/>
              <w:jc w:val="center"/>
              <w:rPr>
                <w:color w:val="0D0D0D" w:themeColor="text1" w:themeTint="F2"/>
              </w:rPr>
            </w:pPr>
            <w:r w:rsidRPr="00AE5A17">
              <w:rPr>
                <w:color w:val="0D0D0D" w:themeColor="text1" w:themeTint="F2"/>
              </w:rPr>
              <w:t>3,94</w:t>
            </w:r>
          </w:p>
        </w:tc>
        <w:tc>
          <w:tcPr>
            <w:tcW w:w="832" w:type="dxa"/>
            <w:shd w:val="clear" w:color="auto" w:fill="auto"/>
            <w:noWrap/>
            <w:vAlign w:val="center"/>
          </w:tcPr>
          <w:p w14:paraId="6ED6569F"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2FC5F2F2"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tcPr>
          <w:p w14:paraId="5805F804"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7808A3F1" w14:textId="77777777" w:rsidR="008C2B50" w:rsidRPr="00AE5A17" w:rsidRDefault="008C2B50" w:rsidP="00AE5A17">
            <w:pPr>
              <w:widowControl w:val="0"/>
              <w:jc w:val="center"/>
              <w:rPr>
                <w:color w:val="0D0D0D" w:themeColor="text1" w:themeTint="F2"/>
              </w:rPr>
            </w:pPr>
            <w:r w:rsidRPr="00AE5A17">
              <w:rPr>
                <w:color w:val="0D0D0D" w:themeColor="text1" w:themeTint="F2"/>
              </w:rPr>
              <w:t>960,2</w:t>
            </w:r>
          </w:p>
        </w:tc>
      </w:tr>
      <w:tr w:rsidR="003C13D2" w:rsidRPr="00AE5A17" w14:paraId="65B10DD6" w14:textId="77777777" w:rsidTr="00F1799D">
        <w:trPr>
          <w:trHeight w:val="300"/>
        </w:trPr>
        <w:tc>
          <w:tcPr>
            <w:tcW w:w="760" w:type="dxa"/>
            <w:shd w:val="clear" w:color="auto" w:fill="auto"/>
            <w:noWrap/>
            <w:vAlign w:val="center"/>
          </w:tcPr>
          <w:p w14:paraId="7FD35FDC" w14:textId="77777777" w:rsidR="008C2B50" w:rsidRPr="00AE5A17" w:rsidRDefault="008C2B50" w:rsidP="00AE5A17">
            <w:pPr>
              <w:widowControl w:val="0"/>
              <w:jc w:val="center"/>
              <w:rPr>
                <w:color w:val="0D0D0D" w:themeColor="text1" w:themeTint="F2"/>
              </w:rPr>
            </w:pPr>
            <w:r w:rsidRPr="00AE5A17">
              <w:rPr>
                <w:color w:val="0D0D0D" w:themeColor="text1" w:themeTint="F2"/>
              </w:rPr>
              <w:t>21</w:t>
            </w:r>
          </w:p>
        </w:tc>
        <w:tc>
          <w:tcPr>
            <w:tcW w:w="1066" w:type="dxa"/>
            <w:shd w:val="clear" w:color="auto" w:fill="auto"/>
            <w:noWrap/>
            <w:vAlign w:val="center"/>
          </w:tcPr>
          <w:p w14:paraId="6B117EB8"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1571" w:type="dxa"/>
            <w:vAlign w:val="center"/>
          </w:tcPr>
          <w:p w14:paraId="1937462B"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0" w:type="auto"/>
            <w:vAlign w:val="center"/>
          </w:tcPr>
          <w:p w14:paraId="788B93B1"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780" w:type="dxa"/>
            <w:shd w:val="clear" w:color="auto" w:fill="auto"/>
            <w:noWrap/>
            <w:vAlign w:val="center"/>
          </w:tcPr>
          <w:p w14:paraId="1DADF6B9"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35DECFC7" w14:textId="77777777" w:rsidR="008C2B50" w:rsidRPr="00AE5A17" w:rsidRDefault="008C2B50" w:rsidP="00AE5A17">
            <w:pPr>
              <w:widowControl w:val="0"/>
              <w:jc w:val="center"/>
              <w:rPr>
                <w:color w:val="0D0D0D" w:themeColor="text1" w:themeTint="F2"/>
              </w:rPr>
            </w:pPr>
            <w:r w:rsidRPr="00AE5A17">
              <w:rPr>
                <w:color w:val="0D0D0D" w:themeColor="text1" w:themeTint="F2"/>
              </w:rPr>
              <w:t>13</w:t>
            </w:r>
          </w:p>
        </w:tc>
        <w:tc>
          <w:tcPr>
            <w:tcW w:w="796" w:type="dxa"/>
            <w:shd w:val="clear" w:color="auto" w:fill="auto"/>
            <w:noWrap/>
            <w:vAlign w:val="center"/>
          </w:tcPr>
          <w:p w14:paraId="3FD5E474" w14:textId="77777777" w:rsidR="008C2B50" w:rsidRPr="00AE5A17" w:rsidRDefault="008C2B50" w:rsidP="00AE5A17">
            <w:pPr>
              <w:widowControl w:val="0"/>
              <w:jc w:val="center"/>
              <w:rPr>
                <w:color w:val="0D0D0D" w:themeColor="text1" w:themeTint="F2"/>
              </w:rPr>
            </w:pPr>
            <w:r w:rsidRPr="00AE5A17">
              <w:rPr>
                <w:color w:val="0D0D0D" w:themeColor="text1" w:themeTint="F2"/>
              </w:rPr>
              <w:t>0,17</w:t>
            </w:r>
          </w:p>
        </w:tc>
        <w:tc>
          <w:tcPr>
            <w:tcW w:w="832" w:type="dxa"/>
            <w:shd w:val="clear" w:color="auto" w:fill="auto"/>
            <w:noWrap/>
            <w:vAlign w:val="center"/>
          </w:tcPr>
          <w:p w14:paraId="0BAA03D8"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146236CF"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tcPr>
          <w:p w14:paraId="16DD65AA"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4691E2A7" w14:textId="77777777" w:rsidR="008C2B50" w:rsidRPr="00AE5A17" w:rsidRDefault="008C2B50" w:rsidP="00AE5A17">
            <w:pPr>
              <w:widowControl w:val="0"/>
              <w:jc w:val="center"/>
              <w:rPr>
                <w:color w:val="0D0D0D" w:themeColor="text1" w:themeTint="F2"/>
              </w:rPr>
            </w:pPr>
            <w:r w:rsidRPr="00AE5A17">
              <w:rPr>
                <w:color w:val="0D0D0D" w:themeColor="text1" w:themeTint="F2"/>
              </w:rPr>
              <w:t>41,4</w:t>
            </w:r>
          </w:p>
        </w:tc>
      </w:tr>
      <w:tr w:rsidR="003C13D2" w:rsidRPr="00AE5A17" w14:paraId="6494AFDD" w14:textId="77777777" w:rsidTr="00F1799D">
        <w:trPr>
          <w:trHeight w:val="300"/>
        </w:trPr>
        <w:tc>
          <w:tcPr>
            <w:tcW w:w="760" w:type="dxa"/>
            <w:shd w:val="clear" w:color="auto" w:fill="auto"/>
            <w:noWrap/>
            <w:vAlign w:val="center"/>
          </w:tcPr>
          <w:p w14:paraId="546CBD88" w14:textId="77777777" w:rsidR="008C2B50" w:rsidRPr="00AE5A17" w:rsidRDefault="008C2B50" w:rsidP="00AE5A17">
            <w:pPr>
              <w:widowControl w:val="0"/>
              <w:jc w:val="center"/>
              <w:rPr>
                <w:color w:val="0D0D0D" w:themeColor="text1" w:themeTint="F2"/>
              </w:rPr>
            </w:pPr>
            <w:r w:rsidRPr="00AE5A17">
              <w:rPr>
                <w:color w:val="0D0D0D" w:themeColor="text1" w:themeTint="F2"/>
              </w:rPr>
              <w:t>22</w:t>
            </w:r>
          </w:p>
        </w:tc>
        <w:tc>
          <w:tcPr>
            <w:tcW w:w="1066" w:type="dxa"/>
            <w:shd w:val="clear" w:color="auto" w:fill="auto"/>
            <w:noWrap/>
            <w:vAlign w:val="center"/>
          </w:tcPr>
          <w:p w14:paraId="6AAFEEBC"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1571" w:type="dxa"/>
            <w:vAlign w:val="center"/>
          </w:tcPr>
          <w:p w14:paraId="7A668473"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0" w:type="auto"/>
            <w:vAlign w:val="center"/>
          </w:tcPr>
          <w:p w14:paraId="49F42E08"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780" w:type="dxa"/>
            <w:shd w:val="clear" w:color="auto" w:fill="auto"/>
            <w:noWrap/>
            <w:vAlign w:val="center"/>
          </w:tcPr>
          <w:p w14:paraId="3796C54B"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2E1BA6AA"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c>
          <w:tcPr>
            <w:tcW w:w="796" w:type="dxa"/>
            <w:shd w:val="clear" w:color="auto" w:fill="auto"/>
            <w:noWrap/>
            <w:vAlign w:val="center"/>
          </w:tcPr>
          <w:p w14:paraId="75D5881E" w14:textId="77777777" w:rsidR="008C2B50" w:rsidRPr="00AE5A17" w:rsidRDefault="008C2B50" w:rsidP="00AE5A17">
            <w:pPr>
              <w:widowControl w:val="0"/>
              <w:jc w:val="center"/>
              <w:rPr>
                <w:color w:val="0D0D0D" w:themeColor="text1" w:themeTint="F2"/>
              </w:rPr>
            </w:pPr>
            <w:r w:rsidRPr="00AE5A17">
              <w:rPr>
                <w:color w:val="0D0D0D" w:themeColor="text1" w:themeTint="F2"/>
              </w:rPr>
              <w:t>0,19</w:t>
            </w:r>
          </w:p>
        </w:tc>
        <w:tc>
          <w:tcPr>
            <w:tcW w:w="832" w:type="dxa"/>
            <w:shd w:val="clear" w:color="auto" w:fill="auto"/>
            <w:noWrap/>
            <w:vAlign w:val="center"/>
          </w:tcPr>
          <w:p w14:paraId="1BD3E83A"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2B80C054"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tcPr>
          <w:p w14:paraId="055F2665"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2E5095EF" w14:textId="77777777" w:rsidR="008C2B50" w:rsidRPr="00AE5A17" w:rsidRDefault="008C2B50" w:rsidP="00AE5A17">
            <w:pPr>
              <w:widowControl w:val="0"/>
              <w:jc w:val="center"/>
              <w:rPr>
                <w:color w:val="0D0D0D" w:themeColor="text1" w:themeTint="F2"/>
              </w:rPr>
            </w:pPr>
            <w:r w:rsidRPr="00AE5A17">
              <w:rPr>
                <w:color w:val="0D0D0D" w:themeColor="text1" w:themeTint="F2"/>
              </w:rPr>
              <w:t>46,3</w:t>
            </w:r>
          </w:p>
        </w:tc>
      </w:tr>
      <w:tr w:rsidR="003C13D2" w:rsidRPr="00AE5A17" w14:paraId="0903A184" w14:textId="77777777" w:rsidTr="00F1799D">
        <w:trPr>
          <w:trHeight w:val="300"/>
        </w:trPr>
        <w:tc>
          <w:tcPr>
            <w:tcW w:w="760" w:type="dxa"/>
            <w:shd w:val="clear" w:color="auto" w:fill="auto"/>
            <w:noWrap/>
            <w:vAlign w:val="center"/>
          </w:tcPr>
          <w:p w14:paraId="372B9A69" w14:textId="77777777" w:rsidR="008C2B50" w:rsidRPr="00AE5A17" w:rsidRDefault="008C2B50" w:rsidP="00AE5A17">
            <w:pPr>
              <w:widowControl w:val="0"/>
              <w:jc w:val="center"/>
              <w:rPr>
                <w:color w:val="0D0D0D" w:themeColor="text1" w:themeTint="F2"/>
              </w:rPr>
            </w:pPr>
            <w:r w:rsidRPr="00AE5A17">
              <w:rPr>
                <w:color w:val="0D0D0D" w:themeColor="text1" w:themeTint="F2"/>
              </w:rPr>
              <w:t>23</w:t>
            </w:r>
          </w:p>
        </w:tc>
        <w:tc>
          <w:tcPr>
            <w:tcW w:w="1066" w:type="dxa"/>
            <w:shd w:val="clear" w:color="auto" w:fill="auto"/>
            <w:noWrap/>
            <w:vAlign w:val="center"/>
          </w:tcPr>
          <w:p w14:paraId="1ECF81EB"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1571" w:type="dxa"/>
            <w:vAlign w:val="center"/>
          </w:tcPr>
          <w:p w14:paraId="19B7CAB2"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0" w:type="auto"/>
            <w:vAlign w:val="center"/>
          </w:tcPr>
          <w:p w14:paraId="3AE7DC97"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780" w:type="dxa"/>
            <w:shd w:val="clear" w:color="auto" w:fill="auto"/>
            <w:noWrap/>
            <w:vAlign w:val="center"/>
          </w:tcPr>
          <w:p w14:paraId="6C066318"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0" w:type="auto"/>
            <w:shd w:val="clear" w:color="auto" w:fill="auto"/>
            <w:noWrap/>
            <w:vAlign w:val="center"/>
          </w:tcPr>
          <w:p w14:paraId="4C14928B" w14:textId="77777777" w:rsidR="008C2B50" w:rsidRPr="00AE5A17" w:rsidRDefault="008C2B50" w:rsidP="00AE5A17">
            <w:pPr>
              <w:widowControl w:val="0"/>
              <w:jc w:val="center"/>
              <w:rPr>
                <w:color w:val="0D0D0D" w:themeColor="text1" w:themeTint="F2"/>
              </w:rPr>
            </w:pPr>
            <w:r w:rsidRPr="00AE5A17">
              <w:rPr>
                <w:color w:val="0D0D0D" w:themeColor="text1" w:themeTint="F2"/>
              </w:rPr>
              <w:t>17</w:t>
            </w:r>
          </w:p>
        </w:tc>
        <w:tc>
          <w:tcPr>
            <w:tcW w:w="796" w:type="dxa"/>
            <w:shd w:val="clear" w:color="auto" w:fill="auto"/>
            <w:noWrap/>
            <w:vAlign w:val="center"/>
          </w:tcPr>
          <w:p w14:paraId="4C46BE07" w14:textId="77777777" w:rsidR="008C2B50" w:rsidRPr="00AE5A17" w:rsidRDefault="008C2B50" w:rsidP="00AE5A17">
            <w:pPr>
              <w:widowControl w:val="0"/>
              <w:jc w:val="center"/>
              <w:rPr>
                <w:color w:val="0D0D0D" w:themeColor="text1" w:themeTint="F2"/>
              </w:rPr>
            </w:pPr>
            <w:r w:rsidRPr="00AE5A17">
              <w:rPr>
                <w:color w:val="0D0D0D" w:themeColor="text1" w:themeTint="F2"/>
              </w:rPr>
              <w:t>0,88</w:t>
            </w:r>
          </w:p>
        </w:tc>
        <w:tc>
          <w:tcPr>
            <w:tcW w:w="832" w:type="dxa"/>
            <w:shd w:val="clear" w:color="auto" w:fill="auto"/>
            <w:noWrap/>
            <w:vAlign w:val="center"/>
          </w:tcPr>
          <w:p w14:paraId="50F50316"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689" w:type="dxa"/>
            <w:shd w:val="clear" w:color="auto" w:fill="auto"/>
            <w:noWrap/>
            <w:vAlign w:val="center"/>
          </w:tcPr>
          <w:p w14:paraId="62843616"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761" w:type="dxa"/>
            <w:shd w:val="clear" w:color="auto" w:fill="auto"/>
            <w:noWrap/>
            <w:vAlign w:val="center"/>
          </w:tcPr>
          <w:p w14:paraId="051BD4B2"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990" w:type="dxa"/>
            <w:shd w:val="clear" w:color="auto" w:fill="auto"/>
            <w:noWrap/>
            <w:vAlign w:val="center"/>
          </w:tcPr>
          <w:p w14:paraId="17BB56F5" w14:textId="77777777" w:rsidR="008C2B50" w:rsidRPr="00AE5A17" w:rsidRDefault="008C2B50" w:rsidP="00AE5A17">
            <w:pPr>
              <w:widowControl w:val="0"/>
              <w:jc w:val="center"/>
              <w:rPr>
                <w:color w:val="0D0D0D" w:themeColor="text1" w:themeTint="F2"/>
              </w:rPr>
            </w:pPr>
            <w:r w:rsidRPr="00AE5A17">
              <w:rPr>
                <w:color w:val="0D0D0D" w:themeColor="text1" w:themeTint="F2"/>
              </w:rPr>
              <w:t>214,5</w:t>
            </w:r>
          </w:p>
        </w:tc>
      </w:tr>
      <w:tr w:rsidR="003C13D2" w:rsidRPr="00AE5A17" w14:paraId="04DA5E1F" w14:textId="77777777" w:rsidTr="00F1799D">
        <w:trPr>
          <w:trHeight w:val="300"/>
        </w:trPr>
        <w:tc>
          <w:tcPr>
            <w:tcW w:w="760" w:type="dxa"/>
            <w:shd w:val="clear" w:color="auto" w:fill="auto"/>
            <w:noWrap/>
            <w:vAlign w:val="center"/>
          </w:tcPr>
          <w:p w14:paraId="6B57F461" w14:textId="77777777" w:rsidR="008C2B50" w:rsidRPr="00AE5A17" w:rsidRDefault="008C2B50" w:rsidP="00AE5A17">
            <w:pPr>
              <w:widowControl w:val="0"/>
              <w:jc w:val="center"/>
              <w:rPr>
                <w:color w:val="0D0D0D" w:themeColor="text1" w:themeTint="F2"/>
              </w:rPr>
            </w:pPr>
            <w:r w:rsidRPr="00AE5A17">
              <w:rPr>
                <w:color w:val="0D0D0D" w:themeColor="text1" w:themeTint="F2"/>
              </w:rPr>
              <w:t>Tổng</w:t>
            </w:r>
          </w:p>
        </w:tc>
        <w:tc>
          <w:tcPr>
            <w:tcW w:w="1066" w:type="dxa"/>
            <w:shd w:val="clear" w:color="auto" w:fill="auto"/>
            <w:noWrap/>
            <w:vAlign w:val="center"/>
          </w:tcPr>
          <w:p w14:paraId="28472C9E"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1571" w:type="dxa"/>
            <w:vAlign w:val="center"/>
          </w:tcPr>
          <w:p w14:paraId="4D877B25"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0" w:type="auto"/>
            <w:vAlign w:val="center"/>
          </w:tcPr>
          <w:p w14:paraId="618C1ACC"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780" w:type="dxa"/>
            <w:shd w:val="clear" w:color="auto" w:fill="auto"/>
            <w:noWrap/>
            <w:vAlign w:val="center"/>
          </w:tcPr>
          <w:p w14:paraId="56ECF493"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0" w:type="auto"/>
            <w:shd w:val="clear" w:color="auto" w:fill="auto"/>
            <w:noWrap/>
            <w:vAlign w:val="center"/>
          </w:tcPr>
          <w:p w14:paraId="5B6F9DE4" w14:textId="77777777" w:rsidR="008C2B50" w:rsidRPr="00AE5A17" w:rsidRDefault="008C2B50" w:rsidP="00AE5A17">
            <w:pPr>
              <w:widowControl w:val="0"/>
              <w:jc w:val="center"/>
              <w:rPr>
                <w:color w:val="0D0D0D" w:themeColor="text1" w:themeTint="F2"/>
              </w:rPr>
            </w:pPr>
            <w:r w:rsidRPr="00AE5A17">
              <w:rPr>
                <w:color w:val="0D0D0D" w:themeColor="text1" w:themeTint="F2"/>
              </w:rPr>
              <w:t>23</w:t>
            </w:r>
          </w:p>
        </w:tc>
        <w:tc>
          <w:tcPr>
            <w:tcW w:w="796" w:type="dxa"/>
            <w:shd w:val="clear" w:color="auto" w:fill="auto"/>
            <w:noWrap/>
            <w:vAlign w:val="center"/>
          </w:tcPr>
          <w:p w14:paraId="640922A5" w14:textId="77777777" w:rsidR="008C2B50" w:rsidRPr="00AE5A17" w:rsidRDefault="008C2B50" w:rsidP="00AE5A17">
            <w:pPr>
              <w:widowControl w:val="0"/>
              <w:jc w:val="center"/>
              <w:rPr>
                <w:color w:val="0D0D0D" w:themeColor="text1" w:themeTint="F2"/>
              </w:rPr>
            </w:pPr>
            <w:r w:rsidRPr="00AE5A17">
              <w:rPr>
                <w:color w:val="0D0D0D" w:themeColor="text1" w:themeTint="F2"/>
              </w:rPr>
              <w:t>11,81</w:t>
            </w:r>
          </w:p>
        </w:tc>
        <w:tc>
          <w:tcPr>
            <w:tcW w:w="832" w:type="dxa"/>
            <w:shd w:val="clear" w:color="auto" w:fill="auto"/>
            <w:noWrap/>
            <w:vAlign w:val="center"/>
          </w:tcPr>
          <w:p w14:paraId="4D830695" w14:textId="77777777" w:rsidR="008C2B50" w:rsidRPr="00AE5A17" w:rsidRDefault="008C2B50" w:rsidP="00AE5A17">
            <w:pPr>
              <w:widowControl w:val="0"/>
              <w:jc w:val="center"/>
              <w:rPr>
                <w:color w:val="0D0D0D" w:themeColor="text1" w:themeTint="F2"/>
              </w:rPr>
            </w:pPr>
          </w:p>
        </w:tc>
        <w:tc>
          <w:tcPr>
            <w:tcW w:w="689" w:type="dxa"/>
            <w:shd w:val="clear" w:color="auto" w:fill="auto"/>
            <w:noWrap/>
            <w:vAlign w:val="center"/>
          </w:tcPr>
          <w:p w14:paraId="36A05886" w14:textId="77777777" w:rsidR="008C2B50" w:rsidRPr="00AE5A17" w:rsidRDefault="008C2B50" w:rsidP="00AE5A17">
            <w:pPr>
              <w:widowControl w:val="0"/>
              <w:jc w:val="center"/>
              <w:rPr>
                <w:color w:val="0D0D0D" w:themeColor="text1" w:themeTint="F2"/>
              </w:rPr>
            </w:pPr>
          </w:p>
        </w:tc>
        <w:tc>
          <w:tcPr>
            <w:tcW w:w="761" w:type="dxa"/>
            <w:shd w:val="clear" w:color="auto" w:fill="auto"/>
            <w:noWrap/>
            <w:vAlign w:val="center"/>
          </w:tcPr>
          <w:p w14:paraId="4070D0B7" w14:textId="77777777" w:rsidR="008C2B50" w:rsidRPr="00AE5A17" w:rsidRDefault="008C2B50" w:rsidP="00AE5A17">
            <w:pPr>
              <w:widowControl w:val="0"/>
              <w:jc w:val="center"/>
              <w:rPr>
                <w:color w:val="0D0D0D" w:themeColor="text1" w:themeTint="F2"/>
              </w:rPr>
            </w:pPr>
          </w:p>
        </w:tc>
        <w:tc>
          <w:tcPr>
            <w:tcW w:w="990" w:type="dxa"/>
            <w:shd w:val="clear" w:color="auto" w:fill="auto"/>
            <w:noWrap/>
            <w:vAlign w:val="center"/>
          </w:tcPr>
          <w:p w14:paraId="4303D39F" w14:textId="77777777" w:rsidR="008C2B50" w:rsidRPr="00AE5A17" w:rsidRDefault="008C2B50" w:rsidP="00AE5A17">
            <w:pPr>
              <w:widowControl w:val="0"/>
              <w:jc w:val="center"/>
              <w:rPr>
                <w:color w:val="0D0D0D" w:themeColor="text1" w:themeTint="F2"/>
              </w:rPr>
            </w:pPr>
            <w:r w:rsidRPr="00AE5A17">
              <w:rPr>
                <w:color w:val="0D0D0D" w:themeColor="text1" w:themeTint="F2"/>
              </w:rPr>
              <w:t>2.878,2</w:t>
            </w:r>
          </w:p>
        </w:tc>
      </w:tr>
    </w:tbl>
    <w:p w14:paraId="48597931" w14:textId="77777777" w:rsidR="008C2B50" w:rsidRPr="00AE5A17" w:rsidRDefault="008C2B50" w:rsidP="00AE5A17">
      <w:pPr>
        <w:widowControl w:val="0"/>
        <w:rPr>
          <w:bCs/>
          <w:color w:val="0D0D0D" w:themeColor="text1" w:themeTint="F2"/>
        </w:rPr>
      </w:pPr>
      <w:r w:rsidRPr="00AE5A17">
        <w:rPr>
          <w:iCs/>
          <w:color w:val="0D0D0D" w:themeColor="text1" w:themeTint="F2"/>
        </w:rPr>
        <w:t>Ghi chú:</w:t>
      </w:r>
      <w:r w:rsidRPr="00AE5A17">
        <w:rPr>
          <w:b/>
          <w:bCs/>
          <w:i/>
          <w:color w:val="0D0D0D" w:themeColor="text1" w:themeTint="F2"/>
        </w:rPr>
        <w:t xml:space="preserve"> </w:t>
      </w:r>
      <w:r w:rsidRPr="00AE5A17">
        <w:rPr>
          <w:b/>
          <w:bCs/>
          <w:i/>
          <w:color w:val="0D0D0D" w:themeColor="text1" w:themeTint="F2"/>
        </w:rPr>
        <w:tab/>
      </w:r>
      <w:r w:rsidRPr="00AE5A17">
        <w:rPr>
          <w:bCs/>
          <w:color w:val="0D0D0D" w:themeColor="text1" w:themeTint="F2"/>
        </w:rPr>
        <w:t xml:space="preserve">RTM: Rừng gỗ trồng ngập mặn. </w:t>
      </w:r>
    </w:p>
    <w:p w14:paraId="2B8B33E7" w14:textId="77777777" w:rsidR="008C2B50" w:rsidRPr="00AE5A17" w:rsidRDefault="008C2B50" w:rsidP="00AE5A17">
      <w:pPr>
        <w:pStyle w:val="Heading5"/>
        <w:rPr>
          <w:noProof/>
          <w:color w:val="0D0D0D" w:themeColor="text1" w:themeTint="F2"/>
        </w:rPr>
      </w:pPr>
      <w:bookmarkStart w:id="744" w:name="_Toc153952519"/>
      <w:r w:rsidRPr="00AE5A17">
        <w:rPr>
          <w:noProof/>
          <w:color w:val="0D0D0D" w:themeColor="text1" w:themeTint="F2"/>
        </w:rPr>
        <w:t>Đặc điểm lâm học</w:t>
      </w:r>
      <w:bookmarkEnd w:id="744"/>
      <w:r w:rsidRPr="00AE5A17">
        <w:rPr>
          <w:noProof/>
          <w:color w:val="0D0D0D" w:themeColor="text1" w:themeTint="F2"/>
        </w:rPr>
        <w:t>:</w:t>
      </w:r>
    </w:p>
    <w:p w14:paraId="1652FC5D" w14:textId="77777777" w:rsidR="008C2B50" w:rsidRPr="00AE5A17" w:rsidRDefault="008C2B50" w:rsidP="00AE5A17">
      <w:pPr>
        <w:pStyle w:val="Heading6"/>
        <w:rPr>
          <w:color w:val="0D0D0D" w:themeColor="text1" w:themeTint="F2"/>
        </w:rPr>
      </w:pPr>
      <w:r w:rsidRPr="00AE5A17">
        <w:rPr>
          <w:color w:val="0D0D0D" w:themeColor="text1" w:themeTint="F2"/>
        </w:rPr>
        <w:t>Đối với tầng cây cao</w:t>
      </w:r>
    </w:p>
    <w:p w14:paraId="08A82E4A" w14:textId="77777777" w:rsidR="008C2B50" w:rsidRPr="00AE5A17" w:rsidRDefault="008C2B50" w:rsidP="00AE5A17">
      <w:pPr>
        <w:pStyle w:val="Heading7"/>
        <w:widowControl w:val="0"/>
        <w:rPr>
          <w:color w:val="0D0D0D" w:themeColor="text1" w:themeTint="F2"/>
        </w:rPr>
      </w:pPr>
      <w:r w:rsidRPr="00AE5A17">
        <w:rPr>
          <w:color w:val="0D0D0D" w:themeColor="text1" w:themeTint="F2"/>
        </w:rPr>
        <w:t>Phân bố số cây theo cấp đường kính:</w:t>
      </w:r>
    </w:p>
    <w:p w14:paraId="370490B2" w14:textId="77777777" w:rsidR="008C2B50" w:rsidRPr="00AE5A17" w:rsidRDefault="008C2B50" w:rsidP="00AE5A17">
      <w:pPr>
        <w:widowControl w:val="0"/>
        <w:rPr>
          <w:color w:val="0D0D0D" w:themeColor="text1" w:themeTint="F2"/>
        </w:rPr>
      </w:pPr>
      <w:r w:rsidRPr="00AE5A17">
        <w:rPr>
          <w:color w:val="0D0D0D" w:themeColor="text1" w:themeTint="F2"/>
        </w:rPr>
        <w:tab/>
        <w:t>- Diện tích rừng rà soát có 1 đối tượng là rừng trồng Bần năm 2008 (Kết quả kiểm kê rừng năm 2016 và diễn biến rừng năm 2022). Phân bố số cây theo cấp đường kính được trình bày tại hình sau:</w:t>
      </w:r>
    </w:p>
    <w:p w14:paraId="452FBEE7"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 xml:space="preserve"> </w:t>
      </w:r>
      <w:r w:rsidRPr="00AE5A17">
        <w:rPr>
          <w:noProof/>
          <w:color w:val="0D0D0D" w:themeColor="text1" w:themeTint="F2"/>
        </w:rPr>
        <w:drawing>
          <wp:inline distT="0" distB="0" distL="0" distR="0" wp14:anchorId="195E295D" wp14:editId="4C6595E6">
            <wp:extent cx="4681855" cy="2517775"/>
            <wp:effectExtent l="0" t="0" r="444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681855" cy="2517775"/>
                    </a:xfrm>
                    <a:prstGeom prst="rect">
                      <a:avLst/>
                    </a:prstGeom>
                    <a:noFill/>
                  </pic:spPr>
                </pic:pic>
              </a:graphicData>
            </a:graphic>
          </wp:inline>
        </w:drawing>
      </w:r>
    </w:p>
    <w:p w14:paraId="53BB6D46" w14:textId="77777777" w:rsidR="008C2B50" w:rsidRPr="00AE5A17" w:rsidRDefault="008C2B50" w:rsidP="00AE5A17">
      <w:pPr>
        <w:widowControl w:val="0"/>
        <w:jc w:val="center"/>
        <w:rPr>
          <w:noProof/>
          <w:color w:val="0D0D0D" w:themeColor="text1" w:themeTint="F2"/>
        </w:rPr>
      </w:pPr>
      <w:bookmarkStart w:id="745" w:name="_Toc153952544"/>
      <w:r w:rsidRPr="00AE5A17">
        <w:rPr>
          <w:noProof/>
          <w:color w:val="0D0D0D" w:themeColor="text1" w:themeTint="F2"/>
        </w:rPr>
        <w:t>Hình 3.7. Phân bố n/D rừng Bần</w:t>
      </w:r>
      <w:bookmarkEnd w:id="745"/>
    </w:p>
    <w:p w14:paraId="585BE999" w14:textId="77777777" w:rsidR="008C2B50" w:rsidRPr="00AE5A17" w:rsidRDefault="008C2B50" w:rsidP="00AE5A17">
      <w:pPr>
        <w:widowControl w:val="0"/>
        <w:rPr>
          <w:color w:val="0D0D0D" w:themeColor="text1" w:themeTint="F2"/>
        </w:rPr>
      </w:pPr>
      <w:r w:rsidRPr="00AE5A17">
        <w:rPr>
          <w:color w:val="0D0D0D" w:themeColor="text1" w:themeTint="F2"/>
        </w:rPr>
        <w:tab/>
        <w:t xml:space="preserve">- Rừng Bần có phân bố n/D không theo phân bố chuẩn. Tỷ lệ cây cao nhất thuộc cấp đường kính nhỏ nhất và số cây giảm dần ở các cấp đường kính lớn hơn. Nhìn chung, rừng sinh trưởng kém, không đều, cây phân bố ở nhiều cấp kính khác nhau. </w:t>
      </w:r>
    </w:p>
    <w:p w14:paraId="591D843F" w14:textId="77777777" w:rsidR="008C2B50" w:rsidRPr="00AE5A17" w:rsidRDefault="008C2B50" w:rsidP="00AE5A17">
      <w:pPr>
        <w:widowControl w:val="0"/>
        <w:jc w:val="center"/>
        <w:rPr>
          <w:bCs/>
          <w:color w:val="0D0D0D" w:themeColor="text1" w:themeTint="F2"/>
        </w:rPr>
      </w:pPr>
      <w:r w:rsidRPr="00AE5A17">
        <w:rPr>
          <w:noProof/>
          <w:color w:val="0D0D0D" w:themeColor="text1" w:themeTint="F2"/>
        </w:rPr>
        <w:drawing>
          <wp:inline distT="0" distB="0" distL="0" distR="0" wp14:anchorId="70346C79" wp14:editId="26324895">
            <wp:extent cx="2875499" cy="2345532"/>
            <wp:effectExtent l="19050" t="19050" r="20320" b="17145"/>
            <wp:docPr id="34" name="Picture 13" descr="C:\Users\dotran\Desktop\HAPPY LIFE\Tư vấn\VIN\Vũ Yên- Sông cấm\Điều tra\Ảnh\Báo cáo\z4979579261379_fba8944c14695b8acd69b866be0e5b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otran\Desktop\HAPPY LIFE\Tư vấn\VIN\Vũ Yên- Sông cấm\Điều tra\Ảnh\Báo cáo\z4979579261379_fba8944c14695b8acd69b866be0e5bfb.jp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877406" cy="2347087"/>
                    </a:xfrm>
                    <a:prstGeom prst="rect">
                      <a:avLst/>
                    </a:prstGeom>
                    <a:noFill/>
                    <a:ln w="12700" cmpd="sng">
                      <a:solidFill>
                        <a:srgbClr val="000000"/>
                      </a:solidFill>
                      <a:miter lim="800000"/>
                      <a:headEnd/>
                      <a:tailEnd/>
                    </a:ln>
                    <a:effectLst/>
                  </pic:spPr>
                </pic:pic>
              </a:graphicData>
            </a:graphic>
          </wp:inline>
        </w:drawing>
      </w:r>
      <w:r w:rsidRPr="00AE5A17">
        <w:rPr>
          <w:bCs/>
          <w:color w:val="0D0D0D" w:themeColor="text1" w:themeTint="F2"/>
        </w:rPr>
        <w:t xml:space="preserve"> </w:t>
      </w:r>
      <w:r w:rsidRPr="00AE5A17">
        <w:rPr>
          <w:noProof/>
          <w:color w:val="0D0D0D" w:themeColor="text1" w:themeTint="F2"/>
        </w:rPr>
        <w:drawing>
          <wp:inline distT="0" distB="0" distL="0" distR="0" wp14:anchorId="721741E2" wp14:editId="01477F6E">
            <wp:extent cx="2708910" cy="2338388"/>
            <wp:effectExtent l="19050" t="19050" r="15240" b="24130"/>
            <wp:docPr id="35" name="Picture 14" descr="C:\Users\dotran\Desktop\HAPPY LIFE\Tư vấn\VIN\Vũ Yên- Sông cấm\Điều tra\Ảnh\Báo cáo\z4979579264807_a5e77c51d2b029ad316d97fa0628a7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otran\Desktop\HAPPY LIFE\Tư vấn\VIN\Vũ Yên- Sông cấm\Điều tra\Ảnh\Báo cáo\z4979579264807_a5e77c51d2b029ad316d97fa0628a718.jp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711015" cy="2340205"/>
                    </a:xfrm>
                    <a:prstGeom prst="rect">
                      <a:avLst/>
                    </a:prstGeom>
                    <a:noFill/>
                    <a:ln w="12700" cmpd="sng">
                      <a:solidFill>
                        <a:srgbClr val="000000"/>
                      </a:solidFill>
                      <a:miter lim="800000"/>
                      <a:headEnd/>
                      <a:tailEnd/>
                    </a:ln>
                    <a:effectLst/>
                  </pic:spPr>
                </pic:pic>
              </a:graphicData>
            </a:graphic>
          </wp:inline>
        </w:drawing>
      </w:r>
    </w:p>
    <w:p w14:paraId="5C6753C7" w14:textId="45B850BC" w:rsidR="008C2B50" w:rsidRPr="00AE5A17" w:rsidRDefault="008C2B50" w:rsidP="00AE5A17">
      <w:pPr>
        <w:widowControl w:val="0"/>
        <w:rPr>
          <w:noProof/>
          <w:color w:val="0D0D0D" w:themeColor="text1" w:themeTint="F2"/>
        </w:rPr>
      </w:pPr>
      <w:bookmarkStart w:id="746" w:name="_Toc153952545"/>
      <w:bookmarkStart w:id="747" w:name="_Toc157415518"/>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6</w:t>
      </w:r>
      <w:r w:rsidR="00322A64" w:rsidRPr="00AE5A17">
        <w:rPr>
          <w:color w:val="0D0D0D" w:themeColor="text1" w:themeTint="F2"/>
        </w:rPr>
        <w:fldChar w:fldCharType="end"/>
      </w:r>
      <w:r w:rsidRPr="00AE5A17">
        <w:rPr>
          <w:color w:val="0D0D0D" w:themeColor="text1" w:themeTint="F2"/>
        </w:rPr>
        <w:t xml:space="preserve">. </w:t>
      </w:r>
      <w:r w:rsidRPr="00AE5A17">
        <w:rPr>
          <w:noProof/>
          <w:color w:val="0D0D0D" w:themeColor="text1" w:themeTint="F2"/>
        </w:rPr>
        <w:t>Đa dạng đường kính rừng Bần</w:t>
      </w:r>
      <w:bookmarkEnd w:id="746"/>
      <w:bookmarkEnd w:id="747"/>
    </w:p>
    <w:p w14:paraId="0305F2E8" w14:textId="77777777" w:rsidR="008C2B50" w:rsidRPr="00AE5A17" w:rsidRDefault="008C2B50" w:rsidP="00AE5A17">
      <w:pPr>
        <w:pStyle w:val="Heading7"/>
        <w:widowControl w:val="0"/>
        <w:rPr>
          <w:color w:val="0D0D0D" w:themeColor="text1" w:themeTint="F2"/>
        </w:rPr>
      </w:pPr>
      <w:r w:rsidRPr="00AE5A17">
        <w:rPr>
          <w:color w:val="0D0D0D" w:themeColor="text1" w:themeTint="F2"/>
        </w:rPr>
        <w:t>Phân bố số cây theo cấp chiều cao:</w:t>
      </w:r>
    </w:p>
    <w:p w14:paraId="16445A31" w14:textId="77777777" w:rsidR="008C2B50" w:rsidRPr="00AE5A17" w:rsidRDefault="008C2B50" w:rsidP="00AE5A17">
      <w:pPr>
        <w:widowControl w:val="0"/>
        <w:rPr>
          <w:color w:val="0D0D0D" w:themeColor="text1" w:themeTint="F2"/>
        </w:rPr>
      </w:pPr>
      <w:r w:rsidRPr="00AE5A17">
        <w:rPr>
          <w:color w:val="0D0D0D" w:themeColor="text1" w:themeTint="F2"/>
        </w:rPr>
        <w:tab/>
        <w:t xml:space="preserve">- Phân bố n/H không tuân theo phân bố chuẩn. Phần lớn số cây tập trung ở cấp chiều cao 6-9 m và 9-12 m (hình 3.9). Số cây phân bố ở cấp chiều cao 3-6 m chiếm tỷ lệ rất thấp và không có cây có chiều cao &lt; 3.0 m. Nhìn chung, rừng sinh trưởng kém, không đều, cây phân bố ở nhiều cấp chiều cao khác nhau. Cây chịu ảnh hưởng nhiều bởi gió và sóng do vậy có phân hóa chiều cao mạnh.  </w:t>
      </w:r>
    </w:p>
    <w:p w14:paraId="5744CE36" w14:textId="77777777" w:rsidR="008C2B50" w:rsidRPr="00AE5A17" w:rsidRDefault="008C2B50" w:rsidP="00AE5A17">
      <w:pPr>
        <w:widowControl w:val="0"/>
        <w:rPr>
          <w:color w:val="0D0D0D" w:themeColor="text1" w:themeTint="F2"/>
        </w:rPr>
      </w:pPr>
      <w:r w:rsidRPr="00AE5A17">
        <w:rPr>
          <w:color w:val="0D0D0D" w:themeColor="text1" w:themeTint="F2"/>
        </w:rPr>
        <w:lastRenderedPageBreak/>
        <w:t xml:space="preserve"> </w:t>
      </w:r>
      <w:r w:rsidRPr="00AE5A17">
        <w:rPr>
          <w:noProof/>
          <w:color w:val="0D0D0D" w:themeColor="text1" w:themeTint="F2"/>
        </w:rPr>
        <w:drawing>
          <wp:inline distT="0" distB="0" distL="0" distR="0" wp14:anchorId="2EF04A0C" wp14:editId="535572D8">
            <wp:extent cx="4681855" cy="2517775"/>
            <wp:effectExtent l="0" t="0" r="444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81855" cy="2517775"/>
                    </a:xfrm>
                    <a:prstGeom prst="rect">
                      <a:avLst/>
                    </a:prstGeom>
                    <a:noFill/>
                  </pic:spPr>
                </pic:pic>
              </a:graphicData>
            </a:graphic>
          </wp:inline>
        </w:drawing>
      </w:r>
    </w:p>
    <w:p w14:paraId="05A7D83E" w14:textId="57DE7248" w:rsidR="008C2B50" w:rsidRPr="00AE5A17" w:rsidRDefault="008C2B50" w:rsidP="00AE5A17">
      <w:pPr>
        <w:widowControl w:val="0"/>
        <w:rPr>
          <w:noProof/>
          <w:color w:val="0D0D0D" w:themeColor="text1" w:themeTint="F2"/>
        </w:rPr>
      </w:pPr>
      <w:bookmarkStart w:id="748" w:name="_Toc157415519"/>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7</w:t>
      </w:r>
      <w:r w:rsidR="00322A64" w:rsidRPr="00AE5A17">
        <w:rPr>
          <w:color w:val="0D0D0D" w:themeColor="text1" w:themeTint="F2"/>
        </w:rPr>
        <w:fldChar w:fldCharType="end"/>
      </w:r>
      <w:r w:rsidRPr="00AE5A17">
        <w:rPr>
          <w:color w:val="0D0D0D" w:themeColor="text1" w:themeTint="F2"/>
        </w:rPr>
        <w:t xml:space="preserve">. </w:t>
      </w:r>
      <w:bookmarkStart w:id="749" w:name="_Toc153952546"/>
      <w:r w:rsidRPr="00AE5A17">
        <w:rPr>
          <w:noProof/>
          <w:color w:val="0D0D0D" w:themeColor="text1" w:themeTint="F2"/>
        </w:rPr>
        <w:t>Phân bố n/H</w:t>
      </w:r>
      <w:r w:rsidRPr="00AE5A17">
        <w:rPr>
          <w:noProof/>
          <w:color w:val="0D0D0D" w:themeColor="text1" w:themeTint="F2"/>
          <w:vertAlign w:val="subscript"/>
        </w:rPr>
        <w:t>vn</w:t>
      </w:r>
      <w:r w:rsidRPr="00AE5A17">
        <w:rPr>
          <w:noProof/>
          <w:color w:val="0D0D0D" w:themeColor="text1" w:themeTint="F2"/>
        </w:rPr>
        <w:t xml:space="preserve"> rừng Bần</w:t>
      </w:r>
      <w:bookmarkEnd w:id="748"/>
      <w:bookmarkEnd w:id="749"/>
    </w:p>
    <w:p w14:paraId="131F8836" w14:textId="77777777" w:rsidR="008C2B50" w:rsidRPr="00AE5A17" w:rsidRDefault="008C2B50" w:rsidP="00AE5A17">
      <w:pPr>
        <w:widowControl w:val="0"/>
        <w:rPr>
          <w:noProof/>
          <w:color w:val="0D0D0D" w:themeColor="text1" w:themeTint="F2"/>
        </w:rPr>
      </w:pPr>
    </w:p>
    <w:p w14:paraId="3BB9303F" w14:textId="77777777" w:rsidR="008C2B50" w:rsidRPr="00AE5A17" w:rsidRDefault="008C2B50" w:rsidP="00AE5A17">
      <w:pPr>
        <w:widowControl w:val="0"/>
        <w:jc w:val="center"/>
        <w:rPr>
          <w:bCs/>
          <w:color w:val="0D0D0D" w:themeColor="text1" w:themeTint="F2"/>
        </w:rPr>
      </w:pPr>
      <w:r w:rsidRPr="00AE5A17">
        <w:rPr>
          <w:noProof/>
          <w:color w:val="0D0D0D" w:themeColor="text1" w:themeTint="F2"/>
        </w:rPr>
        <w:drawing>
          <wp:inline distT="0" distB="0" distL="0" distR="0" wp14:anchorId="1023AE90" wp14:editId="43EC7D44">
            <wp:extent cx="2517775" cy="1890395"/>
            <wp:effectExtent l="19050" t="19050" r="15875" b="14605"/>
            <wp:docPr id="37" name="Picture 15" descr="C:\Users\dotran\Desktop\HAPPY LIFE\Tư vấn\VIN\Vũ Yên- Sông cấm\Điều tra\Ảnh\Báo cáo\z4979595489698_ecb59f1dfd2de09ebc8c803d0e1869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otran\Desktop\HAPPY LIFE\Tư vấn\VIN\Vũ Yên- Sông cấm\Điều tra\Ảnh\Báo cáo\z4979595489698_ecb59f1dfd2de09ebc8c803d0e1869fb.jp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517775" cy="1890395"/>
                    </a:xfrm>
                    <a:prstGeom prst="rect">
                      <a:avLst/>
                    </a:prstGeom>
                    <a:noFill/>
                    <a:ln w="12700" cmpd="sng">
                      <a:solidFill>
                        <a:srgbClr val="000000"/>
                      </a:solidFill>
                      <a:miter lim="800000"/>
                      <a:headEnd/>
                      <a:tailEnd/>
                    </a:ln>
                    <a:effectLst/>
                  </pic:spPr>
                </pic:pic>
              </a:graphicData>
            </a:graphic>
          </wp:inline>
        </w:drawing>
      </w:r>
      <w:r w:rsidRPr="00AE5A17">
        <w:rPr>
          <w:bCs/>
          <w:color w:val="0D0D0D" w:themeColor="text1" w:themeTint="F2"/>
        </w:rPr>
        <w:t xml:space="preserve"> </w:t>
      </w:r>
      <w:r w:rsidRPr="00AE5A17">
        <w:rPr>
          <w:noProof/>
          <w:color w:val="0D0D0D" w:themeColor="text1" w:themeTint="F2"/>
        </w:rPr>
        <w:drawing>
          <wp:inline distT="0" distB="0" distL="0" distR="0" wp14:anchorId="628E60F5" wp14:editId="0B2A8D3F">
            <wp:extent cx="2517775" cy="1890395"/>
            <wp:effectExtent l="19050" t="19050" r="15875" b="14605"/>
            <wp:docPr id="38" name="Picture 18" descr="C:\Users\dotran\Desktop\HAPPY LIFE\Tư vấn\VIN\Vũ Yên- Sông cấm\Điều tra\Ảnh\Báo cáo\z4979595493348_b06d4a5a3dd9002688697ab12485f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dotran\Desktop\HAPPY LIFE\Tư vấn\VIN\Vũ Yên- Sông cấm\Điều tra\Ảnh\Báo cáo\z4979595493348_b06d4a5a3dd9002688697ab12485f910.jp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517775" cy="1890395"/>
                    </a:xfrm>
                    <a:prstGeom prst="rect">
                      <a:avLst/>
                    </a:prstGeom>
                    <a:noFill/>
                    <a:ln w="12700" cmpd="sng">
                      <a:solidFill>
                        <a:srgbClr val="000000"/>
                      </a:solidFill>
                      <a:miter lim="800000"/>
                      <a:headEnd/>
                      <a:tailEnd/>
                    </a:ln>
                    <a:effectLst/>
                  </pic:spPr>
                </pic:pic>
              </a:graphicData>
            </a:graphic>
          </wp:inline>
        </w:drawing>
      </w:r>
    </w:p>
    <w:p w14:paraId="4A7CB64E" w14:textId="1F6293B7" w:rsidR="008C2B50" w:rsidRPr="00AE5A17" w:rsidRDefault="008C2B50" w:rsidP="00AE5A17">
      <w:pPr>
        <w:widowControl w:val="0"/>
        <w:rPr>
          <w:noProof/>
          <w:color w:val="0D0D0D" w:themeColor="text1" w:themeTint="F2"/>
        </w:rPr>
      </w:pPr>
      <w:bookmarkStart w:id="750" w:name="_Toc153952547"/>
      <w:bookmarkStart w:id="751" w:name="_Toc157415520"/>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8</w:t>
      </w:r>
      <w:r w:rsidR="00322A64" w:rsidRPr="00AE5A17">
        <w:rPr>
          <w:color w:val="0D0D0D" w:themeColor="text1" w:themeTint="F2"/>
        </w:rPr>
        <w:fldChar w:fldCharType="end"/>
      </w:r>
      <w:r w:rsidRPr="00AE5A17">
        <w:rPr>
          <w:color w:val="0D0D0D" w:themeColor="text1" w:themeTint="F2"/>
        </w:rPr>
        <w:t xml:space="preserve">. </w:t>
      </w:r>
      <w:r w:rsidRPr="00AE5A17">
        <w:rPr>
          <w:noProof/>
          <w:color w:val="0D0D0D" w:themeColor="text1" w:themeTint="F2"/>
        </w:rPr>
        <w:t>Đa dạng chiều cao rừng Bần</w:t>
      </w:r>
      <w:bookmarkEnd w:id="750"/>
      <w:bookmarkEnd w:id="751"/>
    </w:p>
    <w:p w14:paraId="2D6AAAE0" w14:textId="77777777" w:rsidR="008C2B50" w:rsidRPr="00AE5A17" w:rsidRDefault="008C2B50" w:rsidP="00AE5A17">
      <w:pPr>
        <w:widowControl w:val="0"/>
        <w:rPr>
          <w:color w:val="0D0D0D" w:themeColor="text1" w:themeTint="F2"/>
        </w:rPr>
      </w:pPr>
      <w:r w:rsidRPr="00AE5A17">
        <w:rPr>
          <w:color w:val="0D0D0D" w:themeColor="text1" w:themeTint="F2"/>
        </w:rPr>
        <w:tab/>
        <w:t xml:space="preserve">- Rừng Bần có tỷ lệ cây trung bình cao nhất và cây tốt thấp nhất (hình 3.11). Như vậy hơn 90 % số cây có chất lượng trung bình và xấu. Nguyên nhân chính do rừng tại vị trí giáp sông chịu ảnh hưởng gió, sóng biển và tầu thuyền qua lại. Bên cạnh đó, rác thải của các phương tiện cũng có ảnh hưởng đáng kể tới chất lượng cây trồng. </w:t>
      </w:r>
    </w:p>
    <w:p w14:paraId="702A135C" w14:textId="77777777" w:rsidR="008C2B50" w:rsidRPr="00AE5A17" w:rsidRDefault="008C2B50" w:rsidP="00AE5A17">
      <w:pPr>
        <w:widowControl w:val="0"/>
        <w:ind w:firstLine="567"/>
        <w:rPr>
          <w:bCs/>
          <w:color w:val="0D0D0D" w:themeColor="text1" w:themeTint="F2"/>
        </w:rPr>
      </w:pPr>
      <w:r w:rsidRPr="00AE5A17">
        <w:rPr>
          <w:bCs/>
          <w:noProof/>
          <w:color w:val="0D0D0D" w:themeColor="text1" w:themeTint="F2"/>
        </w:rPr>
        <w:lastRenderedPageBreak/>
        <w:drawing>
          <wp:inline distT="0" distB="0" distL="0" distR="0" wp14:anchorId="7A794F1F" wp14:editId="1ADD6308">
            <wp:extent cx="4681855" cy="2517775"/>
            <wp:effectExtent l="0" t="0" r="444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681855" cy="2517775"/>
                    </a:xfrm>
                    <a:prstGeom prst="rect">
                      <a:avLst/>
                    </a:prstGeom>
                    <a:noFill/>
                  </pic:spPr>
                </pic:pic>
              </a:graphicData>
            </a:graphic>
          </wp:inline>
        </w:drawing>
      </w:r>
    </w:p>
    <w:p w14:paraId="1935B546" w14:textId="6D5B2D80" w:rsidR="008C2B50" w:rsidRPr="00AE5A17" w:rsidRDefault="008C2B50" w:rsidP="00AE5A17">
      <w:pPr>
        <w:widowControl w:val="0"/>
        <w:jc w:val="center"/>
        <w:rPr>
          <w:noProof/>
          <w:color w:val="0D0D0D" w:themeColor="text1" w:themeTint="F2"/>
        </w:rPr>
      </w:pPr>
      <w:bookmarkStart w:id="752" w:name="_Toc153952548"/>
      <w:bookmarkStart w:id="753" w:name="_Toc157415521"/>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9</w:t>
      </w:r>
      <w:r w:rsidR="00322A64" w:rsidRPr="00AE5A17">
        <w:rPr>
          <w:color w:val="0D0D0D" w:themeColor="text1" w:themeTint="F2"/>
        </w:rPr>
        <w:fldChar w:fldCharType="end"/>
      </w:r>
      <w:r w:rsidRPr="00AE5A17">
        <w:rPr>
          <w:color w:val="0D0D0D" w:themeColor="text1" w:themeTint="F2"/>
        </w:rPr>
        <w:t xml:space="preserve">. </w:t>
      </w:r>
      <w:r w:rsidRPr="00AE5A17">
        <w:rPr>
          <w:noProof/>
          <w:color w:val="0D0D0D" w:themeColor="text1" w:themeTint="F2"/>
        </w:rPr>
        <w:t>Chất lượng cây rừng Bần</w:t>
      </w:r>
      <w:bookmarkEnd w:id="752"/>
      <w:bookmarkEnd w:id="753"/>
    </w:p>
    <w:p w14:paraId="3C77F3DB" w14:textId="77777777" w:rsidR="008C2B50" w:rsidRPr="00AE5A17" w:rsidRDefault="008C2B50" w:rsidP="00AE5A17">
      <w:pPr>
        <w:widowControl w:val="0"/>
        <w:jc w:val="center"/>
        <w:rPr>
          <w:bCs/>
          <w:color w:val="0D0D0D" w:themeColor="text1" w:themeTint="F2"/>
        </w:rPr>
      </w:pPr>
      <w:r w:rsidRPr="00AE5A17">
        <w:rPr>
          <w:bCs/>
          <w:noProof/>
          <w:color w:val="0D0D0D" w:themeColor="text1" w:themeTint="F2"/>
        </w:rPr>
        <w:drawing>
          <wp:inline distT="0" distB="0" distL="0" distR="0" wp14:anchorId="3A2CECAB" wp14:editId="68802FE4">
            <wp:extent cx="2517775" cy="1890395"/>
            <wp:effectExtent l="19050" t="19050" r="15875" b="14605"/>
            <wp:docPr id="40" name="Picture 19" descr="C:\Users\dotran\Desktop\HAPPY LIFE\Tư vấn\VIN\Vũ Yên- Sông cấm\Điều tra\Ảnh\Báo cáo\z4979605111932_8ea5710c113cc082455c2192df173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otran\Desktop\HAPPY LIFE\Tư vấn\VIN\Vũ Yên- Sông cấm\Điều tra\Ảnh\Báo cáo\z4979605111932_8ea5710c113cc082455c2192df173256.jp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17775" cy="1890395"/>
                    </a:xfrm>
                    <a:prstGeom prst="rect">
                      <a:avLst/>
                    </a:prstGeom>
                    <a:noFill/>
                    <a:ln w="12700" cmpd="sng">
                      <a:solidFill>
                        <a:srgbClr val="000000"/>
                      </a:solidFill>
                      <a:miter lim="800000"/>
                      <a:headEnd/>
                      <a:tailEnd/>
                    </a:ln>
                    <a:effectLst/>
                  </pic:spPr>
                </pic:pic>
              </a:graphicData>
            </a:graphic>
          </wp:inline>
        </w:drawing>
      </w:r>
      <w:r w:rsidRPr="00AE5A17">
        <w:rPr>
          <w:bCs/>
          <w:color w:val="0D0D0D" w:themeColor="text1" w:themeTint="F2"/>
        </w:rPr>
        <w:t xml:space="preserve"> </w:t>
      </w:r>
      <w:r w:rsidRPr="00AE5A17">
        <w:rPr>
          <w:bCs/>
          <w:noProof/>
          <w:color w:val="0D0D0D" w:themeColor="text1" w:themeTint="F2"/>
        </w:rPr>
        <w:drawing>
          <wp:inline distT="0" distB="0" distL="0" distR="0" wp14:anchorId="18BA1A84" wp14:editId="369807E1">
            <wp:extent cx="2517775" cy="1890395"/>
            <wp:effectExtent l="19050" t="19050" r="15875" b="14605"/>
            <wp:docPr id="41" name="Picture 20" descr="C:\Users\dotran\Desktop\HAPPY LIFE\Tư vấn\VIN\Vũ Yên- Sông cấm\Điều tra\Ảnh\Báo cáo\z4979609692006_8d42bb97dd78462f6c44842f016c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dotran\Desktop\HAPPY LIFE\Tư vấn\VIN\Vũ Yên- Sông cấm\Điều tra\Ảnh\Báo cáo\z4979609692006_8d42bb97dd78462f6c44842f016c0033.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517775" cy="1890395"/>
                    </a:xfrm>
                    <a:prstGeom prst="rect">
                      <a:avLst/>
                    </a:prstGeom>
                    <a:noFill/>
                    <a:ln w="12700" cmpd="sng">
                      <a:solidFill>
                        <a:srgbClr val="000000"/>
                      </a:solidFill>
                      <a:miter lim="800000"/>
                      <a:headEnd/>
                      <a:tailEnd/>
                    </a:ln>
                    <a:effectLst/>
                  </pic:spPr>
                </pic:pic>
              </a:graphicData>
            </a:graphic>
          </wp:inline>
        </w:drawing>
      </w:r>
    </w:p>
    <w:p w14:paraId="60D2DF97" w14:textId="768B3920" w:rsidR="008C2B50" w:rsidRPr="00AE5A17" w:rsidRDefault="008C2B50" w:rsidP="00AE5A17">
      <w:pPr>
        <w:widowControl w:val="0"/>
        <w:jc w:val="center"/>
        <w:rPr>
          <w:noProof/>
          <w:color w:val="0D0D0D" w:themeColor="text1" w:themeTint="F2"/>
        </w:rPr>
      </w:pPr>
      <w:bookmarkStart w:id="754" w:name="_Toc153952549"/>
      <w:bookmarkStart w:id="755" w:name="_Toc157415522"/>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10</w:t>
      </w:r>
      <w:r w:rsidR="00322A64" w:rsidRPr="00AE5A17">
        <w:rPr>
          <w:color w:val="0D0D0D" w:themeColor="text1" w:themeTint="F2"/>
        </w:rPr>
        <w:fldChar w:fldCharType="end"/>
      </w:r>
      <w:r w:rsidRPr="00AE5A17">
        <w:rPr>
          <w:color w:val="0D0D0D" w:themeColor="text1" w:themeTint="F2"/>
        </w:rPr>
        <w:t xml:space="preserve">. </w:t>
      </w:r>
      <w:r w:rsidRPr="00AE5A17">
        <w:rPr>
          <w:noProof/>
          <w:color w:val="0D0D0D" w:themeColor="text1" w:themeTint="F2"/>
        </w:rPr>
        <w:t>Chất lượng rừng Bần</w:t>
      </w:r>
      <w:bookmarkEnd w:id="754"/>
      <w:bookmarkEnd w:id="755"/>
    </w:p>
    <w:p w14:paraId="14D88531" w14:textId="77777777" w:rsidR="008C2B50" w:rsidRPr="00AE5A17" w:rsidRDefault="008C2B50" w:rsidP="00AE5A17">
      <w:pPr>
        <w:pStyle w:val="Heading6"/>
        <w:rPr>
          <w:color w:val="0D0D0D" w:themeColor="text1" w:themeTint="F2"/>
        </w:rPr>
      </w:pPr>
      <w:r w:rsidRPr="00AE5A17">
        <w:rPr>
          <w:color w:val="0D0D0D" w:themeColor="text1" w:themeTint="F2"/>
        </w:rPr>
        <w:t>Đối với tầng cây tái sinh</w:t>
      </w:r>
    </w:p>
    <w:p w14:paraId="517A5A6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Kết quả điều tra ghi nhận 6 loài tái sinh chính trong khu vực Dự án gồm Sú, Ô rô, Trang, Bần, Cóc kèn ba lá và dây leo. Sú là loài có số lượng cây tái sinh lớn nhất, chiếm 92,1 % tổng số cây tái sinh (hình 3.13). Trong khi đó 5 loài còn lại chỉ chiếm 7,9 % tổng số cây tái sinh. Dây leo là cây có tái sinh thấp nhất, chỉ chiếm 0,8 % tổng số cây tái sinh. Trong khi đó, Bần và Trang là 2 loài đã ra quả hằng năm, nhưng tỷ lệ tái sinh của 2 loài này rất thấp, cho thấy sự khắc nghiệt của điều kiện tự nhiên tại đây (sóng, gió) đã cản trở quá trình tái sinh tự nhiên của 2 loài cây này. </w:t>
      </w:r>
    </w:p>
    <w:p w14:paraId="5DEB04B2" w14:textId="77777777" w:rsidR="008C2B50" w:rsidRPr="00AE5A17" w:rsidRDefault="008C2B50" w:rsidP="00AE5A17">
      <w:pPr>
        <w:widowControl w:val="0"/>
        <w:jc w:val="center"/>
        <w:rPr>
          <w:bCs/>
          <w:color w:val="0D0D0D" w:themeColor="text1" w:themeTint="F2"/>
        </w:rPr>
      </w:pPr>
      <w:r w:rsidRPr="00AE5A17">
        <w:rPr>
          <w:bCs/>
          <w:noProof/>
          <w:color w:val="0D0D0D" w:themeColor="text1" w:themeTint="F2"/>
        </w:rPr>
        <w:lastRenderedPageBreak/>
        <w:drawing>
          <wp:inline distT="0" distB="0" distL="0" distR="0" wp14:anchorId="017318FC" wp14:editId="379231A5">
            <wp:extent cx="4681855" cy="2517775"/>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681855" cy="2517775"/>
                    </a:xfrm>
                    <a:prstGeom prst="rect">
                      <a:avLst/>
                    </a:prstGeom>
                    <a:noFill/>
                  </pic:spPr>
                </pic:pic>
              </a:graphicData>
            </a:graphic>
          </wp:inline>
        </w:drawing>
      </w:r>
    </w:p>
    <w:p w14:paraId="1C20145B" w14:textId="69987B13" w:rsidR="008C2B50" w:rsidRPr="00AE5A17" w:rsidRDefault="008C2B50" w:rsidP="00AE5A17">
      <w:pPr>
        <w:widowControl w:val="0"/>
        <w:rPr>
          <w:noProof/>
          <w:color w:val="0D0D0D" w:themeColor="text1" w:themeTint="F2"/>
        </w:rPr>
      </w:pPr>
      <w:bookmarkStart w:id="756" w:name="_Toc153952550"/>
      <w:bookmarkStart w:id="757" w:name="_Toc157415523"/>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11</w:t>
      </w:r>
      <w:r w:rsidR="00322A64" w:rsidRPr="00AE5A17">
        <w:rPr>
          <w:color w:val="0D0D0D" w:themeColor="text1" w:themeTint="F2"/>
        </w:rPr>
        <w:fldChar w:fldCharType="end"/>
      </w:r>
      <w:r w:rsidRPr="00AE5A17">
        <w:rPr>
          <w:color w:val="0D0D0D" w:themeColor="text1" w:themeTint="F2"/>
        </w:rPr>
        <w:t xml:space="preserve">. </w:t>
      </w:r>
      <w:r w:rsidRPr="00AE5A17">
        <w:rPr>
          <w:noProof/>
          <w:color w:val="0D0D0D" w:themeColor="text1" w:themeTint="F2"/>
        </w:rPr>
        <w:t>Tổ thành cây tái sinh</w:t>
      </w:r>
      <w:bookmarkEnd w:id="756"/>
      <w:bookmarkEnd w:id="757"/>
    </w:p>
    <w:p w14:paraId="15B9ABEC" w14:textId="77777777" w:rsidR="008C2B50" w:rsidRPr="00AE5A17" w:rsidRDefault="008C2B50" w:rsidP="00AE5A17">
      <w:pPr>
        <w:widowControl w:val="0"/>
        <w:jc w:val="center"/>
        <w:rPr>
          <w:bCs/>
          <w:color w:val="0D0D0D" w:themeColor="text1" w:themeTint="F2"/>
        </w:rPr>
      </w:pPr>
      <w:r w:rsidRPr="00AE5A17">
        <w:rPr>
          <w:noProof/>
          <w:color w:val="0D0D0D" w:themeColor="text1" w:themeTint="F2"/>
        </w:rPr>
        <w:drawing>
          <wp:inline distT="0" distB="0" distL="0" distR="0" wp14:anchorId="7E876653" wp14:editId="2B6D6C39">
            <wp:extent cx="2667000" cy="1890395"/>
            <wp:effectExtent l="19050" t="19050" r="19050" b="14605"/>
            <wp:docPr id="43" name="Picture 22" descr="C:\Users\dotran\Desktop\HAPPY LIFE\Tư vấn\VIN\Vũ Yên- Sông cấm\Điều tra\Ảnh\Báo cáo\z4979621191330_a1bb4a785f2118ecac5d3a6e78bdec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dotran\Desktop\HAPPY LIFE\Tư vấn\VIN\Vũ Yên- Sông cấm\Điều tra\Ảnh\Báo cáo\z4979621191330_a1bb4a785f2118ecac5d3a6e78bdecbe.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667000" cy="1890395"/>
                    </a:xfrm>
                    <a:prstGeom prst="rect">
                      <a:avLst/>
                    </a:prstGeom>
                    <a:noFill/>
                    <a:ln w="12700" cmpd="sng">
                      <a:solidFill>
                        <a:srgbClr val="000000"/>
                      </a:solidFill>
                      <a:miter lim="800000"/>
                      <a:headEnd/>
                      <a:tailEnd/>
                    </a:ln>
                    <a:effectLst/>
                  </pic:spPr>
                </pic:pic>
              </a:graphicData>
            </a:graphic>
          </wp:inline>
        </w:drawing>
      </w:r>
      <w:r w:rsidRPr="00AE5A17">
        <w:rPr>
          <w:bCs/>
          <w:color w:val="0D0D0D" w:themeColor="text1" w:themeTint="F2"/>
        </w:rPr>
        <w:t xml:space="preserve"> </w:t>
      </w:r>
      <w:r w:rsidRPr="00AE5A17">
        <w:rPr>
          <w:noProof/>
          <w:color w:val="0D0D0D" w:themeColor="text1" w:themeTint="F2"/>
        </w:rPr>
        <w:drawing>
          <wp:inline distT="0" distB="0" distL="0" distR="0" wp14:anchorId="1FDD9A1B" wp14:editId="136DB7A8">
            <wp:extent cx="2831307" cy="1890395"/>
            <wp:effectExtent l="19050" t="19050" r="26670" b="14605"/>
            <wp:docPr id="44" name="Picture 23" descr="C:\Users\dotran\Desktop\HAPPY LIFE\Tư vấn\VIN\Vũ Yên- Sông cấm\Điều tra\Ảnh\Báo cáo\z4979621197004_e229f4e1120568027af6395666a7b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otran\Desktop\HAPPY LIFE\Tư vấn\VIN\Vũ Yên- Sông cấm\Điều tra\Ảnh\Báo cáo\z4979621197004_e229f4e1120568027af6395666a7b129.jp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831307" cy="1890395"/>
                    </a:xfrm>
                    <a:prstGeom prst="rect">
                      <a:avLst/>
                    </a:prstGeom>
                    <a:noFill/>
                    <a:ln w="12700" cmpd="sng">
                      <a:solidFill>
                        <a:srgbClr val="000000"/>
                      </a:solidFill>
                      <a:miter lim="800000"/>
                      <a:headEnd/>
                      <a:tailEnd/>
                    </a:ln>
                    <a:effectLst/>
                  </pic:spPr>
                </pic:pic>
              </a:graphicData>
            </a:graphic>
          </wp:inline>
        </w:drawing>
      </w:r>
    </w:p>
    <w:p w14:paraId="0F052D71" w14:textId="77777777" w:rsidR="008C2B50" w:rsidRPr="00AE5A17" w:rsidRDefault="008C2B50" w:rsidP="00AE5A17">
      <w:pPr>
        <w:widowControl w:val="0"/>
        <w:jc w:val="center"/>
        <w:rPr>
          <w:bCs/>
          <w:color w:val="0D0D0D" w:themeColor="text1" w:themeTint="F2"/>
        </w:rPr>
      </w:pPr>
      <w:r w:rsidRPr="00AE5A17">
        <w:rPr>
          <w:noProof/>
          <w:color w:val="0D0D0D" w:themeColor="text1" w:themeTint="F2"/>
        </w:rPr>
        <w:drawing>
          <wp:inline distT="0" distB="0" distL="0" distR="0" wp14:anchorId="732B6432" wp14:editId="62AFCCE5">
            <wp:extent cx="2707482" cy="1890169"/>
            <wp:effectExtent l="19050" t="19050" r="17145" b="15240"/>
            <wp:docPr id="45" name="Picture 24" descr="C:\Users\dotran\Desktop\HAPPY LIFE\Tư vấn\VIN\Vũ Yên- Sông cấm\Điều tra\Ảnh\Báo cáo\z4979621252729_be6ef18cd4b7514f0d0dc9d57d602d9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otran\Desktop\HAPPY LIFE\Tư vấn\VIN\Vũ Yên- Sông cấm\Điều tra\Ảnh\Báo cáo\z4979621252729_be6ef18cd4b7514f0d0dc9d57d602d9b.jp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707806" cy="1890395"/>
                    </a:xfrm>
                    <a:prstGeom prst="rect">
                      <a:avLst/>
                    </a:prstGeom>
                    <a:noFill/>
                    <a:ln w="12700" cmpd="sng">
                      <a:solidFill>
                        <a:srgbClr val="000000"/>
                      </a:solidFill>
                      <a:miter lim="800000"/>
                      <a:headEnd/>
                      <a:tailEnd/>
                    </a:ln>
                    <a:effectLst/>
                  </pic:spPr>
                </pic:pic>
              </a:graphicData>
            </a:graphic>
          </wp:inline>
        </w:drawing>
      </w:r>
      <w:r w:rsidRPr="00AE5A17">
        <w:rPr>
          <w:bCs/>
          <w:color w:val="0D0D0D" w:themeColor="text1" w:themeTint="F2"/>
        </w:rPr>
        <w:t xml:space="preserve"> </w:t>
      </w:r>
      <w:r w:rsidRPr="00AE5A17">
        <w:rPr>
          <w:noProof/>
          <w:color w:val="0D0D0D" w:themeColor="text1" w:themeTint="F2"/>
        </w:rPr>
        <w:drawing>
          <wp:inline distT="0" distB="0" distL="0" distR="0" wp14:anchorId="0D545B6A" wp14:editId="7843AC66">
            <wp:extent cx="2752725" cy="1890395"/>
            <wp:effectExtent l="19050" t="19050" r="28575" b="14605"/>
            <wp:docPr id="14" name="Picture 25" descr="C:\Users\dotran\Desktop\HAPPY LIFE\Tư vấn\VIN\Vũ Yên- Sông cấm\Điều tra\Ảnh\Báo cáo\z4979621218560_5927ded68d346b413bbe2489501829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otran\Desktop\HAPPY LIFE\Tư vấn\VIN\Vũ Yên- Sông cấm\Điều tra\Ảnh\Báo cáo\z4979621218560_5927ded68d346b413bbe24895018293f.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752725" cy="1890395"/>
                    </a:xfrm>
                    <a:prstGeom prst="rect">
                      <a:avLst/>
                    </a:prstGeom>
                    <a:noFill/>
                    <a:ln w="12700" cmpd="sng">
                      <a:solidFill>
                        <a:srgbClr val="000000"/>
                      </a:solidFill>
                      <a:miter lim="800000"/>
                      <a:headEnd/>
                      <a:tailEnd/>
                    </a:ln>
                    <a:effectLst/>
                  </pic:spPr>
                </pic:pic>
              </a:graphicData>
            </a:graphic>
          </wp:inline>
        </w:drawing>
      </w:r>
    </w:p>
    <w:p w14:paraId="54ACFE13" w14:textId="74A3B10F" w:rsidR="008C2B50" w:rsidRPr="00AE5A17" w:rsidRDefault="008C2B50" w:rsidP="00AE5A17">
      <w:pPr>
        <w:widowControl w:val="0"/>
        <w:rPr>
          <w:noProof/>
          <w:color w:val="0D0D0D" w:themeColor="text1" w:themeTint="F2"/>
        </w:rPr>
      </w:pPr>
      <w:bookmarkStart w:id="758" w:name="_Toc153952551"/>
      <w:bookmarkStart w:id="759" w:name="_Toc157415524"/>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12</w:t>
      </w:r>
      <w:r w:rsidR="00322A64" w:rsidRPr="00AE5A17">
        <w:rPr>
          <w:color w:val="0D0D0D" w:themeColor="text1" w:themeTint="F2"/>
        </w:rPr>
        <w:fldChar w:fldCharType="end"/>
      </w:r>
      <w:r w:rsidRPr="00AE5A17">
        <w:rPr>
          <w:color w:val="0D0D0D" w:themeColor="text1" w:themeTint="F2"/>
        </w:rPr>
        <w:t xml:space="preserve">. </w:t>
      </w:r>
      <w:r w:rsidRPr="00AE5A17">
        <w:rPr>
          <w:noProof/>
          <w:color w:val="0D0D0D" w:themeColor="text1" w:themeTint="F2"/>
        </w:rPr>
        <w:t>Một số loài cây tái sinh</w:t>
      </w:r>
      <w:bookmarkEnd w:id="758"/>
      <w:bookmarkEnd w:id="759"/>
    </w:p>
    <w:p w14:paraId="0B9BF752" w14:textId="77777777" w:rsidR="008C2B50" w:rsidRPr="00AE5A17" w:rsidRDefault="008C2B50" w:rsidP="00AE5A17">
      <w:pPr>
        <w:widowControl w:val="0"/>
        <w:rPr>
          <w:color w:val="0D0D0D" w:themeColor="text1" w:themeTint="F2"/>
        </w:rPr>
      </w:pPr>
      <w:r w:rsidRPr="00AE5A17">
        <w:rPr>
          <w:color w:val="0D0D0D" w:themeColor="text1" w:themeTint="F2"/>
        </w:rPr>
        <w:tab/>
        <w:t xml:space="preserve">- Phần lớn (78,2 %) số cây tái sinh thuộc cấp chiều cao &gt; 1,0 m và chỉ có 4,7 % số cây tái sinh thuộc cấp chiều cao &lt; 0,5 m (hình 3.15). Thông thường theo quy luật tái sinh tự nhiên, tỷ lệ số cây sẽ giảm dần theo chiều cao cây tái sinh. Tuy nhiên đặc điểm này hoàn toàn trái ngược đối với rừng trồng Bần khu vực điều tra. Điều này cho thấy sự khắc nghiệt của điều kiện tự nhiên, mặc dù có nhiều nguồn hạt tự nhiên (Bần và Trang ra quả hàng năm). Nhìn chung, tái sinh tự nhiên trong khu vực kém, khó có thể phát </w:t>
      </w:r>
      <w:r w:rsidRPr="00AE5A17">
        <w:rPr>
          <w:color w:val="0D0D0D" w:themeColor="text1" w:themeTint="F2"/>
        </w:rPr>
        <w:lastRenderedPageBreak/>
        <w:t xml:space="preserve">triển để hình thành các đám rừng trong tương lai. </w:t>
      </w:r>
    </w:p>
    <w:p w14:paraId="796BC526" w14:textId="77777777" w:rsidR="008C2B50" w:rsidRPr="00AE5A17" w:rsidRDefault="008C2B50" w:rsidP="00AE5A17">
      <w:pPr>
        <w:widowControl w:val="0"/>
        <w:jc w:val="center"/>
        <w:rPr>
          <w:bCs/>
          <w:color w:val="0D0D0D" w:themeColor="text1" w:themeTint="F2"/>
        </w:rPr>
      </w:pPr>
      <w:r w:rsidRPr="00AE5A17">
        <w:rPr>
          <w:bCs/>
          <w:noProof/>
          <w:color w:val="0D0D0D" w:themeColor="text1" w:themeTint="F2"/>
        </w:rPr>
        <w:drawing>
          <wp:inline distT="0" distB="0" distL="0" distR="0" wp14:anchorId="5739BC6A" wp14:editId="5CFE15FB">
            <wp:extent cx="4681855" cy="2517775"/>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681855" cy="2517775"/>
                    </a:xfrm>
                    <a:prstGeom prst="rect">
                      <a:avLst/>
                    </a:prstGeom>
                    <a:noFill/>
                  </pic:spPr>
                </pic:pic>
              </a:graphicData>
            </a:graphic>
          </wp:inline>
        </w:drawing>
      </w:r>
    </w:p>
    <w:p w14:paraId="36774422" w14:textId="3BE948DD" w:rsidR="008C2B50" w:rsidRPr="00AE5A17" w:rsidRDefault="008C2B50" w:rsidP="00AE5A17">
      <w:pPr>
        <w:widowControl w:val="0"/>
        <w:rPr>
          <w:noProof/>
          <w:color w:val="0D0D0D" w:themeColor="text1" w:themeTint="F2"/>
        </w:rPr>
      </w:pPr>
      <w:bookmarkStart w:id="760" w:name="_Toc153952552"/>
      <w:bookmarkStart w:id="761" w:name="_Toc157415525"/>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13</w:t>
      </w:r>
      <w:r w:rsidR="00322A64" w:rsidRPr="00AE5A17">
        <w:rPr>
          <w:color w:val="0D0D0D" w:themeColor="text1" w:themeTint="F2"/>
        </w:rPr>
        <w:fldChar w:fldCharType="end"/>
      </w:r>
      <w:r w:rsidRPr="00AE5A17">
        <w:rPr>
          <w:color w:val="0D0D0D" w:themeColor="text1" w:themeTint="F2"/>
        </w:rPr>
        <w:t xml:space="preserve">. </w:t>
      </w:r>
      <w:r w:rsidRPr="00AE5A17">
        <w:rPr>
          <w:noProof/>
          <w:color w:val="0D0D0D" w:themeColor="text1" w:themeTint="F2"/>
        </w:rPr>
        <w:t>Phân bố n/H</w:t>
      </w:r>
      <w:r w:rsidRPr="00AE5A17">
        <w:rPr>
          <w:noProof/>
          <w:color w:val="0D0D0D" w:themeColor="text1" w:themeTint="F2"/>
          <w:vertAlign w:val="subscript"/>
        </w:rPr>
        <w:t>vn</w:t>
      </w:r>
      <w:r w:rsidRPr="00AE5A17">
        <w:rPr>
          <w:noProof/>
          <w:color w:val="0D0D0D" w:themeColor="text1" w:themeTint="F2"/>
        </w:rPr>
        <w:t xml:space="preserve"> cây tái sinh</w:t>
      </w:r>
      <w:bookmarkEnd w:id="760"/>
      <w:bookmarkEnd w:id="761"/>
    </w:p>
    <w:p w14:paraId="187D939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Đánh giá chất lượng cây tái sinh cho thấy, 83,7 % cây tái sinh có chất lượng trung bình và xấu, chỉ có 16,3 % cây tái sinh có chất lượng tốt (hình 3.16). Điều này càng cho thấy sự khó khăn để có thể tạo ra các đám rừng dựa vào tái sinh tự nhiên. </w:t>
      </w:r>
    </w:p>
    <w:p w14:paraId="2494978C" w14:textId="77777777" w:rsidR="008C2B50" w:rsidRPr="00AE5A17" w:rsidRDefault="008C2B50" w:rsidP="00AE5A17">
      <w:pPr>
        <w:widowControl w:val="0"/>
        <w:tabs>
          <w:tab w:val="left" w:pos="3180"/>
        </w:tabs>
        <w:jc w:val="center"/>
        <w:rPr>
          <w:color w:val="0D0D0D" w:themeColor="text1" w:themeTint="F2"/>
        </w:rPr>
      </w:pPr>
      <w:r w:rsidRPr="00AE5A17">
        <w:rPr>
          <w:noProof/>
          <w:color w:val="0D0D0D" w:themeColor="text1" w:themeTint="F2"/>
        </w:rPr>
        <w:drawing>
          <wp:inline distT="0" distB="0" distL="0" distR="0" wp14:anchorId="1A9E3878" wp14:editId="42E917DB">
            <wp:extent cx="4681855" cy="2524125"/>
            <wp:effectExtent l="0" t="0" r="444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681855" cy="2524125"/>
                    </a:xfrm>
                    <a:prstGeom prst="rect">
                      <a:avLst/>
                    </a:prstGeom>
                    <a:noFill/>
                  </pic:spPr>
                </pic:pic>
              </a:graphicData>
            </a:graphic>
          </wp:inline>
        </w:drawing>
      </w:r>
    </w:p>
    <w:p w14:paraId="7386A176" w14:textId="7E20C246" w:rsidR="008C2B50" w:rsidRPr="00AE5A17" w:rsidRDefault="008C2B50" w:rsidP="00AE5A17">
      <w:pPr>
        <w:widowControl w:val="0"/>
        <w:rPr>
          <w:noProof/>
          <w:color w:val="0D0D0D" w:themeColor="text1" w:themeTint="F2"/>
        </w:rPr>
      </w:pPr>
      <w:bookmarkStart w:id="762" w:name="_Toc153952553"/>
      <w:bookmarkStart w:id="763" w:name="_Toc157415526"/>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14</w:t>
      </w:r>
      <w:r w:rsidR="00322A64" w:rsidRPr="00AE5A17">
        <w:rPr>
          <w:color w:val="0D0D0D" w:themeColor="text1" w:themeTint="F2"/>
        </w:rPr>
        <w:fldChar w:fldCharType="end"/>
      </w:r>
      <w:r w:rsidRPr="00AE5A17">
        <w:rPr>
          <w:color w:val="0D0D0D" w:themeColor="text1" w:themeTint="F2"/>
        </w:rPr>
        <w:t xml:space="preserve">. </w:t>
      </w:r>
      <w:r w:rsidRPr="00AE5A17">
        <w:rPr>
          <w:noProof/>
          <w:color w:val="0D0D0D" w:themeColor="text1" w:themeTint="F2"/>
        </w:rPr>
        <w:t>Chất lượng cây tái sinh</w:t>
      </w:r>
      <w:bookmarkEnd w:id="762"/>
      <w:bookmarkEnd w:id="763"/>
    </w:p>
    <w:p w14:paraId="0EED1046" w14:textId="77777777" w:rsidR="008C2B50" w:rsidRPr="00AE5A17" w:rsidRDefault="008C2B50" w:rsidP="00AE5A17">
      <w:pPr>
        <w:widowControl w:val="0"/>
        <w:rPr>
          <w:noProof/>
          <w:color w:val="0D0D0D" w:themeColor="text1" w:themeTint="F2"/>
        </w:rPr>
      </w:pPr>
    </w:p>
    <w:p w14:paraId="37961031" w14:textId="77777777" w:rsidR="008C2B50" w:rsidRPr="00AE5A17" w:rsidRDefault="008C2B50" w:rsidP="00AE5A17">
      <w:pPr>
        <w:widowControl w:val="0"/>
        <w:tabs>
          <w:tab w:val="left" w:pos="3180"/>
        </w:tabs>
        <w:jc w:val="center"/>
        <w:rPr>
          <w:color w:val="0D0D0D" w:themeColor="text1" w:themeTint="F2"/>
        </w:rPr>
      </w:pPr>
      <w:r w:rsidRPr="00AE5A17">
        <w:rPr>
          <w:noProof/>
          <w:color w:val="0D0D0D" w:themeColor="text1" w:themeTint="F2"/>
        </w:rPr>
        <w:lastRenderedPageBreak/>
        <w:drawing>
          <wp:inline distT="0" distB="0" distL="0" distR="0" wp14:anchorId="0344F23F" wp14:editId="070E0B85">
            <wp:extent cx="2914650" cy="1889760"/>
            <wp:effectExtent l="19050" t="19050" r="19050" b="15240"/>
            <wp:docPr id="49" name="Picture 26" descr="C:\Users\dotran\Desktop\HAPPY LIFE\Tư vấn\VIN\Vũ Yên- Sông cấm\Điều tra\Ảnh\Báo cáo\z4979642291031_eee9ce9149c832e57e5df74a3d81bf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dotran\Desktop\HAPPY LIFE\Tư vấn\VIN\Vũ Yên- Sông cấm\Điều tra\Ảnh\Báo cáo\z4979642291031_eee9ce9149c832e57e5df74a3d81bf26.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15629" cy="1890395"/>
                    </a:xfrm>
                    <a:prstGeom prst="rect">
                      <a:avLst/>
                    </a:prstGeom>
                    <a:noFill/>
                    <a:ln w="12700" cmpd="sng">
                      <a:solidFill>
                        <a:srgbClr val="000000"/>
                      </a:solidFill>
                      <a:miter lim="800000"/>
                      <a:headEnd/>
                      <a:tailEnd/>
                    </a:ln>
                    <a:effectLst/>
                  </pic:spPr>
                </pic:pic>
              </a:graphicData>
            </a:graphic>
          </wp:inline>
        </w:drawing>
      </w:r>
      <w:r w:rsidRPr="00AE5A17">
        <w:rPr>
          <w:color w:val="0D0D0D" w:themeColor="text1" w:themeTint="F2"/>
        </w:rPr>
        <w:t xml:space="preserve"> </w:t>
      </w:r>
      <w:r w:rsidRPr="00AE5A17">
        <w:rPr>
          <w:noProof/>
          <w:color w:val="0D0D0D" w:themeColor="text1" w:themeTint="F2"/>
        </w:rPr>
        <w:drawing>
          <wp:inline distT="0" distB="0" distL="0" distR="0" wp14:anchorId="40DC9C60" wp14:editId="6A67DC0A">
            <wp:extent cx="2674144" cy="1890395"/>
            <wp:effectExtent l="19050" t="19050" r="12065" b="14605"/>
            <wp:docPr id="50" name="Picture 27" descr="C:\Users\dotran\Desktop\HAPPY LIFE\Tư vấn\VIN\Vũ Yên- Sông cấm\Điều tra\Ảnh\Báo cáo\z4979642285857_c3286b0ffadda98bdba586a7f297e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otran\Desktop\HAPPY LIFE\Tư vấn\VIN\Vũ Yên- Sông cấm\Điều tra\Ảnh\Báo cáo\z4979642285857_c3286b0ffadda98bdba586a7f297e795.jp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674144" cy="1890395"/>
                    </a:xfrm>
                    <a:prstGeom prst="rect">
                      <a:avLst/>
                    </a:prstGeom>
                    <a:noFill/>
                    <a:ln w="12700" cmpd="sng">
                      <a:solidFill>
                        <a:srgbClr val="000000"/>
                      </a:solidFill>
                      <a:miter lim="800000"/>
                      <a:headEnd/>
                      <a:tailEnd/>
                    </a:ln>
                    <a:effectLst/>
                  </pic:spPr>
                </pic:pic>
              </a:graphicData>
            </a:graphic>
          </wp:inline>
        </w:drawing>
      </w:r>
    </w:p>
    <w:p w14:paraId="12F7FB93" w14:textId="1FB9E508" w:rsidR="008C2B50" w:rsidRPr="00AE5A17" w:rsidRDefault="008C2B50" w:rsidP="00AE5A17">
      <w:pPr>
        <w:widowControl w:val="0"/>
        <w:rPr>
          <w:noProof/>
          <w:color w:val="0D0D0D" w:themeColor="text1" w:themeTint="F2"/>
        </w:rPr>
      </w:pPr>
      <w:bookmarkStart w:id="764" w:name="_Toc153952554"/>
      <w:bookmarkStart w:id="765" w:name="_Toc157415527"/>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15</w:t>
      </w:r>
      <w:r w:rsidR="00322A64" w:rsidRPr="00AE5A17">
        <w:rPr>
          <w:color w:val="0D0D0D" w:themeColor="text1" w:themeTint="F2"/>
        </w:rPr>
        <w:fldChar w:fldCharType="end"/>
      </w:r>
      <w:r w:rsidRPr="00AE5A17">
        <w:rPr>
          <w:color w:val="0D0D0D" w:themeColor="text1" w:themeTint="F2"/>
        </w:rPr>
        <w:t xml:space="preserve">. </w:t>
      </w:r>
      <w:r w:rsidRPr="00AE5A17">
        <w:rPr>
          <w:noProof/>
          <w:color w:val="0D0D0D" w:themeColor="text1" w:themeTint="F2"/>
        </w:rPr>
        <w:t>Cây tái sinh và thực bì</w:t>
      </w:r>
      <w:bookmarkEnd w:id="764"/>
      <w:bookmarkEnd w:id="765"/>
    </w:p>
    <w:p w14:paraId="4E7AECB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Cây tái sinh có nguồn gốc từ hạt chiếm 93,0 %, chỉ có 7,0 % số cây tái sinh có nguồn gốc từ chồi (hình 3.18). Trên thực tế đối với rừng ngập mặn tại những khu vực có điều kiện khắc nghiệt: gió to và sóng lớn, nếu cây tái sinh bị gẫy cành, cụt ngọt thì hầu hết bị chết. Do vậy tỷ lệ tái sinh chồi là rất thấp. Chỉ một số cây sau khi bị gãy ngọn, cành tại những vị trí được chắn sóng mới có thể tồn tại và ra chồi để tạo thành cây chồi. </w:t>
      </w:r>
    </w:p>
    <w:p w14:paraId="5CD8697F" w14:textId="77777777" w:rsidR="008C2B50" w:rsidRPr="00AE5A17" w:rsidRDefault="008C2B50" w:rsidP="00AE5A17">
      <w:pPr>
        <w:widowControl w:val="0"/>
        <w:jc w:val="center"/>
        <w:rPr>
          <w:bCs/>
          <w:color w:val="0D0D0D" w:themeColor="text1" w:themeTint="F2"/>
        </w:rPr>
      </w:pPr>
      <w:r w:rsidRPr="00AE5A17">
        <w:rPr>
          <w:noProof/>
          <w:color w:val="0D0D0D" w:themeColor="text1" w:themeTint="F2"/>
        </w:rPr>
        <w:drawing>
          <wp:inline distT="0" distB="0" distL="0" distR="0" wp14:anchorId="2D715FFF" wp14:editId="717C96D8">
            <wp:extent cx="4676190" cy="252380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676190" cy="2523809"/>
                    </a:xfrm>
                    <a:prstGeom prst="rect">
                      <a:avLst/>
                    </a:prstGeom>
                  </pic:spPr>
                </pic:pic>
              </a:graphicData>
            </a:graphic>
          </wp:inline>
        </w:drawing>
      </w:r>
    </w:p>
    <w:p w14:paraId="75540360" w14:textId="7E15AB53" w:rsidR="008C2B50" w:rsidRPr="00AE5A17" w:rsidRDefault="008C2B50" w:rsidP="00AE5A17">
      <w:pPr>
        <w:widowControl w:val="0"/>
        <w:rPr>
          <w:noProof/>
          <w:color w:val="0D0D0D" w:themeColor="text1" w:themeTint="F2"/>
        </w:rPr>
      </w:pPr>
      <w:bookmarkStart w:id="766" w:name="_Toc153952555"/>
      <w:bookmarkStart w:id="767" w:name="_Toc157415528"/>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16</w:t>
      </w:r>
      <w:r w:rsidR="00322A64" w:rsidRPr="00AE5A17">
        <w:rPr>
          <w:color w:val="0D0D0D" w:themeColor="text1" w:themeTint="F2"/>
        </w:rPr>
        <w:fldChar w:fldCharType="end"/>
      </w:r>
      <w:r w:rsidRPr="00AE5A17">
        <w:rPr>
          <w:color w:val="0D0D0D" w:themeColor="text1" w:themeTint="F2"/>
        </w:rPr>
        <w:t xml:space="preserve">. </w:t>
      </w:r>
      <w:r w:rsidRPr="00AE5A17">
        <w:rPr>
          <w:noProof/>
          <w:color w:val="0D0D0D" w:themeColor="text1" w:themeTint="F2"/>
        </w:rPr>
        <w:t>Nguồn gốc cây tái sinh</w:t>
      </w:r>
      <w:bookmarkEnd w:id="766"/>
      <w:bookmarkEnd w:id="767"/>
    </w:p>
    <w:p w14:paraId="33127CB3" w14:textId="77777777" w:rsidR="008C2B50" w:rsidRPr="00AE5A17" w:rsidRDefault="008C2B50" w:rsidP="00AE5A17">
      <w:pPr>
        <w:pStyle w:val="Heading5"/>
        <w:rPr>
          <w:color w:val="0D0D0D" w:themeColor="text1" w:themeTint="F2"/>
        </w:rPr>
      </w:pPr>
      <w:r w:rsidRPr="00AE5A17">
        <w:rPr>
          <w:color w:val="0D0D0D" w:themeColor="text1" w:themeTint="F2"/>
        </w:rPr>
        <w:t>Sinh trưởng, trữ lượng và mật độ các lô rừng điều tra</w:t>
      </w:r>
    </w:p>
    <w:p w14:paraId="6746BE8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Chỉ số sinh trưởng và một số đặc điểm các lô rừng điều tra được trình bày tại bảng 3.4. </w:t>
      </w:r>
    </w:p>
    <w:p w14:paraId="2009647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w:t>
      </w:r>
      <w:r w:rsidRPr="00AE5A17">
        <w:rPr>
          <w:b/>
          <w:bCs/>
          <w:i/>
          <w:color w:val="0D0D0D" w:themeColor="text1" w:themeTint="F2"/>
        </w:rPr>
        <w:t>Mật độ</w:t>
      </w:r>
      <w:r w:rsidRPr="00AE5A17">
        <w:rPr>
          <w:bCs/>
          <w:color w:val="0D0D0D" w:themeColor="text1" w:themeTint="F2"/>
        </w:rPr>
        <w:t xml:space="preserve">: Mật độ hiện tại dao động từ 1.060 cây/ha đến 2.620 cây/ha. Kết quả điều tra hiện trường cho thấy, một số cây bị gẫy đổ và chết đã làm giảm đáng kể mật độ rừng, rừng sinh trưởng kém. Tuy nhiên tại một số vị trí cũng đã xuất hiện cây tái sinh. Tuy nhiên để cây tái sinh phát triển và tham gia vào tầng trên của tán rừng là rất khó khăn và đòi hỏi những yêu cầu thuận lợi về điều kiện tự nhiên và kỹ thuật chăm sóc. </w:t>
      </w:r>
    </w:p>
    <w:p w14:paraId="236108DF"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b/>
          <w:bCs/>
          <w:i/>
          <w:color w:val="0D0D0D" w:themeColor="text1" w:themeTint="F2"/>
        </w:rPr>
        <w:t>+ Đường kính</w:t>
      </w:r>
      <w:r w:rsidRPr="00AE5A17">
        <w:rPr>
          <w:bCs/>
          <w:color w:val="0D0D0D" w:themeColor="text1" w:themeTint="F2"/>
        </w:rPr>
        <w:t xml:space="preserve">: Đường kính dao động khá lớn, từ 9,9 cm đến 19,7 cm. Những cây </w:t>
      </w:r>
      <w:r w:rsidRPr="00AE5A17">
        <w:rPr>
          <w:bCs/>
          <w:color w:val="0D0D0D" w:themeColor="text1" w:themeTint="F2"/>
        </w:rPr>
        <w:lastRenderedPageBreak/>
        <w:t xml:space="preserve">ở giáp sông thường có đường kính lớn hơn do chịu tác động của sóng và sự thích ứng với điều kiện tự nhiên để tồn tại.  </w:t>
      </w:r>
    </w:p>
    <w:p w14:paraId="5C9E1758" w14:textId="77777777" w:rsidR="008C2B50" w:rsidRPr="00AE5A17" w:rsidRDefault="008C2B50" w:rsidP="00AE5A17">
      <w:pPr>
        <w:widowControl w:val="0"/>
        <w:rPr>
          <w:color w:val="0D0D0D" w:themeColor="text1" w:themeTint="F2"/>
        </w:rPr>
      </w:pPr>
      <w:r w:rsidRPr="00AE5A17">
        <w:rPr>
          <w:color w:val="0D0D0D" w:themeColor="text1" w:themeTint="F2"/>
        </w:rPr>
        <w:tab/>
        <w:t xml:space="preserve">+ </w:t>
      </w:r>
      <w:r w:rsidRPr="00AE5A17">
        <w:rPr>
          <w:b/>
          <w:bCs/>
          <w:i/>
          <w:color w:val="0D0D0D" w:themeColor="text1" w:themeTint="F2"/>
        </w:rPr>
        <w:t>Chiều cao</w:t>
      </w:r>
      <w:r w:rsidRPr="00AE5A17">
        <w:rPr>
          <w:bCs/>
          <w:color w:val="0D0D0D" w:themeColor="text1" w:themeTint="F2"/>
        </w:rPr>
        <w:t xml:space="preserve">: Chiều cao cây trồng dao động từ 10 m đến 12,6 m. Tại hiện trường, những cây phía gần bờ, gần đất liền thường có chiều cao lớn hơn cây phía gần sóng và xa bờ. Đây là đặc điểm thích ứng với điều kiện tự nhiên của rừng ngập mặn. Cây phía ngoài chịu sóng lớn và gió mạnh, do đó phát triển mạnh về đường kính và hạn chế về chiều cao. Ngược lại đối với cây phía gần bờ, do được chắn sóng và gió từ những cây ở phía ngoài, nên cây phía trong lại phát triển mạnh về chiều cao và chậm về đường kính.  </w:t>
      </w:r>
    </w:p>
    <w:p w14:paraId="37F27DF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w:t>
      </w:r>
      <w:r w:rsidRPr="00AE5A17">
        <w:rPr>
          <w:b/>
          <w:bCs/>
          <w:i/>
          <w:color w:val="0D0D0D" w:themeColor="text1" w:themeTint="F2"/>
        </w:rPr>
        <w:t>Trữ lượng cây đứng</w:t>
      </w:r>
      <w:r w:rsidRPr="00AE5A17">
        <w:rPr>
          <w:bCs/>
          <w:color w:val="0D0D0D" w:themeColor="text1" w:themeTint="F2"/>
        </w:rPr>
        <w:t>: Trữ lượng cây đứng các lô rừng dao động từ 106,4 m</w:t>
      </w:r>
      <w:r w:rsidRPr="00AE5A17">
        <w:rPr>
          <w:bCs/>
          <w:color w:val="0D0D0D" w:themeColor="text1" w:themeTint="F2"/>
          <w:vertAlign w:val="superscript"/>
        </w:rPr>
        <w:t>3</w:t>
      </w:r>
      <w:r w:rsidRPr="00AE5A17">
        <w:rPr>
          <w:bCs/>
          <w:color w:val="0D0D0D" w:themeColor="text1" w:themeTint="F2"/>
        </w:rPr>
        <w:t>/ha đến 309,7 m</w:t>
      </w:r>
      <w:r w:rsidRPr="00AE5A17">
        <w:rPr>
          <w:bCs/>
          <w:color w:val="0D0D0D" w:themeColor="text1" w:themeTint="F2"/>
          <w:vertAlign w:val="superscript"/>
        </w:rPr>
        <w:t>3</w:t>
      </w:r>
      <w:r w:rsidRPr="00AE5A17">
        <w:rPr>
          <w:bCs/>
          <w:color w:val="0D0D0D" w:themeColor="text1" w:themeTint="F2"/>
        </w:rPr>
        <w:t xml:space="preserve">/ha. Nhìn chung những lô rừng tại những vị trí thuận lợi, ít chịu tác động của sóng và gió có trữ lượng lớn hơn. </w:t>
      </w:r>
    </w:p>
    <w:p w14:paraId="6CD7FF6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w:t>
      </w:r>
      <w:r w:rsidRPr="00AE5A17">
        <w:rPr>
          <w:b/>
          <w:bCs/>
          <w:i/>
          <w:color w:val="0D0D0D" w:themeColor="text1" w:themeTint="F2"/>
        </w:rPr>
        <w:t>Cây tái sinh</w:t>
      </w:r>
      <w:r w:rsidRPr="00AE5A17">
        <w:rPr>
          <w:bCs/>
          <w:color w:val="0D0D0D" w:themeColor="text1" w:themeTint="F2"/>
        </w:rPr>
        <w:t>: Mật độ cây tái sinh dao động 26.500-61.500 cây/ha. Loài chủ yếu là Sú, Bần, Trang, Ô rô, Cóc kèn 3 lá.. Tuy nhiên, do điều kiện tự nhiên khắc nghiệt về thủy triều, cường độ sóng rác thải, ảnh hưởng các phương tiện vận chuyển thủy, do vậy tỷ lệ cây tái sinh thấp. Đây là đặc điểm chung của tất cả rừng ngập mặn, nhất là rừng ngập mặn cửa sông, ven biển. Mặc dù với mật độ hiện tái khá cao, tuy nhiên do tại vị trí cửa sông, điều kiện khắc nghiệt về sóng và gió, cơ hội để cây tái sinh phát triển tham gia vào tầng trên tán rừng là rất thấp. Rừng khó có thể tự tái sinh tự nhiên đảm bảo quá trình phát triển biển vững.</w:t>
      </w:r>
      <w:bookmarkEnd w:id="729"/>
    </w:p>
    <w:p w14:paraId="356E81AA" w14:textId="77777777" w:rsidR="008C2B50" w:rsidRPr="00AE5A17" w:rsidRDefault="008C2B50" w:rsidP="00AE5A17">
      <w:pPr>
        <w:widowControl w:val="0"/>
        <w:rPr>
          <w:bCs/>
          <w:color w:val="0D0D0D" w:themeColor="text1" w:themeTint="F2"/>
        </w:rPr>
        <w:sectPr w:rsidR="008C2B50" w:rsidRPr="00AE5A17" w:rsidSect="009A0264">
          <w:footerReference w:type="default" r:id="rId82"/>
          <w:pgSz w:w="11907" w:h="16840" w:code="9"/>
          <w:pgMar w:top="1134" w:right="1134" w:bottom="1134" w:left="1701" w:header="720" w:footer="720" w:gutter="0"/>
          <w:cols w:space="720"/>
          <w:docGrid w:linePitch="360"/>
        </w:sectPr>
      </w:pPr>
      <w:r w:rsidRPr="00AE5A17">
        <w:rPr>
          <w:bCs/>
          <w:color w:val="0D0D0D" w:themeColor="text1" w:themeTint="F2"/>
        </w:rPr>
        <w:t xml:space="preserve">  </w:t>
      </w:r>
    </w:p>
    <w:p w14:paraId="6B712FD8" w14:textId="77777777" w:rsidR="008C2B50" w:rsidRPr="00AE5A17" w:rsidRDefault="008C2B50" w:rsidP="00AE5A17">
      <w:pPr>
        <w:widowControl w:val="0"/>
        <w:rPr>
          <w:bCs/>
          <w:noProof/>
          <w:color w:val="0D0D0D" w:themeColor="text1" w:themeTint="F2"/>
        </w:rPr>
      </w:pPr>
      <w:bookmarkStart w:id="768" w:name="_Toc153952560"/>
      <w:bookmarkStart w:id="769" w:name="_Hlk95952074"/>
      <w:r w:rsidRPr="00AE5A17">
        <w:rPr>
          <w:noProof/>
          <w:color w:val="0D0D0D" w:themeColor="text1" w:themeTint="F2"/>
        </w:rPr>
        <w:lastRenderedPageBreak/>
        <w:t>Bảng 3.4. Sinh trưởng, trữ lượng và mật độ tại một số lô rừng điều tra</w:t>
      </w:r>
      <w:bookmarkEnd w:id="768"/>
    </w:p>
    <w:tbl>
      <w:tblPr>
        <w:tblW w:w="544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40"/>
        <w:gridCol w:w="1133"/>
        <w:gridCol w:w="1415"/>
        <w:gridCol w:w="847"/>
        <w:gridCol w:w="1133"/>
        <w:gridCol w:w="1019"/>
        <w:gridCol w:w="1165"/>
        <w:gridCol w:w="1098"/>
        <w:gridCol w:w="984"/>
        <w:gridCol w:w="1127"/>
        <w:gridCol w:w="4119"/>
        <w:gridCol w:w="987"/>
      </w:tblGrid>
      <w:tr w:rsidR="003C13D2" w:rsidRPr="00AE5A17" w14:paraId="015CA597" w14:textId="77777777" w:rsidTr="006202F7">
        <w:trPr>
          <w:trHeight w:val="300"/>
          <w:tblHeader/>
          <w:jc w:val="center"/>
        </w:trPr>
        <w:tc>
          <w:tcPr>
            <w:tcW w:w="265" w:type="pct"/>
            <w:vMerge w:val="restart"/>
            <w:shd w:val="clear" w:color="auto" w:fill="DEEAF6" w:themeFill="accent5" w:themeFillTint="33"/>
            <w:noWrap/>
            <w:vAlign w:val="center"/>
          </w:tcPr>
          <w:p w14:paraId="7045708B" w14:textId="77777777" w:rsidR="008C2B50" w:rsidRPr="00AE5A17" w:rsidRDefault="008C2B50" w:rsidP="00AE5A17">
            <w:pPr>
              <w:widowControl w:val="0"/>
              <w:jc w:val="center"/>
              <w:rPr>
                <w:color w:val="0D0D0D" w:themeColor="text1" w:themeTint="F2"/>
              </w:rPr>
            </w:pPr>
            <w:r w:rsidRPr="00AE5A17">
              <w:rPr>
                <w:color w:val="0D0D0D" w:themeColor="text1" w:themeTint="F2"/>
              </w:rPr>
              <w:t>ÔTC</w:t>
            </w:r>
          </w:p>
        </w:tc>
        <w:tc>
          <w:tcPr>
            <w:tcW w:w="803" w:type="pct"/>
            <w:gridSpan w:val="2"/>
            <w:shd w:val="clear" w:color="auto" w:fill="DEEAF6" w:themeFill="accent5" w:themeFillTint="33"/>
            <w:noWrap/>
            <w:vAlign w:val="center"/>
          </w:tcPr>
          <w:p w14:paraId="32FB8719" w14:textId="77777777" w:rsidR="008C2B50" w:rsidRPr="00AE5A17" w:rsidRDefault="008C2B50" w:rsidP="00AE5A17">
            <w:pPr>
              <w:widowControl w:val="0"/>
              <w:jc w:val="center"/>
              <w:rPr>
                <w:color w:val="0D0D0D" w:themeColor="text1" w:themeTint="F2"/>
              </w:rPr>
            </w:pPr>
            <w:r w:rsidRPr="00AE5A17">
              <w:rPr>
                <w:color w:val="0D0D0D" w:themeColor="text1" w:themeTint="F2"/>
              </w:rPr>
              <w:t>Tọa độ (VN2000)</w:t>
            </w:r>
          </w:p>
        </w:tc>
        <w:tc>
          <w:tcPr>
            <w:tcW w:w="1968" w:type="pct"/>
            <w:gridSpan w:val="6"/>
            <w:shd w:val="clear" w:color="auto" w:fill="DEEAF6" w:themeFill="accent5" w:themeFillTint="33"/>
            <w:noWrap/>
            <w:vAlign w:val="center"/>
          </w:tcPr>
          <w:p w14:paraId="767A94A2" w14:textId="77777777" w:rsidR="008C2B50" w:rsidRPr="00AE5A17" w:rsidRDefault="008C2B50" w:rsidP="00AE5A17">
            <w:pPr>
              <w:widowControl w:val="0"/>
              <w:jc w:val="center"/>
              <w:rPr>
                <w:color w:val="0D0D0D" w:themeColor="text1" w:themeTint="F2"/>
              </w:rPr>
            </w:pPr>
            <w:r w:rsidRPr="00AE5A17">
              <w:rPr>
                <w:color w:val="0D0D0D" w:themeColor="text1" w:themeTint="F2"/>
              </w:rPr>
              <w:t>Tầng cây cao</w:t>
            </w:r>
          </w:p>
        </w:tc>
        <w:tc>
          <w:tcPr>
            <w:tcW w:w="1652" w:type="pct"/>
            <w:gridSpan w:val="2"/>
            <w:shd w:val="clear" w:color="auto" w:fill="DEEAF6" w:themeFill="accent5" w:themeFillTint="33"/>
            <w:noWrap/>
            <w:vAlign w:val="center"/>
          </w:tcPr>
          <w:p w14:paraId="57A500CA" w14:textId="77777777" w:rsidR="008C2B50" w:rsidRPr="00AE5A17" w:rsidRDefault="008C2B50" w:rsidP="00AE5A17">
            <w:pPr>
              <w:widowControl w:val="0"/>
              <w:jc w:val="center"/>
              <w:rPr>
                <w:color w:val="0D0D0D" w:themeColor="text1" w:themeTint="F2"/>
              </w:rPr>
            </w:pPr>
            <w:r w:rsidRPr="00AE5A17">
              <w:rPr>
                <w:color w:val="0D0D0D" w:themeColor="text1" w:themeTint="F2"/>
              </w:rPr>
              <w:t>Cây tái sinh</w:t>
            </w:r>
          </w:p>
        </w:tc>
        <w:tc>
          <w:tcPr>
            <w:tcW w:w="311" w:type="pct"/>
            <w:vMerge w:val="restart"/>
            <w:shd w:val="clear" w:color="auto" w:fill="DEEAF6" w:themeFill="accent5" w:themeFillTint="33"/>
            <w:noWrap/>
            <w:vAlign w:val="center"/>
          </w:tcPr>
          <w:p w14:paraId="701C1B9F" w14:textId="77777777" w:rsidR="008C2B50" w:rsidRPr="00AE5A17" w:rsidRDefault="008C2B50" w:rsidP="00AE5A17">
            <w:pPr>
              <w:widowControl w:val="0"/>
              <w:jc w:val="center"/>
              <w:rPr>
                <w:color w:val="0D0D0D" w:themeColor="text1" w:themeTint="F2"/>
              </w:rPr>
            </w:pPr>
            <w:r w:rsidRPr="00AE5A17">
              <w:rPr>
                <w:color w:val="0D0D0D" w:themeColor="text1" w:themeTint="F2"/>
              </w:rPr>
              <w:t>Độ tàn che</w:t>
            </w:r>
          </w:p>
        </w:tc>
      </w:tr>
      <w:tr w:rsidR="003C13D2" w:rsidRPr="00AE5A17" w14:paraId="43DE44AB" w14:textId="77777777" w:rsidTr="006202F7">
        <w:trPr>
          <w:trHeight w:val="328"/>
          <w:tblHeader/>
          <w:jc w:val="center"/>
        </w:trPr>
        <w:tc>
          <w:tcPr>
            <w:tcW w:w="265" w:type="pct"/>
            <w:vMerge/>
            <w:shd w:val="clear" w:color="auto" w:fill="DEEAF6" w:themeFill="accent5" w:themeFillTint="33"/>
            <w:noWrap/>
            <w:vAlign w:val="center"/>
          </w:tcPr>
          <w:p w14:paraId="5A494B06" w14:textId="77777777" w:rsidR="008C2B50" w:rsidRPr="00AE5A17" w:rsidRDefault="008C2B50" w:rsidP="00AE5A17">
            <w:pPr>
              <w:widowControl w:val="0"/>
              <w:jc w:val="center"/>
              <w:rPr>
                <w:color w:val="0D0D0D" w:themeColor="text1" w:themeTint="F2"/>
              </w:rPr>
            </w:pPr>
          </w:p>
        </w:tc>
        <w:tc>
          <w:tcPr>
            <w:tcW w:w="357" w:type="pct"/>
            <w:shd w:val="clear" w:color="auto" w:fill="DEEAF6" w:themeFill="accent5" w:themeFillTint="33"/>
            <w:noWrap/>
            <w:vAlign w:val="center"/>
          </w:tcPr>
          <w:p w14:paraId="48D015B9" w14:textId="77777777" w:rsidR="008C2B50" w:rsidRPr="00AE5A17" w:rsidRDefault="008C2B50" w:rsidP="00AE5A17">
            <w:pPr>
              <w:widowControl w:val="0"/>
              <w:jc w:val="center"/>
              <w:rPr>
                <w:color w:val="0D0D0D" w:themeColor="text1" w:themeTint="F2"/>
              </w:rPr>
            </w:pPr>
            <w:r w:rsidRPr="00AE5A17">
              <w:rPr>
                <w:color w:val="0D0D0D" w:themeColor="text1" w:themeTint="F2"/>
              </w:rPr>
              <w:t>X</w:t>
            </w:r>
          </w:p>
        </w:tc>
        <w:tc>
          <w:tcPr>
            <w:tcW w:w="446" w:type="pct"/>
            <w:shd w:val="clear" w:color="auto" w:fill="DEEAF6" w:themeFill="accent5" w:themeFillTint="33"/>
            <w:noWrap/>
            <w:vAlign w:val="center"/>
          </w:tcPr>
          <w:p w14:paraId="71DE38C4" w14:textId="77777777" w:rsidR="008C2B50" w:rsidRPr="00AE5A17" w:rsidRDefault="008C2B50" w:rsidP="00AE5A17">
            <w:pPr>
              <w:widowControl w:val="0"/>
              <w:jc w:val="center"/>
              <w:rPr>
                <w:color w:val="0D0D0D" w:themeColor="text1" w:themeTint="F2"/>
              </w:rPr>
            </w:pPr>
            <w:r w:rsidRPr="00AE5A17">
              <w:rPr>
                <w:color w:val="0D0D0D" w:themeColor="text1" w:themeTint="F2"/>
              </w:rPr>
              <w:t>Y</w:t>
            </w:r>
          </w:p>
        </w:tc>
        <w:tc>
          <w:tcPr>
            <w:tcW w:w="267" w:type="pct"/>
            <w:shd w:val="clear" w:color="auto" w:fill="DEEAF6" w:themeFill="accent5" w:themeFillTint="33"/>
            <w:noWrap/>
            <w:vAlign w:val="center"/>
          </w:tcPr>
          <w:p w14:paraId="753499E1" w14:textId="77777777" w:rsidR="008C2B50" w:rsidRPr="00AE5A17" w:rsidRDefault="008C2B50" w:rsidP="00AE5A17">
            <w:pPr>
              <w:widowControl w:val="0"/>
              <w:jc w:val="center"/>
              <w:rPr>
                <w:color w:val="0D0D0D" w:themeColor="text1" w:themeTint="F2"/>
              </w:rPr>
            </w:pPr>
            <w:r w:rsidRPr="00AE5A17">
              <w:rPr>
                <w:color w:val="0D0D0D" w:themeColor="text1" w:themeTint="F2"/>
              </w:rPr>
              <w:t>Loài cây</w:t>
            </w:r>
          </w:p>
        </w:tc>
        <w:tc>
          <w:tcPr>
            <w:tcW w:w="357" w:type="pct"/>
            <w:shd w:val="clear" w:color="auto" w:fill="DEEAF6" w:themeFill="accent5" w:themeFillTint="33"/>
            <w:noWrap/>
            <w:vAlign w:val="center"/>
          </w:tcPr>
          <w:p w14:paraId="7E00557B" w14:textId="77777777" w:rsidR="008C2B50" w:rsidRPr="00AE5A17" w:rsidRDefault="008C2B50" w:rsidP="00AE5A17">
            <w:pPr>
              <w:widowControl w:val="0"/>
              <w:jc w:val="center"/>
              <w:rPr>
                <w:color w:val="0D0D0D" w:themeColor="text1" w:themeTint="F2"/>
              </w:rPr>
            </w:pPr>
            <w:r w:rsidRPr="00AE5A17">
              <w:rPr>
                <w:color w:val="0D0D0D" w:themeColor="text1" w:themeTint="F2"/>
              </w:rPr>
              <w:t xml:space="preserve">Mật độ </w:t>
            </w:r>
            <w:r w:rsidRPr="00AE5A17">
              <w:rPr>
                <w:bCs/>
                <w:color w:val="0D0D0D" w:themeColor="text1" w:themeTint="F2"/>
              </w:rPr>
              <w:t>(Cây/ha)</w:t>
            </w:r>
          </w:p>
        </w:tc>
        <w:tc>
          <w:tcPr>
            <w:tcW w:w="321" w:type="pct"/>
            <w:shd w:val="clear" w:color="auto" w:fill="DEEAF6" w:themeFill="accent5" w:themeFillTint="33"/>
            <w:noWrap/>
            <w:vAlign w:val="center"/>
          </w:tcPr>
          <w:p w14:paraId="6DDC3C8D" w14:textId="77777777" w:rsidR="008C2B50" w:rsidRPr="00AE5A17" w:rsidRDefault="008C2B50" w:rsidP="00AE5A17">
            <w:pPr>
              <w:widowControl w:val="0"/>
              <w:jc w:val="center"/>
              <w:rPr>
                <w:color w:val="0D0D0D" w:themeColor="text1" w:themeTint="F2"/>
              </w:rPr>
            </w:pPr>
            <w:r w:rsidRPr="00AE5A17">
              <w:rPr>
                <w:color w:val="0D0D0D" w:themeColor="text1" w:themeTint="F2"/>
              </w:rPr>
              <w:t>D</w:t>
            </w:r>
            <w:r w:rsidRPr="00AE5A17">
              <w:rPr>
                <w:color w:val="0D0D0D" w:themeColor="text1" w:themeTint="F2"/>
                <w:vertAlign w:val="subscript"/>
              </w:rPr>
              <w:t>tb</w:t>
            </w:r>
            <w:r w:rsidRPr="00AE5A17">
              <w:rPr>
                <w:color w:val="0D0D0D" w:themeColor="text1" w:themeTint="F2"/>
              </w:rPr>
              <w:t xml:space="preserve"> </w:t>
            </w:r>
            <w:r w:rsidRPr="00AE5A17">
              <w:rPr>
                <w:bCs/>
                <w:color w:val="0D0D0D" w:themeColor="text1" w:themeTint="F2"/>
              </w:rPr>
              <w:t>(cm)</w:t>
            </w:r>
          </w:p>
        </w:tc>
        <w:tc>
          <w:tcPr>
            <w:tcW w:w="367" w:type="pct"/>
            <w:shd w:val="clear" w:color="auto" w:fill="DEEAF6" w:themeFill="accent5" w:themeFillTint="33"/>
            <w:noWrap/>
            <w:vAlign w:val="center"/>
          </w:tcPr>
          <w:p w14:paraId="350BEA94" w14:textId="77777777" w:rsidR="008C2B50" w:rsidRPr="00AE5A17" w:rsidRDefault="008C2B50" w:rsidP="00AE5A17">
            <w:pPr>
              <w:widowControl w:val="0"/>
              <w:jc w:val="center"/>
              <w:rPr>
                <w:color w:val="0D0D0D" w:themeColor="text1" w:themeTint="F2"/>
              </w:rPr>
            </w:pPr>
            <w:r w:rsidRPr="00AE5A17">
              <w:rPr>
                <w:color w:val="0D0D0D" w:themeColor="text1" w:themeTint="F2"/>
              </w:rPr>
              <w:t>H</w:t>
            </w:r>
            <w:r w:rsidRPr="00AE5A17">
              <w:rPr>
                <w:color w:val="0D0D0D" w:themeColor="text1" w:themeTint="F2"/>
                <w:vertAlign w:val="subscript"/>
              </w:rPr>
              <w:t xml:space="preserve">tb </w:t>
            </w:r>
            <w:r w:rsidRPr="00AE5A17">
              <w:rPr>
                <w:bCs/>
                <w:color w:val="0D0D0D" w:themeColor="text1" w:themeTint="F2"/>
              </w:rPr>
              <w:t>(m)</w:t>
            </w:r>
          </w:p>
        </w:tc>
        <w:tc>
          <w:tcPr>
            <w:tcW w:w="346" w:type="pct"/>
            <w:shd w:val="clear" w:color="auto" w:fill="DEEAF6" w:themeFill="accent5" w:themeFillTint="33"/>
            <w:noWrap/>
            <w:vAlign w:val="center"/>
          </w:tcPr>
          <w:p w14:paraId="25330543" w14:textId="77777777" w:rsidR="008C2B50" w:rsidRPr="00AE5A17" w:rsidRDefault="008C2B50" w:rsidP="00AE5A17">
            <w:pPr>
              <w:widowControl w:val="0"/>
              <w:jc w:val="center"/>
              <w:rPr>
                <w:color w:val="0D0D0D" w:themeColor="text1" w:themeTint="F2"/>
              </w:rPr>
            </w:pPr>
            <w:r w:rsidRPr="00AE5A17">
              <w:rPr>
                <w:color w:val="0D0D0D" w:themeColor="text1" w:themeTint="F2"/>
              </w:rPr>
              <w:t xml:space="preserve">G </w:t>
            </w:r>
            <w:r w:rsidRPr="00AE5A17">
              <w:rPr>
                <w:bCs/>
                <w:color w:val="0D0D0D" w:themeColor="text1" w:themeTint="F2"/>
              </w:rPr>
              <w:t>(m</w:t>
            </w:r>
            <w:r w:rsidRPr="00AE5A17">
              <w:rPr>
                <w:bCs/>
                <w:color w:val="0D0D0D" w:themeColor="text1" w:themeTint="F2"/>
                <w:vertAlign w:val="superscript"/>
              </w:rPr>
              <w:t>2</w:t>
            </w:r>
            <w:r w:rsidRPr="00AE5A17">
              <w:rPr>
                <w:bCs/>
                <w:color w:val="0D0D0D" w:themeColor="text1" w:themeTint="F2"/>
              </w:rPr>
              <w:t>/ha)</w:t>
            </w:r>
          </w:p>
        </w:tc>
        <w:tc>
          <w:tcPr>
            <w:tcW w:w="310" w:type="pct"/>
            <w:shd w:val="clear" w:color="auto" w:fill="DEEAF6" w:themeFill="accent5" w:themeFillTint="33"/>
            <w:noWrap/>
            <w:vAlign w:val="center"/>
          </w:tcPr>
          <w:p w14:paraId="315D987C" w14:textId="77777777" w:rsidR="008C2B50" w:rsidRPr="00AE5A17" w:rsidRDefault="008C2B50" w:rsidP="00AE5A17">
            <w:pPr>
              <w:widowControl w:val="0"/>
              <w:jc w:val="center"/>
              <w:rPr>
                <w:color w:val="0D0D0D" w:themeColor="text1" w:themeTint="F2"/>
              </w:rPr>
            </w:pPr>
            <w:r w:rsidRPr="00AE5A17">
              <w:rPr>
                <w:color w:val="0D0D0D" w:themeColor="text1" w:themeTint="F2"/>
              </w:rPr>
              <w:t xml:space="preserve">M </w:t>
            </w:r>
            <w:r w:rsidRPr="00AE5A17">
              <w:rPr>
                <w:bCs/>
                <w:color w:val="0D0D0D" w:themeColor="text1" w:themeTint="F2"/>
              </w:rPr>
              <w:t>(m</w:t>
            </w:r>
            <w:r w:rsidRPr="00AE5A17">
              <w:rPr>
                <w:bCs/>
                <w:color w:val="0D0D0D" w:themeColor="text1" w:themeTint="F2"/>
                <w:vertAlign w:val="superscript"/>
              </w:rPr>
              <w:t>3/</w:t>
            </w:r>
            <w:r w:rsidRPr="00AE5A17">
              <w:rPr>
                <w:bCs/>
                <w:color w:val="0D0D0D" w:themeColor="text1" w:themeTint="F2"/>
              </w:rPr>
              <w:t>ha)</w:t>
            </w:r>
          </w:p>
        </w:tc>
        <w:tc>
          <w:tcPr>
            <w:tcW w:w="355" w:type="pct"/>
            <w:shd w:val="clear" w:color="auto" w:fill="DEEAF6" w:themeFill="accent5" w:themeFillTint="33"/>
            <w:noWrap/>
            <w:vAlign w:val="center"/>
          </w:tcPr>
          <w:p w14:paraId="6EAF88E9" w14:textId="77777777" w:rsidR="008C2B50" w:rsidRPr="00AE5A17" w:rsidRDefault="008C2B50" w:rsidP="00AE5A17">
            <w:pPr>
              <w:widowControl w:val="0"/>
              <w:jc w:val="center"/>
              <w:rPr>
                <w:color w:val="0D0D0D" w:themeColor="text1" w:themeTint="F2"/>
              </w:rPr>
            </w:pPr>
            <w:r w:rsidRPr="00AE5A17">
              <w:rPr>
                <w:color w:val="0D0D0D" w:themeColor="text1" w:themeTint="F2"/>
              </w:rPr>
              <w:t xml:space="preserve">Mật độ </w:t>
            </w:r>
            <w:r w:rsidRPr="00AE5A17">
              <w:rPr>
                <w:bCs/>
                <w:color w:val="0D0D0D" w:themeColor="text1" w:themeTint="F2"/>
              </w:rPr>
              <w:t>(cây/ha)</w:t>
            </w:r>
          </w:p>
        </w:tc>
        <w:tc>
          <w:tcPr>
            <w:tcW w:w="1298" w:type="pct"/>
            <w:shd w:val="clear" w:color="auto" w:fill="DEEAF6" w:themeFill="accent5" w:themeFillTint="33"/>
            <w:noWrap/>
            <w:vAlign w:val="center"/>
          </w:tcPr>
          <w:p w14:paraId="5F2457DE" w14:textId="77777777" w:rsidR="008C2B50" w:rsidRPr="00AE5A17" w:rsidRDefault="008C2B50" w:rsidP="00AE5A17">
            <w:pPr>
              <w:widowControl w:val="0"/>
              <w:jc w:val="center"/>
              <w:rPr>
                <w:color w:val="0D0D0D" w:themeColor="text1" w:themeTint="F2"/>
              </w:rPr>
            </w:pPr>
            <w:r w:rsidRPr="00AE5A17">
              <w:rPr>
                <w:color w:val="0D0D0D" w:themeColor="text1" w:themeTint="F2"/>
              </w:rPr>
              <w:t>Loài cây</w:t>
            </w:r>
          </w:p>
        </w:tc>
        <w:tc>
          <w:tcPr>
            <w:tcW w:w="311" w:type="pct"/>
            <w:vMerge/>
            <w:shd w:val="clear" w:color="auto" w:fill="DEEAF6" w:themeFill="accent5" w:themeFillTint="33"/>
            <w:noWrap/>
            <w:vAlign w:val="center"/>
          </w:tcPr>
          <w:p w14:paraId="104BB7FE" w14:textId="77777777" w:rsidR="008C2B50" w:rsidRPr="00AE5A17" w:rsidRDefault="008C2B50" w:rsidP="00AE5A17">
            <w:pPr>
              <w:widowControl w:val="0"/>
              <w:jc w:val="center"/>
              <w:rPr>
                <w:color w:val="0D0D0D" w:themeColor="text1" w:themeTint="F2"/>
              </w:rPr>
            </w:pPr>
          </w:p>
        </w:tc>
      </w:tr>
      <w:tr w:rsidR="003C13D2" w:rsidRPr="00AE5A17" w14:paraId="66497BD2" w14:textId="77777777" w:rsidTr="006202F7">
        <w:trPr>
          <w:jc w:val="center"/>
        </w:trPr>
        <w:tc>
          <w:tcPr>
            <w:tcW w:w="265" w:type="pct"/>
            <w:shd w:val="clear" w:color="auto" w:fill="auto"/>
            <w:noWrap/>
            <w:vAlign w:val="center"/>
            <w:hideMark/>
          </w:tcPr>
          <w:p w14:paraId="40FD3335"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357" w:type="pct"/>
            <w:shd w:val="clear" w:color="auto" w:fill="auto"/>
            <w:noWrap/>
            <w:vAlign w:val="center"/>
          </w:tcPr>
          <w:p w14:paraId="4CA23EFC" w14:textId="77777777" w:rsidR="008C2B50" w:rsidRPr="00AE5A17" w:rsidRDefault="008C2B50" w:rsidP="00AE5A17">
            <w:pPr>
              <w:widowControl w:val="0"/>
              <w:jc w:val="center"/>
              <w:rPr>
                <w:color w:val="0D0D0D" w:themeColor="text1" w:themeTint="F2"/>
              </w:rPr>
            </w:pPr>
            <w:r w:rsidRPr="00AE5A17">
              <w:rPr>
                <w:color w:val="0D0D0D" w:themeColor="text1" w:themeTint="F2"/>
              </w:rPr>
              <w:t>600.547</w:t>
            </w:r>
          </w:p>
        </w:tc>
        <w:tc>
          <w:tcPr>
            <w:tcW w:w="446" w:type="pct"/>
            <w:shd w:val="clear" w:color="auto" w:fill="auto"/>
            <w:noWrap/>
            <w:vAlign w:val="center"/>
          </w:tcPr>
          <w:p w14:paraId="0757355F" w14:textId="77777777" w:rsidR="008C2B50" w:rsidRPr="00AE5A17" w:rsidRDefault="008C2B50" w:rsidP="00AE5A17">
            <w:pPr>
              <w:widowControl w:val="0"/>
              <w:jc w:val="center"/>
              <w:rPr>
                <w:color w:val="0D0D0D" w:themeColor="text1" w:themeTint="F2"/>
              </w:rPr>
            </w:pPr>
            <w:r w:rsidRPr="00AE5A17">
              <w:rPr>
                <w:color w:val="0D0D0D" w:themeColor="text1" w:themeTint="F2"/>
              </w:rPr>
              <w:t>2.309.192</w:t>
            </w:r>
          </w:p>
        </w:tc>
        <w:tc>
          <w:tcPr>
            <w:tcW w:w="267" w:type="pct"/>
            <w:shd w:val="clear" w:color="auto" w:fill="auto"/>
            <w:noWrap/>
            <w:vAlign w:val="center"/>
          </w:tcPr>
          <w:p w14:paraId="37A73F99"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357" w:type="pct"/>
            <w:shd w:val="clear" w:color="auto" w:fill="auto"/>
            <w:noWrap/>
            <w:vAlign w:val="center"/>
            <w:hideMark/>
          </w:tcPr>
          <w:p w14:paraId="263FB25E" w14:textId="77777777" w:rsidR="008C2B50" w:rsidRPr="00AE5A17" w:rsidRDefault="008C2B50" w:rsidP="00AE5A17">
            <w:pPr>
              <w:widowControl w:val="0"/>
              <w:jc w:val="center"/>
              <w:rPr>
                <w:color w:val="0D0D0D" w:themeColor="text1" w:themeTint="F2"/>
              </w:rPr>
            </w:pPr>
            <w:r w:rsidRPr="00AE5A17">
              <w:rPr>
                <w:color w:val="0D0D0D" w:themeColor="text1" w:themeTint="F2"/>
              </w:rPr>
              <w:t>1.380</w:t>
            </w:r>
          </w:p>
        </w:tc>
        <w:tc>
          <w:tcPr>
            <w:tcW w:w="321" w:type="pct"/>
            <w:shd w:val="clear" w:color="auto" w:fill="auto"/>
            <w:noWrap/>
            <w:vAlign w:val="center"/>
            <w:hideMark/>
          </w:tcPr>
          <w:p w14:paraId="74AA7532" w14:textId="77777777" w:rsidR="008C2B50" w:rsidRPr="00AE5A17" w:rsidRDefault="008C2B50" w:rsidP="00AE5A17">
            <w:pPr>
              <w:widowControl w:val="0"/>
              <w:jc w:val="center"/>
              <w:rPr>
                <w:color w:val="0D0D0D" w:themeColor="text1" w:themeTint="F2"/>
              </w:rPr>
            </w:pPr>
            <w:r w:rsidRPr="00AE5A17">
              <w:rPr>
                <w:color w:val="0D0D0D" w:themeColor="text1" w:themeTint="F2"/>
              </w:rPr>
              <w:t>17,7</w:t>
            </w:r>
          </w:p>
        </w:tc>
        <w:tc>
          <w:tcPr>
            <w:tcW w:w="367" w:type="pct"/>
            <w:shd w:val="clear" w:color="auto" w:fill="auto"/>
            <w:noWrap/>
            <w:vAlign w:val="center"/>
            <w:hideMark/>
          </w:tcPr>
          <w:p w14:paraId="4A5EF015" w14:textId="77777777" w:rsidR="008C2B50" w:rsidRPr="00AE5A17" w:rsidRDefault="008C2B50" w:rsidP="00AE5A17">
            <w:pPr>
              <w:widowControl w:val="0"/>
              <w:jc w:val="center"/>
              <w:rPr>
                <w:color w:val="0D0D0D" w:themeColor="text1" w:themeTint="F2"/>
              </w:rPr>
            </w:pPr>
            <w:r w:rsidRPr="00AE5A17">
              <w:rPr>
                <w:color w:val="0D0D0D" w:themeColor="text1" w:themeTint="F2"/>
              </w:rPr>
              <w:t>12,6</w:t>
            </w:r>
          </w:p>
        </w:tc>
        <w:tc>
          <w:tcPr>
            <w:tcW w:w="346" w:type="pct"/>
            <w:shd w:val="clear" w:color="auto" w:fill="auto"/>
            <w:noWrap/>
            <w:vAlign w:val="center"/>
            <w:hideMark/>
          </w:tcPr>
          <w:p w14:paraId="372D2547" w14:textId="77777777" w:rsidR="008C2B50" w:rsidRPr="00AE5A17" w:rsidRDefault="008C2B50" w:rsidP="00AE5A17">
            <w:pPr>
              <w:widowControl w:val="0"/>
              <w:jc w:val="center"/>
              <w:rPr>
                <w:color w:val="0D0D0D" w:themeColor="text1" w:themeTint="F2"/>
              </w:rPr>
            </w:pPr>
            <w:r w:rsidRPr="00AE5A17">
              <w:rPr>
                <w:color w:val="0D0D0D" w:themeColor="text1" w:themeTint="F2"/>
              </w:rPr>
              <w:t>38,8</w:t>
            </w:r>
          </w:p>
        </w:tc>
        <w:tc>
          <w:tcPr>
            <w:tcW w:w="310" w:type="pct"/>
            <w:shd w:val="clear" w:color="auto" w:fill="auto"/>
            <w:noWrap/>
            <w:vAlign w:val="center"/>
            <w:hideMark/>
          </w:tcPr>
          <w:p w14:paraId="59FBF1DA" w14:textId="77777777" w:rsidR="008C2B50" w:rsidRPr="00AE5A17" w:rsidRDefault="008C2B50" w:rsidP="00AE5A17">
            <w:pPr>
              <w:widowControl w:val="0"/>
              <w:jc w:val="center"/>
              <w:rPr>
                <w:color w:val="0D0D0D" w:themeColor="text1" w:themeTint="F2"/>
              </w:rPr>
            </w:pPr>
            <w:r w:rsidRPr="00AE5A17">
              <w:rPr>
                <w:color w:val="0D0D0D" w:themeColor="text1" w:themeTint="F2"/>
              </w:rPr>
              <w:t>264,2</w:t>
            </w:r>
          </w:p>
        </w:tc>
        <w:tc>
          <w:tcPr>
            <w:tcW w:w="355" w:type="pct"/>
            <w:shd w:val="clear" w:color="auto" w:fill="auto"/>
            <w:noWrap/>
            <w:vAlign w:val="center"/>
            <w:hideMark/>
          </w:tcPr>
          <w:p w14:paraId="317A28F7" w14:textId="77777777" w:rsidR="008C2B50" w:rsidRPr="00AE5A17" w:rsidRDefault="008C2B50" w:rsidP="00AE5A17">
            <w:pPr>
              <w:widowControl w:val="0"/>
              <w:jc w:val="center"/>
              <w:rPr>
                <w:color w:val="0D0D0D" w:themeColor="text1" w:themeTint="F2"/>
              </w:rPr>
            </w:pPr>
            <w:r w:rsidRPr="00AE5A17">
              <w:rPr>
                <w:color w:val="0D0D0D" w:themeColor="text1" w:themeTint="F2"/>
              </w:rPr>
              <w:t>42.500</w:t>
            </w:r>
          </w:p>
        </w:tc>
        <w:tc>
          <w:tcPr>
            <w:tcW w:w="1298" w:type="pct"/>
            <w:shd w:val="clear" w:color="auto" w:fill="auto"/>
            <w:noWrap/>
            <w:vAlign w:val="center"/>
            <w:hideMark/>
          </w:tcPr>
          <w:p w14:paraId="36824D5E" w14:textId="77777777" w:rsidR="008C2B50" w:rsidRPr="00AE5A17" w:rsidRDefault="008C2B50" w:rsidP="00AE5A17">
            <w:pPr>
              <w:widowControl w:val="0"/>
              <w:jc w:val="center"/>
              <w:rPr>
                <w:color w:val="0D0D0D" w:themeColor="text1" w:themeTint="F2"/>
              </w:rPr>
            </w:pPr>
            <w:r w:rsidRPr="00AE5A17">
              <w:rPr>
                <w:color w:val="0D0D0D" w:themeColor="text1" w:themeTint="F2"/>
              </w:rPr>
              <w:t>Bần, Cóc kèn 3 lá, Ô rô, Sú</w:t>
            </w:r>
          </w:p>
        </w:tc>
        <w:tc>
          <w:tcPr>
            <w:tcW w:w="311" w:type="pct"/>
            <w:shd w:val="clear" w:color="auto" w:fill="auto"/>
            <w:noWrap/>
            <w:vAlign w:val="center"/>
            <w:hideMark/>
          </w:tcPr>
          <w:p w14:paraId="3FDEED7C" w14:textId="77777777" w:rsidR="008C2B50" w:rsidRPr="00AE5A17" w:rsidRDefault="008C2B50" w:rsidP="00AE5A17">
            <w:pPr>
              <w:widowControl w:val="0"/>
              <w:jc w:val="center"/>
              <w:rPr>
                <w:color w:val="0D0D0D" w:themeColor="text1" w:themeTint="F2"/>
              </w:rPr>
            </w:pPr>
            <w:r w:rsidRPr="00AE5A17">
              <w:rPr>
                <w:color w:val="0D0D0D" w:themeColor="text1" w:themeTint="F2"/>
              </w:rPr>
              <w:t>0,6</w:t>
            </w:r>
          </w:p>
        </w:tc>
      </w:tr>
      <w:tr w:rsidR="003C13D2" w:rsidRPr="00AE5A17" w14:paraId="3BE0217B" w14:textId="77777777" w:rsidTr="006202F7">
        <w:trPr>
          <w:jc w:val="center"/>
        </w:trPr>
        <w:tc>
          <w:tcPr>
            <w:tcW w:w="265" w:type="pct"/>
            <w:shd w:val="clear" w:color="auto" w:fill="auto"/>
            <w:noWrap/>
            <w:vAlign w:val="center"/>
          </w:tcPr>
          <w:p w14:paraId="2C2015F6"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357" w:type="pct"/>
            <w:shd w:val="clear" w:color="auto" w:fill="auto"/>
            <w:noWrap/>
            <w:vAlign w:val="center"/>
          </w:tcPr>
          <w:p w14:paraId="65F73CB5" w14:textId="77777777" w:rsidR="008C2B50" w:rsidRPr="00AE5A17" w:rsidRDefault="008C2B50" w:rsidP="00AE5A17">
            <w:pPr>
              <w:widowControl w:val="0"/>
              <w:jc w:val="center"/>
              <w:rPr>
                <w:color w:val="0D0D0D" w:themeColor="text1" w:themeTint="F2"/>
              </w:rPr>
            </w:pPr>
            <w:r w:rsidRPr="00AE5A17">
              <w:rPr>
                <w:color w:val="0D0D0D" w:themeColor="text1" w:themeTint="F2"/>
              </w:rPr>
              <w:t>601.672</w:t>
            </w:r>
          </w:p>
        </w:tc>
        <w:tc>
          <w:tcPr>
            <w:tcW w:w="446" w:type="pct"/>
            <w:shd w:val="clear" w:color="auto" w:fill="auto"/>
            <w:noWrap/>
            <w:vAlign w:val="center"/>
          </w:tcPr>
          <w:p w14:paraId="58E0CA63" w14:textId="77777777" w:rsidR="008C2B50" w:rsidRPr="00AE5A17" w:rsidRDefault="008C2B50" w:rsidP="00AE5A17">
            <w:pPr>
              <w:widowControl w:val="0"/>
              <w:jc w:val="center"/>
              <w:rPr>
                <w:color w:val="0D0D0D" w:themeColor="text1" w:themeTint="F2"/>
              </w:rPr>
            </w:pPr>
            <w:r w:rsidRPr="00AE5A17">
              <w:rPr>
                <w:color w:val="0D0D0D" w:themeColor="text1" w:themeTint="F2"/>
              </w:rPr>
              <w:t>2.308.158</w:t>
            </w:r>
          </w:p>
        </w:tc>
        <w:tc>
          <w:tcPr>
            <w:tcW w:w="267" w:type="pct"/>
            <w:shd w:val="clear" w:color="auto" w:fill="auto"/>
            <w:noWrap/>
            <w:vAlign w:val="center"/>
          </w:tcPr>
          <w:p w14:paraId="42C1219D"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357" w:type="pct"/>
            <w:shd w:val="clear" w:color="auto" w:fill="auto"/>
            <w:noWrap/>
            <w:vAlign w:val="center"/>
          </w:tcPr>
          <w:p w14:paraId="06336239" w14:textId="77777777" w:rsidR="008C2B50" w:rsidRPr="00AE5A17" w:rsidRDefault="008C2B50" w:rsidP="00AE5A17">
            <w:pPr>
              <w:widowControl w:val="0"/>
              <w:jc w:val="center"/>
              <w:rPr>
                <w:color w:val="0D0D0D" w:themeColor="text1" w:themeTint="F2"/>
              </w:rPr>
            </w:pPr>
            <w:r w:rsidRPr="00AE5A17">
              <w:rPr>
                <w:color w:val="0D0D0D" w:themeColor="text1" w:themeTint="F2"/>
              </w:rPr>
              <w:t>1.060</w:t>
            </w:r>
          </w:p>
        </w:tc>
        <w:tc>
          <w:tcPr>
            <w:tcW w:w="321" w:type="pct"/>
            <w:shd w:val="clear" w:color="auto" w:fill="auto"/>
            <w:noWrap/>
            <w:vAlign w:val="center"/>
          </w:tcPr>
          <w:p w14:paraId="7C4BE48B" w14:textId="77777777" w:rsidR="008C2B50" w:rsidRPr="00AE5A17" w:rsidRDefault="008C2B50" w:rsidP="00AE5A17">
            <w:pPr>
              <w:widowControl w:val="0"/>
              <w:jc w:val="center"/>
              <w:rPr>
                <w:color w:val="0D0D0D" w:themeColor="text1" w:themeTint="F2"/>
              </w:rPr>
            </w:pPr>
            <w:r w:rsidRPr="00AE5A17">
              <w:rPr>
                <w:color w:val="0D0D0D" w:themeColor="text1" w:themeTint="F2"/>
              </w:rPr>
              <w:t>19,1</w:t>
            </w:r>
          </w:p>
        </w:tc>
        <w:tc>
          <w:tcPr>
            <w:tcW w:w="367" w:type="pct"/>
            <w:shd w:val="clear" w:color="auto" w:fill="auto"/>
            <w:noWrap/>
            <w:vAlign w:val="center"/>
          </w:tcPr>
          <w:p w14:paraId="068B9F69" w14:textId="77777777" w:rsidR="008C2B50" w:rsidRPr="00AE5A17" w:rsidRDefault="008C2B50" w:rsidP="00AE5A17">
            <w:pPr>
              <w:widowControl w:val="0"/>
              <w:jc w:val="center"/>
              <w:rPr>
                <w:color w:val="0D0D0D" w:themeColor="text1" w:themeTint="F2"/>
              </w:rPr>
            </w:pPr>
            <w:r w:rsidRPr="00AE5A17">
              <w:rPr>
                <w:color w:val="0D0D0D" w:themeColor="text1" w:themeTint="F2"/>
              </w:rPr>
              <w:t>11,9</w:t>
            </w:r>
          </w:p>
        </w:tc>
        <w:tc>
          <w:tcPr>
            <w:tcW w:w="346" w:type="pct"/>
            <w:shd w:val="clear" w:color="auto" w:fill="auto"/>
            <w:noWrap/>
            <w:vAlign w:val="center"/>
          </w:tcPr>
          <w:p w14:paraId="356F3CD0" w14:textId="77777777" w:rsidR="008C2B50" w:rsidRPr="00AE5A17" w:rsidRDefault="008C2B50" w:rsidP="00AE5A17">
            <w:pPr>
              <w:widowControl w:val="0"/>
              <w:jc w:val="center"/>
              <w:rPr>
                <w:color w:val="0D0D0D" w:themeColor="text1" w:themeTint="F2"/>
              </w:rPr>
            </w:pPr>
            <w:r w:rsidRPr="00AE5A17">
              <w:rPr>
                <w:color w:val="0D0D0D" w:themeColor="text1" w:themeTint="F2"/>
              </w:rPr>
              <w:t>38,2</w:t>
            </w:r>
          </w:p>
        </w:tc>
        <w:tc>
          <w:tcPr>
            <w:tcW w:w="310" w:type="pct"/>
            <w:shd w:val="clear" w:color="auto" w:fill="auto"/>
            <w:noWrap/>
            <w:vAlign w:val="center"/>
          </w:tcPr>
          <w:p w14:paraId="077CBDD9" w14:textId="77777777" w:rsidR="008C2B50" w:rsidRPr="00AE5A17" w:rsidRDefault="008C2B50" w:rsidP="00AE5A17">
            <w:pPr>
              <w:widowControl w:val="0"/>
              <w:jc w:val="center"/>
              <w:rPr>
                <w:color w:val="0D0D0D" w:themeColor="text1" w:themeTint="F2"/>
              </w:rPr>
            </w:pPr>
            <w:r w:rsidRPr="00AE5A17">
              <w:rPr>
                <w:color w:val="0D0D0D" w:themeColor="text1" w:themeTint="F2"/>
              </w:rPr>
              <w:t>254,2</w:t>
            </w:r>
          </w:p>
        </w:tc>
        <w:tc>
          <w:tcPr>
            <w:tcW w:w="355" w:type="pct"/>
            <w:shd w:val="clear" w:color="auto" w:fill="auto"/>
            <w:noWrap/>
            <w:vAlign w:val="center"/>
          </w:tcPr>
          <w:p w14:paraId="578BEFD8" w14:textId="77777777" w:rsidR="008C2B50" w:rsidRPr="00AE5A17" w:rsidRDefault="008C2B50" w:rsidP="00AE5A17">
            <w:pPr>
              <w:widowControl w:val="0"/>
              <w:jc w:val="center"/>
              <w:rPr>
                <w:color w:val="0D0D0D" w:themeColor="text1" w:themeTint="F2"/>
              </w:rPr>
            </w:pPr>
            <w:r w:rsidRPr="00AE5A17">
              <w:rPr>
                <w:color w:val="0D0D0D" w:themeColor="text1" w:themeTint="F2"/>
              </w:rPr>
              <w:t>41.000</w:t>
            </w:r>
          </w:p>
        </w:tc>
        <w:tc>
          <w:tcPr>
            <w:tcW w:w="1298" w:type="pct"/>
            <w:shd w:val="clear" w:color="auto" w:fill="auto"/>
            <w:noWrap/>
            <w:vAlign w:val="center"/>
          </w:tcPr>
          <w:p w14:paraId="2E7D0C49" w14:textId="77777777" w:rsidR="008C2B50" w:rsidRPr="00AE5A17" w:rsidRDefault="008C2B50" w:rsidP="00AE5A17">
            <w:pPr>
              <w:widowControl w:val="0"/>
              <w:jc w:val="center"/>
              <w:rPr>
                <w:color w:val="0D0D0D" w:themeColor="text1" w:themeTint="F2"/>
              </w:rPr>
            </w:pPr>
            <w:r w:rsidRPr="00AE5A17">
              <w:rPr>
                <w:color w:val="0D0D0D" w:themeColor="text1" w:themeTint="F2"/>
              </w:rPr>
              <w:t>Cóc kèn 3 lá, Dây leo, Ô rô, Sú, Trang</w:t>
            </w:r>
          </w:p>
        </w:tc>
        <w:tc>
          <w:tcPr>
            <w:tcW w:w="311" w:type="pct"/>
            <w:shd w:val="clear" w:color="auto" w:fill="auto"/>
            <w:noWrap/>
            <w:vAlign w:val="center"/>
          </w:tcPr>
          <w:p w14:paraId="0E4D05B1" w14:textId="77777777" w:rsidR="008C2B50" w:rsidRPr="00AE5A17" w:rsidRDefault="008C2B50" w:rsidP="00AE5A17">
            <w:pPr>
              <w:widowControl w:val="0"/>
              <w:jc w:val="center"/>
              <w:rPr>
                <w:color w:val="0D0D0D" w:themeColor="text1" w:themeTint="F2"/>
              </w:rPr>
            </w:pPr>
            <w:r w:rsidRPr="00AE5A17">
              <w:rPr>
                <w:color w:val="0D0D0D" w:themeColor="text1" w:themeTint="F2"/>
              </w:rPr>
              <w:t>0,5</w:t>
            </w:r>
          </w:p>
        </w:tc>
      </w:tr>
      <w:tr w:rsidR="003C13D2" w:rsidRPr="00AE5A17" w14:paraId="76DF1FBF" w14:textId="77777777" w:rsidTr="006202F7">
        <w:trPr>
          <w:jc w:val="center"/>
        </w:trPr>
        <w:tc>
          <w:tcPr>
            <w:tcW w:w="265" w:type="pct"/>
            <w:shd w:val="clear" w:color="auto" w:fill="auto"/>
            <w:noWrap/>
            <w:vAlign w:val="center"/>
          </w:tcPr>
          <w:p w14:paraId="20713EC8"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357" w:type="pct"/>
            <w:shd w:val="clear" w:color="auto" w:fill="auto"/>
            <w:noWrap/>
            <w:vAlign w:val="center"/>
          </w:tcPr>
          <w:p w14:paraId="338242FE" w14:textId="77777777" w:rsidR="008C2B50" w:rsidRPr="00AE5A17" w:rsidRDefault="008C2B50" w:rsidP="00AE5A17">
            <w:pPr>
              <w:widowControl w:val="0"/>
              <w:jc w:val="center"/>
              <w:rPr>
                <w:color w:val="0D0D0D" w:themeColor="text1" w:themeTint="F2"/>
              </w:rPr>
            </w:pPr>
            <w:r w:rsidRPr="00AE5A17">
              <w:rPr>
                <w:color w:val="0D0D0D" w:themeColor="text1" w:themeTint="F2"/>
              </w:rPr>
              <w:t>600.777</w:t>
            </w:r>
          </w:p>
        </w:tc>
        <w:tc>
          <w:tcPr>
            <w:tcW w:w="446" w:type="pct"/>
            <w:shd w:val="clear" w:color="auto" w:fill="auto"/>
            <w:noWrap/>
            <w:vAlign w:val="center"/>
          </w:tcPr>
          <w:p w14:paraId="2750D6ED" w14:textId="77777777" w:rsidR="008C2B50" w:rsidRPr="00AE5A17" w:rsidRDefault="008C2B50" w:rsidP="00AE5A17">
            <w:pPr>
              <w:widowControl w:val="0"/>
              <w:jc w:val="center"/>
              <w:rPr>
                <w:color w:val="0D0D0D" w:themeColor="text1" w:themeTint="F2"/>
              </w:rPr>
            </w:pPr>
            <w:r w:rsidRPr="00AE5A17">
              <w:rPr>
                <w:color w:val="0D0D0D" w:themeColor="text1" w:themeTint="F2"/>
              </w:rPr>
              <w:t>2.308.990</w:t>
            </w:r>
          </w:p>
        </w:tc>
        <w:tc>
          <w:tcPr>
            <w:tcW w:w="267" w:type="pct"/>
            <w:shd w:val="clear" w:color="auto" w:fill="auto"/>
            <w:noWrap/>
            <w:vAlign w:val="center"/>
          </w:tcPr>
          <w:p w14:paraId="635214F7"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357" w:type="pct"/>
            <w:shd w:val="clear" w:color="auto" w:fill="auto"/>
            <w:noWrap/>
            <w:vAlign w:val="center"/>
          </w:tcPr>
          <w:p w14:paraId="5EFB43E3" w14:textId="77777777" w:rsidR="008C2B50" w:rsidRPr="00AE5A17" w:rsidRDefault="008C2B50" w:rsidP="00AE5A17">
            <w:pPr>
              <w:widowControl w:val="0"/>
              <w:jc w:val="center"/>
              <w:rPr>
                <w:color w:val="0D0D0D" w:themeColor="text1" w:themeTint="F2"/>
              </w:rPr>
            </w:pPr>
            <w:r w:rsidRPr="00AE5A17">
              <w:rPr>
                <w:color w:val="0D0D0D" w:themeColor="text1" w:themeTint="F2"/>
              </w:rPr>
              <w:t>1.140</w:t>
            </w:r>
          </w:p>
        </w:tc>
        <w:tc>
          <w:tcPr>
            <w:tcW w:w="321" w:type="pct"/>
            <w:shd w:val="clear" w:color="auto" w:fill="auto"/>
            <w:noWrap/>
            <w:vAlign w:val="center"/>
          </w:tcPr>
          <w:p w14:paraId="6868347A" w14:textId="77777777" w:rsidR="008C2B50" w:rsidRPr="00AE5A17" w:rsidRDefault="008C2B50" w:rsidP="00AE5A17">
            <w:pPr>
              <w:widowControl w:val="0"/>
              <w:jc w:val="center"/>
              <w:rPr>
                <w:color w:val="0D0D0D" w:themeColor="text1" w:themeTint="F2"/>
              </w:rPr>
            </w:pPr>
            <w:r w:rsidRPr="00AE5A17">
              <w:rPr>
                <w:color w:val="0D0D0D" w:themeColor="text1" w:themeTint="F2"/>
              </w:rPr>
              <w:t>19,7</w:t>
            </w:r>
          </w:p>
        </w:tc>
        <w:tc>
          <w:tcPr>
            <w:tcW w:w="367" w:type="pct"/>
            <w:shd w:val="clear" w:color="auto" w:fill="auto"/>
            <w:noWrap/>
            <w:vAlign w:val="center"/>
          </w:tcPr>
          <w:p w14:paraId="00B2246F" w14:textId="77777777" w:rsidR="008C2B50" w:rsidRPr="00AE5A17" w:rsidRDefault="008C2B50" w:rsidP="00AE5A17">
            <w:pPr>
              <w:widowControl w:val="0"/>
              <w:jc w:val="center"/>
              <w:rPr>
                <w:color w:val="0D0D0D" w:themeColor="text1" w:themeTint="F2"/>
              </w:rPr>
            </w:pPr>
            <w:r w:rsidRPr="00AE5A17">
              <w:rPr>
                <w:color w:val="0D0D0D" w:themeColor="text1" w:themeTint="F2"/>
              </w:rPr>
              <w:t>11,2</w:t>
            </w:r>
          </w:p>
        </w:tc>
        <w:tc>
          <w:tcPr>
            <w:tcW w:w="346" w:type="pct"/>
            <w:shd w:val="clear" w:color="auto" w:fill="auto"/>
            <w:noWrap/>
            <w:vAlign w:val="center"/>
          </w:tcPr>
          <w:p w14:paraId="4D2C7051" w14:textId="77777777" w:rsidR="008C2B50" w:rsidRPr="00AE5A17" w:rsidRDefault="008C2B50" w:rsidP="00AE5A17">
            <w:pPr>
              <w:widowControl w:val="0"/>
              <w:jc w:val="center"/>
              <w:rPr>
                <w:color w:val="0D0D0D" w:themeColor="text1" w:themeTint="F2"/>
              </w:rPr>
            </w:pPr>
            <w:r w:rsidRPr="00AE5A17">
              <w:rPr>
                <w:color w:val="0D0D0D" w:themeColor="text1" w:themeTint="F2"/>
              </w:rPr>
              <w:t>44,9</w:t>
            </w:r>
          </w:p>
        </w:tc>
        <w:tc>
          <w:tcPr>
            <w:tcW w:w="310" w:type="pct"/>
            <w:shd w:val="clear" w:color="auto" w:fill="auto"/>
            <w:noWrap/>
            <w:vAlign w:val="center"/>
          </w:tcPr>
          <w:p w14:paraId="3CDDC3E5" w14:textId="77777777" w:rsidR="008C2B50" w:rsidRPr="00AE5A17" w:rsidRDefault="008C2B50" w:rsidP="00AE5A17">
            <w:pPr>
              <w:widowControl w:val="0"/>
              <w:jc w:val="center"/>
              <w:rPr>
                <w:color w:val="0D0D0D" w:themeColor="text1" w:themeTint="F2"/>
              </w:rPr>
            </w:pPr>
            <w:r w:rsidRPr="00AE5A17">
              <w:rPr>
                <w:color w:val="0D0D0D" w:themeColor="text1" w:themeTint="F2"/>
              </w:rPr>
              <w:t>300,5</w:t>
            </w:r>
          </w:p>
        </w:tc>
        <w:tc>
          <w:tcPr>
            <w:tcW w:w="355" w:type="pct"/>
            <w:shd w:val="clear" w:color="auto" w:fill="auto"/>
            <w:noWrap/>
            <w:vAlign w:val="center"/>
          </w:tcPr>
          <w:p w14:paraId="22B0FFC9" w14:textId="77777777" w:rsidR="008C2B50" w:rsidRPr="00AE5A17" w:rsidRDefault="008C2B50" w:rsidP="00AE5A17">
            <w:pPr>
              <w:widowControl w:val="0"/>
              <w:jc w:val="center"/>
              <w:rPr>
                <w:color w:val="0D0D0D" w:themeColor="text1" w:themeTint="F2"/>
              </w:rPr>
            </w:pPr>
            <w:r w:rsidRPr="00AE5A17">
              <w:rPr>
                <w:color w:val="0D0D0D" w:themeColor="text1" w:themeTint="F2"/>
              </w:rPr>
              <w:t>36.500</w:t>
            </w:r>
          </w:p>
        </w:tc>
        <w:tc>
          <w:tcPr>
            <w:tcW w:w="1298" w:type="pct"/>
            <w:shd w:val="clear" w:color="auto" w:fill="auto"/>
            <w:noWrap/>
            <w:vAlign w:val="center"/>
          </w:tcPr>
          <w:p w14:paraId="7B518274" w14:textId="77777777" w:rsidR="008C2B50" w:rsidRPr="00AE5A17" w:rsidRDefault="008C2B50" w:rsidP="00AE5A17">
            <w:pPr>
              <w:widowControl w:val="0"/>
              <w:jc w:val="center"/>
              <w:rPr>
                <w:color w:val="0D0D0D" w:themeColor="text1" w:themeTint="F2"/>
                <w:lang w:val="fr-FR"/>
              </w:rPr>
            </w:pPr>
            <w:r w:rsidRPr="00AE5A17">
              <w:rPr>
                <w:color w:val="0D0D0D" w:themeColor="text1" w:themeTint="F2"/>
                <w:lang w:val="fr-FR"/>
              </w:rPr>
              <w:t>Bần, ô rô, Sú, Trang</w:t>
            </w:r>
          </w:p>
        </w:tc>
        <w:tc>
          <w:tcPr>
            <w:tcW w:w="311" w:type="pct"/>
            <w:shd w:val="clear" w:color="auto" w:fill="auto"/>
            <w:noWrap/>
            <w:vAlign w:val="center"/>
          </w:tcPr>
          <w:p w14:paraId="0106A470" w14:textId="77777777" w:rsidR="008C2B50" w:rsidRPr="00AE5A17" w:rsidRDefault="008C2B50" w:rsidP="00AE5A17">
            <w:pPr>
              <w:widowControl w:val="0"/>
              <w:jc w:val="center"/>
              <w:rPr>
                <w:color w:val="0D0D0D" w:themeColor="text1" w:themeTint="F2"/>
              </w:rPr>
            </w:pPr>
            <w:r w:rsidRPr="00AE5A17">
              <w:rPr>
                <w:color w:val="0D0D0D" w:themeColor="text1" w:themeTint="F2"/>
              </w:rPr>
              <w:t>0,6</w:t>
            </w:r>
          </w:p>
        </w:tc>
      </w:tr>
      <w:tr w:rsidR="003C13D2" w:rsidRPr="00AE5A17" w14:paraId="50C274D0" w14:textId="77777777" w:rsidTr="006202F7">
        <w:trPr>
          <w:jc w:val="center"/>
        </w:trPr>
        <w:tc>
          <w:tcPr>
            <w:tcW w:w="265" w:type="pct"/>
            <w:shd w:val="clear" w:color="auto" w:fill="auto"/>
            <w:noWrap/>
            <w:vAlign w:val="center"/>
          </w:tcPr>
          <w:p w14:paraId="68D1D207"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357" w:type="pct"/>
            <w:shd w:val="clear" w:color="auto" w:fill="auto"/>
            <w:noWrap/>
            <w:vAlign w:val="center"/>
          </w:tcPr>
          <w:p w14:paraId="547354A5" w14:textId="77777777" w:rsidR="008C2B50" w:rsidRPr="00AE5A17" w:rsidRDefault="008C2B50" w:rsidP="00AE5A17">
            <w:pPr>
              <w:widowControl w:val="0"/>
              <w:jc w:val="center"/>
              <w:rPr>
                <w:color w:val="0D0D0D" w:themeColor="text1" w:themeTint="F2"/>
              </w:rPr>
            </w:pPr>
            <w:r w:rsidRPr="00AE5A17">
              <w:rPr>
                <w:color w:val="0D0D0D" w:themeColor="text1" w:themeTint="F2"/>
              </w:rPr>
              <w:t>601.890</w:t>
            </w:r>
          </w:p>
        </w:tc>
        <w:tc>
          <w:tcPr>
            <w:tcW w:w="446" w:type="pct"/>
            <w:shd w:val="clear" w:color="auto" w:fill="auto"/>
            <w:noWrap/>
            <w:vAlign w:val="center"/>
          </w:tcPr>
          <w:p w14:paraId="678332AD" w14:textId="77777777" w:rsidR="008C2B50" w:rsidRPr="00AE5A17" w:rsidRDefault="008C2B50" w:rsidP="00AE5A17">
            <w:pPr>
              <w:widowControl w:val="0"/>
              <w:jc w:val="center"/>
              <w:rPr>
                <w:color w:val="0D0D0D" w:themeColor="text1" w:themeTint="F2"/>
              </w:rPr>
            </w:pPr>
            <w:r w:rsidRPr="00AE5A17">
              <w:rPr>
                <w:color w:val="0D0D0D" w:themeColor="text1" w:themeTint="F2"/>
              </w:rPr>
              <w:t>2.307.999</w:t>
            </w:r>
          </w:p>
        </w:tc>
        <w:tc>
          <w:tcPr>
            <w:tcW w:w="267" w:type="pct"/>
            <w:shd w:val="clear" w:color="auto" w:fill="auto"/>
            <w:noWrap/>
            <w:vAlign w:val="center"/>
          </w:tcPr>
          <w:p w14:paraId="2F3C16E7"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357" w:type="pct"/>
            <w:shd w:val="clear" w:color="auto" w:fill="auto"/>
            <w:noWrap/>
            <w:vAlign w:val="center"/>
          </w:tcPr>
          <w:p w14:paraId="2F475FA8" w14:textId="77777777" w:rsidR="008C2B50" w:rsidRPr="00AE5A17" w:rsidRDefault="008C2B50" w:rsidP="00AE5A17">
            <w:pPr>
              <w:widowControl w:val="0"/>
              <w:jc w:val="center"/>
              <w:rPr>
                <w:color w:val="0D0D0D" w:themeColor="text1" w:themeTint="F2"/>
              </w:rPr>
            </w:pPr>
            <w:r w:rsidRPr="00AE5A17">
              <w:rPr>
                <w:color w:val="0D0D0D" w:themeColor="text1" w:themeTint="F2"/>
              </w:rPr>
              <w:t>2.620</w:t>
            </w:r>
          </w:p>
        </w:tc>
        <w:tc>
          <w:tcPr>
            <w:tcW w:w="321" w:type="pct"/>
            <w:shd w:val="clear" w:color="auto" w:fill="auto"/>
            <w:noWrap/>
            <w:vAlign w:val="center"/>
          </w:tcPr>
          <w:p w14:paraId="602D6B4C" w14:textId="77777777" w:rsidR="008C2B50" w:rsidRPr="00AE5A17" w:rsidRDefault="008C2B50" w:rsidP="00AE5A17">
            <w:pPr>
              <w:widowControl w:val="0"/>
              <w:jc w:val="center"/>
              <w:rPr>
                <w:color w:val="0D0D0D" w:themeColor="text1" w:themeTint="F2"/>
              </w:rPr>
            </w:pPr>
            <w:r w:rsidRPr="00AE5A17">
              <w:rPr>
                <w:color w:val="0D0D0D" w:themeColor="text1" w:themeTint="F2"/>
              </w:rPr>
              <w:t>9,9</w:t>
            </w:r>
          </w:p>
        </w:tc>
        <w:tc>
          <w:tcPr>
            <w:tcW w:w="367" w:type="pct"/>
            <w:shd w:val="clear" w:color="auto" w:fill="auto"/>
            <w:noWrap/>
            <w:vAlign w:val="center"/>
          </w:tcPr>
          <w:p w14:paraId="497A3673" w14:textId="77777777" w:rsidR="008C2B50" w:rsidRPr="00AE5A17" w:rsidRDefault="008C2B50" w:rsidP="00AE5A17">
            <w:pPr>
              <w:widowControl w:val="0"/>
              <w:jc w:val="center"/>
              <w:rPr>
                <w:color w:val="0D0D0D" w:themeColor="text1" w:themeTint="F2"/>
              </w:rPr>
            </w:pPr>
            <w:r w:rsidRPr="00AE5A17">
              <w:rPr>
                <w:color w:val="0D0D0D" w:themeColor="text1" w:themeTint="F2"/>
              </w:rPr>
              <w:t>10,0</w:t>
            </w:r>
          </w:p>
        </w:tc>
        <w:tc>
          <w:tcPr>
            <w:tcW w:w="346" w:type="pct"/>
            <w:shd w:val="clear" w:color="auto" w:fill="auto"/>
            <w:noWrap/>
            <w:vAlign w:val="center"/>
          </w:tcPr>
          <w:p w14:paraId="7087AC92" w14:textId="77777777" w:rsidR="008C2B50" w:rsidRPr="00AE5A17" w:rsidRDefault="008C2B50" w:rsidP="00AE5A17">
            <w:pPr>
              <w:widowControl w:val="0"/>
              <w:jc w:val="center"/>
              <w:rPr>
                <w:color w:val="0D0D0D" w:themeColor="text1" w:themeTint="F2"/>
              </w:rPr>
            </w:pPr>
            <w:r w:rsidRPr="00AE5A17">
              <w:rPr>
                <w:color w:val="0D0D0D" w:themeColor="text1" w:themeTint="F2"/>
              </w:rPr>
              <w:t>22,1</w:t>
            </w:r>
          </w:p>
        </w:tc>
        <w:tc>
          <w:tcPr>
            <w:tcW w:w="310" w:type="pct"/>
            <w:shd w:val="clear" w:color="auto" w:fill="auto"/>
            <w:noWrap/>
            <w:vAlign w:val="center"/>
          </w:tcPr>
          <w:p w14:paraId="1FF4523B" w14:textId="77777777" w:rsidR="008C2B50" w:rsidRPr="00AE5A17" w:rsidRDefault="008C2B50" w:rsidP="00AE5A17">
            <w:pPr>
              <w:widowControl w:val="0"/>
              <w:jc w:val="center"/>
              <w:rPr>
                <w:color w:val="0D0D0D" w:themeColor="text1" w:themeTint="F2"/>
              </w:rPr>
            </w:pPr>
            <w:r w:rsidRPr="00AE5A17">
              <w:rPr>
                <w:color w:val="0D0D0D" w:themeColor="text1" w:themeTint="F2"/>
              </w:rPr>
              <w:t>106,4</w:t>
            </w:r>
          </w:p>
        </w:tc>
        <w:tc>
          <w:tcPr>
            <w:tcW w:w="355" w:type="pct"/>
            <w:shd w:val="clear" w:color="auto" w:fill="auto"/>
            <w:noWrap/>
            <w:vAlign w:val="center"/>
          </w:tcPr>
          <w:p w14:paraId="7B035834" w14:textId="77777777" w:rsidR="008C2B50" w:rsidRPr="00AE5A17" w:rsidRDefault="008C2B50" w:rsidP="00AE5A17">
            <w:pPr>
              <w:widowControl w:val="0"/>
              <w:jc w:val="center"/>
              <w:rPr>
                <w:color w:val="0D0D0D" w:themeColor="text1" w:themeTint="F2"/>
              </w:rPr>
            </w:pPr>
            <w:r w:rsidRPr="00AE5A17">
              <w:rPr>
                <w:color w:val="0D0D0D" w:themeColor="text1" w:themeTint="F2"/>
              </w:rPr>
              <w:t>48.000</w:t>
            </w:r>
          </w:p>
        </w:tc>
        <w:tc>
          <w:tcPr>
            <w:tcW w:w="1298" w:type="pct"/>
            <w:shd w:val="clear" w:color="auto" w:fill="auto"/>
            <w:noWrap/>
            <w:vAlign w:val="center"/>
          </w:tcPr>
          <w:p w14:paraId="4A5BBAA0" w14:textId="77777777" w:rsidR="008C2B50" w:rsidRPr="00AE5A17" w:rsidRDefault="008C2B50" w:rsidP="00AE5A17">
            <w:pPr>
              <w:widowControl w:val="0"/>
              <w:jc w:val="center"/>
              <w:rPr>
                <w:color w:val="0D0D0D" w:themeColor="text1" w:themeTint="F2"/>
              </w:rPr>
            </w:pPr>
            <w:r w:rsidRPr="00AE5A17">
              <w:rPr>
                <w:color w:val="0D0D0D" w:themeColor="text1" w:themeTint="F2"/>
              </w:rPr>
              <w:t>Cóc kèn 3 lá, Dây leo, Ô rô, Sú, Trang</w:t>
            </w:r>
          </w:p>
        </w:tc>
        <w:tc>
          <w:tcPr>
            <w:tcW w:w="311" w:type="pct"/>
            <w:shd w:val="clear" w:color="auto" w:fill="auto"/>
            <w:noWrap/>
            <w:vAlign w:val="center"/>
          </w:tcPr>
          <w:p w14:paraId="3C137028" w14:textId="77777777" w:rsidR="008C2B50" w:rsidRPr="00AE5A17" w:rsidRDefault="008C2B50" w:rsidP="00AE5A17">
            <w:pPr>
              <w:widowControl w:val="0"/>
              <w:jc w:val="center"/>
              <w:rPr>
                <w:color w:val="0D0D0D" w:themeColor="text1" w:themeTint="F2"/>
              </w:rPr>
            </w:pPr>
            <w:r w:rsidRPr="00AE5A17">
              <w:rPr>
                <w:color w:val="0D0D0D" w:themeColor="text1" w:themeTint="F2"/>
              </w:rPr>
              <w:t>0,5</w:t>
            </w:r>
          </w:p>
        </w:tc>
      </w:tr>
      <w:tr w:rsidR="003C13D2" w:rsidRPr="00AE5A17" w14:paraId="3ED516C4" w14:textId="77777777" w:rsidTr="006202F7">
        <w:trPr>
          <w:jc w:val="center"/>
        </w:trPr>
        <w:tc>
          <w:tcPr>
            <w:tcW w:w="265" w:type="pct"/>
            <w:shd w:val="clear" w:color="auto" w:fill="auto"/>
            <w:noWrap/>
            <w:vAlign w:val="center"/>
          </w:tcPr>
          <w:p w14:paraId="4F0837F0"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357" w:type="pct"/>
            <w:shd w:val="clear" w:color="auto" w:fill="auto"/>
            <w:noWrap/>
            <w:vAlign w:val="center"/>
          </w:tcPr>
          <w:p w14:paraId="0956CD01" w14:textId="77777777" w:rsidR="008C2B50" w:rsidRPr="00AE5A17" w:rsidRDefault="008C2B50" w:rsidP="00AE5A17">
            <w:pPr>
              <w:widowControl w:val="0"/>
              <w:jc w:val="center"/>
              <w:rPr>
                <w:color w:val="0D0D0D" w:themeColor="text1" w:themeTint="F2"/>
              </w:rPr>
            </w:pPr>
            <w:r w:rsidRPr="00AE5A17">
              <w:rPr>
                <w:color w:val="0D0D0D" w:themeColor="text1" w:themeTint="F2"/>
              </w:rPr>
              <w:t>600.993</w:t>
            </w:r>
          </w:p>
        </w:tc>
        <w:tc>
          <w:tcPr>
            <w:tcW w:w="446" w:type="pct"/>
            <w:shd w:val="clear" w:color="auto" w:fill="auto"/>
            <w:noWrap/>
            <w:vAlign w:val="center"/>
          </w:tcPr>
          <w:p w14:paraId="62035888" w14:textId="77777777" w:rsidR="008C2B50" w:rsidRPr="00AE5A17" w:rsidRDefault="008C2B50" w:rsidP="00AE5A17">
            <w:pPr>
              <w:widowControl w:val="0"/>
              <w:jc w:val="center"/>
              <w:rPr>
                <w:color w:val="0D0D0D" w:themeColor="text1" w:themeTint="F2"/>
              </w:rPr>
            </w:pPr>
            <w:r w:rsidRPr="00AE5A17">
              <w:rPr>
                <w:color w:val="0D0D0D" w:themeColor="text1" w:themeTint="F2"/>
              </w:rPr>
              <w:t>2.308.785</w:t>
            </w:r>
          </w:p>
        </w:tc>
        <w:tc>
          <w:tcPr>
            <w:tcW w:w="267" w:type="pct"/>
            <w:shd w:val="clear" w:color="auto" w:fill="auto"/>
            <w:noWrap/>
            <w:vAlign w:val="center"/>
          </w:tcPr>
          <w:p w14:paraId="356849F3"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357" w:type="pct"/>
            <w:shd w:val="clear" w:color="auto" w:fill="auto"/>
            <w:noWrap/>
            <w:vAlign w:val="center"/>
          </w:tcPr>
          <w:p w14:paraId="7CE9C25F" w14:textId="77777777" w:rsidR="008C2B50" w:rsidRPr="00AE5A17" w:rsidRDefault="008C2B50" w:rsidP="00AE5A17">
            <w:pPr>
              <w:widowControl w:val="0"/>
              <w:jc w:val="center"/>
              <w:rPr>
                <w:color w:val="0D0D0D" w:themeColor="text1" w:themeTint="F2"/>
              </w:rPr>
            </w:pPr>
            <w:r w:rsidRPr="00AE5A17">
              <w:rPr>
                <w:color w:val="0D0D0D" w:themeColor="text1" w:themeTint="F2"/>
              </w:rPr>
              <w:t>1.100</w:t>
            </w:r>
          </w:p>
        </w:tc>
        <w:tc>
          <w:tcPr>
            <w:tcW w:w="321" w:type="pct"/>
            <w:shd w:val="clear" w:color="auto" w:fill="auto"/>
            <w:noWrap/>
            <w:vAlign w:val="center"/>
          </w:tcPr>
          <w:p w14:paraId="2ED2A136" w14:textId="77777777" w:rsidR="008C2B50" w:rsidRPr="00AE5A17" w:rsidRDefault="008C2B50" w:rsidP="00AE5A17">
            <w:pPr>
              <w:widowControl w:val="0"/>
              <w:jc w:val="center"/>
              <w:rPr>
                <w:color w:val="0D0D0D" w:themeColor="text1" w:themeTint="F2"/>
              </w:rPr>
            </w:pPr>
            <w:r w:rsidRPr="00AE5A17">
              <w:rPr>
                <w:color w:val="0D0D0D" w:themeColor="text1" w:themeTint="F2"/>
              </w:rPr>
              <w:t>18,6</w:t>
            </w:r>
          </w:p>
        </w:tc>
        <w:tc>
          <w:tcPr>
            <w:tcW w:w="367" w:type="pct"/>
            <w:shd w:val="clear" w:color="auto" w:fill="auto"/>
            <w:noWrap/>
            <w:vAlign w:val="center"/>
          </w:tcPr>
          <w:p w14:paraId="617F6144" w14:textId="77777777" w:rsidR="008C2B50" w:rsidRPr="00AE5A17" w:rsidRDefault="008C2B50" w:rsidP="00AE5A17">
            <w:pPr>
              <w:widowControl w:val="0"/>
              <w:jc w:val="center"/>
              <w:rPr>
                <w:color w:val="0D0D0D" w:themeColor="text1" w:themeTint="F2"/>
              </w:rPr>
            </w:pPr>
            <w:r w:rsidRPr="00AE5A17">
              <w:rPr>
                <w:color w:val="0D0D0D" w:themeColor="text1" w:themeTint="F2"/>
              </w:rPr>
              <w:t>11,9</w:t>
            </w:r>
          </w:p>
        </w:tc>
        <w:tc>
          <w:tcPr>
            <w:tcW w:w="346" w:type="pct"/>
            <w:shd w:val="clear" w:color="auto" w:fill="auto"/>
            <w:noWrap/>
            <w:vAlign w:val="center"/>
          </w:tcPr>
          <w:p w14:paraId="6EC366EF" w14:textId="77777777" w:rsidR="008C2B50" w:rsidRPr="00AE5A17" w:rsidRDefault="008C2B50" w:rsidP="00AE5A17">
            <w:pPr>
              <w:widowControl w:val="0"/>
              <w:jc w:val="center"/>
              <w:rPr>
                <w:color w:val="0D0D0D" w:themeColor="text1" w:themeTint="F2"/>
              </w:rPr>
            </w:pPr>
            <w:r w:rsidRPr="00AE5A17">
              <w:rPr>
                <w:color w:val="0D0D0D" w:themeColor="text1" w:themeTint="F2"/>
              </w:rPr>
              <w:t>36,6</w:t>
            </w:r>
          </w:p>
        </w:tc>
        <w:tc>
          <w:tcPr>
            <w:tcW w:w="310" w:type="pct"/>
            <w:shd w:val="clear" w:color="auto" w:fill="auto"/>
            <w:noWrap/>
            <w:vAlign w:val="center"/>
          </w:tcPr>
          <w:p w14:paraId="5950DAFB" w14:textId="77777777" w:rsidR="008C2B50" w:rsidRPr="00AE5A17" w:rsidRDefault="008C2B50" w:rsidP="00AE5A17">
            <w:pPr>
              <w:widowControl w:val="0"/>
              <w:jc w:val="center"/>
              <w:rPr>
                <w:color w:val="0D0D0D" w:themeColor="text1" w:themeTint="F2"/>
              </w:rPr>
            </w:pPr>
            <w:r w:rsidRPr="00AE5A17">
              <w:rPr>
                <w:color w:val="0D0D0D" w:themeColor="text1" w:themeTint="F2"/>
              </w:rPr>
              <w:t>221,5</w:t>
            </w:r>
          </w:p>
        </w:tc>
        <w:tc>
          <w:tcPr>
            <w:tcW w:w="355" w:type="pct"/>
            <w:shd w:val="clear" w:color="auto" w:fill="auto"/>
            <w:noWrap/>
            <w:vAlign w:val="center"/>
          </w:tcPr>
          <w:p w14:paraId="0DEDA847" w14:textId="77777777" w:rsidR="008C2B50" w:rsidRPr="00AE5A17" w:rsidRDefault="008C2B50" w:rsidP="00AE5A17">
            <w:pPr>
              <w:widowControl w:val="0"/>
              <w:jc w:val="center"/>
              <w:rPr>
                <w:color w:val="0D0D0D" w:themeColor="text1" w:themeTint="F2"/>
              </w:rPr>
            </w:pPr>
            <w:r w:rsidRPr="00AE5A17">
              <w:rPr>
                <w:color w:val="0D0D0D" w:themeColor="text1" w:themeTint="F2"/>
              </w:rPr>
              <w:t>26.500</w:t>
            </w:r>
          </w:p>
        </w:tc>
        <w:tc>
          <w:tcPr>
            <w:tcW w:w="1298" w:type="pct"/>
            <w:shd w:val="clear" w:color="auto" w:fill="auto"/>
            <w:noWrap/>
            <w:vAlign w:val="center"/>
          </w:tcPr>
          <w:p w14:paraId="715D5E24" w14:textId="77777777" w:rsidR="008C2B50" w:rsidRPr="00AE5A17" w:rsidRDefault="008C2B50" w:rsidP="00AE5A17">
            <w:pPr>
              <w:widowControl w:val="0"/>
              <w:jc w:val="center"/>
              <w:rPr>
                <w:color w:val="0D0D0D" w:themeColor="text1" w:themeTint="F2"/>
              </w:rPr>
            </w:pPr>
            <w:r w:rsidRPr="00AE5A17">
              <w:rPr>
                <w:color w:val="0D0D0D" w:themeColor="text1" w:themeTint="F2"/>
              </w:rPr>
              <w:t>Cóc kèn 3 lá, Dây leo, Ô rô, Sú, Trang</w:t>
            </w:r>
          </w:p>
        </w:tc>
        <w:tc>
          <w:tcPr>
            <w:tcW w:w="311" w:type="pct"/>
            <w:shd w:val="clear" w:color="auto" w:fill="auto"/>
            <w:noWrap/>
            <w:vAlign w:val="center"/>
          </w:tcPr>
          <w:p w14:paraId="25F18DAE" w14:textId="77777777" w:rsidR="008C2B50" w:rsidRPr="00AE5A17" w:rsidRDefault="008C2B50" w:rsidP="00AE5A17">
            <w:pPr>
              <w:widowControl w:val="0"/>
              <w:jc w:val="center"/>
              <w:rPr>
                <w:color w:val="0D0D0D" w:themeColor="text1" w:themeTint="F2"/>
              </w:rPr>
            </w:pPr>
            <w:r w:rsidRPr="00AE5A17">
              <w:rPr>
                <w:color w:val="0D0D0D" w:themeColor="text1" w:themeTint="F2"/>
              </w:rPr>
              <w:t>0,5</w:t>
            </w:r>
          </w:p>
        </w:tc>
      </w:tr>
      <w:tr w:rsidR="003C13D2" w:rsidRPr="00AE5A17" w14:paraId="0E9C5646" w14:textId="77777777" w:rsidTr="006202F7">
        <w:trPr>
          <w:jc w:val="center"/>
        </w:trPr>
        <w:tc>
          <w:tcPr>
            <w:tcW w:w="265" w:type="pct"/>
            <w:shd w:val="clear" w:color="auto" w:fill="auto"/>
            <w:noWrap/>
            <w:vAlign w:val="center"/>
          </w:tcPr>
          <w:p w14:paraId="0FD72CC8"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357" w:type="pct"/>
            <w:shd w:val="clear" w:color="auto" w:fill="auto"/>
            <w:noWrap/>
            <w:vAlign w:val="center"/>
          </w:tcPr>
          <w:p w14:paraId="4CDDA463" w14:textId="77777777" w:rsidR="008C2B50" w:rsidRPr="00AE5A17" w:rsidRDefault="008C2B50" w:rsidP="00AE5A17">
            <w:pPr>
              <w:widowControl w:val="0"/>
              <w:jc w:val="center"/>
              <w:rPr>
                <w:color w:val="0D0D0D" w:themeColor="text1" w:themeTint="F2"/>
              </w:rPr>
            </w:pPr>
            <w:r w:rsidRPr="00AE5A17">
              <w:rPr>
                <w:color w:val="0D0D0D" w:themeColor="text1" w:themeTint="F2"/>
              </w:rPr>
              <w:t>600.871</w:t>
            </w:r>
          </w:p>
        </w:tc>
        <w:tc>
          <w:tcPr>
            <w:tcW w:w="446" w:type="pct"/>
            <w:shd w:val="clear" w:color="auto" w:fill="auto"/>
            <w:noWrap/>
            <w:vAlign w:val="center"/>
          </w:tcPr>
          <w:p w14:paraId="6DF8387D" w14:textId="77777777" w:rsidR="008C2B50" w:rsidRPr="00AE5A17" w:rsidRDefault="008C2B50" w:rsidP="00AE5A17">
            <w:pPr>
              <w:widowControl w:val="0"/>
              <w:jc w:val="center"/>
              <w:rPr>
                <w:color w:val="0D0D0D" w:themeColor="text1" w:themeTint="F2"/>
              </w:rPr>
            </w:pPr>
            <w:r w:rsidRPr="00AE5A17">
              <w:rPr>
                <w:color w:val="0D0D0D" w:themeColor="text1" w:themeTint="F2"/>
              </w:rPr>
              <w:t>2.308.903</w:t>
            </w:r>
          </w:p>
        </w:tc>
        <w:tc>
          <w:tcPr>
            <w:tcW w:w="267" w:type="pct"/>
            <w:shd w:val="clear" w:color="auto" w:fill="auto"/>
            <w:noWrap/>
            <w:vAlign w:val="center"/>
          </w:tcPr>
          <w:p w14:paraId="669BFB09"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357" w:type="pct"/>
            <w:shd w:val="clear" w:color="auto" w:fill="auto"/>
            <w:noWrap/>
            <w:vAlign w:val="center"/>
          </w:tcPr>
          <w:p w14:paraId="08FA6A34" w14:textId="77777777" w:rsidR="008C2B50" w:rsidRPr="00AE5A17" w:rsidRDefault="008C2B50" w:rsidP="00AE5A17">
            <w:pPr>
              <w:widowControl w:val="0"/>
              <w:jc w:val="center"/>
              <w:rPr>
                <w:color w:val="0D0D0D" w:themeColor="text1" w:themeTint="F2"/>
              </w:rPr>
            </w:pPr>
            <w:r w:rsidRPr="00AE5A17">
              <w:rPr>
                <w:color w:val="0D0D0D" w:themeColor="text1" w:themeTint="F2"/>
              </w:rPr>
              <w:t>1.700</w:t>
            </w:r>
          </w:p>
        </w:tc>
        <w:tc>
          <w:tcPr>
            <w:tcW w:w="321" w:type="pct"/>
            <w:shd w:val="clear" w:color="auto" w:fill="auto"/>
            <w:noWrap/>
            <w:vAlign w:val="center"/>
          </w:tcPr>
          <w:p w14:paraId="09C90FE1" w14:textId="77777777" w:rsidR="008C2B50" w:rsidRPr="00AE5A17" w:rsidRDefault="008C2B50" w:rsidP="00AE5A17">
            <w:pPr>
              <w:widowControl w:val="0"/>
              <w:jc w:val="center"/>
              <w:rPr>
                <w:color w:val="0D0D0D" w:themeColor="text1" w:themeTint="F2"/>
              </w:rPr>
            </w:pPr>
            <w:r w:rsidRPr="00AE5A17">
              <w:rPr>
                <w:color w:val="0D0D0D" w:themeColor="text1" w:themeTint="F2"/>
              </w:rPr>
              <w:t>17,3</w:t>
            </w:r>
          </w:p>
        </w:tc>
        <w:tc>
          <w:tcPr>
            <w:tcW w:w="367" w:type="pct"/>
            <w:shd w:val="clear" w:color="auto" w:fill="auto"/>
            <w:noWrap/>
            <w:vAlign w:val="center"/>
          </w:tcPr>
          <w:p w14:paraId="0172ED0E" w14:textId="77777777" w:rsidR="008C2B50" w:rsidRPr="00AE5A17" w:rsidRDefault="008C2B50" w:rsidP="00AE5A17">
            <w:pPr>
              <w:widowControl w:val="0"/>
              <w:jc w:val="center"/>
              <w:rPr>
                <w:color w:val="0D0D0D" w:themeColor="text1" w:themeTint="F2"/>
              </w:rPr>
            </w:pPr>
            <w:r w:rsidRPr="00AE5A17">
              <w:rPr>
                <w:color w:val="0D0D0D" w:themeColor="text1" w:themeTint="F2"/>
              </w:rPr>
              <w:t>12,2</w:t>
            </w:r>
          </w:p>
        </w:tc>
        <w:tc>
          <w:tcPr>
            <w:tcW w:w="346" w:type="pct"/>
            <w:shd w:val="clear" w:color="auto" w:fill="auto"/>
            <w:noWrap/>
            <w:vAlign w:val="center"/>
          </w:tcPr>
          <w:p w14:paraId="30FCDC0C" w14:textId="77777777" w:rsidR="008C2B50" w:rsidRPr="00AE5A17" w:rsidRDefault="008C2B50" w:rsidP="00AE5A17">
            <w:pPr>
              <w:widowControl w:val="0"/>
              <w:jc w:val="center"/>
              <w:rPr>
                <w:color w:val="0D0D0D" w:themeColor="text1" w:themeTint="F2"/>
              </w:rPr>
            </w:pPr>
            <w:r w:rsidRPr="00AE5A17">
              <w:rPr>
                <w:color w:val="0D0D0D" w:themeColor="text1" w:themeTint="F2"/>
              </w:rPr>
              <w:t>45,8</w:t>
            </w:r>
          </w:p>
        </w:tc>
        <w:tc>
          <w:tcPr>
            <w:tcW w:w="310" w:type="pct"/>
            <w:shd w:val="clear" w:color="auto" w:fill="auto"/>
            <w:noWrap/>
            <w:vAlign w:val="center"/>
          </w:tcPr>
          <w:p w14:paraId="6F928768" w14:textId="77777777" w:rsidR="008C2B50" w:rsidRPr="00AE5A17" w:rsidRDefault="008C2B50" w:rsidP="00AE5A17">
            <w:pPr>
              <w:widowControl w:val="0"/>
              <w:jc w:val="center"/>
              <w:rPr>
                <w:color w:val="0D0D0D" w:themeColor="text1" w:themeTint="F2"/>
              </w:rPr>
            </w:pPr>
            <w:r w:rsidRPr="00AE5A17">
              <w:rPr>
                <w:color w:val="0D0D0D" w:themeColor="text1" w:themeTint="F2"/>
              </w:rPr>
              <w:t>309,7</w:t>
            </w:r>
          </w:p>
        </w:tc>
        <w:tc>
          <w:tcPr>
            <w:tcW w:w="355" w:type="pct"/>
            <w:shd w:val="clear" w:color="auto" w:fill="auto"/>
            <w:noWrap/>
            <w:vAlign w:val="center"/>
          </w:tcPr>
          <w:p w14:paraId="63619E52" w14:textId="77777777" w:rsidR="008C2B50" w:rsidRPr="00AE5A17" w:rsidRDefault="008C2B50" w:rsidP="00AE5A17">
            <w:pPr>
              <w:widowControl w:val="0"/>
              <w:jc w:val="center"/>
              <w:rPr>
                <w:color w:val="0D0D0D" w:themeColor="text1" w:themeTint="F2"/>
              </w:rPr>
            </w:pPr>
            <w:r w:rsidRPr="00AE5A17">
              <w:rPr>
                <w:color w:val="0D0D0D" w:themeColor="text1" w:themeTint="F2"/>
              </w:rPr>
              <w:t>41.500</w:t>
            </w:r>
          </w:p>
        </w:tc>
        <w:tc>
          <w:tcPr>
            <w:tcW w:w="1298" w:type="pct"/>
            <w:shd w:val="clear" w:color="auto" w:fill="auto"/>
            <w:noWrap/>
            <w:vAlign w:val="center"/>
          </w:tcPr>
          <w:p w14:paraId="3303A9D9" w14:textId="77777777" w:rsidR="008C2B50" w:rsidRPr="00AE5A17" w:rsidRDefault="008C2B50" w:rsidP="00AE5A17">
            <w:pPr>
              <w:widowControl w:val="0"/>
              <w:jc w:val="center"/>
              <w:rPr>
                <w:color w:val="0D0D0D" w:themeColor="text1" w:themeTint="F2"/>
              </w:rPr>
            </w:pPr>
            <w:r w:rsidRPr="00AE5A17">
              <w:rPr>
                <w:color w:val="0D0D0D" w:themeColor="text1" w:themeTint="F2"/>
              </w:rPr>
              <w:t>Bần, Cóc kèn 3 lá, Ô rô, Sú</w:t>
            </w:r>
          </w:p>
        </w:tc>
        <w:tc>
          <w:tcPr>
            <w:tcW w:w="311" w:type="pct"/>
            <w:shd w:val="clear" w:color="auto" w:fill="auto"/>
            <w:noWrap/>
            <w:vAlign w:val="center"/>
          </w:tcPr>
          <w:p w14:paraId="2E97BF8D" w14:textId="77777777" w:rsidR="008C2B50" w:rsidRPr="00AE5A17" w:rsidRDefault="008C2B50" w:rsidP="00AE5A17">
            <w:pPr>
              <w:widowControl w:val="0"/>
              <w:jc w:val="center"/>
              <w:rPr>
                <w:color w:val="0D0D0D" w:themeColor="text1" w:themeTint="F2"/>
              </w:rPr>
            </w:pPr>
            <w:r w:rsidRPr="00AE5A17">
              <w:rPr>
                <w:color w:val="0D0D0D" w:themeColor="text1" w:themeTint="F2"/>
              </w:rPr>
              <w:t>0,6</w:t>
            </w:r>
          </w:p>
        </w:tc>
      </w:tr>
      <w:tr w:rsidR="008C2B50" w:rsidRPr="00AE5A17" w14:paraId="0F38D204" w14:textId="77777777" w:rsidTr="006202F7">
        <w:trPr>
          <w:jc w:val="center"/>
        </w:trPr>
        <w:tc>
          <w:tcPr>
            <w:tcW w:w="265" w:type="pct"/>
            <w:shd w:val="clear" w:color="auto" w:fill="auto"/>
            <w:noWrap/>
            <w:vAlign w:val="center"/>
          </w:tcPr>
          <w:p w14:paraId="1EA66AF0"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357" w:type="pct"/>
            <w:shd w:val="clear" w:color="auto" w:fill="auto"/>
            <w:noWrap/>
            <w:vAlign w:val="center"/>
          </w:tcPr>
          <w:p w14:paraId="716132CE" w14:textId="77777777" w:rsidR="008C2B50" w:rsidRPr="00AE5A17" w:rsidRDefault="008C2B50" w:rsidP="00AE5A17">
            <w:pPr>
              <w:widowControl w:val="0"/>
              <w:jc w:val="center"/>
              <w:rPr>
                <w:color w:val="0D0D0D" w:themeColor="text1" w:themeTint="F2"/>
              </w:rPr>
            </w:pPr>
            <w:r w:rsidRPr="00AE5A17">
              <w:rPr>
                <w:color w:val="0D0D0D" w:themeColor="text1" w:themeTint="F2"/>
              </w:rPr>
              <w:t>600.687</w:t>
            </w:r>
          </w:p>
        </w:tc>
        <w:tc>
          <w:tcPr>
            <w:tcW w:w="446" w:type="pct"/>
            <w:shd w:val="clear" w:color="auto" w:fill="auto"/>
            <w:noWrap/>
            <w:vAlign w:val="center"/>
          </w:tcPr>
          <w:p w14:paraId="38E6FCD3" w14:textId="77777777" w:rsidR="008C2B50" w:rsidRPr="00AE5A17" w:rsidRDefault="008C2B50" w:rsidP="00AE5A17">
            <w:pPr>
              <w:widowControl w:val="0"/>
              <w:jc w:val="center"/>
              <w:rPr>
                <w:color w:val="0D0D0D" w:themeColor="text1" w:themeTint="F2"/>
              </w:rPr>
            </w:pPr>
            <w:r w:rsidRPr="00AE5A17">
              <w:rPr>
                <w:color w:val="0D0D0D" w:themeColor="text1" w:themeTint="F2"/>
              </w:rPr>
              <w:t>2.309.083</w:t>
            </w:r>
          </w:p>
        </w:tc>
        <w:tc>
          <w:tcPr>
            <w:tcW w:w="267" w:type="pct"/>
            <w:shd w:val="clear" w:color="auto" w:fill="auto"/>
            <w:noWrap/>
            <w:vAlign w:val="center"/>
          </w:tcPr>
          <w:p w14:paraId="107E0B63"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357" w:type="pct"/>
            <w:shd w:val="clear" w:color="auto" w:fill="auto"/>
            <w:noWrap/>
            <w:vAlign w:val="center"/>
          </w:tcPr>
          <w:p w14:paraId="4E879B8C" w14:textId="77777777" w:rsidR="008C2B50" w:rsidRPr="00AE5A17" w:rsidRDefault="008C2B50" w:rsidP="00AE5A17">
            <w:pPr>
              <w:widowControl w:val="0"/>
              <w:jc w:val="center"/>
              <w:rPr>
                <w:color w:val="0D0D0D" w:themeColor="text1" w:themeTint="F2"/>
              </w:rPr>
            </w:pPr>
            <w:r w:rsidRPr="00AE5A17">
              <w:rPr>
                <w:color w:val="0D0D0D" w:themeColor="text1" w:themeTint="F2"/>
              </w:rPr>
              <w:t>1.120</w:t>
            </w:r>
          </w:p>
        </w:tc>
        <w:tc>
          <w:tcPr>
            <w:tcW w:w="321" w:type="pct"/>
            <w:shd w:val="clear" w:color="auto" w:fill="auto"/>
            <w:noWrap/>
            <w:vAlign w:val="center"/>
          </w:tcPr>
          <w:p w14:paraId="436727BF" w14:textId="77777777" w:rsidR="008C2B50" w:rsidRPr="00AE5A17" w:rsidRDefault="008C2B50" w:rsidP="00AE5A17">
            <w:pPr>
              <w:widowControl w:val="0"/>
              <w:jc w:val="center"/>
              <w:rPr>
                <w:color w:val="0D0D0D" w:themeColor="text1" w:themeTint="F2"/>
              </w:rPr>
            </w:pPr>
            <w:r w:rsidRPr="00AE5A17">
              <w:rPr>
                <w:color w:val="0D0D0D" w:themeColor="text1" w:themeTint="F2"/>
              </w:rPr>
              <w:t>18,1</w:t>
            </w:r>
          </w:p>
        </w:tc>
        <w:tc>
          <w:tcPr>
            <w:tcW w:w="367" w:type="pct"/>
            <w:shd w:val="clear" w:color="auto" w:fill="auto"/>
            <w:noWrap/>
            <w:vAlign w:val="center"/>
          </w:tcPr>
          <w:p w14:paraId="676C94B7" w14:textId="77777777" w:rsidR="008C2B50" w:rsidRPr="00AE5A17" w:rsidRDefault="008C2B50" w:rsidP="00AE5A17">
            <w:pPr>
              <w:widowControl w:val="0"/>
              <w:jc w:val="center"/>
              <w:rPr>
                <w:color w:val="0D0D0D" w:themeColor="text1" w:themeTint="F2"/>
              </w:rPr>
            </w:pPr>
            <w:r w:rsidRPr="00AE5A17">
              <w:rPr>
                <w:color w:val="0D0D0D" w:themeColor="text1" w:themeTint="F2"/>
              </w:rPr>
              <w:t>0,8</w:t>
            </w:r>
          </w:p>
        </w:tc>
        <w:tc>
          <w:tcPr>
            <w:tcW w:w="346" w:type="pct"/>
            <w:shd w:val="clear" w:color="auto" w:fill="auto"/>
            <w:noWrap/>
            <w:vAlign w:val="center"/>
          </w:tcPr>
          <w:p w14:paraId="4B921183" w14:textId="77777777" w:rsidR="008C2B50" w:rsidRPr="00AE5A17" w:rsidRDefault="008C2B50" w:rsidP="00AE5A17">
            <w:pPr>
              <w:widowControl w:val="0"/>
              <w:jc w:val="center"/>
              <w:rPr>
                <w:color w:val="0D0D0D" w:themeColor="text1" w:themeTint="F2"/>
              </w:rPr>
            </w:pPr>
            <w:r w:rsidRPr="00AE5A17">
              <w:rPr>
                <w:color w:val="0D0D0D" w:themeColor="text1" w:themeTint="F2"/>
              </w:rPr>
              <w:t>38,2</w:t>
            </w:r>
          </w:p>
        </w:tc>
        <w:tc>
          <w:tcPr>
            <w:tcW w:w="310" w:type="pct"/>
            <w:shd w:val="clear" w:color="auto" w:fill="auto"/>
            <w:noWrap/>
            <w:vAlign w:val="center"/>
          </w:tcPr>
          <w:p w14:paraId="3DB6B10C" w14:textId="77777777" w:rsidR="008C2B50" w:rsidRPr="00AE5A17" w:rsidRDefault="008C2B50" w:rsidP="00AE5A17">
            <w:pPr>
              <w:widowControl w:val="0"/>
              <w:jc w:val="center"/>
              <w:rPr>
                <w:color w:val="0D0D0D" w:themeColor="text1" w:themeTint="F2"/>
              </w:rPr>
            </w:pPr>
            <w:r w:rsidRPr="00AE5A17">
              <w:rPr>
                <w:color w:val="0D0D0D" w:themeColor="text1" w:themeTint="F2"/>
              </w:rPr>
              <w:t>249,5</w:t>
            </w:r>
          </w:p>
        </w:tc>
        <w:tc>
          <w:tcPr>
            <w:tcW w:w="355" w:type="pct"/>
            <w:shd w:val="clear" w:color="auto" w:fill="auto"/>
            <w:noWrap/>
            <w:vAlign w:val="center"/>
          </w:tcPr>
          <w:p w14:paraId="24B2E6C3" w14:textId="77777777" w:rsidR="008C2B50" w:rsidRPr="00AE5A17" w:rsidRDefault="008C2B50" w:rsidP="00AE5A17">
            <w:pPr>
              <w:widowControl w:val="0"/>
              <w:jc w:val="center"/>
              <w:rPr>
                <w:color w:val="0D0D0D" w:themeColor="text1" w:themeTint="F2"/>
              </w:rPr>
            </w:pPr>
            <w:r w:rsidRPr="00AE5A17">
              <w:rPr>
                <w:color w:val="0D0D0D" w:themeColor="text1" w:themeTint="F2"/>
              </w:rPr>
              <w:t>61.500</w:t>
            </w:r>
          </w:p>
        </w:tc>
        <w:tc>
          <w:tcPr>
            <w:tcW w:w="1298" w:type="pct"/>
            <w:shd w:val="clear" w:color="auto" w:fill="auto"/>
            <w:noWrap/>
            <w:vAlign w:val="center"/>
          </w:tcPr>
          <w:p w14:paraId="7E4B92AA" w14:textId="77777777" w:rsidR="008C2B50" w:rsidRPr="00AE5A17" w:rsidRDefault="008C2B50" w:rsidP="00AE5A17">
            <w:pPr>
              <w:widowControl w:val="0"/>
              <w:jc w:val="center"/>
              <w:rPr>
                <w:color w:val="0D0D0D" w:themeColor="text1" w:themeTint="F2"/>
              </w:rPr>
            </w:pPr>
            <w:r w:rsidRPr="00AE5A17">
              <w:rPr>
                <w:color w:val="0D0D0D" w:themeColor="text1" w:themeTint="F2"/>
              </w:rPr>
              <w:t>Cóc kèn 3 lá, Dây leo, Ô rô, Sú, Trang</w:t>
            </w:r>
          </w:p>
        </w:tc>
        <w:tc>
          <w:tcPr>
            <w:tcW w:w="311" w:type="pct"/>
            <w:shd w:val="clear" w:color="auto" w:fill="auto"/>
            <w:noWrap/>
            <w:vAlign w:val="center"/>
          </w:tcPr>
          <w:p w14:paraId="34467D11" w14:textId="77777777" w:rsidR="008C2B50" w:rsidRPr="00AE5A17" w:rsidRDefault="008C2B50" w:rsidP="00AE5A17">
            <w:pPr>
              <w:widowControl w:val="0"/>
              <w:jc w:val="center"/>
              <w:rPr>
                <w:color w:val="0D0D0D" w:themeColor="text1" w:themeTint="F2"/>
              </w:rPr>
            </w:pPr>
            <w:r w:rsidRPr="00AE5A17">
              <w:rPr>
                <w:color w:val="0D0D0D" w:themeColor="text1" w:themeTint="F2"/>
              </w:rPr>
              <w:t>0,5</w:t>
            </w:r>
          </w:p>
        </w:tc>
      </w:tr>
      <w:bookmarkEnd w:id="769"/>
    </w:tbl>
    <w:p w14:paraId="11DD98F4" w14:textId="77777777" w:rsidR="008C2B50" w:rsidRPr="00AE5A17" w:rsidRDefault="008C2B50" w:rsidP="00AE5A17">
      <w:pPr>
        <w:widowControl w:val="0"/>
        <w:rPr>
          <w:b/>
          <w:color w:val="0D0D0D" w:themeColor="text1" w:themeTint="F2"/>
        </w:rPr>
      </w:pPr>
    </w:p>
    <w:p w14:paraId="7D4196A3" w14:textId="77777777" w:rsidR="008C2B50" w:rsidRPr="00AE5A17" w:rsidRDefault="008C2B50" w:rsidP="00AE5A17">
      <w:pPr>
        <w:widowControl w:val="0"/>
        <w:rPr>
          <w:bCs/>
          <w:color w:val="0D0D0D" w:themeColor="text1" w:themeTint="F2"/>
        </w:rPr>
      </w:pPr>
    </w:p>
    <w:p w14:paraId="583CEECA" w14:textId="77777777" w:rsidR="008C2B50" w:rsidRPr="00AE5A17" w:rsidRDefault="008C2B50" w:rsidP="00AE5A17">
      <w:pPr>
        <w:widowControl w:val="0"/>
        <w:rPr>
          <w:bCs/>
          <w:color w:val="0D0D0D" w:themeColor="text1" w:themeTint="F2"/>
        </w:rPr>
        <w:sectPr w:rsidR="008C2B50" w:rsidRPr="00AE5A17" w:rsidSect="006202F7">
          <w:pgSz w:w="16840" w:h="11907" w:orient="landscape" w:code="9"/>
          <w:pgMar w:top="1418" w:right="1134" w:bottom="1134" w:left="1134" w:header="720" w:footer="720" w:gutter="0"/>
          <w:cols w:space="720"/>
          <w:docGrid w:linePitch="360"/>
        </w:sectPr>
      </w:pPr>
    </w:p>
    <w:p w14:paraId="34A193B9" w14:textId="77777777" w:rsidR="008C2B50" w:rsidRPr="00AE5A17" w:rsidRDefault="008C2B50" w:rsidP="00AE5A17">
      <w:pPr>
        <w:widowControl w:val="0"/>
        <w:rPr>
          <w:color w:val="0D0D0D" w:themeColor="text1" w:themeTint="F2"/>
        </w:rPr>
      </w:pPr>
      <w:bookmarkStart w:id="770" w:name="_Toc98371316"/>
      <w:bookmarkStart w:id="771" w:name="_Toc101858794"/>
      <w:bookmarkStart w:id="772" w:name="_Toc153952520"/>
      <w:r w:rsidRPr="00AE5A17">
        <w:rPr>
          <w:color w:val="0D0D0D" w:themeColor="text1" w:themeTint="F2"/>
        </w:rPr>
        <w:lastRenderedPageBreak/>
        <w:tab/>
        <w:t xml:space="preserve">♦ </w:t>
      </w:r>
      <w:r w:rsidRPr="00AE5A17">
        <w:rPr>
          <w:color w:val="0D0D0D" w:themeColor="text1" w:themeTint="F2"/>
          <w:u w:val="single"/>
        </w:rPr>
        <w:t>Nhận xét, đánh giá:</w:t>
      </w:r>
    </w:p>
    <w:p w14:paraId="35ACFFF7" w14:textId="77777777" w:rsidR="008C2B50" w:rsidRPr="00AE5A17" w:rsidRDefault="008C2B50" w:rsidP="00AE5A17">
      <w:pPr>
        <w:widowControl w:val="0"/>
        <w:rPr>
          <w:b/>
          <w:color w:val="0D0D0D" w:themeColor="text1" w:themeTint="F2"/>
        </w:rPr>
      </w:pPr>
      <w:r w:rsidRPr="00AE5A17">
        <w:rPr>
          <w:color w:val="0D0D0D" w:themeColor="text1" w:themeTint="F2"/>
        </w:rPr>
        <w:tab/>
        <w:t xml:space="preserve">- Hầu hết các lô rừng trồng Bần sinh trưởng, phát triển kém. Cây có sự phân hóa mạnh về đường kính và chiều cao, nhiều cây bị đỗ gẫy, chết do điệu kiện tự nhiên khắc nghiệt. Nhìn chung cây ở phía ngoài sóng thường bị đổ/gẫy, nghiêng do chịu tác động mạnh của sóng và thủy triều. Bên canh đó các lô rừng có độ rộng từ bờ ra phía ngoài sóng hẹp, tác dụng phòng hộ bảo vệ bờ sông là không cao. </w:t>
      </w:r>
    </w:p>
    <w:p w14:paraId="48E485D0" w14:textId="77777777" w:rsidR="008C2B50" w:rsidRPr="00AE5A17" w:rsidRDefault="008C2B50" w:rsidP="00AE5A17">
      <w:pPr>
        <w:widowControl w:val="0"/>
        <w:rPr>
          <w:b/>
          <w:color w:val="0D0D0D" w:themeColor="text1" w:themeTint="F2"/>
        </w:rPr>
      </w:pPr>
      <w:r w:rsidRPr="00AE5A17">
        <w:rPr>
          <w:b/>
          <w:color w:val="0D0D0D" w:themeColor="text1" w:themeTint="F2"/>
        </w:rPr>
        <w:tab/>
        <w:t xml:space="preserve">- </w:t>
      </w:r>
      <w:r w:rsidRPr="00AE5A17">
        <w:rPr>
          <w:bCs/>
          <w:color w:val="0D0D0D" w:themeColor="text1" w:themeTint="F2"/>
        </w:rPr>
        <w:t xml:space="preserve">Mặc dù có lớp cây tái sinh, tuy nhiên không được chăm sóc tốt. Do vậy lớp cây tái sinh khó phát triển để tham gia vào tầng trên của tán rừng. Vì vậy rừng khó có thể phát huy tối đa chức năng bảo vệ môi trường, chống sạt lở bờ sông. </w:t>
      </w:r>
    </w:p>
    <w:p w14:paraId="01EE69AA" w14:textId="77777777" w:rsidR="008C2B50" w:rsidRPr="00AE5A17" w:rsidRDefault="008C2B50" w:rsidP="00AE5A17">
      <w:pPr>
        <w:widowControl w:val="0"/>
        <w:rPr>
          <w:noProof/>
          <w:color w:val="0D0D0D" w:themeColor="text1" w:themeTint="F2"/>
        </w:rPr>
      </w:pPr>
      <w:r w:rsidRPr="00AE5A17">
        <w:rPr>
          <w:b/>
          <w:color w:val="0D0D0D" w:themeColor="text1" w:themeTint="F2"/>
        </w:rPr>
        <w:tab/>
        <w:t xml:space="preserve">- </w:t>
      </w:r>
      <w:r w:rsidRPr="00AE5A17">
        <w:rPr>
          <w:bCs/>
          <w:color w:val="0D0D0D" w:themeColor="text1" w:themeTint="F2"/>
        </w:rPr>
        <w:t>Từ thực tế đó, cải tạo bờ sông nhằm bảo vê môi trường và cảnh quan tự nhiên tại khu vực dọc bờ sông Cấm là rất cần thiết. Thông qua hoạt động cải tạo bờ sông sẽ tăng giá trị cảnh quan, bảo vệ môi trường, chống sạt lở để bảo vệ tài sản gần bờ. Các biện pháp cải tạo nên chú trọng ít làm thay đổi giá trị cảnh quan, tạo nhiều không gian vui chơi giải chí cho cư dân trong khu vực mà không ảnh hưởng đến di chuyển đường thủy và dòng chảy của sông Cấm.</w:t>
      </w:r>
    </w:p>
    <w:p w14:paraId="32583DDB" w14:textId="77777777" w:rsidR="008C2B50" w:rsidRPr="00AE5A17" w:rsidRDefault="008C2B50" w:rsidP="00AE5A17">
      <w:pPr>
        <w:pStyle w:val="Heading5"/>
        <w:rPr>
          <w:noProof/>
          <w:color w:val="0D0D0D" w:themeColor="text1" w:themeTint="F2"/>
        </w:rPr>
      </w:pPr>
      <w:r w:rsidRPr="00AE5A17">
        <w:rPr>
          <w:noProof/>
          <w:color w:val="0D0D0D" w:themeColor="text1" w:themeTint="F2"/>
        </w:rPr>
        <w:t>Thuyết minh bản đồ hiện trạng rừng</w:t>
      </w:r>
      <w:bookmarkEnd w:id="770"/>
      <w:bookmarkEnd w:id="771"/>
      <w:bookmarkEnd w:id="772"/>
      <w:r w:rsidRPr="00AE5A17">
        <w:rPr>
          <w:noProof/>
          <w:color w:val="0D0D0D" w:themeColor="text1" w:themeTint="F2"/>
        </w:rPr>
        <w:t>:</w:t>
      </w:r>
    </w:p>
    <w:p w14:paraId="7E49BCA5" w14:textId="77777777" w:rsidR="008C2B50" w:rsidRPr="00AE5A17" w:rsidRDefault="008C2B50" w:rsidP="00AE5A17">
      <w:pPr>
        <w:widowControl w:val="0"/>
        <w:ind w:firstLine="567"/>
        <w:rPr>
          <w:color w:val="0D0D0D" w:themeColor="text1" w:themeTint="F2"/>
          <w:lang w:val="vi-VN"/>
        </w:rPr>
      </w:pPr>
      <w:r w:rsidRPr="00AE5A17">
        <w:rPr>
          <w:color w:val="0D0D0D" w:themeColor="text1" w:themeTint="F2"/>
        </w:rPr>
        <w:t xml:space="preserve">- </w:t>
      </w:r>
      <w:r w:rsidRPr="00AE5A17">
        <w:rPr>
          <w:color w:val="0D0D0D" w:themeColor="text1" w:themeTint="F2"/>
          <w:lang w:val="vi-VN"/>
        </w:rPr>
        <w:t>Trên cơ sở kết quả điều tra thực địa kết hợp với tiêu chí xác định rừng quy định tại Điều 4 và Điều 5, Nghị định 156/2018/NĐ-CP ngày 16 tháng 11 năm 2018 và Thông tư 33/2018/TT-BNNPTNT ngày 16 tháng 11 năm 2018. Bản đồ hiện trạng rừng được xây dựng từ kết quả điều tra hiện trường tháng 12/2023 kết hợp với rà soát phân tích ảnh vệ tinh. Toàn bộ dữ liệu được số hóa và nắn chỉnh về hệ tọa độ VN-2000, kinh tuyến trục 107</w:t>
      </w:r>
      <w:r w:rsidRPr="00AE5A17">
        <w:rPr>
          <w:color w:val="0D0D0D" w:themeColor="text1" w:themeTint="F2"/>
          <w:vertAlign w:val="superscript"/>
          <w:lang w:val="vi-VN"/>
        </w:rPr>
        <w:t>o</w:t>
      </w:r>
      <w:r w:rsidRPr="00AE5A17">
        <w:rPr>
          <w:color w:val="0D0D0D" w:themeColor="text1" w:themeTint="F2"/>
          <w:lang w:val="vi-VN"/>
        </w:rPr>
        <w:t>45’, múi chiếu 3</w:t>
      </w:r>
      <w:r w:rsidRPr="00AE5A17">
        <w:rPr>
          <w:color w:val="0D0D0D" w:themeColor="text1" w:themeTint="F2"/>
          <w:vertAlign w:val="superscript"/>
          <w:lang w:val="vi-VN"/>
        </w:rPr>
        <w:t>o</w:t>
      </w:r>
      <w:r w:rsidRPr="00AE5A17">
        <w:rPr>
          <w:color w:val="0D0D0D" w:themeColor="text1" w:themeTint="F2"/>
          <w:lang w:val="vi-VN"/>
        </w:rPr>
        <w:t>.</w:t>
      </w:r>
    </w:p>
    <w:p w14:paraId="6DD6FEB9" w14:textId="77777777" w:rsidR="008C2B50" w:rsidRPr="00AE5A17" w:rsidRDefault="008C2B50" w:rsidP="00AE5A17">
      <w:pPr>
        <w:widowControl w:val="0"/>
        <w:ind w:firstLine="567"/>
        <w:rPr>
          <w:color w:val="0D0D0D" w:themeColor="text1" w:themeTint="F2"/>
          <w:lang w:val="vi-VN"/>
        </w:rPr>
      </w:pPr>
      <w:r w:rsidRPr="00AE5A17">
        <w:rPr>
          <w:color w:val="0D0D0D" w:themeColor="text1" w:themeTint="F2"/>
          <w:lang w:val="vi-VN"/>
        </w:rPr>
        <w:tab/>
      </w:r>
      <w:r w:rsidRPr="00AE5A17">
        <w:rPr>
          <w:color w:val="0D0D0D" w:themeColor="text1" w:themeTint="F2"/>
        </w:rPr>
        <w:t xml:space="preserve">- </w:t>
      </w:r>
      <w:r w:rsidRPr="00AE5A17">
        <w:rPr>
          <w:color w:val="0D0D0D" w:themeColor="text1" w:themeTint="F2"/>
          <w:lang w:val="vi-VN"/>
        </w:rPr>
        <w:t xml:space="preserve">Hiện trạng phân theo trạng thái rừng và đất chưa có rừng khu vực dự án thuộc địa giới hành chính xã Thủy Triều, huyện Thủy Nguyên và phường Đông Hải 1, quận Hải An, TP. Hải Phòng (bảng 3.5). </w:t>
      </w:r>
    </w:p>
    <w:p w14:paraId="6BF6F7EA" w14:textId="77777777" w:rsidR="008C2B50" w:rsidRPr="00AE5A17" w:rsidRDefault="008C2B50" w:rsidP="00AE5A17">
      <w:pPr>
        <w:widowControl w:val="0"/>
        <w:ind w:firstLine="567"/>
        <w:rPr>
          <w:color w:val="0D0D0D" w:themeColor="text1" w:themeTint="F2"/>
          <w:lang w:val="vi-VN"/>
        </w:rPr>
      </w:pPr>
      <w:r w:rsidRPr="00AE5A17">
        <w:rPr>
          <w:color w:val="0D0D0D" w:themeColor="text1" w:themeTint="F2"/>
          <w:lang w:val="vi-VN"/>
        </w:rPr>
        <w:tab/>
      </w:r>
      <w:r w:rsidRPr="00AE5A17">
        <w:rPr>
          <w:color w:val="0D0D0D" w:themeColor="text1" w:themeTint="F2"/>
        </w:rPr>
        <w:t xml:space="preserve">+ </w:t>
      </w:r>
      <w:r w:rsidRPr="00AE5A17">
        <w:rPr>
          <w:color w:val="0D0D0D" w:themeColor="text1" w:themeTint="F2"/>
          <w:spacing w:val="-2"/>
          <w:lang w:val="vi-VN"/>
        </w:rPr>
        <w:t>Diện tích có rừng: 11,81 ha</w:t>
      </w:r>
      <w:r w:rsidRPr="00AE5A17">
        <w:rPr>
          <w:color w:val="0D0D0D" w:themeColor="text1" w:themeTint="F2"/>
        </w:rPr>
        <w:t xml:space="preserve">: </w:t>
      </w:r>
      <w:r w:rsidRPr="00AE5A17">
        <w:rPr>
          <w:color w:val="0D0D0D" w:themeColor="text1" w:themeTint="F2"/>
          <w:spacing w:val="-2"/>
          <w:lang w:val="vi-VN"/>
        </w:rPr>
        <w:t xml:space="preserve">(i) Rừng gỗ trồng ngập mặn (RTM): 11,81 ha; </w:t>
      </w:r>
    </w:p>
    <w:p w14:paraId="7C91BDD2" w14:textId="77777777" w:rsidR="008C2B50" w:rsidRPr="00AE5A17" w:rsidRDefault="008C2B50" w:rsidP="00AE5A17">
      <w:pPr>
        <w:widowControl w:val="0"/>
        <w:ind w:firstLine="567"/>
        <w:rPr>
          <w:color w:val="0D0D0D" w:themeColor="text1" w:themeTint="F2"/>
          <w:lang w:val="vi-VN"/>
        </w:rPr>
      </w:pPr>
      <w:r w:rsidRPr="00AE5A17">
        <w:rPr>
          <w:color w:val="0D0D0D" w:themeColor="text1" w:themeTint="F2"/>
          <w:lang w:val="vi-VN"/>
        </w:rPr>
        <w:tab/>
      </w:r>
      <w:r w:rsidRPr="00AE5A17">
        <w:rPr>
          <w:color w:val="0D0D0D" w:themeColor="text1" w:themeTint="F2"/>
        </w:rPr>
        <w:t xml:space="preserve">+ </w:t>
      </w:r>
      <w:r w:rsidRPr="00AE5A17">
        <w:rPr>
          <w:color w:val="0D0D0D" w:themeColor="text1" w:themeTint="F2"/>
          <w:lang w:val="vi-VN"/>
        </w:rPr>
        <w:t>Diện tích chưa có rừng: 22,82 ha</w:t>
      </w:r>
      <w:r w:rsidRPr="00AE5A17">
        <w:rPr>
          <w:color w:val="0D0D0D" w:themeColor="text1" w:themeTint="F2"/>
        </w:rPr>
        <w:t xml:space="preserve">: </w:t>
      </w:r>
      <w:r w:rsidRPr="00AE5A17">
        <w:rPr>
          <w:color w:val="0D0D0D" w:themeColor="text1" w:themeTint="F2"/>
          <w:lang w:val="vi-VN"/>
        </w:rPr>
        <w:t>(i) Diện tích có cây gỗ tái sinh ngập mặn (DT2M): 2,24 ha</w:t>
      </w:r>
      <w:r w:rsidRPr="00AE5A17">
        <w:rPr>
          <w:color w:val="0D0D0D" w:themeColor="text1" w:themeTint="F2"/>
        </w:rPr>
        <w:t xml:space="preserve">; </w:t>
      </w:r>
      <w:r w:rsidRPr="00AE5A17">
        <w:rPr>
          <w:color w:val="0D0D0D" w:themeColor="text1" w:themeTint="F2"/>
          <w:lang w:val="vi-VN"/>
        </w:rPr>
        <w:t>(ii) Diện tích ngập mặn (DT1M): 2,04 ha</w:t>
      </w:r>
      <w:r w:rsidRPr="00AE5A17">
        <w:rPr>
          <w:color w:val="0D0D0D" w:themeColor="text1" w:themeTint="F2"/>
        </w:rPr>
        <w:t xml:space="preserve">; </w:t>
      </w:r>
      <w:r w:rsidRPr="00AE5A17">
        <w:rPr>
          <w:color w:val="0D0D0D" w:themeColor="text1" w:themeTint="F2"/>
          <w:lang w:val="vi-VN"/>
        </w:rPr>
        <w:t>(iii) Mặt nước (MN): 14,31 ha</w:t>
      </w:r>
      <w:r w:rsidRPr="00AE5A17">
        <w:rPr>
          <w:color w:val="0D0D0D" w:themeColor="text1" w:themeTint="F2"/>
        </w:rPr>
        <w:t xml:space="preserve">; </w:t>
      </w:r>
      <w:r w:rsidRPr="00AE5A17">
        <w:rPr>
          <w:color w:val="0D0D0D" w:themeColor="text1" w:themeTint="F2"/>
          <w:lang w:val="vi-VN"/>
        </w:rPr>
        <w:t>(iv) Diện tích có cây lâm nghiệp khác (DK): 4,23 ha.</w:t>
      </w:r>
    </w:p>
    <w:p w14:paraId="7E2C1E31" w14:textId="77777777" w:rsidR="008C2B50" w:rsidRPr="00AE5A17" w:rsidRDefault="008C2B50" w:rsidP="00AE5A17">
      <w:pPr>
        <w:widowControl w:val="0"/>
        <w:ind w:firstLine="567"/>
        <w:rPr>
          <w:color w:val="0D0D0D" w:themeColor="text1" w:themeTint="F2"/>
          <w:lang w:val="vi-VN"/>
        </w:rPr>
      </w:pPr>
    </w:p>
    <w:p w14:paraId="7D8F3635" w14:textId="77777777" w:rsidR="008C2B50" w:rsidRPr="00AE5A17" w:rsidRDefault="008C2B50" w:rsidP="00AE5A17">
      <w:pPr>
        <w:widowControl w:val="0"/>
        <w:rPr>
          <w:noProof/>
          <w:color w:val="0D0D0D" w:themeColor="text1" w:themeTint="F2"/>
        </w:rPr>
        <w:sectPr w:rsidR="008C2B50" w:rsidRPr="00AE5A17" w:rsidSect="009A0264">
          <w:footerReference w:type="default" r:id="rId83"/>
          <w:pgSz w:w="11907" w:h="16840" w:code="9"/>
          <w:pgMar w:top="1134" w:right="1134" w:bottom="1134" w:left="1701" w:header="680" w:footer="340" w:gutter="0"/>
          <w:cols w:space="720"/>
          <w:docGrid w:linePitch="360"/>
        </w:sectPr>
      </w:pPr>
      <w:bookmarkStart w:id="773" w:name="_Toc101858805"/>
    </w:p>
    <w:p w14:paraId="7A1F8B8F" w14:textId="77777777" w:rsidR="008C2B50" w:rsidRPr="00AE5A17" w:rsidRDefault="008C2B50" w:rsidP="00AE5A17">
      <w:pPr>
        <w:widowControl w:val="0"/>
        <w:jc w:val="center"/>
        <w:rPr>
          <w:noProof/>
          <w:color w:val="0D0D0D" w:themeColor="text1" w:themeTint="F2"/>
        </w:rPr>
      </w:pPr>
      <w:bookmarkStart w:id="774" w:name="_Toc153952561"/>
      <w:r w:rsidRPr="00AE5A17">
        <w:rPr>
          <w:noProof/>
          <w:color w:val="0D0D0D" w:themeColor="text1" w:themeTint="F2"/>
        </w:rPr>
        <w:lastRenderedPageBreak/>
        <w:t>Bảng 3.5. Vị trí, diện tích các lô đất và rừng thuộc dự án</w:t>
      </w:r>
      <w:bookmarkEnd w:id="773"/>
      <w:bookmarkEnd w:id="774"/>
    </w:p>
    <w:tbl>
      <w:tblPr>
        <w:tblW w:w="508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2"/>
        <w:gridCol w:w="1317"/>
        <w:gridCol w:w="1583"/>
        <w:gridCol w:w="942"/>
        <w:gridCol w:w="809"/>
        <w:gridCol w:w="658"/>
        <w:gridCol w:w="1120"/>
        <w:gridCol w:w="1298"/>
        <w:gridCol w:w="794"/>
        <w:gridCol w:w="788"/>
        <w:gridCol w:w="2415"/>
        <w:gridCol w:w="1230"/>
        <w:gridCol w:w="1339"/>
      </w:tblGrid>
      <w:tr w:rsidR="003C13D2" w:rsidRPr="00AE5A17" w14:paraId="3611DBC3" w14:textId="77777777" w:rsidTr="006202F7">
        <w:trPr>
          <w:trHeight w:val="280"/>
          <w:tblHeader/>
        </w:trPr>
        <w:tc>
          <w:tcPr>
            <w:tcW w:w="176" w:type="pct"/>
            <w:shd w:val="clear" w:color="auto" w:fill="DEEAF6" w:themeFill="accent5" w:themeFillTint="33"/>
            <w:noWrap/>
            <w:vAlign w:val="center"/>
            <w:hideMark/>
          </w:tcPr>
          <w:p w14:paraId="2739D3FA" w14:textId="77777777" w:rsidR="008C2B50" w:rsidRPr="00AE5A17" w:rsidRDefault="008C2B50" w:rsidP="00AE5A17">
            <w:pPr>
              <w:widowControl w:val="0"/>
              <w:jc w:val="center"/>
              <w:rPr>
                <w:color w:val="0D0D0D" w:themeColor="text1" w:themeTint="F2"/>
              </w:rPr>
            </w:pPr>
            <w:r w:rsidRPr="00AE5A17">
              <w:rPr>
                <w:color w:val="0D0D0D" w:themeColor="text1" w:themeTint="F2"/>
              </w:rPr>
              <w:t>Stt</w:t>
            </w:r>
          </w:p>
        </w:tc>
        <w:tc>
          <w:tcPr>
            <w:tcW w:w="444" w:type="pct"/>
            <w:shd w:val="clear" w:color="auto" w:fill="DEEAF6" w:themeFill="accent5" w:themeFillTint="33"/>
            <w:vAlign w:val="center"/>
          </w:tcPr>
          <w:p w14:paraId="7085EE5E" w14:textId="77777777" w:rsidR="008C2B50" w:rsidRPr="00AE5A17" w:rsidRDefault="008C2B50" w:rsidP="00AE5A17">
            <w:pPr>
              <w:widowControl w:val="0"/>
              <w:jc w:val="center"/>
              <w:rPr>
                <w:color w:val="0D0D0D" w:themeColor="text1" w:themeTint="F2"/>
              </w:rPr>
            </w:pPr>
            <w:r w:rsidRPr="00AE5A17">
              <w:rPr>
                <w:color w:val="0D0D0D" w:themeColor="text1" w:themeTint="F2"/>
              </w:rPr>
              <w:t>Huyện/ Quận</w:t>
            </w:r>
          </w:p>
        </w:tc>
        <w:tc>
          <w:tcPr>
            <w:tcW w:w="534" w:type="pct"/>
            <w:shd w:val="clear" w:color="auto" w:fill="DEEAF6" w:themeFill="accent5" w:themeFillTint="33"/>
            <w:vAlign w:val="center"/>
          </w:tcPr>
          <w:p w14:paraId="5D16701A" w14:textId="77777777" w:rsidR="008C2B50" w:rsidRPr="00AE5A17" w:rsidRDefault="008C2B50" w:rsidP="00AE5A17">
            <w:pPr>
              <w:widowControl w:val="0"/>
              <w:jc w:val="center"/>
              <w:rPr>
                <w:color w:val="0D0D0D" w:themeColor="text1" w:themeTint="F2"/>
              </w:rPr>
            </w:pPr>
            <w:r w:rsidRPr="00AE5A17">
              <w:rPr>
                <w:color w:val="0D0D0D" w:themeColor="text1" w:themeTint="F2"/>
              </w:rPr>
              <w:t>Xã/ Phường</w:t>
            </w:r>
          </w:p>
        </w:tc>
        <w:tc>
          <w:tcPr>
            <w:tcW w:w="318" w:type="pct"/>
            <w:shd w:val="clear" w:color="auto" w:fill="DEEAF6" w:themeFill="accent5" w:themeFillTint="33"/>
            <w:vAlign w:val="center"/>
          </w:tcPr>
          <w:p w14:paraId="40D77B46" w14:textId="77777777" w:rsidR="008C2B50" w:rsidRPr="00AE5A17" w:rsidRDefault="008C2B50" w:rsidP="00AE5A17">
            <w:pPr>
              <w:widowControl w:val="0"/>
              <w:jc w:val="center"/>
              <w:rPr>
                <w:color w:val="0D0D0D" w:themeColor="text1" w:themeTint="F2"/>
              </w:rPr>
            </w:pPr>
            <w:r w:rsidRPr="00AE5A17">
              <w:rPr>
                <w:color w:val="0D0D0D" w:themeColor="text1" w:themeTint="F2"/>
              </w:rPr>
              <w:t>Tiểu khu</w:t>
            </w:r>
          </w:p>
        </w:tc>
        <w:tc>
          <w:tcPr>
            <w:tcW w:w="273" w:type="pct"/>
            <w:shd w:val="clear" w:color="auto" w:fill="DEEAF6" w:themeFill="accent5" w:themeFillTint="33"/>
            <w:noWrap/>
            <w:vAlign w:val="center"/>
            <w:hideMark/>
          </w:tcPr>
          <w:p w14:paraId="25A10080" w14:textId="77777777" w:rsidR="008C2B50" w:rsidRPr="00AE5A17" w:rsidRDefault="008C2B50" w:rsidP="00AE5A17">
            <w:pPr>
              <w:widowControl w:val="0"/>
              <w:jc w:val="center"/>
              <w:rPr>
                <w:color w:val="0D0D0D" w:themeColor="text1" w:themeTint="F2"/>
              </w:rPr>
            </w:pPr>
            <w:r w:rsidRPr="00AE5A17">
              <w:rPr>
                <w:color w:val="0D0D0D" w:themeColor="text1" w:themeTint="F2"/>
              </w:rPr>
              <w:t>Khoảnh</w:t>
            </w:r>
          </w:p>
        </w:tc>
        <w:tc>
          <w:tcPr>
            <w:tcW w:w="222" w:type="pct"/>
            <w:shd w:val="clear" w:color="auto" w:fill="DEEAF6" w:themeFill="accent5" w:themeFillTint="33"/>
            <w:noWrap/>
            <w:vAlign w:val="center"/>
            <w:hideMark/>
          </w:tcPr>
          <w:p w14:paraId="2C9D00B3" w14:textId="77777777" w:rsidR="008C2B50" w:rsidRPr="00AE5A17" w:rsidRDefault="008C2B50" w:rsidP="00AE5A17">
            <w:pPr>
              <w:widowControl w:val="0"/>
              <w:jc w:val="center"/>
              <w:rPr>
                <w:color w:val="0D0D0D" w:themeColor="text1" w:themeTint="F2"/>
              </w:rPr>
            </w:pPr>
            <w:r w:rsidRPr="00AE5A17">
              <w:rPr>
                <w:color w:val="0D0D0D" w:themeColor="text1" w:themeTint="F2"/>
              </w:rPr>
              <w:t>Lô</w:t>
            </w:r>
          </w:p>
        </w:tc>
        <w:tc>
          <w:tcPr>
            <w:tcW w:w="378" w:type="pct"/>
            <w:shd w:val="clear" w:color="auto" w:fill="DEEAF6" w:themeFill="accent5" w:themeFillTint="33"/>
            <w:noWrap/>
            <w:vAlign w:val="center"/>
            <w:hideMark/>
          </w:tcPr>
          <w:p w14:paraId="1E309079" w14:textId="77777777" w:rsidR="008C2B50" w:rsidRPr="00AE5A17" w:rsidRDefault="008C2B50" w:rsidP="00AE5A17">
            <w:pPr>
              <w:widowControl w:val="0"/>
              <w:jc w:val="center"/>
              <w:rPr>
                <w:color w:val="0D0D0D" w:themeColor="text1" w:themeTint="F2"/>
              </w:rPr>
            </w:pPr>
            <w:r w:rsidRPr="00AE5A17">
              <w:rPr>
                <w:color w:val="0D0D0D" w:themeColor="text1" w:themeTint="F2"/>
              </w:rPr>
              <w:t>Trạng thái</w:t>
            </w:r>
          </w:p>
        </w:tc>
        <w:tc>
          <w:tcPr>
            <w:tcW w:w="438" w:type="pct"/>
            <w:shd w:val="clear" w:color="auto" w:fill="DEEAF6" w:themeFill="accent5" w:themeFillTint="33"/>
            <w:vAlign w:val="center"/>
          </w:tcPr>
          <w:p w14:paraId="48232356" w14:textId="77777777" w:rsidR="008C2B50" w:rsidRPr="00AE5A17" w:rsidRDefault="008C2B50" w:rsidP="00AE5A17">
            <w:pPr>
              <w:widowControl w:val="0"/>
              <w:jc w:val="center"/>
              <w:rPr>
                <w:color w:val="0D0D0D" w:themeColor="text1" w:themeTint="F2"/>
              </w:rPr>
            </w:pPr>
            <w:r w:rsidRPr="00AE5A17">
              <w:rPr>
                <w:color w:val="0D0D0D" w:themeColor="text1" w:themeTint="F2"/>
              </w:rPr>
              <w:t>Nguồn gốc</w:t>
            </w:r>
          </w:p>
        </w:tc>
        <w:tc>
          <w:tcPr>
            <w:tcW w:w="268" w:type="pct"/>
            <w:shd w:val="clear" w:color="auto" w:fill="DEEAF6" w:themeFill="accent5" w:themeFillTint="33"/>
            <w:vAlign w:val="center"/>
          </w:tcPr>
          <w:p w14:paraId="070F689F" w14:textId="77777777" w:rsidR="008C2B50" w:rsidRPr="00AE5A17" w:rsidRDefault="008C2B50" w:rsidP="00AE5A17">
            <w:pPr>
              <w:widowControl w:val="0"/>
              <w:jc w:val="center"/>
              <w:rPr>
                <w:color w:val="0D0D0D" w:themeColor="text1" w:themeTint="F2"/>
              </w:rPr>
            </w:pPr>
            <w:r w:rsidRPr="00AE5A17">
              <w:rPr>
                <w:color w:val="0D0D0D" w:themeColor="text1" w:themeTint="F2"/>
              </w:rPr>
              <w:t>Loài cây</w:t>
            </w:r>
          </w:p>
        </w:tc>
        <w:tc>
          <w:tcPr>
            <w:tcW w:w="266" w:type="pct"/>
            <w:shd w:val="clear" w:color="auto" w:fill="DEEAF6" w:themeFill="accent5" w:themeFillTint="33"/>
            <w:vAlign w:val="center"/>
          </w:tcPr>
          <w:p w14:paraId="752D4F16" w14:textId="77777777" w:rsidR="008C2B50" w:rsidRPr="00AE5A17" w:rsidRDefault="008C2B50" w:rsidP="00AE5A17">
            <w:pPr>
              <w:widowControl w:val="0"/>
              <w:jc w:val="center"/>
              <w:rPr>
                <w:color w:val="0D0D0D" w:themeColor="text1" w:themeTint="F2"/>
              </w:rPr>
            </w:pPr>
            <w:r w:rsidRPr="00AE5A17">
              <w:rPr>
                <w:color w:val="0D0D0D" w:themeColor="text1" w:themeTint="F2"/>
              </w:rPr>
              <w:t>Năm trồng</w:t>
            </w:r>
          </w:p>
        </w:tc>
        <w:tc>
          <w:tcPr>
            <w:tcW w:w="815" w:type="pct"/>
            <w:shd w:val="clear" w:color="auto" w:fill="DEEAF6" w:themeFill="accent5" w:themeFillTint="33"/>
            <w:noWrap/>
            <w:vAlign w:val="center"/>
            <w:hideMark/>
          </w:tcPr>
          <w:p w14:paraId="663FE917" w14:textId="77777777" w:rsidR="008C2B50" w:rsidRPr="00AE5A17" w:rsidRDefault="008C2B50" w:rsidP="00AE5A17">
            <w:pPr>
              <w:widowControl w:val="0"/>
              <w:jc w:val="center"/>
              <w:rPr>
                <w:color w:val="0D0D0D" w:themeColor="text1" w:themeTint="F2"/>
              </w:rPr>
            </w:pPr>
            <w:r w:rsidRPr="00AE5A17">
              <w:rPr>
                <w:color w:val="0D0D0D" w:themeColor="text1" w:themeTint="F2"/>
              </w:rPr>
              <w:t>Chức năng</w:t>
            </w:r>
          </w:p>
        </w:tc>
        <w:tc>
          <w:tcPr>
            <w:tcW w:w="415" w:type="pct"/>
            <w:shd w:val="clear" w:color="auto" w:fill="DEEAF6" w:themeFill="accent5" w:themeFillTint="33"/>
            <w:noWrap/>
            <w:vAlign w:val="center"/>
            <w:hideMark/>
          </w:tcPr>
          <w:p w14:paraId="3CDDF8FD" w14:textId="77777777" w:rsidR="008C2B50" w:rsidRPr="00AE5A17" w:rsidRDefault="008C2B50" w:rsidP="00AE5A17">
            <w:pPr>
              <w:widowControl w:val="0"/>
              <w:jc w:val="center"/>
              <w:rPr>
                <w:color w:val="0D0D0D" w:themeColor="text1" w:themeTint="F2"/>
              </w:rPr>
            </w:pPr>
            <w:r w:rsidRPr="00AE5A17">
              <w:rPr>
                <w:color w:val="0D0D0D" w:themeColor="text1" w:themeTint="F2"/>
              </w:rPr>
              <w:t>Diện tích (ha)</w:t>
            </w:r>
          </w:p>
        </w:tc>
        <w:tc>
          <w:tcPr>
            <w:tcW w:w="452" w:type="pct"/>
            <w:shd w:val="clear" w:color="auto" w:fill="DEEAF6" w:themeFill="accent5" w:themeFillTint="33"/>
            <w:noWrap/>
            <w:vAlign w:val="center"/>
            <w:hideMark/>
          </w:tcPr>
          <w:p w14:paraId="2AA5CF63" w14:textId="77777777" w:rsidR="008C2B50" w:rsidRPr="00AE5A17" w:rsidRDefault="008C2B50" w:rsidP="00AE5A17">
            <w:pPr>
              <w:widowControl w:val="0"/>
              <w:jc w:val="center"/>
              <w:rPr>
                <w:color w:val="0D0D0D" w:themeColor="text1" w:themeTint="F2"/>
              </w:rPr>
            </w:pPr>
            <w:r w:rsidRPr="00AE5A17">
              <w:rPr>
                <w:color w:val="0D0D0D" w:themeColor="text1" w:themeTint="F2"/>
              </w:rPr>
              <w:t>Trữ lượng lô (m</w:t>
            </w:r>
            <w:r w:rsidRPr="00AE5A17">
              <w:rPr>
                <w:color w:val="0D0D0D" w:themeColor="text1" w:themeTint="F2"/>
                <w:vertAlign w:val="superscript"/>
              </w:rPr>
              <w:t>3</w:t>
            </w:r>
            <w:r w:rsidRPr="00AE5A17">
              <w:rPr>
                <w:color w:val="0D0D0D" w:themeColor="text1" w:themeTint="F2"/>
              </w:rPr>
              <w:t>)</w:t>
            </w:r>
          </w:p>
        </w:tc>
      </w:tr>
      <w:tr w:rsidR="003C13D2" w:rsidRPr="00AE5A17" w14:paraId="51CD3FA7" w14:textId="77777777" w:rsidTr="006202F7">
        <w:trPr>
          <w:trHeight w:val="280"/>
        </w:trPr>
        <w:tc>
          <w:tcPr>
            <w:tcW w:w="176" w:type="pct"/>
            <w:shd w:val="clear" w:color="auto" w:fill="auto"/>
            <w:noWrap/>
            <w:vAlign w:val="center"/>
            <w:hideMark/>
          </w:tcPr>
          <w:p w14:paraId="662896AA"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444" w:type="pct"/>
            <w:vAlign w:val="center"/>
          </w:tcPr>
          <w:p w14:paraId="3E28D4E5"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3F7C2690"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18E04632"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6EF1A482"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4740FFD8"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378" w:type="pct"/>
            <w:shd w:val="clear" w:color="auto" w:fill="auto"/>
            <w:noWrap/>
            <w:vAlign w:val="center"/>
            <w:hideMark/>
          </w:tcPr>
          <w:p w14:paraId="23A3DB9C" w14:textId="77777777" w:rsidR="008C2B50" w:rsidRPr="00AE5A17" w:rsidRDefault="008C2B50" w:rsidP="00AE5A17">
            <w:pPr>
              <w:widowControl w:val="0"/>
              <w:jc w:val="center"/>
              <w:rPr>
                <w:color w:val="0D0D0D" w:themeColor="text1" w:themeTint="F2"/>
              </w:rPr>
            </w:pPr>
            <w:r w:rsidRPr="00AE5A17">
              <w:rPr>
                <w:color w:val="0D0D0D" w:themeColor="text1" w:themeTint="F2"/>
              </w:rPr>
              <w:t>DK</w:t>
            </w:r>
          </w:p>
        </w:tc>
        <w:tc>
          <w:tcPr>
            <w:tcW w:w="438" w:type="pct"/>
            <w:vAlign w:val="center"/>
          </w:tcPr>
          <w:p w14:paraId="602CB6DA" w14:textId="77777777" w:rsidR="008C2B50" w:rsidRPr="00AE5A17" w:rsidRDefault="008C2B50" w:rsidP="00AE5A17">
            <w:pPr>
              <w:widowControl w:val="0"/>
              <w:jc w:val="center"/>
              <w:rPr>
                <w:color w:val="0D0D0D" w:themeColor="text1" w:themeTint="F2"/>
              </w:rPr>
            </w:pPr>
          </w:p>
        </w:tc>
        <w:tc>
          <w:tcPr>
            <w:tcW w:w="268" w:type="pct"/>
            <w:vAlign w:val="center"/>
          </w:tcPr>
          <w:p w14:paraId="2E6FB877" w14:textId="77777777" w:rsidR="008C2B50" w:rsidRPr="00AE5A17" w:rsidRDefault="008C2B50" w:rsidP="00AE5A17">
            <w:pPr>
              <w:widowControl w:val="0"/>
              <w:jc w:val="center"/>
              <w:rPr>
                <w:color w:val="0D0D0D" w:themeColor="text1" w:themeTint="F2"/>
              </w:rPr>
            </w:pPr>
          </w:p>
        </w:tc>
        <w:tc>
          <w:tcPr>
            <w:tcW w:w="266" w:type="pct"/>
            <w:vAlign w:val="center"/>
          </w:tcPr>
          <w:p w14:paraId="0F047CF5"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3A3A80AC"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71670CC4" w14:textId="77777777" w:rsidR="008C2B50" w:rsidRPr="00AE5A17" w:rsidRDefault="008C2B50" w:rsidP="00AE5A17">
            <w:pPr>
              <w:widowControl w:val="0"/>
              <w:jc w:val="center"/>
              <w:rPr>
                <w:color w:val="0D0D0D" w:themeColor="text1" w:themeTint="F2"/>
              </w:rPr>
            </w:pPr>
            <w:r w:rsidRPr="00AE5A17">
              <w:rPr>
                <w:color w:val="0D0D0D" w:themeColor="text1" w:themeTint="F2"/>
              </w:rPr>
              <w:t>0,02</w:t>
            </w:r>
          </w:p>
        </w:tc>
        <w:tc>
          <w:tcPr>
            <w:tcW w:w="452" w:type="pct"/>
            <w:shd w:val="clear" w:color="auto" w:fill="auto"/>
            <w:noWrap/>
            <w:vAlign w:val="center"/>
          </w:tcPr>
          <w:p w14:paraId="1961A395" w14:textId="77777777" w:rsidR="008C2B50" w:rsidRPr="00AE5A17" w:rsidRDefault="008C2B50" w:rsidP="00AE5A17">
            <w:pPr>
              <w:widowControl w:val="0"/>
              <w:jc w:val="center"/>
              <w:rPr>
                <w:color w:val="0D0D0D" w:themeColor="text1" w:themeTint="F2"/>
              </w:rPr>
            </w:pPr>
          </w:p>
        </w:tc>
      </w:tr>
      <w:tr w:rsidR="003C13D2" w:rsidRPr="00AE5A17" w14:paraId="1DE0D414" w14:textId="77777777" w:rsidTr="006202F7">
        <w:trPr>
          <w:trHeight w:val="280"/>
        </w:trPr>
        <w:tc>
          <w:tcPr>
            <w:tcW w:w="176" w:type="pct"/>
            <w:shd w:val="clear" w:color="auto" w:fill="auto"/>
            <w:noWrap/>
            <w:vAlign w:val="center"/>
            <w:hideMark/>
          </w:tcPr>
          <w:p w14:paraId="4A0FD02B"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444" w:type="pct"/>
            <w:vAlign w:val="center"/>
          </w:tcPr>
          <w:p w14:paraId="5BB1EE0A"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5405EF77"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02C08F69"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304A6731"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3165978C"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378" w:type="pct"/>
            <w:shd w:val="clear" w:color="auto" w:fill="auto"/>
            <w:noWrap/>
            <w:vAlign w:val="center"/>
          </w:tcPr>
          <w:p w14:paraId="2173B10D" w14:textId="77777777" w:rsidR="008C2B50" w:rsidRPr="00AE5A17" w:rsidRDefault="008C2B50" w:rsidP="00AE5A17">
            <w:pPr>
              <w:widowControl w:val="0"/>
              <w:jc w:val="center"/>
              <w:rPr>
                <w:color w:val="0D0D0D" w:themeColor="text1" w:themeTint="F2"/>
              </w:rPr>
            </w:pPr>
            <w:r w:rsidRPr="00AE5A17">
              <w:rPr>
                <w:color w:val="0D0D0D" w:themeColor="text1" w:themeTint="F2"/>
              </w:rPr>
              <w:t>DK</w:t>
            </w:r>
          </w:p>
        </w:tc>
        <w:tc>
          <w:tcPr>
            <w:tcW w:w="438" w:type="pct"/>
            <w:vAlign w:val="center"/>
          </w:tcPr>
          <w:p w14:paraId="6E5BF55E" w14:textId="77777777" w:rsidR="008C2B50" w:rsidRPr="00AE5A17" w:rsidRDefault="008C2B50" w:rsidP="00AE5A17">
            <w:pPr>
              <w:widowControl w:val="0"/>
              <w:jc w:val="center"/>
              <w:rPr>
                <w:color w:val="0D0D0D" w:themeColor="text1" w:themeTint="F2"/>
              </w:rPr>
            </w:pPr>
          </w:p>
        </w:tc>
        <w:tc>
          <w:tcPr>
            <w:tcW w:w="268" w:type="pct"/>
            <w:vAlign w:val="center"/>
          </w:tcPr>
          <w:p w14:paraId="58E11973" w14:textId="77777777" w:rsidR="008C2B50" w:rsidRPr="00AE5A17" w:rsidRDefault="008C2B50" w:rsidP="00AE5A17">
            <w:pPr>
              <w:widowControl w:val="0"/>
              <w:jc w:val="center"/>
              <w:rPr>
                <w:color w:val="0D0D0D" w:themeColor="text1" w:themeTint="F2"/>
              </w:rPr>
            </w:pPr>
          </w:p>
        </w:tc>
        <w:tc>
          <w:tcPr>
            <w:tcW w:w="266" w:type="pct"/>
            <w:vAlign w:val="center"/>
          </w:tcPr>
          <w:p w14:paraId="4E9A25D2"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0AA9C95A"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2E9E2FED" w14:textId="77777777" w:rsidR="008C2B50" w:rsidRPr="00AE5A17" w:rsidRDefault="008C2B50" w:rsidP="00AE5A17">
            <w:pPr>
              <w:widowControl w:val="0"/>
              <w:jc w:val="center"/>
              <w:rPr>
                <w:color w:val="0D0D0D" w:themeColor="text1" w:themeTint="F2"/>
              </w:rPr>
            </w:pPr>
            <w:r w:rsidRPr="00AE5A17">
              <w:rPr>
                <w:color w:val="0D0D0D" w:themeColor="text1" w:themeTint="F2"/>
              </w:rPr>
              <w:t>0,07</w:t>
            </w:r>
          </w:p>
        </w:tc>
        <w:tc>
          <w:tcPr>
            <w:tcW w:w="452" w:type="pct"/>
            <w:shd w:val="clear" w:color="auto" w:fill="auto"/>
            <w:noWrap/>
            <w:vAlign w:val="center"/>
          </w:tcPr>
          <w:p w14:paraId="05A173B7" w14:textId="77777777" w:rsidR="008C2B50" w:rsidRPr="00AE5A17" w:rsidRDefault="008C2B50" w:rsidP="00AE5A17">
            <w:pPr>
              <w:widowControl w:val="0"/>
              <w:jc w:val="center"/>
              <w:rPr>
                <w:color w:val="0D0D0D" w:themeColor="text1" w:themeTint="F2"/>
              </w:rPr>
            </w:pPr>
          </w:p>
        </w:tc>
      </w:tr>
      <w:tr w:rsidR="003C13D2" w:rsidRPr="00AE5A17" w14:paraId="2CD1F6B8" w14:textId="77777777" w:rsidTr="006202F7">
        <w:trPr>
          <w:trHeight w:val="280"/>
        </w:trPr>
        <w:tc>
          <w:tcPr>
            <w:tcW w:w="176" w:type="pct"/>
            <w:shd w:val="clear" w:color="auto" w:fill="auto"/>
            <w:noWrap/>
            <w:vAlign w:val="center"/>
            <w:hideMark/>
          </w:tcPr>
          <w:p w14:paraId="5534B744"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444" w:type="pct"/>
            <w:vAlign w:val="center"/>
          </w:tcPr>
          <w:p w14:paraId="626787CA"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38D1334A"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4CA96EBB"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1B09D567"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634C7F3F"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378" w:type="pct"/>
            <w:shd w:val="clear" w:color="auto" w:fill="auto"/>
            <w:noWrap/>
            <w:vAlign w:val="center"/>
          </w:tcPr>
          <w:p w14:paraId="08BA81E3" w14:textId="77777777" w:rsidR="008C2B50" w:rsidRPr="00AE5A17" w:rsidRDefault="008C2B50" w:rsidP="00AE5A17">
            <w:pPr>
              <w:widowControl w:val="0"/>
              <w:jc w:val="center"/>
              <w:rPr>
                <w:color w:val="0D0D0D" w:themeColor="text1" w:themeTint="F2"/>
              </w:rPr>
            </w:pPr>
            <w:r w:rsidRPr="00AE5A17">
              <w:rPr>
                <w:color w:val="0D0D0D" w:themeColor="text1" w:themeTint="F2"/>
              </w:rPr>
              <w:t>DK</w:t>
            </w:r>
          </w:p>
        </w:tc>
        <w:tc>
          <w:tcPr>
            <w:tcW w:w="438" w:type="pct"/>
            <w:vAlign w:val="center"/>
          </w:tcPr>
          <w:p w14:paraId="76158773" w14:textId="77777777" w:rsidR="008C2B50" w:rsidRPr="00AE5A17" w:rsidRDefault="008C2B50" w:rsidP="00AE5A17">
            <w:pPr>
              <w:widowControl w:val="0"/>
              <w:jc w:val="center"/>
              <w:rPr>
                <w:color w:val="0D0D0D" w:themeColor="text1" w:themeTint="F2"/>
              </w:rPr>
            </w:pPr>
          </w:p>
        </w:tc>
        <w:tc>
          <w:tcPr>
            <w:tcW w:w="268" w:type="pct"/>
            <w:vAlign w:val="center"/>
          </w:tcPr>
          <w:p w14:paraId="32FA4A81" w14:textId="77777777" w:rsidR="008C2B50" w:rsidRPr="00AE5A17" w:rsidRDefault="008C2B50" w:rsidP="00AE5A17">
            <w:pPr>
              <w:widowControl w:val="0"/>
              <w:jc w:val="center"/>
              <w:rPr>
                <w:color w:val="0D0D0D" w:themeColor="text1" w:themeTint="F2"/>
              </w:rPr>
            </w:pPr>
          </w:p>
        </w:tc>
        <w:tc>
          <w:tcPr>
            <w:tcW w:w="266" w:type="pct"/>
            <w:vAlign w:val="center"/>
          </w:tcPr>
          <w:p w14:paraId="4708F6ED"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3DF5C78D"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18F543D1" w14:textId="77777777" w:rsidR="008C2B50" w:rsidRPr="00AE5A17" w:rsidRDefault="008C2B50" w:rsidP="00AE5A17">
            <w:pPr>
              <w:widowControl w:val="0"/>
              <w:jc w:val="center"/>
              <w:rPr>
                <w:color w:val="0D0D0D" w:themeColor="text1" w:themeTint="F2"/>
              </w:rPr>
            </w:pPr>
            <w:r w:rsidRPr="00AE5A17">
              <w:rPr>
                <w:color w:val="0D0D0D" w:themeColor="text1" w:themeTint="F2"/>
              </w:rPr>
              <w:t>0,07</w:t>
            </w:r>
          </w:p>
        </w:tc>
        <w:tc>
          <w:tcPr>
            <w:tcW w:w="452" w:type="pct"/>
            <w:shd w:val="clear" w:color="auto" w:fill="auto"/>
            <w:noWrap/>
            <w:vAlign w:val="center"/>
          </w:tcPr>
          <w:p w14:paraId="1437695E" w14:textId="77777777" w:rsidR="008C2B50" w:rsidRPr="00AE5A17" w:rsidRDefault="008C2B50" w:rsidP="00AE5A17">
            <w:pPr>
              <w:widowControl w:val="0"/>
              <w:jc w:val="center"/>
              <w:rPr>
                <w:color w:val="0D0D0D" w:themeColor="text1" w:themeTint="F2"/>
              </w:rPr>
            </w:pPr>
          </w:p>
        </w:tc>
      </w:tr>
      <w:tr w:rsidR="003C13D2" w:rsidRPr="00AE5A17" w14:paraId="46798143" w14:textId="77777777" w:rsidTr="006202F7">
        <w:trPr>
          <w:trHeight w:val="280"/>
        </w:trPr>
        <w:tc>
          <w:tcPr>
            <w:tcW w:w="176" w:type="pct"/>
            <w:shd w:val="clear" w:color="auto" w:fill="auto"/>
            <w:noWrap/>
            <w:vAlign w:val="center"/>
            <w:hideMark/>
          </w:tcPr>
          <w:p w14:paraId="0DF2B3D5"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444" w:type="pct"/>
            <w:vAlign w:val="center"/>
          </w:tcPr>
          <w:p w14:paraId="32E9B4B1"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4AC5BAA0"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1E955B2D"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62D79906"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0416668E"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378" w:type="pct"/>
            <w:shd w:val="clear" w:color="auto" w:fill="auto"/>
            <w:noWrap/>
            <w:vAlign w:val="center"/>
            <w:hideMark/>
          </w:tcPr>
          <w:p w14:paraId="6A691439" w14:textId="77777777" w:rsidR="008C2B50" w:rsidRPr="00AE5A17" w:rsidRDefault="008C2B50" w:rsidP="00AE5A17">
            <w:pPr>
              <w:widowControl w:val="0"/>
              <w:jc w:val="center"/>
              <w:rPr>
                <w:color w:val="0D0D0D" w:themeColor="text1" w:themeTint="F2"/>
              </w:rPr>
            </w:pPr>
            <w:r w:rsidRPr="00AE5A17">
              <w:rPr>
                <w:color w:val="0D0D0D" w:themeColor="text1" w:themeTint="F2"/>
              </w:rPr>
              <w:t>DK</w:t>
            </w:r>
          </w:p>
        </w:tc>
        <w:tc>
          <w:tcPr>
            <w:tcW w:w="438" w:type="pct"/>
            <w:vAlign w:val="center"/>
          </w:tcPr>
          <w:p w14:paraId="5C39C937" w14:textId="77777777" w:rsidR="008C2B50" w:rsidRPr="00AE5A17" w:rsidRDefault="008C2B50" w:rsidP="00AE5A17">
            <w:pPr>
              <w:widowControl w:val="0"/>
              <w:jc w:val="center"/>
              <w:rPr>
                <w:color w:val="0D0D0D" w:themeColor="text1" w:themeTint="F2"/>
              </w:rPr>
            </w:pPr>
          </w:p>
        </w:tc>
        <w:tc>
          <w:tcPr>
            <w:tcW w:w="268" w:type="pct"/>
            <w:vAlign w:val="center"/>
          </w:tcPr>
          <w:p w14:paraId="2FE91C25" w14:textId="77777777" w:rsidR="008C2B50" w:rsidRPr="00AE5A17" w:rsidRDefault="008C2B50" w:rsidP="00AE5A17">
            <w:pPr>
              <w:widowControl w:val="0"/>
              <w:jc w:val="center"/>
              <w:rPr>
                <w:color w:val="0D0D0D" w:themeColor="text1" w:themeTint="F2"/>
              </w:rPr>
            </w:pPr>
          </w:p>
        </w:tc>
        <w:tc>
          <w:tcPr>
            <w:tcW w:w="266" w:type="pct"/>
            <w:vAlign w:val="center"/>
          </w:tcPr>
          <w:p w14:paraId="1CE99721"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hideMark/>
          </w:tcPr>
          <w:p w14:paraId="48577EBE"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5FA609E0" w14:textId="77777777" w:rsidR="008C2B50" w:rsidRPr="00AE5A17" w:rsidRDefault="008C2B50" w:rsidP="00AE5A17">
            <w:pPr>
              <w:widowControl w:val="0"/>
              <w:jc w:val="center"/>
              <w:rPr>
                <w:color w:val="0D0D0D" w:themeColor="text1" w:themeTint="F2"/>
              </w:rPr>
            </w:pPr>
            <w:r w:rsidRPr="00AE5A17">
              <w:rPr>
                <w:color w:val="0D0D0D" w:themeColor="text1" w:themeTint="F2"/>
              </w:rPr>
              <w:t>0,22</w:t>
            </w:r>
          </w:p>
        </w:tc>
        <w:tc>
          <w:tcPr>
            <w:tcW w:w="452" w:type="pct"/>
            <w:shd w:val="clear" w:color="auto" w:fill="auto"/>
            <w:noWrap/>
            <w:vAlign w:val="center"/>
          </w:tcPr>
          <w:p w14:paraId="7FD5C1D2" w14:textId="77777777" w:rsidR="008C2B50" w:rsidRPr="00AE5A17" w:rsidRDefault="008C2B50" w:rsidP="00AE5A17">
            <w:pPr>
              <w:widowControl w:val="0"/>
              <w:jc w:val="center"/>
              <w:rPr>
                <w:color w:val="0D0D0D" w:themeColor="text1" w:themeTint="F2"/>
              </w:rPr>
            </w:pPr>
          </w:p>
        </w:tc>
      </w:tr>
      <w:tr w:rsidR="003C13D2" w:rsidRPr="00AE5A17" w14:paraId="5907929F" w14:textId="77777777" w:rsidTr="006202F7">
        <w:trPr>
          <w:trHeight w:val="280"/>
        </w:trPr>
        <w:tc>
          <w:tcPr>
            <w:tcW w:w="176" w:type="pct"/>
            <w:shd w:val="clear" w:color="auto" w:fill="auto"/>
            <w:noWrap/>
            <w:vAlign w:val="center"/>
            <w:hideMark/>
          </w:tcPr>
          <w:p w14:paraId="3E60B770"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444" w:type="pct"/>
            <w:vAlign w:val="center"/>
          </w:tcPr>
          <w:p w14:paraId="1F6A2433"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45FB6A34"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59263723"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2A1E2949"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62229AC0" w14:textId="77777777" w:rsidR="008C2B50" w:rsidRPr="00AE5A17" w:rsidRDefault="008C2B50" w:rsidP="00AE5A17">
            <w:pPr>
              <w:widowControl w:val="0"/>
              <w:jc w:val="center"/>
              <w:rPr>
                <w:color w:val="0D0D0D" w:themeColor="text1" w:themeTint="F2"/>
              </w:rPr>
            </w:pPr>
            <w:r w:rsidRPr="00AE5A17">
              <w:rPr>
                <w:color w:val="0D0D0D" w:themeColor="text1" w:themeTint="F2"/>
              </w:rPr>
              <w:t>12</w:t>
            </w:r>
          </w:p>
        </w:tc>
        <w:tc>
          <w:tcPr>
            <w:tcW w:w="378" w:type="pct"/>
            <w:shd w:val="clear" w:color="auto" w:fill="auto"/>
            <w:noWrap/>
            <w:vAlign w:val="center"/>
            <w:hideMark/>
          </w:tcPr>
          <w:p w14:paraId="6497B1A8" w14:textId="77777777" w:rsidR="008C2B50" w:rsidRPr="00AE5A17" w:rsidRDefault="008C2B50" w:rsidP="00AE5A17">
            <w:pPr>
              <w:widowControl w:val="0"/>
              <w:jc w:val="center"/>
              <w:rPr>
                <w:color w:val="0D0D0D" w:themeColor="text1" w:themeTint="F2"/>
              </w:rPr>
            </w:pPr>
            <w:r w:rsidRPr="00AE5A17">
              <w:rPr>
                <w:color w:val="0D0D0D" w:themeColor="text1" w:themeTint="F2"/>
              </w:rPr>
              <w:t>DK</w:t>
            </w:r>
          </w:p>
        </w:tc>
        <w:tc>
          <w:tcPr>
            <w:tcW w:w="438" w:type="pct"/>
            <w:vAlign w:val="center"/>
          </w:tcPr>
          <w:p w14:paraId="2A87682D" w14:textId="77777777" w:rsidR="008C2B50" w:rsidRPr="00AE5A17" w:rsidRDefault="008C2B50" w:rsidP="00AE5A17">
            <w:pPr>
              <w:widowControl w:val="0"/>
              <w:jc w:val="center"/>
              <w:rPr>
                <w:color w:val="0D0D0D" w:themeColor="text1" w:themeTint="F2"/>
              </w:rPr>
            </w:pPr>
          </w:p>
        </w:tc>
        <w:tc>
          <w:tcPr>
            <w:tcW w:w="268" w:type="pct"/>
            <w:vAlign w:val="center"/>
          </w:tcPr>
          <w:p w14:paraId="27B460A3" w14:textId="77777777" w:rsidR="008C2B50" w:rsidRPr="00AE5A17" w:rsidRDefault="008C2B50" w:rsidP="00AE5A17">
            <w:pPr>
              <w:widowControl w:val="0"/>
              <w:jc w:val="center"/>
              <w:rPr>
                <w:color w:val="0D0D0D" w:themeColor="text1" w:themeTint="F2"/>
              </w:rPr>
            </w:pPr>
          </w:p>
        </w:tc>
        <w:tc>
          <w:tcPr>
            <w:tcW w:w="266" w:type="pct"/>
            <w:vAlign w:val="center"/>
          </w:tcPr>
          <w:p w14:paraId="4DEC2255"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hideMark/>
          </w:tcPr>
          <w:p w14:paraId="76EDFDE7"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23327DC2" w14:textId="77777777" w:rsidR="008C2B50" w:rsidRPr="00AE5A17" w:rsidRDefault="008C2B50" w:rsidP="00AE5A17">
            <w:pPr>
              <w:widowControl w:val="0"/>
              <w:jc w:val="center"/>
              <w:rPr>
                <w:color w:val="0D0D0D" w:themeColor="text1" w:themeTint="F2"/>
              </w:rPr>
            </w:pPr>
            <w:r w:rsidRPr="00AE5A17">
              <w:rPr>
                <w:color w:val="0D0D0D" w:themeColor="text1" w:themeTint="F2"/>
              </w:rPr>
              <w:t>0,34</w:t>
            </w:r>
          </w:p>
        </w:tc>
        <w:tc>
          <w:tcPr>
            <w:tcW w:w="452" w:type="pct"/>
            <w:shd w:val="clear" w:color="auto" w:fill="auto"/>
            <w:noWrap/>
            <w:vAlign w:val="center"/>
          </w:tcPr>
          <w:p w14:paraId="630F323F" w14:textId="77777777" w:rsidR="008C2B50" w:rsidRPr="00AE5A17" w:rsidRDefault="008C2B50" w:rsidP="00AE5A17">
            <w:pPr>
              <w:widowControl w:val="0"/>
              <w:jc w:val="center"/>
              <w:rPr>
                <w:color w:val="0D0D0D" w:themeColor="text1" w:themeTint="F2"/>
              </w:rPr>
            </w:pPr>
          </w:p>
        </w:tc>
      </w:tr>
      <w:tr w:rsidR="003C13D2" w:rsidRPr="00AE5A17" w14:paraId="7E42CF31" w14:textId="77777777" w:rsidTr="006202F7">
        <w:trPr>
          <w:trHeight w:val="280"/>
        </w:trPr>
        <w:tc>
          <w:tcPr>
            <w:tcW w:w="176" w:type="pct"/>
            <w:shd w:val="clear" w:color="auto" w:fill="auto"/>
            <w:noWrap/>
            <w:vAlign w:val="center"/>
          </w:tcPr>
          <w:p w14:paraId="1290C1A5"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444" w:type="pct"/>
            <w:vAlign w:val="center"/>
          </w:tcPr>
          <w:p w14:paraId="56618F49"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77C2D422"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08511CC8"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2AC9E505"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1E63CBC8" w14:textId="77777777" w:rsidR="008C2B50" w:rsidRPr="00AE5A17" w:rsidRDefault="008C2B50" w:rsidP="00AE5A17">
            <w:pPr>
              <w:widowControl w:val="0"/>
              <w:jc w:val="center"/>
              <w:rPr>
                <w:color w:val="0D0D0D" w:themeColor="text1" w:themeTint="F2"/>
              </w:rPr>
            </w:pPr>
            <w:r w:rsidRPr="00AE5A17">
              <w:rPr>
                <w:color w:val="0D0D0D" w:themeColor="text1" w:themeTint="F2"/>
              </w:rPr>
              <w:t>20</w:t>
            </w:r>
          </w:p>
        </w:tc>
        <w:tc>
          <w:tcPr>
            <w:tcW w:w="378" w:type="pct"/>
            <w:shd w:val="clear" w:color="auto" w:fill="auto"/>
            <w:noWrap/>
            <w:vAlign w:val="center"/>
          </w:tcPr>
          <w:p w14:paraId="758D7EC3" w14:textId="77777777" w:rsidR="008C2B50" w:rsidRPr="00AE5A17" w:rsidRDefault="008C2B50" w:rsidP="00AE5A17">
            <w:pPr>
              <w:widowControl w:val="0"/>
              <w:jc w:val="center"/>
              <w:rPr>
                <w:color w:val="0D0D0D" w:themeColor="text1" w:themeTint="F2"/>
              </w:rPr>
            </w:pPr>
            <w:r w:rsidRPr="00AE5A17">
              <w:rPr>
                <w:color w:val="0D0D0D" w:themeColor="text1" w:themeTint="F2"/>
              </w:rPr>
              <w:t>DK</w:t>
            </w:r>
          </w:p>
        </w:tc>
        <w:tc>
          <w:tcPr>
            <w:tcW w:w="438" w:type="pct"/>
            <w:vAlign w:val="center"/>
          </w:tcPr>
          <w:p w14:paraId="5044E724" w14:textId="77777777" w:rsidR="008C2B50" w:rsidRPr="00AE5A17" w:rsidRDefault="008C2B50" w:rsidP="00AE5A17">
            <w:pPr>
              <w:widowControl w:val="0"/>
              <w:jc w:val="center"/>
              <w:rPr>
                <w:color w:val="0D0D0D" w:themeColor="text1" w:themeTint="F2"/>
              </w:rPr>
            </w:pPr>
          </w:p>
        </w:tc>
        <w:tc>
          <w:tcPr>
            <w:tcW w:w="268" w:type="pct"/>
            <w:vAlign w:val="center"/>
          </w:tcPr>
          <w:p w14:paraId="7E6423EB" w14:textId="77777777" w:rsidR="008C2B50" w:rsidRPr="00AE5A17" w:rsidRDefault="008C2B50" w:rsidP="00AE5A17">
            <w:pPr>
              <w:widowControl w:val="0"/>
              <w:jc w:val="center"/>
              <w:rPr>
                <w:color w:val="0D0D0D" w:themeColor="text1" w:themeTint="F2"/>
              </w:rPr>
            </w:pPr>
          </w:p>
        </w:tc>
        <w:tc>
          <w:tcPr>
            <w:tcW w:w="266" w:type="pct"/>
            <w:vAlign w:val="center"/>
          </w:tcPr>
          <w:p w14:paraId="62C2F863"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6CBFDE48"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17BF54B6" w14:textId="77777777" w:rsidR="008C2B50" w:rsidRPr="00AE5A17" w:rsidRDefault="008C2B50" w:rsidP="00AE5A17">
            <w:pPr>
              <w:widowControl w:val="0"/>
              <w:jc w:val="center"/>
              <w:rPr>
                <w:color w:val="0D0D0D" w:themeColor="text1" w:themeTint="F2"/>
              </w:rPr>
            </w:pPr>
            <w:r w:rsidRPr="00AE5A17">
              <w:rPr>
                <w:color w:val="0D0D0D" w:themeColor="text1" w:themeTint="F2"/>
              </w:rPr>
              <w:t>0,36</w:t>
            </w:r>
          </w:p>
        </w:tc>
        <w:tc>
          <w:tcPr>
            <w:tcW w:w="452" w:type="pct"/>
            <w:shd w:val="clear" w:color="auto" w:fill="auto"/>
            <w:noWrap/>
            <w:vAlign w:val="center"/>
          </w:tcPr>
          <w:p w14:paraId="22219AF8" w14:textId="77777777" w:rsidR="008C2B50" w:rsidRPr="00AE5A17" w:rsidRDefault="008C2B50" w:rsidP="00AE5A17">
            <w:pPr>
              <w:widowControl w:val="0"/>
              <w:jc w:val="center"/>
              <w:rPr>
                <w:color w:val="0D0D0D" w:themeColor="text1" w:themeTint="F2"/>
              </w:rPr>
            </w:pPr>
          </w:p>
        </w:tc>
      </w:tr>
      <w:tr w:rsidR="003C13D2" w:rsidRPr="00AE5A17" w14:paraId="5BAEA9AF" w14:textId="77777777" w:rsidTr="006202F7">
        <w:trPr>
          <w:trHeight w:val="280"/>
        </w:trPr>
        <w:tc>
          <w:tcPr>
            <w:tcW w:w="176" w:type="pct"/>
            <w:shd w:val="clear" w:color="auto" w:fill="auto"/>
            <w:noWrap/>
            <w:vAlign w:val="center"/>
          </w:tcPr>
          <w:p w14:paraId="6413865B"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444" w:type="pct"/>
            <w:vAlign w:val="center"/>
          </w:tcPr>
          <w:p w14:paraId="5C163F20"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5C80A84F"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4EC5B7F0"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122E58D8"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1713041A" w14:textId="77777777" w:rsidR="008C2B50" w:rsidRPr="00AE5A17" w:rsidRDefault="008C2B50" w:rsidP="00AE5A17">
            <w:pPr>
              <w:widowControl w:val="0"/>
              <w:jc w:val="center"/>
              <w:rPr>
                <w:color w:val="0D0D0D" w:themeColor="text1" w:themeTint="F2"/>
              </w:rPr>
            </w:pPr>
            <w:r w:rsidRPr="00AE5A17">
              <w:rPr>
                <w:color w:val="0D0D0D" w:themeColor="text1" w:themeTint="F2"/>
              </w:rPr>
              <w:t>23</w:t>
            </w:r>
          </w:p>
        </w:tc>
        <w:tc>
          <w:tcPr>
            <w:tcW w:w="378" w:type="pct"/>
            <w:shd w:val="clear" w:color="auto" w:fill="auto"/>
            <w:noWrap/>
            <w:vAlign w:val="center"/>
          </w:tcPr>
          <w:p w14:paraId="4F9124AC" w14:textId="77777777" w:rsidR="008C2B50" w:rsidRPr="00AE5A17" w:rsidRDefault="008C2B50" w:rsidP="00AE5A17">
            <w:pPr>
              <w:widowControl w:val="0"/>
              <w:jc w:val="center"/>
              <w:rPr>
                <w:color w:val="0D0D0D" w:themeColor="text1" w:themeTint="F2"/>
              </w:rPr>
            </w:pPr>
            <w:r w:rsidRPr="00AE5A17">
              <w:rPr>
                <w:color w:val="0D0D0D" w:themeColor="text1" w:themeTint="F2"/>
              </w:rPr>
              <w:t>DK</w:t>
            </w:r>
          </w:p>
        </w:tc>
        <w:tc>
          <w:tcPr>
            <w:tcW w:w="438" w:type="pct"/>
            <w:vAlign w:val="center"/>
          </w:tcPr>
          <w:p w14:paraId="0E38C26A" w14:textId="77777777" w:rsidR="008C2B50" w:rsidRPr="00AE5A17" w:rsidRDefault="008C2B50" w:rsidP="00AE5A17">
            <w:pPr>
              <w:widowControl w:val="0"/>
              <w:jc w:val="center"/>
              <w:rPr>
                <w:color w:val="0D0D0D" w:themeColor="text1" w:themeTint="F2"/>
              </w:rPr>
            </w:pPr>
          </w:p>
        </w:tc>
        <w:tc>
          <w:tcPr>
            <w:tcW w:w="268" w:type="pct"/>
            <w:vAlign w:val="center"/>
          </w:tcPr>
          <w:p w14:paraId="32870D83" w14:textId="77777777" w:rsidR="008C2B50" w:rsidRPr="00AE5A17" w:rsidRDefault="008C2B50" w:rsidP="00AE5A17">
            <w:pPr>
              <w:widowControl w:val="0"/>
              <w:jc w:val="center"/>
              <w:rPr>
                <w:color w:val="0D0D0D" w:themeColor="text1" w:themeTint="F2"/>
              </w:rPr>
            </w:pPr>
          </w:p>
        </w:tc>
        <w:tc>
          <w:tcPr>
            <w:tcW w:w="266" w:type="pct"/>
            <w:vAlign w:val="center"/>
          </w:tcPr>
          <w:p w14:paraId="021E2C7E"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5A9D7F57"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672B14D5" w14:textId="77777777" w:rsidR="008C2B50" w:rsidRPr="00AE5A17" w:rsidRDefault="008C2B50" w:rsidP="00AE5A17">
            <w:pPr>
              <w:widowControl w:val="0"/>
              <w:jc w:val="center"/>
              <w:rPr>
                <w:color w:val="0D0D0D" w:themeColor="text1" w:themeTint="F2"/>
              </w:rPr>
            </w:pPr>
            <w:r w:rsidRPr="00AE5A17">
              <w:rPr>
                <w:color w:val="0D0D0D" w:themeColor="text1" w:themeTint="F2"/>
              </w:rPr>
              <w:t>0,08</w:t>
            </w:r>
          </w:p>
        </w:tc>
        <w:tc>
          <w:tcPr>
            <w:tcW w:w="452" w:type="pct"/>
            <w:shd w:val="clear" w:color="auto" w:fill="auto"/>
            <w:noWrap/>
            <w:vAlign w:val="center"/>
          </w:tcPr>
          <w:p w14:paraId="7ACB1341" w14:textId="77777777" w:rsidR="008C2B50" w:rsidRPr="00AE5A17" w:rsidRDefault="008C2B50" w:rsidP="00AE5A17">
            <w:pPr>
              <w:widowControl w:val="0"/>
              <w:jc w:val="center"/>
              <w:rPr>
                <w:color w:val="0D0D0D" w:themeColor="text1" w:themeTint="F2"/>
              </w:rPr>
            </w:pPr>
          </w:p>
        </w:tc>
      </w:tr>
      <w:tr w:rsidR="003C13D2" w:rsidRPr="00AE5A17" w14:paraId="1CC88E10" w14:textId="77777777" w:rsidTr="006202F7">
        <w:trPr>
          <w:trHeight w:val="280"/>
        </w:trPr>
        <w:tc>
          <w:tcPr>
            <w:tcW w:w="176" w:type="pct"/>
            <w:shd w:val="clear" w:color="auto" w:fill="auto"/>
            <w:noWrap/>
            <w:vAlign w:val="center"/>
          </w:tcPr>
          <w:p w14:paraId="56B08F31"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444" w:type="pct"/>
            <w:vAlign w:val="center"/>
          </w:tcPr>
          <w:p w14:paraId="4E7224DD"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0BFD18DE"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07AFA351"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78190369"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72A4BAB1" w14:textId="77777777" w:rsidR="008C2B50" w:rsidRPr="00AE5A17" w:rsidRDefault="008C2B50" w:rsidP="00AE5A17">
            <w:pPr>
              <w:widowControl w:val="0"/>
              <w:jc w:val="center"/>
              <w:rPr>
                <w:color w:val="0D0D0D" w:themeColor="text1" w:themeTint="F2"/>
              </w:rPr>
            </w:pPr>
            <w:r w:rsidRPr="00AE5A17">
              <w:rPr>
                <w:color w:val="0D0D0D" w:themeColor="text1" w:themeTint="F2"/>
              </w:rPr>
              <w:t>29</w:t>
            </w:r>
          </w:p>
        </w:tc>
        <w:tc>
          <w:tcPr>
            <w:tcW w:w="378" w:type="pct"/>
            <w:shd w:val="clear" w:color="auto" w:fill="auto"/>
            <w:noWrap/>
            <w:vAlign w:val="center"/>
          </w:tcPr>
          <w:p w14:paraId="349B19B4" w14:textId="77777777" w:rsidR="008C2B50" w:rsidRPr="00AE5A17" w:rsidRDefault="008C2B50" w:rsidP="00AE5A17">
            <w:pPr>
              <w:widowControl w:val="0"/>
              <w:jc w:val="center"/>
              <w:rPr>
                <w:color w:val="0D0D0D" w:themeColor="text1" w:themeTint="F2"/>
              </w:rPr>
            </w:pPr>
            <w:r w:rsidRPr="00AE5A17">
              <w:rPr>
                <w:color w:val="0D0D0D" w:themeColor="text1" w:themeTint="F2"/>
              </w:rPr>
              <w:t>DK</w:t>
            </w:r>
          </w:p>
        </w:tc>
        <w:tc>
          <w:tcPr>
            <w:tcW w:w="438" w:type="pct"/>
            <w:vAlign w:val="center"/>
          </w:tcPr>
          <w:p w14:paraId="3D35DC8B" w14:textId="77777777" w:rsidR="008C2B50" w:rsidRPr="00AE5A17" w:rsidRDefault="008C2B50" w:rsidP="00AE5A17">
            <w:pPr>
              <w:widowControl w:val="0"/>
              <w:jc w:val="center"/>
              <w:rPr>
                <w:color w:val="0D0D0D" w:themeColor="text1" w:themeTint="F2"/>
              </w:rPr>
            </w:pPr>
          </w:p>
        </w:tc>
        <w:tc>
          <w:tcPr>
            <w:tcW w:w="268" w:type="pct"/>
            <w:vAlign w:val="center"/>
          </w:tcPr>
          <w:p w14:paraId="565A8547" w14:textId="77777777" w:rsidR="008C2B50" w:rsidRPr="00AE5A17" w:rsidRDefault="008C2B50" w:rsidP="00AE5A17">
            <w:pPr>
              <w:widowControl w:val="0"/>
              <w:jc w:val="center"/>
              <w:rPr>
                <w:color w:val="0D0D0D" w:themeColor="text1" w:themeTint="F2"/>
              </w:rPr>
            </w:pPr>
          </w:p>
        </w:tc>
        <w:tc>
          <w:tcPr>
            <w:tcW w:w="266" w:type="pct"/>
            <w:vAlign w:val="center"/>
          </w:tcPr>
          <w:p w14:paraId="69B7EB41"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4FC8FD1F"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6CA3664D" w14:textId="77777777" w:rsidR="008C2B50" w:rsidRPr="00AE5A17" w:rsidRDefault="008C2B50" w:rsidP="00AE5A17">
            <w:pPr>
              <w:widowControl w:val="0"/>
              <w:jc w:val="center"/>
              <w:rPr>
                <w:color w:val="0D0D0D" w:themeColor="text1" w:themeTint="F2"/>
              </w:rPr>
            </w:pPr>
            <w:r w:rsidRPr="00AE5A17">
              <w:rPr>
                <w:color w:val="0D0D0D" w:themeColor="text1" w:themeTint="F2"/>
              </w:rPr>
              <w:t>0,15</w:t>
            </w:r>
          </w:p>
        </w:tc>
        <w:tc>
          <w:tcPr>
            <w:tcW w:w="452" w:type="pct"/>
            <w:shd w:val="clear" w:color="auto" w:fill="auto"/>
            <w:noWrap/>
            <w:vAlign w:val="center"/>
          </w:tcPr>
          <w:p w14:paraId="53988238" w14:textId="77777777" w:rsidR="008C2B50" w:rsidRPr="00AE5A17" w:rsidRDefault="008C2B50" w:rsidP="00AE5A17">
            <w:pPr>
              <w:widowControl w:val="0"/>
              <w:jc w:val="center"/>
              <w:rPr>
                <w:color w:val="0D0D0D" w:themeColor="text1" w:themeTint="F2"/>
              </w:rPr>
            </w:pPr>
          </w:p>
        </w:tc>
      </w:tr>
      <w:tr w:rsidR="003C13D2" w:rsidRPr="00AE5A17" w14:paraId="3B7DB0A8" w14:textId="77777777" w:rsidTr="006202F7">
        <w:trPr>
          <w:trHeight w:val="280"/>
        </w:trPr>
        <w:tc>
          <w:tcPr>
            <w:tcW w:w="176" w:type="pct"/>
            <w:shd w:val="clear" w:color="auto" w:fill="auto"/>
            <w:noWrap/>
            <w:vAlign w:val="center"/>
          </w:tcPr>
          <w:p w14:paraId="54FECEFB"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444" w:type="pct"/>
            <w:vAlign w:val="center"/>
          </w:tcPr>
          <w:p w14:paraId="4E5764D9"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09C4C7BB"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5D2EFDD0"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6ECC0D32"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252321F0" w14:textId="77777777" w:rsidR="008C2B50" w:rsidRPr="00AE5A17" w:rsidRDefault="008C2B50" w:rsidP="00AE5A17">
            <w:pPr>
              <w:widowControl w:val="0"/>
              <w:jc w:val="center"/>
              <w:rPr>
                <w:color w:val="0D0D0D" w:themeColor="text1" w:themeTint="F2"/>
              </w:rPr>
            </w:pPr>
            <w:r w:rsidRPr="00AE5A17">
              <w:rPr>
                <w:color w:val="0D0D0D" w:themeColor="text1" w:themeTint="F2"/>
              </w:rPr>
              <w:t>31</w:t>
            </w:r>
          </w:p>
        </w:tc>
        <w:tc>
          <w:tcPr>
            <w:tcW w:w="378" w:type="pct"/>
            <w:shd w:val="clear" w:color="auto" w:fill="auto"/>
            <w:noWrap/>
            <w:vAlign w:val="center"/>
          </w:tcPr>
          <w:p w14:paraId="4FD9C7E2" w14:textId="77777777" w:rsidR="008C2B50" w:rsidRPr="00AE5A17" w:rsidRDefault="008C2B50" w:rsidP="00AE5A17">
            <w:pPr>
              <w:widowControl w:val="0"/>
              <w:jc w:val="center"/>
              <w:rPr>
                <w:color w:val="0D0D0D" w:themeColor="text1" w:themeTint="F2"/>
              </w:rPr>
            </w:pPr>
            <w:r w:rsidRPr="00AE5A17">
              <w:rPr>
                <w:color w:val="0D0D0D" w:themeColor="text1" w:themeTint="F2"/>
              </w:rPr>
              <w:t>DK</w:t>
            </w:r>
          </w:p>
        </w:tc>
        <w:tc>
          <w:tcPr>
            <w:tcW w:w="438" w:type="pct"/>
            <w:vAlign w:val="center"/>
          </w:tcPr>
          <w:p w14:paraId="70D5FED1" w14:textId="77777777" w:rsidR="008C2B50" w:rsidRPr="00AE5A17" w:rsidRDefault="008C2B50" w:rsidP="00AE5A17">
            <w:pPr>
              <w:widowControl w:val="0"/>
              <w:jc w:val="center"/>
              <w:rPr>
                <w:color w:val="0D0D0D" w:themeColor="text1" w:themeTint="F2"/>
              </w:rPr>
            </w:pPr>
          </w:p>
        </w:tc>
        <w:tc>
          <w:tcPr>
            <w:tcW w:w="268" w:type="pct"/>
            <w:vAlign w:val="center"/>
          </w:tcPr>
          <w:p w14:paraId="5C9D9056" w14:textId="77777777" w:rsidR="008C2B50" w:rsidRPr="00AE5A17" w:rsidRDefault="008C2B50" w:rsidP="00AE5A17">
            <w:pPr>
              <w:widowControl w:val="0"/>
              <w:jc w:val="center"/>
              <w:rPr>
                <w:color w:val="0D0D0D" w:themeColor="text1" w:themeTint="F2"/>
              </w:rPr>
            </w:pPr>
          </w:p>
        </w:tc>
        <w:tc>
          <w:tcPr>
            <w:tcW w:w="266" w:type="pct"/>
            <w:vAlign w:val="center"/>
          </w:tcPr>
          <w:p w14:paraId="23B70930"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3FE83707"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4A93D10C" w14:textId="77777777" w:rsidR="008C2B50" w:rsidRPr="00AE5A17" w:rsidRDefault="008C2B50" w:rsidP="00AE5A17">
            <w:pPr>
              <w:widowControl w:val="0"/>
              <w:jc w:val="center"/>
              <w:rPr>
                <w:color w:val="0D0D0D" w:themeColor="text1" w:themeTint="F2"/>
              </w:rPr>
            </w:pPr>
            <w:r w:rsidRPr="00AE5A17">
              <w:rPr>
                <w:color w:val="0D0D0D" w:themeColor="text1" w:themeTint="F2"/>
              </w:rPr>
              <w:t>0,02</w:t>
            </w:r>
          </w:p>
        </w:tc>
        <w:tc>
          <w:tcPr>
            <w:tcW w:w="452" w:type="pct"/>
            <w:shd w:val="clear" w:color="auto" w:fill="auto"/>
            <w:noWrap/>
            <w:vAlign w:val="center"/>
          </w:tcPr>
          <w:p w14:paraId="23C79A78" w14:textId="77777777" w:rsidR="008C2B50" w:rsidRPr="00AE5A17" w:rsidRDefault="008C2B50" w:rsidP="00AE5A17">
            <w:pPr>
              <w:widowControl w:val="0"/>
              <w:jc w:val="center"/>
              <w:rPr>
                <w:color w:val="0D0D0D" w:themeColor="text1" w:themeTint="F2"/>
              </w:rPr>
            </w:pPr>
          </w:p>
        </w:tc>
      </w:tr>
      <w:tr w:rsidR="003C13D2" w:rsidRPr="00AE5A17" w14:paraId="045D0C7D" w14:textId="77777777" w:rsidTr="006202F7">
        <w:trPr>
          <w:trHeight w:val="280"/>
        </w:trPr>
        <w:tc>
          <w:tcPr>
            <w:tcW w:w="176" w:type="pct"/>
            <w:shd w:val="clear" w:color="auto" w:fill="auto"/>
            <w:noWrap/>
            <w:vAlign w:val="center"/>
          </w:tcPr>
          <w:p w14:paraId="5FEEE64F"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10</w:t>
            </w:r>
          </w:p>
        </w:tc>
        <w:tc>
          <w:tcPr>
            <w:tcW w:w="444" w:type="pct"/>
            <w:vAlign w:val="center"/>
          </w:tcPr>
          <w:p w14:paraId="6B065743"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6D4E9B20"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7BA20924"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1245A749"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152F6314" w14:textId="77777777" w:rsidR="008C2B50" w:rsidRPr="00AE5A17" w:rsidRDefault="008C2B50" w:rsidP="00AE5A17">
            <w:pPr>
              <w:widowControl w:val="0"/>
              <w:jc w:val="center"/>
              <w:rPr>
                <w:color w:val="0D0D0D" w:themeColor="text1" w:themeTint="F2"/>
              </w:rPr>
            </w:pPr>
            <w:r w:rsidRPr="00AE5A17">
              <w:rPr>
                <w:color w:val="0D0D0D" w:themeColor="text1" w:themeTint="F2"/>
              </w:rPr>
              <w:t>39</w:t>
            </w:r>
          </w:p>
        </w:tc>
        <w:tc>
          <w:tcPr>
            <w:tcW w:w="378" w:type="pct"/>
            <w:shd w:val="clear" w:color="auto" w:fill="auto"/>
            <w:noWrap/>
            <w:vAlign w:val="center"/>
          </w:tcPr>
          <w:p w14:paraId="55F8BBA6" w14:textId="77777777" w:rsidR="008C2B50" w:rsidRPr="00AE5A17" w:rsidRDefault="008C2B50" w:rsidP="00AE5A17">
            <w:pPr>
              <w:widowControl w:val="0"/>
              <w:jc w:val="center"/>
              <w:rPr>
                <w:color w:val="0D0D0D" w:themeColor="text1" w:themeTint="F2"/>
              </w:rPr>
            </w:pPr>
            <w:r w:rsidRPr="00AE5A17">
              <w:rPr>
                <w:color w:val="0D0D0D" w:themeColor="text1" w:themeTint="F2"/>
              </w:rPr>
              <w:t>DK</w:t>
            </w:r>
          </w:p>
        </w:tc>
        <w:tc>
          <w:tcPr>
            <w:tcW w:w="438" w:type="pct"/>
            <w:vAlign w:val="center"/>
          </w:tcPr>
          <w:p w14:paraId="4243B0C9" w14:textId="77777777" w:rsidR="008C2B50" w:rsidRPr="00AE5A17" w:rsidRDefault="008C2B50" w:rsidP="00AE5A17">
            <w:pPr>
              <w:widowControl w:val="0"/>
              <w:jc w:val="center"/>
              <w:rPr>
                <w:color w:val="0D0D0D" w:themeColor="text1" w:themeTint="F2"/>
              </w:rPr>
            </w:pPr>
          </w:p>
        </w:tc>
        <w:tc>
          <w:tcPr>
            <w:tcW w:w="268" w:type="pct"/>
            <w:vAlign w:val="center"/>
          </w:tcPr>
          <w:p w14:paraId="39E1F4EC" w14:textId="77777777" w:rsidR="008C2B50" w:rsidRPr="00AE5A17" w:rsidRDefault="008C2B50" w:rsidP="00AE5A17">
            <w:pPr>
              <w:widowControl w:val="0"/>
              <w:jc w:val="center"/>
              <w:rPr>
                <w:color w:val="0D0D0D" w:themeColor="text1" w:themeTint="F2"/>
              </w:rPr>
            </w:pPr>
          </w:p>
        </w:tc>
        <w:tc>
          <w:tcPr>
            <w:tcW w:w="266" w:type="pct"/>
            <w:vAlign w:val="center"/>
          </w:tcPr>
          <w:p w14:paraId="2C7DDCC6"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738B6601"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45D5188B" w14:textId="77777777" w:rsidR="008C2B50" w:rsidRPr="00AE5A17" w:rsidRDefault="008C2B50" w:rsidP="00AE5A17">
            <w:pPr>
              <w:widowControl w:val="0"/>
              <w:jc w:val="center"/>
              <w:rPr>
                <w:color w:val="0D0D0D" w:themeColor="text1" w:themeTint="F2"/>
              </w:rPr>
            </w:pPr>
            <w:r w:rsidRPr="00AE5A17">
              <w:rPr>
                <w:color w:val="0D0D0D" w:themeColor="text1" w:themeTint="F2"/>
              </w:rPr>
              <w:t>0,20</w:t>
            </w:r>
          </w:p>
        </w:tc>
        <w:tc>
          <w:tcPr>
            <w:tcW w:w="452" w:type="pct"/>
            <w:shd w:val="clear" w:color="auto" w:fill="auto"/>
            <w:noWrap/>
            <w:vAlign w:val="center"/>
          </w:tcPr>
          <w:p w14:paraId="1B1B60CB" w14:textId="77777777" w:rsidR="008C2B50" w:rsidRPr="00AE5A17" w:rsidRDefault="008C2B50" w:rsidP="00AE5A17">
            <w:pPr>
              <w:widowControl w:val="0"/>
              <w:jc w:val="center"/>
              <w:rPr>
                <w:color w:val="0D0D0D" w:themeColor="text1" w:themeTint="F2"/>
              </w:rPr>
            </w:pPr>
          </w:p>
        </w:tc>
      </w:tr>
      <w:tr w:rsidR="003C13D2" w:rsidRPr="00AE5A17" w14:paraId="5383B48D" w14:textId="77777777" w:rsidTr="006202F7">
        <w:trPr>
          <w:trHeight w:val="280"/>
        </w:trPr>
        <w:tc>
          <w:tcPr>
            <w:tcW w:w="620" w:type="pct"/>
            <w:gridSpan w:val="2"/>
            <w:shd w:val="clear" w:color="auto" w:fill="auto"/>
            <w:noWrap/>
            <w:vAlign w:val="center"/>
          </w:tcPr>
          <w:p w14:paraId="00B4C87E"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Tổng</w:t>
            </w:r>
          </w:p>
        </w:tc>
        <w:tc>
          <w:tcPr>
            <w:tcW w:w="534" w:type="pct"/>
            <w:vAlign w:val="center"/>
          </w:tcPr>
          <w:p w14:paraId="327C3C47" w14:textId="77777777" w:rsidR="008C2B50" w:rsidRPr="00AE5A17" w:rsidRDefault="008C2B50" w:rsidP="00AE5A17">
            <w:pPr>
              <w:widowControl w:val="0"/>
              <w:jc w:val="center"/>
              <w:rPr>
                <w:iCs/>
                <w:color w:val="0D0D0D" w:themeColor="text1" w:themeTint="F2"/>
              </w:rPr>
            </w:pPr>
          </w:p>
        </w:tc>
        <w:tc>
          <w:tcPr>
            <w:tcW w:w="318" w:type="pct"/>
            <w:vAlign w:val="center"/>
          </w:tcPr>
          <w:p w14:paraId="6321339A" w14:textId="77777777" w:rsidR="008C2B50" w:rsidRPr="00AE5A17" w:rsidRDefault="008C2B50" w:rsidP="00AE5A17">
            <w:pPr>
              <w:widowControl w:val="0"/>
              <w:jc w:val="center"/>
              <w:rPr>
                <w:iCs/>
                <w:color w:val="0D0D0D" w:themeColor="text1" w:themeTint="F2"/>
              </w:rPr>
            </w:pPr>
          </w:p>
        </w:tc>
        <w:tc>
          <w:tcPr>
            <w:tcW w:w="273" w:type="pct"/>
            <w:shd w:val="clear" w:color="auto" w:fill="auto"/>
            <w:noWrap/>
            <w:vAlign w:val="center"/>
          </w:tcPr>
          <w:p w14:paraId="0BC58F0D" w14:textId="77777777" w:rsidR="008C2B50" w:rsidRPr="00AE5A17" w:rsidRDefault="008C2B50" w:rsidP="00AE5A17">
            <w:pPr>
              <w:widowControl w:val="0"/>
              <w:jc w:val="center"/>
              <w:rPr>
                <w:iCs/>
                <w:color w:val="0D0D0D" w:themeColor="text1" w:themeTint="F2"/>
              </w:rPr>
            </w:pPr>
          </w:p>
        </w:tc>
        <w:tc>
          <w:tcPr>
            <w:tcW w:w="222" w:type="pct"/>
            <w:shd w:val="clear" w:color="auto" w:fill="auto"/>
            <w:noWrap/>
            <w:vAlign w:val="center"/>
          </w:tcPr>
          <w:p w14:paraId="350D9754" w14:textId="77777777" w:rsidR="008C2B50" w:rsidRPr="00AE5A17" w:rsidRDefault="008C2B50" w:rsidP="00AE5A17">
            <w:pPr>
              <w:widowControl w:val="0"/>
              <w:jc w:val="center"/>
              <w:rPr>
                <w:iCs/>
                <w:color w:val="0D0D0D" w:themeColor="text1" w:themeTint="F2"/>
              </w:rPr>
            </w:pPr>
          </w:p>
        </w:tc>
        <w:tc>
          <w:tcPr>
            <w:tcW w:w="378" w:type="pct"/>
            <w:shd w:val="clear" w:color="auto" w:fill="auto"/>
            <w:noWrap/>
            <w:vAlign w:val="center"/>
          </w:tcPr>
          <w:p w14:paraId="65732E6E" w14:textId="77777777" w:rsidR="008C2B50" w:rsidRPr="00AE5A17" w:rsidRDefault="008C2B50" w:rsidP="00AE5A17">
            <w:pPr>
              <w:widowControl w:val="0"/>
              <w:jc w:val="center"/>
              <w:rPr>
                <w:iCs/>
                <w:color w:val="0D0D0D" w:themeColor="text1" w:themeTint="F2"/>
              </w:rPr>
            </w:pPr>
          </w:p>
        </w:tc>
        <w:tc>
          <w:tcPr>
            <w:tcW w:w="438" w:type="pct"/>
            <w:vAlign w:val="center"/>
          </w:tcPr>
          <w:p w14:paraId="0EC925A7" w14:textId="77777777" w:rsidR="008C2B50" w:rsidRPr="00AE5A17" w:rsidRDefault="008C2B50" w:rsidP="00AE5A17">
            <w:pPr>
              <w:widowControl w:val="0"/>
              <w:jc w:val="center"/>
              <w:rPr>
                <w:iCs/>
                <w:color w:val="0D0D0D" w:themeColor="text1" w:themeTint="F2"/>
              </w:rPr>
            </w:pPr>
          </w:p>
        </w:tc>
        <w:tc>
          <w:tcPr>
            <w:tcW w:w="268" w:type="pct"/>
            <w:vAlign w:val="center"/>
          </w:tcPr>
          <w:p w14:paraId="55B63C87" w14:textId="77777777" w:rsidR="008C2B50" w:rsidRPr="00AE5A17" w:rsidRDefault="008C2B50" w:rsidP="00AE5A17">
            <w:pPr>
              <w:widowControl w:val="0"/>
              <w:jc w:val="center"/>
              <w:rPr>
                <w:iCs/>
                <w:color w:val="0D0D0D" w:themeColor="text1" w:themeTint="F2"/>
              </w:rPr>
            </w:pPr>
          </w:p>
        </w:tc>
        <w:tc>
          <w:tcPr>
            <w:tcW w:w="266" w:type="pct"/>
            <w:vAlign w:val="center"/>
          </w:tcPr>
          <w:p w14:paraId="4B3CDE1C" w14:textId="77777777" w:rsidR="008C2B50" w:rsidRPr="00AE5A17" w:rsidRDefault="008C2B50" w:rsidP="00AE5A17">
            <w:pPr>
              <w:widowControl w:val="0"/>
              <w:jc w:val="center"/>
              <w:rPr>
                <w:iCs/>
                <w:color w:val="0D0D0D" w:themeColor="text1" w:themeTint="F2"/>
              </w:rPr>
            </w:pPr>
          </w:p>
        </w:tc>
        <w:tc>
          <w:tcPr>
            <w:tcW w:w="815" w:type="pct"/>
            <w:shd w:val="clear" w:color="auto" w:fill="auto"/>
            <w:noWrap/>
            <w:vAlign w:val="center"/>
          </w:tcPr>
          <w:p w14:paraId="7921B48E" w14:textId="77777777" w:rsidR="008C2B50" w:rsidRPr="00AE5A17" w:rsidRDefault="008C2B50" w:rsidP="00AE5A17">
            <w:pPr>
              <w:widowControl w:val="0"/>
              <w:jc w:val="center"/>
              <w:rPr>
                <w:iCs/>
                <w:color w:val="0D0D0D" w:themeColor="text1" w:themeTint="F2"/>
              </w:rPr>
            </w:pPr>
          </w:p>
        </w:tc>
        <w:tc>
          <w:tcPr>
            <w:tcW w:w="415" w:type="pct"/>
            <w:shd w:val="clear" w:color="auto" w:fill="auto"/>
            <w:noWrap/>
            <w:vAlign w:val="center"/>
          </w:tcPr>
          <w:p w14:paraId="1D18AA5E"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1,53</w:t>
            </w:r>
          </w:p>
        </w:tc>
        <w:tc>
          <w:tcPr>
            <w:tcW w:w="452" w:type="pct"/>
            <w:shd w:val="clear" w:color="auto" w:fill="auto"/>
            <w:noWrap/>
            <w:vAlign w:val="center"/>
          </w:tcPr>
          <w:p w14:paraId="564C9883" w14:textId="77777777" w:rsidR="008C2B50" w:rsidRPr="00AE5A17" w:rsidRDefault="008C2B50" w:rsidP="00AE5A17">
            <w:pPr>
              <w:widowControl w:val="0"/>
              <w:jc w:val="center"/>
              <w:rPr>
                <w:iCs/>
                <w:color w:val="0D0D0D" w:themeColor="text1" w:themeTint="F2"/>
              </w:rPr>
            </w:pPr>
          </w:p>
        </w:tc>
      </w:tr>
      <w:tr w:rsidR="003C13D2" w:rsidRPr="00AE5A17" w14:paraId="21A43B54" w14:textId="77777777" w:rsidTr="006202F7">
        <w:trPr>
          <w:trHeight w:val="280"/>
        </w:trPr>
        <w:tc>
          <w:tcPr>
            <w:tcW w:w="176" w:type="pct"/>
            <w:shd w:val="clear" w:color="auto" w:fill="auto"/>
            <w:noWrap/>
            <w:vAlign w:val="center"/>
          </w:tcPr>
          <w:p w14:paraId="7EB272B0"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444" w:type="pct"/>
            <w:vAlign w:val="center"/>
          </w:tcPr>
          <w:p w14:paraId="1EE6D89A"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19105FCB"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2437AC0A"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06CFC571"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6BD6304D"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c>
          <w:tcPr>
            <w:tcW w:w="378" w:type="pct"/>
            <w:shd w:val="clear" w:color="auto" w:fill="auto"/>
            <w:noWrap/>
            <w:vAlign w:val="center"/>
          </w:tcPr>
          <w:p w14:paraId="1307F947" w14:textId="77777777" w:rsidR="008C2B50" w:rsidRPr="00AE5A17" w:rsidRDefault="008C2B50" w:rsidP="00AE5A17">
            <w:pPr>
              <w:widowControl w:val="0"/>
              <w:jc w:val="center"/>
              <w:rPr>
                <w:color w:val="0D0D0D" w:themeColor="text1" w:themeTint="F2"/>
              </w:rPr>
            </w:pPr>
            <w:r w:rsidRPr="00AE5A17">
              <w:rPr>
                <w:color w:val="0D0D0D" w:themeColor="text1" w:themeTint="F2"/>
              </w:rPr>
              <w:t>DT1M</w:t>
            </w:r>
          </w:p>
        </w:tc>
        <w:tc>
          <w:tcPr>
            <w:tcW w:w="438" w:type="pct"/>
            <w:vAlign w:val="center"/>
          </w:tcPr>
          <w:p w14:paraId="33F2E3A6" w14:textId="77777777" w:rsidR="008C2B50" w:rsidRPr="00AE5A17" w:rsidRDefault="008C2B50" w:rsidP="00AE5A17">
            <w:pPr>
              <w:widowControl w:val="0"/>
              <w:jc w:val="center"/>
              <w:rPr>
                <w:color w:val="0D0D0D" w:themeColor="text1" w:themeTint="F2"/>
              </w:rPr>
            </w:pPr>
          </w:p>
        </w:tc>
        <w:tc>
          <w:tcPr>
            <w:tcW w:w="268" w:type="pct"/>
            <w:vAlign w:val="center"/>
          </w:tcPr>
          <w:p w14:paraId="08141C64" w14:textId="77777777" w:rsidR="008C2B50" w:rsidRPr="00AE5A17" w:rsidRDefault="008C2B50" w:rsidP="00AE5A17">
            <w:pPr>
              <w:widowControl w:val="0"/>
              <w:jc w:val="center"/>
              <w:rPr>
                <w:color w:val="0D0D0D" w:themeColor="text1" w:themeTint="F2"/>
              </w:rPr>
            </w:pPr>
          </w:p>
        </w:tc>
        <w:tc>
          <w:tcPr>
            <w:tcW w:w="266" w:type="pct"/>
            <w:vAlign w:val="center"/>
          </w:tcPr>
          <w:p w14:paraId="0691EDF1"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2761E036"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70E35127" w14:textId="77777777" w:rsidR="008C2B50" w:rsidRPr="00AE5A17" w:rsidRDefault="008C2B50" w:rsidP="00AE5A17">
            <w:pPr>
              <w:widowControl w:val="0"/>
              <w:jc w:val="center"/>
              <w:rPr>
                <w:color w:val="0D0D0D" w:themeColor="text1" w:themeTint="F2"/>
              </w:rPr>
            </w:pPr>
            <w:r w:rsidRPr="00AE5A17">
              <w:rPr>
                <w:color w:val="0D0D0D" w:themeColor="text1" w:themeTint="F2"/>
              </w:rPr>
              <w:t>0,09</w:t>
            </w:r>
          </w:p>
        </w:tc>
        <w:tc>
          <w:tcPr>
            <w:tcW w:w="452" w:type="pct"/>
            <w:shd w:val="clear" w:color="auto" w:fill="auto"/>
            <w:noWrap/>
            <w:vAlign w:val="center"/>
          </w:tcPr>
          <w:p w14:paraId="5BAD47B1" w14:textId="77777777" w:rsidR="008C2B50" w:rsidRPr="00AE5A17" w:rsidRDefault="008C2B50" w:rsidP="00AE5A17">
            <w:pPr>
              <w:widowControl w:val="0"/>
              <w:jc w:val="center"/>
              <w:rPr>
                <w:color w:val="0D0D0D" w:themeColor="text1" w:themeTint="F2"/>
              </w:rPr>
            </w:pPr>
          </w:p>
        </w:tc>
      </w:tr>
      <w:tr w:rsidR="003C13D2" w:rsidRPr="00AE5A17" w14:paraId="5ED9C425" w14:textId="77777777" w:rsidTr="006202F7">
        <w:trPr>
          <w:trHeight w:val="280"/>
        </w:trPr>
        <w:tc>
          <w:tcPr>
            <w:tcW w:w="176" w:type="pct"/>
            <w:shd w:val="clear" w:color="auto" w:fill="auto"/>
            <w:noWrap/>
            <w:vAlign w:val="center"/>
          </w:tcPr>
          <w:p w14:paraId="3484B9D1"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444" w:type="pct"/>
            <w:vAlign w:val="center"/>
          </w:tcPr>
          <w:p w14:paraId="62D95885"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4725DF1A"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12ECBACB"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1EC6C920"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4B1EA020" w14:textId="77777777" w:rsidR="008C2B50" w:rsidRPr="00AE5A17" w:rsidRDefault="008C2B50" w:rsidP="00AE5A17">
            <w:pPr>
              <w:widowControl w:val="0"/>
              <w:jc w:val="center"/>
              <w:rPr>
                <w:color w:val="0D0D0D" w:themeColor="text1" w:themeTint="F2"/>
              </w:rPr>
            </w:pPr>
            <w:r w:rsidRPr="00AE5A17">
              <w:rPr>
                <w:color w:val="0D0D0D" w:themeColor="text1" w:themeTint="F2"/>
              </w:rPr>
              <w:t>18</w:t>
            </w:r>
          </w:p>
        </w:tc>
        <w:tc>
          <w:tcPr>
            <w:tcW w:w="378" w:type="pct"/>
            <w:shd w:val="clear" w:color="auto" w:fill="auto"/>
            <w:noWrap/>
            <w:vAlign w:val="center"/>
          </w:tcPr>
          <w:p w14:paraId="70F1BABF" w14:textId="77777777" w:rsidR="008C2B50" w:rsidRPr="00AE5A17" w:rsidRDefault="008C2B50" w:rsidP="00AE5A17">
            <w:pPr>
              <w:widowControl w:val="0"/>
              <w:jc w:val="center"/>
              <w:rPr>
                <w:color w:val="0D0D0D" w:themeColor="text1" w:themeTint="F2"/>
              </w:rPr>
            </w:pPr>
            <w:r w:rsidRPr="00AE5A17">
              <w:rPr>
                <w:color w:val="0D0D0D" w:themeColor="text1" w:themeTint="F2"/>
              </w:rPr>
              <w:t>DT1M</w:t>
            </w:r>
          </w:p>
        </w:tc>
        <w:tc>
          <w:tcPr>
            <w:tcW w:w="438" w:type="pct"/>
            <w:vAlign w:val="center"/>
          </w:tcPr>
          <w:p w14:paraId="04962A66" w14:textId="77777777" w:rsidR="008C2B50" w:rsidRPr="00AE5A17" w:rsidRDefault="008C2B50" w:rsidP="00AE5A17">
            <w:pPr>
              <w:widowControl w:val="0"/>
              <w:jc w:val="center"/>
              <w:rPr>
                <w:color w:val="0D0D0D" w:themeColor="text1" w:themeTint="F2"/>
              </w:rPr>
            </w:pPr>
          </w:p>
        </w:tc>
        <w:tc>
          <w:tcPr>
            <w:tcW w:w="268" w:type="pct"/>
            <w:vAlign w:val="center"/>
          </w:tcPr>
          <w:p w14:paraId="0FE54C05" w14:textId="77777777" w:rsidR="008C2B50" w:rsidRPr="00AE5A17" w:rsidRDefault="008C2B50" w:rsidP="00AE5A17">
            <w:pPr>
              <w:widowControl w:val="0"/>
              <w:jc w:val="center"/>
              <w:rPr>
                <w:color w:val="0D0D0D" w:themeColor="text1" w:themeTint="F2"/>
              </w:rPr>
            </w:pPr>
          </w:p>
        </w:tc>
        <w:tc>
          <w:tcPr>
            <w:tcW w:w="266" w:type="pct"/>
            <w:vAlign w:val="center"/>
          </w:tcPr>
          <w:p w14:paraId="6AA221CC"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68F781F9"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7A4218C0" w14:textId="77777777" w:rsidR="008C2B50" w:rsidRPr="00AE5A17" w:rsidRDefault="008C2B50" w:rsidP="00AE5A17">
            <w:pPr>
              <w:widowControl w:val="0"/>
              <w:jc w:val="center"/>
              <w:rPr>
                <w:color w:val="0D0D0D" w:themeColor="text1" w:themeTint="F2"/>
              </w:rPr>
            </w:pPr>
            <w:r w:rsidRPr="00AE5A17">
              <w:rPr>
                <w:color w:val="0D0D0D" w:themeColor="text1" w:themeTint="F2"/>
              </w:rPr>
              <w:t>0,13</w:t>
            </w:r>
          </w:p>
        </w:tc>
        <w:tc>
          <w:tcPr>
            <w:tcW w:w="452" w:type="pct"/>
            <w:shd w:val="clear" w:color="auto" w:fill="auto"/>
            <w:noWrap/>
            <w:vAlign w:val="center"/>
          </w:tcPr>
          <w:p w14:paraId="54BC8226" w14:textId="77777777" w:rsidR="008C2B50" w:rsidRPr="00AE5A17" w:rsidRDefault="008C2B50" w:rsidP="00AE5A17">
            <w:pPr>
              <w:widowControl w:val="0"/>
              <w:jc w:val="center"/>
              <w:rPr>
                <w:color w:val="0D0D0D" w:themeColor="text1" w:themeTint="F2"/>
              </w:rPr>
            </w:pPr>
          </w:p>
        </w:tc>
      </w:tr>
      <w:tr w:rsidR="003C13D2" w:rsidRPr="00AE5A17" w14:paraId="3898EA07" w14:textId="77777777" w:rsidTr="006202F7">
        <w:trPr>
          <w:trHeight w:val="280"/>
        </w:trPr>
        <w:tc>
          <w:tcPr>
            <w:tcW w:w="176" w:type="pct"/>
            <w:shd w:val="clear" w:color="auto" w:fill="auto"/>
            <w:noWrap/>
            <w:vAlign w:val="center"/>
          </w:tcPr>
          <w:p w14:paraId="63469F33"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444" w:type="pct"/>
            <w:vAlign w:val="center"/>
          </w:tcPr>
          <w:p w14:paraId="2756469D"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33DFBBC5"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29333A07"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2D45E0A2"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6CC76244" w14:textId="77777777" w:rsidR="008C2B50" w:rsidRPr="00AE5A17" w:rsidRDefault="008C2B50" w:rsidP="00AE5A17">
            <w:pPr>
              <w:widowControl w:val="0"/>
              <w:jc w:val="center"/>
              <w:rPr>
                <w:color w:val="0D0D0D" w:themeColor="text1" w:themeTint="F2"/>
              </w:rPr>
            </w:pPr>
            <w:r w:rsidRPr="00AE5A17">
              <w:rPr>
                <w:color w:val="0D0D0D" w:themeColor="text1" w:themeTint="F2"/>
              </w:rPr>
              <w:t>21</w:t>
            </w:r>
          </w:p>
        </w:tc>
        <w:tc>
          <w:tcPr>
            <w:tcW w:w="378" w:type="pct"/>
            <w:shd w:val="clear" w:color="auto" w:fill="auto"/>
            <w:noWrap/>
            <w:vAlign w:val="center"/>
          </w:tcPr>
          <w:p w14:paraId="3811CC7B" w14:textId="77777777" w:rsidR="008C2B50" w:rsidRPr="00AE5A17" w:rsidRDefault="008C2B50" w:rsidP="00AE5A17">
            <w:pPr>
              <w:widowControl w:val="0"/>
              <w:jc w:val="center"/>
              <w:rPr>
                <w:color w:val="0D0D0D" w:themeColor="text1" w:themeTint="F2"/>
              </w:rPr>
            </w:pPr>
            <w:r w:rsidRPr="00AE5A17">
              <w:rPr>
                <w:color w:val="0D0D0D" w:themeColor="text1" w:themeTint="F2"/>
              </w:rPr>
              <w:t>DT1M</w:t>
            </w:r>
          </w:p>
        </w:tc>
        <w:tc>
          <w:tcPr>
            <w:tcW w:w="438" w:type="pct"/>
            <w:vAlign w:val="center"/>
          </w:tcPr>
          <w:p w14:paraId="1DDE553D" w14:textId="77777777" w:rsidR="008C2B50" w:rsidRPr="00AE5A17" w:rsidRDefault="008C2B50" w:rsidP="00AE5A17">
            <w:pPr>
              <w:widowControl w:val="0"/>
              <w:jc w:val="center"/>
              <w:rPr>
                <w:color w:val="0D0D0D" w:themeColor="text1" w:themeTint="F2"/>
              </w:rPr>
            </w:pPr>
          </w:p>
        </w:tc>
        <w:tc>
          <w:tcPr>
            <w:tcW w:w="268" w:type="pct"/>
            <w:vAlign w:val="center"/>
          </w:tcPr>
          <w:p w14:paraId="7578D4BB" w14:textId="77777777" w:rsidR="008C2B50" w:rsidRPr="00AE5A17" w:rsidRDefault="008C2B50" w:rsidP="00AE5A17">
            <w:pPr>
              <w:widowControl w:val="0"/>
              <w:jc w:val="center"/>
              <w:rPr>
                <w:color w:val="0D0D0D" w:themeColor="text1" w:themeTint="F2"/>
              </w:rPr>
            </w:pPr>
          </w:p>
        </w:tc>
        <w:tc>
          <w:tcPr>
            <w:tcW w:w="266" w:type="pct"/>
            <w:vAlign w:val="center"/>
          </w:tcPr>
          <w:p w14:paraId="37860664"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2BAFF8EE"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18ED8AB2" w14:textId="77777777" w:rsidR="008C2B50" w:rsidRPr="00AE5A17" w:rsidRDefault="008C2B50" w:rsidP="00AE5A17">
            <w:pPr>
              <w:widowControl w:val="0"/>
              <w:jc w:val="center"/>
              <w:rPr>
                <w:color w:val="0D0D0D" w:themeColor="text1" w:themeTint="F2"/>
              </w:rPr>
            </w:pPr>
            <w:r w:rsidRPr="00AE5A17">
              <w:rPr>
                <w:color w:val="0D0D0D" w:themeColor="text1" w:themeTint="F2"/>
              </w:rPr>
              <w:t>1,10</w:t>
            </w:r>
          </w:p>
        </w:tc>
        <w:tc>
          <w:tcPr>
            <w:tcW w:w="452" w:type="pct"/>
            <w:shd w:val="clear" w:color="auto" w:fill="auto"/>
            <w:noWrap/>
            <w:vAlign w:val="center"/>
          </w:tcPr>
          <w:p w14:paraId="6BEE8609" w14:textId="77777777" w:rsidR="008C2B50" w:rsidRPr="00AE5A17" w:rsidRDefault="008C2B50" w:rsidP="00AE5A17">
            <w:pPr>
              <w:widowControl w:val="0"/>
              <w:jc w:val="center"/>
              <w:rPr>
                <w:color w:val="0D0D0D" w:themeColor="text1" w:themeTint="F2"/>
              </w:rPr>
            </w:pPr>
          </w:p>
        </w:tc>
      </w:tr>
      <w:tr w:rsidR="003C13D2" w:rsidRPr="00AE5A17" w14:paraId="1AAC057E" w14:textId="77777777" w:rsidTr="006202F7">
        <w:trPr>
          <w:trHeight w:val="280"/>
        </w:trPr>
        <w:tc>
          <w:tcPr>
            <w:tcW w:w="176" w:type="pct"/>
            <w:shd w:val="clear" w:color="auto" w:fill="auto"/>
            <w:noWrap/>
            <w:vAlign w:val="center"/>
          </w:tcPr>
          <w:p w14:paraId="5D56D19A"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444" w:type="pct"/>
            <w:vAlign w:val="center"/>
          </w:tcPr>
          <w:p w14:paraId="66B3F096"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20219D0F"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449317E0"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5A07B488"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74A59C2C" w14:textId="77777777" w:rsidR="008C2B50" w:rsidRPr="00AE5A17" w:rsidRDefault="008C2B50" w:rsidP="00AE5A17">
            <w:pPr>
              <w:widowControl w:val="0"/>
              <w:jc w:val="center"/>
              <w:rPr>
                <w:color w:val="0D0D0D" w:themeColor="text1" w:themeTint="F2"/>
              </w:rPr>
            </w:pPr>
            <w:r w:rsidRPr="00AE5A17">
              <w:rPr>
                <w:color w:val="0D0D0D" w:themeColor="text1" w:themeTint="F2"/>
              </w:rPr>
              <w:t>25</w:t>
            </w:r>
          </w:p>
        </w:tc>
        <w:tc>
          <w:tcPr>
            <w:tcW w:w="378" w:type="pct"/>
            <w:shd w:val="clear" w:color="auto" w:fill="auto"/>
            <w:noWrap/>
            <w:vAlign w:val="center"/>
          </w:tcPr>
          <w:p w14:paraId="10652ADD" w14:textId="77777777" w:rsidR="008C2B50" w:rsidRPr="00AE5A17" w:rsidRDefault="008C2B50" w:rsidP="00AE5A17">
            <w:pPr>
              <w:widowControl w:val="0"/>
              <w:jc w:val="center"/>
              <w:rPr>
                <w:color w:val="0D0D0D" w:themeColor="text1" w:themeTint="F2"/>
              </w:rPr>
            </w:pPr>
            <w:r w:rsidRPr="00AE5A17">
              <w:rPr>
                <w:color w:val="0D0D0D" w:themeColor="text1" w:themeTint="F2"/>
              </w:rPr>
              <w:t>DT1M</w:t>
            </w:r>
          </w:p>
        </w:tc>
        <w:tc>
          <w:tcPr>
            <w:tcW w:w="438" w:type="pct"/>
            <w:vAlign w:val="center"/>
          </w:tcPr>
          <w:p w14:paraId="142A22E6" w14:textId="77777777" w:rsidR="008C2B50" w:rsidRPr="00AE5A17" w:rsidRDefault="008C2B50" w:rsidP="00AE5A17">
            <w:pPr>
              <w:widowControl w:val="0"/>
              <w:jc w:val="center"/>
              <w:rPr>
                <w:color w:val="0D0D0D" w:themeColor="text1" w:themeTint="F2"/>
              </w:rPr>
            </w:pPr>
          </w:p>
        </w:tc>
        <w:tc>
          <w:tcPr>
            <w:tcW w:w="268" w:type="pct"/>
            <w:vAlign w:val="center"/>
          </w:tcPr>
          <w:p w14:paraId="2F899764" w14:textId="77777777" w:rsidR="008C2B50" w:rsidRPr="00AE5A17" w:rsidRDefault="008C2B50" w:rsidP="00AE5A17">
            <w:pPr>
              <w:widowControl w:val="0"/>
              <w:jc w:val="center"/>
              <w:rPr>
                <w:color w:val="0D0D0D" w:themeColor="text1" w:themeTint="F2"/>
              </w:rPr>
            </w:pPr>
          </w:p>
        </w:tc>
        <w:tc>
          <w:tcPr>
            <w:tcW w:w="266" w:type="pct"/>
            <w:vAlign w:val="center"/>
          </w:tcPr>
          <w:p w14:paraId="4C8195E5"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22603F5F"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616BD66F" w14:textId="77777777" w:rsidR="008C2B50" w:rsidRPr="00AE5A17" w:rsidRDefault="008C2B50" w:rsidP="00AE5A17">
            <w:pPr>
              <w:widowControl w:val="0"/>
              <w:jc w:val="center"/>
              <w:rPr>
                <w:color w:val="0D0D0D" w:themeColor="text1" w:themeTint="F2"/>
              </w:rPr>
            </w:pPr>
            <w:r w:rsidRPr="00AE5A17">
              <w:rPr>
                <w:color w:val="0D0D0D" w:themeColor="text1" w:themeTint="F2"/>
              </w:rPr>
              <w:t>0,09</w:t>
            </w:r>
          </w:p>
        </w:tc>
        <w:tc>
          <w:tcPr>
            <w:tcW w:w="452" w:type="pct"/>
            <w:shd w:val="clear" w:color="auto" w:fill="auto"/>
            <w:noWrap/>
            <w:vAlign w:val="center"/>
          </w:tcPr>
          <w:p w14:paraId="010E3FA3" w14:textId="77777777" w:rsidR="008C2B50" w:rsidRPr="00AE5A17" w:rsidRDefault="008C2B50" w:rsidP="00AE5A17">
            <w:pPr>
              <w:widowControl w:val="0"/>
              <w:jc w:val="center"/>
              <w:rPr>
                <w:color w:val="0D0D0D" w:themeColor="text1" w:themeTint="F2"/>
              </w:rPr>
            </w:pPr>
          </w:p>
        </w:tc>
      </w:tr>
      <w:tr w:rsidR="003C13D2" w:rsidRPr="00AE5A17" w14:paraId="2FE5140A" w14:textId="77777777" w:rsidTr="006202F7">
        <w:trPr>
          <w:trHeight w:val="280"/>
        </w:trPr>
        <w:tc>
          <w:tcPr>
            <w:tcW w:w="176" w:type="pct"/>
            <w:shd w:val="clear" w:color="auto" w:fill="auto"/>
            <w:noWrap/>
            <w:vAlign w:val="center"/>
          </w:tcPr>
          <w:p w14:paraId="545B6BDE"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444" w:type="pct"/>
            <w:vAlign w:val="center"/>
          </w:tcPr>
          <w:p w14:paraId="524618B9"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662F571C"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412DA836"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0F9AEDB2"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459D837B" w14:textId="77777777" w:rsidR="008C2B50" w:rsidRPr="00AE5A17" w:rsidRDefault="008C2B50" w:rsidP="00AE5A17">
            <w:pPr>
              <w:widowControl w:val="0"/>
              <w:jc w:val="center"/>
              <w:rPr>
                <w:color w:val="0D0D0D" w:themeColor="text1" w:themeTint="F2"/>
              </w:rPr>
            </w:pPr>
            <w:r w:rsidRPr="00AE5A17">
              <w:rPr>
                <w:color w:val="0D0D0D" w:themeColor="text1" w:themeTint="F2"/>
              </w:rPr>
              <w:t>30</w:t>
            </w:r>
          </w:p>
        </w:tc>
        <w:tc>
          <w:tcPr>
            <w:tcW w:w="378" w:type="pct"/>
            <w:shd w:val="clear" w:color="auto" w:fill="auto"/>
            <w:noWrap/>
            <w:vAlign w:val="center"/>
          </w:tcPr>
          <w:p w14:paraId="46C9D9E7" w14:textId="77777777" w:rsidR="008C2B50" w:rsidRPr="00AE5A17" w:rsidRDefault="008C2B50" w:rsidP="00AE5A17">
            <w:pPr>
              <w:widowControl w:val="0"/>
              <w:jc w:val="center"/>
              <w:rPr>
                <w:color w:val="0D0D0D" w:themeColor="text1" w:themeTint="F2"/>
              </w:rPr>
            </w:pPr>
            <w:r w:rsidRPr="00AE5A17">
              <w:rPr>
                <w:color w:val="0D0D0D" w:themeColor="text1" w:themeTint="F2"/>
              </w:rPr>
              <w:t>DT1M</w:t>
            </w:r>
          </w:p>
        </w:tc>
        <w:tc>
          <w:tcPr>
            <w:tcW w:w="438" w:type="pct"/>
            <w:vAlign w:val="center"/>
          </w:tcPr>
          <w:p w14:paraId="48B9530D" w14:textId="77777777" w:rsidR="008C2B50" w:rsidRPr="00AE5A17" w:rsidRDefault="008C2B50" w:rsidP="00AE5A17">
            <w:pPr>
              <w:widowControl w:val="0"/>
              <w:jc w:val="center"/>
              <w:rPr>
                <w:color w:val="0D0D0D" w:themeColor="text1" w:themeTint="F2"/>
              </w:rPr>
            </w:pPr>
          </w:p>
        </w:tc>
        <w:tc>
          <w:tcPr>
            <w:tcW w:w="268" w:type="pct"/>
            <w:vAlign w:val="center"/>
          </w:tcPr>
          <w:p w14:paraId="08B3F54A" w14:textId="77777777" w:rsidR="008C2B50" w:rsidRPr="00AE5A17" w:rsidRDefault="008C2B50" w:rsidP="00AE5A17">
            <w:pPr>
              <w:widowControl w:val="0"/>
              <w:jc w:val="center"/>
              <w:rPr>
                <w:color w:val="0D0D0D" w:themeColor="text1" w:themeTint="F2"/>
              </w:rPr>
            </w:pPr>
          </w:p>
        </w:tc>
        <w:tc>
          <w:tcPr>
            <w:tcW w:w="266" w:type="pct"/>
            <w:vAlign w:val="center"/>
          </w:tcPr>
          <w:p w14:paraId="7AD5CA02"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76B39C6B"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6384B213" w14:textId="77777777" w:rsidR="008C2B50" w:rsidRPr="00AE5A17" w:rsidRDefault="008C2B50" w:rsidP="00AE5A17">
            <w:pPr>
              <w:widowControl w:val="0"/>
              <w:jc w:val="center"/>
              <w:rPr>
                <w:color w:val="0D0D0D" w:themeColor="text1" w:themeTint="F2"/>
              </w:rPr>
            </w:pPr>
            <w:r w:rsidRPr="00AE5A17">
              <w:rPr>
                <w:color w:val="0D0D0D" w:themeColor="text1" w:themeTint="F2"/>
              </w:rPr>
              <w:t>0,15</w:t>
            </w:r>
          </w:p>
        </w:tc>
        <w:tc>
          <w:tcPr>
            <w:tcW w:w="452" w:type="pct"/>
            <w:shd w:val="clear" w:color="auto" w:fill="auto"/>
            <w:noWrap/>
            <w:vAlign w:val="center"/>
          </w:tcPr>
          <w:p w14:paraId="74B070D2" w14:textId="77777777" w:rsidR="008C2B50" w:rsidRPr="00AE5A17" w:rsidRDefault="008C2B50" w:rsidP="00AE5A17">
            <w:pPr>
              <w:widowControl w:val="0"/>
              <w:jc w:val="center"/>
              <w:rPr>
                <w:color w:val="0D0D0D" w:themeColor="text1" w:themeTint="F2"/>
              </w:rPr>
            </w:pPr>
          </w:p>
        </w:tc>
      </w:tr>
      <w:tr w:rsidR="003C13D2" w:rsidRPr="00AE5A17" w14:paraId="63CFCCDF" w14:textId="77777777" w:rsidTr="006202F7">
        <w:trPr>
          <w:trHeight w:val="280"/>
        </w:trPr>
        <w:tc>
          <w:tcPr>
            <w:tcW w:w="176" w:type="pct"/>
            <w:shd w:val="clear" w:color="auto" w:fill="auto"/>
            <w:noWrap/>
            <w:vAlign w:val="center"/>
          </w:tcPr>
          <w:p w14:paraId="023E7EE8"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444" w:type="pct"/>
            <w:vAlign w:val="center"/>
          </w:tcPr>
          <w:p w14:paraId="32973165"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6D4EC27D"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01881B3E"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5D89C74E"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09AFD481" w14:textId="77777777" w:rsidR="008C2B50" w:rsidRPr="00AE5A17" w:rsidRDefault="008C2B50" w:rsidP="00AE5A17">
            <w:pPr>
              <w:widowControl w:val="0"/>
              <w:jc w:val="center"/>
              <w:rPr>
                <w:color w:val="0D0D0D" w:themeColor="text1" w:themeTint="F2"/>
              </w:rPr>
            </w:pPr>
            <w:r w:rsidRPr="00AE5A17">
              <w:rPr>
                <w:color w:val="0D0D0D" w:themeColor="text1" w:themeTint="F2"/>
              </w:rPr>
              <w:t>33</w:t>
            </w:r>
          </w:p>
        </w:tc>
        <w:tc>
          <w:tcPr>
            <w:tcW w:w="378" w:type="pct"/>
            <w:shd w:val="clear" w:color="auto" w:fill="auto"/>
            <w:noWrap/>
            <w:vAlign w:val="center"/>
          </w:tcPr>
          <w:p w14:paraId="39781DA6" w14:textId="77777777" w:rsidR="008C2B50" w:rsidRPr="00AE5A17" w:rsidRDefault="008C2B50" w:rsidP="00AE5A17">
            <w:pPr>
              <w:widowControl w:val="0"/>
              <w:jc w:val="center"/>
              <w:rPr>
                <w:color w:val="0D0D0D" w:themeColor="text1" w:themeTint="F2"/>
              </w:rPr>
            </w:pPr>
            <w:r w:rsidRPr="00AE5A17">
              <w:rPr>
                <w:color w:val="0D0D0D" w:themeColor="text1" w:themeTint="F2"/>
              </w:rPr>
              <w:t>DT1M</w:t>
            </w:r>
          </w:p>
        </w:tc>
        <w:tc>
          <w:tcPr>
            <w:tcW w:w="438" w:type="pct"/>
            <w:vAlign w:val="center"/>
          </w:tcPr>
          <w:p w14:paraId="50163967" w14:textId="77777777" w:rsidR="008C2B50" w:rsidRPr="00AE5A17" w:rsidRDefault="008C2B50" w:rsidP="00AE5A17">
            <w:pPr>
              <w:widowControl w:val="0"/>
              <w:jc w:val="center"/>
              <w:rPr>
                <w:color w:val="0D0D0D" w:themeColor="text1" w:themeTint="F2"/>
              </w:rPr>
            </w:pPr>
          </w:p>
        </w:tc>
        <w:tc>
          <w:tcPr>
            <w:tcW w:w="268" w:type="pct"/>
            <w:vAlign w:val="center"/>
          </w:tcPr>
          <w:p w14:paraId="7FA504EC" w14:textId="77777777" w:rsidR="008C2B50" w:rsidRPr="00AE5A17" w:rsidRDefault="008C2B50" w:rsidP="00AE5A17">
            <w:pPr>
              <w:widowControl w:val="0"/>
              <w:jc w:val="center"/>
              <w:rPr>
                <w:color w:val="0D0D0D" w:themeColor="text1" w:themeTint="F2"/>
              </w:rPr>
            </w:pPr>
          </w:p>
        </w:tc>
        <w:tc>
          <w:tcPr>
            <w:tcW w:w="266" w:type="pct"/>
            <w:vAlign w:val="center"/>
          </w:tcPr>
          <w:p w14:paraId="78BAD023"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31CFB90A"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08FA84E2" w14:textId="77777777" w:rsidR="008C2B50" w:rsidRPr="00AE5A17" w:rsidRDefault="008C2B50" w:rsidP="00AE5A17">
            <w:pPr>
              <w:widowControl w:val="0"/>
              <w:jc w:val="center"/>
              <w:rPr>
                <w:color w:val="0D0D0D" w:themeColor="text1" w:themeTint="F2"/>
              </w:rPr>
            </w:pPr>
            <w:r w:rsidRPr="00AE5A17">
              <w:rPr>
                <w:color w:val="0D0D0D" w:themeColor="text1" w:themeTint="F2"/>
              </w:rPr>
              <w:t>0,05</w:t>
            </w:r>
          </w:p>
        </w:tc>
        <w:tc>
          <w:tcPr>
            <w:tcW w:w="452" w:type="pct"/>
            <w:shd w:val="clear" w:color="auto" w:fill="auto"/>
            <w:noWrap/>
            <w:vAlign w:val="center"/>
          </w:tcPr>
          <w:p w14:paraId="0DC89A30" w14:textId="77777777" w:rsidR="008C2B50" w:rsidRPr="00AE5A17" w:rsidRDefault="008C2B50" w:rsidP="00AE5A17">
            <w:pPr>
              <w:widowControl w:val="0"/>
              <w:jc w:val="center"/>
              <w:rPr>
                <w:color w:val="0D0D0D" w:themeColor="text1" w:themeTint="F2"/>
              </w:rPr>
            </w:pPr>
          </w:p>
        </w:tc>
      </w:tr>
      <w:tr w:rsidR="003C13D2" w:rsidRPr="00AE5A17" w14:paraId="61BD4C29" w14:textId="77777777" w:rsidTr="006202F7">
        <w:trPr>
          <w:trHeight w:val="280"/>
        </w:trPr>
        <w:tc>
          <w:tcPr>
            <w:tcW w:w="176" w:type="pct"/>
            <w:shd w:val="clear" w:color="auto" w:fill="auto"/>
            <w:noWrap/>
            <w:vAlign w:val="center"/>
          </w:tcPr>
          <w:p w14:paraId="35F37203"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444" w:type="pct"/>
            <w:vAlign w:val="center"/>
          </w:tcPr>
          <w:p w14:paraId="57699F40"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0A0F4301"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068A2E4C"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7E1EBE2C"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7C729066" w14:textId="77777777" w:rsidR="008C2B50" w:rsidRPr="00AE5A17" w:rsidRDefault="008C2B50" w:rsidP="00AE5A17">
            <w:pPr>
              <w:widowControl w:val="0"/>
              <w:jc w:val="center"/>
              <w:rPr>
                <w:color w:val="0D0D0D" w:themeColor="text1" w:themeTint="F2"/>
              </w:rPr>
            </w:pPr>
            <w:r w:rsidRPr="00AE5A17">
              <w:rPr>
                <w:color w:val="0D0D0D" w:themeColor="text1" w:themeTint="F2"/>
              </w:rPr>
              <w:t>35</w:t>
            </w:r>
          </w:p>
        </w:tc>
        <w:tc>
          <w:tcPr>
            <w:tcW w:w="378" w:type="pct"/>
            <w:shd w:val="clear" w:color="auto" w:fill="auto"/>
            <w:noWrap/>
            <w:vAlign w:val="center"/>
          </w:tcPr>
          <w:p w14:paraId="521A80FB" w14:textId="77777777" w:rsidR="008C2B50" w:rsidRPr="00AE5A17" w:rsidRDefault="008C2B50" w:rsidP="00AE5A17">
            <w:pPr>
              <w:widowControl w:val="0"/>
              <w:jc w:val="center"/>
              <w:rPr>
                <w:color w:val="0D0D0D" w:themeColor="text1" w:themeTint="F2"/>
              </w:rPr>
            </w:pPr>
            <w:r w:rsidRPr="00AE5A17">
              <w:rPr>
                <w:color w:val="0D0D0D" w:themeColor="text1" w:themeTint="F2"/>
              </w:rPr>
              <w:t>DT1M</w:t>
            </w:r>
          </w:p>
        </w:tc>
        <w:tc>
          <w:tcPr>
            <w:tcW w:w="438" w:type="pct"/>
            <w:vAlign w:val="center"/>
          </w:tcPr>
          <w:p w14:paraId="5DD2F4A0" w14:textId="77777777" w:rsidR="008C2B50" w:rsidRPr="00AE5A17" w:rsidRDefault="008C2B50" w:rsidP="00AE5A17">
            <w:pPr>
              <w:widowControl w:val="0"/>
              <w:jc w:val="center"/>
              <w:rPr>
                <w:color w:val="0D0D0D" w:themeColor="text1" w:themeTint="F2"/>
              </w:rPr>
            </w:pPr>
          </w:p>
        </w:tc>
        <w:tc>
          <w:tcPr>
            <w:tcW w:w="268" w:type="pct"/>
            <w:vAlign w:val="center"/>
          </w:tcPr>
          <w:p w14:paraId="00FF76FE" w14:textId="77777777" w:rsidR="008C2B50" w:rsidRPr="00AE5A17" w:rsidRDefault="008C2B50" w:rsidP="00AE5A17">
            <w:pPr>
              <w:widowControl w:val="0"/>
              <w:jc w:val="center"/>
              <w:rPr>
                <w:color w:val="0D0D0D" w:themeColor="text1" w:themeTint="F2"/>
              </w:rPr>
            </w:pPr>
          </w:p>
        </w:tc>
        <w:tc>
          <w:tcPr>
            <w:tcW w:w="266" w:type="pct"/>
            <w:vAlign w:val="center"/>
          </w:tcPr>
          <w:p w14:paraId="6384B215"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74B0B83A"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3A988441" w14:textId="77777777" w:rsidR="008C2B50" w:rsidRPr="00AE5A17" w:rsidRDefault="008C2B50" w:rsidP="00AE5A17">
            <w:pPr>
              <w:widowControl w:val="0"/>
              <w:jc w:val="center"/>
              <w:rPr>
                <w:color w:val="0D0D0D" w:themeColor="text1" w:themeTint="F2"/>
              </w:rPr>
            </w:pPr>
            <w:r w:rsidRPr="00AE5A17">
              <w:rPr>
                <w:color w:val="0D0D0D" w:themeColor="text1" w:themeTint="F2"/>
              </w:rPr>
              <w:t>0,06</w:t>
            </w:r>
          </w:p>
        </w:tc>
        <w:tc>
          <w:tcPr>
            <w:tcW w:w="452" w:type="pct"/>
            <w:shd w:val="clear" w:color="auto" w:fill="auto"/>
            <w:noWrap/>
            <w:vAlign w:val="center"/>
          </w:tcPr>
          <w:p w14:paraId="08167CC5" w14:textId="77777777" w:rsidR="008C2B50" w:rsidRPr="00AE5A17" w:rsidRDefault="008C2B50" w:rsidP="00AE5A17">
            <w:pPr>
              <w:widowControl w:val="0"/>
              <w:jc w:val="center"/>
              <w:rPr>
                <w:color w:val="0D0D0D" w:themeColor="text1" w:themeTint="F2"/>
              </w:rPr>
            </w:pPr>
          </w:p>
        </w:tc>
      </w:tr>
      <w:tr w:rsidR="003C13D2" w:rsidRPr="00AE5A17" w14:paraId="5033DF74" w14:textId="77777777" w:rsidTr="006202F7">
        <w:trPr>
          <w:trHeight w:val="280"/>
        </w:trPr>
        <w:tc>
          <w:tcPr>
            <w:tcW w:w="620" w:type="pct"/>
            <w:gridSpan w:val="2"/>
            <w:shd w:val="clear" w:color="auto" w:fill="auto"/>
            <w:noWrap/>
            <w:vAlign w:val="center"/>
          </w:tcPr>
          <w:p w14:paraId="361F9C62"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Tổng</w:t>
            </w:r>
          </w:p>
        </w:tc>
        <w:tc>
          <w:tcPr>
            <w:tcW w:w="534" w:type="pct"/>
            <w:vAlign w:val="center"/>
          </w:tcPr>
          <w:p w14:paraId="75BF2D1F" w14:textId="77777777" w:rsidR="008C2B50" w:rsidRPr="00AE5A17" w:rsidRDefault="008C2B50" w:rsidP="00AE5A17">
            <w:pPr>
              <w:widowControl w:val="0"/>
              <w:jc w:val="center"/>
              <w:rPr>
                <w:iCs/>
                <w:color w:val="0D0D0D" w:themeColor="text1" w:themeTint="F2"/>
              </w:rPr>
            </w:pPr>
          </w:p>
        </w:tc>
        <w:tc>
          <w:tcPr>
            <w:tcW w:w="318" w:type="pct"/>
            <w:vAlign w:val="center"/>
          </w:tcPr>
          <w:p w14:paraId="4232F014" w14:textId="77777777" w:rsidR="008C2B50" w:rsidRPr="00AE5A17" w:rsidRDefault="008C2B50" w:rsidP="00AE5A17">
            <w:pPr>
              <w:widowControl w:val="0"/>
              <w:jc w:val="center"/>
              <w:rPr>
                <w:iCs/>
                <w:color w:val="0D0D0D" w:themeColor="text1" w:themeTint="F2"/>
              </w:rPr>
            </w:pPr>
          </w:p>
        </w:tc>
        <w:tc>
          <w:tcPr>
            <w:tcW w:w="273" w:type="pct"/>
            <w:shd w:val="clear" w:color="auto" w:fill="auto"/>
            <w:noWrap/>
            <w:vAlign w:val="center"/>
          </w:tcPr>
          <w:p w14:paraId="373105CF" w14:textId="77777777" w:rsidR="008C2B50" w:rsidRPr="00AE5A17" w:rsidRDefault="008C2B50" w:rsidP="00AE5A17">
            <w:pPr>
              <w:widowControl w:val="0"/>
              <w:jc w:val="center"/>
              <w:rPr>
                <w:iCs/>
                <w:color w:val="0D0D0D" w:themeColor="text1" w:themeTint="F2"/>
              </w:rPr>
            </w:pPr>
          </w:p>
        </w:tc>
        <w:tc>
          <w:tcPr>
            <w:tcW w:w="222" w:type="pct"/>
            <w:shd w:val="clear" w:color="auto" w:fill="auto"/>
            <w:noWrap/>
            <w:vAlign w:val="center"/>
          </w:tcPr>
          <w:p w14:paraId="6EB8A82B" w14:textId="77777777" w:rsidR="008C2B50" w:rsidRPr="00AE5A17" w:rsidRDefault="008C2B50" w:rsidP="00AE5A17">
            <w:pPr>
              <w:widowControl w:val="0"/>
              <w:jc w:val="center"/>
              <w:rPr>
                <w:iCs/>
                <w:color w:val="0D0D0D" w:themeColor="text1" w:themeTint="F2"/>
              </w:rPr>
            </w:pPr>
          </w:p>
        </w:tc>
        <w:tc>
          <w:tcPr>
            <w:tcW w:w="378" w:type="pct"/>
            <w:shd w:val="clear" w:color="auto" w:fill="auto"/>
            <w:noWrap/>
            <w:vAlign w:val="center"/>
          </w:tcPr>
          <w:p w14:paraId="3D186EE2" w14:textId="77777777" w:rsidR="008C2B50" w:rsidRPr="00AE5A17" w:rsidRDefault="008C2B50" w:rsidP="00AE5A17">
            <w:pPr>
              <w:widowControl w:val="0"/>
              <w:jc w:val="center"/>
              <w:rPr>
                <w:iCs/>
                <w:color w:val="0D0D0D" w:themeColor="text1" w:themeTint="F2"/>
              </w:rPr>
            </w:pPr>
          </w:p>
        </w:tc>
        <w:tc>
          <w:tcPr>
            <w:tcW w:w="438" w:type="pct"/>
            <w:vAlign w:val="center"/>
          </w:tcPr>
          <w:p w14:paraId="6D62B847" w14:textId="77777777" w:rsidR="008C2B50" w:rsidRPr="00AE5A17" w:rsidRDefault="008C2B50" w:rsidP="00AE5A17">
            <w:pPr>
              <w:widowControl w:val="0"/>
              <w:jc w:val="center"/>
              <w:rPr>
                <w:iCs/>
                <w:color w:val="0D0D0D" w:themeColor="text1" w:themeTint="F2"/>
              </w:rPr>
            </w:pPr>
          </w:p>
        </w:tc>
        <w:tc>
          <w:tcPr>
            <w:tcW w:w="268" w:type="pct"/>
            <w:vAlign w:val="center"/>
          </w:tcPr>
          <w:p w14:paraId="7F44765F" w14:textId="77777777" w:rsidR="008C2B50" w:rsidRPr="00AE5A17" w:rsidRDefault="008C2B50" w:rsidP="00AE5A17">
            <w:pPr>
              <w:widowControl w:val="0"/>
              <w:jc w:val="center"/>
              <w:rPr>
                <w:iCs/>
                <w:color w:val="0D0D0D" w:themeColor="text1" w:themeTint="F2"/>
              </w:rPr>
            </w:pPr>
          </w:p>
        </w:tc>
        <w:tc>
          <w:tcPr>
            <w:tcW w:w="266" w:type="pct"/>
            <w:vAlign w:val="center"/>
          </w:tcPr>
          <w:p w14:paraId="007E2103" w14:textId="77777777" w:rsidR="008C2B50" w:rsidRPr="00AE5A17" w:rsidRDefault="008C2B50" w:rsidP="00AE5A17">
            <w:pPr>
              <w:widowControl w:val="0"/>
              <w:jc w:val="center"/>
              <w:rPr>
                <w:iCs/>
                <w:color w:val="0D0D0D" w:themeColor="text1" w:themeTint="F2"/>
              </w:rPr>
            </w:pPr>
          </w:p>
        </w:tc>
        <w:tc>
          <w:tcPr>
            <w:tcW w:w="815" w:type="pct"/>
            <w:shd w:val="clear" w:color="auto" w:fill="auto"/>
            <w:noWrap/>
            <w:vAlign w:val="center"/>
          </w:tcPr>
          <w:p w14:paraId="01C5255E" w14:textId="77777777" w:rsidR="008C2B50" w:rsidRPr="00AE5A17" w:rsidRDefault="008C2B50" w:rsidP="00AE5A17">
            <w:pPr>
              <w:widowControl w:val="0"/>
              <w:jc w:val="center"/>
              <w:rPr>
                <w:iCs/>
                <w:color w:val="0D0D0D" w:themeColor="text1" w:themeTint="F2"/>
              </w:rPr>
            </w:pPr>
          </w:p>
        </w:tc>
        <w:tc>
          <w:tcPr>
            <w:tcW w:w="415" w:type="pct"/>
            <w:shd w:val="clear" w:color="auto" w:fill="auto"/>
            <w:noWrap/>
            <w:vAlign w:val="center"/>
          </w:tcPr>
          <w:p w14:paraId="03374040"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1,67</w:t>
            </w:r>
          </w:p>
        </w:tc>
        <w:tc>
          <w:tcPr>
            <w:tcW w:w="452" w:type="pct"/>
            <w:shd w:val="clear" w:color="auto" w:fill="auto"/>
            <w:noWrap/>
            <w:vAlign w:val="center"/>
          </w:tcPr>
          <w:p w14:paraId="79A87F98" w14:textId="77777777" w:rsidR="008C2B50" w:rsidRPr="00AE5A17" w:rsidRDefault="008C2B50" w:rsidP="00AE5A17">
            <w:pPr>
              <w:widowControl w:val="0"/>
              <w:jc w:val="center"/>
              <w:rPr>
                <w:iCs/>
                <w:color w:val="0D0D0D" w:themeColor="text1" w:themeTint="F2"/>
              </w:rPr>
            </w:pPr>
          </w:p>
        </w:tc>
      </w:tr>
      <w:tr w:rsidR="003C13D2" w:rsidRPr="00AE5A17" w14:paraId="15C40563" w14:textId="77777777" w:rsidTr="006202F7">
        <w:trPr>
          <w:trHeight w:val="280"/>
        </w:trPr>
        <w:tc>
          <w:tcPr>
            <w:tcW w:w="176" w:type="pct"/>
            <w:shd w:val="clear" w:color="auto" w:fill="auto"/>
            <w:noWrap/>
            <w:vAlign w:val="center"/>
          </w:tcPr>
          <w:p w14:paraId="711041F9"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1</w:t>
            </w:r>
          </w:p>
        </w:tc>
        <w:tc>
          <w:tcPr>
            <w:tcW w:w="444" w:type="pct"/>
            <w:vAlign w:val="center"/>
          </w:tcPr>
          <w:p w14:paraId="17BFEFAF"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395ADABA"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6D85D65A"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427D3128"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57D3AC1D"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378" w:type="pct"/>
            <w:shd w:val="clear" w:color="auto" w:fill="auto"/>
            <w:noWrap/>
            <w:vAlign w:val="center"/>
          </w:tcPr>
          <w:p w14:paraId="6E7EB38B" w14:textId="77777777" w:rsidR="008C2B50" w:rsidRPr="00AE5A17" w:rsidRDefault="008C2B50" w:rsidP="00AE5A17">
            <w:pPr>
              <w:widowControl w:val="0"/>
              <w:jc w:val="center"/>
              <w:rPr>
                <w:color w:val="0D0D0D" w:themeColor="text1" w:themeTint="F2"/>
              </w:rPr>
            </w:pPr>
            <w:r w:rsidRPr="00AE5A17">
              <w:rPr>
                <w:color w:val="0D0D0D" w:themeColor="text1" w:themeTint="F2"/>
              </w:rPr>
              <w:t>DT2M</w:t>
            </w:r>
          </w:p>
        </w:tc>
        <w:tc>
          <w:tcPr>
            <w:tcW w:w="438" w:type="pct"/>
            <w:vAlign w:val="center"/>
          </w:tcPr>
          <w:p w14:paraId="0DBAC1A0" w14:textId="77777777" w:rsidR="008C2B50" w:rsidRPr="00AE5A17" w:rsidRDefault="008C2B50" w:rsidP="00AE5A17">
            <w:pPr>
              <w:widowControl w:val="0"/>
              <w:jc w:val="center"/>
              <w:rPr>
                <w:color w:val="0D0D0D" w:themeColor="text1" w:themeTint="F2"/>
              </w:rPr>
            </w:pPr>
          </w:p>
        </w:tc>
        <w:tc>
          <w:tcPr>
            <w:tcW w:w="268" w:type="pct"/>
            <w:vAlign w:val="center"/>
          </w:tcPr>
          <w:p w14:paraId="50A2E0C7" w14:textId="77777777" w:rsidR="008C2B50" w:rsidRPr="00AE5A17" w:rsidRDefault="008C2B50" w:rsidP="00AE5A17">
            <w:pPr>
              <w:widowControl w:val="0"/>
              <w:jc w:val="center"/>
              <w:rPr>
                <w:color w:val="0D0D0D" w:themeColor="text1" w:themeTint="F2"/>
              </w:rPr>
            </w:pPr>
          </w:p>
        </w:tc>
        <w:tc>
          <w:tcPr>
            <w:tcW w:w="266" w:type="pct"/>
            <w:vAlign w:val="center"/>
          </w:tcPr>
          <w:p w14:paraId="13962157"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0189C16E"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1CCE3CA1" w14:textId="77777777" w:rsidR="008C2B50" w:rsidRPr="00AE5A17" w:rsidRDefault="008C2B50" w:rsidP="00AE5A17">
            <w:pPr>
              <w:widowControl w:val="0"/>
              <w:jc w:val="center"/>
              <w:rPr>
                <w:color w:val="0D0D0D" w:themeColor="text1" w:themeTint="F2"/>
              </w:rPr>
            </w:pPr>
            <w:r w:rsidRPr="00AE5A17">
              <w:rPr>
                <w:color w:val="0D0D0D" w:themeColor="text1" w:themeTint="F2"/>
              </w:rPr>
              <w:t>0,59</w:t>
            </w:r>
          </w:p>
        </w:tc>
        <w:tc>
          <w:tcPr>
            <w:tcW w:w="452" w:type="pct"/>
            <w:shd w:val="clear" w:color="auto" w:fill="auto"/>
            <w:noWrap/>
            <w:vAlign w:val="center"/>
          </w:tcPr>
          <w:p w14:paraId="2EF8B1A6" w14:textId="77777777" w:rsidR="008C2B50" w:rsidRPr="00AE5A17" w:rsidRDefault="008C2B50" w:rsidP="00AE5A17">
            <w:pPr>
              <w:widowControl w:val="0"/>
              <w:jc w:val="center"/>
              <w:rPr>
                <w:color w:val="0D0D0D" w:themeColor="text1" w:themeTint="F2"/>
              </w:rPr>
            </w:pPr>
          </w:p>
        </w:tc>
      </w:tr>
      <w:tr w:rsidR="003C13D2" w:rsidRPr="00AE5A17" w14:paraId="6442DDC4" w14:textId="77777777" w:rsidTr="006202F7">
        <w:trPr>
          <w:trHeight w:val="280"/>
        </w:trPr>
        <w:tc>
          <w:tcPr>
            <w:tcW w:w="176" w:type="pct"/>
            <w:shd w:val="clear" w:color="auto" w:fill="auto"/>
            <w:noWrap/>
            <w:vAlign w:val="center"/>
          </w:tcPr>
          <w:p w14:paraId="1C0F5B28"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444" w:type="pct"/>
            <w:vAlign w:val="center"/>
          </w:tcPr>
          <w:p w14:paraId="1428C17F"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7A93EA8E"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179A41BC"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13D899FF"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77989729" w14:textId="77777777" w:rsidR="008C2B50" w:rsidRPr="00AE5A17" w:rsidRDefault="008C2B50" w:rsidP="00AE5A17">
            <w:pPr>
              <w:widowControl w:val="0"/>
              <w:jc w:val="center"/>
              <w:rPr>
                <w:color w:val="0D0D0D" w:themeColor="text1" w:themeTint="F2"/>
              </w:rPr>
            </w:pPr>
            <w:r w:rsidRPr="00AE5A17">
              <w:rPr>
                <w:color w:val="0D0D0D" w:themeColor="text1" w:themeTint="F2"/>
              </w:rPr>
              <w:t>26</w:t>
            </w:r>
          </w:p>
        </w:tc>
        <w:tc>
          <w:tcPr>
            <w:tcW w:w="378" w:type="pct"/>
            <w:shd w:val="clear" w:color="auto" w:fill="auto"/>
            <w:noWrap/>
            <w:vAlign w:val="center"/>
          </w:tcPr>
          <w:p w14:paraId="33EC03B2" w14:textId="77777777" w:rsidR="008C2B50" w:rsidRPr="00AE5A17" w:rsidRDefault="008C2B50" w:rsidP="00AE5A17">
            <w:pPr>
              <w:widowControl w:val="0"/>
              <w:jc w:val="center"/>
              <w:rPr>
                <w:color w:val="0D0D0D" w:themeColor="text1" w:themeTint="F2"/>
              </w:rPr>
            </w:pPr>
            <w:r w:rsidRPr="00AE5A17">
              <w:rPr>
                <w:color w:val="0D0D0D" w:themeColor="text1" w:themeTint="F2"/>
              </w:rPr>
              <w:t>DT2M</w:t>
            </w:r>
          </w:p>
        </w:tc>
        <w:tc>
          <w:tcPr>
            <w:tcW w:w="438" w:type="pct"/>
            <w:vAlign w:val="center"/>
          </w:tcPr>
          <w:p w14:paraId="00568AA0" w14:textId="77777777" w:rsidR="008C2B50" w:rsidRPr="00AE5A17" w:rsidRDefault="008C2B50" w:rsidP="00AE5A17">
            <w:pPr>
              <w:widowControl w:val="0"/>
              <w:jc w:val="center"/>
              <w:rPr>
                <w:color w:val="0D0D0D" w:themeColor="text1" w:themeTint="F2"/>
              </w:rPr>
            </w:pPr>
          </w:p>
        </w:tc>
        <w:tc>
          <w:tcPr>
            <w:tcW w:w="268" w:type="pct"/>
            <w:vAlign w:val="center"/>
          </w:tcPr>
          <w:p w14:paraId="1310D021" w14:textId="77777777" w:rsidR="008C2B50" w:rsidRPr="00AE5A17" w:rsidRDefault="008C2B50" w:rsidP="00AE5A17">
            <w:pPr>
              <w:widowControl w:val="0"/>
              <w:jc w:val="center"/>
              <w:rPr>
                <w:color w:val="0D0D0D" w:themeColor="text1" w:themeTint="F2"/>
              </w:rPr>
            </w:pPr>
          </w:p>
        </w:tc>
        <w:tc>
          <w:tcPr>
            <w:tcW w:w="266" w:type="pct"/>
            <w:vAlign w:val="center"/>
          </w:tcPr>
          <w:p w14:paraId="070D37B8"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211F3264"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44DCFA3B" w14:textId="77777777" w:rsidR="008C2B50" w:rsidRPr="00AE5A17" w:rsidRDefault="008C2B50" w:rsidP="00AE5A17">
            <w:pPr>
              <w:widowControl w:val="0"/>
              <w:jc w:val="center"/>
              <w:rPr>
                <w:color w:val="0D0D0D" w:themeColor="text1" w:themeTint="F2"/>
              </w:rPr>
            </w:pPr>
            <w:r w:rsidRPr="00AE5A17">
              <w:rPr>
                <w:color w:val="0D0D0D" w:themeColor="text1" w:themeTint="F2"/>
              </w:rPr>
              <w:t>0,60</w:t>
            </w:r>
          </w:p>
        </w:tc>
        <w:tc>
          <w:tcPr>
            <w:tcW w:w="452" w:type="pct"/>
            <w:shd w:val="clear" w:color="auto" w:fill="auto"/>
            <w:noWrap/>
            <w:vAlign w:val="center"/>
          </w:tcPr>
          <w:p w14:paraId="6C78758F" w14:textId="77777777" w:rsidR="008C2B50" w:rsidRPr="00AE5A17" w:rsidRDefault="008C2B50" w:rsidP="00AE5A17">
            <w:pPr>
              <w:widowControl w:val="0"/>
              <w:jc w:val="center"/>
              <w:rPr>
                <w:color w:val="0D0D0D" w:themeColor="text1" w:themeTint="F2"/>
              </w:rPr>
            </w:pPr>
          </w:p>
        </w:tc>
      </w:tr>
      <w:tr w:rsidR="003C13D2" w:rsidRPr="00AE5A17" w14:paraId="3EDC31F3" w14:textId="77777777" w:rsidTr="006202F7">
        <w:trPr>
          <w:trHeight w:val="280"/>
        </w:trPr>
        <w:tc>
          <w:tcPr>
            <w:tcW w:w="620" w:type="pct"/>
            <w:gridSpan w:val="2"/>
            <w:shd w:val="clear" w:color="auto" w:fill="auto"/>
            <w:noWrap/>
            <w:vAlign w:val="center"/>
          </w:tcPr>
          <w:p w14:paraId="74429AEA"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Tổng</w:t>
            </w:r>
          </w:p>
        </w:tc>
        <w:tc>
          <w:tcPr>
            <w:tcW w:w="534" w:type="pct"/>
            <w:vAlign w:val="center"/>
          </w:tcPr>
          <w:p w14:paraId="3A3E06BC" w14:textId="77777777" w:rsidR="008C2B50" w:rsidRPr="00AE5A17" w:rsidRDefault="008C2B50" w:rsidP="00AE5A17">
            <w:pPr>
              <w:widowControl w:val="0"/>
              <w:jc w:val="center"/>
              <w:rPr>
                <w:iCs/>
                <w:color w:val="0D0D0D" w:themeColor="text1" w:themeTint="F2"/>
              </w:rPr>
            </w:pPr>
          </w:p>
        </w:tc>
        <w:tc>
          <w:tcPr>
            <w:tcW w:w="318" w:type="pct"/>
            <w:vAlign w:val="center"/>
          </w:tcPr>
          <w:p w14:paraId="78951A5C" w14:textId="77777777" w:rsidR="008C2B50" w:rsidRPr="00AE5A17" w:rsidRDefault="008C2B50" w:rsidP="00AE5A17">
            <w:pPr>
              <w:widowControl w:val="0"/>
              <w:jc w:val="center"/>
              <w:rPr>
                <w:iCs/>
                <w:color w:val="0D0D0D" w:themeColor="text1" w:themeTint="F2"/>
              </w:rPr>
            </w:pPr>
          </w:p>
        </w:tc>
        <w:tc>
          <w:tcPr>
            <w:tcW w:w="273" w:type="pct"/>
            <w:shd w:val="clear" w:color="auto" w:fill="auto"/>
            <w:noWrap/>
            <w:vAlign w:val="center"/>
          </w:tcPr>
          <w:p w14:paraId="0B2120E1" w14:textId="77777777" w:rsidR="008C2B50" w:rsidRPr="00AE5A17" w:rsidRDefault="008C2B50" w:rsidP="00AE5A17">
            <w:pPr>
              <w:widowControl w:val="0"/>
              <w:jc w:val="center"/>
              <w:rPr>
                <w:iCs/>
                <w:color w:val="0D0D0D" w:themeColor="text1" w:themeTint="F2"/>
              </w:rPr>
            </w:pPr>
          </w:p>
        </w:tc>
        <w:tc>
          <w:tcPr>
            <w:tcW w:w="222" w:type="pct"/>
            <w:shd w:val="clear" w:color="auto" w:fill="auto"/>
            <w:noWrap/>
            <w:vAlign w:val="center"/>
          </w:tcPr>
          <w:p w14:paraId="10F7091F" w14:textId="77777777" w:rsidR="008C2B50" w:rsidRPr="00AE5A17" w:rsidRDefault="008C2B50" w:rsidP="00AE5A17">
            <w:pPr>
              <w:widowControl w:val="0"/>
              <w:jc w:val="center"/>
              <w:rPr>
                <w:iCs/>
                <w:color w:val="0D0D0D" w:themeColor="text1" w:themeTint="F2"/>
              </w:rPr>
            </w:pPr>
          </w:p>
        </w:tc>
        <w:tc>
          <w:tcPr>
            <w:tcW w:w="378" w:type="pct"/>
            <w:shd w:val="clear" w:color="auto" w:fill="auto"/>
            <w:noWrap/>
            <w:vAlign w:val="center"/>
          </w:tcPr>
          <w:p w14:paraId="70259245" w14:textId="77777777" w:rsidR="008C2B50" w:rsidRPr="00AE5A17" w:rsidRDefault="008C2B50" w:rsidP="00AE5A17">
            <w:pPr>
              <w:widowControl w:val="0"/>
              <w:jc w:val="center"/>
              <w:rPr>
                <w:iCs/>
                <w:color w:val="0D0D0D" w:themeColor="text1" w:themeTint="F2"/>
              </w:rPr>
            </w:pPr>
          </w:p>
        </w:tc>
        <w:tc>
          <w:tcPr>
            <w:tcW w:w="438" w:type="pct"/>
            <w:vAlign w:val="center"/>
          </w:tcPr>
          <w:p w14:paraId="6C69611E" w14:textId="77777777" w:rsidR="008C2B50" w:rsidRPr="00AE5A17" w:rsidRDefault="008C2B50" w:rsidP="00AE5A17">
            <w:pPr>
              <w:widowControl w:val="0"/>
              <w:jc w:val="center"/>
              <w:rPr>
                <w:iCs/>
                <w:color w:val="0D0D0D" w:themeColor="text1" w:themeTint="F2"/>
              </w:rPr>
            </w:pPr>
          </w:p>
        </w:tc>
        <w:tc>
          <w:tcPr>
            <w:tcW w:w="268" w:type="pct"/>
            <w:vAlign w:val="center"/>
          </w:tcPr>
          <w:p w14:paraId="21BFA613" w14:textId="77777777" w:rsidR="008C2B50" w:rsidRPr="00AE5A17" w:rsidRDefault="008C2B50" w:rsidP="00AE5A17">
            <w:pPr>
              <w:widowControl w:val="0"/>
              <w:jc w:val="center"/>
              <w:rPr>
                <w:iCs/>
                <w:color w:val="0D0D0D" w:themeColor="text1" w:themeTint="F2"/>
              </w:rPr>
            </w:pPr>
          </w:p>
        </w:tc>
        <w:tc>
          <w:tcPr>
            <w:tcW w:w="266" w:type="pct"/>
            <w:vAlign w:val="center"/>
          </w:tcPr>
          <w:p w14:paraId="5052E937" w14:textId="77777777" w:rsidR="008C2B50" w:rsidRPr="00AE5A17" w:rsidRDefault="008C2B50" w:rsidP="00AE5A17">
            <w:pPr>
              <w:widowControl w:val="0"/>
              <w:jc w:val="center"/>
              <w:rPr>
                <w:iCs/>
                <w:color w:val="0D0D0D" w:themeColor="text1" w:themeTint="F2"/>
              </w:rPr>
            </w:pPr>
          </w:p>
        </w:tc>
        <w:tc>
          <w:tcPr>
            <w:tcW w:w="815" w:type="pct"/>
            <w:shd w:val="clear" w:color="auto" w:fill="auto"/>
            <w:noWrap/>
            <w:vAlign w:val="center"/>
          </w:tcPr>
          <w:p w14:paraId="17C9B34E" w14:textId="77777777" w:rsidR="008C2B50" w:rsidRPr="00AE5A17" w:rsidRDefault="008C2B50" w:rsidP="00AE5A17">
            <w:pPr>
              <w:widowControl w:val="0"/>
              <w:jc w:val="center"/>
              <w:rPr>
                <w:iCs/>
                <w:color w:val="0D0D0D" w:themeColor="text1" w:themeTint="F2"/>
              </w:rPr>
            </w:pPr>
          </w:p>
        </w:tc>
        <w:tc>
          <w:tcPr>
            <w:tcW w:w="415" w:type="pct"/>
            <w:shd w:val="clear" w:color="auto" w:fill="auto"/>
            <w:noWrap/>
            <w:vAlign w:val="center"/>
          </w:tcPr>
          <w:p w14:paraId="2FF08663"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1,19</w:t>
            </w:r>
          </w:p>
        </w:tc>
        <w:tc>
          <w:tcPr>
            <w:tcW w:w="452" w:type="pct"/>
            <w:shd w:val="clear" w:color="auto" w:fill="auto"/>
            <w:noWrap/>
            <w:vAlign w:val="center"/>
          </w:tcPr>
          <w:p w14:paraId="39604FA5" w14:textId="77777777" w:rsidR="008C2B50" w:rsidRPr="00AE5A17" w:rsidRDefault="008C2B50" w:rsidP="00AE5A17">
            <w:pPr>
              <w:widowControl w:val="0"/>
              <w:jc w:val="center"/>
              <w:rPr>
                <w:iCs/>
                <w:color w:val="0D0D0D" w:themeColor="text1" w:themeTint="F2"/>
              </w:rPr>
            </w:pPr>
          </w:p>
        </w:tc>
      </w:tr>
      <w:tr w:rsidR="003C13D2" w:rsidRPr="00AE5A17" w14:paraId="0E59BE90" w14:textId="77777777" w:rsidTr="006202F7">
        <w:trPr>
          <w:trHeight w:val="280"/>
        </w:trPr>
        <w:tc>
          <w:tcPr>
            <w:tcW w:w="176" w:type="pct"/>
            <w:shd w:val="clear" w:color="auto" w:fill="auto"/>
            <w:noWrap/>
            <w:vAlign w:val="center"/>
          </w:tcPr>
          <w:p w14:paraId="20751C48"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444" w:type="pct"/>
            <w:vAlign w:val="center"/>
          </w:tcPr>
          <w:p w14:paraId="47CACA4D"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49BFC523"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5CFAAF66"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1827B42C"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4637C6D6"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378" w:type="pct"/>
            <w:shd w:val="clear" w:color="auto" w:fill="auto"/>
            <w:noWrap/>
            <w:vAlign w:val="center"/>
          </w:tcPr>
          <w:p w14:paraId="64D3EB30" w14:textId="77777777" w:rsidR="008C2B50" w:rsidRPr="00AE5A17" w:rsidRDefault="008C2B50" w:rsidP="00AE5A17">
            <w:pPr>
              <w:widowControl w:val="0"/>
              <w:jc w:val="center"/>
              <w:rPr>
                <w:color w:val="0D0D0D" w:themeColor="text1" w:themeTint="F2"/>
              </w:rPr>
            </w:pPr>
            <w:r w:rsidRPr="00AE5A17">
              <w:rPr>
                <w:color w:val="0D0D0D" w:themeColor="text1" w:themeTint="F2"/>
              </w:rPr>
              <w:t>MN</w:t>
            </w:r>
          </w:p>
        </w:tc>
        <w:tc>
          <w:tcPr>
            <w:tcW w:w="438" w:type="pct"/>
            <w:vAlign w:val="center"/>
          </w:tcPr>
          <w:p w14:paraId="30F27C69" w14:textId="77777777" w:rsidR="008C2B50" w:rsidRPr="00AE5A17" w:rsidRDefault="008C2B50" w:rsidP="00AE5A17">
            <w:pPr>
              <w:widowControl w:val="0"/>
              <w:jc w:val="center"/>
              <w:rPr>
                <w:color w:val="0D0D0D" w:themeColor="text1" w:themeTint="F2"/>
              </w:rPr>
            </w:pPr>
          </w:p>
        </w:tc>
        <w:tc>
          <w:tcPr>
            <w:tcW w:w="268" w:type="pct"/>
            <w:vAlign w:val="center"/>
          </w:tcPr>
          <w:p w14:paraId="619B982B" w14:textId="77777777" w:rsidR="008C2B50" w:rsidRPr="00AE5A17" w:rsidRDefault="008C2B50" w:rsidP="00AE5A17">
            <w:pPr>
              <w:widowControl w:val="0"/>
              <w:jc w:val="center"/>
              <w:rPr>
                <w:color w:val="0D0D0D" w:themeColor="text1" w:themeTint="F2"/>
              </w:rPr>
            </w:pPr>
          </w:p>
        </w:tc>
        <w:tc>
          <w:tcPr>
            <w:tcW w:w="266" w:type="pct"/>
            <w:vAlign w:val="center"/>
          </w:tcPr>
          <w:p w14:paraId="2929832A"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3899980F"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776B3AF5" w14:textId="77777777" w:rsidR="008C2B50" w:rsidRPr="00AE5A17" w:rsidRDefault="008C2B50" w:rsidP="00AE5A17">
            <w:pPr>
              <w:widowControl w:val="0"/>
              <w:jc w:val="center"/>
              <w:rPr>
                <w:color w:val="0D0D0D" w:themeColor="text1" w:themeTint="F2"/>
              </w:rPr>
            </w:pPr>
            <w:r w:rsidRPr="00AE5A17">
              <w:rPr>
                <w:color w:val="0D0D0D" w:themeColor="text1" w:themeTint="F2"/>
              </w:rPr>
              <w:t>0,71</w:t>
            </w:r>
          </w:p>
        </w:tc>
        <w:tc>
          <w:tcPr>
            <w:tcW w:w="452" w:type="pct"/>
            <w:shd w:val="clear" w:color="auto" w:fill="auto"/>
            <w:noWrap/>
            <w:vAlign w:val="center"/>
          </w:tcPr>
          <w:p w14:paraId="67C1BC17" w14:textId="77777777" w:rsidR="008C2B50" w:rsidRPr="00AE5A17" w:rsidRDefault="008C2B50" w:rsidP="00AE5A17">
            <w:pPr>
              <w:widowControl w:val="0"/>
              <w:jc w:val="center"/>
              <w:rPr>
                <w:color w:val="0D0D0D" w:themeColor="text1" w:themeTint="F2"/>
              </w:rPr>
            </w:pPr>
          </w:p>
        </w:tc>
      </w:tr>
      <w:tr w:rsidR="003C13D2" w:rsidRPr="00AE5A17" w14:paraId="75816223" w14:textId="77777777" w:rsidTr="006202F7">
        <w:trPr>
          <w:trHeight w:val="280"/>
        </w:trPr>
        <w:tc>
          <w:tcPr>
            <w:tcW w:w="176" w:type="pct"/>
            <w:shd w:val="clear" w:color="auto" w:fill="auto"/>
            <w:noWrap/>
            <w:vAlign w:val="center"/>
          </w:tcPr>
          <w:p w14:paraId="23F045A0"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444" w:type="pct"/>
            <w:vAlign w:val="center"/>
          </w:tcPr>
          <w:p w14:paraId="53ABBE26"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7EAAAC64"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74A46A71"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62946377"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71B8B427"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378" w:type="pct"/>
            <w:shd w:val="clear" w:color="auto" w:fill="auto"/>
            <w:noWrap/>
            <w:vAlign w:val="center"/>
          </w:tcPr>
          <w:p w14:paraId="55E439E6" w14:textId="77777777" w:rsidR="008C2B50" w:rsidRPr="00AE5A17" w:rsidRDefault="008C2B50" w:rsidP="00AE5A17">
            <w:pPr>
              <w:widowControl w:val="0"/>
              <w:jc w:val="center"/>
              <w:rPr>
                <w:color w:val="0D0D0D" w:themeColor="text1" w:themeTint="F2"/>
              </w:rPr>
            </w:pPr>
            <w:r w:rsidRPr="00AE5A17">
              <w:rPr>
                <w:color w:val="0D0D0D" w:themeColor="text1" w:themeTint="F2"/>
              </w:rPr>
              <w:t>MN</w:t>
            </w:r>
          </w:p>
        </w:tc>
        <w:tc>
          <w:tcPr>
            <w:tcW w:w="438" w:type="pct"/>
            <w:vAlign w:val="center"/>
          </w:tcPr>
          <w:p w14:paraId="2F8DFE9A" w14:textId="77777777" w:rsidR="008C2B50" w:rsidRPr="00AE5A17" w:rsidRDefault="008C2B50" w:rsidP="00AE5A17">
            <w:pPr>
              <w:widowControl w:val="0"/>
              <w:jc w:val="center"/>
              <w:rPr>
                <w:color w:val="0D0D0D" w:themeColor="text1" w:themeTint="F2"/>
              </w:rPr>
            </w:pPr>
          </w:p>
        </w:tc>
        <w:tc>
          <w:tcPr>
            <w:tcW w:w="268" w:type="pct"/>
            <w:vAlign w:val="center"/>
          </w:tcPr>
          <w:p w14:paraId="756D2FCF" w14:textId="77777777" w:rsidR="008C2B50" w:rsidRPr="00AE5A17" w:rsidRDefault="008C2B50" w:rsidP="00AE5A17">
            <w:pPr>
              <w:widowControl w:val="0"/>
              <w:jc w:val="center"/>
              <w:rPr>
                <w:color w:val="0D0D0D" w:themeColor="text1" w:themeTint="F2"/>
              </w:rPr>
            </w:pPr>
          </w:p>
        </w:tc>
        <w:tc>
          <w:tcPr>
            <w:tcW w:w="266" w:type="pct"/>
            <w:vAlign w:val="center"/>
          </w:tcPr>
          <w:p w14:paraId="78D01E8B"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6330AE8F"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5DA58BB9" w14:textId="77777777" w:rsidR="008C2B50" w:rsidRPr="00AE5A17" w:rsidRDefault="008C2B50" w:rsidP="00AE5A17">
            <w:pPr>
              <w:widowControl w:val="0"/>
              <w:jc w:val="center"/>
              <w:rPr>
                <w:color w:val="0D0D0D" w:themeColor="text1" w:themeTint="F2"/>
              </w:rPr>
            </w:pPr>
            <w:r w:rsidRPr="00AE5A17">
              <w:rPr>
                <w:color w:val="0D0D0D" w:themeColor="text1" w:themeTint="F2"/>
              </w:rPr>
              <w:t>0,38</w:t>
            </w:r>
          </w:p>
        </w:tc>
        <w:tc>
          <w:tcPr>
            <w:tcW w:w="452" w:type="pct"/>
            <w:shd w:val="clear" w:color="auto" w:fill="auto"/>
            <w:noWrap/>
            <w:vAlign w:val="center"/>
          </w:tcPr>
          <w:p w14:paraId="32EE2800" w14:textId="77777777" w:rsidR="008C2B50" w:rsidRPr="00AE5A17" w:rsidRDefault="008C2B50" w:rsidP="00AE5A17">
            <w:pPr>
              <w:widowControl w:val="0"/>
              <w:jc w:val="center"/>
              <w:rPr>
                <w:color w:val="0D0D0D" w:themeColor="text1" w:themeTint="F2"/>
              </w:rPr>
            </w:pPr>
          </w:p>
        </w:tc>
      </w:tr>
      <w:tr w:rsidR="003C13D2" w:rsidRPr="00AE5A17" w14:paraId="5F5815D5" w14:textId="77777777" w:rsidTr="006202F7">
        <w:trPr>
          <w:trHeight w:val="280"/>
        </w:trPr>
        <w:tc>
          <w:tcPr>
            <w:tcW w:w="176" w:type="pct"/>
            <w:shd w:val="clear" w:color="auto" w:fill="auto"/>
            <w:noWrap/>
            <w:vAlign w:val="center"/>
          </w:tcPr>
          <w:p w14:paraId="7F9EC642"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444" w:type="pct"/>
            <w:vAlign w:val="center"/>
          </w:tcPr>
          <w:p w14:paraId="0928C166"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7B901D6C"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62C5C15A"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5797831E"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6A8E058A" w14:textId="77777777" w:rsidR="008C2B50" w:rsidRPr="00AE5A17" w:rsidRDefault="008C2B50" w:rsidP="00AE5A17">
            <w:pPr>
              <w:widowControl w:val="0"/>
              <w:jc w:val="center"/>
              <w:rPr>
                <w:color w:val="0D0D0D" w:themeColor="text1" w:themeTint="F2"/>
              </w:rPr>
            </w:pPr>
            <w:r w:rsidRPr="00AE5A17">
              <w:rPr>
                <w:color w:val="0D0D0D" w:themeColor="text1" w:themeTint="F2"/>
              </w:rPr>
              <w:t>13</w:t>
            </w:r>
          </w:p>
        </w:tc>
        <w:tc>
          <w:tcPr>
            <w:tcW w:w="378" w:type="pct"/>
            <w:shd w:val="clear" w:color="auto" w:fill="auto"/>
            <w:noWrap/>
            <w:vAlign w:val="center"/>
          </w:tcPr>
          <w:p w14:paraId="657771B2" w14:textId="77777777" w:rsidR="008C2B50" w:rsidRPr="00AE5A17" w:rsidRDefault="008C2B50" w:rsidP="00AE5A17">
            <w:pPr>
              <w:widowControl w:val="0"/>
              <w:jc w:val="center"/>
              <w:rPr>
                <w:color w:val="0D0D0D" w:themeColor="text1" w:themeTint="F2"/>
              </w:rPr>
            </w:pPr>
            <w:r w:rsidRPr="00AE5A17">
              <w:rPr>
                <w:color w:val="0D0D0D" w:themeColor="text1" w:themeTint="F2"/>
              </w:rPr>
              <w:t>MN</w:t>
            </w:r>
          </w:p>
        </w:tc>
        <w:tc>
          <w:tcPr>
            <w:tcW w:w="438" w:type="pct"/>
            <w:vAlign w:val="center"/>
          </w:tcPr>
          <w:p w14:paraId="3251AF74" w14:textId="77777777" w:rsidR="008C2B50" w:rsidRPr="00AE5A17" w:rsidRDefault="008C2B50" w:rsidP="00AE5A17">
            <w:pPr>
              <w:widowControl w:val="0"/>
              <w:jc w:val="center"/>
              <w:rPr>
                <w:color w:val="0D0D0D" w:themeColor="text1" w:themeTint="F2"/>
              </w:rPr>
            </w:pPr>
          </w:p>
        </w:tc>
        <w:tc>
          <w:tcPr>
            <w:tcW w:w="268" w:type="pct"/>
            <w:vAlign w:val="center"/>
          </w:tcPr>
          <w:p w14:paraId="02C4BD4D" w14:textId="77777777" w:rsidR="008C2B50" w:rsidRPr="00AE5A17" w:rsidRDefault="008C2B50" w:rsidP="00AE5A17">
            <w:pPr>
              <w:widowControl w:val="0"/>
              <w:jc w:val="center"/>
              <w:rPr>
                <w:color w:val="0D0D0D" w:themeColor="text1" w:themeTint="F2"/>
              </w:rPr>
            </w:pPr>
          </w:p>
        </w:tc>
        <w:tc>
          <w:tcPr>
            <w:tcW w:w="266" w:type="pct"/>
            <w:vAlign w:val="center"/>
          </w:tcPr>
          <w:p w14:paraId="509EE360"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7A85C0C0"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784085A6" w14:textId="77777777" w:rsidR="008C2B50" w:rsidRPr="00AE5A17" w:rsidRDefault="008C2B50" w:rsidP="00AE5A17">
            <w:pPr>
              <w:widowControl w:val="0"/>
              <w:jc w:val="center"/>
              <w:rPr>
                <w:color w:val="0D0D0D" w:themeColor="text1" w:themeTint="F2"/>
              </w:rPr>
            </w:pPr>
            <w:r w:rsidRPr="00AE5A17">
              <w:rPr>
                <w:color w:val="0D0D0D" w:themeColor="text1" w:themeTint="F2"/>
              </w:rPr>
              <w:t>6,34</w:t>
            </w:r>
          </w:p>
        </w:tc>
        <w:tc>
          <w:tcPr>
            <w:tcW w:w="452" w:type="pct"/>
            <w:shd w:val="clear" w:color="auto" w:fill="auto"/>
            <w:noWrap/>
            <w:vAlign w:val="center"/>
          </w:tcPr>
          <w:p w14:paraId="5E5433E7" w14:textId="77777777" w:rsidR="008C2B50" w:rsidRPr="00AE5A17" w:rsidRDefault="008C2B50" w:rsidP="00AE5A17">
            <w:pPr>
              <w:widowControl w:val="0"/>
              <w:jc w:val="center"/>
              <w:rPr>
                <w:color w:val="0D0D0D" w:themeColor="text1" w:themeTint="F2"/>
              </w:rPr>
            </w:pPr>
          </w:p>
        </w:tc>
      </w:tr>
      <w:tr w:rsidR="003C13D2" w:rsidRPr="00AE5A17" w14:paraId="18FCCFB8" w14:textId="77777777" w:rsidTr="006202F7">
        <w:trPr>
          <w:trHeight w:val="280"/>
        </w:trPr>
        <w:tc>
          <w:tcPr>
            <w:tcW w:w="176" w:type="pct"/>
            <w:shd w:val="clear" w:color="auto" w:fill="auto"/>
            <w:noWrap/>
            <w:vAlign w:val="center"/>
          </w:tcPr>
          <w:p w14:paraId="514A8251"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444" w:type="pct"/>
            <w:vAlign w:val="center"/>
          </w:tcPr>
          <w:p w14:paraId="32763385"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7BA343D7"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416E76BB"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45CDC5DD"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022C98A3" w14:textId="77777777" w:rsidR="008C2B50" w:rsidRPr="00AE5A17" w:rsidRDefault="008C2B50" w:rsidP="00AE5A17">
            <w:pPr>
              <w:widowControl w:val="0"/>
              <w:jc w:val="center"/>
              <w:rPr>
                <w:color w:val="0D0D0D" w:themeColor="text1" w:themeTint="F2"/>
              </w:rPr>
            </w:pPr>
            <w:r w:rsidRPr="00AE5A17">
              <w:rPr>
                <w:color w:val="0D0D0D" w:themeColor="text1" w:themeTint="F2"/>
              </w:rPr>
              <w:t>38</w:t>
            </w:r>
          </w:p>
        </w:tc>
        <w:tc>
          <w:tcPr>
            <w:tcW w:w="378" w:type="pct"/>
            <w:shd w:val="clear" w:color="auto" w:fill="auto"/>
            <w:noWrap/>
            <w:vAlign w:val="center"/>
          </w:tcPr>
          <w:p w14:paraId="03E86788" w14:textId="77777777" w:rsidR="008C2B50" w:rsidRPr="00AE5A17" w:rsidRDefault="008C2B50" w:rsidP="00AE5A17">
            <w:pPr>
              <w:widowControl w:val="0"/>
              <w:jc w:val="center"/>
              <w:rPr>
                <w:color w:val="0D0D0D" w:themeColor="text1" w:themeTint="F2"/>
              </w:rPr>
            </w:pPr>
            <w:r w:rsidRPr="00AE5A17">
              <w:rPr>
                <w:color w:val="0D0D0D" w:themeColor="text1" w:themeTint="F2"/>
              </w:rPr>
              <w:t>MN</w:t>
            </w:r>
          </w:p>
        </w:tc>
        <w:tc>
          <w:tcPr>
            <w:tcW w:w="438" w:type="pct"/>
            <w:vAlign w:val="center"/>
          </w:tcPr>
          <w:p w14:paraId="05D8765F" w14:textId="77777777" w:rsidR="008C2B50" w:rsidRPr="00AE5A17" w:rsidRDefault="008C2B50" w:rsidP="00AE5A17">
            <w:pPr>
              <w:widowControl w:val="0"/>
              <w:jc w:val="center"/>
              <w:rPr>
                <w:color w:val="0D0D0D" w:themeColor="text1" w:themeTint="F2"/>
              </w:rPr>
            </w:pPr>
          </w:p>
        </w:tc>
        <w:tc>
          <w:tcPr>
            <w:tcW w:w="268" w:type="pct"/>
            <w:vAlign w:val="center"/>
          </w:tcPr>
          <w:p w14:paraId="5C41DA31" w14:textId="77777777" w:rsidR="008C2B50" w:rsidRPr="00AE5A17" w:rsidRDefault="008C2B50" w:rsidP="00AE5A17">
            <w:pPr>
              <w:widowControl w:val="0"/>
              <w:jc w:val="center"/>
              <w:rPr>
                <w:color w:val="0D0D0D" w:themeColor="text1" w:themeTint="F2"/>
              </w:rPr>
            </w:pPr>
          </w:p>
        </w:tc>
        <w:tc>
          <w:tcPr>
            <w:tcW w:w="266" w:type="pct"/>
            <w:vAlign w:val="center"/>
          </w:tcPr>
          <w:p w14:paraId="655C6384"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2462B079"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7918CC8C" w14:textId="77777777" w:rsidR="008C2B50" w:rsidRPr="00AE5A17" w:rsidRDefault="008C2B50" w:rsidP="00AE5A17">
            <w:pPr>
              <w:widowControl w:val="0"/>
              <w:jc w:val="center"/>
              <w:rPr>
                <w:color w:val="0D0D0D" w:themeColor="text1" w:themeTint="F2"/>
              </w:rPr>
            </w:pPr>
            <w:r w:rsidRPr="00AE5A17">
              <w:rPr>
                <w:color w:val="0D0D0D" w:themeColor="text1" w:themeTint="F2"/>
              </w:rPr>
              <w:t>2,09</w:t>
            </w:r>
          </w:p>
        </w:tc>
        <w:tc>
          <w:tcPr>
            <w:tcW w:w="452" w:type="pct"/>
            <w:shd w:val="clear" w:color="auto" w:fill="auto"/>
            <w:noWrap/>
            <w:vAlign w:val="center"/>
          </w:tcPr>
          <w:p w14:paraId="476C18B6" w14:textId="77777777" w:rsidR="008C2B50" w:rsidRPr="00AE5A17" w:rsidRDefault="008C2B50" w:rsidP="00AE5A17">
            <w:pPr>
              <w:widowControl w:val="0"/>
              <w:jc w:val="center"/>
              <w:rPr>
                <w:color w:val="0D0D0D" w:themeColor="text1" w:themeTint="F2"/>
              </w:rPr>
            </w:pPr>
          </w:p>
        </w:tc>
      </w:tr>
      <w:tr w:rsidR="003C13D2" w:rsidRPr="00AE5A17" w14:paraId="70CF6B9C" w14:textId="77777777" w:rsidTr="006202F7">
        <w:trPr>
          <w:trHeight w:val="280"/>
        </w:trPr>
        <w:tc>
          <w:tcPr>
            <w:tcW w:w="620" w:type="pct"/>
            <w:gridSpan w:val="2"/>
            <w:shd w:val="clear" w:color="auto" w:fill="auto"/>
            <w:noWrap/>
            <w:vAlign w:val="center"/>
          </w:tcPr>
          <w:p w14:paraId="35B971E7"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Tổng</w:t>
            </w:r>
          </w:p>
        </w:tc>
        <w:tc>
          <w:tcPr>
            <w:tcW w:w="534" w:type="pct"/>
            <w:vAlign w:val="center"/>
          </w:tcPr>
          <w:p w14:paraId="26537D44" w14:textId="77777777" w:rsidR="008C2B50" w:rsidRPr="00AE5A17" w:rsidRDefault="008C2B50" w:rsidP="00AE5A17">
            <w:pPr>
              <w:widowControl w:val="0"/>
              <w:jc w:val="center"/>
              <w:rPr>
                <w:iCs/>
                <w:color w:val="0D0D0D" w:themeColor="text1" w:themeTint="F2"/>
              </w:rPr>
            </w:pPr>
          </w:p>
        </w:tc>
        <w:tc>
          <w:tcPr>
            <w:tcW w:w="318" w:type="pct"/>
            <w:vAlign w:val="center"/>
          </w:tcPr>
          <w:p w14:paraId="6BF96514" w14:textId="77777777" w:rsidR="008C2B50" w:rsidRPr="00AE5A17" w:rsidRDefault="008C2B50" w:rsidP="00AE5A17">
            <w:pPr>
              <w:widowControl w:val="0"/>
              <w:jc w:val="center"/>
              <w:rPr>
                <w:iCs/>
                <w:color w:val="0D0D0D" w:themeColor="text1" w:themeTint="F2"/>
              </w:rPr>
            </w:pPr>
          </w:p>
        </w:tc>
        <w:tc>
          <w:tcPr>
            <w:tcW w:w="273" w:type="pct"/>
            <w:shd w:val="clear" w:color="auto" w:fill="auto"/>
            <w:noWrap/>
            <w:vAlign w:val="center"/>
          </w:tcPr>
          <w:p w14:paraId="59A7A620" w14:textId="77777777" w:rsidR="008C2B50" w:rsidRPr="00AE5A17" w:rsidRDefault="008C2B50" w:rsidP="00AE5A17">
            <w:pPr>
              <w:widowControl w:val="0"/>
              <w:jc w:val="center"/>
              <w:rPr>
                <w:iCs/>
                <w:color w:val="0D0D0D" w:themeColor="text1" w:themeTint="F2"/>
              </w:rPr>
            </w:pPr>
          </w:p>
        </w:tc>
        <w:tc>
          <w:tcPr>
            <w:tcW w:w="222" w:type="pct"/>
            <w:shd w:val="clear" w:color="auto" w:fill="auto"/>
            <w:noWrap/>
            <w:vAlign w:val="center"/>
          </w:tcPr>
          <w:p w14:paraId="0F9D0F31" w14:textId="77777777" w:rsidR="008C2B50" w:rsidRPr="00AE5A17" w:rsidRDefault="008C2B50" w:rsidP="00AE5A17">
            <w:pPr>
              <w:widowControl w:val="0"/>
              <w:jc w:val="center"/>
              <w:rPr>
                <w:iCs/>
                <w:color w:val="0D0D0D" w:themeColor="text1" w:themeTint="F2"/>
              </w:rPr>
            </w:pPr>
          </w:p>
        </w:tc>
        <w:tc>
          <w:tcPr>
            <w:tcW w:w="378" w:type="pct"/>
            <w:shd w:val="clear" w:color="auto" w:fill="auto"/>
            <w:noWrap/>
            <w:vAlign w:val="center"/>
          </w:tcPr>
          <w:p w14:paraId="175C7E0E" w14:textId="77777777" w:rsidR="008C2B50" w:rsidRPr="00AE5A17" w:rsidRDefault="008C2B50" w:rsidP="00AE5A17">
            <w:pPr>
              <w:widowControl w:val="0"/>
              <w:jc w:val="center"/>
              <w:rPr>
                <w:iCs/>
                <w:color w:val="0D0D0D" w:themeColor="text1" w:themeTint="F2"/>
              </w:rPr>
            </w:pPr>
          </w:p>
        </w:tc>
        <w:tc>
          <w:tcPr>
            <w:tcW w:w="438" w:type="pct"/>
            <w:vAlign w:val="center"/>
          </w:tcPr>
          <w:p w14:paraId="525C9BDA" w14:textId="77777777" w:rsidR="008C2B50" w:rsidRPr="00AE5A17" w:rsidRDefault="008C2B50" w:rsidP="00AE5A17">
            <w:pPr>
              <w:widowControl w:val="0"/>
              <w:jc w:val="center"/>
              <w:rPr>
                <w:iCs/>
                <w:color w:val="0D0D0D" w:themeColor="text1" w:themeTint="F2"/>
              </w:rPr>
            </w:pPr>
          </w:p>
        </w:tc>
        <w:tc>
          <w:tcPr>
            <w:tcW w:w="268" w:type="pct"/>
            <w:vAlign w:val="center"/>
          </w:tcPr>
          <w:p w14:paraId="45D3DFF3" w14:textId="77777777" w:rsidR="008C2B50" w:rsidRPr="00AE5A17" w:rsidRDefault="008C2B50" w:rsidP="00AE5A17">
            <w:pPr>
              <w:widowControl w:val="0"/>
              <w:jc w:val="center"/>
              <w:rPr>
                <w:iCs/>
                <w:color w:val="0D0D0D" w:themeColor="text1" w:themeTint="F2"/>
              </w:rPr>
            </w:pPr>
          </w:p>
        </w:tc>
        <w:tc>
          <w:tcPr>
            <w:tcW w:w="266" w:type="pct"/>
            <w:vAlign w:val="center"/>
          </w:tcPr>
          <w:p w14:paraId="6C433A60" w14:textId="77777777" w:rsidR="008C2B50" w:rsidRPr="00AE5A17" w:rsidRDefault="008C2B50" w:rsidP="00AE5A17">
            <w:pPr>
              <w:widowControl w:val="0"/>
              <w:jc w:val="center"/>
              <w:rPr>
                <w:iCs/>
                <w:color w:val="0D0D0D" w:themeColor="text1" w:themeTint="F2"/>
              </w:rPr>
            </w:pPr>
          </w:p>
        </w:tc>
        <w:tc>
          <w:tcPr>
            <w:tcW w:w="815" w:type="pct"/>
            <w:shd w:val="clear" w:color="auto" w:fill="auto"/>
            <w:noWrap/>
            <w:vAlign w:val="center"/>
          </w:tcPr>
          <w:p w14:paraId="6A23718E" w14:textId="77777777" w:rsidR="008C2B50" w:rsidRPr="00AE5A17" w:rsidRDefault="008C2B50" w:rsidP="00AE5A17">
            <w:pPr>
              <w:widowControl w:val="0"/>
              <w:jc w:val="center"/>
              <w:rPr>
                <w:iCs/>
                <w:color w:val="0D0D0D" w:themeColor="text1" w:themeTint="F2"/>
              </w:rPr>
            </w:pPr>
          </w:p>
        </w:tc>
        <w:tc>
          <w:tcPr>
            <w:tcW w:w="415" w:type="pct"/>
            <w:shd w:val="clear" w:color="auto" w:fill="auto"/>
            <w:noWrap/>
            <w:vAlign w:val="center"/>
          </w:tcPr>
          <w:p w14:paraId="6CC83803"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9,52</w:t>
            </w:r>
          </w:p>
        </w:tc>
        <w:tc>
          <w:tcPr>
            <w:tcW w:w="452" w:type="pct"/>
            <w:shd w:val="clear" w:color="auto" w:fill="auto"/>
            <w:noWrap/>
            <w:vAlign w:val="center"/>
          </w:tcPr>
          <w:p w14:paraId="5819CCB7" w14:textId="77777777" w:rsidR="008C2B50" w:rsidRPr="00AE5A17" w:rsidRDefault="008C2B50" w:rsidP="00AE5A17">
            <w:pPr>
              <w:widowControl w:val="0"/>
              <w:jc w:val="center"/>
              <w:rPr>
                <w:iCs/>
                <w:color w:val="0D0D0D" w:themeColor="text1" w:themeTint="F2"/>
              </w:rPr>
            </w:pPr>
          </w:p>
        </w:tc>
      </w:tr>
      <w:tr w:rsidR="003C13D2" w:rsidRPr="00AE5A17" w14:paraId="1F5A5050" w14:textId="77777777" w:rsidTr="006202F7">
        <w:trPr>
          <w:trHeight w:val="280"/>
        </w:trPr>
        <w:tc>
          <w:tcPr>
            <w:tcW w:w="176" w:type="pct"/>
            <w:shd w:val="clear" w:color="auto" w:fill="auto"/>
            <w:noWrap/>
            <w:vAlign w:val="center"/>
          </w:tcPr>
          <w:p w14:paraId="6060256C"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444" w:type="pct"/>
            <w:vAlign w:val="center"/>
          </w:tcPr>
          <w:p w14:paraId="638893D9"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099CD017"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5FE7B72E"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576B3BB9"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47DF0425"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378" w:type="pct"/>
            <w:shd w:val="clear" w:color="auto" w:fill="auto"/>
            <w:noWrap/>
            <w:vAlign w:val="center"/>
          </w:tcPr>
          <w:p w14:paraId="51AED469"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vAlign w:val="center"/>
          </w:tcPr>
          <w:p w14:paraId="3B17993C" w14:textId="77777777" w:rsidR="008C2B50" w:rsidRPr="00AE5A17" w:rsidRDefault="008C2B50" w:rsidP="00AE5A17">
            <w:pPr>
              <w:widowControl w:val="0"/>
              <w:jc w:val="center"/>
              <w:rPr>
                <w:color w:val="0D0D0D" w:themeColor="text1" w:themeTint="F2"/>
              </w:rPr>
            </w:pPr>
            <w:r w:rsidRPr="00AE5A17">
              <w:rPr>
                <w:color w:val="0D0D0D" w:themeColor="text1" w:themeTint="F2"/>
              </w:rPr>
              <w:t>RT</w:t>
            </w:r>
          </w:p>
        </w:tc>
        <w:tc>
          <w:tcPr>
            <w:tcW w:w="268" w:type="pct"/>
            <w:vAlign w:val="center"/>
          </w:tcPr>
          <w:p w14:paraId="135E6B84"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284F5CD4"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07A8FB80"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78C4FFBD" w14:textId="77777777" w:rsidR="008C2B50" w:rsidRPr="00AE5A17" w:rsidRDefault="008C2B50" w:rsidP="00AE5A17">
            <w:pPr>
              <w:widowControl w:val="0"/>
              <w:jc w:val="center"/>
              <w:rPr>
                <w:color w:val="0D0D0D" w:themeColor="text1" w:themeTint="F2"/>
              </w:rPr>
            </w:pPr>
            <w:r w:rsidRPr="00AE5A17">
              <w:rPr>
                <w:color w:val="0D0D0D" w:themeColor="text1" w:themeTint="F2"/>
              </w:rPr>
              <w:t>0,60</w:t>
            </w:r>
          </w:p>
        </w:tc>
        <w:tc>
          <w:tcPr>
            <w:tcW w:w="452" w:type="pct"/>
            <w:shd w:val="clear" w:color="auto" w:fill="auto"/>
            <w:noWrap/>
            <w:vAlign w:val="center"/>
          </w:tcPr>
          <w:p w14:paraId="3893F63D" w14:textId="77777777" w:rsidR="008C2B50" w:rsidRPr="00AE5A17" w:rsidRDefault="008C2B50" w:rsidP="00AE5A17">
            <w:pPr>
              <w:widowControl w:val="0"/>
              <w:jc w:val="center"/>
              <w:rPr>
                <w:color w:val="0D0D0D" w:themeColor="text1" w:themeTint="F2"/>
              </w:rPr>
            </w:pPr>
            <w:r w:rsidRPr="00AE5A17">
              <w:rPr>
                <w:color w:val="0D0D0D" w:themeColor="text1" w:themeTint="F2"/>
              </w:rPr>
              <w:t>146,2</w:t>
            </w:r>
          </w:p>
        </w:tc>
      </w:tr>
      <w:tr w:rsidR="003C13D2" w:rsidRPr="00AE5A17" w14:paraId="6607EF96" w14:textId="77777777" w:rsidTr="006202F7">
        <w:trPr>
          <w:trHeight w:val="280"/>
        </w:trPr>
        <w:tc>
          <w:tcPr>
            <w:tcW w:w="176" w:type="pct"/>
            <w:shd w:val="clear" w:color="auto" w:fill="auto"/>
            <w:noWrap/>
            <w:vAlign w:val="center"/>
          </w:tcPr>
          <w:p w14:paraId="66C7D1D8"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444" w:type="pct"/>
            <w:vAlign w:val="center"/>
          </w:tcPr>
          <w:p w14:paraId="1ACA41EF"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5C5027F8"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0A1A2D23"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29425B9A"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71C0EC26"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378" w:type="pct"/>
            <w:shd w:val="clear" w:color="auto" w:fill="auto"/>
            <w:noWrap/>
            <w:vAlign w:val="center"/>
          </w:tcPr>
          <w:p w14:paraId="11305968"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tcPr>
          <w:p w14:paraId="06E297F8" w14:textId="77777777" w:rsidR="008C2B50" w:rsidRPr="00AE5A17" w:rsidRDefault="008C2B50" w:rsidP="00AE5A17">
            <w:pPr>
              <w:widowControl w:val="0"/>
              <w:jc w:val="center"/>
              <w:rPr>
                <w:color w:val="0D0D0D" w:themeColor="text1" w:themeTint="F2"/>
              </w:rPr>
            </w:pPr>
            <w:r w:rsidRPr="00AE5A17">
              <w:rPr>
                <w:color w:val="0D0D0D" w:themeColor="text1" w:themeTint="F2"/>
              </w:rPr>
              <w:t>RT</w:t>
            </w:r>
          </w:p>
        </w:tc>
        <w:tc>
          <w:tcPr>
            <w:tcW w:w="268" w:type="pct"/>
            <w:vAlign w:val="center"/>
          </w:tcPr>
          <w:p w14:paraId="3DECA683"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3ABCC9E1"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779991DB"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597D6595" w14:textId="77777777" w:rsidR="008C2B50" w:rsidRPr="00AE5A17" w:rsidRDefault="008C2B50" w:rsidP="00AE5A17">
            <w:pPr>
              <w:widowControl w:val="0"/>
              <w:jc w:val="center"/>
              <w:rPr>
                <w:color w:val="0D0D0D" w:themeColor="text1" w:themeTint="F2"/>
              </w:rPr>
            </w:pPr>
            <w:r w:rsidRPr="00AE5A17">
              <w:rPr>
                <w:color w:val="0D0D0D" w:themeColor="text1" w:themeTint="F2"/>
              </w:rPr>
              <w:t>0,19</w:t>
            </w:r>
          </w:p>
        </w:tc>
        <w:tc>
          <w:tcPr>
            <w:tcW w:w="452" w:type="pct"/>
            <w:shd w:val="clear" w:color="auto" w:fill="auto"/>
            <w:noWrap/>
            <w:vAlign w:val="center"/>
          </w:tcPr>
          <w:p w14:paraId="3AAEFC0A" w14:textId="77777777" w:rsidR="008C2B50" w:rsidRPr="00AE5A17" w:rsidRDefault="008C2B50" w:rsidP="00AE5A17">
            <w:pPr>
              <w:widowControl w:val="0"/>
              <w:jc w:val="center"/>
              <w:rPr>
                <w:color w:val="0D0D0D" w:themeColor="text1" w:themeTint="F2"/>
              </w:rPr>
            </w:pPr>
            <w:r w:rsidRPr="00AE5A17">
              <w:rPr>
                <w:color w:val="0D0D0D" w:themeColor="text1" w:themeTint="F2"/>
              </w:rPr>
              <w:t>46,3</w:t>
            </w:r>
          </w:p>
        </w:tc>
      </w:tr>
      <w:tr w:rsidR="003C13D2" w:rsidRPr="00AE5A17" w14:paraId="56298322" w14:textId="77777777" w:rsidTr="006202F7">
        <w:trPr>
          <w:trHeight w:val="280"/>
        </w:trPr>
        <w:tc>
          <w:tcPr>
            <w:tcW w:w="176" w:type="pct"/>
            <w:shd w:val="clear" w:color="auto" w:fill="auto"/>
            <w:noWrap/>
            <w:vAlign w:val="center"/>
          </w:tcPr>
          <w:p w14:paraId="597F332B"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3</w:t>
            </w:r>
          </w:p>
        </w:tc>
        <w:tc>
          <w:tcPr>
            <w:tcW w:w="444" w:type="pct"/>
            <w:vAlign w:val="center"/>
          </w:tcPr>
          <w:p w14:paraId="7FDAE51D"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0B948A57"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5C8BE85F"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7E5E6A43"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071F7FCF"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378" w:type="pct"/>
            <w:shd w:val="clear" w:color="auto" w:fill="auto"/>
            <w:noWrap/>
            <w:vAlign w:val="center"/>
          </w:tcPr>
          <w:p w14:paraId="5E76D83A"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tcPr>
          <w:p w14:paraId="10521379" w14:textId="77777777" w:rsidR="008C2B50" w:rsidRPr="00AE5A17" w:rsidRDefault="008C2B50" w:rsidP="00AE5A17">
            <w:pPr>
              <w:widowControl w:val="0"/>
              <w:jc w:val="center"/>
              <w:rPr>
                <w:color w:val="0D0D0D" w:themeColor="text1" w:themeTint="F2"/>
              </w:rPr>
            </w:pPr>
            <w:r w:rsidRPr="00AE5A17">
              <w:rPr>
                <w:color w:val="0D0D0D" w:themeColor="text1" w:themeTint="F2"/>
              </w:rPr>
              <w:t>RT</w:t>
            </w:r>
          </w:p>
        </w:tc>
        <w:tc>
          <w:tcPr>
            <w:tcW w:w="268" w:type="pct"/>
            <w:vAlign w:val="center"/>
          </w:tcPr>
          <w:p w14:paraId="37C1B9BC"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1DFF44A7"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64F98EF6"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54EE5A78" w14:textId="77777777" w:rsidR="008C2B50" w:rsidRPr="00AE5A17" w:rsidRDefault="008C2B50" w:rsidP="00AE5A17">
            <w:pPr>
              <w:widowControl w:val="0"/>
              <w:jc w:val="center"/>
              <w:rPr>
                <w:color w:val="0D0D0D" w:themeColor="text1" w:themeTint="F2"/>
              </w:rPr>
            </w:pPr>
            <w:r w:rsidRPr="00AE5A17">
              <w:rPr>
                <w:color w:val="0D0D0D" w:themeColor="text1" w:themeTint="F2"/>
              </w:rPr>
              <w:t>0,13</w:t>
            </w:r>
          </w:p>
        </w:tc>
        <w:tc>
          <w:tcPr>
            <w:tcW w:w="452" w:type="pct"/>
            <w:shd w:val="clear" w:color="auto" w:fill="auto"/>
            <w:noWrap/>
            <w:vAlign w:val="center"/>
          </w:tcPr>
          <w:p w14:paraId="57118509" w14:textId="77777777" w:rsidR="008C2B50" w:rsidRPr="00AE5A17" w:rsidRDefault="008C2B50" w:rsidP="00AE5A17">
            <w:pPr>
              <w:widowControl w:val="0"/>
              <w:jc w:val="center"/>
              <w:rPr>
                <w:color w:val="0D0D0D" w:themeColor="text1" w:themeTint="F2"/>
              </w:rPr>
            </w:pPr>
            <w:r w:rsidRPr="00AE5A17">
              <w:rPr>
                <w:color w:val="0D0D0D" w:themeColor="text1" w:themeTint="F2"/>
              </w:rPr>
              <w:t>31,7</w:t>
            </w:r>
          </w:p>
        </w:tc>
      </w:tr>
      <w:tr w:rsidR="003C13D2" w:rsidRPr="00AE5A17" w14:paraId="3CF8AD5C" w14:textId="77777777" w:rsidTr="006202F7">
        <w:trPr>
          <w:trHeight w:val="280"/>
        </w:trPr>
        <w:tc>
          <w:tcPr>
            <w:tcW w:w="176" w:type="pct"/>
            <w:shd w:val="clear" w:color="auto" w:fill="auto"/>
            <w:noWrap/>
            <w:vAlign w:val="center"/>
          </w:tcPr>
          <w:p w14:paraId="11989987"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444" w:type="pct"/>
            <w:vAlign w:val="center"/>
          </w:tcPr>
          <w:p w14:paraId="26469248"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7C669D82"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07B57DC4"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58A66D4B"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03BBACB8"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378" w:type="pct"/>
            <w:shd w:val="clear" w:color="auto" w:fill="auto"/>
            <w:noWrap/>
            <w:vAlign w:val="center"/>
          </w:tcPr>
          <w:p w14:paraId="51DDB37C"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tcPr>
          <w:p w14:paraId="413B6F11" w14:textId="77777777" w:rsidR="008C2B50" w:rsidRPr="00AE5A17" w:rsidRDefault="008C2B50" w:rsidP="00AE5A17">
            <w:pPr>
              <w:widowControl w:val="0"/>
              <w:jc w:val="center"/>
              <w:rPr>
                <w:color w:val="0D0D0D" w:themeColor="text1" w:themeTint="F2"/>
              </w:rPr>
            </w:pPr>
            <w:r w:rsidRPr="00AE5A17">
              <w:rPr>
                <w:color w:val="0D0D0D" w:themeColor="text1" w:themeTint="F2"/>
              </w:rPr>
              <w:t>RT</w:t>
            </w:r>
          </w:p>
        </w:tc>
        <w:tc>
          <w:tcPr>
            <w:tcW w:w="268" w:type="pct"/>
            <w:vAlign w:val="center"/>
          </w:tcPr>
          <w:p w14:paraId="2020C2E8"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23E20F0E"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32685E95"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69015371" w14:textId="77777777" w:rsidR="008C2B50" w:rsidRPr="00AE5A17" w:rsidRDefault="008C2B50" w:rsidP="00AE5A17">
            <w:pPr>
              <w:widowControl w:val="0"/>
              <w:jc w:val="center"/>
              <w:rPr>
                <w:color w:val="0D0D0D" w:themeColor="text1" w:themeTint="F2"/>
              </w:rPr>
            </w:pPr>
            <w:r w:rsidRPr="00AE5A17">
              <w:rPr>
                <w:color w:val="0D0D0D" w:themeColor="text1" w:themeTint="F2"/>
              </w:rPr>
              <w:t>0,11</w:t>
            </w:r>
          </w:p>
        </w:tc>
        <w:tc>
          <w:tcPr>
            <w:tcW w:w="452" w:type="pct"/>
            <w:shd w:val="clear" w:color="auto" w:fill="auto"/>
            <w:noWrap/>
            <w:vAlign w:val="center"/>
          </w:tcPr>
          <w:p w14:paraId="72EB03AB" w14:textId="77777777" w:rsidR="008C2B50" w:rsidRPr="00AE5A17" w:rsidRDefault="008C2B50" w:rsidP="00AE5A17">
            <w:pPr>
              <w:widowControl w:val="0"/>
              <w:jc w:val="center"/>
              <w:rPr>
                <w:color w:val="0D0D0D" w:themeColor="text1" w:themeTint="F2"/>
              </w:rPr>
            </w:pPr>
            <w:r w:rsidRPr="00AE5A17">
              <w:rPr>
                <w:color w:val="0D0D0D" w:themeColor="text1" w:themeTint="F2"/>
              </w:rPr>
              <w:t>26,8</w:t>
            </w:r>
          </w:p>
        </w:tc>
      </w:tr>
      <w:tr w:rsidR="003C13D2" w:rsidRPr="00AE5A17" w14:paraId="62BE062D" w14:textId="77777777" w:rsidTr="006202F7">
        <w:trPr>
          <w:trHeight w:val="280"/>
        </w:trPr>
        <w:tc>
          <w:tcPr>
            <w:tcW w:w="176" w:type="pct"/>
            <w:shd w:val="clear" w:color="auto" w:fill="auto"/>
            <w:noWrap/>
            <w:vAlign w:val="center"/>
          </w:tcPr>
          <w:p w14:paraId="2B1F6E2D"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444" w:type="pct"/>
            <w:vAlign w:val="center"/>
          </w:tcPr>
          <w:p w14:paraId="6FD28053"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7991D108"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6A0D1ADD"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13CC6CF9"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247D5A62" w14:textId="77777777" w:rsidR="008C2B50" w:rsidRPr="00AE5A17" w:rsidRDefault="008C2B50" w:rsidP="00AE5A17">
            <w:pPr>
              <w:widowControl w:val="0"/>
              <w:jc w:val="center"/>
              <w:rPr>
                <w:color w:val="0D0D0D" w:themeColor="text1" w:themeTint="F2"/>
              </w:rPr>
            </w:pPr>
            <w:r w:rsidRPr="00AE5A17">
              <w:rPr>
                <w:color w:val="0D0D0D" w:themeColor="text1" w:themeTint="F2"/>
              </w:rPr>
              <w:t>11</w:t>
            </w:r>
          </w:p>
        </w:tc>
        <w:tc>
          <w:tcPr>
            <w:tcW w:w="378" w:type="pct"/>
            <w:shd w:val="clear" w:color="auto" w:fill="auto"/>
            <w:noWrap/>
            <w:vAlign w:val="center"/>
          </w:tcPr>
          <w:p w14:paraId="780137D7"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tcPr>
          <w:p w14:paraId="61C835EE" w14:textId="77777777" w:rsidR="008C2B50" w:rsidRPr="00AE5A17" w:rsidRDefault="008C2B50" w:rsidP="00AE5A17">
            <w:pPr>
              <w:widowControl w:val="0"/>
              <w:jc w:val="center"/>
              <w:rPr>
                <w:color w:val="0D0D0D" w:themeColor="text1" w:themeTint="F2"/>
              </w:rPr>
            </w:pPr>
            <w:r w:rsidRPr="00AE5A17">
              <w:rPr>
                <w:color w:val="0D0D0D" w:themeColor="text1" w:themeTint="F2"/>
              </w:rPr>
              <w:t>RT</w:t>
            </w:r>
          </w:p>
        </w:tc>
        <w:tc>
          <w:tcPr>
            <w:tcW w:w="268" w:type="pct"/>
            <w:vAlign w:val="center"/>
          </w:tcPr>
          <w:p w14:paraId="58C9CAFE"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507D62D1"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7544BF05"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69610D83" w14:textId="77777777" w:rsidR="008C2B50" w:rsidRPr="00AE5A17" w:rsidRDefault="008C2B50" w:rsidP="00AE5A17">
            <w:pPr>
              <w:widowControl w:val="0"/>
              <w:jc w:val="center"/>
              <w:rPr>
                <w:color w:val="0D0D0D" w:themeColor="text1" w:themeTint="F2"/>
              </w:rPr>
            </w:pPr>
            <w:r w:rsidRPr="00AE5A17">
              <w:rPr>
                <w:color w:val="0D0D0D" w:themeColor="text1" w:themeTint="F2"/>
              </w:rPr>
              <w:t>0,51</w:t>
            </w:r>
          </w:p>
        </w:tc>
        <w:tc>
          <w:tcPr>
            <w:tcW w:w="452" w:type="pct"/>
            <w:shd w:val="clear" w:color="auto" w:fill="auto"/>
            <w:noWrap/>
            <w:vAlign w:val="center"/>
          </w:tcPr>
          <w:p w14:paraId="4B504D9B" w14:textId="77777777" w:rsidR="008C2B50" w:rsidRPr="00AE5A17" w:rsidRDefault="008C2B50" w:rsidP="00AE5A17">
            <w:pPr>
              <w:widowControl w:val="0"/>
              <w:jc w:val="center"/>
              <w:rPr>
                <w:color w:val="0D0D0D" w:themeColor="text1" w:themeTint="F2"/>
              </w:rPr>
            </w:pPr>
            <w:r w:rsidRPr="00AE5A17">
              <w:rPr>
                <w:color w:val="0D0D0D" w:themeColor="text1" w:themeTint="F2"/>
              </w:rPr>
              <w:t>124,3</w:t>
            </w:r>
          </w:p>
        </w:tc>
      </w:tr>
      <w:tr w:rsidR="003C13D2" w:rsidRPr="00AE5A17" w14:paraId="0340E02F" w14:textId="77777777" w:rsidTr="006202F7">
        <w:trPr>
          <w:trHeight w:val="280"/>
        </w:trPr>
        <w:tc>
          <w:tcPr>
            <w:tcW w:w="176" w:type="pct"/>
            <w:shd w:val="clear" w:color="auto" w:fill="auto"/>
            <w:noWrap/>
            <w:vAlign w:val="center"/>
          </w:tcPr>
          <w:p w14:paraId="2EFFE881"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444" w:type="pct"/>
            <w:vAlign w:val="center"/>
          </w:tcPr>
          <w:p w14:paraId="2A8775E1"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29C20A7D"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14191768"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21A3BAE3"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21456298"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378" w:type="pct"/>
            <w:shd w:val="clear" w:color="auto" w:fill="auto"/>
            <w:noWrap/>
            <w:vAlign w:val="center"/>
          </w:tcPr>
          <w:p w14:paraId="7DE429AC"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tcPr>
          <w:p w14:paraId="351F9E20" w14:textId="77777777" w:rsidR="008C2B50" w:rsidRPr="00AE5A17" w:rsidRDefault="008C2B50" w:rsidP="00AE5A17">
            <w:pPr>
              <w:widowControl w:val="0"/>
              <w:jc w:val="center"/>
              <w:rPr>
                <w:color w:val="0D0D0D" w:themeColor="text1" w:themeTint="F2"/>
              </w:rPr>
            </w:pPr>
            <w:r w:rsidRPr="00AE5A17">
              <w:rPr>
                <w:color w:val="0D0D0D" w:themeColor="text1" w:themeTint="F2"/>
              </w:rPr>
              <w:t>RT</w:t>
            </w:r>
          </w:p>
        </w:tc>
        <w:tc>
          <w:tcPr>
            <w:tcW w:w="268" w:type="pct"/>
            <w:vAlign w:val="center"/>
          </w:tcPr>
          <w:p w14:paraId="1902082B"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7E002B97"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6795351E"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6223A413" w14:textId="77777777" w:rsidR="008C2B50" w:rsidRPr="00AE5A17" w:rsidRDefault="008C2B50" w:rsidP="00AE5A17">
            <w:pPr>
              <w:widowControl w:val="0"/>
              <w:jc w:val="center"/>
              <w:rPr>
                <w:color w:val="0D0D0D" w:themeColor="text1" w:themeTint="F2"/>
              </w:rPr>
            </w:pPr>
            <w:r w:rsidRPr="00AE5A17">
              <w:rPr>
                <w:color w:val="0D0D0D" w:themeColor="text1" w:themeTint="F2"/>
              </w:rPr>
              <w:t>0,05</w:t>
            </w:r>
          </w:p>
        </w:tc>
        <w:tc>
          <w:tcPr>
            <w:tcW w:w="452" w:type="pct"/>
            <w:shd w:val="clear" w:color="auto" w:fill="auto"/>
            <w:noWrap/>
            <w:vAlign w:val="center"/>
          </w:tcPr>
          <w:p w14:paraId="0C5A677D" w14:textId="77777777" w:rsidR="008C2B50" w:rsidRPr="00AE5A17" w:rsidRDefault="008C2B50" w:rsidP="00AE5A17">
            <w:pPr>
              <w:widowControl w:val="0"/>
              <w:jc w:val="center"/>
              <w:rPr>
                <w:color w:val="0D0D0D" w:themeColor="text1" w:themeTint="F2"/>
              </w:rPr>
            </w:pPr>
            <w:r w:rsidRPr="00AE5A17">
              <w:rPr>
                <w:color w:val="0D0D0D" w:themeColor="text1" w:themeTint="F2"/>
              </w:rPr>
              <w:t>12,2</w:t>
            </w:r>
          </w:p>
        </w:tc>
      </w:tr>
      <w:tr w:rsidR="003C13D2" w:rsidRPr="00AE5A17" w14:paraId="164A21CB" w14:textId="77777777" w:rsidTr="006202F7">
        <w:trPr>
          <w:trHeight w:val="280"/>
        </w:trPr>
        <w:tc>
          <w:tcPr>
            <w:tcW w:w="176" w:type="pct"/>
            <w:shd w:val="clear" w:color="auto" w:fill="auto"/>
            <w:noWrap/>
            <w:vAlign w:val="center"/>
          </w:tcPr>
          <w:p w14:paraId="6AE52045"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444" w:type="pct"/>
            <w:vAlign w:val="center"/>
          </w:tcPr>
          <w:p w14:paraId="7313F5EB"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5FCE3D11"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0609A965"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3BB4309A"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0AB96488" w14:textId="77777777" w:rsidR="008C2B50" w:rsidRPr="00AE5A17" w:rsidRDefault="008C2B50" w:rsidP="00AE5A17">
            <w:pPr>
              <w:widowControl w:val="0"/>
              <w:jc w:val="center"/>
              <w:rPr>
                <w:color w:val="0D0D0D" w:themeColor="text1" w:themeTint="F2"/>
              </w:rPr>
            </w:pPr>
            <w:r w:rsidRPr="00AE5A17">
              <w:rPr>
                <w:color w:val="0D0D0D" w:themeColor="text1" w:themeTint="F2"/>
              </w:rPr>
              <w:t>16</w:t>
            </w:r>
          </w:p>
        </w:tc>
        <w:tc>
          <w:tcPr>
            <w:tcW w:w="378" w:type="pct"/>
            <w:shd w:val="clear" w:color="auto" w:fill="auto"/>
            <w:noWrap/>
            <w:vAlign w:val="center"/>
          </w:tcPr>
          <w:p w14:paraId="05526E0E"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tcPr>
          <w:p w14:paraId="4654CEDA" w14:textId="77777777" w:rsidR="008C2B50" w:rsidRPr="00AE5A17" w:rsidRDefault="008C2B50" w:rsidP="00AE5A17">
            <w:pPr>
              <w:widowControl w:val="0"/>
              <w:jc w:val="center"/>
              <w:rPr>
                <w:color w:val="0D0D0D" w:themeColor="text1" w:themeTint="F2"/>
              </w:rPr>
            </w:pPr>
            <w:r w:rsidRPr="00AE5A17">
              <w:rPr>
                <w:color w:val="0D0D0D" w:themeColor="text1" w:themeTint="F2"/>
              </w:rPr>
              <w:t>RT</w:t>
            </w:r>
          </w:p>
        </w:tc>
        <w:tc>
          <w:tcPr>
            <w:tcW w:w="268" w:type="pct"/>
            <w:vAlign w:val="center"/>
          </w:tcPr>
          <w:p w14:paraId="3E904AC6"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40917601"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2768E9AB"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7ED90EC6" w14:textId="77777777" w:rsidR="008C2B50" w:rsidRPr="00AE5A17" w:rsidRDefault="008C2B50" w:rsidP="00AE5A17">
            <w:pPr>
              <w:widowControl w:val="0"/>
              <w:jc w:val="center"/>
              <w:rPr>
                <w:color w:val="0D0D0D" w:themeColor="text1" w:themeTint="F2"/>
              </w:rPr>
            </w:pPr>
            <w:r w:rsidRPr="00AE5A17">
              <w:rPr>
                <w:color w:val="0D0D0D" w:themeColor="text1" w:themeTint="F2"/>
              </w:rPr>
              <w:t>0,32</w:t>
            </w:r>
          </w:p>
        </w:tc>
        <w:tc>
          <w:tcPr>
            <w:tcW w:w="452" w:type="pct"/>
            <w:shd w:val="clear" w:color="auto" w:fill="auto"/>
            <w:noWrap/>
            <w:vAlign w:val="center"/>
          </w:tcPr>
          <w:p w14:paraId="6818B0F9" w14:textId="77777777" w:rsidR="008C2B50" w:rsidRPr="00AE5A17" w:rsidRDefault="008C2B50" w:rsidP="00AE5A17">
            <w:pPr>
              <w:widowControl w:val="0"/>
              <w:jc w:val="center"/>
              <w:rPr>
                <w:color w:val="0D0D0D" w:themeColor="text1" w:themeTint="F2"/>
              </w:rPr>
            </w:pPr>
            <w:r w:rsidRPr="00AE5A17">
              <w:rPr>
                <w:color w:val="0D0D0D" w:themeColor="text1" w:themeTint="F2"/>
              </w:rPr>
              <w:t>78,0</w:t>
            </w:r>
          </w:p>
        </w:tc>
      </w:tr>
      <w:tr w:rsidR="003C13D2" w:rsidRPr="00AE5A17" w14:paraId="771C029C" w14:textId="77777777" w:rsidTr="006202F7">
        <w:trPr>
          <w:trHeight w:val="280"/>
        </w:trPr>
        <w:tc>
          <w:tcPr>
            <w:tcW w:w="176" w:type="pct"/>
            <w:shd w:val="clear" w:color="auto" w:fill="auto"/>
            <w:noWrap/>
            <w:vAlign w:val="center"/>
          </w:tcPr>
          <w:p w14:paraId="34FF1A5A"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444" w:type="pct"/>
            <w:vAlign w:val="center"/>
          </w:tcPr>
          <w:p w14:paraId="39A2AB9D"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309E735D"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49BC7BA5"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5EE04002"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5C04691D" w14:textId="77777777" w:rsidR="008C2B50" w:rsidRPr="00AE5A17" w:rsidRDefault="008C2B50" w:rsidP="00AE5A17">
            <w:pPr>
              <w:widowControl w:val="0"/>
              <w:jc w:val="center"/>
              <w:rPr>
                <w:color w:val="0D0D0D" w:themeColor="text1" w:themeTint="F2"/>
              </w:rPr>
            </w:pPr>
            <w:r w:rsidRPr="00AE5A17">
              <w:rPr>
                <w:color w:val="0D0D0D" w:themeColor="text1" w:themeTint="F2"/>
              </w:rPr>
              <w:t>17</w:t>
            </w:r>
          </w:p>
        </w:tc>
        <w:tc>
          <w:tcPr>
            <w:tcW w:w="378" w:type="pct"/>
            <w:shd w:val="clear" w:color="auto" w:fill="auto"/>
            <w:noWrap/>
            <w:vAlign w:val="center"/>
          </w:tcPr>
          <w:p w14:paraId="304155F4"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tcPr>
          <w:p w14:paraId="558B3201" w14:textId="77777777" w:rsidR="008C2B50" w:rsidRPr="00AE5A17" w:rsidRDefault="008C2B50" w:rsidP="00AE5A17">
            <w:pPr>
              <w:widowControl w:val="0"/>
              <w:jc w:val="center"/>
              <w:rPr>
                <w:color w:val="0D0D0D" w:themeColor="text1" w:themeTint="F2"/>
              </w:rPr>
            </w:pPr>
            <w:r w:rsidRPr="00AE5A17">
              <w:rPr>
                <w:color w:val="0D0D0D" w:themeColor="text1" w:themeTint="F2"/>
              </w:rPr>
              <w:t>RT</w:t>
            </w:r>
          </w:p>
        </w:tc>
        <w:tc>
          <w:tcPr>
            <w:tcW w:w="268" w:type="pct"/>
            <w:vAlign w:val="center"/>
          </w:tcPr>
          <w:p w14:paraId="580A2B53"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192CFCA0"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6DE4480F"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69AD61A8" w14:textId="77777777" w:rsidR="008C2B50" w:rsidRPr="00AE5A17" w:rsidRDefault="008C2B50" w:rsidP="00AE5A17">
            <w:pPr>
              <w:widowControl w:val="0"/>
              <w:jc w:val="center"/>
              <w:rPr>
                <w:color w:val="0D0D0D" w:themeColor="text1" w:themeTint="F2"/>
              </w:rPr>
            </w:pPr>
            <w:r w:rsidRPr="00AE5A17">
              <w:rPr>
                <w:color w:val="0D0D0D" w:themeColor="text1" w:themeTint="F2"/>
              </w:rPr>
              <w:t>0,06</w:t>
            </w:r>
          </w:p>
        </w:tc>
        <w:tc>
          <w:tcPr>
            <w:tcW w:w="452" w:type="pct"/>
            <w:shd w:val="clear" w:color="auto" w:fill="auto"/>
            <w:noWrap/>
            <w:vAlign w:val="center"/>
          </w:tcPr>
          <w:p w14:paraId="3B884DC3" w14:textId="77777777" w:rsidR="008C2B50" w:rsidRPr="00AE5A17" w:rsidRDefault="008C2B50" w:rsidP="00AE5A17">
            <w:pPr>
              <w:widowControl w:val="0"/>
              <w:jc w:val="center"/>
              <w:rPr>
                <w:color w:val="0D0D0D" w:themeColor="text1" w:themeTint="F2"/>
              </w:rPr>
            </w:pPr>
            <w:r w:rsidRPr="00AE5A17">
              <w:rPr>
                <w:color w:val="0D0D0D" w:themeColor="text1" w:themeTint="F2"/>
              </w:rPr>
              <w:t>14,6</w:t>
            </w:r>
          </w:p>
        </w:tc>
      </w:tr>
      <w:tr w:rsidR="003C13D2" w:rsidRPr="00AE5A17" w14:paraId="3117DB4C" w14:textId="77777777" w:rsidTr="006202F7">
        <w:trPr>
          <w:trHeight w:val="280"/>
        </w:trPr>
        <w:tc>
          <w:tcPr>
            <w:tcW w:w="176" w:type="pct"/>
            <w:shd w:val="clear" w:color="auto" w:fill="auto"/>
            <w:noWrap/>
            <w:vAlign w:val="center"/>
          </w:tcPr>
          <w:p w14:paraId="089D1389"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444" w:type="pct"/>
            <w:vAlign w:val="center"/>
          </w:tcPr>
          <w:p w14:paraId="0D0321CD"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4C345D56"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0FED77FF"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24213D9E"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2A4590EB" w14:textId="77777777" w:rsidR="008C2B50" w:rsidRPr="00AE5A17" w:rsidRDefault="008C2B50" w:rsidP="00AE5A17">
            <w:pPr>
              <w:widowControl w:val="0"/>
              <w:jc w:val="center"/>
              <w:rPr>
                <w:color w:val="0D0D0D" w:themeColor="text1" w:themeTint="F2"/>
              </w:rPr>
            </w:pPr>
            <w:r w:rsidRPr="00AE5A17">
              <w:rPr>
                <w:color w:val="0D0D0D" w:themeColor="text1" w:themeTint="F2"/>
              </w:rPr>
              <w:t>19</w:t>
            </w:r>
          </w:p>
        </w:tc>
        <w:tc>
          <w:tcPr>
            <w:tcW w:w="378" w:type="pct"/>
            <w:shd w:val="clear" w:color="auto" w:fill="auto"/>
            <w:noWrap/>
            <w:vAlign w:val="center"/>
          </w:tcPr>
          <w:p w14:paraId="49D55BE4"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tcPr>
          <w:p w14:paraId="19330F79" w14:textId="77777777" w:rsidR="008C2B50" w:rsidRPr="00AE5A17" w:rsidRDefault="008C2B50" w:rsidP="00AE5A17">
            <w:pPr>
              <w:widowControl w:val="0"/>
              <w:jc w:val="center"/>
              <w:rPr>
                <w:color w:val="0D0D0D" w:themeColor="text1" w:themeTint="F2"/>
              </w:rPr>
            </w:pPr>
            <w:r w:rsidRPr="00AE5A17">
              <w:rPr>
                <w:color w:val="0D0D0D" w:themeColor="text1" w:themeTint="F2"/>
              </w:rPr>
              <w:t>RT</w:t>
            </w:r>
          </w:p>
        </w:tc>
        <w:tc>
          <w:tcPr>
            <w:tcW w:w="268" w:type="pct"/>
            <w:vAlign w:val="center"/>
          </w:tcPr>
          <w:p w14:paraId="56E56009"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38A21342"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3CC9AA96"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1FA20DA4" w14:textId="77777777" w:rsidR="008C2B50" w:rsidRPr="00AE5A17" w:rsidRDefault="008C2B50" w:rsidP="00AE5A17">
            <w:pPr>
              <w:widowControl w:val="0"/>
              <w:jc w:val="center"/>
              <w:rPr>
                <w:color w:val="0D0D0D" w:themeColor="text1" w:themeTint="F2"/>
              </w:rPr>
            </w:pPr>
            <w:r w:rsidRPr="00AE5A17">
              <w:rPr>
                <w:color w:val="0D0D0D" w:themeColor="text1" w:themeTint="F2"/>
              </w:rPr>
              <w:t>0,35</w:t>
            </w:r>
          </w:p>
        </w:tc>
        <w:tc>
          <w:tcPr>
            <w:tcW w:w="452" w:type="pct"/>
            <w:shd w:val="clear" w:color="auto" w:fill="auto"/>
            <w:noWrap/>
            <w:vAlign w:val="center"/>
          </w:tcPr>
          <w:p w14:paraId="26F21B8E" w14:textId="77777777" w:rsidR="008C2B50" w:rsidRPr="00AE5A17" w:rsidRDefault="008C2B50" w:rsidP="00AE5A17">
            <w:pPr>
              <w:widowControl w:val="0"/>
              <w:jc w:val="center"/>
              <w:rPr>
                <w:color w:val="0D0D0D" w:themeColor="text1" w:themeTint="F2"/>
              </w:rPr>
            </w:pPr>
            <w:r w:rsidRPr="00AE5A17">
              <w:rPr>
                <w:color w:val="0D0D0D" w:themeColor="text1" w:themeTint="F2"/>
              </w:rPr>
              <w:t>85,3</w:t>
            </w:r>
          </w:p>
        </w:tc>
      </w:tr>
      <w:tr w:rsidR="003C13D2" w:rsidRPr="00AE5A17" w14:paraId="0630766C" w14:textId="77777777" w:rsidTr="006202F7">
        <w:trPr>
          <w:trHeight w:val="280"/>
        </w:trPr>
        <w:tc>
          <w:tcPr>
            <w:tcW w:w="176" w:type="pct"/>
            <w:shd w:val="clear" w:color="auto" w:fill="auto"/>
            <w:noWrap/>
            <w:vAlign w:val="center"/>
          </w:tcPr>
          <w:p w14:paraId="7B44BBBC"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444" w:type="pct"/>
            <w:vAlign w:val="center"/>
          </w:tcPr>
          <w:p w14:paraId="16E3264B"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2340BCA0"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05911481"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29CC4C31"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1D93B78A" w14:textId="77777777" w:rsidR="008C2B50" w:rsidRPr="00AE5A17" w:rsidRDefault="008C2B50" w:rsidP="00AE5A17">
            <w:pPr>
              <w:widowControl w:val="0"/>
              <w:jc w:val="center"/>
              <w:rPr>
                <w:color w:val="0D0D0D" w:themeColor="text1" w:themeTint="F2"/>
              </w:rPr>
            </w:pPr>
            <w:r w:rsidRPr="00AE5A17">
              <w:rPr>
                <w:color w:val="0D0D0D" w:themeColor="text1" w:themeTint="F2"/>
              </w:rPr>
              <w:t>22</w:t>
            </w:r>
          </w:p>
        </w:tc>
        <w:tc>
          <w:tcPr>
            <w:tcW w:w="378" w:type="pct"/>
            <w:shd w:val="clear" w:color="auto" w:fill="auto"/>
            <w:noWrap/>
            <w:vAlign w:val="center"/>
          </w:tcPr>
          <w:p w14:paraId="46F4E467"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tcPr>
          <w:p w14:paraId="3BEB10E5" w14:textId="77777777" w:rsidR="008C2B50" w:rsidRPr="00AE5A17" w:rsidRDefault="008C2B50" w:rsidP="00AE5A17">
            <w:pPr>
              <w:widowControl w:val="0"/>
              <w:jc w:val="center"/>
              <w:rPr>
                <w:color w:val="0D0D0D" w:themeColor="text1" w:themeTint="F2"/>
              </w:rPr>
            </w:pPr>
            <w:r w:rsidRPr="00AE5A17">
              <w:rPr>
                <w:color w:val="0D0D0D" w:themeColor="text1" w:themeTint="F2"/>
              </w:rPr>
              <w:t>RT</w:t>
            </w:r>
          </w:p>
        </w:tc>
        <w:tc>
          <w:tcPr>
            <w:tcW w:w="268" w:type="pct"/>
            <w:vAlign w:val="center"/>
          </w:tcPr>
          <w:p w14:paraId="43F3F3FD"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00E3FFBD"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45D6AC6F"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57A1EFB2" w14:textId="77777777" w:rsidR="008C2B50" w:rsidRPr="00AE5A17" w:rsidRDefault="008C2B50" w:rsidP="00AE5A17">
            <w:pPr>
              <w:widowControl w:val="0"/>
              <w:jc w:val="center"/>
              <w:rPr>
                <w:color w:val="0D0D0D" w:themeColor="text1" w:themeTint="F2"/>
              </w:rPr>
            </w:pPr>
            <w:r w:rsidRPr="00AE5A17">
              <w:rPr>
                <w:color w:val="0D0D0D" w:themeColor="text1" w:themeTint="F2"/>
              </w:rPr>
              <w:t>0,54</w:t>
            </w:r>
          </w:p>
        </w:tc>
        <w:tc>
          <w:tcPr>
            <w:tcW w:w="452" w:type="pct"/>
            <w:shd w:val="clear" w:color="auto" w:fill="auto"/>
            <w:noWrap/>
            <w:vAlign w:val="center"/>
          </w:tcPr>
          <w:p w14:paraId="7A756F01" w14:textId="77777777" w:rsidR="008C2B50" w:rsidRPr="00AE5A17" w:rsidRDefault="008C2B50" w:rsidP="00AE5A17">
            <w:pPr>
              <w:widowControl w:val="0"/>
              <w:jc w:val="center"/>
              <w:rPr>
                <w:color w:val="0D0D0D" w:themeColor="text1" w:themeTint="F2"/>
              </w:rPr>
            </w:pPr>
            <w:r w:rsidRPr="00AE5A17">
              <w:rPr>
                <w:color w:val="0D0D0D" w:themeColor="text1" w:themeTint="F2"/>
              </w:rPr>
              <w:t>131,6</w:t>
            </w:r>
          </w:p>
        </w:tc>
      </w:tr>
      <w:tr w:rsidR="003C13D2" w:rsidRPr="00AE5A17" w14:paraId="663B7795" w14:textId="77777777" w:rsidTr="006202F7">
        <w:trPr>
          <w:trHeight w:val="280"/>
        </w:trPr>
        <w:tc>
          <w:tcPr>
            <w:tcW w:w="176" w:type="pct"/>
            <w:shd w:val="clear" w:color="auto" w:fill="auto"/>
            <w:noWrap/>
            <w:vAlign w:val="center"/>
          </w:tcPr>
          <w:p w14:paraId="0C3BC6DC" w14:textId="77777777" w:rsidR="008C2B50" w:rsidRPr="00AE5A17" w:rsidRDefault="008C2B50" w:rsidP="00AE5A17">
            <w:pPr>
              <w:widowControl w:val="0"/>
              <w:jc w:val="center"/>
              <w:rPr>
                <w:color w:val="0D0D0D" w:themeColor="text1" w:themeTint="F2"/>
              </w:rPr>
            </w:pPr>
            <w:r w:rsidRPr="00AE5A17">
              <w:rPr>
                <w:color w:val="0D0D0D" w:themeColor="text1" w:themeTint="F2"/>
              </w:rPr>
              <w:t>11</w:t>
            </w:r>
          </w:p>
        </w:tc>
        <w:tc>
          <w:tcPr>
            <w:tcW w:w="444" w:type="pct"/>
            <w:vAlign w:val="center"/>
          </w:tcPr>
          <w:p w14:paraId="6C488D2F"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365D24CF"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2E59DFDC"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48EDB969"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62EEDDB7" w14:textId="77777777" w:rsidR="008C2B50" w:rsidRPr="00AE5A17" w:rsidRDefault="008C2B50" w:rsidP="00AE5A17">
            <w:pPr>
              <w:widowControl w:val="0"/>
              <w:jc w:val="center"/>
              <w:rPr>
                <w:color w:val="0D0D0D" w:themeColor="text1" w:themeTint="F2"/>
              </w:rPr>
            </w:pPr>
            <w:r w:rsidRPr="00AE5A17">
              <w:rPr>
                <w:color w:val="0D0D0D" w:themeColor="text1" w:themeTint="F2"/>
              </w:rPr>
              <w:t>24</w:t>
            </w:r>
          </w:p>
        </w:tc>
        <w:tc>
          <w:tcPr>
            <w:tcW w:w="378" w:type="pct"/>
            <w:shd w:val="clear" w:color="auto" w:fill="auto"/>
            <w:noWrap/>
            <w:vAlign w:val="center"/>
          </w:tcPr>
          <w:p w14:paraId="00BC96E4"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tcPr>
          <w:p w14:paraId="5DF56166" w14:textId="77777777" w:rsidR="008C2B50" w:rsidRPr="00AE5A17" w:rsidRDefault="008C2B50" w:rsidP="00AE5A17">
            <w:pPr>
              <w:widowControl w:val="0"/>
              <w:jc w:val="center"/>
              <w:rPr>
                <w:color w:val="0D0D0D" w:themeColor="text1" w:themeTint="F2"/>
              </w:rPr>
            </w:pPr>
            <w:r w:rsidRPr="00AE5A17">
              <w:rPr>
                <w:color w:val="0D0D0D" w:themeColor="text1" w:themeTint="F2"/>
              </w:rPr>
              <w:t>RT</w:t>
            </w:r>
          </w:p>
        </w:tc>
        <w:tc>
          <w:tcPr>
            <w:tcW w:w="268" w:type="pct"/>
            <w:vAlign w:val="center"/>
          </w:tcPr>
          <w:p w14:paraId="29A66537"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6F85C824"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7A5C131F"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39568AD1" w14:textId="77777777" w:rsidR="008C2B50" w:rsidRPr="00AE5A17" w:rsidRDefault="008C2B50" w:rsidP="00AE5A17">
            <w:pPr>
              <w:widowControl w:val="0"/>
              <w:jc w:val="center"/>
              <w:rPr>
                <w:color w:val="0D0D0D" w:themeColor="text1" w:themeTint="F2"/>
              </w:rPr>
            </w:pPr>
            <w:r w:rsidRPr="00AE5A17">
              <w:rPr>
                <w:color w:val="0D0D0D" w:themeColor="text1" w:themeTint="F2"/>
              </w:rPr>
              <w:t>0,14</w:t>
            </w:r>
          </w:p>
        </w:tc>
        <w:tc>
          <w:tcPr>
            <w:tcW w:w="452" w:type="pct"/>
            <w:shd w:val="clear" w:color="auto" w:fill="auto"/>
            <w:noWrap/>
            <w:vAlign w:val="center"/>
          </w:tcPr>
          <w:p w14:paraId="481845D2" w14:textId="77777777" w:rsidR="008C2B50" w:rsidRPr="00AE5A17" w:rsidRDefault="008C2B50" w:rsidP="00AE5A17">
            <w:pPr>
              <w:widowControl w:val="0"/>
              <w:jc w:val="center"/>
              <w:rPr>
                <w:color w:val="0D0D0D" w:themeColor="text1" w:themeTint="F2"/>
              </w:rPr>
            </w:pPr>
            <w:r w:rsidRPr="00AE5A17">
              <w:rPr>
                <w:color w:val="0D0D0D" w:themeColor="text1" w:themeTint="F2"/>
              </w:rPr>
              <w:t>34,1</w:t>
            </w:r>
          </w:p>
        </w:tc>
      </w:tr>
      <w:tr w:rsidR="003C13D2" w:rsidRPr="00AE5A17" w14:paraId="03C71DFF" w14:textId="77777777" w:rsidTr="006202F7">
        <w:trPr>
          <w:trHeight w:val="280"/>
        </w:trPr>
        <w:tc>
          <w:tcPr>
            <w:tcW w:w="176" w:type="pct"/>
            <w:shd w:val="clear" w:color="auto" w:fill="auto"/>
            <w:noWrap/>
            <w:vAlign w:val="center"/>
          </w:tcPr>
          <w:p w14:paraId="1267775B"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12</w:t>
            </w:r>
          </w:p>
        </w:tc>
        <w:tc>
          <w:tcPr>
            <w:tcW w:w="444" w:type="pct"/>
            <w:vAlign w:val="center"/>
          </w:tcPr>
          <w:p w14:paraId="265AAAF0"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7F5C7A99"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19D82F61"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159E5004"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757070A2" w14:textId="77777777" w:rsidR="008C2B50" w:rsidRPr="00AE5A17" w:rsidRDefault="008C2B50" w:rsidP="00AE5A17">
            <w:pPr>
              <w:widowControl w:val="0"/>
              <w:jc w:val="center"/>
              <w:rPr>
                <w:color w:val="0D0D0D" w:themeColor="text1" w:themeTint="F2"/>
              </w:rPr>
            </w:pPr>
            <w:r w:rsidRPr="00AE5A17">
              <w:rPr>
                <w:color w:val="0D0D0D" w:themeColor="text1" w:themeTint="F2"/>
              </w:rPr>
              <w:t>27</w:t>
            </w:r>
          </w:p>
        </w:tc>
        <w:tc>
          <w:tcPr>
            <w:tcW w:w="378" w:type="pct"/>
            <w:shd w:val="clear" w:color="auto" w:fill="auto"/>
            <w:noWrap/>
            <w:vAlign w:val="center"/>
          </w:tcPr>
          <w:p w14:paraId="759DE61E"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tcPr>
          <w:p w14:paraId="4592030F" w14:textId="77777777" w:rsidR="008C2B50" w:rsidRPr="00AE5A17" w:rsidRDefault="008C2B50" w:rsidP="00AE5A17">
            <w:pPr>
              <w:widowControl w:val="0"/>
              <w:jc w:val="center"/>
              <w:rPr>
                <w:color w:val="0D0D0D" w:themeColor="text1" w:themeTint="F2"/>
              </w:rPr>
            </w:pPr>
            <w:r w:rsidRPr="00AE5A17">
              <w:rPr>
                <w:color w:val="0D0D0D" w:themeColor="text1" w:themeTint="F2"/>
              </w:rPr>
              <w:t>RT</w:t>
            </w:r>
          </w:p>
        </w:tc>
        <w:tc>
          <w:tcPr>
            <w:tcW w:w="268" w:type="pct"/>
            <w:vAlign w:val="center"/>
          </w:tcPr>
          <w:p w14:paraId="0D8C4186"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58BA7ACF"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05063BD5"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5B320BAE" w14:textId="77777777" w:rsidR="008C2B50" w:rsidRPr="00AE5A17" w:rsidRDefault="008C2B50" w:rsidP="00AE5A17">
            <w:pPr>
              <w:widowControl w:val="0"/>
              <w:jc w:val="center"/>
              <w:rPr>
                <w:color w:val="0D0D0D" w:themeColor="text1" w:themeTint="F2"/>
              </w:rPr>
            </w:pPr>
            <w:r w:rsidRPr="00AE5A17">
              <w:rPr>
                <w:color w:val="0D0D0D" w:themeColor="text1" w:themeTint="F2"/>
              </w:rPr>
              <w:t>0,15</w:t>
            </w:r>
          </w:p>
        </w:tc>
        <w:tc>
          <w:tcPr>
            <w:tcW w:w="452" w:type="pct"/>
            <w:shd w:val="clear" w:color="auto" w:fill="auto"/>
            <w:noWrap/>
            <w:vAlign w:val="center"/>
          </w:tcPr>
          <w:p w14:paraId="29F6FFFC" w14:textId="77777777" w:rsidR="008C2B50" w:rsidRPr="00AE5A17" w:rsidRDefault="008C2B50" w:rsidP="00AE5A17">
            <w:pPr>
              <w:widowControl w:val="0"/>
              <w:jc w:val="center"/>
              <w:rPr>
                <w:color w:val="0D0D0D" w:themeColor="text1" w:themeTint="F2"/>
              </w:rPr>
            </w:pPr>
            <w:r w:rsidRPr="00AE5A17">
              <w:rPr>
                <w:color w:val="0D0D0D" w:themeColor="text1" w:themeTint="F2"/>
              </w:rPr>
              <w:t>36,6</w:t>
            </w:r>
          </w:p>
        </w:tc>
      </w:tr>
      <w:tr w:rsidR="003C13D2" w:rsidRPr="00AE5A17" w14:paraId="7085F77C" w14:textId="77777777" w:rsidTr="006202F7">
        <w:trPr>
          <w:trHeight w:val="280"/>
        </w:trPr>
        <w:tc>
          <w:tcPr>
            <w:tcW w:w="176" w:type="pct"/>
            <w:shd w:val="clear" w:color="auto" w:fill="auto"/>
            <w:noWrap/>
            <w:vAlign w:val="center"/>
          </w:tcPr>
          <w:p w14:paraId="08D68300" w14:textId="77777777" w:rsidR="008C2B50" w:rsidRPr="00AE5A17" w:rsidRDefault="008C2B50" w:rsidP="00AE5A17">
            <w:pPr>
              <w:widowControl w:val="0"/>
              <w:jc w:val="center"/>
              <w:rPr>
                <w:color w:val="0D0D0D" w:themeColor="text1" w:themeTint="F2"/>
              </w:rPr>
            </w:pPr>
            <w:r w:rsidRPr="00AE5A17">
              <w:rPr>
                <w:color w:val="0D0D0D" w:themeColor="text1" w:themeTint="F2"/>
              </w:rPr>
              <w:t>13</w:t>
            </w:r>
          </w:p>
        </w:tc>
        <w:tc>
          <w:tcPr>
            <w:tcW w:w="444" w:type="pct"/>
            <w:vAlign w:val="center"/>
          </w:tcPr>
          <w:p w14:paraId="286C55CB"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5F240876"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04658E28"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470B4E9A"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17D33B05" w14:textId="77777777" w:rsidR="008C2B50" w:rsidRPr="00AE5A17" w:rsidRDefault="008C2B50" w:rsidP="00AE5A17">
            <w:pPr>
              <w:widowControl w:val="0"/>
              <w:jc w:val="center"/>
              <w:rPr>
                <w:color w:val="0D0D0D" w:themeColor="text1" w:themeTint="F2"/>
              </w:rPr>
            </w:pPr>
            <w:r w:rsidRPr="00AE5A17">
              <w:rPr>
                <w:color w:val="0D0D0D" w:themeColor="text1" w:themeTint="F2"/>
              </w:rPr>
              <w:t>28</w:t>
            </w:r>
          </w:p>
        </w:tc>
        <w:tc>
          <w:tcPr>
            <w:tcW w:w="378" w:type="pct"/>
            <w:shd w:val="clear" w:color="auto" w:fill="auto"/>
            <w:noWrap/>
            <w:vAlign w:val="center"/>
          </w:tcPr>
          <w:p w14:paraId="1D8BF6D3"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tcPr>
          <w:p w14:paraId="1D88C57C" w14:textId="77777777" w:rsidR="008C2B50" w:rsidRPr="00AE5A17" w:rsidRDefault="008C2B50" w:rsidP="00AE5A17">
            <w:pPr>
              <w:widowControl w:val="0"/>
              <w:jc w:val="center"/>
              <w:rPr>
                <w:color w:val="0D0D0D" w:themeColor="text1" w:themeTint="F2"/>
              </w:rPr>
            </w:pPr>
            <w:r w:rsidRPr="00AE5A17">
              <w:rPr>
                <w:color w:val="0D0D0D" w:themeColor="text1" w:themeTint="F2"/>
              </w:rPr>
              <w:t>RT</w:t>
            </w:r>
          </w:p>
        </w:tc>
        <w:tc>
          <w:tcPr>
            <w:tcW w:w="268" w:type="pct"/>
            <w:vAlign w:val="center"/>
          </w:tcPr>
          <w:p w14:paraId="230CEECE"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423216A0"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169ABE09"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497924CE" w14:textId="77777777" w:rsidR="008C2B50" w:rsidRPr="00AE5A17" w:rsidRDefault="008C2B50" w:rsidP="00AE5A17">
            <w:pPr>
              <w:widowControl w:val="0"/>
              <w:jc w:val="center"/>
              <w:rPr>
                <w:color w:val="0D0D0D" w:themeColor="text1" w:themeTint="F2"/>
              </w:rPr>
            </w:pPr>
            <w:r w:rsidRPr="00AE5A17">
              <w:rPr>
                <w:color w:val="0D0D0D" w:themeColor="text1" w:themeTint="F2"/>
              </w:rPr>
              <w:t>1,41</w:t>
            </w:r>
          </w:p>
        </w:tc>
        <w:tc>
          <w:tcPr>
            <w:tcW w:w="452" w:type="pct"/>
            <w:shd w:val="clear" w:color="auto" w:fill="auto"/>
            <w:noWrap/>
            <w:vAlign w:val="center"/>
          </w:tcPr>
          <w:p w14:paraId="4785BBE4" w14:textId="77777777" w:rsidR="008C2B50" w:rsidRPr="00AE5A17" w:rsidRDefault="008C2B50" w:rsidP="00AE5A17">
            <w:pPr>
              <w:widowControl w:val="0"/>
              <w:jc w:val="center"/>
              <w:rPr>
                <w:color w:val="0D0D0D" w:themeColor="text1" w:themeTint="F2"/>
              </w:rPr>
            </w:pPr>
            <w:r w:rsidRPr="00AE5A17">
              <w:rPr>
                <w:color w:val="0D0D0D" w:themeColor="text1" w:themeTint="F2"/>
              </w:rPr>
              <w:t>343,6</w:t>
            </w:r>
          </w:p>
        </w:tc>
      </w:tr>
      <w:tr w:rsidR="003C13D2" w:rsidRPr="00AE5A17" w14:paraId="38145EC3" w14:textId="77777777" w:rsidTr="006202F7">
        <w:trPr>
          <w:trHeight w:val="280"/>
        </w:trPr>
        <w:tc>
          <w:tcPr>
            <w:tcW w:w="176" w:type="pct"/>
            <w:shd w:val="clear" w:color="auto" w:fill="auto"/>
            <w:noWrap/>
            <w:vAlign w:val="center"/>
          </w:tcPr>
          <w:p w14:paraId="5E745232"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444" w:type="pct"/>
            <w:vAlign w:val="center"/>
          </w:tcPr>
          <w:p w14:paraId="2F8235A3"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31507027"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75EB5C02"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6135C2BE"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667CE357" w14:textId="77777777" w:rsidR="008C2B50" w:rsidRPr="00AE5A17" w:rsidRDefault="008C2B50" w:rsidP="00AE5A17">
            <w:pPr>
              <w:widowControl w:val="0"/>
              <w:jc w:val="center"/>
              <w:rPr>
                <w:color w:val="0D0D0D" w:themeColor="text1" w:themeTint="F2"/>
              </w:rPr>
            </w:pPr>
            <w:r w:rsidRPr="00AE5A17">
              <w:rPr>
                <w:color w:val="0D0D0D" w:themeColor="text1" w:themeTint="F2"/>
              </w:rPr>
              <w:t>32</w:t>
            </w:r>
          </w:p>
        </w:tc>
        <w:tc>
          <w:tcPr>
            <w:tcW w:w="378" w:type="pct"/>
            <w:shd w:val="clear" w:color="auto" w:fill="auto"/>
            <w:noWrap/>
            <w:vAlign w:val="center"/>
          </w:tcPr>
          <w:p w14:paraId="602A6528"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tcPr>
          <w:p w14:paraId="5577A697" w14:textId="77777777" w:rsidR="008C2B50" w:rsidRPr="00AE5A17" w:rsidRDefault="008C2B50" w:rsidP="00AE5A17">
            <w:pPr>
              <w:widowControl w:val="0"/>
              <w:jc w:val="center"/>
              <w:rPr>
                <w:color w:val="0D0D0D" w:themeColor="text1" w:themeTint="F2"/>
              </w:rPr>
            </w:pPr>
            <w:r w:rsidRPr="00AE5A17">
              <w:rPr>
                <w:color w:val="0D0D0D" w:themeColor="text1" w:themeTint="F2"/>
              </w:rPr>
              <w:t>RT</w:t>
            </w:r>
          </w:p>
        </w:tc>
        <w:tc>
          <w:tcPr>
            <w:tcW w:w="268" w:type="pct"/>
            <w:vAlign w:val="center"/>
          </w:tcPr>
          <w:p w14:paraId="6A3EE0BF"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0940DCD3"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1864518A"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5B98C82A" w14:textId="77777777" w:rsidR="008C2B50" w:rsidRPr="00AE5A17" w:rsidRDefault="008C2B50" w:rsidP="00AE5A17">
            <w:pPr>
              <w:widowControl w:val="0"/>
              <w:jc w:val="center"/>
              <w:rPr>
                <w:color w:val="0D0D0D" w:themeColor="text1" w:themeTint="F2"/>
              </w:rPr>
            </w:pPr>
            <w:r w:rsidRPr="00AE5A17">
              <w:rPr>
                <w:color w:val="0D0D0D" w:themeColor="text1" w:themeTint="F2"/>
              </w:rPr>
              <w:t>0,42</w:t>
            </w:r>
          </w:p>
        </w:tc>
        <w:tc>
          <w:tcPr>
            <w:tcW w:w="452" w:type="pct"/>
            <w:shd w:val="clear" w:color="auto" w:fill="auto"/>
            <w:noWrap/>
            <w:vAlign w:val="center"/>
          </w:tcPr>
          <w:p w14:paraId="0F43D378" w14:textId="77777777" w:rsidR="008C2B50" w:rsidRPr="00AE5A17" w:rsidRDefault="008C2B50" w:rsidP="00AE5A17">
            <w:pPr>
              <w:widowControl w:val="0"/>
              <w:jc w:val="center"/>
              <w:rPr>
                <w:color w:val="0D0D0D" w:themeColor="text1" w:themeTint="F2"/>
              </w:rPr>
            </w:pPr>
            <w:r w:rsidRPr="00AE5A17">
              <w:rPr>
                <w:color w:val="0D0D0D" w:themeColor="text1" w:themeTint="F2"/>
              </w:rPr>
              <w:t>102,4</w:t>
            </w:r>
          </w:p>
        </w:tc>
      </w:tr>
      <w:tr w:rsidR="003C13D2" w:rsidRPr="00AE5A17" w14:paraId="7B43FF8C" w14:textId="77777777" w:rsidTr="006202F7">
        <w:trPr>
          <w:trHeight w:val="280"/>
        </w:trPr>
        <w:tc>
          <w:tcPr>
            <w:tcW w:w="176" w:type="pct"/>
            <w:shd w:val="clear" w:color="auto" w:fill="auto"/>
            <w:noWrap/>
            <w:vAlign w:val="center"/>
          </w:tcPr>
          <w:p w14:paraId="00843337"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c>
          <w:tcPr>
            <w:tcW w:w="444" w:type="pct"/>
            <w:vAlign w:val="center"/>
          </w:tcPr>
          <w:p w14:paraId="6AAD6652"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193B517A"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13B173AA"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19AEF908"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68946B31" w14:textId="77777777" w:rsidR="008C2B50" w:rsidRPr="00AE5A17" w:rsidRDefault="008C2B50" w:rsidP="00AE5A17">
            <w:pPr>
              <w:widowControl w:val="0"/>
              <w:jc w:val="center"/>
              <w:rPr>
                <w:color w:val="0D0D0D" w:themeColor="text1" w:themeTint="F2"/>
              </w:rPr>
            </w:pPr>
            <w:r w:rsidRPr="00AE5A17">
              <w:rPr>
                <w:color w:val="0D0D0D" w:themeColor="text1" w:themeTint="F2"/>
              </w:rPr>
              <w:t>34</w:t>
            </w:r>
          </w:p>
        </w:tc>
        <w:tc>
          <w:tcPr>
            <w:tcW w:w="378" w:type="pct"/>
            <w:shd w:val="clear" w:color="auto" w:fill="auto"/>
            <w:noWrap/>
            <w:vAlign w:val="center"/>
          </w:tcPr>
          <w:p w14:paraId="20E114FD"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tcPr>
          <w:p w14:paraId="75EEEDBF" w14:textId="77777777" w:rsidR="008C2B50" w:rsidRPr="00AE5A17" w:rsidRDefault="008C2B50" w:rsidP="00AE5A17">
            <w:pPr>
              <w:widowControl w:val="0"/>
              <w:jc w:val="center"/>
              <w:rPr>
                <w:color w:val="0D0D0D" w:themeColor="text1" w:themeTint="F2"/>
              </w:rPr>
            </w:pPr>
            <w:r w:rsidRPr="00AE5A17">
              <w:rPr>
                <w:color w:val="0D0D0D" w:themeColor="text1" w:themeTint="F2"/>
              </w:rPr>
              <w:t>RT</w:t>
            </w:r>
          </w:p>
        </w:tc>
        <w:tc>
          <w:tcPr>
            <w:tcW w:w="268" w:type="pct"/>
            <w:vAlign w:val="center"/>
          </w:tcPr>
          <w:p w14:paraId="6A23AF4C"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7608DAA3"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4CB88BDC"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5EDA5F72" w14:textId="77777777" w:rsidR="008C2B50" w:rsidRPr="00AE5A17" w:rsidRDefault="008C2B50" w:rsidP="00AE5A17">
            <w:pPr>
              <w:widowControl w:val="0"/>
              <w:jc w:val="center"/>
              <w:rPr>
                <w:color w:val="0D0D0D" w:themeColor="text1" w:themeTint="F2"/>
              </w:rPr>
            </w:pPr>
            <w:r w:rsidRPr="00AE5A17">
              <w:rPr>
                <w:color w:val="0D0D0D" w:themeColor="text1" w:themeTint="F2"/>
              </w:rPr>
              <w:t>0,25</w:t>
            </w:r>
          </w:p>
        </w:tc>
        <w:tc>
          <w:tcPr>
            <w:tcW w:w="452" w:type="pct"/>
            <w:shd w:val="clear" w:color="auto" w:fill="auto"/>
            <w:noWrap/>
            <w:vAlign w:val="center"/>
          </w:tcPr>
          <w:p w14:paraId="7A8C8129" w14:textId="77777777" w:rsidR="008C2B50" w:rsidRPr="00AE5A17" w:rsidRDefault="008C2B50" w:rsidP="00AE5A17">
            <w:pPr>
              <w:widowControl w:val="0"/>
              <w:jc w:val="center"/>
              <w:rPr>
                <w:color w:val="0D0D0D" w:themeColor="text1" w:themeTint="F2"/>
              </w:rPr>
            </w:pPr>
            <w:r w:rsidRPr="00AE5A17">
              <w:rPr>
                <w:color w:val="0D0D0D" w:themeColor="text1" w:themeTint="F2"/>
              </w:rPr>
              <w:t>60,9</w:t>
            </w:r>
          </w:p>
        </w:tc>
      </w:tr>
      <w:tr w:rsidR="003C13D2" w:rsidRPr="00AE5A17" w14:paraId="65F80BD2" w14:textId="77777777" w:rsidTr="006202F7">
        <w:trPr>
          <w:trHeight w:val="280"/>
        </w:trPr>
        <w:tc>
          <w:tcPr>
            <w:tcW w:w="176" w:type="pct"/>
            <w:shd w:val="clear" w:color="auto" w:fill="auto"/>
            <w:noWrap/>
            <w:vAlign w:val="center"/>
          </w:tcPr>
          <w:p w14:paraId="7AAF8F39" w14:textId="77777777" w:rsidR="008C2B50" w:rsidRPr="00AE5A17" w:rsidRDefault="008C2B50" w:rsidP="00AE5A17">
            <w:pPr>
              <w:widowControl w:val="0"/>
              <w:jc w:val="center"/>
              <w:rPr>
                <w:color w:val="0D0D0D" w:themeColor="text1" w:themeTint="F2"/>
              </w:rPr>
            </w:pPr>
            <w:r w:rsidRPr="00AE5A17">
              <w:rPr>
                <w:color w:val="0D0D0D" w:themeColor="text1" w:themeTint="F2"/>
              </w:rPr>
              <w:t>16</w:t>
            </w:r>
          </w:p>
        </w:tc>
        <w:tc>
          <w:tcPr>
            <w:tcW w:w="444" w:type="pct"/>
            <w:vAlign w:val="center"/>
          </w:tcPr>
          <w:p w14:paraId="3C16772B"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44E67108"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578B1386"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0D78F0CC"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73BA71E9" w14:textId="77777777" w:rsidR="008C2B50" w:rsidRPr="00AE5A17" w:rsidRDefault="008C2B50" w:rsidP="00AE5A17">
            <w:pPr>
              <w:widowControl w:val="0"/>
              <w:jc w:val="center"/>
              <w:rPr>
                <w:color w:val="0D0D0D" w:themeColor="text1" w:themeTint="F2"/>
              </w:rPr>
            </w:pPr>
            <w:r w:rsidRPr="00AE5A17">
              <w:rPr>
                <w:color w:val="0D0D0D" w:themeColor="text1" w:themeTint="F2"/>
              </w:rPr>
              <w:t>36</w:t>
            </w:r>
          </w:p>
        </w:tc>
        <w:tc>
          <w:tcPr>
            <w:tcW w:w="378" w:type="pct"/>
            <w:shd w:val="clear" w:color="auto" w:fill="auto"/>
            <w:noWrap/>
            <w:vAlign w:val="center"/>
          </w:tcPr>
          <w:p w14:paraId="52B0F380"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tcPr>
          <w:p w14:paraId="697A5914" w14:textId="77777777" w:rsidR="008C2B50" w:rsidRPr="00AE5A17" w:rsidRDefault="008C2B50" w:rsidP="00AE5A17">
            <w:pPr>
              <w:widowControl w:val="0"/>
              <w:jc w:val="center"/>
              <w:rPr>
                <w:color w:val="0D0D0D" w:themeColor="text1" w:themeTint="F2"/>
              </w:rPr>
            </w:pPr>
            <w:r w:rsidRPr="00AE5A17">
              <w:rPr>
                <w:color w:val="0D0D0D" w:themeColor="text1" w:themeTint="F2"/>
              </w:rPr>
              <w:t>RT</w:t>
            </w:r>
          </w:p>
        </w:tc>
        <w:tc>
          <w:tcPr>
            <w:tcW w:w="268" w:type="pct"/>
            <w:vAlign w:val="center"/>
          </w:tcPr>
          <w:p w14:paraId="15B83D78"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581AD8F8"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19027AA9"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0F2873B3" w14:textId="77777777" w:rsidR="008C2B50" w:rsidRPr="00AE5A17" w:rsidRDefault="008C2B50" w:rsidP="00AE5A17">
            <w:pPr>
              <w:widowControl w:val="0"/>
              <w:jc w:val="center"/>
              <w:rPr>
                <w:color w:val="0D0D0D" w:themeColor="text1" w:themeTint="F2"/>
              </w:rPr>
            </w:pPr>
            <w:r w:rsidRPr="00AE5A17">
              <w:rPr>
                <w:color w:val="0D0D0D" w:themeColor="text1" w:themeTint="F2"/>
              </w:rPr>
              <w:t>0,18</w:t>
            </w:r>
          </w:p>
        </w:tc>
        <w:tc>
          <w:tcPr>
            <w:tcW w:w="452" w:type="pct"/>
            <w:shd w:val="clear" w:color="auto" w:fill="auto"/>
            <w:noWrap/>
            <w:vAlign w:val="center"/>
          </w:tcPr>
          <w:p w14:paraId="1DEB4663" w14:textId="77777777" w:rsidR="008C2B50" w:rsidRPr="00AE5A17" w:rsidRDefault="008C2B50" w:rsidP="00AE5A17">
            <w:pPr>
              <w:widowControl w:val="0"/>
              <w:jc w:val="center"/>
              <w:rPr>
                <w:color w:val="0D0D0D" w:themeColor="text1" w:themeTint="F2"/>
              </w:rPr>
            </w:pPr>
            <w:r w:rsidRPr="00AE5A17">
              <w:rPr>
                <w:color w:val="0D0D0D" w:themeColor="text1" w:themeTint="F2"/>
              </w:rPr>
              <w:t>43,9</w:t>
            </w:r>
          </w:p>
        </w:tc>
      </w:tr>
      <w:tr w:rsidR="003C13D2" w:rsidRPr="00AE5A17" w14:paraId="2D90575B" w14:textId="77777777" w:rsidTr="006202F7">
        <w:trPr>
          <w:trHeight w:val="280"/>
        </w:trPr>
        <w:tc>
          <w:tcPr>
            <w:tcW w:w="176" w:type="pct"/>
            <w:shd w:val="clear" w:color="auto" w:fill="auto"/>
            <w:noWrap/>
            <w:vAlign w:val="center"/>
          </w:tcPr>
          <w:p w14:paraId="77EA588B" w14:textId="77777777" w:rsidR="008C2B50" w:rsidRPr="00AE5A17" w:rsidRDefault="008C2B50" w:rsidP="00AE5A17">
            <w:pPr>
              <w:widowControl w:val="0"/>
              <w:jc w:val="center"/>
              <w:rPr>
                <w:color w:val="0D0D0D" w:themeColor="text1" w:themeTint="F2"/>
              </w:rPr>
            </w:pPr>
            <w:r w:rsidRPr="00AE5A17">
              <w:rPr>
                <w:color w:val="0D0D0D" w:themeColor="text1" w:themeTint="F2"/>
              </w:rPr>
              <w:t>17</w:t>
            </w:r>
          </w:p>
        </w:tc>
        <w:tc>
          <w:tcPr>
            <w:tcW w:w="444" w:type="pct"/>
            <w:vAlign w:val="center"/>
          </w:tcPr>
          <w:p w14:paraId="7453C3DB" w14:textId="77777777" w:rsidR="008C2B50" w:rsidRPr="00AE5A17" w:rsidRDefault="008C2B50" w:rsidP="00AE5A17">
            <w:pPr>
              <w:widowControl w:val="0"/>
              <w:jc w:val="center"/>
              <w:rPr>
                <w:color w:val="0D0D0D" w:themeColor="text1" w:themeTint="F2"/>
              </w:rPr>
            </w:pPr>
            <w:r w:rsidRPr="00AE5A17">
              <w:rPr>
                <w:color w:val="0D0D0D" w:themeColor="text1" w:themeTint="F2"/>
              </w:rPr>
              <w:t>Hải An</w:t>
            </w:r>
          </w:p>
        </w:tc>
        <w:tc>
          <w:tcPr>
            <w:tcW w:w="534" w:type="pct"/>
            <w:vAlign w:val="center"/>
          </w:tcPr>
          <w:p w14:paraId="4C8D9009" w14:textId="77777777" w:rsidR="008C2B50" w:rsidRPr="00AE5A17" w:rsidRDefault="008C2B50" w:rsidP="00AE5A17">
            <w:pPr>
              <w:widowControl w:val="0"/>
              <w:jc w:val="center"/>
              <w:rPr>
                <w:color w:val="0D0D0D" w:themeColor="text1" w:themeTint="F2"/>
              </w:rPr>
            </w:pPr>
            <w:r w:rsidRPr="00AE5A17">
              <w:rPr>
                <w:color w:val="0D0D0D" w:themeColor="text1" w:themeTint="F2"/>
              </w:rPr>
              <w:t>Đông Hải 1</w:t>
            </w:r>
          </w:p>
        </w:tc>
        <w:tc>
          <w:tcPr>
            <w:tcW w:w="318" w:type="pct"/>
            <w:vAlign w:val="center"/>
          </w:tcPr>
          <w:p w14:paraId="6DDB7D43" w14:textId="77777777" w:rsidR="008C2B50" w:rsidRPr="00AE5A17" w:rsidRDefault="008C2B50" w:rsidP="00AE5A17">
            <w:pPr>
              <w:widowControl w:val="0"/>
              <w:jc w:val="center"/>
              <w:rPr>
                <w:color w:val="0D0D0D" w:themeColor="text1" w:themeTint="F2"/>
              </w:rPr>
            </w:pPr>
            <w:r w:rsidRPr="00AE5A17">
              <w:rPr>
                <w:color w:val="0D0D0D" w:themeColor="text1" w:themeTint="F2"/>
              </w:rPr>
              <w:t>11410</w:t>
            </w:r>
          </w:p>
        </w:tc>
        <w:tc>
          <w:tcPr>
            <w:tcW w:w="273" w:type="pct"/>
            <w:shd w:val="clear" w:color="auto" w:fill="auto"/>
            <w:noWrap/>
            <w:vAlign w:val="center"/>
          </w:tcPr>
          <w:p w14:paraId="186164EF"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6B69E662" w14:textId="77777777" w:rsidR="008C2B50" w:rsidRPr="00AE5A17" w:rsidRDefault="008C2B50" w:rsidP="00AE5A17">
            <w:pPr>
              <w:widowControl w:val="0"/>
              <w:jc w:val="center"/>
              <w:rPr>
                <w:color w:val="0D0D0D" w:themeColor="text1" w:themeTint="F2"/>
              </w:rPr>
            </w:pPr>
            <w:r w:rsidRPr="00AE5A17">
              <w:rPr>
                <w:color w:val="0D0D0D" w:themeColor="text1" w:themeTint="F2"/>
              </w:rPr>
              <w:t>37</w:t>
            </w:r>
          </w:p>
        </w:tc>
        <w:tc>
          <w:tcPr>
            <w:tcW w:w="378" w:type="pct"/>
            <w:shd w:val="clear" w:color="auto" w:fill="auto"/>
            <w:noWrap/>
            <w:vAlign w:val="center"/>
          </w:tcPr>
          <w:p w14:paraId="58B83B54"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tcPr>
          <w:p w14:paraId="2EC8FDED" w14:textId="77777777" w:rsidR="008C2B50" w:rsidRPr="00AE5A17" w:rsidRDefault="008C2B50" w:rsidP="00AE5A17">
            <w:pPr>
              <w:widowControl w:val="0"/>
              <w:jc w:val="center"/>
              <w:rPr>
                <w:color w:val="0D0D0D" w:themeColor="text1" w:themeTint="F2"/>
              </w:rPr>
            </w:pPr>
            <w:r w:rsidRPr="00AE5A17">
              <w:rPr>
                <w:color w:val="0D0D0D" w:themeColor="text1" w:themeTint="F2"/>
              </w:rPr>
              <w:t>RT</w:t>
            </w:r>
          </w:p>
        </w:tc>
        <w:tc>
          <w:tcPr>
            <w:tcW w:w="268" w:type="pct"/>
            <w:vAlign w:val="center"/>
          </w:tcPr>
          <w:p w14:paraId="6FC242F6"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0A8FDDB8"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4C39832E"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556A6369" w14:textId="77777777" w:rsidR="008C2B50" w:rsidRPr="00AE5A17" w:rsidRDefault="008C2B50" w:rsidP="00AE5A17">
            <w:pPr>
              <w:widowControl w:val="0"/>
              <w:jc w:val="center"/>
              <w:rPr>
                <w:color w:val="0D0D0D" w:themeColor="text1" w:themeTint="F2"/>
              </w:rPr>
            </w:pPr>
            <w:r w:rsidRPr="00AE5A17">
              <w:rPr>
                <w:color w:val="0D0D0D" w:themeColor="text1" w:themeTint="F2"/>
              </w:rPr>
              <w:t>0,29</w:t>
            </w:r>
          </w:p>
        </w:tc>
        <w:tc>
          <w:tcPr>
            <w:tcW w:w="452" w:type="pct"/>
            <w:shd w:val="clear" w:color="auto" w:fill="auto"/>
            <w:noWrap/>
            <w:vAlign w:val="center"/>
          </w:tcPr>
          <w:p w14:paraId="6D749BF7" w14:textId="77777777" w:rsidR="008C2B50" w:rsidRPr="00AE5A17" w:rsidRDefault="008C2B50" w:rsidP="00AE5A17">
            <w:pPr>
              <w:widowControl w:val="0"/>
              <w:jc w:val="center"/>
              <w:rPr>
                <w:color w:val="0D0D0D" w:themeColor="text1" w:themeTint="F2"/>
              </w:rPr>
            </w:pPr>
            <w:r w:rsidRPr="00AE5A17">
              <w:rPr>
                <w:color w:val="0D0D0D" w:themeColor="text1" w:themeTint="F2"/>
              </w:rPr>
              <w:t>70,7</w:t>
            </w:r>
          </w:p>
        </w:tc>
      </w:tr>
      <w:tr w:rsidR="003C13D2" w:rsidRPr="00AE5A17" w14:paraId="345E6C48" w14:textId="77777777" w:rsidTr="006202F7">
        <w:trPr>
          <w:trHeight w:val="280"/>
        </w:trPr>
        <w:tc>
          <w:tcPr>
            <w:tcW w:w="620" w:type="pct"/>
            <w:gridSpan w:val="2"/>
            <w:shd w:val="clear" w:color="auto" w:fill="auto"/>
            <w:noWrap/>
            <w:vAlign w:val="center"/>
          </w:tcPr>
          <w:p w14:paraId="15740505"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Tổng</w:t>
            </w:r>
          </w:p>
        </w:tc>
        <w:tc>
          <w:tcPr>
            <w:tcW w:w="534" w:type="pct"/>
            <w:vAlign w:val="center"/>
          </w:tcPr>
          <w:p w14:paraId="1EF144D2" w14:textId="77777777" w:rsidR="008C2B50" w:rsidRPr="00AE5A17" w:rsidRDefault="008C2B50" w:rsidP="00AE5A17">
            <w:pPr>
              <w:widowControl w:val="0"/>
              <w:jc w:val="center"/>
              <w:rPr>
                <w:iCs/>
                <w:color w:val="0D0D0D" w:themeColor="text1" w:themeTint="F2"/>
              </w:rPr>
            </w:pPr>
          </w:p>
        </w:tc>
        <w:tc>
          <w:tcPr>
            <w:tcW w:w="318" w:type="pct"/>
            <w:vAlign w:val="center"/>
          </w:tcPr>
          <w:p w14:paraId="28E9E204" w14:textId="77777777" w:rsidR="008C2B50" w:rsidRPr="00AE5A17" w:rsidRDefault="008C2B50" w:rsidP="00AE5A17">
            <w:pPr>
              <w:widowControl w:val="0"/>
              <w:jc w:val="center"/>
              <w:rPr>
                <w:iCs/>
                <w:color w:val="0D0D0D" w:themeColor="text1" w:themeTint="F2"/>
              </w:rPr>
            </w:pPr>
          </w:p>
        </w:tc>
        <w:tc>
          <w:tcPr>
            <w:tcW w:w="273" w:type="pct"/>
            <w:shd w:val="clear" w:color="auto" w:fill="auto"/>
            <w:noWrap/>
            <w:vAlign w:val="center"/>
          </w:tcPr>
          <w:p w14:paraId="2F906FFF" w14:textId="77777777" w:rsidR="008C2B50" w:rsidRPr="00AE5A17" w:rsidRDefault="008C2B50" w:rsidP="00AE5A17">
            <w:pPr>
              <w:widowControl w:val="0"/>
              <w:jc w:val="center"/>
              <w:rPr>
                <w:iCs/>
                <w:color w:val="0D0D0D" w:themeColor="text1" w:themeTint="F2"/>
              </w:rPr>
            </w:pPr>
          </w:p>
        </w:tc>
        <w:tc>
          <w:tcPr>
            <w:tcW w:w="222" w:type="pct"/>
            <w:shd w:val="clear" w:color="auto" w:fill="auto"/>
            <w:noWrap/>
            <w:vAlign w:val="center"/>
          </w:tcPr>
          <w:p w14:paraId="53255A7C" w14:textId="77777777" w:rsidR="008C2B50" w:rsidRPr="00AE5A17" w:rsidRDefault="008C2B50" w:rsidP="00AE5A17">
            <w:pPr>
              <w:widowControl w:val="0"/>
              <w:jc w:val="center"/>
              <w:rPr>
                <w:iCs/>
                <w:color w:val="0D0D0D" w:themeColor="text1" w:themeTint="F2"/>
              </w:rPr>
            </w:pPr>
          </w:p>
        </w:tc>
        <w:tc>
          <w:tcPr>
            <w:tcW w:w="378" w:type="pct"/>
            <w:shd w:val="clear" w:color="auto" w:fill="auto"/>
            <w:noWrap/>
            <w:vAlign w:val="center"/>
          </w:tcPr>
          <w:p w14:paraId="5B0D2083" w14:textId="77777777" w:rsidR="008C2B50" w:rsidRPr="00AE5A17" w:rsidRDefault="008C2B50" w:rsidP="00AE5A17">
            <w:pPr>
              <w:widowControl w:val="0"/>
              <w:jc w:val="center"/>
              <w:rPr>
                <w:iCs/>
                <w:color w:val="0D0D0D" w:themeColor="text1" w:themeTint="F2"/>
              </w:rPr>
            </w:pPr>
          </w:p>
        </w:tc>
        <w:tc>
          <w:tcPr>
            <w:tcW w:w="438" w:type="pct"/>
            <w:vAlign w:val="center"/>
          </w:tcPr>
          <w:p w14:paraId="21A516C9" w14:textId="77777777" w:rsidR="008C2B50" w:rsidRPr="00AE5A17" w:rsidRDefault="008C2B50" w:rsidP="00AE5A17">
            <w:pPr>
              <w:widowControl w:val="0"/>
              <w:jc w:val="center"/>
              <w:rPr>
                <w:iCs/>
                <w:color w:val="0D0D0D" w:themeColor="text1" w:themeTint="F2"/>
              </w:rPr>
            </w:pPr>
          </w:p>
        </w:tc>
        <w:tc>
          <w:tcPr>
            <w:tcW w:w="268" w:type="pct"/>
            <w:vAlign w:val="center"/>
          </w:tcPr>
          <w:p w14:paraId="5567E4A6" w14:textId="77777777" w:rsidR="008C2B50" w:rsidRPr="00AE5A17" w:rsidRDefault="008C2B50" w:rsidP="00AE5A17">
            <w:pPr>
              <w:widowControl w:val="0"/>
              <w:jc w:val="center"/>
              <w:rPr>
                <w:iCs/>
                <w:color w:val="0D0D0D" w:themeColor="text1" w:themeTint="F2"/>
              </w:rPr>
            </w:pPr>
          </w:p>
        </w:tc>
        <w:tc>
          <w:tcPr>
            <w:tcW w:w="266" w:type="pct"/>
            <w:vAlign w:val="center"/>
          </w:tcPr>
          <w:p w14:paraId="0DBBA706" w14:textId="77777777" w:rsidR="008C2B50" w:rsidRPr="00AE5A17" w:rsidRDefault="008C2B50" w:rsidP="00AE5A17">
            <w:pPr>
              <w:widowControl w:val="0"/>
              <w:jc w:val="center"/>
              <w:rPr>
                <w:iCs/>
                <w:color w:val="0D0D0D" w:themeColor="text1" w:themeTint="F2"/>
              </w:rPr>
            </w:pPr>
          </w:p>
        </w:tc>
        <w:tc>
          <w:tcPr>
            <w:tcW w:w="815" w:type="pct"/>
            <w:shd w:val="clear" w:color="auto" w:fill="auto"/>
            <w:noWrap/>
            <w:vAlign w:val="center"/>
          </w:tcPr>
          <w:p w14:paraId="7303482D" w14:textId="77777777" w:rsidR="008C2B50" w:rsidRPr="00AE5A17" w:rsidRDefault="008C2B50" w:rsidP="00AE5A17">
            <w:pPr>
              <w:widowControl w:val="0"/>
              <w:jc w:val="center"/>
              <w:rPr>
                <w:iCs/>
                <w:color w:val="0D0D0D" w:themeColor="text1" w:themeTint="F2"/>
              </w:rPr>
            </w:pPr>
          </w:p>
        </w:tc>
        <w:tc>
          <w:tcPr>
            <w:tcW w:w="415" w:type="pct"/>
            <w:shd w:val="clear" w:color="auto" w:fill="auto"/>
            <w:noWrap/>
            <w:vAlign w:val="center"/>
          </w:tcPr>
          <w:p w14:paraId="5FF4CCA0"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5,70</w:t>
            </w:r>
          </w:p>
        </w:tc>
        <w:tc>
          <w:tcPr>
            <w:tcW w:w="452" w:type="pct"/>
            <w:shd w:val="clear" w:color="auto" w:fill="auto"/>
            <w:noWrap/>
            <w:vAlign w:val="center"/>
          </w:tcPr>
          <w:p w14:paraId="4D5AEDB7"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1.389,1</w:t>
            </w:r>
          </w:p>
        </w:tc>
      </w:tr>
      <w:tr w:rsidR="003C13D2" w:rsidRPr="00AE5A17" w14:paraId="12876A45" w14:textId="77777777" w:rsidTr="006202F7">
        <w:trPr>
          <w:trHeight w:val="280"/>
        </w:trPr>
        <w:tc>
          <w:tcPr>
            <w:tcW w:w="620" w:type="pct"/>
            <w:gridSpan w:val="2"/>
            <w:shd w:val="clear" w:color="auto" w:fill="auto"/>
            <w:noWrap/>
            <w:vAlign w:val="center"/>
          </w:tcPr>
          <w:p w14:paraId="256CE817"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Tổng huyện</w:t>
            </w:r>
          </w:p>
        </w:tc>
        <w:tc>
          <w:tcPr>
            <w:tcW w:w="534" w:type="pct"/>
            <w:vAlign w:val="center"/>
          </w:tcPr>
          <w:p w14:paraId="5E107D57" w14:textId="77777777" w:rsidR="008C2B50" w:rsidRPr="00AE5A17" w:rsidRDefault="008C2B50" w:rsidP="00AE5A17">
            <w:pPr>
              <w:widowControl w:val="0"/>
              <w:jc w:val="center"/>
              <w:rPr>
                <w:iCs/>
                <w:color w:val="0D0D0D" w:themeColor="text1" w:themeTint="F2"/>
              </w:rPr>
            </w:pPr>
          </w:p>
        </w:tc>
        <w:tc>
          <w:tcPr>
            <w:tcW w:w="318" w:type="pct"/>
            <w:vAlign w:val="center"/>
          </w:tcPr>
          <w:p w14:paraId="39A55B48" w14:textId="77777777" w:rsidR="008C2B50" w:rsidRPr="00AE5A17" w:rsidRDefault="008C2B50" w:rsidP="00AE5A17">
            <w:pPr>
              <w:widowControl w:val="0"/>
              <w:jc w:val="center"/>
              <w:rPr>
                <w:iCs/>
                <w:color w:val="0D0D0D" w:themeColor="text1" w:themeTint="F2"/>
              </w:rPr>
            </w:pPr>
          </w:p>
        </w:tc>
        <w:tc>
          <w:tcPr>
            <w:tcW w:w="273" w:type="pct"/>
            <w:shd w:val="clear" w:color="auto" w:fill="auto"/>
            <w:noWrap/>
            <w:vAlign w:val="center"/>
          </w:tcPr>
          <w:p w14:paraId="17ABA97B" w14:textId="77777777" w:rsidR="008C2B50" w:rsidRPr="00AE5A17" w:rsidRDefault="008C2B50" w:rsidP="00AE5A17">
            <w:pPr>
              <w:widowControl w:val="0"/>
              <w:jc w:val="center"/>
              <w:rPr>
                <w:iCs/>
                <w:color w:val="0D0D0D" w:themeColor="text1" w:themeTint="F2"/>
              </w:rPr>
            </w:pPr>
          </w:p>
        </w:tc>
        <w:tc>
          <w:tcPr>
            <w:tcW w:w="222" w:type="pct"/>
            <w:shd w:val="clear" w:color="auto" w:fill="auto"/>
            <w:noWrap/>
            <w:vAlign w:val="center"/>
          </w:tcPr>
          <w:p w14:paraId="2F91A2BC" w14:textId="77777777" w:rsidR="008C2B50" w:rsidRPr="00AE5A17" w:rsidRDefault="008C2B50" w:rsidP="00AE5A17">
            <w:pPr>
              <w:widowControl w:val="0"/>
              <w:jc w:val="center"/>
              <w:rPr>
                <w:iCs/>
                <w:color w:val="0D0D0D" w:themeColor="text1" w:themeTint="F2"/>
              </w:rPr>
            </w:pPr>
          </w:p>
        </w:tc>
        <w:tc>
          <w:tcPr>
            <w:tcW w:w="378" w:type="pct"/>
            <w:shd w:val="clear" w:color="auto" w:fill="auto"/>
            <w:noWrap/>
            <w:vAlign w:val="center"/>
          </w:tcPr>
          <w:p w14:paraId="011CD1FB" w14:textId="77777777" w:rsidR="008C2B50" w:rsidRPr="00AE5A17" w:rsidRDefault="008C2B50" w:rsidP="00AE5A17">
            <w:pPr>
              <w:widowControl w:val="0"/>
              <w:jc w:val="center"/>
              <w:rPr>
                <w:iCs/>
                <w:color w:val="0D0D0D" w:themeColor="text1" w:themeTint="F2"/>
              </w:rPr>
            </w:pPr>
          </w:p>
        </w:tc>
        <w:tc>
          <w:tcPr>
            <w:tcW w:w="438" w:type="pct"/>
            <w:vAlign w:val="center"/>
          </w:tcPr>
          <w:p w14:paraId="49B028D4" w14:textId="77777777" w:rsidR="008C2B50" w:rsidRPr="00AE5A17" w:rsidRDefault="008C2B50" w:rsidP="00AE5A17">
            <w:pPr>
              <w:widowControl w:val="0"/>
              <w:jc w:val="center"/>
              <w:rPr>
                <w:iCs/>
                <w:color w:val="0D0D0D" w:themeColor="text1" w:themeTint="F2"/>
              </w:rPr>
            </w:pPr>
          </w:p>
        </w:tc>
        <w:tc>
          <w:tcPr>
            <w:tcW w:w="268" w:type="pct"/>
            <w:vAlign w:val="center"/>
          </w:tcPr>
          <w:p w14:paraId="061B3206" w14:textId="77777777" w:rsidR="008C2B50" w:rsidRPr="00AE5A17" w:rsidRDefault="008C2B50" w:rsidP="00AE5A17">
            <w:pPr>
              <w:widowControl w:val="0"/>
              <w:jc w:val="center"/>
              <w:rPr>
                <w:iCs/>
                <w:color w:val="0D0D0D" w:themeColor="text1" w:themeTint="F2"/>
              </w:rPr>
            </w:pPr>
          </w:p>
        </w:tc>
        <w:tc>
          <w:tcPr>
            <w:tcW w:w="266" w:type="pct"/>
            <w:vAlign w:val="center"/>
          </w:tcPr>
          <w:p w14:paraId="5C5AC96C" w14:textId="77777777" w:rsidR="008C2B50" w:rsidRPr="00AE5A17" w:rsidRDefault="008C2B50" w:rsidP="00AE5A17">
            <w:pPr>
              <w:widowControl w:val="0"/>
              <w:jc w:val="center"/>
              <w:rPr>
                <w:iCs/>
                <w:color w:val="0D0D0D" w:themeColor="text1" w:themeTint="F2"/>
              </w:rPr>
            </w:pPr>
          </w:p>
        </w:tc>
        <w:tc>
          <w:tcPr>
            <w:tcW w:w="815" w:type="pct"/>
            <w:shd w:val="clear" w:color="auto" w:fill="auto"/>
            <w:noWrap/>
            <w:vAlign w:val="center"/>
          </w:tcPr>
          <w:p w14:paraId="21EE2BBF" w14:textId="77777777" w:rsidR="008C2B50" w:rsidRPr="00AE5A17" w:rsidRDefault="008C2B50" w:rsidP="00AE5A17">
            <w:pPr>
              <w:widowControl w:val="0"/>
              <w:jc w:val="center"/>
              <w:rPr>
                <w:iCs/>
                <w:color w:val="0D0D0D" w:themeColor="text1" w:themeTint="F2"/>
              </w:rPr>
            </w:pPr>
          </w:p>
        </w:tc>
        <w:tc>
          <w:tcPr>
            <w:tcW w:w="415" w:type="pct"/>
            <w:shd w:val="clear" w:color="auto" w:fill="auto"/>
            <w:noWrap/>
            <w:vAlign w:val="center"/>
          </w:tcPr>
          <w:p w14:paraId="49110D5C"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19,61</w:t>
            </w:r>
          </w:p>
        </w:tc>
        <w:tc>
          <w:tcPr>
            <w:tcW w:w="452" w:type="pct"/>
            <w:shd w:val="clear" w:color="auto" w:fill="auto"/>
            <w:noWrap/>
            <w:vAlign w:val="center"/>
          </w:tcPr>
          <w:p w14:paraId="2E3A6D7F"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1.389,1</w:t>
            </w:r>
          </w:p>
        </w:tc>
      </w:tr>
      <w:tr w:rsidR="003C13D2" w:rsidRPr="00AE5A17" w14:paraId="2B1760C3" w14:textId="77777777" w:rsidTr="006202F7">
        <w:trPr>
          <w:trHeight w:val="280"/>
        </w:trPr>
        <w:tc>
          <w:tcPr>
            <w:tcW w:w="176" w:type="pct"/>
            <w:shd w:val="clear" w:color="auto" w:fill="auto"/>
            <w:noWrap/>
            <w:vAlign w:val="center"/>
          </w:tcPr>
          <w:p w14:paraId="70049754"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444" w:type="pct"/>
            <w:vAlign w:val="center"/>
          </w:tcPr>
          <w:p w14:paraId="7B2E6F8B"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534" w:type="pct"/>
            <w:vAlign w:val="center"/>
          </w:tcPr>
          <w:p w14:paraId="3F7A156B"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318" w:type="pct"/>
            <w:vAlign w:val="center"/>
          </w:tcPr>
          <w:p w14:paraId="49946F54"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273" w:type="pct"/>
            <w:shd w:val="clear" w:color="auto" w:fill="auto"/>
            <w:noWrap/>
            <w:vAlign w:val="center"/>
          </w:tcPr>
          <w:p w14:paraId="5E7FD1F7"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68A6D282"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378" w:type="pct"/>
            <w:shd w:val="clear" w:color="auto" w:fill="auto"/>
            <w:noWrap/>
            <w:vAlign w:val="center"/>
          </w:tcPr>
          <w:p w14:paraId="62E6C700" w14:textId="77777777" w:rsidR="008C2B50" w:rsidRPr="00AE5A17" w:rsidRDefault="008C2B50" w:rsidP="00AE5A17">
            <w:pPr>
              <w:widowControl w:val="0"/>
              <w:jc w:val="center"/>
              <w:rPr>
                <w:color w:val="0D0D0D" w:themeColor="text1" w:themeTint="F2"/>
              </w:rPr>
            </w:pPr>
            <w:r w:rsidRPr="00AE5A17">
              <w:rPr>
                <w:color w:val="0D0D0D" w:themeColor="text1" w:themeTint="F2"/>
              </w:rPr>
              <w:t>DK</w:t>
            </w:r>
          </w:p>
        </w:tc>
        <w:tc>
          <w:tcPr>
            <w:tcW w:w="438" w:type="pct"/>
            <w:vAlign w:val="center"/>
          </w:tcPr>
          <w:p w14:paraId="4A6D3BEB" w14:textId="77777777" w:rsidR="008C2B50" w:rsidRPr="00AE5A17" w:rsidRDefault="008C2B50" w:rsidP="00AE5A17">
            <w:pPr>
              <w:widowControl w:val="0"/>
              <w:jc w:val="center"/>
              <w:rPr>
                <w:color w:val="0D0D0D" w:themeColor="text1" w:themeTint="F2"/>
              </w:rPr>
            </w:pPr>
          </w:p>
        </w:tc>
        <w:tc>
          <w:tcPr>
            <w:tcW w:w="268" w:type="pct"/>
            <w:vAlign w:val="center"/>
          </w:tcPr>
          <w:p w14:paraId="5BA075F2" w14:textId="77777777" w:rsidR="008C2B50" w:rsidRPr="00AE5A17" w:rsidRDefault="008C2B50" w:rsidP="00AE5A17">
            <w:pPr>
              <w:widowControl w:val="0"/>
              <w:jc w:val="center"/>
              <w:rPr>
                <w:color w:val="0D0D0D" w:themeColor="text1" w:themeTint="F2"/>
              </w:rPr>
            </w:pPr>
          </w:p>
        </w:tc>
        <w:tc>
          <w:tcPr>
            <w:tcW w:w="266" w:type="pct"/>
            <w:vAlign w:val="center"/>
          </w:tcPr>
          <w:p w14:paraId="35D99B02"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781C6A40"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752500DF" w14:textId="77777777" w:rsidR="008C2B50" w:rsidRPr="00AE5A17" w:rsidRDefault="008C2B50" w:rsidP="00AE5A17">
            <w:pPr>
              <w:widowControl w:val="0"/>
              <w:jc w:val="center"/>
              <w:rPr>
                <w:color w:val="0D0D0D" w:themeColor="text1" w:themeTint="F2"/>
              </w:rPr>
            </w:pPr>
            <w:r w:rsidRPr="00AE5A17">
              <w:rPr>
                <w:color w:val="0D0D0D" w:themeColor="text1" w:themeTint="F2"/>
              </w:rPr>
              <w:t>0,22</w:t>
            </w:r>
          </w:p>
        </w:tc>
        <w:tc>
          <w:tcPr>
            <w:tcW w:w="452" w:type="pct"/>
            <w:shd w:val="clear" w:color="auto" w:fill="auto"/>
            <w:noWrap/>
            <w:vAlign w:val="center"/>
          </w:tcPr>
          <w:p w14:paraId="279F734F" w14:textId="77777777" w:rsidR="008C2B50" w:rsidRPr="00AE5A17" w:rsidRDefault="008C2B50" w:rsidP="00AE5A17">
            <w:pPr>
              <w:widowControl w:val="0"/>
              <w:jc w:val="center"/>
              <w:rPr>
                <w:color w:val="0D0D0D" w:themeColor="text1" w:themeTint="F2"/>
              </w:rPr>
            </w:pPr>
          </w:p>
        </w:tc>
      </w:tr>
      <w:tr w:rsidR="003C13D2" w:rsidRPr="00AE5A17" w14:paraId="0F9ACADB" w14:textId="77777777" w:rsidTr="006202F7">
        <w:trPr>
          <w:trHeight w:val="280"/>
        </w:trPr>
        <w:tc>
          <w:tcPr>
            <w:tcW w:w="176" w:type="pct"/>
            <w:shd w:val="clear" w:color="auto" w:fill="auto"/>
            <w:noWrap/>
            <w:vAlign w:val="center"/>
          </w:tcPr>
          <w:p w14:paraId="3AE7E21F"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444" w:type="pct"/>
            <w:vAlign w:val="center"/>
          </w:tcPr>
          <w:p w14:paraId="6CDA8B76"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534" w:type="pct"/>
            <w:vAlign w:val="center"/>
          </w:tcPr>
          <w:p w14:paraId="172523A8"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318" w:type="pct"/>
            <w:vAlign w:val="center"/>
          </w:tcPr>
          <w:p w14:paraId="06D5AC31"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273" w:type="pct"/>
            <w:shd w:val="clear" w:color="auto" w:fill="auto"/>
            <w:noWrap/>
            <w:vAlign w:val="center"/>
          </w:tcPr>
          <w:p w14:paraId="4E3B8434"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5C4BA5C4"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378" w:type="pct"/>
            <w:shd w:val="clear" w:color="auto" w:fill="auto"/>
            <w:noWrap/>
            <w:vAlign w:val="center"/>
          </w:tcPr>
          <w:p w14:paraId="5D23391A" w14:textId="77777777" w:rsidR="008C2B50" w:rsidRPr="00AE5A17" w:rsidRDefault="008C2B50" w:rsidP="00AE5A17">
            <w:pPr>
              <w:widowControl w:val="0"/>
              <w:jc w:val="center"/>
              <w:rPr>
                <w:color w:val="0D0D0D" w:themeColor="text1" w:themeTint="F2"/>
              </w:rPr>
            </w:pPr>
            <w:r w:rsidRPr="00AE5A17">
              <w:rPr>
                <w:color w:val="0D0D0D" w:themeColor="text1" w:themeTint="F2"/>
              </w:rPr>
              <w:t>DK</w:t>
            </w:r>
          </w:p>
        </w:tc>
        <w:tc>
          <w:tcPr>
            <w:tcW w:w="438" w:type="pct"/>
            <w:vAlign w:val="center"/>
          </w:tcPr>
          <w:p w14:paraId="2B527FAD" w14:textId="77777777" w:rsidR="008C2B50" w:rsidRPr="00AE5A17" w:rsidRDefault="008C2B50" w:rsidP="00AE5A17">
            <w:pPr>
              <w:widowControl w:val="0"/>
              <w:jc w:val="center"/>
              <w:rPr>
                <w:color w:val="0D0D0D" w:themeColor="text1" w:themeTint="F2"/>
              </w:rPr>
            </w:pPr>
          </w:p>
        </w:tc>
        <w:tc>
          <w:tcPr>
            <w:tcW w:w="268" w:type="pct"/>
            <w:vAlign w:val="center"/>
          </w:tcPr>
          <w:p w14:paraId="16F8D289" w14:textId="77777777" w:rsidR="008C2B50" w:rsidRPr="00AE5A17" w:rsidRDefault="008C2B50" w:rsidP="00AE5A17">
            <w:pPr>
              <w:widowControl w:val="0"/>
              <w:jc w:val="center"/>
              <w:rPr>
                <w:color w:val="0D0D0D" w:themeColor="text1" w:themeTint="F2"/>
              </w:rPr>
            </w:pPr>
          </w:p>
        </w:tc>
        <w:tc>
          <w:tcPr>
            <w:tcW w:w="266" w:type="pct"/>
            <w:vAlign w:val="center"/>
          </w:tcPr>
          <w:p w14:paraId="62B19E92"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531D27D8"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208E7D63" w14:textId="77777777" w:rsidR="008C2B50" w:rsidRPr="00AE5A17" w:rsidRDefault="008C2B50" w:rsidP="00AE5A17">
            <w:pPr>
              <w:widowControl w:val="0"/>
              <w:jc w:val="center"/>
              <w:rPr>
                <w:color w:val="0D0D0D" w:themeColor="text1" w:themeTint="F2"/>
              </w:rPr>
            </w:pPr>
            <w:r w:rsidRPr="00AE5A17">
              <w:rPr>
                <w:color w:val="0D0D0D" w:themeColor="text1" w:themeTint="F2"/>
              </w:rPr>
              <w:t>0,47</w:t>
            </w:r>
          </w:p>
        </w:tc>
        <w:tc>
          <w:tcPr>
            <w:tcW w:w="452" w:type="pct"/>
            <w:shd w:val="clear" w:color="auto" w:fill="auto"/>
            <w:noWrap/>
            <w:vAlign w:val="center"/>
          </w:tcPr>
          <w:p w14:paraId="156CF25E" w14:textId="77777777" w:rsidR="008C2B50" w:rsidRPr="00AE5A17" w:rsidRDefault="008C2B50" w:rsidP="00AE5A17">
            <w:pPr>
              <w:widowControl w:val="0"/>
              <w:jc w:val="center"/>
              <w:rPr>
                <w:color w:val="0D0D0D" w:themeColor="text1" w:themeTint="F2"/>
              </w:rPr>
            </w:pPr>
          </w:p>
        </w:tc>
      </w:tr>
      <w:tr w:rsidR="003C13D2" w:rsidRPr="00AE5A17" w14:paraId="2C2B561F" w14:textId="77777777" w:rsidTr="006202F7">
        <w:trPr>
          <w:trHeight w:val="280"/>
        </w:trPr>
        <w:tc>
          <w:tcPr>
            <w:tcW w:w="176" w:type="pct"/>
            <w:shd w:val="clear" w:color="auto" w:fill="auto"/>
            <w:noWrap/>
            <w:vAlign w:val="center"/>
          </w:tcPr>
          <w:p w14:paraId="4064EAB5"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3</w:t>
            </w:r>
          </w:p>
        </w:tc>
        <w:tc>
          <w:tcPr>
            <w:tcW w:w="444" w:type="pct"/>
            <w:vAlign w:val="center"/>
          </w:tcPr>
          <w:p w14:paraId="7A8CEF9A"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534" w:type="pct"/>
            <w:vAlign w:val="center"/>
          </w:tcPr>
          <w:p w14:paraId="0BD0DC96"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318" w:type="pct"/>
            <w:vAlign w:val="center"/>
          </w:tcPr>
          <w:p w14:paraId="66AB20DC"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273" w:type="pct"/>
            <w:shd w:val="clear" w:color="auto" w:fill="auto"/>
            <w:noWrap/>
            <w:vAlign w:val="center"/>
          </w:tcPr>
          <w:p w14:paraId="4E1884DE"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1DAE1689"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378" w:type="pct"/>
            <w:shd w:val="clear" w:color="auto" w:fill="auto"/>
            <w:noWrap/>
            <w:vAlign w:val="center"/>
          </w:tcPr>
          <w:p w14:paraId="3AA35019" w14:textId="77777777" w:rsidR="008C2B50" w:rsidRPr="00AE5A17" w:rsidRDefault="008C2B50" w:rsidP="00AE5A17">
            <w:pPr>
              <w:widowControl w:val="0"/>
              <w:jc w:val="center"/>
              <w:rPr>
                <w:color w:val="0D0D0D" w:themeColor="text1" w:themeTint="F2"/>
              </w:rPr>
            </w:pPr>
            <w:r w:rsidRPr="00AE5A17">
              <w:rPr>
                <w:color w:val="0D0D0D" w:themeColor="text1" w:themeTint="F2"/>
              </w:rPr>
              <w:t>DK</w:t>
            </w:r>
          </w:p>
        </w:tc>
        <w:tc>
          <w:tcPr>
            <w:tcW w:w="438" w:type="pct"/>
            <w:vAlign w:val="center"/>
          </w:tcPr>
          <w:p w14:paraId="2644B01E" w14:textId="77777777" w:rsidR="008C2B50" w:rsidRPr="00AE5A17" w:rsidRDefault="008C2B50" w:rsidP="00AE5A17">
            <w:pPr>
              <w:widowControl w:val="0"/>
              <w:jc w:val="center"/>
              <w:rPr>
                <w:color w:val="0D0D0D" w:themeColor="text1" w:themeTint="F2"/>
              </w:rPr>
            </w:pPr>
          </w:p>
        </w:tc>
        <w:tc>
          <w:tcPr>
            <w:tcW w:w="268" w:type="pct"/>
            <w:vAlign w:val="center"/>
          </w:tcPr>
          <w:p w14:paraId="34252AFE" w14:textId="77777777" w:rsidR="008C2B50" w:rsidRPr="00AE5A17" w:rsidRDefault="008C2B50" w:rsidP="00AE5A17">
            <w:pPr>
              <w:widowControl w:val="0"/>
              <w:jc w:val="center"/>
              <w:rPr>
                <w:color w:val="0D0D0D" w:themeColor="text1" w:themeTint="F2"/>
              </w:rPr>
            </w:pPr>
          </w:p>
        </w:tc>
        <w:tc>
          <w:tcPr>
            <w:tcW w:w="266" w:type="pct"/>
            <w:vAlign w:val="center"/>
          </w:tcPr>
          <w:p w14:paraId="10EF1FAD"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409EFBAD"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2E29EECB" w14:textId="77777777" w:rsidR="008C2B50" w:rsidRPr="00AE5A17" w:rsidRDefault="008C2B50" w:rsidP="00AE5A17">
            <w:pPr>
              <w:widowControl w:val="0"/>
              <w:jc w:val="center"/>
              <w:rPr>
                <w:color w:val="0D0D0D" w:themeColor="text1" w:themeTint="F2"/>
              </w:rPr>
            </w:pPr>
            <w:r w:rsidRPr="00AE5A17">
              <w:rPr>
                <w:color w:val="0D0D0D" w:themeColor="text1" w:themeTint="F2"/>
              </w:rPr>
              <w:t>0,03</w:t>
            </w:r>
          </w:p>
        </w:tc>
        <w:tc>
          <w:tcPr>
            <w:tcW w:w="452" w:type="pct"/>
            <w:shd w:val="clear" w:color="auto" w:fill="auto"/>
            <w:noWrap/>
            <w:vAlign w:val="center"/>
          </w:tcPr>
          <w:p w14:paraId="19BABE83" w14:textId="77777777" w:rsidR="008C2B50" w:rsidRPr="00AE5A17" w:rsidRDefault="008C2B50" w:rsidP="00AE5A17">
            <w:pPr>
              <w:widowControl w:val="0"/>
              <w:jc w:val="center"/>
              <w:rPr>
                <w:color w:val="0D0D0D" w:themeColor="text1" w:themeTint="F2"/>
              </w:rPr>
            </w:pPr>
          </w:p>
        </w:tc>
      </w:tr>
      <w:tr w:rsidR="003C13D2" w:rsidRPr="00AE5A17" w14:paraId="0F45366F" w14:textId="77777777" w:rsidTr="006202F7">
        <w:trPr>
          <w:trHeight w:val="280"/>
        </w:trPr>
        <w:tc>
          <w:tcPr>
            <w:tcW w:w="176" w:type="pct"/>
            <w:shd w:val="clear" w:color="auto" w:fill="auto"/>
            <w:noWrap/>
            <w:vAlign w:val="center"/>
          </w:tcPr>
          <w:p w14:paraId="1593B563"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444" w:type="pct"/>
            <w:vAlign w:val="center"/>
          </w:tcPr>
          <w:p w14:paraId="5EA24D70"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534" w:type="pct"/>
            <w:vAlign w:val="center"/>
          </w:tcPr>
          <w:p w14:paraId="13819D8D"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318" w:type="pct"/>
            <w:vAlign w:val="center"/>
          </w:tcPr>
          <w:p w14:paraId="6E85F838"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273" w:type="pct"/>
            <w:shd w:val="clear" w:color="auto" w:fill="auto"/>
            <w:noWrap/>
            <w:vAlign w:val="center"/>
          </w:tcPr>
          <w:p w14:paraId="24907FEB"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568832B6"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378" w:type="pct"/>
            <w:shd w:val="clear" w:color="auto" w:fill="auto"/>
            <w:noWrap/>
            <w:vAlign w:val="center"/>
          </w:tcPr>
          <w:p w14:paraId="420E4FE0" w14:textId="77777777" w:rsidR="008C2B50" w:rsidRPr="00AE5A17" w:rsidRDefault="008C2B50" w:rsidP="00AE5A17">
            <w:pPr>
              <w:widowControl w:val="0"/>
              <w:jc w:val="center"/>
              <w:rPr>
                <w:color w:val="0D0D0D" w:themeColor="text1" w:themeTint="F2"/>
              </w:rPr>
            </w:pPr>
            <w:r w:rsidRPr="00AE5A17">
              <w:rPr>
                <w:color w:val="0D0D0D" w:themeColor="text1" w:themeTint="F2"/>
              </w:rPr>
              <w:t>DK</w:t>
            </w:r>
          </w:p>
        </w:tc>
        <w:tc>
          <w:tcPr>
            <w:tcW w:w="438" w:type="pct"/>
            <w:vAlign w:val="center"/>
          </w:tcPr>
          <w:p w14:paraId="3A1B2376" w14:textId="77777777" w:rsidR="008C2B50" w:rsidRPr="00AE5A17" w:rsidRDefault="008C2B50" w:rsidP="00AE5A17">
            <w:pPr>
              <w:widowControl w:val="0"/>
              <w:jc w:val="center"/>
              <w:rPr>
                <w:color w:val="0D0D0D" w:themeColor="text1" w:themeTint="F2"/>
              </w:rPr>
            </w:pPr>
          </w:p>
        </w:tc>
        <w:tc>
          <w:tcPr>
            <w:tcW w:w="268" w:type="pct"/>
            <w:vAlign w:val="center"/>
          </w:tcPr>
          <w:p w14:paraId="3E2C2C9A" w14:textId="77777777" w:rsidR="008C2B50" w:rsidRPr="00AE5A17" w:rsidRDefault="008C2B50" w:rsidP="00AE5A17">
            <w:pPr>
              <w:widowControl w:val="0"/>
              <w:jc w:val="center"/>
              <w:rPr>
                <w:color w:val="0D0D0D" w:themeColor="text1" w:themeTint="F2"/>
              </w:rPr>
            </w:pPr>
          </w:p>
        </w:tc>
        <w:tc>
          <w:tcPr>
            <w:tcW w:w="266" w:type="pct"/>
            <w:vAlign w:val="center"/>
          </w:tcPr>
          <w:p w14:paraId="3FB7D567"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0A82B8DF"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53FAFE6E" w14:textId="77777777" w:rsidR="008C2B50" w:rsidRPr="00AE5A17" w:rsidRDefault="008C2B50" w:rsidP="00AE5A17">
            <w:pPr>
              <w:widowControl w:val="0"/>
              <w:jc w:val="center"/>
              <w:rPr>
                <w:color w:val="0D0D0D" w:themeColor="text1" w:themeTint="F2"/>
              </w:rPr>
            </w:pPr>
            <w:r w:rsidRPr="00AE5A17">
              <w:rPr>
                <w:color w:val="0D0D0D" w:themeColor="text1" w:themeTint="F2"/>
              </w:rPr>
              <w:t>1,09</w:t>
            </w:r>
          </w:p>
        </w:tc>
        <w:tc>
          <w:tcPr>
            <w:tcW w:w="452" w:type="pct"/>
            <w:shd w:val="clear" w:color="auto" w:fill="auto"/>
            <w:noWrap/>
            <w:vAlign w:val="center"/>
          </w:tcPr>
          <w:p w14:paraId="5EFF9D5F" w14:textId="77777777" w:rsidR="008C2B50" w:rsidRPr="00AE5A17" w:rsidRDefault="008C2B50" w:rsidP="00AE5A17">
            <w:pPr>
              <w:widowControl w:val="0"/>
              <w:jc w:val="center"/>
              <w:rPr>
                <w:color w:val="0D0D0D" w:themeColor="text1" w:themeTint="F2"/>
              </w:rPr>
            </w:pPr>
          </w:p>
        </w:tc>
      </w:tr>
      <w:tr w:rsidR="003C13D2" w:rsidRPr="00AE5A17" w14:paraId="5EBAE662" w14:textId="77777777" w:rsidTr="006202F7">
        <w:trPr>
          <w:trHeight w:val="280"/>
        </w:trPr>
        <w:tc>
          <w:tcPr>
            <w:tcW w:w="176" w:type="pct"/>
            <w:shd w:val="clear" w:color="auto" w:fill="auto"/>
            <w:noWrap/>
            <w:vAlign w:val="center"/>
          </w:tcPr>
          <w:p w14:paraId="6D45E988"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444" w:type="pct"/>
            <w:vAlign w:val="center"/>
          </w:tcPr>
          <w:p w14:paraId="2E1D02DD"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534" w:type="pct"/>
            <w:vAlign w:val="center"/>
          </w:tcPr>
          <w:p w14:paraId="2A03A6E3"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318" w:type="pct"/>
            <w:vAlign w:val="center"/>
          </w:tcPr>
          <w:p w14:paraId="69261AB2"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273" w:type="pct"/>
            <w:shd w:val="clear" w:color="auto" w:fill="auto"/>
            <w:noWrap/>
            <w:vAlign w:val="center"/>
          </w:tcPr>
          <w:p w14:paraId="75DAFC65"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6D11B7CF"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c>
          <w:tcPr>
            <w:tcW w:w="378" w:type="pct"/>
            <w:shd w:val="clear" w:color="auto" w:fill="auto"/>
            <w:noWrap/>
            <w:vAlign w:val="center"/>
          </w:tcPr>
          <w:p w14:paraId="5BC5699F" w14:textId="77777777" w:rsidR="008C2B50" w:rsidRPr="00AE5A17" w:rsidRDefault="008C2B50" w:rsidP="00AE5A17">
            <w:pPr>
              <w:widowControl w:val="0"/>
              <w:jc w:val="center"/>
              <w:rPr>
                <w:color w:val="0D0D0D" w:themeColor="text1" w:themeTint="F2"/>
              </w:rPr>
            </w:pPr>
            <w:r w:rsidRPr="00AE5A17">
              <w:rPr>
                <w:color w:val="0D0D0D" w:themeColor="text1" w:themeTint="F2"/>
              </w:rPr>
              <w:t>DK</w:t>
            </w:r>
          </w:p>
        </w:tc>
        <w:tc>
          <w:tcPr>
            <w:tcW w:w="438" w:type="pct"/>
            <w:vAlign w:val="center"/>
          </w:tcPr>
          <w:p w14:paraId="3F71E87B" w14:textId="77777777" w:rsidR="008C2B50" w:rsidRPr="00AE5A17" w:rsidRDefault="008C2B50" w:rsidP="00AE5A17">
            <w:pPr>
              <w:widowControl w:val="0"/>
              <w:jc w:val="center"/>
              <w:rPr>
                <w:color w:val="0D0D0D" w:themeColor="text1" w:themeTint="F2"/>
              </w:rPr>
            </w:pPr>
          </w:p>
        </w:tc>
        <w:tc>
          <w:tcPr>
            <w:tcW w:w="268" w:type="pct"/>
            <w:vAlign w:val="center"/>
          </w:tcPr>
          <w:p w14:paraId="0FF089DB" w14:textId="77777777" w:rsidR="008C2B50" w:rsidRPr="00AE5A17" w:rsidRDefault="008C2B50" w:rsidP="00AE5A17">
            <w:pPr>
              <w:widowControl w:val="0"/>
              <w:jc w:val="center"/>
              <w:rPr>
                <w:color w:val="0D0D0D" w:themeColor="text1" w:themeTint="F2"/>
              </w:rPr>
            </w:pPr>
          </w:p>
        </w:tc>
        <w:tc>
          <w:tcPr>
            <w:tcW w:w="266" w:type="pct"/>
            <w:vAlign w:val="center"/>
          </w:tcPr>
          <w:p w14:paraId="19E561DD"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0FE823D2"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57B2DC2C" w14:textId="77777777" w:rsidR="008C2B50" w:rsidRPr="00AE5A17" w:rsidRDefault="008C2B50" w:rsidP="00AE5A17">
            <w:pPr>
              <w:widowControl w:val="0"/>
              <w:jc w:val="center"/>
              <w:rPr>
                <w:color w:val="0D0D0D" w:themeColor="text1" w:themeTint="F2"/>
              </w:rPr>
            </w:pPr>
            <w:r w:rsidRPr="00AE5A17">
              <w:rPr>
                <w:color w:val="0D0D0D" w:themeColor="text1" w:themeTint="F2"/>
              </w:rPr>
              <w:t>0,10</w:t>
            </w:r>
          </w:p>
        </w:tc>
        <w:tc>
          <w:tcPr>
            <w:tcW w:w="452" w:type="pct"/>
            <w:shd w:val="clear" w:color="auto" w:fill="auto"/>
            <w:noWrap/>
            <w:vAlign w:val="center"/>
          </w:tcPr>
          <w:p w14:paraId="03B55642" w14:textId="77777777" w:rsidR="008C2B50" w:rsidRPr="00AE5A17" w:rsidRDefault="008C2B50" w:rsidP="00AE5A17">
            <w:pPr>
              <w:widowControl w:val="0"/>
              <w:jc w:val="center"/>
              <w:rPr>
                <w:color w:val="0D0D0D" w:themeColor="text1" w:themeTint="F2"/>
              </w:rPr>
            </w:pPr>
          </w:p>
        </w:tc>
      </w:tr>
      <w:tr w:rsidR="003C13D2" w:rsidRPr="00AE5A17" w14:paraId="0FB3E2F7" w14:textId="77777777" w:rsidTr="006202F7">
        <w:trPr>
          <w:trHeight w:val="280"/>
        </w:trPr>
        <w:tc>
          <w:tcPr>
            <w:tcW w:w="176" w:type="pct"/>
            <w:shd w:val="clear" w:color="auto" w:fill="auto"/>
            <w:noWrap/>
            <w:vAlign w:val="center"/>
          </w:tcPr>
          <w:p w14:paraId="43253796"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444" w:type="pct"/>
            <w:vAlign w:val="center"/>
          </w:tcPr>
          <w:p w14:paraId="05D2443F"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534" w:type="pct"/>
            <w:vAlign w:val="center"/>
          </w:tcPr>
          <w:p w14:paraId="6E90D4B0"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318" w:type="pct"/>
            <w:vAlign w:val="center"/>
          </w:tcPr>
          <w:p w14:paraId="453C5FCB"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273" w:type="pct"/>
            <w:shd w:val="clear" w:color="auto" w:fill="auto"/>
            <w:noWrap/>
            <w:vAlign w:val="center"/>
          </w:tcPr>
          <w:p w14:paraId="3833D254"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3718A35A" w14:textId="77777777" w:rsidR="008C2B50" w:rsidRPr="00AE5A17" w:rsidRDefault="008C2B50" w:rsidP="00AE5A17">
            <w:pPr>
              <w:widowControl w:val="0"/>
              <w:jc w:val="center"/>
              <w:rPr>
                <w:color w:val="0D0D0D" w:themeColor="text1" w:themeTint="F2"/>
              </w:rPr>
            </w:pPr>
            <w:r w:rsidRPr="00AE5A17">
              <w:rPr>
                <w:color w:val="0D0D0D" w:themeColor="text1" w:themeTint="F2"/>
              </w:rPr>
              <w:t>13</w:t>
            </w:r>
          </w:p>
        </w:tc>
        <w:tc>
          <w:tcPr>
            <w:tcW w:w="378" w:type="pct"/>
            <w:shd w:val="clear" w:color="auto" w:fill="auto"/>
            <w:noWrap/>
            <w:vAlign w:val="center"/>
          </w:tcPr>
          <w:p w14:paraId="473F8E6F" w14:textId="77777777" w:rsidR="008C2B50" w:rsidRPr="00AE5A17" w:rsidRDefault="008C2B50" w:rsidP="00AE5A17">
            <w:pPr>
              <w:widowControl w:val="0"/>
              <w:jc w:val="center"/>
              <w:rPr>
                <w:color w:val="0D0D0D" w:themeColor="text1" w:themeTint="F2"/>
              </w:rPr>
            </w:pPr>
            <w:r w:rsidRPr="00AE5A17">
              <w:rPr>
                <w:color w:val="0D0D0D" w:themeColor="text1" w:themeTint="F2"/>
              </w:rPr>
              <w:t>DK</w:t>
            </w:r>
          </w:p>
        </w:tc>
        <w:tc>
          <w:tcPr>
            <w:tcW w:w="438" w:type="pct"/>
            <w:vAlign w:val="center"/>
          </w:tcPr>
          <w:p w14:paraId="6C4810E3" w14:textId="77777777" w:rsidR="008C2B50" w:rsidRPr="00AE5A17" w:rsidRDefault="008C2B50" w:rsidP="00AE5A17">
            <w:pPr>
              <w:widowControl w:val="0"/>
              <w:jc w:val="center"/>
              <w:rPr>
                <w:color w:val="0D0D0D" w:themeColor="text1" w:themeTint="F2"/>
              </w:rPr>
            </w:pPr>
          </w:p>
        </w:tc>
        <w:tc>
          <w:tcPr>
            <w:tcW w:w="268" w:type="pct"/>
            <w:vAlign w:val="center"/>
          </w:tcPr>
          <w:p w14:paraId="23BCC921" w14:textId="77777777" w:rsidR="008C2B50" w:rsidRPr="00AE5A17" w:rsidRDefault="008C2B50" w:rsidP="00AE5A17">
            <w:pPr>
              <w:widowControl w:val="0"/>
              <w:jc w:val="center"/>
              <w:rPr>
                <w:color w:val="0D0D0D" w:themeColor="text1" w:themeTint="F2"/>
              </w:rPr>
            </w:pPr>
          </w:p>
        </w:tc>
        <w:tc>
          <w:tcPr>
            <w:tcW w:w="266" w:type="pct"/>
            <w:vAlign w:val="center"/>
          </w:tcPr>
          <w:p w14:paraId="1C7CC9C9"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7A55F2D7"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4E52259B" w14:textId="77777777" w:rsidR="008C2B50" w:rsidRPr="00AE5A17" w:rsidRDefault="008C2B50" w:rsidP="00AE5A17">
            <w:pPr>
              <w:widowControl w:val="0"/>
              <w:jc w:val="center"/>
              <w:rPr>
                <w:color w:val="0D0D0D" w:themeColor="text1" w:themeTint="F2"/>
              </w:rPr>
            </w:pPr>
            <w:r w:rsidRPr="00AE5A17">
              <w:rPr>
                <w:color w:val="0D0D0D" w:themeColor="text1" w:themeTint="F2"/>
              </w:rPr>
              <w:t>0,70</w:t>
            </w:r>
          </w:p>
        </w:tc>
        <w:tc>
          <w:tcPr>
            <w:tcW w:w="452" w:type="pct"/>
            <w:shd w:val="clear" w:color="auto" w:fill="auto"/>
            <w:noWrap/>
            <w:vAlign w:val="center"/>
          </w:tcPr>
          <w:p w14:paraId="40797CC2" w14:textId="77777777" w:rsidR="008C2B50" w:rsidRPr="00AE5A17" w:rsidRDefault="008C2B50" w:rsidP="00AE5A17">
            <w:pPr>
              <w:widowControl w:val="0"/>
              <w:jc w:val="center"/>
              <w:rPr>
                <w:color w:val="0D0D0D" w:themeColor="text1" w:themeTint="F2"/>
              </w:rPr>
            </w:pPr>
          </w:p>
        </w:tc>
      </w:tr>
      <w:tr w:rsidR="003C13D2" w:rsidRPr="00AE5A17" w14:paraId="0F18A484" w14:textId="77777777" w:rsidTr="006202F7">
        <w:trPr>
          <w:trHeight w:val="280"/>
        </w:trPr>
        <w:tc>
          <w:tcPr>
            <w:tcW w:w="176" w:type="pct"/>
            <w:shd w:val="clear" w:color="auto" w:fill="auto"/>
            <w:noWrap/>
            <w:vAlign w:val="center"/>
          </w:tcPr>
          <w:p w14:paraId="0316D1F6"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444" w:type="pct"/>
            <w:vAlign w:val="center"/>
          </w:tcPr>
          <w:p w14:paraId="1D816EA3"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534" w:type="pct"/>
            <w:vAlign w:val="center"/>
          </w:tcPr>
          <w:p w14:paraId="097E1366"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318" w:type="pct"/>
            <w:vAlign w:val="center"/>
          </w:tcPr>
          <w:p w14:paraId="44BAF2AA"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273" w:type="pct"/>
            <w:shd w:val="clear" w:color="auto" w:fill="auto"/>
            <w:noWrap/>
            <w:vAlign w:val="center"/>
          </w:tcPr>
          <w:p w14:paraId="52FC4FF4"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34942892" w14:textId="77777777" w:rsidR="008C2B50" w:rsidRPr="00AE5A17" w:rsidRDefault="008C2B50" w:rsidP="00AE5A17">
            <w:pPr>
              <w:widowControl w:val="0"/>
              <w:jc w:val="center"/>
              <w:rPr>
                <w:color w:val="0D0D0D" w:themeColor="text1" w:themeTint="F2"/>
              </w:rPr>
            </w:pPr>
            <w:r w:rsidRPr="00AE5A17">
              <w:rPr>
                <w:color w:val="0D0D0D" w:themeColor="text1" w:themeTint="F2"/>
              </w:rPr>
              <w:t>19</w:t>
            </w:r>
          </w:p>
        </w:tc>
        <w:tc>
          <w:tcPr>
            <w:tcW w:w="378" w:type="pct"/>
            <w:shd w:val="clear" w:color="auto" w:fill="auto"/>
            <w:noWrap/>
            <w:vAlign w:val="center"/>
          </w:tcPr>
          <w:p w14:paraId="32E53637" w14:textId="77777777" w:rsidR="008C2B50" w:rsidRPr="00AE5A17" w:rsidRDefault="008C2B50" w:rsidP="00AE5A17">
            <w:pPr>
              <w:widowControl w:val="0"/>
              <w:jc w:val="center"/>
              <w:rPr>
                <w:color w:val="0D0D0D" w:themeColor="text1" w:themeTint="F2"/>
              </w:rPr>
            </w:pPr>
            <w:r w:rsidRPr="00AE5A17">
              <w:rPr>
                <w:color w:val="0D0D0D" w:themeColor="text1" w:themeTint="F2"/>
              </w:rPr>
              <w:t>DK</w:t>
            </w:r>
          </w:p>
        </w:tc>
        <w:tc>
          <w:tcPr>
            <w:tcW w:w="438" w:type="pct"/>
            <w:vAlign w:val="center"/>
          </w:tcPr>
          <w:p w14:paraId="1E5DB945" w14:textId="77777777" w:rsidR="008C2B50" w:rsidRPr="00AE5A17" w:rsidRDefault="008C2B50" w:rsidP="00AE5A17">
            <w:pPr>
              <w:widowControl w:val="0"/>
              <w:jc w:val="center"/>
              <w:rPr>
                <w:color w:val="0D0D0D" w:themeColor="text1" w:themeTint="F2"/>
              </w:rPr>
            </w:pPr>
          </w:p>
        </w:tc>
        <w:tc>
          <w:tcPr>
            <w:tcW w:w="268" w:type="pct"/>
            <w:vAlign w:val="center"/>
          </w:tcPr>
          <w:p w14:paraId="0C994504" w14:textId="77777777" w:rsidR="008C2B50" w:rsidRPr="00AE5A17" w:rsidRDefault="008C2B50" w:rsidP="00AE5A17">
            <w:pPr>
              <w:widowControl w:val="0"/>
              <w:jc w:val="center"/>
              <w:rPr>
                <w:color w:val="0D0D0D" w:themeColor="text1" w:themeTint="F2"/>
              </w:rPr>
            </w:pPr>
          </w:p>
        </w:tc>
        <w:tc>
          <w:tcPr>
            <w:tcW w:w="266" w:type="pct"/>
            <w:vAlign w:val="center"/>
          </w:tcPr>
          <w:p w14:paraId="6EF95FB9"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6FDA4207"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2323F045" w14:textId="77777777" w:rsidR="008C2B50" w:rsidRPr="00AE5A17" w:rsidRDefault="008C2B50" w:rsidP="00AE5A17">
            <w:pPr>
              <w:widowControl w:val="0"/>
              <w:jc w:val="center"/>
              <w:rPr>
                <w:color w:val="0D0D0D" w:themeColor="text1" w:themeTint="F2"/>
              </w:rPr>
            </w:pPr>
            <w:r w:rsidRPr="00AE5A17">
              <w:rPr>
                <w:color w:val="0D0D0D" w:themeColor="text1" w:themeTint="F2"/>
              </w:rPr>
              <w:t>0,09</w:t>
            </w:r>
          </w:p>
        </w:tc>
        <w:tc>
          <w:tcPr>
            <w:tcW w:w="452" w:type="pct"/>
            <w:shd w:val="clear" w:color="auto" w:fill="auto"/>
            <w:noWrap/>
            <w:vAlign w:val="center"/>
          </w:tcPr>
          <w:p w14:paraId="34C545EF" w14:textId="77777777" w:rsidR="008C2B50" w:rsidRPr="00AE5A17" w:rsidRDefault="008C2B50" w:rsidP="00AE5A17">
            <w:pPr>
              <w:widowControl w:val="0"/>
              <w:jc w:val="center"/>
              <w:rPr>
                <w:color w:val="0D0D0D" w:themeColor="text1" w:themeTint="F2"/>
              </w:rPr>
            </w:pPr>
          </w:p>
        </w:tc>
      </w:tr>
      <w:tr w:rsidR="003C13D2" w:rsidRPr="00AE5A17" w14:paraId="2257F513" w14:textId="77777777" w:rsidTr="006202F7">
        <w:trPr>
          <w:trHeight w:val="280"/>
        </w:trPr>
        <w:tc>
          <w:tcPr>
            <w:tcW w:w="620" w:type="pct"/>
            <w:gridSpan w:val="2"/>
            <w:shd w:val="clear" w:color="auto" w:fill="auto"/>
            <w:noWrap/>
            <w:vAlign w:val="center"/>
          </w:tcPr>
          <w:p w14:paraId="3F6C0264"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Tổng</w:t>
            </w:r>
          </w:p>
        </w:tc>
        <w:tc>
          <w:tcPr>
            <w:tcW w:w="534" w:type="pct"/>
            <w:vAlign w:val="center"/>
          </w:tcPr>
          <w:p w14:paraId="2DA49723" w14:textId="77777777" w:rsidR="008C2B50" w:rsidRPr="00AE5A17" w:rsidRDefault="008C2B50" w:rsidP="00AE5A17">
            <w:pPr>
              <w:widowControl w:val="0"/>
              <w:jc w:val="center"/>
              <w:rPr>
                <w:iCs/>
                <w:color w:val="0D0D0D" w:themeColor="text1" w:themeTint="F2"/>
              </w:rPr>
            </w:pPr>
          </w:p>
        </w:tc>
        <w:tc>
          <w:tcPr>
            <w:tcW w:w="318" w:type="pct"/>
            <w:vAlign w:val="center"/>
          </w:tcPr>
          <w:p w14:paraId="1E46E745" w14:textId="77777777" w:rsidR="008C2B50" w:rsidRPr="00AE5A17" w:rsidRDefault="008C2B50" w:rsidP="00AE5A17">
            <w:pPr>
              <w:widowControl w:val="0"/>
              <w:jc w:val="center"/>
              <w:rPr>
                <w:iCs/>
                <w:color w:val="0D0D0D" w:themeColor="text1" w:themeTint="F2"/>
              </w:rPr>
            </w:pPr>
          </w:p>
        </w:tc>
        <w:tc>
          <w:tcPr>
            <w:tcW w:w="273" w:type="pct"/>
            <w:shd w:val="clear" w:color="auto" w:fill="auto"/>
            <w:noWrap/>
            <w:vAlign w:val="center"/>
          </w:tcPr>
          <w:p w14:paraId="2122F578" w14:textId="77777777" w:rsidR="008C2B50" w:rsidRPr="00AE5A17" w:rsidRDefault="008C2B50" w:rsidP="00AE5A17">
            <w:pPr>
              <w:widowControl w:val="0"/>
              <w:jc w:val="center"/>
              <w:rPr>
                <w:iCs/>
                <w:color w:val="0D0D0D" w:themeColor="text1" w:themeTint="F2"/>
              </w:rPr>
            </w:pPr>
          </w:p>
        </w:tc>
        <w:tc>
          <w:tcPr>
            <w:tcW w:w="222" w:type="pct"/>
            <w:shd w:val="clear" w:color="auto" w:fill="auto"/>
            <w:noWrap/>
            <w:vAlign w:val="center"/>
          </w:tcPr>
          <w:p w14:paraId="552FC74C" w14:textId="77777777" w:rsidR="008C2B50" w:rsidRPr="00AE5A17" w:rsidRDefault="008C2B50" w:rsidP="00AE5A17">
            <w:pPr>
              <w:widowControl w:val="0"/>
              <w:jc w:val="center"/>
              <w:rPr>
                <w:iCs/>
                <w:color w:val="0D0D0D" w:themeColor="text1" w:themeTint="F2"/>
              </w:rPr>
            </w:pPr>
          </w:p>
        </w:tc>
        <w:tc>
          <w:tcPr>
            <w:tcW w:w="378" w:type="pct"/>
            <w:shd w:val="clear" w:color="auto" w:fill="auto"/>
            <w:noWrap/>
            <w:vAlign w:val="center"/>
          </w:tcPr>
          <w:p w14:paraId="24FD8C1F" w14:textId="77777777" w:rsidR="008C2B50" w:rsidRPr="00AE5A17" w:rsidRDefault="008C2B50" w:rsidP="00AE5A17">
            <w:pPr>
              <w:widowControl w:val="0"/>
              <w:jc w:val="center"/>
              <w:rPr>
                <w:iCs/>
                <w:color w:val="0D0D0D" w:themeColor="text1" w:themeTint="F2"/>
              </w:rPr>
            </w:pPr>
          </w:p>
        </w:tc>
        <w:tc>
          <w:tcPr>
            <w:tcW w:w="438" w:type="pct"/>
            <w:vAlign w:val="center"/>
          </w:tcPr>
          <w:p w14:paraId="2DF54F1D" w14:textId="77777777" w:rsidR="008C2B50" w:rsidRPr="00AE5A17" w:rsidRDefault="008C2B50" w:rsidP="00AE5A17">
            <w:pPr>
              <w:widowControl w:val="0"/>
              <w:jc w:val="center"/>
              <w:rPr>
                <w:iCs/>
                <w:color w:val="0D0D0D" w:themeColor="text1" w:themeTint="F2"/>
              </w:rPr>
            </w:pPr>
          </w:p>
        </w:tc>
        <w:tc>
          <w:tcPr>
            <w:tcW w:w="268" w:type="pct"/>
            <w:vAlign w:val="center"/>
          </w:tcPr>
          <w:p w14:paraId="36E8DACF" w14:textId="77777777" w:rsidR="008C2B50" w:rsidRPr="00AE5A17" w:rsidRDefault="008C2B50" w:rsidP="00AE5A17">
            <w:pPr>
              <w:widowControl w:val="0"/>
              <w:jc w:val="center"/>
              <w:rPr>
                <w:iCs/>
                <w:color w:val="0D0D0D" w:themeColor="text1" w:themeTint="F2"/>
              </w:rPr>
            </w:pPr>
          </w:p>
        </w:tc>
        <w:tc>
          <w:tcPr>
            <w:tcW w:w="266" w:type="pct"/>
            <w:vAlign w:val="center"/>
          </w:tcPr>
          <w:p w14:paraId="1E1F17C9" w14:textId="77777777" w:rsidR="008C2B50" w:rsidRPr="00AE5A17" w:rsidRDefault="008C2B50" w:rsidP="00AE5A17">
            <w:pPr>
              <w:widowControl w:val="0"/>
              <w:jc w:val="center"/>
              <w:rPr>
                <w:iCs/>
                <w:color w:val="0D0D0D" w:themeColor="text1" w:themeTint="F2"/>
              </w:rPr>
            </w:pPr>
          </w:p>
        </w:tc>
        <w:tc>
          <w:tcPr>
            <w:tcW w:w="815" w:type="pct"/>
            <w:shd w:val="clear" w:color="auto" w:fill="auto"/>
            <w:noWrap/>
            <w:vAlign w:val="center"/>
          </w:tcPr>
          <w:p w14:paraId="29E032AB" w14:textId="77777777" w:rsidR="008C2B50" w:rsidRPr="00AE5A17" w:rsidRDefault="008C2B50" w:rsidP="00AE5A17">
            <w:pPr>
              <w:widowControl w:val="0"/>
              <w:jc w:val="center"/>
              <w:rPr>
                <w:iCs/>
                <w:color w:val="0D0D0D" w:themeColor="text1" w:themeTint="F2"/>
              </w:rPr>
            </w:pPr>
          </w:p>
        </w:tc>
        <w:tc>
          <w:tcPr>
            <w:tcW w:w="415" w:type="pct"/>
            <w:shd w:val="clear" w:color="auto" w:fill="auto"/>
            <w:noWrap/>
            <w:vAlign w:val="center"/>
          </w:tcPr>
          <w:p w14:paraId="190489E3"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2,70</w:t>
            </w:r>
          </w:p>
        </w:tc>
        <w:tc>
          <w:tcPr>
            <w:tcW w:w="452" w:type="pct"/>
            <w:shd w:val="clear" w:color="auto" w:fill="auto"/>
            <w:noWrap/>
            <w:vAlign w:val="center"/>
          </w:tcPr>
          <w:p w14:paraId="5E2A930B" w14:textId="77777777" w:rsidR="008C2B50" w:rsidRPr="00AE5A17" w:rsidRDefault="008C2B50" w:rsidP="00AE5A17">
            <w:pPr>
              <w:widowControl w:val="0"/>
              <w:jc w:val="center"/>
              <w:rPr>
                <w:iCs/>
                <w:color w:val="0D0D0D" w:themeColor="text1" w:themeTint="F2"/>
              </w:rPr>
            </w:pPr>
          </w:p>
        </w:tc>
      </w:tr>
      <w:tr w:rsidR="003C13D2" w:rsidRPr="00AE5A17" w14:paraId="56113FE6" w14:textId="77777777" w:rsidTr="006202F7">
        <w:trPr>
          <w:trHeight w:val="280"/>
        </w:trPr>
        <w:tc>
          <w:tcPr>
            <w:tcW w:w="176" w:type="pct"/>
            <w:shd w:val="clear" w:color="auto" w:fill="auto"/>
            <w:noWrap/>
            <w:vAlign w:val="center"/>
          </w:tcPr>
          <w:p w14:paraId="236198D8"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444" w:type="pct"/>
            <w:vAlign w:val="center"/>
          </w:tcPr>
          <w:p w14:paraId="7231601F"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534" w:type="pct"/>
            <w:vAlign w:val="center"/>
          </w:tcPr>
          <w:p w14:paraId="6B41744E"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318" w:type="pct"/>
            <w:vAlign w:val="center"/>
          </w:tcPr>
          <w:p w14:paraId="4917B5AB"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273" w:type="pct"/>
            <w:shd w:val="clear" w:color="auto" w:fill="auto"/>
            <w:noWrap/>
            <w:vAlign w:val="center"/>
          </w:tcPr>
          <w:p w14:paraId="2DA1392A"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1D1AC425"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378" w:type="pct"/>
            <w:shd w:val="clear" w:color="auto" w:fill="auto"/>
            <w:noWrap/>
            <w:vAlign w:val="center"/>
          </w:tcPr>
          <w:p w14:paraId="26E388A6" w14:textId="77777777" w:rsidR="008C2B50" w:rsidRPr="00AE5A17" w:rsidRDefault="008C2B50" w:rsidP="00AE5A17">
            <w:pPr>
              <w:widowControl w:val="0"/>
              <w:jc w:val="center"/>
              <w:rPr>
                <w:color w:val="0D0D0D" w:themeColor="text1" w:themeTint="F2"/>
              </w:rPr>
            </w:pPr>
            <w:r w:rsidRPr="00AE5A17">
              <w:rPr>
                <w:color w:val="0D0D0D" w:themeColor="text1" w:themeTint="F2"/>
              </w:rPr>
              <w:t>DT1M</w:t>
            </w:r>
          </w:p>
        </w:tc>
        <w:tc>
          <w:tcPr>
            <w:tcW w:w="438" w:type="pct"/>
            <w:vAlign w:val="center"/>
          </w:tcPr>
          <w:p w14:paraId="01FE0D8B" w14:textId="77777777" w:rsidR="008C2B50" w:rsidRPr="00AE5A17" w:rsidRDefault="008C2B50" w:rsidP="00AE5A17">
            <w:pPr>
              <w:widowControl w:val="0"/>
              <w:jc w:val="center"/>
              <w:rPr>
                <w:color w:val="0D0D0D" w:themeColor="text1" w:themeTint="F2"/>
              </w:rPr>
            </w:pPr>
          </w:p>
        </w:tc>
        <w:tc>
          <w:tcPr>
            <w:tcW w:w="268" w:type="pct"/>
            <w:vAlign w:val="center"/>
          </w:tcPr>
          <w:p w14:paraId="0A5A3AAE" w14:textId="77777777" w:rsidR="008C2B50" w:rsidRPr="00AE5A17" w:rsidRDefault="008C2B50" w:rsidP="00AE5A17">
            <w:pPr>
              <w:widowControl w:val="0"/>
              <w:jc w:val="center"/>
              <w:rPr>
                <w:color w:val="0D0D0D" w:themeColor="text1" w:themeTint="F2"/>
              </w:rPr>
            </w:pPr>
          </w:p>
        </w:tc>
        <w:tc>
          <w:tcPr>
            <w:tcW w:w="266" w:type="pct"/>
            <w:vAlign w:val="center"/>
          </w:tcPr>
          <w:p w14:paraId="4289ECFF"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4055BD8E"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3455D3B8" w14:textId="77777777" w:rsidR="008C2B50" w:rsidRPr="00AE5A17" w:rsidRDefault="008C2B50" w:rsidP="00AE5A17">
            <w:pPr>
              <w:widowControl w:val="0"/>
              <w:jc w:val="center"/>
              <w:rPr>
                <w:color w:val="0D0D0D" w:themeColor="text1" w:themeTint="F2"/>
              </w:rPr>
            </w:pPr>
            <w:r w:rsidRPr="00AE5A17">
              <w:rPr>
                <w:color w:val="0D0D0D" w:themeColor="text1" w:themeTint="F2"/>
              </w:rPr>
              <w:t>0,10</w:t>
            </w:r>
          </w:p>
        </w:tc>
        <w:tc>
          <w:tcPr>
            <w:tcW w:w="452" w:type="pct"/>
            <w:shd w:val="clear" w:color="auto" w:fill="auto"/>
            <w:noWrap/>
            <w:vAlign w:val="center"/>
          </w:tcPr>
          <w:p w14:paraId="5BA7F93B" w14:textId="77777777" w:rsidR="008C2B50" w:rsidRPr="00AE5A17" w:rsidRDefault="008C2B50" w:rsidP="00AE5A17">
            <w:pPr>
              <w:widowControl w:val="0"/>
              <w:jc w:val="center"/>
              <w:rPr>
                <w:color w:val="0D0D0D" w:themeColor="text1" w:themeTint="F2"/>
              </w:rPr>
            </w:pPr>
          </w:p>
        </w:tc>
      </w:tr>
      <w:tr w:rsidR="003C13D2" w:rsidRPr="00AE5A17" w14:paraId="1FE2C0A7" w14:textId="77777777" w:rsidTr="006202F7">
        <w:trPr>
          <w:trHeight w:val="280"/>
        </w:trPr>
        <w:tc>
          <w:tcPr>
            <w:tcW w:w="176" w:type="pct"/>
            <w:shd w:val="clear" w:color="auto" w:fill="auto"/>
            <w:noWrap/>
            <w:vAlign w:val="center"/>
          </w:tcPr>
          <w:p w14:paraId="6ECD30DF"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444" w:type="pct"/>
            <w:vAlign w:val="center"/>
          </w:tcPr>
          <w:p w14:paraId="50D8BE71"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534" w:type="pct"/>
            <w:vAlign w:val="center"/>
          </w:tcPr>
          <w:p w14:paraId="260ED064"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318" w:type="pct"/>
            <w:vAlign w:val="center"/>
          </w:tcPr>
          <w:p w14:paraId="215D4FEA"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273" w:type="pct"/>
            <w:shd w:val="clear" w:color="auto" w:fill="auto"/>
            <w:noWrap/>
            <w:vAlign w:val="center"/>
          </w:tcPr>
          <w:p w14:paraId="13CF97B5"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1DFBAA1C" w14:textId="77777777" w:rsidR="008C2B50" w:rsidRPr="00AE5A17" w:rsidRDefault="008C2B50" w:rsidP="00AE5A17">
            <w:pPr>
              <w:widowControl w:val="0"/>
              <w:jc w:val="center"/>
              <w:rPr>
                <w:color w:val="0D0D0D" w:themeColor="text1" w:themeTint="F2"/>
              </w:rPr>
            </w:pPr>
            <w:r w:rsidRPr="00AE5A17">
              <w:rPr>
                <w:color w:val="0D0D0D" w:themeColor="text1" w:themeTint="F2"/>
              </w:rPr>
              <w:t>14</w:t>
            </w:r>
          </w:p>
        </w:tc>
        <w:tc>
          <w:tcPr>
            <w:tcW w:w="378" w:type="pct"/>
            <w:shd w:val="clear" w:color="auto" w:fill="auto"/>
            <w:noWrap/>
            <w:vAlign w:val="center"/>
          </w:tcPr>
          <w:p w14:paraId="5AB9C638" w14:textId="77777777" w:rsidR="008C2B50" w:rsidRPr="00AE5A17" w:rsidRDefault="008C2B50" w:rsidP="00AE5A17">
            <w:pPr>
              <w:widowControl w:val="0"/>
              <w:jc w:val="center"/>
              <w:rPr>
                <w:color w:val="0D0D0D" w:themeColor="text1" w:themeTint="F2"/>
              </w:rPr>
            </w:pPr>
            <w:r w:rsidRPr="00AE5A17">
              <w:rPr>
                <w:color w:val="0D0D0D" w:themeColor="text1" w:themeTint="F2"/>
              </w:rPr>
              <w:t>DT1M</w:t>
            </w:r>
          </w:p>
        </w:tc>
        <w:tc>
          <w:tcPr>
            <w:tcW w:w="438" w:type="pct"/>
            <w:vAlign w:val="center"/>
          </w:tcPr>
          <w:p w14:paraId="23F62837" w14:textId="77777777" w:rsidR="008C2B50" w:rsidRPr="00AE5A17" w:rsidRDefault="008C2B50" w:rsidP="00AE5A17">
            <w:pPr>
              <w:widowControl w:val="0"/>
              <w:jc w:val="center"/>
              <w:rPr>
                <w:color w:val="0D0D0D" w:themeColor="text1" w:themeTint="F2"/>
              </w:rPr>
            </w:pPr>
          </w:p>
        </w:tc>
        <w:tc>
          <w:tcPr>
            <w:tcW w:w="268" w:type="pct"/>
            <w:vAlign w:val="center"/>
          </w:tcPr>
          <w:p w14:paraId="35717F9A" w14:textId="77777777" w:rsidR="008C2B50" w:rsidRPr="00AE5A17" w:rsidRDefault="008C2B50" w:rsidP="00AE5A17">
            <w:pPr>
              <w:widowControl w:val="0"/>
              <w:jc w:val="center"/>
              <w:rPr>
                <w:color w:val="0D0D0D" w:themeColor="text1" w:themeTint="F2"/>
              </w:rPr>
            </w:pPr>
          </w:p>
        </w:tc>
        <w:tc>
          <w:tcPr>
            <w:tcW w:w="266" w:type="pct"/>
            <w:vAlign w:val="center"/>
          </w:tcPr>
          <w:p w14:paraId="5E390492"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4C7135C5"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2E28B383" w14:textId="77777777" w:rsidR="008C2B50" w:rsidRPr="00AE5A17" w:rsidRDefault="008C2B50" w:rsidP="00AE5A17">
            <w:pPr>
              <w:widowControl w:val="0"/>
              <w:jc w:val="center"/>
              <w:rPr>
                <w:color w:val="0D0D0D" w:themeColor="text1" w:themeTint="F2"/>
              </w:rPr>
            </w:pPr>
            <w:r w:rsidRPr="00AE5A17">
              <w:rPr>
                <w:color w:val="0D0D0D" w:themeColor="text1" w:themeTint="F2"/>
              </w:rPr>
              <w:t>0,21</w:t>
            </w:r>
          </w:p>
        </w:tc>
        <w:tc>
          <w:tcPr>
            <w:tcW w:w="452" w:type="pct"/>
            <w:shd w:val="clear" w:color="auto" w:fill="auto"/>
            <w:noWrap/>
            <w:vAlign w:val="center"/>
          </w:tcPr>
          <w:p w14:paraId="6A7B8679" w14:textId="77777777" w:rsidR="008C2B50" w:rsidRPr="00AE5A17" w:rsidRDefault="008C2B50" w:rsidP="00AE5A17">
            <w:pPr>
              <w:widowControl w:val="0"/>
              <w:jc w:val="center"/>
              <w:rPr>
                <w:color w:val="0D0D0D" w:themeColor="text1" w:themeTint="F2"/>
              </w:rPr>
            </w:pPr>
          </w:p>
        </w:tc>
      </w:tr>
      <w:tr w:rsidR="003C13D2" w:rsidRPr="00AE5A17" w14:paraId="3E716A5A" w14:textId="77777777" w:rsidTr="006202F7">
        <w:trPr>
          <w:trHeight w:val="280"/>
        </w:trPr>
        <w:tc>
          <w:tcPr>
            <w:tcW w:w="176" w:type="pct"/>
            <w:shd w:val="clear" w:color="auto" w:fill="auto"/>
            <w:noWrap/>
            <w:vAlign w:val="center"/>
          </w:tcPr>
          <w:p w14:paraId="59058156"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444" w:type="pct"/>
            <w:vAlign w:val="center"/>
          </w:tcPr>
          <w:p w14:paraId="433FA2B3"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534" w:type="pct"/>
            <w:vAlign w:val="center"/>
          </w:tcPr>
          <w:p w14:paraId="7B517A6D"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318" w:type="pct"/>
            <w:vAlign w:val="center"/>
          </w:tcPr>
          <w:p w14:paraId="7FD299C9"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273" w:type="pct"/>
            <w:shd w:val="clear" w:color="auto" w:fill="auto"/>
            <w:noWrap/>
            <w:vAlign w:val="center"/>
          </w:tcPr>
          <w:p w14:paraId="4D62AD54"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5DA04C5A" w14:textId="77777777" w:rsidR="008C2B50" w:rsidRPr="00AE5A17" w:rsidRDefault="008C2B50" w:rsidP="00AE5A17">
            <w:pPr>
              <w:widowControl w:val="0"/>
              <w:jc w:val="center"/>
              <w:rPr>
                <w:color w:val="0D0D0D" w:themeColor="text1" w:themeTint="F2"/>
              </w:rPr>
            </w:pPr>
            <w:r w:rsidRPr="00AE5A17">
              <w:rPr>
                <w:color w:val="0D0D0D" w:themeColor="text1" w:themeTint="F2"/>
              </w:rPr>
              <w:t>18</w:t>
            </w:r>
          </w:p>
        </w:tc>
        <w:tc>
          <w:tcPr>
            <w:tcW w:w="378" w:type="pct"/>
            <w:shd w:val="clear" w:color="auto" w:fill="auto"/>
            <w:noWrap/>
            <w:vAlign w:val="center"/>
          </w:tcPr>
          <w:p w14:paraId="699DF48E" w14:textId="77777777" w:rsidR="008C2B50" w:rsidRPr="00AE5A17" w:rsidRDefault="008C2B50" w:rsidP="00AE5A17">
            <w:pPr>
              <w:widowControl w:val="0"/>
              <w:jc w:val="center"/>
              <w:rPr>
                <w:color w:val="0D0D0D" w:themeColor="text1" w:themeTint="F2"/>
              </w:rPr>
            </w:pPr>
            <w:r w:rsidRPr="00AE5A17">
              <w:rPr>
                <w:color w:val="0D0D0D" w:themeColor="text1" w:themeTint="F2"/>
              </w:rPr>
              <w:t>DT1M</w:t>
            </w:r>
          </w:p>
        </w:tc>
        <w:tc>
          <w:tcPr>
            <w:tcW w:w="438" w:type="pct"/>
            <w:vAlign w:val="center"/>
          </w:tcPr>
          <w:p w14:paraId="6BBBDFF2" w14:textId="77777777" w:rsidR="008C2B50" w:rsidRPr="00AE5A17" w:rsidRDefault="008C2B50" w:rsidP="00AE5A17">
            <w:pPr>
              <w:widowControl w:val="0"/>
              <w:jc w:val="center"/>
              <w:rPr>
                <w:color w:val="0D0D0D" w:themeColor="text1" w:themeTint="F2"/>
              </w:rPr>
            </w:pPr>
          </w:p>
        </w:tc>
        <w:tc>
          <w:tcPr>
            <w:tcW w:w="268" w:type="pct"/>
            <w:vAlign w:val="center"/>
          </w:tcPr>
          <w:p w14:paraId="218B4A7E" w14:textId="77777777" w:rsidR="008C2B50" w:rsidRPr="00AE5A17" w:rsidRDefault="008C2B50" w:rsidP="00AE5A17">
            <w:pPr>
              <w:widowControl w:val="0"/>
              <w:jc w:val="center"/>
              <w:rPr>
                <w:color w:val="0D0D0D" w:themeColor="text1" w:themeTint="F2"/>
              </w:rPr>
            </w:pPr>
          </w:p>
        </w:tc>
        <w:tc>
          <w:tcPr>
            <w:tcW w:w="266" w:type="pct"/>
            <w:vAlign w:val="center"/>
          </w:tcPr>
          <w:p w14:paraId="77B575BF"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07732683"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67992875" w14:textId="77777777" w:rsidR="008C2B50" w:rsidRPr="00AE5A17" w:rsidRDefault="008C2B50" w:rsidP="00AE5A17">
            <w:pPr>
              <w:widowControl w:val="0"/>
              <w:jc w:val="center"/>
              <w:rPr>
                <w:color w:val="0D0D0D" w:themeColor="text1" w:themeTint="F2"/>
              </w:rPr>
            </w:pPr>
            <w:r w:rsidRPr="00AE5A17">
              <w:rPr>
                <w:color w:val="0D0D0D" w:themeColor="text1" w:themeTint="F2"/>
              </w:rPr>
              <w:t>0,06</w:t>
            </w:r>
          </w:p>
        </w:tc>
        <w:tc>
          <w:tcPr>
            <w:tcW w:w="452" w:type="pct"/>
            <w:shd w:val="clear" w:color="auto" w:fill="auto"/>
            <w:noWrap/>
            <w:vAlign w:val="center"/>
          </w:tcPr>
          <w:p w14:paraId="79B20B88" w14:textId="77777777" w:rsidR="008C2B50" w:rsidRPr="00AE5A17" w:rsidRDefault="008C2B50" w:rsidP="00AE5A17">
            <w:pPr>
              <w:widowControl w:val="0"/>
              <w:jc w:val="center"/>
              <w:rPr>
                <w:color w:val="0D0D0D" w:themeColor="text1" w:themeTint="F2"/>
              </w:rPr>
            </w:pPr>
          </w:p>
        </w:tc>
      </w:tr>
      <w:tr w:rsidR="003C13D2" w:rsidRPr="00AE5A17" w14:paraId="26E3786A" w14:textId="77777777" w:rsidTr="006202F7">
        <w:trPr>
          <w:trHeight w:val="280"/>
        </w:trPr>
        <w:tc>
          <w:tcPr>
            <w:tcW w:w="620" w:type="pct"/>
            <w:gridSpan w:val="2"/>
            <w:shd w:val="clear" w:color="auto" w:fill="auto"/>
            <w:noWrap/>
            <w:vAlign w:val="center"/>
          </w:tcPr>
          <w:p w14:paraId="2009C19C"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Tổng</w:t>
            </w:r>
          </w:p>
        </w:tc>
        <w:tc>
          <w:tcPr>
            <w:tcW w:w="534" w:type="pct"/>
            <w:vAlign w:val="center"/>
          </w:tcPr>
          <w:p w14:paraId="31553904" w14:textId="77777777" w:rsidR="008C2B50" w:rsidRPr="00AE5A17" w:rsidRDefault="008C2B50" w:rsidP="00AE5A17">
            <w:pPr>
              <w:widowControl w:val="0"/>
              <w:jc w:val="center"/>
              <w:rPr>
                <w:iCs/>
                <w:color w:val="0D0D0D" w:themeColor="text1" w:themeTint="F2"/>
              </w:rPr>
            </w:pPr>
          </w:p>
        </w:tc>
        <w:tc>
          <w:tcPr>
            <w:tcW w:w="318" w:type="pct"/>
            <w:vAlign w:val="center"/>
          </w:tcPr>
          <w:p w14:paraId="2D7922E6" w14:textId="77777777" w:rsidR="008C2B50" w:rsidRPr="00AE5A17" w:rsidRDefault="008C2B50" w:rsidP="00AE5A17">
            <w:pPr>
              <w:widowControl w:val="0"/>
              <w:jc w:val="center"/>
              <w:rPr>
                <w:iCs/>
                <w:color w:val="0D0D0D" w:themeColor="text1" w:themeTint="F2"/>
              </w:rPr>
            </w:pPr>
          </w:p>
        </w:tc>
        <w:tc>
          <w:tcPr>
            <w:tcW w:w="273" w:type="pct"/>
            <w:shd w:val="clear" w:color="auto" w:fill="auto"/>
            <w:noWrap/>
            <w:vAlign w:val="center"/>
          </w:tcPr>
          <w:p w14:paraId="1B3CA03B" w14:textId="77777777" w:rsidR="008C2B50" w:rsidRPr="00AE5A17" w:rsidRDefault="008C2B50" w:rsidP="00AE5A17">
            <w:pPr>
              <w:widowControl w:val="0"/>
              <w:jc w:val="center"/>
              <w:rPr>
                <w:iCs/>
                <w:color w:val="0D0D0D" w:themeColor="text1" w:themeTint="F2"/>
              </w:rPr>
            </w:pPr>
          </w:p>
        </w:tc>
        <w:tc>
          <w:tcPr>
            <w:tcW w:w="222" w:type="pct"/>
            <w:shd w:val="clear" w:color="auto" w:fill="auto"/>
            <w:noWrap/>
            <w:vAlign w:val="center"/>
          </w:tcPr>
          <w:p w14:paraId="7FDBC6A1" w14:textId="77777777" w:rsidR="008C2B50" w:rsidRPr="00AE5A17" w:rsidRDefault="008C2B50" w:rsidP="00AE5A17">
            <w:pPr>
              <w:widowControl w:val="0"/>
              <w:jc w:val="center"/>
              <w:rPr>
                <w:iCs/>
                <w:color w:val="0D0D0D" w:themeColor="text1" w:themeTint="F2"/>
              </w:rPr>
            </w:pPr>
          </w:p>
        </w:tc>
        <w:tc>
          <w:tcPr>
            <w:tcW w:w="378" w:type="pct"/>
            <w:shd w:val="clear" w:color="auto" w:fill="auto"/>
            <w:noWrap/>
            <w:vAlign w:val="center"/>
          </w:tcPr>
          <w:p w14:paraId="2D600E78" w14:textId="77777777" w:rsidR="008C2B50" w:rsidRPr="00AE5A17" w:rsidRDefault="008C2B50" w:rsidP="00AE5A17">
            <w:pPr>
              <w:widowControl w:val="0"/>
              <w:jc w:val="center"/>
              <w:rPr>
                <w:iCs/>
                <w:color w:val="0D0D0D" w:themeColor="text1" w:themeTint="F2"/>
              </w:rPr>
            </w:pPr>
          </w:p>
        </w:tc>
        <w:tc>
          <w:tcPr>
            <w:tcW w:w="438" w:type="pct"/>
            <w:vAlign w:val="center"/>
          </w:tcPr>
          <w:p w14:paraId="5917CE5C" w14:textId="77777777" w:rsidR="008C2B50" w:rsidRPr="00AE5A17" w:rsidRDefault="008C2B50" w:rsidP="00AE5A17">
            <w:pPr>
              <w:widowControl w:val="0"/>
              <w:jc w:val="center"/>
              <w:rPr>
                <w:iCs/>
                <w:color w:val="0D0D0D" w:themeColor="text1" w:themeTint="F2"/>
              </w:rPr>
            </w:pPr>
          </w:p>
        </w:tc>
        <w:tc>
          <w:tcPr>
            <w:tcW w:w="268" w:type="pct"/>
            <w:vAlign w:val="center"/>
          </w:tcPr>
          <w:p w14:paraId="0154852E" w14:textId="77777777" w:rsidR="008C2B50" w:rsidRPr="00AE5A17" w:rsidRDefault="008C2B50" w:rsidP="00AE5A17">
            <w:pPr>
              <w:widowControl w:val="0"/>
              <w:jc w:val="center"/>
              <w:rPr>
                <w:iCs/>
                <w:color w:val="0D0D0D" w:themeColor="text1" w:themeTint="F2"/>
              </w:rPr>
            </w:pPr>
          </w:p>
        </w:tc>
        <w:tc>
          <w:tcPr>
            <w:tcW w:w="266" w:type="pct"/>
            <w:vAlign w:val="center"/>
          </w:tcPr>
          <w:p w14:paraId="2285DC73" w14:textId="77777777" w:rsidR="008C2B50" w:rsidRPr="00AE5A17" w:rsidRDefault="008C2B50" w:rsidP="00AE5A17">
            <w:pPr>
              <w:widowControl w:val="0"/>
              <w:jc w:val="center"/>
              <w:rPr>
                <w:iCs/>
                <w:color w:val="0D0D0D" w:themeColor="text1" w:themeTint="F2"/>
              </w:rPr>
            </w:pPr>
          </w:p>
        </w:tc>
        <w:tc>
          <w:tcPr>
            <w:tcW w:w="815" w:type="pct"/>
            <w:shd w:val="clear" w:color="auto" w:fill="auto"/>
            <w:noWrap/>
            <w:vAlign w:val="center"/>
          </w:tcPr>
          <w:p w14:paraId="0466FE1A" w14:textId="77777777" w:rsidR="008C2B50" w:rsidRPr="00AE5A17" w:rsidRDefault="008C2B50" w:rsidP="00AE5A17">
            <w:pPr>
              <w:widowControl w:val="0"/>
              <w:jc w:val="center"/>
              <w:rPr>
                <w:iCs/>
                <w:color w:val="0D0D0D" w:themeColor="text1" w:themeTint="F2"/>
              </w:rPr>
            </w:pPr>
          </w:p>
        </w:tc>
        <w:tc>
          <w:tcPr>
            <w:tcW w:w="415" w:type="pct"/>
            <w:shd w:val="clear" w:color="auto" w:fill="auto"/>
            <w:noWrap/>
            <w:vAlign w:val="center"/>
          </w:tcPr>
          <w:p w14:paraId="7E2ECDA6"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0,37</w:t>
            </w:r>
          </w:p>
        </w:tc>
        <w:tc>
          <w:tcPr>
            <w:tcW w:w="452" w:type="pct"/>
            <w:shd w:val="clear" w:color="auto" w:fill="auto"/>
            <w:noWrap/>
            <w:vAlign w:val="center"/>
          </w:tcPr>
          <w:p w14:paraId="64944337" w14:textId="77777777" w:rsidR="008C2B50" w:rsidRPr="00AE5A17" w:rsidRDefault="008C2B50" w:rsidP="00AE5A17">
            <w:pPr>
              <w:widowControl w:val="0"/>
              <w:jc w:val="center"/>
              <w:rPr>
                <w:iCs/>
                <w:color w:val="0D0D0D" w:themeColor="text1" w:themeTint="F2"/>
              </w:rPr>
            </w:pPr>
          </w:p>
        </w:tc>
      </w:tr>
      <w:tr w:rsidR="003C13D2" w:rsidRPr="00AE5A17" w14:paraId="1FA96567" w14:textId="77777777" w:rsidTr="006202F7">
        <w:trPr>
          <w:trHeight w:val="280"/>
        </w:trPr>
        <w:tc>
          <w:tcPr>
            <w:tcW w:w="176" w:type="pct"/>
            <w:shd w:val="clear" w:color="auto" w:fill="auto"/>
            <w:noWrap/>
            <w:vAlign w:val="center"/>
          </w:tcPr>
          <w:p w14:paraId="7F8F2F67"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1</w:t>
            </w:r>
          </w:p>
        </w:tc>
        <w:tc>
          <w:tcPr>
            <w:tcW w:w="444" w:type="pct"/>
            <w:vAlign w:val="center"/>
          </w:tcPr>
          <w:p w14:paraId="331A8BC3"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534" w:type="pct"/>
            <w:vAlign w:val="center"/>
          </w:tcPr>
          <w:p w14:paraId="1C708FBC"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318" w:type="pct"/>
            <w:vAlign w:val="center"/>
          </w:tcPr>
          <w:p w14:paraId="2546D53F"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273" w:type="pct"/>
            <w:shd w:val="clear" w:color="auto" w:fill="auto"/>
            <w:noWrap/>
            <w:vAlign w:val="center"/>
          </w:tcPr>
          <w:p w14:paraId="296FA356"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3AD9DEBA"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378" w:type="pct"/>
            <w:shd w:val="clear" w:color="auto" w:fill="auto"/>
            <w:noWrap/>
            <w:vAlign w:val="center"/>
          </w:tcPr>
          <w:p w14:paraId="53426028" w14:textId="77777777" w:rsidR="008C2B50" w:rsidRPr="00AE5A17" w:rsidRDefault="008C2B50" w:rsidP="00AE5A17">
            <w:pPr>
              <w:widowControl w:val="0"/>
              <w:jc w:val="center"/>
              <w:rPr>
                <w:color w:val="0D0D0D" w:themeColor="text1" w:themeTint="F2"/>
              </w:rPr>
            </w:pPr>
            <w:r w:rsidRPr="00AE5A17">
              <w:rPr>
                <w:color w:val="0D0D0D" w:themeColor="text1" w:themeTint="F2"/>
              </w:rPr>
              <w:t>DT2M</w:t>
            </w:r>
          </w:p>
        </w:tc>
        <w:tc>
          <w:tcPr>
            <w:tcW w:w="438" w:type="pct"/>
            <w:vAlign w:val="center"/>
          </w:tcPr>
          <w:p w14:paraId="346FCF86" w14:textId="77777777" w:rsidR="008C2B50" w:rsidRPr="00AE5A17" w:rsidRDefault="008C2B50" w:rsidP="00AE5A17">
            <w:pPr>
              <w:widowControl w:val="0"/>
              <w:jc w:val="center"/>
              <w:rPr>
                <w:color w:val="0D0D0D" w:themeColor="text1" w:themeTint="F2"/>
              </w:rPr>
            </w:pPr>
          </w:p>
        </w:tc>
        <w:tc>
          <w:tcPr>
            <w:tcW w:w="268" w:type="pct"/>
            <w:vAlign w:val="center"/>
          </w:tcPr>
          <w:p w14:paraId="40791E39" w14:textId="77777777" w:rsidR="008C2B50" w:rsidRPr="00AE5A17" w:rsidRDefault="008C2B50" w:rsidP="00AE5A17">
            <w:pPr>
              <w:widowControl w:val="0"/>
              <w:jc w:val="center"/>
              <w:rPr>
                <w:color w:val="0D0D0D" w:themeColor="text1" w:themeTint="F2"/>
              </w:rPr>
            </w:pPr>
          </w:p>
        </w:tc>
        <w:tc>
          <w:tcPr>
            <w:tcW w:w="266" w:type="pct"/>
            <w:vAlign w:val="center"/>
          </w:tcPr>
          <w:p w14:paraId="018942AF"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09CFDC1D"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063C0248" w14:textId="77777777" w:rsidR="008C2B50" w:rsidRPr="00AE5A17" w:rsidRDefault="008C2B50" w:rsidP="00AE5A17">
            <w:pPr>
              <w:widowControl w:val="0"/>
              <w:jc w:val="center"/>
              <w:rPr>
                <w:color w:val="0D0D0D" w:themeColor="text1" w:themeTint="F2"/>
              </w:rPr>
            </w:pPr>
            <w:r w:rsidRPr="00AE5A17">
              <w:rPr>
                <w:color w:val="0D0D0D" w:themeColor="text1" w:themeTint="F2"/>
              </w:rPr>
              <w:t>1,00</w:t>
            </w:r>
          </w:p>
        </w:tc>
        <w:tc>
          <w:tcPr>
            <w:tcW w:w="452" w:type="pct"/>
            <w:shd w:val="clear" w:color="auto" w:fill="auto"/>
            <w:noWrap/>
            <w:vAlign w:val="center"/>
          </w:tcPr>
          <w:p w14:paraId="4730368C" w14:textId="77777777" w:rsidR="008C2B50" w:rsidRPr="00AE5A17" w:rsidRDefault="008C2B50" w:rsidP="00AE5A17">
            <w:pPr>
              <w:widowControl w:val="0"/>
              <w:jc w:val="center"/>
              <w:rPr>
                <w:color w:val="0D0D0D" w:themeColor="text1" w:themeTint="F2"/>
              </w:rPr>
            </w:pPr>
          </w:p>
        </w:tc>
      </w:tr>
      <w:tr w:rsidR="003C13D2" w:rsidRPr="00AE5A17" w14:paraId="69B265A2" w14:textId="77777777" w:rsidTr="006202F7">
        <w:trPr>
          <w:trHeight w:val="280"/>
        </w:trPr>
        <w:tc>
          <w:tcPr>
            <w:tcW w:w="176" w:type="pct"/>
            <w:shd w:val="clear" w:color="auto" w:fill="auto"/>
            <w:noWrap/>
            <w:vAlign w:val="center"/>
          </w:tcPr>
          <w:p w14:paraId="40A3D59E"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444" w:type="pct"/>
            <w:vAlign w:val="center"/>
          </w:tcPr>
          <w:p w14:paraId="6846E6E3"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534" w:type="pct"/>
            <w:vAlign w:val="center"/>
          </w:tcPr>
          <w:p w14:paraId="0314802A"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318" w:type="pct"/>
            <w:vAlign w:val="center"/>
          </w:tcPr>
          <w:p w14:paraId="44857BBD"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273" w:type="pct"/>
            <w:shd w:val="clear" w:color="auto" w:fill="auto"/>
            <w:noWrap/>
            <w:vAlign w:val="center"/>
          </w:tcPr>
          <w:p w14:paraId="4FE8C925"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307965DC" w14:textId="77777777" w:rsidR="008C2B50" w:rsidRPr="00AE5A17" w:rsidRDefault="008C2B50" w:rsidP="00AE5A17">
            <w:pPr>
              <w:widowControl w:val="0"/>
              <w:jc w:val="center"/>
              <w:rPr>
                <w:color w:val="0D0D0D" w:themeColor="text1" w:themeTint="F2"/>
              </w:rPr>
            </w:pPr>
            <w:r w:rsidRPr="00AE5A17">
              <w:rPr>
                <w:color w:val="0D0D0D" w:themeColor="text1" w:themeTint="F2"/>
              </w:rPr>
              <w:t>16</w:t>
            </w:r>
          </w:p>
        </w:tc>
        <w:tc>
          <w:tcPr>
            <w:tcW w:w="378" w:type="pct"/>
            <w:shd w:val="clear" w:color="auto" w:fill="auto"/>
            <w:noWrap/>
            <w:vAlign w:val="center"/>
          </w:tcPr>
          <w:p w14:paraId="3C458575" w14:textId="77777777" w:rsidR="008C2B50" w:rsidRPr="00AE5A17" w:rsidRDefault="008C2B50" w:rsidP="00AE5A17">
            <w:pPr>
              <w:widowControl w:val="0"/>
              <w:jc w:val="center"/>
              <w:rPr>
                <w:color w:val="0D0D0D" w:themeColor="text1" w:themeTint="F2"/>
              </w:rPr>
            </w:pPr>
            <w:r w:rsidRPr="00AE5A17">
              <w:rPr>
                <w:color w:val="0D0D0D" w:themeColor="text1" w:themeTint="F2"/>
              </w:rPr>
              <w:t>DT2M</w:t>
            </w:r>
          </w:p>
        </w:tc>
        <w:tc>
          <w:tcPr>
            <w:tcW w:w="438" w:type="pct"/>
            <w:vAlign w:val="center"/>
          </w:tcPr>
          <w:p w14:paraId="521DBFDB" w14:textId="77777777" w:rsidR="008C2B50" w:rsidRPr="00AE5A17" w:rsidRDefault="008C2B50" w:rsidP="00AE5A17">
            <w:pPr>
              <w:widowControl w:val="0"/>
              <w:jc w:val="center"/>
              <w:rPr>
                <w:color w:val="0D0D0D" w:themeColor="text1" w:themeTint="F2"/>
              </w:rPr>
            </w:pPr>
          </w:p>
        </w:tc>
        <w:tc>
          <w:tcPr>
            <w:tcW w:w="268" w:type="pct"/>
            <w:vAlign w:val="center"/>
          </w:tcPr>
          <w:p w14:paraId="5A56130B" w14:textId="77777777" w:rsidR="008C2B50" w:rsidRPr="00AE5A17" w:rsidRDefault="008C2B50" w:rsidP="00AE5A17">
            <w:pPr>
              <w:widowControl w:val="0"/>
              <w:jc w:val="center"/>
              <w:rPr>
                <w:color w:val="0D0D0D" w:themeColor="text1" w:themeTint="F2"/>
              </w:rPr>
            </w:pPr>
          </w:p>
        </w:tc>
        <w:tc>
          <w:tcPr>
            <w:tcW w:w="266" w:type="pct"/>
            <w:vAlign w:val="center"/>
          </w:tcPr>
          <w:p w14:paraId="332568B6"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3D2ECE2E"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47A8A02A" w14:textId="77777777" w:rsidR="008C2B50" w:rsidRPr="00AE5A17" w:rsidRDefault="008C2B50" w:rsidP="00AE5A17">
            <w:pPr>
              <w:widowControl w:val="0"/>
              <w:jc w:val="center"/>
              <w:rPr>
                <w:color w:val="0D0D0D" w:themeColor="text1" w:themeTint="F2"/>
              </w:rPr>
            </w:pPr>
            <w:r w:rsidRPr="00AE5A17">
              <w:rPr>
                <w:color w:val="0D0D0D" w:themeColor="text1" w:themeTint="F2"/>
              </w:rPr>
              <w:t>0,05</w:t>
            </w:r>
          </w:p>
        </w:tc>
        <w:tc>
          <w:tcPr>
            <w:tcW w:w="452" w:type="pct"/>
            <w:shd w:val="clear" w:color="auto" w:fill="auto"/>
            <w:noWrap/>
            <w:vAlign w:val="center"/>
          </w:tcPr>
          <w:p w14:paraId="2B1542DA" w14:textId="77777777" w:rsidR="008C2B50" w:rsidRPr="00AE5A17" w:rsidRDefault="008C2B50" w:rsidP="00AE5A17">
            <w:pPr>
              <w:widowControl w:val="0"/>
              <w:jc w:val="center"/>
              <w:rPr>
                <w:color w:val="0D0D0D" w:themeColor="text1" w:themeTint="F2"/>
              </w:rPr>
            </w:pPr>
          </w:p>
        </w:tc>
      </w:tr>
      <w:tr w:rsidR="003C13D2" w:rsidRPr="00AE5A17" w14:paraId="553E850F" w14:textId="77777777" w:rsidTr="006202F7">
        <w:trPr>
          <w:trHeight w:val="280"/>
        </w:trPr>
        <w:tc>
          <w:tcPr>
            <w:tcW w:w="176" w:type="pct"/>
            <w:shd w:val="clear" w:color="auto" w:fill="auto"/>
            <w:noWrap/>
            <w:vAlign w:val="center"/>
          </w:tcPr>
          <w:p w14:paraId="7BF1D9C8" w14:textId="77777777" w:rsidR="008C2B50" w:rsidRPr="00AE5A17" w:rsidRDefault="008C2B50" w:rsidP="00AE5A17">
            <w:pPr>
              <w:widowControl w:val="0"/>
              <w:jc w:val="center"/>
              <w:rPr>
                <w:color w:val="0D0D0D" w:themeColor="text1" w:themeTint="F2"/>
              </w:rPr>
            </w:pPr>
          </w:p>
        </w:tc>
        <w:tc>
          <w:tcPr>
            <w:tcW w:w="444" w:type="pct"/>
            <w:vAlign w:val="center"/>
          </w:tcPr>
          <w:p w14:paraId="083CB702" w14:textId="77777777" w:rsidR="008C2B50" w:rsidRPr="00AE5A17" w:rsidRDefault="008C2B50" w:rsidP="00AE5A17">
            <w:pPr>
              <w:widowControl w:val="0"/>
              <w:jc w:val="center"/>
              <w:rPr>
                <w:color w:val="0D0D0D" w:themeColor="text1" w:themeTint="F2"/>
              </w:rPr>
            </w:pPr>
          </w:p>
        </w:tc>
        <w:tc>
          <w:tcPr>
            <w:tcW w:w="534" w:type="pct"/>
            <w:vAlign w:val="center"/>
          </w:tcPr>
          <w:p w14:paraId="1C458A31" w14:textId="77777777" w:rsidR="008C2B50" w:rsidRPr="00AE5A17" w:rsidRDefault="008C2B50" w:rsidP="00AE5A17">
            <w:pPr>
              <w:widowControl w:val="0"/>
              <w:jc w:val="center"/>
              <w:rPr>
                <w:color w:val="0D0D0D" w:themeColor="text1" w:themeTint="F2"/>
              </w:rPr>
            </w:pPr>
          </w:p>
        </w:tc>
        <w:tc>
          <w:tcPr>
            <w:tcW w:w="318" w:type="pct"/>
            <w:vAlign w:val="center"/>
          </w:tcPr>
          <w:p w14:paraId="32D331B3" w14:textId="77777777" w:rsidR="008C2B50" w:rsidRPr="00AE5A17" w:rsidRDefault="008C2B50" w:rsidP="00AE5A17">
            <w:pPr>
              <w:widowControl w:val="0"/>
              <w:jc w:val="center"/>
              <w:rPr>
                <w:color w:val="0D0D0D" w:themeColor="text1" w:themeTint="F2"/>
              </w:rPr>
            </w:pPr>
          </w:p>
        </w:tc>
        <w:tc>
          <w:tcPr>
            <w:tcW w:w="273" w:type="pct"/>
            <w:shd w:val="clear" w:color="auto" w:fill="auto"/>
            <w:noWrap/>
            <w:vAlign w:val="center"/>
          </w:tcPr>
          <w:p w14:paraId="6B2666D5" w14:textId="77777777" w:rsidR="008C2B50" w:rsidRPr="00AE5A17" w:rsidRDefault="008C2B50" w:rsidP="00AE5A17">
            <w:pPr>
              <w:widowControl w:val="0"/>
              <w:jc w:val="center"/>
              <w:rPr>
                <w:color w:val="0D0D0D" w:themeColor="text1" w:themeTint="F2"/>
              </w:rPr>
            </w:pPr>
          </w:p>
        </w:tc>
        <w:tc>
          <w:tcPr>
            <w:tcW w:w="222" w:type="pct"/>
            <w:shd w:val="clear" w:color="auto" w:fill="auto"/>
            <w:noWrap/>
            <w:vAlign w:val="center"/>
          </w:tcPr>
          <w:p w14:paraId="3B43EC2B" w14:textId="77777777" w:rsidR="008C2B50" w:rsidRPr="00AE5A17" w:rsidRDefault="008C2B50" w:rsidP="00AE5A17">
            <w:pPr>
              <w:widowControl w:val="0"/>
              <w:jc w:val="center"/>
              <w:rPr>
                <w:color w:val="0D0D0D" w:themeColor="text1" w:themeTint="F2"/>
              </w:rPr>
            </w:pPr>
          </w:p>
        </w:tc>
        <w:tc>
          <w:tcPr>
            <w:tcW w:w="378" w:type="pct"/>
            <w:shd w:val="clear" w:color="auto" w:fill="auto"/>
            <w:noWrap/>
            <w:vAlign w:val="center"/>
          </w:tcPr>
          <w:p w14:paraId="37C811F3" w14:textId="77777777" w:rsidR="008C2B50" w:rsidRPr="00AE5A17" w:rsidRDefault="008C2B50" w:rsidP="00AE5A17">
            <w:pPr>
              <w:widowControl w:val="0"/>
              <w:jc w:val="center"/>
              <w:rPr>
                <w:color w:val="0D0D0D" w:themeColor="text1" w:themeTint="F2"/>
              </w:rPr>
            </w:pPr>
          </w:p>
        </w:tc>
        <w:tc>
          <w:tcPr>
            <w:tcW w:w="438" w:type="pct"/>
            <w:vAlign w:val="center"/>
          </w:tcPr>
          <w:p w14:paraId="11657970" w14:textId="77777777" w:rsidR="008C2B50" w:rsidRPr="00AE5A17" w:rsidRDefault="008C2B50" w:rsidP="00AE5A17">
            <w:pPr>
              <w:widowControl w:val="0"/>
              <w:jc w:val="center"/>
              <w:rPr>
                <w:color w:val="0D0D0D" w:themeColor="text1" w:themeTint="F2"/>
              </w:rPr>
            </w:pPr>
          </w:p>
        </w:tc>
        <w:tc>
          <w:tcPr>
            <w:tcW w:w="268" w:type="pct"/>
            <w:vAlign w:val="center"/>
          </w:tcPr>
          <w:p w14:paraId="7CF06F36" w14:textId="77777777" w:rsidR="008C2B50" w:rsidRPr="00AE5A17" w:rsidRDefault="008C2B50" w:rsidP="00AE5A17">
            <w:pPr>
              <w:widowControl w:val="0"/>
              <w:jc w:val="center"/>
              <w:rPr>
                <w:color w:val="0D0D0D" w:themeColor="text1" w:themeTint="F2"/>
              </w:rPr>
            </w:pPr>
          </w:p>
        </w:tc>
        <w:tc>
          <w:tcPr>
            <w:tcW w:w="266" w:type="pct"/>
            <w:vAlign w:val="center"/>
          </w:tcPr>
          <w:p w14:paraId="2EE76D4B"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7F58A7B1" w14:textId="77777777" w:rsidR="008C2B50" w:rsidRPr="00AE5A17" w:rsidRDefault="008C2B50" w:rsidP="00AE5A17">
            <w:pPr>
              <w:widowControl w:val="0"/>
              <w:jc w:val="center"/>
              <w:rPr>
                <w:color w:val="0D0D0D" w:themeColor="text1" w:themeTint="F2"/>
              </w:rPr>
            </w:pPr>
          </w:p>
        </w:tc>
        <w:tc>
          <w:tcPr>
            <w:tcW w:w="415" w:type="pct"/>
            <w:shd w:val="clear" w:color="auto" w:fill="auto"/>
            <w:noWrap/>
            <w:vAlign w:val="center"/>
          </w:tcPr>
          <w:p w14:paraId="07261C27" w14:textId="77777777" w:rsidR="008C2B50" w:rsidRPr="00AE5A17" w:rsidRDefault="008C2B50" w:rsidP="00AE5A17">
            <w:pPr>
              <w:widowControl w:val="0"/>
              <w:jc w:val="center"/>
              <w:rPr>
                <w:color w:val="0D0D0D" w:themeColor="text1" w:themeTint="F2"/>
              </w:rPr>
            </w:pPr>
            <w:r w:rsidRPr="00AE5A17">
              <w:rPr>
                <w:color w:val="0D0D0D" w:themeColor="text1" w:themeTint="F2"/>
              </w:rPr>
              <w:t>1,05</w:t>
            </w:r>
          </w:p>
        </w:tc>
        <w:tc>
          <w:tcPr>
            <w:tcW w:w="452" w:type="pct"/>
            <w:shd w:val="clear" w:color="auto" w:fill="auto"/>
            <w:noWrap/>
            <w:vAlign w:val="center"/>
          </w:tcPr>
          <w:p w14:paraId="5C12B88B" w14:textId="77777777" w:rsidR="008C2B50" w:rsidRPr="00AE5A17" w:rsidRDefault="008C2B50" w:rsidP="00AE5A17">
            <w:pPr>
              <w:widowControl w:val="0"/>
              <w:jc w:val="center"/>
              <w:rPr>
                <w:color w:val="0D0D0D" w:themeColor="text1" w:themeTint="F2"/>
              </w:rPr>
            </w:pPr>
          </w:p>
        </w:tc>
      </w:tr>
      <w:tr w:rsidR="003C13D2" w:rsidRPr="00AE5A17" w14:paraId="2D3BEBD3" w14:textId="77777777" w:rsidTr="006202F7">
        <w:trPr>
          <w:trHeight w:val="280"/>
        </w:trPr>
        <w:tc>
          <w:tcPr>
            <w:tcW w:w="176" w:type="pct"/>
            <w:shd w:val="clear" w:color="auto" w:fill="auto"/>
            <w:noWrap/>
            <w:vAlign w:val="center"/>
          </w:tcPr>
          <w:p w14:paraId="5A83851C"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444" w:type="pct"/>
            <w:vAlign w:val="center"/>
          </w:tcPr>
          <w:p w14:paraId="02967C43"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534" w:type="pct"/>
            <w:vAlign w:val="center"/>
          </w:tcPr>
          <w:p w14:paraId="6229B7D5"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318" w:type="pct"/>
            <w:vAlign w:val="center"/>
          </w:tcPr>
          <w:p w14:paraId="757E47A3"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273" w:type="pct"/>
            <w:shd w:val="clear" w:color="auto" w:fill="auto"/>
            <w:noWrap/>
            <w:vAlign w:val="center"/>
          </w:tcPr>
          <w:p w14:paraId="088F2038"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75D3BC50"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378" w:type="pct"/>
            <w:shd w:val="clear" w:color="auto" w:fill="auto"/>
            <w:noWrap/>
            <w:vAlign w:val="center"/>
          </w:tcPr>
          <w:p w14:paraId="56EC3D33" w14:textId="77777777" w:rsidR="008C2B50" w:rsidRPr="00AE5A17" w:rsidRDefault="008C2B50" w:rsidP="00AE5A17">
            <w:pPr>
              <w:widowControl w:val="0"/>
              <w:jc w:val="center"/>
              <w:rPr>
                <w:color w:val="0D0D0D" w:themeColor="text1" w:themeTint="F2"/>
              </w:rPr>
            </w:pPr>
            <w:r w:rsidRPr="00AE5A17">
              <w:rPr>
                <w:color w:val="0D0D0D" w:themeColor="text1" w:themeTint="F2"/>
              </w:rPr>
              <w:t>MN</w:t>
            </w:r>
          </w:p>
        </w:tc>
        <w:tc>
          <w:tcPr>
            <w:tcW w:w="438" w:type="pct"/>
            <w:vAlign w:val="center"/>
          </w:tcPr>
          <w:p w14:paraId="3FF4BC59" w14:textId="77777777" w:rsidR="008C2B50" w:rsidRPr="00AE5A17" w:rsidRDefault="008C2B50" w:rsidP="00AE5A17">
            <w:pPr>
              <w:widowControl w:val="0"/>
              <w:jc w:val="center"/>
              <w:rPr>
                <w:color w:val="0D0D0D" w:themeColor="text1" w:themeTint="F2"/>
              </w:rPr>
            </w:pPr>
          </w:p>
        </w:tc>
        <w:tc>
          <w:tcPr>
            <w:tcW w:w="268" w:type="pct"/>
            <w:vAlign w:val="center"/>
          </w:tcPr>
          <w:p w14:paraId="2AEA6E9C" w14:textId="77777777" w:rsidR="008C2B50" w:rsidRPr="00AE5A17" w:rsidRDefault="008C2B50" w:rsidP="00AE5A17">
            <w:pPr>
              <w:widowControl w:val="0"/>
              <w:jc w:val="center"/>
              <w:rPr>
                <w:color w:val="0D0D0D" w:themeColor="text1" w:themeTint="F2"/>
              </w:rPr>
            </w:pPr>
          </w:p>
        </w:tc>
        <w:tc>
          <w:tcPr>
            <w:tcW w:w="266" w:type="pct"/>
            <w:vAlign w:val="center"/>
          </w:tcPr>
          <w:p w14:paraId="7EA22D10" w14:textId="77777777" w:rsidR="008C2B50" w:rsidRPr="00AE5A17" w:rsidRDefault="008C2B50" w:rsidP="00AE5A17">
            <w:pPr>
              <w:widowControl w:val="0"/>
              <w:jc w:val="center"/>
              <w:rPr>
                <w:color w:val="0D0D0D" w:themeColor="text1" w:themeTint="F2"/>
              </w:rPr>
            </w:pPr>
          </w:p>
        </w:tc>
        <w:tc>
          <w:tcPr>
            <w:tcW w:w="815" w:type="pct"/>
            <w:shd w:val="clear" w:color="auto" w:fill="auto"/>
            <w:noWrap/>
            <w:vAlign w:val="center"/>
          </w:tcPr>
          <w:p w14:paraId="2EA7A936"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711353C2" w14:textId="77777777" w:rsidR="008C2B50" w:rsidRPr="00AE5A17" w:rsidRDefault="008C2B50" w:rsidP="00AE5A17">
            <w:pPr>
              <w:widowControl w:val="0"/>
              <w:jc w:val="center"/>
              <w:rPr>
                <w:color w:val="0D0D0D" w:themeColor="text1" w:themeTint="F2"/>
              </w:rPr>
            </w:pPr>
            <w:r w:rsidRPr="00AE5A17">
              <w:rPr>
                <w:color w:val="0D0D0D" w:themeColor="text1" w:themeTint="F2"/>
              </w:rPr>
              <w:t>4,79</w:t>
            </w:r>
          </w:p>
        </w:tc>
        <w:tc>
          <w:tcPr>
            <w:tcW w:w="452" w:type="pct"/>
            <w:shd w:val="clear" w:color="auto" w:fill="auto"/>
            <w:noWrap/>
            <w:vAlign w:val="center"/>
          </w:tcPr>
          <w:p w14:paraId="0D811CD6" w14:textId="77777777" w:rsidR="008C2B50" w:rsidRPr="00AE5A17" w:rsidRDefault="008C2B50" w:rsidP="00AE5A17">
            <w:pPr>
              <w:widowControl w:val="0"/>
              <w:jc w:val="center"/>
              <w:rPr>
                <w:color w:val="0D0D0D" w:themeColor="text1" w:themeTint="F2"/>
              </w:rPr>
            </w:pPr>
          </w:p>
        </w:tc>
      </w:tr>
      <w:tr w:rsidR="003C13D2" w:rsidRPr="00AE5A17" w14:paraId="10F4F1E8" w14:textId="77777777" w:rsidTr="006202F7">
        <w:trPr>
          <w:trHeight w:val="280"/>
        </w:trPr>
        <w:tc>
          <w:tcPr>
            <w:tcW w:w="620" w:type="pct"/>
            <w:gridSpan w:val="2"/>
            <w:shd w:val="clear" w:color="auto" w:fill="auto"/>
            <w:noWrap/>
            <w:vAlign w:val="center"/>
          </w:tcPr>
          <w:p w14:paraId="6ED2CC53"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Tổng</w:t>
            </w:r>
          </w:p>
        </w:tc>
        <w:tc>
          <w:tcPr>
            <w:tcW w:w="534" w:type="pct"/>
            <w:vAlign w:val="center"/>
          </w:tcPr>
          <w:p w14:paraId="27F581B7" w14:textId="77777777" w:rsidR="008C2B50" w:rsidRPr="00AE5A17" w:rsidRDefault="008C2B50" w:rsidP="00AE5A17">
            <w:pPr>
              <w:widowControl w:val="0"/>
              <w:jc w:val="center"/>
              <w:rPr>
                <w:iCs/>
                <w:color w:val="0D0D0D" w:themeColor="text1" w:themeTint="F2"/>
              </w:rPr>
            </w:pPr>
          </w:p>
        </w:tc>
        <w:tc>
          <w:tcPr>
            <w:tcW w:w="318" w:type="pct"/>
            <w:vAlign w:val="center"/>
          </w:tcPr>
          <w:p w14:paraId="107E232C" w14:textId="77777777" w:rsidR="008C2B50" w:rsidRPr="00AE5A17" w:rsidRDefault="008C2B50" w:rsidP="00AE5A17">
            <w:pPr>
              <w:widowControl w:val="0"/>
              <w:jc w:val="center"/>
              <w:rPr>
                <w:iCs/>
                <w:color w:val="0D0D0D" w:themeColor="text1" w:themeTint="F2"/>
              </w:rPr>
            </w:pPr>
          </w:p>
        </w:tc>
        <w:tc>
          <w:tcPr>
            <w:tcW w:w="273" w:type="pct"/>
            <w:shd w:val="clear" w:color="auto" w:fill="auto"/>
            <w:noWrap/>
            <w:vAlign w:val="center"/>
          </w:tcPr>
          <w:p w14:paraId="521812B8" w14:textId="77777777" w:rsidR="008C2B50" w:rsidRPr="00AE5A17" w:rsidRDefault="008C2B50" w:rsidP="00AE5A17">
            <w:pPr>
              <w:widowControl w:val="0"/>
              <w:jc w:val="center"/>
              <w:rPr>
                <w:iCs/>
                <w:color w:val="0D0D0D" w:themeColor="text1" w:themeTint="F2"/>
              </w:rPr>
            </w:pPr>
          </w:p>
        </w:tc>
        <w:tc>
          <w:tcPr>
            <w:tcW w:w="222" w:type="pct"/>
            <w:shd w:val="clear" w:color="auto" w:fill="auto"/>
            <w:noWrap/>
            <w:vAlign w:val="center"/>
          </w:tcPr>
          <w:p w14:paraId="0092FE7B" w14:textId="77777777" w:rsidR="008C2B50" w:rsidRPr="00AE5A17" w:rsidRDefault="008C2B50" w:rsidP="00AE5A17">
            <w:pPr>
              <w:widowControl w:val="0"/>
              <w:jc w:val="center"/>
              <w:rPr>
                <w:iCs/>
                <w:color w:val="0D0D0D" w:themeColor="text1" w:themeTint="F2"/>
              </w:rPr>
            </w:pPr>
          </w:p>
        </w:tc>
        <w:tc>
          <w:tcPr>
            <w:tcW w:w="378" w:type="pct"/>
            <w:shd w:val="clear" w:color="auto" w:fill="auto"/>
            <w:noWrap/>
            <w:vAlign w:val="center"/>
          </w:tcPr>
          <w:p w14:paraId="22395BCC" w14:textId="77777777" w:rsidR="008C2B50" w:rsidRPr="00AE5A17" w:rsidRDefault="008C2B50" w:rsidP="00AE5A17">
            <w:pPr>
              <w:widowControl w:val="0"/>
              <w:jc w:val="center"/>
              <w:rPr>
                <w:iCs/>
                <w:color w:val="0D0D0D" w:themeColor="text1" w:themeTint="F2"/>
              </w:rPr>
            </w:pPr>
          </w:p>
        </w:tc>
        <w:tc>
          <w:tcPr>
            <w:tcW w:w="438" w:type="pct"/>
            <w:vAlign w:val="center"/>
          </w:tcPr>
          <w:p w14:paraId="0D8373E9" w14:textId="77777777" w:rsidR="008C2B50" w:rsidRPr="00AE5A17" w:rsidRDefault="008C2B50" w:rsidP="00AE5A17">
            <w:pPr>
              <w:widowControl w:val="0"/>
              <w:jc w:val="center"/>
              <w:rPr>
                <w:iCs/>
                <w:color w:val="0D0D0D" w:themeColor="text1" w:themeTint="F2"/>
              </w:rPr>
            </w:pPr>
          </w:p>
        </w:tc>
        <w:tc>
          <w:tcPr>
            <w:tcW w:w="268" w:type="pct"/>
            <w:vAlign w:val="center"/>
          </w:tcPr>
          <w:p w14:paraId="0702659C" w14:textId="77777777" w:rsidR="008C2B50" w:rsidRPr="00AE5A17" w:rsidRDefault="008C2B50" w:rsidP="00AE5A17">
            <w:pPr>
              <w:widowControl w:val="0"/>
              <w:jc w:val="center"/>
              <w:rPr>
                <w:iCs/>
                <w:color w:val="0D0D0D" w:themeColor="text1" w:themeTint="F2"/>
              </w:rPr>
            </w:pPr>
          </w:p>
        </w:tc>
        <w:tc>
          <w:tcPr>
            <w:tcW w:w="266" w:type="pct"/>
            <w:vAlign w:val="center"/>
          </w:tcPr>
          <w:p w14:paraId="0200D719" w14:textId="77777777" w:rsidR="008C2B50" w:rsidRPr="00AE5A17" w:rsidRDefault="008C2B50" w:rsidP="00AE5A17">
            <w:pPr>
              <w:widowControl w:val="0"/>
              <w:jc w:val="center"/>
              <w:rPr>
                <w:iCs/>
                <w:color w:val="0D0D0D" w:themeColor="text1" w:themeTint="F2"/>
              </w:rPr>
            </w:pPr>
          </w:p>
        </w:tc>
        <w:tc>
          <w:tcPr>
            <w:tcW w:w="815" w:type="pct"/>
            <w:shd w:val="clear" w:color="auto" w:fill="auto"/>
            <w:noWrap/>
            <w:vAlign w:val="center"/>
          </w:tcPr>
          <w:p w14:paraId="75488580" w14:textId="77777777" w:rsidR="008C2B50" w:rsidRPr="00AE5A17" w:rsidRDefault="008C2B50" w:rsidP="00AE5A17">
            <w:pPr>
              <w:widowControl w:val="0"/>
              <w:jc w:val="center"/>
              <w:rPr>
                <w:iCs/>
                <w:color w:val="0D0D0D" w:themeColor="text1" w:themeTint="F2"/>
              </w:rPr>
            </w:pPr>
          </w:p>
        </w:tc>
        <w:tc>
          <w:tcPr>
            <w:tcW w:w="415" w:type="pct"/>
            <w:shd w:val="clear" w:color="auto" w:fill="auto"/>
            <w:noWrap/>
            <w:vAlign w:val="center"/>
          </w:tcPr>
          <w:p w14:paraId="7A367686"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4,79</w:t>
            </w:r>
          </w:p>
        </w:tc>
        <w:tc>
          <w:tcPr>
            <w:tcW w:w="452" w:type="pct"/>
            <w:shd w:val="clear" w:color="auto" w:fill="auto"/>
            <w:noWrap/>
            <w:vAlign w:val="center"/>
          </w:tcPr>
          <w:p w14:paraId="166DE4F3" w14:textId="77777777" w:rsidR="008C2B50" w:rsidRPr="00AE5A17" w:rsidRDefault="008C2B50" w:rsidP="00AE5A17">
            <w:pPr>
              <w:widowControl w:val="0"/>
              <w:jc w:val="center"/>
              <w:rPr>
                <w:iCs/>
                <w:color w:val="0D0D0D" w:themeColor="text1" w:themeTint="F2"/>
              </w:rPr>
            </w:pPr>
          </w:p>
        </w:tc>
      </w:tr>
      <w:tr w:rsidR="003C13D2" w:rsidRPr="00AE5A17" w14:paraId="0CBE1C02" w14:textId="77777777" w:rsidTr="006202F7">
        <w:trPr>
          <w:trHeight w:val="280"/>
        </w:trPr>
        <w:tc>
          <w:tcPr>
            <w:tcW w:w="176" w:type="pct"/>
            <w:shd w:val="clear" w:color="auto" w:fill="auto"/>
            <w:noWrap/>
            <w:vAlign w:val="center"/>
          </w:tcPr>
          <w:p w14:paraId="1FF10A87"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444" w:type="pct"/>
            <w:vAlign w:val="center"/>
          </w:tcPr>
          <w:p w14:paraId="7D2DAE30"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534" w:type="pct"/>
            <w:vAlign w:val="center"/>
          </w:tcPr>
          <w:p w14:paraId="5C805CC6"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318" w:type="pct"/>
            <w:vAlign w:val="center"/>
          </w:tcPr>
          <w:p w14:paraId="43740327"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273" w:type="pct"/>
            <w:shd w:val="clear" w:color="auto" w:fill="auto"/>
            <w:noWrap/>
            <w:vAlign w:val="center"/>
          </w:tcPr>
          <w:p w14:paraId="54A9C63C"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1026C830"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378" w:type="pct"/>
            <w:shd w:val="clear" w:color="auto" w:fill="auto"/>
            <w:noWrap/>
            <w:vAlign w:val="center"/>
          </w:tcPr>
          <w:p w14:paraId="3ADA8B7E"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vAlign w:val="center"/>
          </w:tcPr>
          <w:p w14:paraId="6D262122" w14:textId="77777777" w:rsidR="008C2B50" w:rsidRPr="00AE5A17" w:rsidRDefault="008C2B50" w:rsidP="00AE5A17">
            <w:pPr>
              <w:widowControl w:val="0"/>
              <w:jc w:val="center"/>
              <w:rPr>
                <w:color w:val="0D0D0D" w:themeColor="text1" w:themeTint="F2"/>
              </w:rPr>
            </w:pPr>
            <w:r w:rsidRPr="00AE5A17">
              <w:rPr>
                <w:color w:val="0D0D0D" w:themeColor="text1" w:themeTint="F2"/>
              </w:rPr>
              <w:t>Rừng trồng</w:t>
            </w:r>
          </w:p>
        </w:tc>
        <w:tc>
          <w:tcPr>
            <w:tcW w:w="268" w:type="pct"/>
            <w:vAlign w:val="center"/>
          </w:tcPr>
          <w:p w14:paraId="6AD216AD"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18BCD878"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1FC9438B"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0730FE12" w14:textId="77777777" w:rsidR="008C2B50" w:rsidRPr="00AE5A17" w:rsidRDefault="008C2B50" w:rsidP="00AE5A17">
            <w:pPr>
              <w:widowControl w:val="0"/>
              <w:jc w:val="center"/>
              <w:rPr>
                <w:color w:val="0D0D0D" w:themeColor="text1" w:themeTint="F2"/>
              </w:rPr>
            </w:pPr>
            <w:r w:rsidRPr="00AE5A17">
              <w:rPr>
                <w:color w:val="0D0D0D" w:themeColor="text1" w:themeTint="F2"/>
              </w:rPr>
              <w:t>0,14</w:t>
            </w:r>
          </w:p>
        </w:tc>
        <w:tc>
          <w:tcPr>
            <w:tcW w:w="452" w:type="pct"/>
            <w:shd w:val="clear" w:color="auto" w:fill="auto"/>
            <w:noWrap/>
            <w:vAlign w:val="center"/>
          </w:tcPr>
          <w:p w14:paraId="7D8FB275" w14:textId="77777777" w:rsidR="008C2B50" w:rsidRPr="00AE5A17" w:rsidRDefault="008C2B50" w:rsidP="00AE5A17">
            <w:pPr>
              <w:widowControl w:val="0"/>
              <w:jc w:val="center"/>
              <w:rPr>
                <w:color w:val="0D0D0D" w:themeColor="text1" w:themeTint="F2"/>
              </w:rPr>
            </w:pPr>
            <w:r w:rsidRPr="00AE5A17">
              <w:rPr>
                <w:color w:val="0D0D0D" w:themeColor="text1" w:themeTint="F2"/>
              </w:rPr>
              <w:t>34,1</w:t>
            </w:r>
          </w:p>
        </w:tc>
      </w:tr>
      <w:tr w:rsidR="003C13D2" w:rsidRPr="00AE5A17" w14:paraId="606B88C9" w14:textId="77777777" w:rsidTr="006202F7">
        <w:trPr>
          <w:trHeight w:val="280"/>
        </w:trPr>
        <w:tc>
          <w:tcPr>
            <w:tcW w:w="176" w:type="pct"/>
            <w:shd w:val="clear" w:color="auto" w:fill="auto"/>
            <w:noWrap/>
            <w:vAlign w:val="center"/>
          </w:tcPr>
          <w:p w14:paraId="7445229C"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444" w:type="pct"/>
            <w:vAlign w:val="center"/>
          </w:tcPr>
          <w:p w14:paraId="1B4DA91E"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534" w:type="pct"/>
            <w:vAlign w:val="center"/>
          </w:tcPr>
          <w:p w14:paraId="0D5DB3DA"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318" w:type="pct"/>
            <w:vAlign w:val="center"/>
          </w:tcPr>
          <w:p w14:paraId="5EC95E67"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273" w:type="pct"/>
            <w:shd w:val="clear" w:color="auto" w:fill="auto"/>
            <w:noWrap/>
            <w:vAlign w:val="center"/>
          </w:tcPr>
          <w:p w14:paraId="6E3775B3"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60AB3D86"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378" w:type="pct"/>
            <w:shd w:val="clear" w:color="auto" w:fill="auto"/>
            <w:noWrap/>
            <w:vAlign w:val="center"/>
          </w:tcPr>
          <w:p w14:paraId="2464344B"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vAlign w:val="center"/>
          </w:tcPr>
          <w:p w14:paraId="3336E954" w14:textId="77777777" w:rsidR="008C2B50" w:rsidRPr="00AE5A17" w:rsidRDefault="008C2B50" w:rsidP="00AE5A17">
            <w:pPr>
              <w:widowControl w:val="0"/>
              <w:jc w:val="center"/>
              <w:rPr>
                <w:color w:val="0D0D0D" w:themeColor="text1" w:themeTint="F2"/>
              </w:rPr>
            </w:pPr>
            <w:r w:rsidRPr="00AE5A17">
              <w:rPr>
                <w:color w:val="0D0D0D" w:themeColor="text1" w:themeTint="F2"/>
              </w:rPr>
              <w:t>Rừng trồng</w:t>
            </w:r>
          </w:p>
        </w:tc>
        <w:tc>
          <w:tcPr>
            <w:tcW w:w="268" w:type="pct"/>
            <w:vAlign w:val="center"/>
          </w:tcPr>
          <w:p w14:paraId="5CA20B50"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4F98E70F"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37E512FA"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6A15C334" w14:textId="77777777" w:rsidR="008C2B50" w:rsidRPr="00AE5A17" w:rsidRDefault="008C2B50" w:rsidP="00AE5A17">
            <w:pPr>
              <w:widowControl w:val="0"/>
              <w:jc w:val="center"/>
              <w:rPr>
                <w:color w:val="0D0D0D" w:themeColor="text1" w:themeTint="F2"/>
              </w:rPr>
            </w:pPr>
            <w:r w:rsidRPr="00AE5A17">
              <w:rPr>
                <w:color w:val="0D0D0D" w:themeColor="text1" w:themeTint="F2"/>
              </w:rPr>
              <w:t>0,79</w:t>
            </w:r>
          </w:p>
        </w:tc>
        <w:tc>
          <w:tcPr>
            <w:tcW w:w="452" w:type="pct"/>
            <w:shd w:val="clear" w:color="auto" w:fill="auto"/>
            <w:noWrap/>
            <w:vAlign w:val="center"/>
          </w:tcPr>
          <w:p w14:paraId="5FEE9F8B" w14:textId="77777777" w:rsidR="008C2B50" w:rsidRPr="00AE5A17" w:rsidRDefault="008C2B50" w:rsidP="00AE5A17">
            <w:pPr>
              <w:widowControl w:val="0"/>
              <w:jc w:val="center"/>
              <w:rPr>
                <w:color w:val="0D0D0D" w:themeColor="text1" w:themeTint="F2"/>
              </w:rPr>
            </w:pPr>
            <w:r w:rsidRPr="00AE5A17">
              <w:rPr>
                <w:color w:val="0D0D0D" w:themeColor="text1" w:themeTint="F2"/>
              </w:rPr>
              <w:t>192,5</w:t>
            </w:r>
          </w:p>
        </w:tc>
      </w:tr>
      <w:tr w:rsidR="003C13D2" w:rsidRPr="00AE5A17" w14:paraId="1881F13F" w14:textId="77777777" w:rsidTr="006202F7">
        <w:trPr>
          <w:trHeight w:val="280"/>
        </w:trPr>
        <w:tc>
          <w:tcPr>
            <w:tcW w:w="176" w:type="pct"/>
            <w:shd w:val="clear" w:color="auto" w:fill="auto"/>
            <w:noWrap/>
            <w:vAlign w:val="center"/>
          </w:tcPr>
          <w:p w14:paraId="186B7970"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444" w:type="pct"/>
            <w:vAlign w:val="center"/>
          </w:tcPr>
          <w:p w14:paraId="6E1E7F2C"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534" w:type="pct"/>
            <w:vAlign w:val="center"/>
          </w:tcPr>
          <w:p w14:paraId="2301B1BF"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318" w:type="pct"/>
            <w:vAlign w:val="center"/>
          </w:tcPr>
          <w:p w14:paraId="130CC27B"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273" w:type="pct"/>
            <w:shd w:val="clear" w:color="auto" w:fill="auto"/>
            <w:noWrap/>
            <w:vAlign w:val="center"/>
          </w:tcPr>
          <w:p w14:paraId="6B8DB735"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36BA53E1"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378" w:type="pct"/>
            <w:shd w:val="clear" w:color="auto" w:fill="auto"/>
            <w:noWrap/>
            <w:vAlign w:val="center"/>
          </w:tcPr>
          <w:p w14:paraId="2530C0AC"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vAlign w:val="center"/>
          </w:tcPr>
          <w:p w14:paraId="5A5C4978" w14:textId="77777777" w:rsidR="008C2B50" w:rsidRPr="00AE5A17" w:rsidRDefault="008C2B50" w:rsidP="00AE5A17">
            <w:pPr>
              <w:widowControl w:val="0"/>
              <w:jc w:val="center"/>
              <w:rPr>
                <w:color w:val="0D0D0D" w:themeColor="text1" w:themeTint="F2"/>
              </w:rPr>
            </w:pPr>
            <w:r w:rsidRPr="00AE5A17">
              <w:rPr>
                <w:color w:val="0D0D0D" w:themeColor="text1" w:themeTint="F2"/>
              </w:rPr>
              <w:t>Rừng trồng</w:t>
            </w:r>
          </w:p>
        </w:tc>
        <w:tc>
          <w:tcPr>
            <w:tcW w:w="268" w:type="pct"/>
            <w:vAlign w:val="center"/>
          </w:tcPr>
          <w:p w14:paraId="217B6945"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16824C64"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1FB96761"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26BFBFEB" w14:textId="77777777" w:rsidR="008C2B50" w:rsidRPr="00AE5A17" w:rsidRDefault="008C2B50" w:rsidP="00AE5A17">
            <w:pPr>
              <w:widowControl w:val="0"/>
              <w:jc w:val="center"/>
              <w:rPr>
                <w:color w:val="0D0D0D" w:themeColor="text1" w:themeTint="F2"/>
              </w:rPr>
            </w:pPr>
            <w:r w:rsidRPr="00AE5A17">
              <w:rPr>
                <w:color w:val="0D0D0D" w:themeColor="text1" w:themeTint="F2"/>
              </w:rPr>
              <w:t>3,94</w:t>
            </w:r>
          </w:p>
        </w:tc>
        <w:tc>
          <w:tcPr>
            <w:tcW w:w="452" w:type="pct"/>
            <w:shd w:val="clear" w:color="auto" w:fill="auto"/>
            <w:noWrap/>
            <w:vAlign w:val="center"/>
          </w:tcPr>
          <w:p w14:paraId="25325F62" w14:textId="77777777" w:rsidR="008C2B50" w:rsidRPr="00AE5A17" w:rsidRDefault="008C2B50" w:rsidP="00AE5A17">
            <w:pPr>
              <w:widowControl w:val="0"/>
              <w:jc w:val="center"/>
              <w:rPr>
                <w:color w:val="0D0D0D" w:themeColor="text1" w:themeTint="F2"/>
              </w:rPr>
            </w:pPr>
            <w:r w:rsidRPr="00AE5A17">
              <w:rPr>
                <w:color w:val="0D0D0D" w:themeColor="text1" w:themeTint="F2"/>
              </w:rPr>
              <w:t>960,2</w:t>
            </w:r>
          </w:p>
        </w:tc>
      </w:tr>
      <w:tr w:rsidR="003C13D2" w:rsidRPr="00AE5A17" w14:paraId="62573F1F" w14:textId="77777777" w:rsidTr="006202F7">
        <w:trPr>
          <w:trHeight w:val="280"/>
        </w:trPr>
        <w:tc>
          <w:tcPr>
            <w:tcW w:w="176" w:type="pct"/>
            <w:shd w:val="clear" w:color="auto" w:fill="auto"/>
            <w:noWrap/>
            <w:vAlign w:val="center"/>
          </w:tcPr>
          <w:p w14:paraId="4C10ABAB"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444" w:type="pct"/>
            <w:vAlign w:val="center"/>
          </w:tcPr>
          <w:p w14:paraId="36969849"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534" w:type="pct"/>
            <w:vAlign w:val="center"/>
          </w:tcPr>
          <w:p w14:paraId="4A5D0834"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318" w:type="pct"/>
            <w:vAlign w:val="center"/>
          </w:tcPr>
          <w:p w14:paraId="6E108B01"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273" w:type="pct"/>
            <w:shd w:val="clear" w:color="auto" w:fill="auto"/>
            <w:noWrap/>
            <w:vAlign w:val="center"/>
          </w:tcPr>
          <w:p w14:paraId="0BB19695"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36EA974A" w14:textId="77777777" w:rsidR="008C2B50" w:rsidRPr="00AE5A17" w:rsidRDefault="008C2B50" w:rsidP="00AE5A17">
            <w:pPr>
              <w:widowControl w:val="0"/>
              <w:jc w:val="center"/>
              <w:rPr>
                <w:color w:val="0D0D0D" w:themeColor="text1" w:themeTint="F2"/>
              </w:rPr>
            </w:pPr>
            <w:r w:rsidRPr="00AE5A17">
              <w:rPr>
                <w:color w:val="0D0D0D" w:themeColor="text1" w:themeTint="F2"/>
              </w:rPr>
              <w:t>13</w:t>
            </w:r>
          </w:p>
        </w:tc>
        <w:tc>
          <w:tcPr>
            <w:tcW w:w="378" w:type="pct"/>
            <w:shd w:val="clear" w:color="auto" w:fill="auto"/>
            <w:noWrap/>
            <w:vAlign w:val="center"/>
          </w:tcPr>
          <w:p w14:paraId="60BABE75"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vAlign w:val="center"/>
          </w:tcPr>
          <w:p w14:paraId="772980C4" w14:textId="77777777" w:rsidR="008C2B50" w:rsidRPr="00AE5A17" w:rsidRDefault="008C2B50" w:rsidP="00AE5A17">
            <w:pPr>
              <w:widowControl w:val="0"/>
              <w:jc w:val="center"/>
              <w:rPr>
                <w:color w:val="0D0D0D" w:themeColor="text1" w:themeTint="F2"/>
              </w:rPr>
            </w:pPr>
            <w:r w:rsidRPr="00AE5A17">
              <w:rPr>
                <w:color w:val="0D0D0D" w:themeColor="text1" w:themeTint="F2"/>
              </w:rPr>
              <w:t>Rừng trồng</w:t>
            </w:r>
          </w:p>
        </w:tc>
        <w:tc>
          <w:tcPr>
            <w:tcW w:w="268" w:type="pct"/>
            <w:vAlign w:val="center"/>
          </w:tcPr>
          <w:p w14:paraId="0E3DDF7C"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76B34A52"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5737276B"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79F028FB" w14:textId="77777777" w:rsidR="008C2B50" w:rsidRPr="00AE5A17" w:rsidRDefault="008C2B50" w:rsidP="00AE5A17">
            <w:pPr>
              <w:widowControl w:val="0"/>
              <w:jc w:val="center"/>
              <w:rPr>
                <w:color w:val="0D0D0D" w:themeColor="text1" w:themeTint="F2"/>
              </w:rPr>
            </w:pPr>
            <w:r w:rsidRPr="00AE5A17">
              <w:rPr>
                <w:color w:val="0D0D0D" w:themeColor="text1" w:themeTint="F2"/>
              </w:rPr>
              <w:t>0,17</w:t>
            </w:r>
          </w:p>
        </w:tc>
        <w:tc>
          <w:tcPr>
            <w:tcW w:w="452" w:type="pct"/>
            <w:shd w:val="clear" w:color="auto" w:fill="auto"/>
            <w:noWrap/>
            <w:vAlign w:val="center"/>
          </w:tcPr>
          <w:p w14:paraId="0D6121B8" w14:textId="77777777" w:rsidR="008C2B50" w:rsidRPr="00AE5A17" w:rsidRDefault="008C2B50" w:rsidP="00AE5A17">
            <w:pPr>
              <w:widowControl w:val="0"/>
              <w:jc w:val="center"/>
              <w:rPr>
                <w:color w:val="0D0D0D" w:themeColor="text1" w:themeTint="F2"/>
              </w:rPr>
            </w:pPr>
            <w:r w:rsidRPr="00AE5A17">
              <w:rPr>
                <w:color w:val="0D0D0D" w:themeColor="text1" w:themeTint="F2"/>
              </w:rPr>
              <w:t>41,4</w:t>
            </w:r>
          </w:p>
        </w:tc>
      </w:tr>
      <w:tr w:rsidR="003C13D2" w:rsidRPr="00AE5A17" w14:paraId="33C05EAC" w14:textId="77777777" w:rsidTr="006202F7">
        <w:trPr>
          <w:trHeight w:val="280"/>
        </w:trPr>
        <w:tc>
          <w:tcPr>
            <w:tcW w:w="176" w:type="pct"/>
            <w:shd w:val="clear" w:color="auto" w:fill="auto"/>
            <w:noWrap/>
            <w:vAlign w:val="center"/>
          </w:tcPr>
          <w:p w14:paraId="481D79B4"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444" w:type="pct"/>
            <w:vAlign w:val="center"/>
          </w:tcPr>
          <w:p w14:paraId="2DD2C862"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534" w:type="pct"/>
            <w:vAlign w:val="center"/>
          </w:tcPr>
          <w:p w14:paraId="0A5E10DA"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318" w:type="pct"/>
            <w:vAlign w:val="center"/>
          </w:tcPr>
          <w:p w14:paraId="55B925FA"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273" w:type="pct"/>
            <w:shd w:val="clear" w:color="auto" w:fill="auto"/>
            <w:noWrap/>
            <w:vAlign w:val="center"/>
          </w:tcPr>
          <w:p w14:paraId="3AF2DD29"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121B329B" w14:textId="77777777" w:rsidR="008C2B50" w:rsidRPr="00AE5A17" w:rsidRDefault="008C2B50" w:rsidP="00AE5A17">
            <w:pPr>
              <w:widowControl w:val="0"/>
              <w:jc w:val="center"/>
              <w:rPr>
                <w:color w:val="0D0D0D" w:themeColor="text1" w:themeTint="F2"/>
              </w:rPr>
            </w:pPr>
            <w:r w:rsidRPr="00AE5A17">
              <w:rPr>
                <w:color w:val="0D0D0D" w:themeColor="text1" w:themeTint="F2"/>
              </w:rPr>
              <w:t>15</w:t>
            </w:r>
          </w:p>
        </w:tc>
        <w:tc>
          <w:tcPr>
            <w:tcW w:w="378" w:type="pct"/>
            <w:shd w:val="clear" w:color="auto" w:fill="auto"/>
            <w:noWrap/>
            <w:vAlign w:val="center"/>
          </w:tcPr>
          <w:p w14:paraId="38712D70"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vAlign w:val="center"/>
          </w:tcPr>
          <w:p w14:paraId="68E90650" w14:textId="77777777" w:rsidR="008C2B50" w:rsidRPr="00AE5A17" w:rsidRDefault="008C2B50" w:rsidP="00AE5A17">
            <w:pPr>
              <w:widowControl w:val="0"/>
              <w:jc w:val="center"/>
              <w:rPr>
                <w:color w:val="0D0D0D" w:themeColor="text1" w:themeTint="F2"/>
              </w:rPr>
            </w:pPr>
            <w:r w:rsidRPr="00AE5A17">
              <w:rPr>
                <w:color w:val="0D0D0D" w:themeColor="text1" w:themeTint="F2"/>
              </w:rPr>
              <w:t>Rừng trồng</w:t>
            </w:r>
          </w:p>
        </w:tc>
        <w:tc>
          <w:tcPr>
            <w:tcW w:w="268" w:type="pct"/>
            <w:vAlign w:val="center"/>
          </w:tcPr>
          <w:p w14:paraId="4EA42917"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0AC94521"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666DBA6F"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1A961E0D" w14:textId="77777777" w:rsidR="008C2B50" w:rsidRPr="00AE5A17" w:rsidRDefault="008C2B50" w:rsidP="00AE5A17">
            <w:pPr>
              <w:widowControl w:val="0"/>
              <w:jc w:val="center"/>
              <w:rPr>
                <w:color w:val="0D0D0D" w:themeColor="text1" w:themeTint="F2"/>
              </w:rPr>
            </w:pPr>
            <w:r w:rsidRPr="00AE5A17">
              <w:rPr>
                <w:color w:val="0D0D0D" w:themeColor="text1" w:themeTint="F2"/>
              </w:rPr>
              <w:t>0,19</w:t>
            </w:r>
          </w:p>
        </w:tc>
        <w:tc>
          <w:tcPr>
            <w:tcW w:w="452" w:type="pct"/>
            <w:shd w:val="clear" w:color="auto" w:fill="auto"/>
            <w:noWrap/>
            <w:vAlign w:val="center"/>
          </w:tcPr>
          <w:p w14:paraId="0C0B9784" w14:textId="77777777" w:rsidR="008C2B50" w:rsidRPr="00AE5A17" w:rsidRDefault="008C2B50" w:rsidP="00AE5A17">
            <w:pPr>
              <w:widowControl w:val="0"/>
              <w:jc w:val="center"/>
              <w:rPr>
                <w:color w:val="0D0D0D" w:themeColor="text1" w:themeTint="F2"/>
              </w:rPr>
            </w:pPr>
            <w:r w:rsidRPr="00AE5A17">
              <w:rPr>
                <w:color w:val="0D0D0D" w:themeColor="text1" w:themeTint="F2"/>
              </w:rPr>
              <w:t>46,3</w:t>
            </w:r>
          </w:p>
        </w:tc>
      </w:tr>
      <w:tr w:rsidR="003C13D2" w:rsidRPr="00AE5A17" w14:paraId="6B7053A2" w14:textId="77777777" w:rsidTr="006202F7">
        <w:trPr>
          <w:trHeight w:val="280"/>
        </w:trPr>
        <w:tc>
          <w:tcPr>
            <w:tcW w:w="176" w:type="pct"/>
            <w:shd w:val="clear" w:color="auto" w:fill="auto"/>
            <w:noWrap/>
            <w:vAlign w:val="center"/>
          </w:tcPr>
          <w:p w14:paraId="75FCBD67"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6</w:t>
            </w:r>
          </w:p>
        </w:tc>
        <w:tc>
          <w:tcPr>
            <w:tcW w:w="444" w:type="pct"/>
            <w:vAlign w:val="center"/>
          </w:tcPr>
          <w:p w14:paraId="7BFB1F36" w14:textId="77777777" w:rsidR="008C2B50" w:rsidRPr="00AE5A17" w:rsidRDefault="008C2B50" w:rsidP="00AE5A17">
            <w:pPr>
              <w:widowControl w:val="0"/>
              <w:jc w:val="center"/>
              <w:rPr>
                <w:color w:val="0D0D0D" w:themeColor="text1" w:themeTint="F2"/>
              </w:rPr>
            </w:pPr>
            <w:r w:rsidRPr="00AE5A17">
              <w:rPr>
                <w:color w:val="0D0D0D" w:themeColor="text1" w:themeTint="F2"/>
              </w:rPr>
              <w:t>Thủy Nguyên</w:t>
            </w:r>
          </w:p>
        </w:tc>
        <w:tc>
          <w:tcPr>
            <w:tcW w:w="534" w:type="pct"/>
            <w:vAlign w:val="center"/>
          </w:tcPr>
          <w:p w14:paraId="6BE95220" w14:textId="77777777" w:rsidR="008C2B50" w:rsidRPr="00AE5A17" w:rsidRDefault="008C2B50" w:rsidP="00AE5A17">
            <w:pPr>
              <w:widowControl w:val="0"/>
              <w:jc w:val="center"/>
              <w:rPr>
                <w:color w:val="0D0D0D" w:themeColor="text1" w:themeTint="F2"/>
              </w:rPr>
            </w:pPr>
            <w:r w:rsidRPr="00AE5A17">
              <w:rPr>
                <w:color w:val="0D0D0D" w:themeColor="text1" w:themeTint="F2"/>
              </w:rPr>
              <w:t>Thủy Triều</w:t>
            </w:r>
          </w:p>
        </w:tc>
        <w:tc>
          <w:tcPr>
            <w:tcW w:w="318" w:type="pct"/>
            <w:vAlign w:val="center"/>
          </w:tcPr>
          <w:p w14:paraId="71008B09" w14:textId="77777777" w:rsidR="008C2B50" w:rsidRPr="00AE5A17" w:rsidRDefault="008C2B50" w:rsidP="00AE5A17">
            <w:pPr>
              <w:widowControl w:val="0"/>
              <w:jc w:val="center"/>
              <w:rPr>
                <w:color w:val="0D0D0D" w:themeColor="text1" w:themeTint="F2"/>
              </w:rPr>
            </w:pPr>
            <w:r w:rsidRPr="00AE5A17">
              <w:rPr>
                <w:color w:val="0D0D0D" w:themeColor="text1" w:themeTint="F2"/>
              </w:rPr>
              <w:t>11536</w:t>
            </w:r>
          </w:p>
        </w:tc>
        <w:tc>
          <w:tcPr>
            <w:tcW w:w="273" w:type="pct"/>
            <w:shd w:val="clear" w:color="auto" w:fill="auto"/>
            <w:noWrap/>
            <w:vAlign w:val="center"/>
          </w:tcPr>
          <w:p w14:paraId="3CE2CA63"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222" w:type="pct"/>
            <w:shd w:val="clear" w:color="auto" w:fill="auto"/>
            <w:noWrap/>
            <w:vAlign w:val="center"/>
          </w:tcPr>
          <w:p w14:paraId="637B0404" w14:textId="77777777" w:rsidR="008C2B50" w:rsidRPr="00AE5A17" w:rsidRDefault="008C2B50" w:rsidP="00AE5A17">
            <w:pPr>
              <w:widowControl w:val="0"/>
              <w:jc w:val="center"/>
              <w:rPr>
                <w:color w:val="0D0D0D" w:themeColor="text1" w:themeTint="F2"/>
              </w:rPr>
            </w:pPr>
            <w:r w:rsidRPr="00AE5A17">
              <w:rPr>
                <w:color w:val="0D0D0D" w:themeColor="text1" w:themeTint="F2"/>
              </w:rPr>
              <w:t>17</w:t>
            </w:r>
          </w:p>
        </w:tc>
        <w:tc>
          <w:tcPr>
            <w:tcW w:w="378" w:type="pct"/>
            <w:shd w:val="clear" w:color="auto" w:fill="auto"/>
            <w:noWrap/>
            <w:vAlign w:val="center"/>
          </w:tcPr>
          <w:p w14:paraId="0155F54F" w14:textId="77777777" w:rsidR="008C2B50" w:rsidRPr="00AE5A17" w:rsidRDefault="008C2B50" w:rsidP="00AE5A17">
            <w:pPr>
              <w:widowControl w:val="0"/>
              <w:jc w:val="center"/>
              <w:rPr>
                <w:color w:val="0D0D0D" w:themeColor="text1" w:themeTint="F2"/>
              </w:rPr>
            </w:pPr>
            <w:r w:rsidRPr="00AE5A17">
              <w:rPr>
                <w:color w:val="0D0D0D" w:themeColor="text1" w:themeTint="F2"/>
              </w:rPr>
              <w:t>RTM</w:t>
            </w:r>
          </w:p>
        </w:tc>
        <w:tc>
          <w:tcPr>
            <w:tcW w:w="438" w:type="pct"/>
            <w:vAlign w:val="center"/>
          </w:tcPr>
          <w:p w14:paraId="59B081BC" w14:textId="77777777" w:rsidR="008C2B50" w:rsidRPr="00AE5A17" w:rsidRDefault="008C2B50" w:rsidP="00AE5A17">
            <w:pPr>
              <w:widowControl w:val="0"/>
              <w:jc w:val="center"/>
              <w:rPr>
                <w:color w:val="0D0D0D" w:themeColor="text1" w:themeTint="F2"/>
              </w:rPr>
            </w:pPr>
            <w:r w:rsidRPr="00AE5A17">
              <w:rPr>
                <w:color w:val="0D0D0D" w:themeColor="text1" w:themeTint="F2"/>
              </w:rPr>
              <w:t>Rừng trồng</w:t>
            </w:r>
          </w:p>
        </w:tc>
        <w:tc>
          <w:tcPr>
            <w:tcW w:w="268" w:type="pct"/>
            <w:vAlign w:val="center"/>
          </w:tcPr>
          <w:p w14:paraId="636DDF50" w14:textId="77777777" w:rsidR="008C2B50" w:rsidRPr="00AE5A17" w:rsidRDefault="008C2B50" w:rsidP="00AE5A17">
            <w:pPr>
              <w:widowControl w:val="0"/>
              <w:jc w:val="center"/>
              <w:rPr>
                <w:color w:val="0D0D0D" w:themeColor="text1" w:themeTint="F2"/>
              </w:rPr>
            </w:pPr>
            <w:r w:rsidRPr="00AE5A17">
              <w:rPr>
                <w:color w:val="0D0D0D" w:themeColor="text1" w:themeTint="F2"/>
              </w:rPr>
              <w:t>Bần</w:t>
            </w:r>
          </w:p>
        </w:tc>
        <w:tc>
          <w:tcPr>
            <w:tcW w:w="266" w:type="pct"/>
            <w:vAlign w:val="center"/>
          </w:tcPr>
          <w:p w14:paraId="091CF973" w14:textId="77777777" w:rsidR="008C2B50" w:rsidRPr="00AE5A17" w:rsidRDefault="008C2B50" w:rsidP="00AE5A17">
            <w:pPr>
              <w:widowControl w:val="0"/>
              <w:jc w:val="center"/>
              <w:rPr>
                <w:color w:val="0D0D0D" w:themeColor="text1" w:themeTint="F2"/>
              </w:rPr>
            </w:pPr>
            <w:r w:rsidRPr="00AE5A17">
              <w:rPr>
                <w:color w:val="0D0D0D" w:themeColor="text1" w:themeTint="F2"/>
              </w:rPr>
              <w:t>2008</w:t>
            </w:r>
          </w:p>
        </w:tc>
        <w:tc>
          <w:tcPr>
            <w:tcW w:w="815" w:type="pct"/>
            <w:shd w:val="clear" w:color="auto" w:fill="auto"/>
            <w:noWrap/>
            <w:vAlign w:val="center"/>
          </w:tcPr>
          <w:p w14:paraId="379A6E25" w14:textId="77777777" w:rsidR="008C2B50" w:rsidRPr="00AE5A17" w:rsidRDefault="008C2B50" w:rsidP="00AE5A17">
            <w:pPr>
              <w:widowControl w:val="0"/>
              <w:jc w:val="center"/>
              <w:rPr>
                <w:color w:val="0D0D0D" w:themeColor="text1" w:themeTint="F2"/>
              </w:rPr>
            </w:pPr>
            <w:r w:rsidRPr="00AE5A17">
              <w:rPr>
                <w:color w:val="0D0D0D" w:themeColor="text1" w:themeTint="F2"/>
              </w:rPr>
              <w:t>Ngoài QH3 loại rừng</w:t>
            </w:r>
          </w:p>
        </w:tc>
        <w:tc>
          <w:tcPr>
            <w:tcW w:w="415" w:type="pct"/>
            <w:shd w:val="clear" w:color="auto" w:fill="auto"/>
            <w:noWrap/>
            <w:vAlign w:val="center"/>
          </w:tcPr>
          <w:p w14:paraId="3A805237" w14:textId="77777777" w:rsidR="008C2B50" w:rsidRPr="00AE5A17" w:rsidRDefault="008C2B50" w:rsidP="00AE5A17">
            <w:pPr>
              <w:widowControl w:val="0"/>
              <w:jc w:val="center"/>
              <w:rPr>
                <w:color w:val="0D0D0D" w:themeColor="text1" w:themeTint="F2"/>
              </w:rPr>
            </w:pPr>
            <w:r w:rsidRPr="00AE5A17">
              <w:rPr>
                <w:color w:val="0D0D0D" w:themeColor="text1" w:themeTint="F2"/>
              </w:rPr>
              <w:t>0,88</w:t>
            </w:r>
          </w:p>
        </w:tc>
        <w:tc>
          <w:tcPr>
            <w:tcW w:w="452" w:type="pct"/>
            <w:shd w:val="clear" w:color="auto" w:fill="auto"/>
            <w:noWrap/>
            <w:vAlign w:val="center"/>
          </w:tcPr>
          <w:p w14:paraId="67DEDA79" w14:textId="77777777" w:rsidR="008C2B50" w:rsidRPr="00AE5A17" w:rsidRDefault="008C2B50" w:rsidP="00AE5A17">
            <w:pPr>
              <w:widowControl w:val="0"/>
              <w:jc w:val="center"/>
              <w:rPr>
                <w:color w:val="0D0D0D" w:themeColor="text1" w:themeTint="F2"/>
              </w:rPr>
            </w:pPr>
            <w:r w:rsidRPr="00AE5A17">
              <w:rPr>
                <w:color w:val="0D0D0D" w:themeColor="text1" w:themeTint="F2"/>
              </w:rPr>
              <w:t>214,5</w:t>
            </w:r>
          </w:p>
        </w:tc>
      </w:tr>
      <w:tr w:rsidR="003C13D2" w:rsidRPr="00AE5A17" w14:paraId="6A7645E8" w14:textId="77777777" w:rsidTr="006202F7">
        <w:trPr>
          <w:trHeight w:val="280"/>
        </w:trPr>
        <w:tc>
          <w:tcPr>
            <w:tcW w:w="620" w:type="pct"/>
            <w:gridSpan w:val="2"/>
            <w:shd w:val="clear" w:color="auto" w:fill="auto"/>
            <w:noWrap/>
            <w:vAlign w:val="center"/>
          </w:tcPr>
          <w:p w14:paraId="4F455B79"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Tổng</w:t>
            </w:r>
          </w:p>
        </w:tc>
        <w:tc>
          <w:tcPr>
            <w:tcW w:w="534" w:type="pct"/>
            <w:vAlign w:val="center"/>
          </w:tcPr>
          <w:p w14:paraId="32D300E8" w14:textId="77777777" w:rsidR="008C2B50" w:rsidRPr="00AE5A17" w:rsidRDefault="008C2B50" w:rsidP="00AE5A17">
            <w:pPr>
              <w:widowControl w:val="0"/>
              <w:jc w:val="center"/>
              <w:rPr>
                <w:iCs/>
                <w:color w:val="0D0D0D" w:themeColor="text1" w:themeTint="F2"/>
              </w:rPr>
            </w:pPr>
          </w:p>
        </w:tc>
        <w:tc>
          <w:tcPr>
            <w:tcW w:w="318" w:type="pct"/>
            <w:vAlign w:val="center"/>
          </w:tcPr>
          <w:p w14:paraId="63D696DA" w14:textId="77777777" w:rsidR="008C2B50" w:rsidRPr="00AE5A17" w:rsidRDefault="008C2B50" w:rsidP="00AE5A17">
            <w:pPr>
              <w:widowControl w:val="0"/>
              <w:jc w:val="center"/>
              <w:rPr>
                <w:iCs/>
                <w:color w:val="0D0D0D" w:themeColor="text1" w:themeTint="F2"/>
              </w:rPr>
            </w:pPr>
          </w:p>
        </w:tc>
        <w:tc>
          <w:tcPr>
            <w:tcW w:w="273" w:type="pct"/>
            <w:shd w:val="clear" w:color="auto" w:fill="auto"/>
            <w:noWrap/>
            <w:vAlign w:val="center"/>
          </w:tcPr>
          <w:p w14:paraId="3A66097B" w14:textId="77777777" w:rsidR="008C2B50" w:rsidRPr="00AE5A17" w:rsidRDefault="008C2B50" w:rsidP="00AE5A17">
            <w:pPr>
              <w:widowControl w:val="0"/>
              <w:jc w:val="center"/>
              <w:rPr>
                <w:iCs/>
                <w:color w:val="0D0D0D" w:themeColor="text1" w:themeTint="F2"/>
              </w:rPr>
            </w:pPr>
          </w:p>
        </w:tc>
        <w:tc>
          <w:tcPr>
            <w:tcW w:w="222" w:type="pct"/>
            <w:shd w:val="clear" w:color="auto" w:fill="auto"/>
            <w:noWrap/>
            <w:vAlign w:val="center"/>
          </w:tcPr>
          <w:p w14:paraId="778676D1" w14:textId="77777777" w:rsidR="008C2B50" w:rsidRPr="00AE5A17" w:rsidRDefault="008C2B50" w:rsidP="00AE5A17">
            <w:pPr>
              <w:widowControl w:val="0"/>
              <w:jc w:val="center"/>
              <w:rPr>
                <w:iCs/>
                <w:color w:val="0D0D0D" w:themeColor="text1" w:themeTint="F2"/>
              </w:rPr>
            </w:pPr>
          </w:p>
        </w:tc>
        <w:tc>
          <w:tcPr>
            <w:tcW w:w="378" w:type="pct"/>
            <w:shd w:val="clear" w:color="auto" w:fill="auto"/>
            <w:noWrap/>
            <w:vAlign w:val="center"/>
          </w:tcPr>
          <w:p w14:paraId="7C892689" w14:textId="77777777" w:rsidR="008C2B50" w:rsidRPr="00AE5A17" w:rsidRDefault="008C2B50" w:rsidP="00AE5A17">
            <w:pPr>
              <w:widowControl w:val="0"/>
              <w:jc w:val="center"/>
              <w:rPr>
                <w:iCs/>
                <w:color w:val="0D0D0D" w:themeColor="text1" w:themeTint="F2"/>
              </w:rPr>
            </w:pPr>
          </w:p>
        </w:tc>
        <w:tc>
          <w:tcPr>
            <w:tcW w:w="438" w:type="pct"/>
            <w:vAlign w:val="center"/>
          </w:tcPr>
          <w:p w14:paraId="3498444A" w14:textId="77777777" w:rsidR="008C2B50" w:rsidRPr="00AE5A17" w:rsidRDefault="008C2B50" w:rsidP="00AE5A17">
            <w:pPr>
              <w:widowControl w:val="0"/>
              <w:jc w:val="center"/>
              <w:rPr>
                <w:iCs/>
                <w:color w:val="0D0D0D" w:themeColor="text1" w:themeTint="F2"/>
              </w:rPr>
            </w:pPr>
          </w:p>
        </w:tc>
        <w:tc>
          <w:tcPr>
            <w:tcW w:w="268" w:type="pct"/>
            <w:vAlign w:val="center"/>
          </w:tcPr>
          <w:p w14:paraId="5080A1B9" w14:textId="77777777" w:rsidR="008C2B50" w:rsidRPr="00AE5A17" w:rsidRDefault="008C2B50" w:rsidP="00AE5A17">
            <w:pPr>
              <w:widowControl w:val="0"/>
              <w:jc w:val="center"/>
              <w:rPr>
                <w:iCs/>
                <w:color w:val="0D0D0D" w:themeColor="text1" w:themeTint="F2"/>
              </w:rPr>
            </w:pPr>
          </w:p>
        </w:tc>
        <w:tc>
          <w:tcPr>
            <w:tcW w:w="266" w:type="pct"/>
            <w:vAlign w:val="center"/>
          </w:tcPr>
          <w:p w14:paraId="71C9240D" w14:textId="77777777" w:rsidR="008C2B50" w:rsidRPr="00AE5A17" w:rsidRDefault="008C2B50" w:rsidP="00AE5A17">
            <w:pPr>
              <w:widowControl w:val="0"/>
              <w:jc w:val="center"/>
              <w:rPr>
                <w:iCs/>
                <w:color w:val="0D0D0D" w:themeColor="text1" w:themeTint="F2"/>
              </w:rPr>
            </w:pPr>
          </w:p>
        </w:tc>
        <w:tc>
          <w:tcPr>
            <w:tcW w:w="815" w:type="pct"/>
            <w:shd w:val="clear" w:color="auto" w:fill="auto"/>
            <w:noWrap/>
            <w:vAlign w:val="center"/>
          </w:tcPr>
          <w:p w14:paraId="4C78EB80" w14:textId="77777777" w:rsidR="008C2B50" w:rsidRPr="00AE5A17" w:rsidRDefault="008C2B50" w:rsidP="00AE5A17">
            <w:pPr>
              <w:widowControl w:val="0"/>
              <w:jc w:val="center"/>
              <w:rPr>
                <w:iCs/>
                <w:color w:val="0D0D0D" w:themeColor="text1" w:themeTint="F2"/>
              </w:rPr>
            </w:pPr>
          </w:p>
        </w:tc>
        <w:tc>
          <w:tcPr>
            <w:tcW w:w="415" w:type="pct"/>
            <w:shd w:val="clear" w:color="auto" w:fill="auto"/>
            <w:noWrap/>
            <w:vAlign w:val="center"/>
          </w:tcPr>
          <w:p w14:paraId="55EF732D"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6,11</w:t>
            </w:r>
          </w:p>
        </w:tc>
        <w:tc>
          <w:tcPr>
            <w:tcW w:w="452" w:type="pct"/>
            <w:shd w:val="clear" w:color="auto" w:fill="auto"/>
            <w:noWrap/>
            <w:vAlign w:val="center"/>
          </w:tcPr>
          <w:p w14:paraId="5E2271D8"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1.489,1</w:t>
            </w:r>
          </w:p>
        </w:tc>
      </w:tr>
      <w:tr w:rsidR="003C13D2" w:rsidRPr="00AE5A17" w14:paraId="4E091553" w14:textId="77777777" w:rsidTr="006202F7">
        <w:trPr>
          <w:trHeight w:val="280"/>
        </w:trPr>
        <w:tc>
          <w:tcPr>
            <w:tcW w:w="620" w:type="pct"/>
            <w:gridSpan w:val="2"/>
            <w:shd w:val="clear" w:color="auto" w:fill="auto"/>
            <w:noWrap/>
            <w:vAlign w:val="center"/>
          </w:tcPr>
          <w:p w14:paraId="5664B856"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Tổng huyện</w:t>
            </w:r>
          </w:p>
        </w:tc>
        <w:tc>
          <w:tcPr>
            <w:tcW w:w="534" w:type="pct"/>
            <w:vAlign w:val="center"/>
          </w:tcPr>
          <w:p w14:paraId="71009A06" w14:textId="77777777" w:rsidR="008C2B50" w:rsidRPr="00AE5A17" w:rsidRDefault="008C2B50" w:rsidP="00AE5A17">
            <w:pPr>
              <w:widowControl w:val="0"/>
              <w:jc w:val="center"/>
              <w:rPr>
                <w:iCs/>
                <w:color w:val="0D0D0D" w:themeColor="text1" w:themeTint="F2"/>
              </w:rPr>
            </w:pPr>
          </w:p>
        </w:tc>
        <w:tc>
          <w:tcPr>
            <w:tcW w:w="318" w:type="pct"/>
            <w:vAlign w:val="center"/>
          </w:tcPr>
          <w:p w14:paraId="3F21CFC4" w14:textId="77777777" w:rsidR="008C2B50" w:rsidRPr="00AE5A17" w:rsidRDefault="008C2B50" w:rsidP="00AE5A17">
            <w:pPr>
              <w:widowControl w:val="0"/>
              <w:jc w:val="center"/>
              <w:rPr>
                <w:iCs/>
                <w:color w:val="0D0D0D" w:themeColor="text1" w:themeTint="F2"/>
              </w:rPr>
            </w:pPr>
          </w:p>
        </w:tc>
        <w:tc>
          <w:tcPr>
            <w:tcW w:w="273" w:type="pct"/>
            <w:shd w:val="clear" w:color="auto" w:fill="auto"/>
            <w:noWrap/>
            <w:vAlign w:val="center"/>
          </w:tcPr>
          <w:p w14:paraId="0F2C6826" w14:textId="77777777" w:rsidR="008C2B50" w:rsidRPr="00AE5A17" w:rsidRDefault="008C2B50" w:rsidP="00AE5A17">
            <w:pPr>
              <w:widowControl w:val="0"/>
              <w:jc w:val="center"/>
              <w:rPr>
                <w:iCs/>
                <w:color w:val="0D0D0D" w:themeColor="text1" w:themeTint="F2"/>
              </w:rPr>
            </w:pPr>
          </w:p>
        </w:tc>
        <w:tc>
          <w:tcPr>
            <w:tcW w:w="222" w:type="pct"/>
            <w:shd w:val="clear" w:color="auto" w:fill="auto"/>
            <w:noWrap/>
            <w:vAlign w:val="center"/>
          </w:tcPr>
          <w:p w14:paraId="35A43A65" w14:textId="77777777" w:rsidR="008C2B50" w:rsidRPr="00AE5A17" w:rsidRDefault="008C2B50" w:rsidP="00AE5A17">
            <w:pPr>
              <w:widowControl w:val="0"/>
              <w:jc w:val="center"/>
              <w:rPr>
                <w:iCs/>
                <w:color w:val="0D0D0D" w:themeColor="text1" w:themeTint="F2"/>
              </w:rPr>
            </w:pPr>
          </w:p>
        </w:tc>
        <w:tc>
          <w:tcPr>
            <w:tcW w:w="378" w:type="pct"/>
            <w:shd w:val="clear" w:color="auto" w:fill="auto"/>
            <w:noWrap/>
            <w:vAlign w:val="center"/>
          </w:tcPr>
          <w:p w14:paraId="7860FE31" w14:textId="77777777" w:rsidR="008C2B50" w:rsidRPr="00AE5A17" w:rsidRDefault="008C2B50" w:rsidP="00AE5A17">
            <w:pPr>
              <w:widowControl w:val="0"/>
              <w:jc w:val="center"/>
              <w:rPr>
                <w:iCs/>
                <w:color w:val="0D0D0D" w:themeColor="text1" w:themeTint="F2"/>
              </w:rPr>
            </w:pPr>
          </w:p>
        </w:tc>
        <w:tc>
          <w:tcPr>
            <w:tcW w:w="438" w:type="pct"/>
            <w:vAlign w:val="center"/>
          </w:tcPr>
          <w:p w14:paraId="3C04A546" w14:textId="77777777" w:rsidR="008C2B50" w:rsidRPr="00AE5A17" w:rsidRDefault="008C2B50" w:rsidP="00AE5A17">
            <w:pPr>
              <w:widowControl w:val="0"/>
              <w:jc w:val="center"/>
              <w:rPr>
                <w:iCs/>
                <w:color w:val="0D0D0D" w:themeColor="text1" w:themeTint="F2"/>
              </w:rPr>
            </w:pPr>
          </w:p>
        </w:tc>
        <w:tc>
          <w:tcPr>
            <w:tcW w:w="268" w:type="pct"/>
            <w:vAlign w:val="center"/>
          </w:tcPr>
          <w:p w14:paraId="1945317E" w14:textId="77777777" w:rsidR="008C2B50" w:rsidRPr="00AE5A17" w:rsidRDefault="008C2B50" w:rsidP="00AE5A17">
            <w:pPr>
              <w:widowControl w:val="0"/>
              <w:jc w:val="center"/>
              <w:rPr>
                <w:iCs/>
                <w:color w:val="0D0D0D" w:themeColor="text1" w:themeTint="F2"/>
              </w:rPr>
            </w:pPr>
          </w:p>
        </w:tc>
        <w:tc>
          <w:tcPr>
            <w:tcW w:w="266" w:type="pct"/>
            <w:vAlign w:val="center"/>
          </w:tcPr>
          <w:p w14:paraId="0E88780F" w14:textId="77777777" w:rsidR="008C2B50" w:rsidRPr="00AE5A17" w:rsidRDefault="008C2B50" w:rsidP="00AE5A17">
            <w:pPr>
              <w:widowControl w:val="0"/>
              <w:jc w:val="center"/>
              <w:rPr>
                <w:iCs/>
                <w:color w:val="0D0D0D" w:themeColor="text1" w:themeTint="F2"/>
              </w:rPr>
            </w:pPr>
          </w:p>
        </w:tc>
        <w:tc>
          <w:tcPr>
            <w:tcW w:w="815" w:type="pct"/>
            <w:shd w:val="clear" w:color="auto" w:fill="auto"/>
            <w:noWrap/>
            <w:vAlign w:val="center"/>
          </w:tcPr>
          <w:p w14:paraId="24727D4A" w14:textId="77777777" w:rsidR="008C2B50" w:rsidRPr="00AE5A17" w:rsidRDefault="008C2B50" w:rsidP="00AE5A17">
            <w:pPr>
              <w:widowControl w:val="0"/>
              <w:jc w:val="center"/>
              <w:rPr>
                <w:iCs/>
                <w:color w:val="0D0D0D" w:themeColor="text1" w:themeTint="F2"/>
              </w:rPr>
            </w:pPr>
          </w:p>
        </w:tc>
        <w:tc>
          <w:tcPr>
            <w:tcW w:w="415" w:type="pct"/>
            <w:shd w:val="clear" w:color="auto" w:fill="auto"/>
            <w:noWrap/>
            <w:vAlign w:val="center"/>
          </w:tcPr>
          <w:p w14:paraId="573D4F4E"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15,02</w:t>
            </w:r>
          </w:p>
        </w:tc>
        <w:tc>
          <w:tcPr>
            <w:tcW w:w="452" w:type="pct"/>
            <w:shd w:val="clear" w:color="auto" w:fill="auto"/>
            <w:noWrap/>
            <w:vAlign w:val="center"/>
          </w:tcPr>
          <w:p w14:paraId="661851DA"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1.489,1</w:t>
            </w:r>
          </w:p>
        </w:tc>
      </w:tr>
      <w:tr w:rsidR="003C13D2" w:rsidRPr="00AE5A17" w14:paraId="19288316" w14:textId="77777777" w:rsidTr="006202F7">
        <w:trPr>
          <w:trHeight w:val="280"/>
        </w:trPr>
        <w:tc>
          <w:tcPr>
            <w:tcW w:w="620" w:type="pct"/>
            <w:gridSpan w:val="2"/>
            <w:shd w:val="clear" w:color="auto" w:fill="auto"/>
            <w:noWrap/>
            <w:vAlign w:val="center"/>
          </w:tcPr>
          <w:p w14:paraId="4D83F807"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Tổng khu dự án</w:t>
            </w:r>
          </w:p>
        </w:tc>
        <w:tc>
          <w:tcPr>
            <w:tcW w:w="534" w:type="pct"/>
            <w:vAlign w:val="center"/>
          </w:tcPr>
          <w:p w14:paraId="5ACF0D71" w14:textId="77777777" w:rsidR="008C2B50" w:rsidRPr="00AE5A17" w:rsidRDefault="008C2B50" w:rsidP="00AE5A17">
            <w:pPr>
              <w:widowControl w:val="0"/>
              <w:jc w:val="center"/>
              <w:rPr>
                <w:iCs/>
                <w:color w:val="0D0D0D" w:themeColor="text1" w:themeTint="F2"/>
              </w:rPr>
            </w:pPr>
          </w:p>
        </w:tc>
        <w:tc>
          <w:tcPr>
            <w:tcW w:w="318" w:type="pct"/>
            <w:vAlign w:val="center"/>
          </w:tcPr>
          <w:p w14:paraId="54438D47" w14:textId="77777777" w:rsidR="008C2B50" w:rsidRPr="00AE5A17" w:rsidRDefault="008C2B50" w:rsidP="00AE5A17">
            <w:pPr>
              <w:widowControl w:val="0"/>
              <w:jc w:val="center"/>
              <w:rPr>
                <w:iCs/>
                <w:color w:val="0D0D0D" w:themeColor="text1" w:themeTint="F2"/>
              </w:rPr>
            </w:pPr>
          </w:p>
        </w:tc>
        <w:tc>
          <w:tcPr>
            <w:tcW w:w="273" w:type="pct"/>
            <w:shd w:val="clear" w:color="auto" w:fill="auto"/>
            <w:noWrap/>
            <w:vAlign w:val="center"/>
          </w:tcPr>
          <w:p w14:paraId="3E8FC5D8" w14:textId="77777777" w:rsidR="008C2B50" w:rsidRPr="00AE5A17" w:rsidRDefault="008C2B50" w:rsidP="00AE5A17">
            <w:pPr>
              <w:widowControl w:val="0"/>
              <w:jc w:val="center"/>
              <w:rPr>
                <w:iCs/>
                <w:color w:val="0D0D0D" w:themeColor="text1" w:themeTint="F2"/>
              </w:rPr>
            </w:pPr>
          </w:p>
        </w:tc>
        <w:tc>
          <w:tcPr>
            <w:tcW w:w="222" w:type="pct"/>
            <w:shd w:val="clear" w:color="auto" w:fill="auto"/>
            <w:noWrap/>
            <w:vAlign w:val="center"/>
          </w:tcPr>
          <w:p w14:paraId="2CA5BC46" w14:textId="77777777" w:rsidR="008C2B50" w:rsidRPr="00AE5A17" w:rsidRDefault="008C2B50" w:rsidP="00AE5A17">
            <w:pPr>
              <w:widowControl w:val="0"/>
              <w:jc w:val="center"/>
              <w:rPr>
                <w:iCs/>
                <w:color w:val="0D0D0D" w:themeColor="text1" w:themeTint="F2"/>
              </w:rPr>
            </w:pPr>
          </w:p>
        </w:tc>
        <w:tc>
          <w:tcPr>
            <w:tcW w:w="378" w:type="pct"/>
            <w:shd w:val="clear" w:color="auto" w:fill="auto"/>
            <w:noWrap/>
            <w:vAlign w:val="center"/>
          </w:tcPr>
          <w:p w14:paraId="6D3483DF" w14:textId="77777777" w:rsidR="008C2B50" w:rsidRPr="00AE5A17" w:rsidRDefault="008C2B50" w:rsidP="00AE5A17">
            <w:pPr>
              <w:widowControl w:val="0"/>
              <w:jc w:val="center"/>
              <w:rPr>
                <w:iCs/>
                <w:color w:val="0D0D0D" w:themeColor="text1" w:themeTint="F2"/>
              </w:rPr>
            </w:pPr>
          </w:p>
        </w:tc>
        <w:tc>
          <w:tcPr>
            <w:tcW w:w="438" w:type="pct"/>
            <w:vAlign w:val="center"/>
          </w:tcPr>
          <w:p w14:paraId="12B3F5EE" w14:textId="77777777" w:rsidR="008C2B50" w:rsidRPr="00AE5A17" w:rsidRDefault="008C2B50" w:rsidP="00AE5A17">
            <w:pPr>
              <w:widowControl w:val="0"/>
              <w:jc w:val="center"/>
              <w:rPr>
                <w:iCs/>
                <w:color w:val="0D0D0D" w:themeColor="text1" w:themeTint="F2"/>
              </w:rPr>
            </w:pPr>
          </w:p>
        </w:tc>
        <w:tc>
          <w:tcPr>
            <w:tcW w:w="268" w:type="pct"/>
            <w:vAlign w:val="center"/>
          </w:tcPr>
          <w:p w14:paraId="1CEE5EF0" w14:textId="77777777" w:rsidR="008C2B50" w:rsidRPr="00AE5A17" w:rsidRDefault="008C2B50" w:rsidP="00AE5A17">
            <w:pPr>
              <w:widowControl w:val="0"/>
              <w:jc w:val="center"/>
              <w:rPr>
                <w:iCs/>
                <w:color w:val="0D0D0D" w:themeColor="text1" w:themeTint="F2"/>
              </w:rPr>
            </w:pPr>
          </w:p>
        </w:tc>
        <w:tc>
          <w:tcPr>
            <w:tcW w:w="266" w:type="pct"/>
            <w:vAlign w:val="center"/>
          </w:tcPr>
          <w:p w14:paraId="7FBCEEDB" w14:textId="77777777" w:rsidR="008C2B50" w:rsidRPr="00AE5A17" w:rsidRDefault="008C2B50" w:rsidP="00AE5A17">
            <w:pPr>
              <w:widowControl w:val="0"/>
              <w:jc w:val="center"/>
              <w:rPr>
                <w:iCs/>
                <w:color w:val="0D0D0D" w:themeColor="text1" w:themeTint="F2"/>
              </w:rPr>
            </w:pPr>
          </w:p>
        </w:tc>
        <w:tc>
          <w:tcPr>
            <w:tcW w:w="815" w:type="pct"/>
            <w:shd w:val="clear" w:color="auto" w:fill="auto"/>
            <w:noWrap/>
            <w:vAlign w:val="center"/>
          </w:tcPr>
          <w:p w14:paraId="0E244751" w14:textId="77777777" w:rsidR="008C2B50" w:rsidRPr="00AE5A17" w:rsidRDefault="008C2B50" w:rsidP="00AE5A17">
            <w:pPr>
              <w:widowControl w:val="0"/>
              <w:jc w:val="center"/>
              <w:rPr>
                <w:iCs/>
                <w:color w:val="0D0D0D" w:themeColor="text1" w:themeTint="F2"/>
              </w:rPr>
            </w:pPr>
          </w:p>
        </w:tc>
        <w:tc>
          <w:tcPr>
            <w:tcW w:w="415" w:type="pct"/>
            <w:shd w:val="clear" w:color="auto" w:fill="auto"/>
            <w:noWrap/>
            <w:vAlign w:val="center"/>
          </w:tcPr>
          <w:p w14:paraId="20D0965D"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34,63</w:t>
            </w:r>
          </w:p>
        </w:tc>
        <w:tc>
          <w:tcPr>
            <w:tcW w:w="452" w:type="pct"/>
            <w:shd w:val="clear" w:color="auto" w:fill="auto"/>
            <w:noWrap/>
            <w:vAlign w:val="center"/>
          </w:tcPr>
          <w:p w14:paraId="7D254081" w14:textId="77777777" w:rsidR="008C2B50" w:rsidRPr="00AE5A17" w:rsidRDefault="008C2B50" w:rsidP="00AE5A17">
            <w:pPr>
              <w:widowControl w:val="0"/>
              <w:jc w:val="center"/>
              <w:rPr>
                <w:iCs/>
                <w:color w:val="0D0D0D" w:themeColor="text1" w:themeTint="F2"/>
              </w:rPr>
            </w:pPr>
            <w:r w:rsidRPr="00AE5A17">
              <w:rPr>
                <w:iCs/>
                <w:color w:val="0D0D0D" w:themeColor="text1" w:themeTint="F2"/>
              </w:rPr>
              <w:t>2.878,2</w:t>
            </w:r>
          </w:p>
        </w:tc>
      </w:tr>
    </w:tbl>
    <w:p w14:paraId="42399DF6" w14:textId="77777777" w:rsidR="008C2B50" w:rsidRPr="00AE5A17" w:rsidRDefault="008C2B50" w:rsidP="00AE5A17">
      <w:pPr>
        <w:widowControl w:val="0"/>
        <w:rPr>
          <w:bCs/>
          <w:color w:val="0D0D0D" w:themeColor="text1" w:themeTint="F2"/>
        </w:rPr>
      </w:pPr>
      <w:r w:rsidRPr="00AE5A17">
        <w:rPr>
          <w:iCs/>
          <w:color w:val="0D0D0D" w:themeColor="text1" w:themeTint="F2"/>
        </w:rPr>
        <w:t>Ghi chú:</w:t>
      </w:r>
      <w:r w:rsidRPr="00AE5A17">
        <w:rPr>
          <w:b/>
          <w:bCs/>
          <w:i/>
          <w:color w:val="0D0D0D" w:themeColor="text1" w:themeTint="F2"/>
        </w:rPr>
        <w:t xml:space="preserve"> </w:t>
      </w:r>
      <w:r w:rsidRPr="00AE5A17">
        <w:rPr>
          <w:b/>
          <w:bCs/>
          <w:i/>
          <w:color w:val="0D0D0D" w:themeColor="text1" w:themeTint="F2"/>
        </w:rPr>
        <w:tab/>
      </w:r>
      <w:r w:rsidRPr="00AE5A17">
        <w:rPr>
          <w:bCs/>
          <w:color w:val="0D0D0D" w:themeColor="text1" w:themeTint="F2"/>
        </w:rPr>
        <w:t xml:space="preserve">RTM: </w:t>
      </w:r>
      <w:r w:rsidRPr="00AE5A17">
        <w:rPr>
          <w:bCs/>
          <w:color w:val="0D0D0D" w:themeColor="text1" w:themeTint="F2"/>
        </w:rPr>
        <w:tab/>
      </w:r>
      <w:r w:rsidRPr="00AE5A17">
        <w:rPr>
          <w:bCs/>
          <w:color w:val="0D0D0D" w:themeColor="text1" w:themeTint="F2"/>
        </w:rPr>
        <w:tab/>
        <w:t xml:space="preserve">Rừng gỗ trồng ngập mặn. </w:t>
      </w:r>
    </w:p>
    <w:p w14:paraId="376DBE55" w14:textId="77777777" w:rsidR="008C2B50" w:rsidRPr="00AE5A17" w:rsidRDefault="008C2B50" w:rsidP="00AE5A17">
      <w:pPr>
        <w:widowControl w:val="0"/>
        <w:rPr>
          <w:bCs/>
          <w:color w:val="0D0D0D" w:themeColor="text1" w:themeTint="F2"/>
        </w:rPr>
      </w:pPr>
      <w:r w:rsidRPr="00AE5A17">
        <w:rPr>
          <w:bCs/>
          <w:color w:val="0D0D0D" w:themeColor="text1" w:themeTint="F2"/>
        </w:rPr>
        <w:tab/>
      </w:r>
      <w:r w:rsidRPr="00AE5A17">
        <w:rPr>
          <w:bCs/>
          <w:color w:val="0D0D0D" w:themeColor="text1" w:themeTint="F2"/>
        </w:rPr>
        <w:tab/>
        <w:t>DT2M:</w:t>
      </w:r>
      <w:r w:rsidRPr="00AE5A17">
        <w:rPr>
          <w:bCs/>
          <w:color w:val="0D0D0D" w:themeColor="text1" w:themeTint="F2"/>
        </w:rPr>
        <w:tab/>
        <w:t>Diện tích có cây gỗ tái sinh ngập mặn.</w:t>
      </w:r>
      <w:r w:rsidRPr="00AE5A17">
        <w:rPr>
          <w:bCs/>
          <w:color w:val="0D0D0D" w:themeColor="text1" w:themeTint="F2"/>
        </w:rPr>
        <w:tab/>
      </w:r>
    </w:p>
    <w:p w14:paraId="082BA62A" w14:textId="77777777" w:rsidR="008C2B50" w:rsidRPr="00AE5A17" w:rsidRDefault="008C2B50" w:rsidP="00AE5A17">
      <w:pPr>
        <w:widowControl w:val="0"/>
        <w:rPr>
          <w:bCs/>
          <w:color w:val="0D0D0D" w:themeColor="text1" w:themeTint="F2"/>
        </w:rPr>
      </w:pPr>
      <w:r w:rsidRPr="00AE5A17">
        <w:rPr>
          <w:bCs/>
          <w:color w:val="0D0D0D" w:themeColor="text1" w:themeTint="F2"/>
        </w:rPr>
        <w:tab/>
      </w:r>
      <w:r w:rsidRPr="00AE5A17">
        <w:rPr>
          <w:bCs/>
          <w:color w:val="0D0D0D" w:themeColor="text1" w:themeTint="F2"/>
        </w:rPr>
        <w:tab/>
        <w:t>DT1M:</w:t>
      </w:r>
      <w:r w:rsidRPr="00AE5A17">
        <w:rPr>
          <w:bCs/>
          <w:color w:val="0D0D0D" w:themeColor="text1" w:themeTint="F2"/>
        </w:rPr>
        <w:tab/>
        <w:t>Diện tích ngập mặn.</w:t>
      </w:r>
    </w:p>
    <w:p w14:paraId="0D924039" w14:textId="77777777" w:rsidR="008C2B50" w:rsidRPr="00AE5A17" w:rsidRDefault="008C2B50" w:rsidP="00AE5A17">
      <w:pPr>
        <w:widowControl w:val="0"/>
        <w:rPr>
          <w:bCs/>
          <w:color w:val="0D0D0D" w:themeColor="text1" w:themeTint="F2"/>
        </w:rPr>
      </w:pPr>
      <w:r w:rsidRPr="00AE5A17">
        <w:rPr>
          <w:bCs/>
          <w:color w:val="0D0D0D" w:themeColor="text1" w:themeTint="F2"/>
        </w:rPr>
        <w:tab/>
      </w:r>
      <w:r w:rsidRPr="00AE5A17">
        <w:rPr>
          <w:bCs/>
          <w:color w:val="0D0D0D" w:themeColor="text1" w:themeTint="F2"/>
        </w:rPr>
        <w:tab/>
        <w:t>MN:</w:t>
      </w:r>
      <w:r w:rsidRPr="00AE5A17">
        <w:rPr>
          <w:bCs/>
          <w:color w:val="0D0D0D" w:themeColor="text1" w:themeTint="F2"/>
        </w:rPr>
        <w:tab/>
      </w:r>
      <w:r w:rsidRPr="00AE5A17">
        <w:rPr>
          <w:bCs/>
          <w:color w:val="0D0D0D" w:themeColor="text1" w:themeTint="F2"/>
        </w:rPr>
        <w:tab/>
        <w:t xml:space="preserve">Mặt nước. </w:t>
      </w:r>
    </w:p>
    <w:p w14:paraId="3EB68F91" w14:textId="77777777" w:rsidR="008C2B50" w:rsidRPr="00AE5A17" w:rsidRDefault="008C2B50" w:rsidP="00AE5A17">
      <w:pPr>
        <w:widowControl w:val="0"/>
        <w:rPr>
          <w:bCs/>
          <w:color w:val="0D0D0D" w:themeColor="text1" w:themeTint="F2"/>
        </w:rPr>
      </w:pPr>
      <w:r w:rsidRPr="00AE5A17">
        <w:rPr>
          <w:bCs/>
          <w:color w:val="0D0D0D" w:themeColor="text1" w:themeTint="F2"/>
        </w:rPr>
        <w:tab/>
      </w:r>
      <w:r w:rsidRPr="00AE5A17">
        <w:rPr>
          <w:bCs/>
          <w:color w:val="0D0D0D" w:themeColor="text1" w:themeTint="F2"/>
        </w:rPr>
        <w:tab/>
        <w:t xml:space="preserve">DK: </w:t>
      </w:r>
      <w:r w:rsidRPr="00AE5A17">
        <w:rPr>
          <w:bCs/>
          <w:color w:val="0D0D0D" w:themeColor="text1" w:themeTint="F2"/>
        </w:rPr>
        <w:tab/>
      </w:r>
      <w:r w:rsidRPr="00AE5A17">
        <w:rPr>
          <w:bCs/>
          <w:color w:val="0D0D0D" w:themeColor="text1" w:themeTint="F2"/>
        </w:rPr>
        <w:tab/>
        <w:t xml:space="preserve">Diện tích có cây lâm nghiệp khác. </w:t>
      </w:r>
    </w:p>
    <w:p w14:paraId="7CAE84BD" w14:textId="77777777" w:rsidR="008C2B50" w:rsidRPr="00AE5A17" w:rsidRDefault="008C2B50" w:rsidP="00AE5A17">
      <w:pPr>
        <w:widowControl w:val="0"/>
        <w:rPr>
          <w:noProof/>
          <w:color w:val="0D0D0D" w:themeColor="text1" w:themeTint="F2"/>
        </w:rPr>
      </w:pPr>
    </w:p>
    <w:p w14:paraId="4E274969" w14:textId="77777777" w:rsidR="008C2B50" w:rsidRPr="00AE5A17" w:rsidRDefault="008C2B50" w:rsidP="00AE5A17">
      <w:pPr>
        <w:widowControl w:val="0"/>
        <w:jc w:val="center"/>
        <w:rPr>
          <w:color w:val="0D0D0D" w:themeColor="text1" w:themeTint="F2"/>
        </w:rPr>
        <w:sectPr w:rsidR="008C2B50" w:rsidRPr="00AE5A17" w:rsidSect="00047912">
          <w:pgSz w:w="16840" w:h="11907" w:orient="landscape" w:code="9"/>
          <w:pgMar w:top="1701" w:right="1134" w:bottom="1134" w:left="1134" w:header="680" w:footer="340" w:gutter="0"/>
          <w:cols w:space="720"/>
          <w:docGrid w:linePitch="360"/>
        </w:sectPr>
      </w:pPr>
    </w:p>
    <w:tbl>
      <w:tblPr>
        <w:tblW w:w="0" w:type="auto"/>
        <w:tblLook w:val="04A0" w:firstRow="1" w:lastRow="0" w:firstColumn="1" w:lastColumn="0" w:noHBand="0" w:noVBand="1"/>
      </w:tblPr>
      <w:tblGrid>
        <w:gridCol w:w="14562"/>
      </w:tblGrid>
      <w:tr w:rsidR="003C13D2" w:rsidRPr="00AE5A17" w14:paraId="073C498D" w14:textId="77777777" w:rsidTr="008504B4">
        <w:tc>
          <w:tcPr>
            <w:tcW w:w="14562" w:type="dxa"/>
          </w:tcPr>
          <w:p w14:paraId="543819A2" w14:textId="77777777" w:rsidR="008C2B50" w:rsidRPr="00AE5A17" w:rsidRDefault="008C2B50" w:rsidP="00AE5A17">
            <w:pPr>
              <w:widowControl w:val="0"/>
              <w:rPr>
                <w:color w:val="0D0D0D" w:themeColor="text1" w:themeTint="F2"/>
              </w:rPr>
            </w:pPr>
            <w:r w:rsidRPr="00AE5A17">
              <w:rPr>
                <w:noProof/>
                <w:color w:val="0D0D0D" w:themeColor="text1" w:themeTint="F2"/>
              </w:rPr>
              <w:lastRenderedPageBreak/>
              <w:drawing>
                <wp:inline distT="0" distB="0" distL="0" distR="0" wp14:anchorId="53B3DB2C" wp14:editId="35EC06D2">
                  <wp:extent cx="9093994" cy="5040579"/>
                  <wp:effectExtent l="0" t="0" r="0" b="825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9115953" cy="5052750"/>
                          </a:xfrm>
                          <a:prstGeom prst="rect">
                            <a:avLst/>
                          </a:prstGeom>
                        </pic:spPr>
                      </pic:pic>
                    </a:graphicData>
                  </a:graphic>
                </wp:inline>
              </w:drawing>
            </w:r>
          </w:p>
        </w:tc>
      </w:tr>
      <w:tr w:rsidR="008C2B50" w:rsidRPr="00AE5A17" w14:paraId="22B0FEE0" w14:textId="77777777" w:rsidTr="008504B4">
        <w:tc>
          <w:tcPr>
            <w:tcW w:w="14562" w:type="dxa"/>
          </w:tcPr>
          <w:p w14:paraId="2EDE56B4" w14:textId="77777777" w:rsidR="008C2B50" w:rsidRPr="00AE5A17" w:rsidRDefault="008C2B50" w:rsidP="00AE5A17">
            <w:pPr>
              <w:widowControl w:val="0"/>
              <w:jc w:val="center"/>
              <w:rPr>
                <w:color w:val="0D0D0D" w:themeColor="text1" w:themeTint="F2"/>
              </w:rPr>
            </w:pPr>
            <w:bookmarkStart w:id="775" w:name="_Toc153952556"/>
            <w:r w:rsidRPr="00AE5A17">
              <w:rPr>
                <w:color w:val="0D0D0D" w:themeColor="text1" w:themeTint="F2"/>
              </w:rPr>
              <w:t>Hình 3.19. Bản đồ hiện trạng</w:t>
            </w:r>
            <w:bookmarkEnd w:id="775"/>
          </w:p>
        </w:tc>
      </w:tr>
    </w:tbl>
    <w:p w14:paraId="7B2E95C9" w14:textId="77777777" w:rsidR="008C2B50" w:rsidRPr="00AE5A17" w:rsidRDefault="008C2B50" w:rsidP="00AE5A17">
      <w:pPr>
        <w:widowControl w:val="0"/>
        <w:rPr>
          <w:noProof/>
          <w:color w:val="0D0D0D" w:themeColor="text1" w:themeTint="F2"/>
        </w:rPr>
        <w:sectPr w:rsidR="008C2B50" w:rsidRPr="00AE5A17" w:rsidSect="00D47F05">
          <w:pgSz w:w="16840" w:h="11907" w:orient="landscape" w:code="9"/>
          <w:pgMar w:top="1701" w:right="1134" w:bottom="1134" w:left="1134" w:header="680" w:footer="340" w:gutter="0"/>
          <w:cols w:space="720"/>
          <w:docGrid w:linePitch="360"/>
        </w:sectPr>
      </w:pPr>
    </w:p>
    <w:p w14:paraId="45354BFC" w14:textId="77777777" w:rsidR="008C2B50" w:rsidRPr="00AE5A17" w:rsidRDefault="008C2B50" w:rsidP="00AE5A17">
      <w:pPr>
        <w:pStyle w:val="Heading5"/>
        <w:rPr>
          <w:noProof/>
          <w:color w:val="0D0D0D" w:themeColor="text1" w:themeTint="F2"/>
        </w:rPr>
      </w:pPr>
      <w:r w:rsidRPr="00AE5A17">
        <w:rPr>
          <w:noProof/>
          <w:color w:val="0D0D0D" w:themeColor="text1" w:themeTint="F2"/>
        </w:rPr>
        <w:lastRenderedPageBreak/>
        <w:t>Đánh giá chung:</w:t>
      </w:r>
    </w:p>
    <w:p w14:paraId="28B0E814" w14:textId="77777777" w:rsidR="008C2B50" w:rsidRPr="00AE5A17" w:rsidRDefault="008C2B50" w:rsidP="00AE5A17">
      <w:pPr>
        <w:widowControl w:val="0"/>
        <w:rPr>
          <w:color w:val="0D0D0D" w:themeColor="text1" w:themeTint="F2"/>
        </w:rPr>
      </w:pPr>
      <w:r w:rsidRPr="00AE5A17">
        <w:rPr>
          <w:color w:val="0D0D0D" w:themeColor="text1" w:themeTint="F2"/>
        </w:rPr>
        <w:tab/>
        <w:t>- Báo cáo kết quả điều tra hiện trạng rừng khu vực</w:t>
      </w:r>
      <w:r w:rsidRPr="00AE5A17">
        <w:rPr>
          <w:bCs/>
          <w:color w:val="0D0D0D" w:themeColor="text1" w:themeTint="F2"/>
        </w:rPr>
        <w:t xml:space="preserve"> quy hoạch dự án “</w:t>
      </w:r>
      <w:r w:rsidRPr="00AE5A17">
        <w:rPr>
          <w:i/>
          <w:color w:val="0D0D0D" w:themeColor="text1" w:themeTint="F2"/>
        </w:rPr>
        <w:t>Cải tạo, chỉnh trang ven bờ sông Cấm từ ngã ba sông Ruột lợn đến cuối Đảo Vũ Yên</w:t>
      </w:r>
      <w:r w:rsidRPr="00AE5A17">
        <w:rPr>
          <w:iCs/>
          <w:color w:val="0D0D0D" w:themeColor="text1" w:themeTint="F2"/>
        </w:rPr>
        <w:t>” được xây dựng dựa trên cơ sở điều tra, rà soát hiện trạng rừng thời điểm tháng 12 năm 2023.</w:t>
      </w:r>
      <w:r w:rsidRPr="00AE5A17">
        <w:rPr>
          <w:color w:val="0D0D0D" w:themeColor="text1" w:themeTint="F2"/>
        </w:rPr>
        <w:t xml:space="preserve"> </w:t>
      </w:r>
      <w:r w:rsidRPr="00AE5A17">
        <w:rPr>
          <w:iCs/>
          <w:color w:val="0D0D0D" w:themeColor="text1" w:themeTint="F2"/>
        </w:rPr>
        <w:t xml:space="preserve">Kết quả điều tra thuộc phạm vi quy hoạch dự án </w:t>
      </w:r>
      <w:r w:rsidRPr="00AE5A17">
        <w:rPr>
          <w:bCs/>
          <w:iCs/>
          <w:color w:val="0D0D0D" w:themeColor="text1" w:themeTint="F2"/>
        </w:rPr>
        <w:t>có diện tích</w:t>
      </w:r>
      <w:r w:rsidRPr="00AE5A17">
        <w:rPr>
          <w:bCs/>
          <w:color w:val="0D0D0D" w:themeColor="text1" w:themeTint="F2"/>
        </w:rPr>
        <w:t xml:space="preserve"> 34,63 ha thuộc 59 lô, 2 khoảnh, 2 </w:t>
      </w:r>
      <w:r w:rsidRPr="00AE5A17">
        <w:rPr>
          <w:bCs/>
          <w:color w:val="0D0D0D" w:themeColor="text1" w:themeTint="F2"/>
          <w:spacing w:val="-8"/>
        </w:rPr>
        <w:t>tiểu khu 11410 và 11536 trên phạm vi ranh giới hành chính xã Thủy Triều huyện Thủy Nguyên và phường Đông Hải 1 quận Hải An, thành phố Hải Phòng, bao gồm:</w:t>
      </w:r>
    </w:p>
    <w:p w14:paraId="25C3FF7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w:t>
      </w:r>
      <w:r w:rsidRPr="00AE5A17">
        <w:rPr>
          <w:b/>
          <w:color w:val="0D0D0D" w:themeColor="text1" w:themeTint="F2"/>
          <w:spacing w:val="-8"/>
        </w:rPr>
        <w:t>Trạng thái rừng và đất không có rừng theo đơn vị hành chính</w:t>
      </w:r>
    </w:p>
    <w:p w14:paraId="6B2C348C" w14:textId="77777777" w:rsidR="008C2B50" w:rsidRPr="00AE5A17" w:rsidRDefault="008C2B50" w:rsidP="00AE5A17">
      <w:pPr>
        <w:widowControl w:val="0"/>
        <w:adjustRightInd w:val="0"/>
        <w:snapToGrid w:val="0"/>
        <w:ind w:firstLine="567"/>
        <w:rPr>
          <w:noProof/>
          <w:color w:val="0D0D0D" w:themeColor="text1" w:themeTint="F2"/>
        </w:rPr>
      </w:pPr>
      <w:r w:rsidRPr="00AE5A17">
        <w:rPr>
          <w:color w:val="0D0D0D" w:themeColor="text1" w:themeTint="F2"/>
        </w:rPr>
        <w:t xml:space="preserve">○ Xã Thủy Triều, huyện Thủy Nguyên: diện tích 15,02 ha, trong đó: </w:t>
      </w:r>
      <w:r w:rsidRPr="00AE5A17">
        <w:rPr>
          <w:noProof/>
          <w:color w:val="0D0D0D" w:themeColor="text1" w:themeTint="F2"/>
        </w:rPr>
        <w:t>Rừng gỗ trồng ngập mặn 6,11 ha; Diện tích có cây gỗ tái sinh ngập mặn 1,05 ha; Diện tích ngập mặn 0,37 ha; Mặt nước 4,79 ha; Diện tích có cây lâm nghiệp khác 2,70 ha.</w:t>
      </w:r>
    </w:p>
    <w:p w14:paraId="19E8C12B" w14:textId="77777777" w:rsidR="008C2B50" w:rsidRPr="00AE5A17" w:rsidRDefault="008C2B50" w:rsidP="00AE5A17">
      <w:pPr>
        <w:widowControl w:val="0"/>
        <w:adjustRightInd w:val="0"/>
        <w:snapToGrid w:val="0"/>
        <w:ind w:firstLine="567"/>
        <w:rPr>
          <w:noProof/>
          <w:color w:val="0D0D0D" w:themeColor="text1" w:themeTint="F2"/>
        </w:rPr>
      </w:pPr>
      <w:r w:rsidRPr="00AE5A17">
        <w:rPr>
          <w:noProof/>
          <w:color w:val="0D0D0D" w:themeColor="text1" w:themeTint="F2"/>
        </w:rPr>
        <w:t>○ Phường Đông Hải 1, quận Hải An: diện tích 19,61 ha, trong đó: Rừng gỗ trồng ngập mặn 5,70 ha; Diện tích có cây gỗ tái sinh ngập mặn 1,19 ha; Diện tích ngập mặn 1,67 ha; Mặt nước 9,52 ha; Diện tích có cây lâm nghiệp khác 1,53 ha;</w:t>
      </w:r>
    </w:p>
    <w:p w14:paraId="11474E17" w14:textId="77777777" w:rsidR="008C2B50" w:rsidRPr="00AE5A17" w:rsidRDefault="008C2B50" w:rsidP="00AE5A17">
      <w:pPr>
        <w:widowControl w:val="0"/>
        <w:adjustRightInd w:val="0"/>
        <w:snapToGrid w:val="0"/>
        <w:ind w:firstLine="567"/>
        <w:rPr>
          <w:bCs/>
          <w:color w:val="0D0D0D" w:themeColor="text1" w:themeTint="F2"/>
          <w:spacing w:val="-8"/>
        </w:rPr>
      </w:pPr>
      <w:r w:rsidRPr="00AE5A17">
        <w:rPr>
          <w:b/>
          <w:color w:val="0D0D0D" w:themeColor="text1" w:themeTint="F2"/>
          <w:spacing w:val="-8"/>
        </w:rPr>
        <w:t>+ Trạng thái rừng và đất không có rừng theo chức năng rừng</w:t>
      </w:r>
      <w:r w:rsidRPr="00AE5A17">
        <w:rPr>
          <w:bCs/>
          <w:color w:val="0D0D0D" w:themeColor="text1" w:themeTint="F2"/>
          <w:spacing w:val="-8"/>
        </w:rPr>
        <w:t xml:space="preserve">: </w:t>
      </w:r>
    </w:p>
    <w:p w14:paraId="778B760F" w14:textId="77777777" w:rsidR="008C2B50" w:rsidRPr="00AE5A17" w:rsidRDefault="008C2B50" w:rsidP="00AE5A17">
      <w:pPr>
        <w:widowControl w:val="0"/>
        <w:adjustRightInd w:val="0"/>
        <w:snapToGrid w:val="0"/>
        <w:ind w:firstLine="567"/>
        <w:rPr>
          <w:bCs/>
          <w:color w:val="0D0D0D" w:themeColor="text1" w:themeTint="F2"/>
          <w:spacing w:val="-8"/>
        </w:rPr>
      </w:pPr>
      <w:r w:rsidRPr="00AE5A17">
        <w:rPr>
          <w:bCs/>
          <w:color w:val="0D0D0D" w:themeColor="text1" w:themeTint="F2"/>
          <w:spacing w:val="-8"/>
        </w:rPr>
        <w:t>○ Trong quy hoạch 3 loại rừng: không;</w:t>
      </w:r>
    </w:p>
    <w:p w14:paraId="3C3D1602" w14:textId="77777777" w:rsidR="008C2B50" w:rsidRPr="00AE5A17" w:rsidRDefault="008C2B50" w:rsidP="00AE5A17">
      <w:pPr>
        <w:widowControl w:val="0"/>
        <w:adjustRightInd w:val="0"/>
        <w:snapToGrid w:val="0"/>
        <w:ind w:firstLine="567"/>
        <w:rPr>
          <w:bCs/>
          <w:noProof/>
          <w:color w:val="0D0D0D" w:themeColor="text1" w:themeTint="F2"/>
        </w:rPr>
      </w:pPr>
      <w:r w:rsidRPr="00AE5A17">
        <w:rPr>
          <w:bCs/>
          <w:color w:val="0D0D0D" w:themeColor="text1" w:themeTint="F2"/>
          <w:spacing w:val="-8"/>
        </w:rPr>
        <w:t>○ Ngoài</w:t>
      </w:r>
      <w:r w:rsidRPr="00AE5A17">
        <w:rPr>
          <w:bCs/>
          <w:color w:val="0D0D0D" w:themeColor="text1" w:themeTint="F2"/>
        </w:rPr>
        <w:t xml:space="preserve"> quy hoạch 3 loại rừng 34,36 ha, chiếm 100 % tổng diện tích dự án; trong đó: </w:t>
      </w:r>
      <w:r w:rsidRPr="00AE5A17">
        <w:rPr>
          <w:bCs/>
          <w:noProof/>
          <w:color w:val="0D0D0D" w:themeColor="text1" w:themeTint="F2"/>
        </w:rPr>
        <w:t>Rừng gỗ trồng ngập mặn: 11,81 ha thuộc 23 lô; Diện tích có cây gỗ tái sinh ngập mặn: 2,24 ha thuộc 4 lô; Diện tích ngập mặn: 2,04 ha thuộc 10 lô; Mặt nước: 14,31 ha thuộc 5 lô; Diện tích có cây lâm nghiệp khác: 4,23 ha thuộc 17 lô.</w:t>
      </w:r>
    </w:p>
    <w:p w14:paraId="0E822E9C" w14:textId="77777777" w:rsidR="008C2B50" w:rsidRPr="00AE5A17" w:rsidRDefault="008C2B50" w:rsidP="00AE5A17">
      <w:pPr>
        <w:widowControl w:val="0"/>
        <w:adjustRightInd w:val="0"/>
        <w:snapToGrid w:val="0"/>
        <w:ind w:firstLine="567"/>
        <w:rPr>
          <w:bCs/>
          <w:color w:val="0D0D0D" w:themeColor="text1" w:themeTint="F2"/>
        </w:rPr>
      </w:pPr>
      <w:r w:rsidRPr="00AE5A17">
        <w:rPr>
          <w:bCs/>
          <w:noProof/>
          <w:color w:val="0D0D0D" w:themeColor="text1" w:themeTint="F2"/>
        </w:rPr>
        <w:t xml:space="preserve">- </w:t>
      </w:r>
      <w:r w:rsidRPr="00AE5A17">
        <w:rPr>
          <w:b/>
          <w:color w:val="0D0D0D" w:themeColor="text1" w:themeTint="F2"/>
        </w:rPr>
        <w:t>Đặc điểm lâm học</w:t>
      </w:r>
      <w:r w:rsidRPr="00AE5A17">
        <w:rPr>
          <w:bCs/>
          <w:noProof/>
          <w:color w:val="0D0D0D" w:themeColor="text1" w:themeTint="F2"/>
        </w:rPr>
        <w:t xml:space="preserve">: </w:t>
      </w:r>
      <w:r w:rsidRPr="00AE5A17">
        <w:rPr>
          <w:color w:val="0D0D0D" w:themeColor="text1" w:themeTint="F2"/>
        </w:rPr>
        <w:t xml:space="preserve">Loài cây Bần, trồng năm 2008; Mật độ hiện tại dao động </w:t>
      </w:r>
      <w:r w:rsidRPr="00AE5A17">
        <w:rPr>
          <w:bCs/>
          <w:color w:val="0D0D0D" w:themeColor="text1" w:themeTint="F2"/>
        </w:rPr>
        <w:t>từ 1.060 cây/ha đến 2.620 cây/ha</w:t>
      </w:r>
      <w:r w:rsidRPr="00AE5A17">
        <w:rPr>
          <w:color w:val="0D0D0D" w:themeColor="text1" w:themeTint="F2"/>
        </w:rPr>
        <w:t>; Đường kính ngang ngực dao động từ 9,9 cm đến19,7 cm; Chiều cao vút ngọn dao động từ 10,0 đến 12,6 m; Trữ lượng gỗ cây đứng dao động từ</w:t>
      </w:r>
      <w:r w:rsidRPr="00AE5A17">
        <w:rPr>
          <w:bCs/>
          <w:color w:val="0D0D0D" w:themeColor="text1" w:themeTint="F2"/>
        </w:rPr>
        <w:t xml:space="preserve"> 106,4 đến 309,7</w:t>
      </w:r>
      <w:r w:rsidRPr="00AE5A17">
        <w:rPr>
          <w:color w:val="0D0D0D" w:themeColor="text1" w:themeTint="F2"/>
        </w:rPr>
        <w:t xml:space="preserve"> m</w:t>
      </w:r>
      <w:r w:rsidRPr="00AE5A17">
        <w:rPr>
          <w:color w:val="0D0D0D" w:themeColor="text1" w:themeTint="F2"/>
          <w:vertAlign w:val="superscript"/>
        </w:rPr>
        <w:t>3</w:t>
      </w:r>
      <w:r w:rsidRPr="00AE5A17">
        <w:rPr>
          <w:color w:val="0D0D0D" w:themeColor="text1" w:themeTint="F2"/>
        </w:rPr>
        <w:t xml:space="preserve">/ha; </w:t>
      </w:r>
      <w:r w:rsidRPr="00AE5A17">
        <w:rPr>
          <w:color w:val="0D0D0D" w:themeColor="text1" w:themeTint="F2"/>
          <w:spacing w:val="4"/>
        </w:rPr>
        <w:t xml:space="preserve">Mật độ cây tái sinh dao động từ </w:t>
      </w:r>
      <w:r w:rsidRPr="00AE5A17">
        <w:rPr>
          <w:bCs/>
          <w:color w:val="0D0D0D" w:themeColor="text1" w:themeTint="F2"/>
          <w:spacing w:val="4"/>
        </w:rPr>
        <w:t>26.500 đến 61.500 cây/ha</w:t>
      </w:r>
      <w:r w:rsidRPr="00AE5A17">
        <w:rPr>
          <w:color w:val="0D0D0D" w:themeColor="text1" w:themeTint="F2"/>
          <w:spacing w:val="4"/>
        </w:rPr>
        <w:t xml:space="preserve">; </w:t>
      </w:r>
      <w:r w:rsidRPr="00AE5A17">
        <w:rPr>
          <w:bCs/>
          <w:color w:val="0D0D0D" w:themeColor="text1" w:themeTint="F2"/>
        </w:rPr>
        <w:t xml:space="preserve">Tổng trữ lượng cây đứng khu quy hoạch dự án </w:t>
      </w:r>
      <w:r w:rsidRPr="00AE5A17">
        <w:rPr>
          <w:color w:val="0D0D0D" w:themeColor="text1" w:themeTint="F2"/>
        </w:rPr>
        <w:t>là 2.878,</w:t>
      </w:r>
      <w:r w:rsidRPr="00AE5A17">
        <w:rPr>
          <w:bCs/>
          <w:color w:val="0D0D0D" w:themeColor="text1" w:themeTint="F2"/>
        </w:rPr>
        <w:t>2 m</w:t>
      </w:r>
      <w:r w:rsidRPr="00AE5A17">
        <w:rPr>
          <w:bCs/>
          <w:color w:val="0D0D0D" w:themeColor="text1" w:themeTint="F2"/>
          <w:vertAlign w:val="superscript"/>
        </w:rPr>
        <w:t>3</w:t>
      </w:r>
      <w:r w:rsidRPr="00AE5A17">
        <w:rPr>
          <w:bCs/>
          <w:color w:val="0D0D0D" w:themeColor="text1" w:themeTint="F2"/>
        </w:rPr>
        <w:t xml:space="preserve">. </w:t>
      </w:r>
    </w:p>
    <w:p w14:paraId="3342CF05" w14:textId="77777777" w:rsidR="008C2B50" w:rsidRPr="00AE5A17" w:rsidRDefault="008C2B50" w:rsidP="00AE5A17">
      <w:pPr>
        <w:pStyle w:val="Heading2"/>
        <w:rPr>
          <w:color w:val="0D0D0D" w:themeColor="text1" w:themeTint="F2"/>
        </w:rPr>
      </w:pPr>
      <w:bookmarkStart w:id="776" w:name="_TOC139645923"/>
      <w:bookmarkStart w:id="777" w:name="_TOC147989371"/>
      <w:bookmarkStart w:id="778" w:name="_Toc157136699"/>
      <w:r w:rsidRPr="00AE5A17">
        <w:rPr>
          <w:color w:val="0D0D0D" w:themeColor="text1" w:themeTint="F2"/>
        </w:rPr>
        <w:t>NHẬN DẠNG CÁC ĐỐI TƯỢNG BỊ TÁC ĐỘNG, YẾU TỐ NHẠY CẢM VỀ MÔI TRƯỜNG KHU VỰC THỰC HIỆN DỰ ÁN</w:t>
      </w:r>
      <w:bookmarkEnd w:id="776"/>
      <w:bookmarkEnd w:id="777"/>
      <w:bookmarkEnd w:id="778"/>
    </w:p>
    <w:p w14:paraId="250CBD13" w14:textId="77777777" w:rsidR="008C2B50" w:rsidRPr="00AE5A17" w:rsidRDefault="008C2B50" w:rsidP="00AE5A17">
      <w:pPr>
        <w:widowControl w:val="0"/>
        <w:rPr>
          <w:color w:val="0D0D0D" w:themeColor="text1" w:themeTint="F2"/>
        </w:rPr>
      </w:pPr>
      <w:r w:rsidRPr="00AE5A17">
        <w:rPr>
          <w:color w:val="0D0D0D" w:themeColor="text1" w:themeTint="F2"/>
        </w:rPr>
        <w:tab/>
        <w:t>Khu vực dự án là đảo Vũ Yên, xung quanh được bao bọc bởi sông Cấm, sông Ruột Lợn và sông Bạch Đằng. Địa điểm dự án không nằm trong vùng sinh thái nhạy cảm, khu bảo tồn đa dạng sinh học, không có các loài động thực vật quý hiếm cần được bảo tồn, không tiếp giáp với khu dự trữ sinh quyển, khu di sản thiên nhiên thế giới, khu di tích lịch sử cần được bảo vệ.</w:t>
      </w:r>
    </w:p>
    <w:p w14:paraId="74BE359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đối tượng chịu tác động môi trường trong giai đoạn triển khai xây dựng: Các tác động của bụi, khí thải, nước thải, chất thải rắn, chất thải nguy hại nếu không được giám sát, và không có các biện pháp giảm thiểu có thể ảnh hưởng đến chất lượng môi trường không khí xung quanh, ảnh hưởng đến chất lượng môi trường đất, nước ngầm, nước các sông trong khu vực và ảnh hưởng đến hệ sinh thái của khu vực. Các tác động đến dân cư dọc kênh Cầu Tre, khu vực xây dựng cầu Máy Chai, tác động đến hạ tầng </w:t>
      </w:r>
      <w:r w:rsidRPr="00AE5A17">
        <w:rPr>
          <w:color w:val="0D0D0D" w:themeColor="text1" w:themeTint="F2"/>
        </w:rPr>
        <w:lastRenderedPageBreak/>
        <w:t>thoát nước, giao thông đường thủy trên sông Cấm.</w:t>
      </w:r>
    </w:p>
    <w:p w14:paraId="401B3B86" w14:textId="77777777" w:rsidR="008C2B50" w:rsidRPr="00AE5A17" w:rsidRDefault="008C2B50" w:rsidP="00AE5A17">
      <w:pPr>
        <w:widowControl w:val="0"/>
        <w:rPr>
          <w:color w:val="0D0D0D" w:themeColor="text1" w:themeTint="F2"/>
        </w:rPr>
      </w:pPr>
      <w:r w:rsidRPr="00AE5A17">
        <w:rPr>
          <w:color w:val="0D0D0D" w:themeColor="text1" w:themeTint="F2"/>
        </w:rPr>
        <w:tab/>
        <w:t>- Các đối tượng chịu tác động môi trường trong giai đoạn vận hành dự án: Các tác động của nước thải sinh hoạt từ hoạt động của cư dân tại các khu nhà ở, du khách từ các khu vực dịch vụ thương mại, du lịch, vui chơi giải trí, ... nếu không được giám sát, và không có các biện pháp giảm thiểu có thể ảnh hưởng đến nguồn nước ngầm, nước mặt và hệ sinh thái khu vực; chất thải rắn sinh hoạt phát sinh khi không kịp vận chuyển đi xử lý hoặc chất thải nguy hại khi thu gom xử lý không đúng quy định có thể tác động đến chất lượng môi trường đất, nước ngầm, nước mặt và tạo mùi hôi cho khu vực; sự cố của hệ thống xử lý nước thải có thể ảnh hưởng đến chất lượng nước các sông trong khu vực và ảnh hưởng đến hệ sinh thái thủy sinh.</w:t>
      </w:r>
    </w:p>
    <w:p w14:paraId="6FC750C7" w14:textId="77777777" w:rsidR="008C2B50" w:rsidRPr="00AE5A17" w:rsidRDefault="008C2B50" w:rsidP="00AE5A17">
      <w:pPr>
        <w:widowControl w:val="0"/>
        <w:rPr>
          <w:color w:val="0D0D0D" w:themeColor="text1" w:themeTint="F2"/>
        </w:rPr>
      </w:pPr>
      <w:r w:rsidRPr="00AE5A17">
        <w:rPr>
          <w:color w:val="0D0D0D" w:themeColor="text1" w:themeTint="F2"/>
        </w:rPr>
        <w:tab/>
        <w:t>Nguy cơ tiềm ẩn gây ô nhiễm môi trường:</w:t>
      </w:r>
    </w:p>
    <w:p w14:paraId="4C72DEF9" w14:textId="77777777" w:rsidR="008C2B50" w:rsidRPr="00AE5A17" w:rsidRDefault="008C2B50" w:rsidP="00AE5A17">
      <w:pPr>
        <w:widowControl w:val="0"/>
        <w:rPr>
          <w:color w:val="0D0D0D" w:themeColor="text1" w:themeTint="F2"/>
        </w:rPr>
      </w:pPr>
      <w:r w:rsidRPr="00AE5A17">
        <w:rPr>
          <w:color w:val="0D0D0D" w:themeColor="text1" w:themeTint="F2"/>
        </w:rPr>
        <w:tab/>
        <w:t>- Chất thải rắn phát sinh thường xuyên trong quá trình vận hành dự án: Thành phần chủ yếu là các chất thải hữu cơ dễ phân hủy và tạo môi trường phát triển tốt cho các loại vi khuẩn, vi trùng gây bệnh nên khi không được thu gom hoặc thu gom không triệt để sẽ tạo ra nguy cơ tác động môi trường tự nhiên và sức khỏe cộng đồng là rất lớn, bao gồm:</w:t>
      </w:r>
    </w:p>
    <w:p w14:paraId="6DE0D9E2" w14:textId="77777777" w:rsidR="008C2B50" w:rsidRPr="00AE5A17" w:rsidRDefault="008C2B50" w:rsidP="00AE5A17">
      <w:pPr>
        <w:widowControl w:val="0"/>
        <w:rPr>
          <w:color w:val="0D0D0D" w:themeColor="text1" w:themeTint="F2"/>
        </w:rPr>
      </w:pPr>
      <w:r w:rsidRPr="00AE5A17">
        <w:rPr>
          <w:color w:val="0D0D0D" w:themeColor="text1" w:themeTint="F2"/>
        </w:rPr>
        <w:tab/>
        <w:t>+ Tác động đối với môi trường nước: Chất thải sinh hoạt phát sinh với khối lượng lớn nếu không được thu gom triệt để cuốn trôi theo nước mưa chảy tràn gây ô nhiễm nguồn nước mặt khu vực. Đối tượng bị tác động chính gồm hệ thống thoát nước của dự án, nguồn nước mặt các sông Ruột Lợn, sông Cấm, sông Bạch Đằng và hệ thủy sinh.</w:t>
      </w:r>
    </w:p>
    <w:p w14:paraId="6613B4B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Tác động đối với không khí: Chất thải rắn sinh hoạt khi phân hủy tạo ra các chất khí có mùi hôi khó chịu. Phạm vi tác động do mùi hôi chất thải rắn sinh hoạt chủ yếu cục bộ đối với khu vực tập kết chất thải rắn trong ngày. </w:t>
      </w:r>
    </w:p>
    <w:p w14:paraId="1D0926B4" w14:textId="77777777" w:rsidR="008C2B50" w:rsidRPr="00AE5A17" w:rsidRDefault="008C2B50" w:rsidP="00AE5A17">
      <w:pPr>
        <w:widowControl w:val="0"/>
        <w:rPr>
          <w:color w:val="0D0D0D" w:themeColor="text1" w:themeTint="F2"/>
        </w:rPr>
      </w:pPr>
      <w:r w:rsidRPr="00AE5A17">
        <w:rPr>
          <w:color w:val="0D0D0D" w:themeColor="text1" w:themeTint="F2"/>
        </w:rPr>
        <w:tab/>
        <w:t>+ Tác động đối với môi trường đất: Chất thải sinh hoạt khi không được thu gom triệt để có khả năng phân hủy tạo mùn và các chất hữu cơ gây ô nhiễm đất và nước ngầm tại vị trí phát sinh. Quy mô tác động thường có tính cục bộ xung quanh vị trí tác động.</w:t>
      </w:r>
    </w:p>
    <w:p w14:paraId="031E86C9" w14:textId="77777777" w:rsidR="008C2B50" w:rsidRPr="00AE5A17" w:rsidRDefault="008C2B50" w:rsidP="00AE5A17">
      <w:pPr>
        <w:widowControl w:val="0"/>
        <w:rPr>
          <w:color w:val="0D0D0D" w:themeColor="text1" w:themeTint="F2"/>
        </w:rPr>
      </w:pPr>
      <w:r w:rsidRPr="00AE5A17">
        <w:rPr>
          <w:color w:val="0D0D0D" w:themeColor="text1" w:themeTint="F2"/>
        </w:rPr>
        <w:tab/>
        <w:t>+ Tác động đối với sức khỏe cộng đồng: Ngoài các tác động ô nhiễm đối với môi trường không khí, nước mặt, đất và nước ngầm thì các loại chất thải rắn sinh hoạt còn là môi trường phát triển thuận lợi cho các loại vi khuẩn, vi rus phát triển gây ra dịch bệnh đối với con người. Đối tượng bị tác động chủ yếu là cư dân đô thị, cán bộ, công nhân viên và du khách.</w:t>
      </w:r>
    </w:p>
    <w:p w14:paraId="452573C2" w14:textId="77777777" w:rsidR="008C2B50" w:rsidRPr="00AE5A17" w:rsidRDefault="008C2B50" w:rsidP="00AE5A17">
      <w:pPr>
        <w:widowControl w:val="0"/>
        <w:rPr>
          <w:color w:val="0D0D0D" w:themeColor="text1" w:themeTint="F2"/>
        </w:rPr>
      </w:pPr>
      <w:r w:rsidRPr="00AE5A17">
        <w:rPr>
          <w:color w:val="0D0D0D" w:themeColor="text1" w:themeTint="F2"/>
        </w:rPr>
        <w:tab/>
        <w:t>+ Tác động đối với hệ sinh thái và đa dạng sinh học: Các tác động do chất thải rắn sinh hoạt từ hoạt động của dự án thường gây tác động gián tiếp đối với hệ sinh thái và đa dạng sinh học khu vực dự án thông qua ô nhiễm môi trường đất, nước và không khí. Các tác động này thường dẫn đến nguy cơ phát sinh dịch bệnh gây mất đi hoặc dẫn đến sự di cư một số loài động thực vật xung quanh khu vực dự án. Theo kết quả đánh giá hiện trạng tài nguyên sinh học khu vực dự án thì các đối tượng bị tác động chủ yếu gồm toàn bộ hệ sinh thái trên đảo và hệ thủy sinh khu vực dự án thuộc hạ lưu dòng chảy của các sông Ruột Lợn, sông Cấm, sông Bạch Đằng.</w:t>
      </w:r>
    </w:p>
    <w:p w14:paraId="48D6AFCC" w14:textId="77777777" w:rsidR="008C2B50" w:rsidRPr="00AE5A17" w:rsidRDefault="008C2B50" w:rsidP="00AE5A17">
      <w:pPr>
        <w:widowControl w:val="0"/>
        <w:rPr>
          <w:color w:val="0D0D0D" w:themeColor="text1" w:themeTint="F2"/>
        </w:rPr>
      </w:pPr>
      <w:r w:rsidRPr="00AE5A17">
        <w:rPr>
          <w:color w:val="0D0D0D" w:themeColor="text1" w:themeTint="F2"/>
        </w:rPr>
        <w:tab/>
        <w:t xml:space="preserve">Tuy nhiên, các tác động này có thể hạn chế được khi thực hiện đầy đủ các biện pháp </w:t>
      </w:r>
      <w:r w:rsidRPr="00AE5A17">
        <w:rPr>
          <w:color w:val="0D0D0D" w:themeColor="text1" w:themeTint="F2"/>
        </w:rPr>
        <w:lastRenderedPageBreak/>
        <w:t>thu gom, vận chuyển xử lí triệt để toàn bộ khối lượng phát sinh, tránh phát tán hoặc lưu cữu lâu ngày tại khu vực dự án.</w:t>
      </w:r>
    </w:p>
    <w:p w14:paraId="6F22F92D" w14:textId="77777777" w:rsidR="008C2B50" w:rsidRPr="00AE5A17" w:rsidRDefault="008C2B50" w:rsidP="00AE5A17">
      <w:pPr>
        <w:pStyle w:val="Heading3"/>
        <w:rPr>
          <w:color w:val="0D0D0D" w:themeColor="text1" w:themeTint="F2"/>
        </w:rPr>
      </w:pPr>
      <w:bookmarkStart w:id="779" w:name="bookmark988"/>
      <w:bookmarkStart w:id="780" w:name="_Toc157136700"/>
      <w:bookmarkEnd w:id="779"/>
      <w:r w:rsidRPr="00AE5A17">
        <w:rPr>
          <w:color w:val="0D0D0D" w:themeColor="text1" w:themeTint="F2"/>
        </w:rPr>
        <w:t>Yếu tố nhạy cảm môi trường của dự án</w:t>
      </w:r>
      <w:bookmarkEnd w:id="780"/>
    </w:p>
    <w:p w14:paraId="2BBE2BE9" w14:textId="77777777" w:rsidR="008C2B50" w:rsidRPr="00AE5A17" w:rsidRDefault="008C2B50" w:rsidP="00AE5A17">
      <w:pPr>
        <w:widowControl w:val="0"/>
        <w:rPr>
          <w:color w:val="0D0D0D" w:themeColor="text1" w:themeTint="F2"/>
        </w:rPr>
      </w:pPr>
      <w:bookmarkStart w:id="781" w:name="bookmark989"/>
      <w:bookmarkStart w:id="782" w:name="bookmark990"/>
      <w:bookmarkEnd w:id="781"/>
      <w:bookmarkEnd w:id="782"/>
      <w:r w:rsidRPr="00AE5A17">
        <w:rPr>
          <w:color w:val="0D0D0D" w:themeColor="text1" w:themeTint="F2"/>
        </w:rPr>
        <w:tab/>
        <w:t>Theo Khoản c, Mục 1, Điều 28 Luật Bảo vệ môi trường Dự án không có yếu tố nhạy cảm môi trường.</w:t>
      </w:r>
    </w:p>
    <w:p w14:paraId="39A74729" w14:textId="77777777" w:rsidR="008C2B50" w:rsidRPr="00AE5A17" w:rsidRDefault="008C2B50" w:rsidP="00AE5A17">
      <w:pPr>
        <w:pStyle w:val="Heading2"/>
        <w:rPr>
          <w:color w:val="0D0D0D" w:themeColor="text1" w:themeTint="F2"/>
        </w:rPr>
      </w:pPr>
      <w:bookmarkStart w:id="783" w:name="_Toc157136701"/>
      <w:r w:rsidRPr="00AE5A17">
        <w:rPr>
          <w:color w:val="0D0D0D" w:themeColor="text1" w:themeTint="F2"/>
        </w:rPr>
        <w:t>SỰ PHÙ HỢP CỦA ĐỊA ĐIỂM LỰA CHỌN THỰC HIỆN DỰ ÁN</w:t>
      </w:r>
      <w:bookmarkEnd w:id="783"/>
    </w:p>
    <w:p w14:paraId="6161CE9A" w14:textId="77777777" w:rsidR="008C2B50" w:rsidRPr="00AE5A17" w:rsidRDefault="008C2B50" w:rsidP="00AE5A17">
      <w:pPr>
        <w:pStyle w:val="Heading3"/>
        <w:rPr>
          <w:color w:val="0D0D0D" w:themeColor="text1" w:themeTint="F2"/>
        </w:rPr>
      </w:pPr>
      <w:bookmarkStart w:id="784" w:name="_Toc157136702"/>
      <w:r w:rsidRPr="00AE5A17">
        <w:rPr>
          <w:color w:val="0D0D0D" w:themeColor="text1" w:themeTint="F2"/>
        </w:rPr>
        <w:t>Phù hợp với quy hoạch cấp quốc gia, quy hoạch vùng</w:t>
      </w:r>
      <w:bookmarkEnd w:id="784"/>
    </w:p>
    <w:p w14:paraId="003FDA91" w14:textId="77777777" w:rsidR="008C2B50" w:rsidRPr="00AE5A17" w:rsidRDefault="008C2B50" w:rsidP="00AE5A17">
      <w:pPr>
        <w:pStyle w:val="Heading4"/>
        <w:rPr>
          <w:rFonts w:ascii="Times New Roman" w:hAnsi="Times New Roman" w:cs="Times New Roman"/>
          <w:color w:val="0D0D0D" w:themeColor="text1" w:themeTint="F2"/>
        </w:rPr>
      </w:pPr>
      <w:bookmarkStart w:id="785" w:name="_Toc157136703"/>
      <w:r w:rsidRPr="00AE5A17">
        <w:rPr>
          <w:rFonts w:ascii="Times New Roman" w:hAnsi="Times New Roman" w:cs="Times New Roman"/>
          <w:color w:val="0D0D0D" w:themeColor="text1" w:themeTint="F2"/>
        </w:rPr>
        <w:t>Về quy hoạch tổng thể quốc gia</w:t>
      </w:r>
      <w:bookmarkEnd w:id="785"/>
    </w:p>
    <w:p w14:paraId="2CB0A061" w14:textId="77777777" w:rsidR="008C2B50" w:rsidRPr="00AE5A17" w:rsidRDefault="008C2B50" w:rsidP="00AE5A17">
      <w:pPr>
        <w:widowControl w:val="0"/>
        <w:rPr>
          <w:color w:val="0D0D0D" w:themeColor="text1" w:themeTint="F2"/>
        </w:rPr>
      </w:pPr>
      <w:r w:rsidRPr="00AE5A17">
        <w:rPr>
          <w:color w:val="0D0D0D" w:themeColor="text1" w:themeTint="F2"/>
        </w:rPr>
        <w:tab/>
        <w:t>Ngày 09/01/2023, Quốc hội thông qua Nghị Quyết số 81/2023/QH15 về Quy hoạch tổng thể quốc gia thời kỳ 2021-2030, tầm nhìn đến năm 2050. Theo đó, thành phố Hải Phòng là vùng động lực phía Bắc, bao gồm thành phố Hà Nội và các địa bàn cấp huyện dọc theo trụ Quốc lộ 5 và Quốc lộ 18 qua các tỉnh Bắc Ninh, Hưng Yên, Hải Dương, thành phố Hải Phòng và tỉnh Quảng Ninh.</w:t>
      </w:r>
    </w:p>
    <w:p w14:paraId="0F056975" w14:textId="77777777" w:rsidR="008C2B50" w:rsidRPr="00AE5A17" w:rsidRDefault="008C2B50" w:rsidP="00AE5A17">
      <w:pPr>
        <w:pStyle w:val="Heading4"/>
        <w:rPr>
          <w:rFonts w:ascii="Times New Roman" w:hAnsi="Times New Roman" w:cs="Times New Roman"/>
          <w:color w:val="0D0D0D" w:themeColor="text1" w:themeTint="F2"/>
        </w:rPr>
      </w:pPr>
      <w:bookmarkStart w:id="786" w:name="_Toc157136704"/>
      <w:r w:rsidRPr="00AE5A17">
        <w:rPr>
          <w:rFonts w:ascii="Times New Roman" w:hAnsi="Times New Roman" w:cs="Times New Roman"/>
          <w:color w:val="0D0D0D" w:themeColor="text1" w:themeTint="F2"/>
        </w:rPr>
        <w:t>Về quy hoạch sử dụng đất quốc gia</w:t>
      </w:r>
      <w:bookmarkEnd w:id="786"/>
    </w:p>
    <w:p w14:paraId="5DAB628D" w14:textId="77777777" w:rsidR="008C2B50" w:rsidRPr="00AE5A17" w:rsidRDefault="008C2B50" w:rsidP="00AE5A17">
      <w:pPr>
        <w:widowControl w:val="0"/>
        <w:rPr>
          <w:color w:val="0D0D0D" w:themeColor="text1" w:themeTint="F2"/>
        </w:rPr>
      </w:pPr>
      <w:r w:rsidRPr="00AE5A17">
        <w:rPr>
          <w:color w:val="0D0D0D" w:themeColor="text1" w:themeTint="F2"/>
        </w:rPr>
        <w:tab/>
        <w:t xml:space="preserve">Ngày 13/11/2021, Quy hoạch tổng thể sử dụng đất quốc gia thời kỳ 2021-2030, tầm nhìn đến năm 2050 được Quốc hội quyết nghị thông qua tại Nghị quyết số 39/2021/QH15. </w:t>
      </w:r>
    </w:p>
    <w:p w14:paraId="12F0AC25" w14:textId="77777777" w:rsidR="008C2B50" w:rsidRPr="00AE5A17" w:rsidRDefault="008C2B50" w:rsidP="00AE5A17">
      <w:pPr>
        <w:widowControl w:val="0"/>
        <w:rPr>
          <w:color w:val="0D0D0D" w:themeColor="text1" w:themeTint="F2"/>
        </w:rPr>
      </w:pPr>
      <w:r w:rsidRPr="00AE5A17">
        <w:rPr>
          <w:color w:val="0D0D0D" w:themeColor="text1" w:themeTint="F2"/>
        </w:rPr>
        <w:tab/>
        <w:t xml:space="preserve">Trong đó, việc bố trí định hướng không gian sử dụng đất theo vùng lãnh thổ có định hướng vùng Đồng bằng sông Hồng xây dựng khu vực Hải Phòng – Quảng Ninh trở thành trung tâm kinh tế biển, là cửa ngõ của vùng kinh tế trọng điểm Bắc Bộ gắn với cảng cửa ngõ quốc tế Lạch Huyện; tập trung phát triển một số ngành sản xuất công nghiệp và dịch vụ hiện đại. Thúc đẩy mạnh mẽ các trung tâm đổi mới sáng tạo, đẩy mạnh đô thị hóa gắn với phát triển hệ thống kết cấu hạ tầng đồng bộ, hiện đại, nhất là các đầu mối liên kết giao thông quan trọng </w:t>
      </w:r>
    </w:p>
    <w:p w14:paraId="3608B0A7" w14:textId="77777777" w:rsidR="008C2B50" w:rsidRPr="00AE5A17" w:rsidRDefault="008C2B50" w:rsidP="00AE5A17">
      <w:pPr>
        <w:widowControl w:val="0"/>
        <w:rPr>
          <w:color w:val="0D0D0D" w:themeColor="text1" w:themeTint="F2"/>
        </w:rPr>
      </w:pPr>
      <w:r w:rsidRPr="00AE5A17">
        <w:rPr>
          <w:color w:val="0D0D0D" w:themeColor="text1" w:themeTint="F2"/>
        </w:rPr>
        <w:tab/>
        <w:t>Việc hình thành Khu vui chơi giải trí, nhà ở và công viên sinh thái đảo Vũ Yên là phù hợp với định hướng không gian vùng lãnh thổ theo Quy hoạch tổng thể sử dụng đất quốc gia thời kỳ 2021-2030, tầm nhìn đến năm 2050.</w:t>
      </w:r>
    </w:p>
    <w:p w14:paraId="066DCCC4" w14:textId="77777777" w:rsidR="008C2B50" w:rsidRPr="00AE5A17" w:rsidRDefault="008C2B50" w:rsidP="00AE5A17">
      <w:pPr>
        <w:pStyle w:val="Heading4"/>
        <w:rPr>
          <w:rFonts w:ascii="Times New Roman" w:hAnsi="Times New Roman" w:cs="Times New Roman"/>
          <w:color w:val="0D0D0D" w:themeColor="text1" w:themeTint="F2"/>
        </w:rPr>
      </w:pPr>
      <w:bookmarkStart w:id="787" w:name="_Toc157136705"/>
      <w:r w:rsidRPr="00AE5A17">
        <w:rPr>
          <w:rFonts w:ascii="Times New Roman" w:hAnsi="Times New Roman" w:cs="Times New Roman"/>
          <w:color w:val="0D0D0D" w:themeColor="text1" w:themeTint="F2"/>
        </w:rPr>
        <w:t>Về quy hoạch vùng</w:t>
      </w:r>
      <w:bookmarkEnd w:id="787"/>
    </w:p>
    <w:p w14:paraId="3D55235D" w14:textId="77777777" w:rsidR="008C2B50" w:rsidRPr="00AE5A17" w:rsidRDefault="008C2B50" w:rsidP="00AE5A17">
      <w:pPr>
        <w:widowControl w:val="0"/>
        <w:rPr>
          <w:color w:val="0D0D0D" w:themeColor="text1" w:themeTint="F2"/>
        </w:rPr>
      </w:pPr>
      <w:r w:rsidRPr="00AE5A17">
        <w:rPr>
          <w:color w:val="0D0D0D" w:themeColor="text1" w:themeTint="F2"/>
        </w:rPr>
        <w:tab/>
        <w:t>Quy hoạch vùng Đồng bằng sông Hồng thời kỳ 2021 - 2030, tầm nhìn đến năm 2050 được Thủ tướng Chính phủ phê duyệt Nhiệm vụ lập Quy hoạch tại Quyết định số 492/QĐ-TTg ngày 19/4/2022. Theo đó, Nhiệm vụ của Quy hoạch đặt ra: Lập quy hoạch vùng Đồng bằng sông Hồng theo hướng bảo đảm khai thác, sử dụng tối đa kết cấu hạ tầng hiện có nhằm phát huy tối đa tiềm năng, lợi thế của từng địa phương trong vùng trên cơ sở kết nối các địa phương trong vùng.</w:t>
      </w:r>
    </w:p>
    <w:p w14:paraId="063A8E6A" w14:textId="77777777" w:rsidR="008C2B50" w:rsidRPr="00AE5A17" w:rsidRDefault="008C2B50" w:rsidP="00AE5A17">
      <w:pPr>
        <w:pStyle w:val="Heading4"/>
        <w:rPr>
          <w:rFonts w:ascii="Times New Roman" w:hAnsi="Times New Roman" w:cs="Times New Roman"/>
          <w:color w:val="0D0D0D" w:themeColor="text1" w:themeTint="F2"/>
        </w:rPr>
      </w:pPr>
      <w:bookmarkStart w:id="788" w:name="_Toc157136706"/>
      <w:r w:rsidRPr="00AE5A17">
        <w:rPr>
          <w:rFonts w:ascii="Times New Roman" w:hAnsi="Times New Roman" w:cs="Times New Roman"/>
          <w:color w:val="0D0D0D" w:themeColor="text1" w:themeTint="F2"/>
        </w:rPr>
        <w:t>Phù hợp với quy hoạch tổng thể phát triển kinh tế - xã hội</w:t>
      </w:r>
      <w:bookmarkEnd w:id="788"/>
    </w:p>
    <w:p w14:paraId="0F763401" w14:textId="77777777" w:rsidR="008C2B50" w:rsidRPr="00AE5A17" w:rsidRDefault="008C2B50" w:rsidP="00AE5A17">
      <w:pPr>
        <w:widowControl w:val="0"/>
        <w:rPr>
          <w:color w:val="0D0D0D" w:themeColor="text1" w:themeTint="F2"/>
        </w:rPr>
      </w:pPr>
      <w:r w:rsidRPr="00AE5A17">
        <w:rPr>
          <w:color w:val="0D0D0D" w:themeColor="text1" w:themeTint="F2"/>
        </w:rPr>
        <w:tab/>
        <w:t xml:space="preserve">Quy hoạch tổng thể phát triển kinh tế - xã hội của thành phố Hải Phòng đến năm 2025, định hướng đến năm 2030 được Thủ tướng Chính phủ phê duyệt điều chỉnh tại Quyết định số 821/QĐ-TTg ngày 06/7/2018, trong đó định hướng phát triển đô thị là hệ thống đô thị được cấu trúc bởi đô thị hạt nhân (thành phố trung tâm) với mạng lưới đô thị </w:t>
      </w:r>
      <w:r w:rsidRPr="00AE5A17">
        <w:rPr>
          <w:color w:val="0D0D0D" w:themeColor="text1" w:themeTint="F2"/>
        </w:rPr>
        <w:lastRenderedPageBreak/>
        <w:t xml:space="preserve">gồm đô thị trung tâm có quy mô lớn gồm 7 quận hiện nay; lập thêm 2 quận mới vào năm 2030 và các đô thị đối trọng bao gồm các thị trấn, thị tứ của thành phố. Dự kiến diện tích đất đô thị sẽ tăng lên khoảng 47.500 - 48.000 ha vào năm 2025 và 52.000 - 53.000 ha vào năm 2030. </w:t>
      </w:r>
    </w:p>
    <w:p w14:paraId="44B5C662" w14:textId="77777777" w:rsidR="008C2B50" w:rsidRPr="00AE5A17" w:rsidRDefault="008C2B50" w:rsidP="00AE5A17">
      <w:pPr>
        <w:widowControl w:val="0"/>
        <w:rPr>
          <w:color w:val="0D0D0D" w:themeColor="text1" w:themeTint="F2"/>
        </w:rPr>
      </w:pPr>
      <w:r w:rsidRPr="00AE5A17">
        <w:rPr>
          <w:color w:val="0D0D0D" w:themeColor="text1" w:themeTint="F2"/>
        </w:rPr>
        <w:tab/>
        <w:t>Do đó, việc triển khai Khu vui chơi giải trí, nhà ở và công viên sinh thái đảo Vũ Yên là phù hợp với Quy hoạch, góp phần thực hiện quy hoạch phát triển kinh tế - xã hội của thành phố Hải Phòng.</w:t>
      </w:r>
    </w:p>
    <w:p w14:paraId="0C88640A" w14:textId="77777777" w:rsidR="008C2B50" w:rsidRPr="00AE5A17" w:rsidRDefault="008C2B50" w:rsidP="00AE5A17">
      <w:pPr>
        <w:pStyle w:val="Heading3"/>
        <w:rPr>
          <w:color w:val="0D0D0D" w:themeColor="text1" w:themeTint="F2"/>
        </w:rPr>
      </w:pPr>
      <w:bookmarkStart w:id="789" w:name="_Toc157136707"/>
      <w:r w:rsidRPr="00AE5A17">
        <w:rPr>
          <w:color w:val="0D0D0D" w:themeColor="text1" w:themeTint="F2"/>
        </w:rPr>
        <w:t>Phù hợp với quy hoạch đô thị, xây dựng</w:t>
      </w:r>
      <w:bookmarkEnd w:id="789"/>
    </w:p>
    <w:p w14:paraId="67727D37" w14:textId="77777777" w:rsidR="008C2B50" w:rsidRPr="00AE5A17" w:rsidRDefault="008C2B50" w:rsidP="00AE5A17">
      <w:pPr>
        <w:widowControl w:val="0"/>
        <w:rPr>
          <w:color w:val="0D0D0D" w:themeColor="text1" w:themeTint="F2"/>
        </w:rPr>
      </w:pPr>
      <w:r w:rsidRPr="00AE5A17">
        <w:rPr>
          <w:color w:val="0D0D0D" w:themeColor="text1" w:themeTint="F2"/>
        </w:rPr>
        <w:tab/>
        <w:t>- Dự án phù hợp với Đồ án điều chỉnh quy hoạch chi tiết 1/2000 quận Ngô Quyền được tại Quyết định số 2224/QĐ-UBND ngày 11/11/2013 của UBND Thành phố Hải Phòng phê duyệt Đồ án điều chỉnh quy hoạch chi tiết tỷ lệ 1/2000 và ban hành Quy định quản lý theo đồ án điều chỉnh Quy hoạch chi tiết tỷ lệ 1/2000 quận Ngô Quyền đến năm 2025.</w:t>
      </w:r>
    </w:p>
    <w:p w14:paraId="2E3A9FEB" w14:textId="77777777" w:rsidR="008C2B50" w:rsidRPr="00AE5A17" w:rsidRDefault="008C2B50" w:rsidP="00AE5A17">
      <w:pPr>
        <w:widowControl w:val="0"/>
        <w:rPr>
          <w:color w:val="0D0D0D" w:themeColor="text1" w:themeTint="F2"/>
        </w:rPr>
      </w:pPr>
      <w:r w:rsidRPr="00AE5A17">
        <w:rPr>
          <w:color w:val="0D0D0D" w:themeColor="text1" w:themeTint="F2"/>
        </w:rPr>
        <w:tab/>
        <w:t>- Dự án phù hợp với Đồ án quy hoạch phân khu tỷ lệ 1/2000 quận Hải An tại  Quyết định số 1454/QĐ-UBND ngày 25/07/2016 của UBND Thành phố Hải Phòng về việc phê duyệt đồ án Quy hoạch phân khu tỷ lệ 1/2000 quận Hải An đến năm 2025 và Quy định quản lý theo Đồ án quy hoạch phân khu tỷ lệ 1/2000 quận Hải An đến năm 2025 tầm nhìn đến năm 2050.</w:t>
      </w:r>
    </w:p>
    <w:p w14:paraId="1A15B44B" w14:textId="77777777" w:rsidR="008C2B50" w:rsidRPr="00AE5A17" w:rsidRDefault="008C2B50" w:rsidP="00AE5A17">
      <w:pPr>
        <w:widowControl w:val="0"/>
        <w:rPr>
          <w:color w:val="0D0D0D" w:themeColor="text1" w:themeTint="F2"/>
        </w:rPr>
      </w:pPr>
      <w:r w:rsidRPr="00AE5A17">
        <w:rPr>
          <w:color w:val="0D0D0D" w:themeColor="text1" w:themeTint="F2"/>
        </w:rPr>
        <w:tab/>
        <w:t xml:space="preserve">- Dự án phù hợp với Quy hoạch phân khu tỷ lệ 1/2000 Khu vực đảo Vũ Yên được UBND thành phố Hải Phòng phê duyệt tại Quyết định số 1179/QĐ-UBND ngày 09/5/2023 về việc phê duyệt Quy hoạch phân khu tỷ lệ 1/2000 Khu vực đảo Vũ Yên. </w:t>
      </w:r>
    </w:p>
    <w:p w14:paraId="4DB26462" w14:textId="77777777" w:rsidR="008C2B50" w:rsidRPr="00AE5A17" w:rsidRDefault="008C2B50" w:rsidP="00AE5A17">
      <w:pPr>
        <w:widowControl w:val="0"/>
        <w:rPr>
          <w:color w:val="0D0D0D" w:themeColor="text1" w:themeTint="F2"/>
        </w:rPr>
      </w:pPr>
      <w:r w:rsidRPr="00AE5A17">
        <w:rPr>
          <w:color w:val="0D0D0D" w:themeColor="text1" w:themeTint="F2"/>
        </w:rPr>
        <w:t>Theo Quy hoạch chung thành phố Hải Phòng đến năm 2040 tầm nhìn đến năm 2050 đã được Thủ tướng Chính phủ phê duyệt tại Quyết định số 323/QĐ-TTg ngày 30/3/2023, đã xác định khu vực đảo Vũ Yên nằm trong định hướng phát triển đô thị của một trong ba hướng đột phá: “hướng Bắc gắn với phát triển xây dựng Trung tâm hành chính, chính trị thành phố, Trung tâm thương mại, tài chính, ngân hàng, đô thị” và “khu vực đảo Vũ Yên phát triển đô thị, khu vui chơi giải trí và sân golf, hài hoà với cảnh quan sông nước”. Theo đó, khu vực đảo Vũ Yên được định hướng quy hoạch khu vực đất đơn vị ở, sân golf, các khu vực thương mại, dịch vụ, đất công cộng, cây xanh, an ninh quốc phòng. Nhằm cụ thể hóa Quy hoạch chung, Ủy ban Nhân dân thành phố đã phê duyệt Đồ án quy hoạch phân khu tỷ lệ 1/2000 khu vực Đảo Vũ Yên tại Quyết định số 1179/QĐ-UBND ngày 09/5/2023.</w:t>
      </w:r>
    </w:p>
    <w:p w14:paraId="4FC1D3D9" w14:textId="77777777" w:rsidR="008C2B50" w:rsidRPr="00AE5A17" w:rsidRDefault="008C2B50" w:rsidP="00AE5A17">
      <w:pPr>
        <w:widowControl w:val="0"/>
        <w:rPr>
          <w:color w:val="0D0D0D" w:themeColor="text1" w:themeTint="F2"/>
        </w:rPr>
      </w:pPr>
      <w:r w:rsidRPr="00AE5A17">
        <w:rPr>
          <w:color w:val="0D0D0D" w:themeColor="text1" w:themeTint="F2"/>
        </w:rPr>
        <w:tab/>
        <w:t xml:space="preserve">Theo điều chỉnh quy hoạch chung thành phố Hải Phòng đến năm 2040, tầm nhìn đến năm 2050 (Quyết định số 323/QĐ-TTg ngày 30/3/2023) xác định khu vực Dự án nằm trong Khu vực đô thị mở rộng phía Bắc; trong đó khu vực đảo Vũ Yên (có ký hiệu C-1.1): phát triển đô thị, khu vui chơi giải trí và sân gôn hài hòa với cảnh quan sông nước (quy mô dân số khoảng 60.000 - 62.000 người; đất đơn vị ở mới khoảng 510-517 ha; bao gồm đất ở gắn với các công trình hạ tầng xã hội: trường học, y tế, cây xanh công viên và dịch vụ thương mại...). Nội dung đề xuất Dự án với chức năng quy mô dân số của Dự án </w:t>
      </w:r>
      <w:r w:rsidRPr="00AE5A17">
        <w:rPr>
          <w:color w:val="0D0D0D" w:themeColor="text1" w:themeTint="F2"/>
        </w:rPr>
        <w:lastRenderedPageBreak/>
        <w:t>(khoảng 42.592 người, không bao gồm quy mô dân số nhà ở xã hội) là phù hợp với Điều chỉnh quy hoạch chung thành phố Hải Phòng (Quyết định số 323/QĐ-TTg ngày 30/3/2023) và Quy hoạch phân khu tỷ lệ 1/2000 khu vực Đảo Vũ Yên tại (Quyết định số 1179/QĐ-UBND ngày 09/5/2023).</w:t>
      </w:r>
    </w:p>
    <w:p w14:paraId="59E91A46" w14:textId="77777777" w:rsidR="008C2B50" w:rsidRPr="00AE5A17" w:rsidRDefault="008C2B50" w:rsidP="00AE5A17">
      <w:pPr>
        <w:widowControl w:val="0"/>
        <w:rPr>
          <w:color w:val="0D0D0D" w:themeColor="text1" w:themeTint="F2"/>
        </w:rPr>
      </w:pPr>
      <w:r w:rsidRPr="00AE5A17">
        <w:rPr>
          <w:color w:val="0D0D0D" w:themeColor="text1" w:themeTint="F2"/>
        </w:rPr>
        <w:tab/>
        <w:t>Đến nay, Quy hoạch chung đã định hướng lại nội dung phát triển đô thị cũng như định hướng phát triển kinh tế xã hội tại khu vực Đảo Vũ Yên (theo đó, thành phố đã cụ thể hóa đồ án quy hoạch chung bằng việc phê duyệt Đồ án quy hoạch phân khu tỷ lệ 1/2000 khu vực Đảo Vũ Yên). Đồng thời, cũng theo Điều 3 Quy hoạch chung quy định: “Trong thời gian lập Điều chỉnh Quy hoạch chung xây dựng Khu kinh tế Đình Vũ - Cát Hải, việc triển khai các quy hoạch, dự án được thực hiện theo Đồ án điều chỉnh quy hoạch chung thành phố Hải Phòng đến năm 2040, tầm nhìn đến năm 2050 đồng thời phải đảm bảo tuân thủ các định hướng, tính chất và các quy chuẩn quy phạm hiện hành”.</w:t>
      </w:r>
    </w:p>
    <w:p w14:paraId="5EA1E597" w14:textId="77777777" w:rsidR="008C2B50" w:rsidRPr="00AE5A17" w:rsidRDefault="008C2B50" w:rsidP="00AE5A17">
      <w:pPr>
        <w:pStyle w:val="Heading3"/>
        <w:rPr>
          <w:color w:val="0D0D0D" w:themeColor="text1" w:themeTint="F2"/>
        </w:rPr>
      </w:pPr>
      <w:bookmarkStart w:id="790" w:name="_Toc157136708"/>
      <w:r w:rsidRPr="00AE5A17">
        <w:rPr>
          <w:color w:val="0D0D0D" w:themeColor="text1" w:themeTint="F2"/>
        </w:rPr>
        <w:t>Phù hợp với quy hoạch sử dụng đất cấp huyện</w:t>
      </w:r>
      <w:bookmarkEnd w:id="790"/>
    </w:p>
    <w:p w14:paraId="03F1BCDB" w14:textId="77777777" w:rsidR="008C2B50" w:rsidRPr="00AE5A17" w:rsidRDefault="008C2B50" w:rsidP="00AE5A17">
      <w:pPr>
        <w:widowControl w:val="0"/>
        <w:rPr>
          <w:color w:val="0D0D0D" w:themeColor="text1" w:themeTint="F2"/>
        </w:rPr>
      </w:pPr>
      <w:r w:rsidRPr="00AE5A17">
        <w:rPr>
          <w:color w:val="0D0D0D" w:themeColor="text1" w:themeTint="F2"/>
        </w:rPr>
        <w:tab/>
        <w:t xml:space="preserve">- Dự án đã được giao đất nên đã xác định được chỉ tiêu hiện trạng sử dụng đất trong quy hoạch, kế hoạch sử dụng đất huyện Thủy Nguyên, quận Ngô Quyền và quận Hải An. </w:t>
      </w:r>
    </w:p>
    <w:p w14:paraId="6BE6DFB8" w14:textId="77777777" w:rsidR="008C2B50" w:rsidRPr="00AE5A17" w:rsidRDefault="008C2B50" w:rsidP="00AE5A17">
      <w:pPr>
        <w:widowControl w:val="0"/>
        <w:rPr>
          <w:color w:val="0D0D0D" w:themeColor="text1" w:themeTint="F2"/>
        </w:rPr>
      </w:pPr>
      <w:r w:rsidRPr="00AE5A17">
        <w:rPr>
          <w:color w:val="0D0D0D" w:themeColor="text1" w:themeTint="F2"/>
        </w:rPr>
        <w:tab/>
        <w:t>- Đối với diện tích đất ở tăng thêm do điều chỉnh quy hoạch và diện tích đất giao thông bổ sung (hạng mục xây dựng cầu Máy Chai qua sông Cấm) phù hợp với chỉ tiêu sử dụng đất được Ủy ban nhân dân thành phố phân bổ tại các Văn bản: số 3051/UBND-ĐC3 ngày 10/5/2022, số 5000/UBND-ĐC3 ngày 07/9/2022. Đồng thời, phù hợp Quy hoạch sử dụng đất huyện Thủy Nguyên kỳ 2021-2030 đã được Ủy ban nhân dân thành phố phê duyệt tại Quyết định số 2204/QĐ-UBND ngày 08/7/2022 và phương án kế hoạch sử dụng đất 05 năm thành phố đối với các quận Hải An, Ngô Quyền (các quận đô thị không lập quy hoạch sử dụng đất theo quy định tại khoản 5 Điều 40 Luật Đất đai năm 2013) tại Báo cáo số 41/BC-STNMT ngày 30/3/2023 của Sở Tài nguyên và Môi trường.</w:t>
      </w:r>
    </w:p>
    <w:p w14:paraId="13217E99" w14:textId="77777777" w:rsidR="008C2B50" w:rsidRPr="00AE5A17" w:rsidRDefault="008C2B50" w:rsidP="00AE5A17">
      <w:pPr>
        <w:pStyle w:val="Heading3"/>
        <w:rPr>
          <w:color w:val="0D0D0D" w:themeColor="text1" w:themeTint="F2"/>
        </w:rPr>
      </w:pPr>
      <w:bookmarkStart w:id="791" w:name="_Toc157136709"/>
      <w:r w:rsidRPr="00AE5A17">
        <w:rPr>
          <w:color w:val="0D0D0D" w:themeColor="text1" w:themeTint="F2"/>
        </w:rPr>
        <w:t>Phù hợp với Nghị quyết, chương trình, kế hoạch phát triển đô thị</w:t>
      </w:r>
      <w:bookmarkEnd w:id="791"/>
    </w:p>
    <w:p w14:paraId="070264AA" w14:textId="77777777" w:rsidR="008C2B50" w:rsidRPr="00AE5A17" w:rsidRDefault="008C2B50" w:rsidP="00AE5A17">
      <w:pPr>
        <w:widowControl w:val="0"/>
        <w:rPr>
          <w:color w:val="0D0D0D" w:themeColor="text1" w:themeTint="F2"/>
        </w:rPr>
      </w:pPr>
      <w:r w:rsidRPr="00AE5A17">
        <w:rPr>
          <w:color w:val="0D0D0D" w:themeColor="text1" w:themeTint="F2"/>
        </w:rPr>
        <w:tab/>
        <w:t>- Dự án phù hợp với Nghị quyết số 45-NQ/TW ngày 24/01/2019 của Bộ Chính trị về xây dựng và phát triển thành phố Hải Phòng đến năm 2030, tầm nhìn đến năm 2045.</w:t>
      </w:r>
    </w:p>
    <w:p w14:paraId="01DC8043" w14:textId="77777777" w:rsidR="008C2B50" w:rsidRPr="00AE5A17" w:rsidRDefault="008C2B50" w:rsidP="00AE5A17">
      <w:pPr>
        <w:widowControl w:val="0"/>
        <w:rPr>
          <w:color w:val="0D0D0D" w:themeColor="text1" w:themeTint="F2"/>
        </w:rPr>
      </w:pPr>
      <w:r w:rsidRPr="00AE5A17">
        <w:rPr>
          <w:color w:val="0D0D0D" w:themeColor="text1" w:themeTint="F2"/>
        </w:rPr>
        <w:tab/>
        <w:t>- Chương trình phát triển đô thị của Hải Phòng đang triển khai lập, tuy nhiên Dự án phù hợp với mục tiêu, định hướng phát triển đô thị theo đồ án Quy hoạch chung thành phố Hải Phòng đã được phê duyệt tại Quyết định số 323/QĐ-TTg ngày 30/3/2023 của Thủ tướng Chính phủ phê duyệt điều chỉnh Quy hoạch chung thành phố Hải Phòng đến năm 2040, tầm nhìn đến năm 2050 và Quy hoạch phân khu 1/2000 khu vực đảo Vũ Yên được duyệt tại Quyết định số 1179/QĐ-UBND ngày 09/05/2023 của Uỷ ban nhân dân thành phố Hải Phòng.</w:t>
      </w:r>
    </w:p>
    <w:p w14:paraId="03314E2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Dự án phù hợp với Chương trình phát triển nhà ở được phê duyệt tại Quyết định số 3399/QĐ-UBND ngày 11/10/2022 của Ủy ban nhân dân thành phố Hải Phòng về việc điều chỉnh Chương trình phát triển nhà ở thành phố Hải Phòng đến năm 2020, năm 2025 và năm 2030, theo đó: </w:t>
      </w:r>
    </w:p>
    <w:p w14:paraId="158FF069" w14:textId="77777777" w:rsidR="008C2B50" w:rsidRPr="00AE5A17" w:rsidRDefault="008C2B50" w:rsidP="00AE5A17">
      <w:pPr>
        <w:widowControl w:val="0"/>
        <w:rPr>
          <w:color w:val="0D0D0D" w:themeColor="text1" w:themeTint="F2"/>
        </w:rPr>
      </w:pPr>
      <w:r w:rsidRPr="00AE5A17">
        <w:rPr>
          <w:color w:val="0D0D0D" w:themeColor="text1" w:themeTint="F2"/>
        </w:rPr>
        <w:lastRenderedPageBreak/>
        <w:t>+ Giai đoạn 2021-2025 phát triển tăng thêm: 7,57 triệu m2 sàn nhà ở thương mại, tương đương khoảng 30 nghìn căn nhà xây dựng mới; 1,5 triệu m2 sàn nhà ở xã hội, tương đương khoảng 20,7 nghìn căn nhà xây dựng mới.</w:t>
      </w:r>
    </w:p>
    <w:p w14:paraId="4E06A622" w14:textId="77777777" w:rsidR="008C2B50" w:rsidRPr="00AE5A17" w:rsidRDefault="008C2B50" w:rsidP="00AE5A17">
      <w:pPr>
        <w:widowControl w:val="0"/>
        <w:rPr>
          <w:color w:val="0D0D0D" w:themeColor="text1" w:themeTint="F2"/>
        </w:rPr>
      </w:pPr>
      <w:r w:rsidRPr="00AE5A17">
        <w:rPr>
          <w:color w:val="0D0D0D" w:themeColor="text1" w:themeTint="F2"/>
        </w:rPr>
        <w:t>+ Giai đoạn 2026-2030 phát triển tăng thêm: 25,17 triệu m2 sàn nhà ở thương mại, tương đương khoảng 95,3 nghìn căn nhà xây dựng mới; 2 triệu m2 sàn nhà ở xã hội, tương đương khoảng 28 nghìn căn nhà xây dựng mới.</w:t>
      </w:r>
    </w:p>
    <w:p w14:paraId="70204F31" w14:textId="77777777" w:rsidR="008C2B50" w:rsidRPr="00AE5A17" w:rsidRDefault="008C2B50" w:rsidP="00AE5A17">
      <w:pPr>
        <w:widowControl w:val="0"/>
        <w:rPr>
          <w:color w:val="0D0D0D" w:themeColor="text1" w:themeTint="F2"/>
        </w:rPr>
      </w:pPr>
      <w:r w:rsidRPr="00AE5A17">
        <w:rPr>
          <w:color w:val="0D0D0D" w:themeColor="text1" w:themeTint="F2"/>
        </w:rPr>
        <w:tab/>
        <w:t>Như vậy, quy mô dự án đề xuất phù hợp với chỉ tiêu phát triển nhà ở theo điều chỉnh Chương trình phát triển nhà ở thành phố đã được Ủy ban nhân dân thành phố Hải Phòng phê duyệt tại Quyết định số 3399/QĐ-UBND ngày 11/10/2022</w:t>
      </w:r>
    </w:p>
    <w:p w14:paraId="228B078F" w14:textId="77777777" w:rsidR="008C2B50" w:rsidRPr="00AE5A17" w:rsidRDefault="008C2B50" w:rsidP="00AE5A17">
      <w:pPr>
        <w:widowControl w:val="0"/>
        <w:rPr>
          <w:color w:val="0D0D0D" w:themeColor="text1" w:themeTint="F2"/>
        </w:rPr>
      </w:pPr>
      <w:r w:rsidRPr="00AE5A17">
        <w:rPr>
          <w:color w:val="0D0D0D" w:themeColor="text1" w:themeTint="F2"/>
        </w:rPr>
        <w:tab/>
        <w:t>- Dự án phù hợp với Kế hoạch phát triển nhà ở được phê duyệt tại Quyết định số 1631/QĐ-UBND ngày 13/6/2023 Phê duyệt điều chỉnh Kế hoạch phát triển nhà ở thành phố Hải Phòng giai đoạn 2021-2025, theo đó:</w:t>
      </w:r>
    </w:p>
    <w:p w14:paraId="4AADBD0F" w14:textId="77777777" w:rsidR="008C2B50" w:rsidRPr="00AE5A17" w:rsidRDefault="008C2B50" w:rsidP="00AE5A17">
      <w:pPr>
        <w:widowControl w:val="0"/>
        <w:rPr>
          <w:color w:val="0D0D0D" w:themeColor="text1" w:themeTint="F2"/>
        </w:rPr>
      </w:pPr>
      <w:r w:rsidRPr="00AE5A17">
        <w:rPr>
          <w:color w:val="0D0D0D" w:themeColor="text1" w:themeTint="F2"/>
        </w:rPr>
        <w:tab/>
        <w:t>+ Chỉ tiêu phát triển nhà ở giai đoạn 2021-2025: nhà ở thương mại, khu đô thị, khu đân cư tăng thêm 7.578.984 m2 sàn, tương đương 30.066 căn hộ; Nhà ở xã hội tăng thêm 1.500.000 m2 sàn, tương đương 20.794 căn hộ.</w:t>
      </w:r>
    </w:p>
    <w:p w14:paraId="063AC690" w14:textId="77777777" w:rsidR="008C2B50" w:rsidRPr="00AE5A17" w:rsidRDefault="008C2B50" w:rsidP="00AE5A17">
      <w:pPr>
        <w:widowControl w:val="0"/>
        <w:rPr>
          <w:color w:val="0D0D0D" w:themeColor="text1" w:themeTint="F2"/>
        </w:rPr>
      </w:pPr>
      <w:r w:rsidRPr="00AE5A17">
        <w:rPr>
          <w:color w:val="0D0D0D" w:themeColor="text1" w:themeTint="F2"/>
        </w:rPr>
        <w:tab/>
        <w:t>+ Chỉ tiêu phát triển nhà ở giai đoạn 2023-2025: nhà ở thương mại cần đầu tư xây dựng mới 11.453.904 m2 sàn; nhà ở xã hội cần đầu tư xây dựng mới 302.911 m2 sàn.</w:t>
      </w:r>
    </w:p>
    <w:p w14:paraId="17E03B30" w14:textId="77777777" w:rsidR="008C2B50" w:rsidRPr="00AE5A17" w:rsidRDefault="008C2B50" w:rsidP="00AE5A17">
      <w:pPr>
        <w:widowControl w:val="0"/>
        <w:rPr>
          <w:color w:val="0D0D0D" w:themeColor="text1" w:themeTint="F2"/>
        </w:rPr>
      </w:pPr>
      <w:r w:rsidRPr="00AE5A17">
        <w:rPr>
          <w:color w:val="0D0D0D" w:themeColor="text1" w:themeTint="F2"/>
        </w:rPr>
        <w:tab/>
        <w:t>Theo Phụ lục 3 Danh mục các dự án nhà ở thương mại, khu đô thị, khu dân cư đang triển khai, dự án Khu vui chơi, giải trí, nhà ở và công viên sinh thái đảo Vũ Yên được ghi nhận tại số thứ tự 01 mục III và số thứ tự 01 mục VIII, trong đó: quận Hải An ghi nhận dự án có diện tích 465,4 ha với số căn hộ là 10.400 căn, diện tích sàn là 4.333.000m</w:t>
      </w:r>
      <w:r w:rsidRPr="00AE5A17">
        <w:rPr>
          <w:color w:val="0D0D0D" w:themeColor="text1" w:themeTint="F2"/>
          <w:vertAlign w:val="superscript"/>
        </w:rPr>
        <w:t>2</w:t>
      </w:r>
      <w:r w:rsidRPr="00AE5A17">
        <w:rPr>
          <w:color w:val="0D0D0D" w:themeColor="text1" w:themeTint="F2"/>
        </w:rPr>
        <w:t>; huyện Thủy Nguyên ghi nhận dự án có diện tích 400,3 ha, có 5.200 lô nền diện tích 899.000 m</w:t>
      </w:r>
      <w:r w:rsidRPr="00AE5A17">
        <w:rPr>
          <w:color w:val="0D0D0D" w:themeColor="text1" w:themeTint="F2"/>
          <w:vertAlign w:val="superscript"/>
        </w:rPr>
        <w:t>2</w:t>
      </w:r>
      <w:r w:rsidRPr="00AE5A17">
        <w:rPr>
          <w:color w:val="0D0D0D" w:themeColor="text1" w:themeTint="F2"/>
        </w:rPr>
        <w:t>, có 1.800 lô thấp tầng, diện tích 908.000 m</w:t>
      </w:r>
      <w:r w:rsidRPr="00AE5A17">
        <w:rPr>
          <w:color w:val="0D0D0D" w:themeColor="text1" w:themeTint="F2"/>
          <w:vertAlign w:val="superscript"/>
        </w:rPr>
        <w:t>2</w:t>
      </w:r>
      <w:r w:rsidRPr="00AE5A17">
        <w:rPr>
          <w:color w:val="0D0D0D" w:themeColor="text1" w:themeTint="F2"/>
        </w:rPr>
        <w:t xml:space="preserve"> sàn.</w:t>
      </w:r>
    </w:p>
    <w:p w14:paraId="104B4EBF" w14:textId="77777777" w:rsidR="008C2B50" w:rsidRPr="00AE5A17" w:rsidRDefault="008C2B50" w:rsidP="00AE5A17">
      <w:pPr>
        <w:widowControl w:val="0"/>
        <w:rPr>
          <w:color w:val="0D0D0D" w:themeColor="text1" w:themeTint="F2"/>
        </w:rPr>
      </w:pPr>
      <w:r w:rsidRPr="00AE5A17">
        <w:rPr>
          <w:color w:val="0D0D0D" w:themeColor="text1" w:themeTint="F2"/>
        </w:rPr>
        <w:tab/>
        <w:t xml:space="preserve">Như vậy, dự án phù hợp với Kế hoạch phát triển nhà ở giai đoạn 2021-2025 đã được thành phố Hải Phòng phê duyệt. </w:t>
      </w:r>
      <w:bookmarkEnd w:id="527"/>
      <w:bookmarkEnd w:id="528"/>
      <w:bookmarkEnd w:id="529"/>
      <w:bookmarkEnd w:id="530"/>
      <w:bookmarkEnd w:id="531"/>
      <w:bookmarkEnd w:id="532"/>
      <w:bookmarkEnd w:id="533"/>
      <w:bookmarkEnd w:id="534"/>
    </w:p>
    <w:p w14:paraId="3418B29B" w14:textId="77777777" w:rsidR="008C2B50" w:rsidRPr="00AE5A17" w:rsidRDefault="008C2B50" w:rsidP="00AE5A17">
      <w:pPr>
        <w:widowControl w:val="0"/>
        <w:rPr>
          <w:color w:val="0D0D0D" w:themeColor="text1" w:themeTint="F2"/>
        </w:rPr>
      </w:pPr>
    </w:p>
    <w:p w14:paraId="3288A725" w14:textId="77777777" w:rsidR="008C2B50" w:rsidRPr="00AE5A17" w:rsidRDefault="008C2B50" w:rsidP="00AE5A17">
      <w:pPr>
        <w:widowControl w:val="0"/>
        <w:rPr>
          <w:color w:val="0D0D0D" w:themeColor="text1" w:themeTint="F2"/>
        </w:rPr>
      </w:pPr>
    </w:p>
    <w:p w14:paraId="05DDB9BA" w14:textId="77777777" w:rsidR="008130C3" w:rsidRPr="00AE5A17" w:rsidRDefault="008130C3" w:rsidP="00AE5A17">
      <w:pPr>
        <w:pStyle w:val="Heading1"/>
        <w:jc w:val="right"/>
        <w:rPr>
          <w:color w:val="0D0D0D" w:themeColor="text1" w:themeTint="F2"/>
        </w:rPr>
        <w:sectPr w:rsidR="008130C3" w:rsidRPr="00AE5A17" w:rsidSect="008A3470">
          <w:headerReference w:type="first" r:id="rId85"/>
          <w:footerReference w:type="first" r:id="rId86"/>
          <w:pgSz w:w="11907" w:h="16840" w:code="9"/>
          <w:pgMar w:top="1021" w:right="1021" w:bottom="1021" w:left="1701" w:header="284" w:footer="284" w:gutter="0"/>
          <w:cols w:space="708"/>
          <w:docGrid w:linePitch="360"/>
        </w:sectPr>
      </w:pPr>
      <w:bookmarkStart w:id="792" w:name="_Toc105289189"/>
      <w:bookmarkStart w:id="793" w:name="_Toc105391957"/>
      <w:bookmarkStart w:id="794" w:name="_Toc116971885"/>
      <w:bookmarkStart w:id="795" w:name="_Toc117807952"/>
      <w:bookmarkStart w:id="796" w:name="_Toc139532863"/>
      <w:bookmarkStart w:id="797" w:name="_Toc146018492"/>
    </w:p>
    <w:p w14:paraId="1BFFDEE4" w14:textId="4C3AC67E" w:rsidR="008C2B50" w:rsidRPr="00AE5A17" w:rsidRDefault="008C2B50" w:rsidP="00AE5A17">
      <w:pPr>
        <w:pStyle w:val="Heading1"/>
        <w:jc w:val="right"/>
        <w:rPr>
          <w:color w:val="0D0D0D" w:themeColor="text1" w:themeTint="F2"/>
        </w:rPr>
      </w:pPr>
      <w:r w:rsidRPr="00AE5A17">
        <w:rPr>
          <w:color w:val="0D0D0D" w:themeColor="text1" w:themeTint="F2"/>
        </w:rPr>
        <w:lastRenderedPageBreak/>
        <w:t xml:space="preserve">                                                                                                              </w:t>
      </w:r>
      <w:bookmarkStart w:id="798" w:name="_Toc157136710"/>
      <w:r w:rsidRPr="00AE5A17">
        <w:rPr>
          <w:color w:val="0D0D0D" w:themeColor="text1" w:themeTint="F2"/>
        </w:rPr>
        <w:t>ĐÁNH GIÁ, DỰ BÁO TÁC ĐỘNG MÔI TRƯỜNG CỦA DỰ ÁN                                      VÀ ĐỀ XUẤT CÁC BIỆN PHÁP, CÔNG TRÌNH BẢO VỆ MÔI TRƯỜNG, ỨNG PHÓ SỰ CỐ MÔI TRƯỜNG</w:t>
      </w:r>
      <w:bookmarkEnd w:id="792"/>
      <w:bookmarkEnd w:id="793"/>
      <w:bookmarkEnd w:id="794"/>
      <w:bookmarkEnd w:id="795"/>
      <w:bookmarkEnd w:id="796"/>
      <w:bookmarkEnd w:id="797"/>
      <w:bookmarkEnd w:id="798"/>
    </w:p>
    <w:p w14:paraId="76F23E14" w14:textId="77777777" w:rsidR="008C2B50" w:rsidRPr="00AE5A17" w:rsidRDefault="008C2B50" w:rsidP="00AE5A17">
      <w:pPr>
        <w:pStyle w:val="Heading2"/>
        <w:rPr>
          <w:color w:val="0D0D0D" w:themeColor="text1" w:themeTint="F2"/>
        </w:rPr>
      </w:pPr>
      <w:bookmarkStart w:id="799" w:name="_Toc117807953"/>
      <w:bookmarkStart w:id="800" w:name="_Toc157136711"/>
      <w:r w:rsidRPr="00AE5A17">
        <w:rPr>
          <w:color w:val="0D0D0D" w:themeColor="text1" w:themeTint="F2"/>
        </w:rPr>
        <w:t>ĐÁNH GIÁ TÁC ĐỘNG VÀ ĐỀ XUẤT CÁC BIỆN PHÁP, CÔNG TRÌNH BẢO VỆ MÔI TRƯỜNG TRONG GIAI ĐOẠN THI CÔNG XÂY DỰNG</w:t>
      </w:r>
      <w:bookmarkEnd w:id="799"/>
      <w:bookmarkEnd w:id="800"/>
    </w:p>
    <w:p w14:paraId="464489E3" w14:textId="77777777" w:rsidR="008C2B50" w:rsidRPr="00AE5A17" w:rsidRDefault="008C2B50" w:rsidP="00AE5A17">
      <w:pPr>
        <w:pStyle w:val="Heading3"/>
        <w:rPr>
          <w:color w:val="0D0D0D" w:themeColor="text1" w:themeTint="F2"/>
        </w:rPr>
      </w:pPr>
      <w:bookmarkStart w:id="801" w:name="_Toc117807954"/>
      <w:bookmarkStart w:id="802" w:name="_Toc157136712"/>
      <w:r w:rsidRPr="00AE5A17">
        <w:rPr>
          <w:color w:val="0D0D0D" w:themeColor="text1" w:themeTint="F2"/>
        </w:rPr>
        <w:t>Đánh giá tác động môi trường trong giai đoạn thi công xây dựng</w:t>
      </w:r>
      <w:bookmarkEnd w:id="801"/>
      <w:bookmarkEnd w:id="802"/>
    </w:p>
    <w:p w14:paraId="4E6AB6C9" w14:textId="77777777" w:rsidR="008C2B50" w:rsidRPr="00AE5A17" w:rsidRDefault="008C2B50" w:rsidP="00AE5A17">
      <w:pPr>
        <w:pStyle w:val="Heading4"/>
        <w:rPr>
          <w:rFonts w:ascii="Times New Roman" w:hAnsi="Times New Roman" w:cs="Times New Roman"/>
          <w:color w:val="0D0D0D" w:themeColor="text1" w:themeTint="F2"/>
        </w:rPr>
      </w:pPr>
      <w:bookmarkStart w:id="803" w:name="_Toc117807955"/>
      <w:bookmarkStart w:id="804" w:name="_Toc157136713"/>
      <w:r w:rsidRPr="00AE5A17">
        <w:rPr>
          <w:rFonts w:ascii="Times New Roman" w:hAnsi="Times New Roman" w:cs="Times New Roman"/>
          <w:color w:val="0D0D0D" w:themeColor="text1" w:themeTint="F2"/>
        </w:rPr>
        <w:t>Đánh giá dự báo tác động môi trường liên quan đến chất thải trong thi công xây dựng dự án</w:t>
      </w:r>
      <w:bookmarkEnd w:id="803"/>
      <w:bookmarkEnd w:id="804"/>
    </w:p>
    <w:p w14:paraId="6EF31761" w14:textId="77777777" w:rsidR="008C2B50" w:rsidRPr="00AE5A17" w:rsidRDefault="008C2B50" w:rsidP="00AE5A17">
      <w:pPr>
        <w:pStyle w:val="Heading5"/>
        <w:rPr>
          <w:color w:val="0D0D0D" w:themeColor="text1" w:themeTint="F2"/>
        </w:rPr>
      </w:pPr>
      <w:r w:rsidRPr="00AE5A17">
        <w:rPr>
          <w:color w:val="0D0D0D" w:themeColor="text1" w:themeTint="F2"/>
        </w:rPr>
        <w:t>Tác động do nước thải phát sinh trong thi công xây dựng dự án:</w:t>
      </w:r>
    </w:p>
    <w:p w14:paraId="7ED4E6AF" w14:textId="77777777" w:rsidR="008C2B50" w:rsidRPr="00AE5A17" w:rsidRDefault="008C2B50" w:rsidP="00AE5A17">
      <w:pPr>
        <w:rPr>
          <w:color w:val="0D0D0D" w:themeColor="text1" w:themeTint="F2"/>
        </w:rPr>
      </w:pPr>
      <w:r w:rsidRPr="00AE5A17">
        <w:rPr>
          <w:color w:val="0D0D0D" w:themeColor="text1" w:themeTint="F2"/>
        </w:rPr>
        <w:tab/>
        <w:t xml:space="preserve">Nước thải phát sinh trong thi công xây dựng dự án chủ yếu gồm: nước thải sinh hoạt do tập trung lao động trên công trường; Nước róc từ quá trình phun vật liệu nạo vét và tận dụng san nền;... Chi tiết đánh giá dự báo khối lượng phát sinh và các tác động do từng loại nước thải này, bao gồm: </w:t>
      </w:r>
    </w:p>
    <w:p w14:paraId="48A2D0EB" w14:textId="77777777" w:rsidR="008C2B50" w:rsidRPr="00AE5A17" w:rsidRDefault="008C2B50" w:rsidP="00AE5A17">
      <w:pPr>
        <w:pStyle w:val="Heading6"/>
        <w:rPr>
          <w:color w:val="0D0D0D" w:themeColor="text1" w:themeTint="F2"/>
        </w:rPr>
      </w:pPr>
      <w:r w:rsidRPr="00AE5A17">
        <w:rPr>
          <w:color w:val="0D0D0D" w:themeColor="text1" w:themeTint="F2"/>
        </w:rPr>
        <w:t xml:space="preserve"> Tác động do nước thải sinh hoạt của công nhân lao động trên công trường:</w:t>
      </w:r>
    </w:p>
    <w:p w14:paraId="29359F44" w14:textId="77777777" w:rsidR="008C2B50" w:rsidRPr="00AE5A17" w:rsidRDefault="008C2B50" w:rsidP="00AE5A17">
      <w:pPr>
        <w:rPr>
          <w:color w:val="0D0D0D" w:themeColor="text1" w:themeTint="F2"/>
        </w:rPr>
      </w:pPr>
      <w:r w:rsidRPr="00AE5A17">
        <w:rPr>
          <w:color w:val="0D0D0D" w:themeColor="text1" w:themeTint="F2"/>
        </w:rPr>
        <w:tab/>
        <w:t>♦ Nguồn gốc, khối lượng phát sinh:</w:t>
      </w:r>
    </w:p>
    <w:p w14:paraId="092BA9A8" w14:textId="77777777" w:rsidR="008C2B50" w:rsidRPr="00AE5A17" w:rsidRDefault="008C2B50" w:rsidP="00AE5A17">
      <w:pPr>
        <w:rPr>
          <w:color w:val="0D0D0D" w:themeColor="text1" w:themeTint="F2"/>
        </w:rPr>
      </w:pPr>
      <w:r w:rsidRPr="00AE5A17">
        <w:rPr>
          <w:color w:val="0D0D0D" w:themeColor="text1" w:themeTint="F2"/>
        </w:rPr>
        <w:tab/>
      </w:r>
      <w:r w:rsidRPr="00AE5A17">
        <w:rPr>
          <w:color w:val="0D0D0D" w:themeColor="text1" w:themeTint="F2"/>
          <w:lang w:eastAsia="vi-VN"/>
        </w:rPr>
        <w:t xml:space="preserve">- Nước thải sinh hoạt phát sinh trong giai đoạn thi công xây dựng dự án chủ yếu từ các khu nhà vệ sinh do tập trung lao động trên công trường thi công. </w:t>
      </w:r>
      <w:r w:rsidRPr="00AE5A17">
        <w:rPr>
          <w:color w:val="0D0D0D" w:themeColor="text1" w:themeTint="F2"/>
        </w:rPr>
        <w:t xml:space="preserve">Việc tính toán dự báo lưu lượng nước thải sinh hoạt phát sinh được xác định theo công thức </w:t>
      </w:r>
      <w:r w:rsidRPr="00AE5A17">
        <w:rPr>
          <w:color w:val="0D0D0D" w:themeColor="text1" w:themeTint="F2"/>
          <w:lang w:eastAsia="vi-VN"/>
        </w:rPr>
        <w:t xml:space="preserve">[7]: </w:t>
      </w:r>
    </w:p>
    <w:tbl>
      <w:tblPr>
        <w:tblW w:w="9075" w:type="dxa"/>
        <w:jc w:val="center"/>
        <w:tblLook w:val="00A0" w:firstRow="1" w:lastRow="0" w:firstColumn="1" w:lastColumn="0" w:noHBand="0" w:noVBand="0"/>
      </w:tblPr>
      <w:tblGrid>
        <w:gridCol w:w="7248"/>
        <w:gridCol w:w="1827"/>
      </w:tblGrid>
      <w:tr w:rsidR="003C13D2" w:rsidRPr="00AE5A17" w14:paraId="7E63C656" w14:textId="77777777" w:rsidTr="008504B4">
        <w:trPr>
          <w:jc w:val="center"/>
        </w:trPr>
        <w:tc>
          <w:tcPr>
            <w:tcW w:w="7248" w:type="dxa"/>
          </w:tcPr>
          <w:p w14:paraId="6B183D1D" w14:textId="77777777" w:rsidR="008C2B50" w:rsidRPr="00AE5A17" w:rsidRDefault="00B11B1F" w:rsidP="00AE5A17">
            <w:pPr>
              <w:widowControl w:val="0"/>
              <w:jc w:val="center"/>
              <w:rPr>
                <w:color w:val="0D0D0D" w:themeColor="text1" w:themeTint="F2"/>
                <w:lang w:eastAsia="vi-VN"/>
              </w:rPr>
            </w:pPr>
            <m:oMathPara>
              <m:oMath>
                <m:sSub>
                  <m:sSubPr>
                    <m:ctrlPr>
                      <w:rPr>
                        <w:rFonts w:ascii="Cambria Math" w:hAnsi="Cambria Math"/>
                        <w:i/>
                        <w:color w:val="0D0D0D" w:themeColor="text1" w:themeTint="F2"/>
                      </w:rPr>
                    </m:ctrlPr>
                  </m:sSubPr>
                  <m:e>
                    <m:r>
                      <m:rPr>
                        <m:nor/>
                      </m:rPr>
                      <w:rPr>
                        <w:color w:val="0D0D0D" w:themeColor="text1" w:themeTint="F2"/>
                      </w:rPr>
                      <m:t>Q</m:t>
                    </m:r>
                  </m:e>
                  <m:sub>
                    <m:r>
                      <m:rPr>
                        <m:nor/>
                      </m:rPr>
                      <w:rPr>
                        <w:color w:val="0D0D0D" w:themeColor="text1" w:themeTint="F2"/>
                      </w:rPr>
                      <m:t>NTSH</m:t>
                    </m:r>
                  </m:sub>
                </m:sSub>
                <m:r>
                  <m:rPr>
                    <m:nor/>
                  </m:rPr>
                  <w:rPr>
                    <w:color w:val="0D0D0D" w:themeColor="text1" w:themeTint="F2"/>
                  </w:rPr>
                  <m:t xml:space="preserve">= </m:t>
                </m:r>
                <m:f>
                  <m:fPr>
                    <m:ctrlPr>
                      <w:rPr>
                        <w:rFonts w:ascii="Cambria Math" w:hAnsi="Cambria Math"/>
                        <w:i/>
                        <w:color w:val="0D0D0D" w:themeColor="text1" w:themeTint="F2"/>
                      </w:rPr>
                    </m:ctrlPr>
                  </m:fPr>
                  <m:num>
                    <m:r>
                      <m:rPr>
                        <m:nor/>
                      </m:rPr>
                      <w:rPr>
                        <w:color w:val="0D0D0D" w:themeColor="text1" w:themeTint="F2"/>
                      </w:rPr>
                      <m:t>i</m:t>
                    </m:r>
                  </m:num>
                  <m:den>
                    <m:r>
                      <m:rPr>
                        <m:nor/>
                      </m:rPr>
                      <w:rPr>
                        <w:color w:val="0D0D0D" w:themeColor="text1" w:themeTint="F2"/>
                      </w:rPr>
                      <m:t>3</m:t>
                    </m:r>
                  </m:den>
                </m:f>
                <m:r>
                  <m:rPr>
                    <m:nor/>
                  </m:rPr>
                  <w:rPr>
                    <w:color w:val="0D0D0D" w:themeColor="text1" w:themeTint="F2"/>
                  </w:rPr>
                  <m:t>×</m:t>
                </m:r>
                <m:f>
                  <m:fPr>
                    <m:ctrlPr>
                      <w:rPr>
                        <w:rFonts w:ascii="Cambria Math" w:hAnsi="Cambria Math"/>
                        <w:i/>
                        <w:color w:val="0D0D0D" w:themeColor="text1" w:themeTint="F2"/>
                      </w:rPr>
                    </m:ctrlPr>
                  </m:fPr>
                  <m:num>
                    <m:r>
                      <m:rPr>
                        <m:nor/>
                      </m:rPr>
                      <w:rPr>
                        <w:color w:val="0D0D0D" w:themeColor="text1" w:themeTint="F2"/>
                      </w:rPr>
                      <m:t>N.</m:t>
                    </m:r>
                    <m:sSub>
                      <m:sSubPr>
                        <m:ctrlPr>
                          <w:rPr>
                            <w:rFonts w:ascii="Cambria Math" w:hAnsi="Cambria Math"/>
                            <w:i/>
                            <w:color w:val="0D0D0D" w:themeColor="text1" w:themeTint="F2"/>
                          </w:rPr>
                        </m:ctrlPr>
                      </m:sSubPr>
                      <m:e>
                        <m:r>
                          <m:rPr>
                            <m:nor/>
                          </m:rPr>
                          <w:rPr>
                            <w:color w:val="0D0D0D" w:themeColor="text1" w:themeTint="F2"/>
                          </w:rPr>
                          <m:t>α</m:t>
                        </m:r>
                      </m:e>
                      <m:sub>
                        <m:r>
                          <m:rPr>
                            <m:nor/>
                          </m:rPr>
                          <w:rPr>
                            <w:color w:val="0D0D0D" w:themeColor="text1" w:themeTint="F2"/>
                          </w:rPr>
                          <m:t>NTSH</m:t>
                        </m:r>
                      </m:sub>
                    </m:sSub>
                  </m:num>
                  <m:den>
                    <m:r>
                      <m:rPr>
                        <m:nor/>
                      </m:rPr>
                      <w:rPr>
                        <w:color w:val="0D0D0D" w:themeColor="text1" w:themeTint="F2"/>
                      </w:rPr>
                      <m:t>1000</m:t>
                    </m:r>
                  </m:den>
                </m:f>
              </m:oMath>
            </m:oMathPara>
          </w:p>
        </w:tc>
        <w:tc>
          <w:tcPr>
            <w:tcW w:w="1827" w:type="dxa"/>
          </w:tcPr>
          <w:p w14:paraId="1BED6C63" w14:textId="6ED8EA82" w:rsidR="008C2B50" w:rsidRPr="00AE5A17" w:rsidRDefault="008C2B50" w:rsidP="00AE5A17">
            <w:pPr>
              <w:widowControl w:val="0"/>
              <w:rPr>
                <w:color w:val="0D0D0D" w:themeColor="text1" w:themeTint="F2"/>
              </w:rPr>
            </w:pP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STYLEREF 1 \s </w:instrText>
            </w:r>
            <w:r w:rsidRPr="00AE5A17">
              <w:rPr>
                <w:color w:val="0D0D0D" w:themeColor="text1" w:themeTint="F2"/>
              </w:rPr>
              <w:fldChar w:fldCharType="separate"/>
            </w:r>
            <w:r w:rsidR="00372BEF" w:rsidRPr="00AE5A17">
              <w:rPr>
                <w:noProof/>
                <w:color w:val="0D0D0D" w:themeColor="text1" w:themeTint="F2"/>
              </w:rPr>
              <w:t>3</w:t>
            </w:r>
            <w:r w:rsidRPr="00AE5A17">
              <w:rPr>
                <w:noProof/>
                <w:color w:val="0D0D0D" w:themeColor="text1" w:themeTint="F2"/>
              </w:rPr>
              <w:fldChar w:fldCharType="end"/>
            </w: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SEQ Equation \* ARABIC \s 1 </w:instrText>
            </w:r>
            <w:r w:rsidRPr="00AE5A17">
              <w:rPr>
                <w:color w:val="0D0D0D" w:themeColor="text1" w:themeTint="F2"/>
              </w:rPr>
              <w:fldChar w:fldCharType="separate"/>
            </w:r>
            <w:r w:rsidR="00372BEF" w:rsidRPr="00AE5A17">
              <w:rPr>
                <w:noProof/>
                <w:color w:val="0D0D0D" w:themeColor="text1" w:themeTint="F2"/>
              </w:rPr>
              <w:t>1</w:t>
            </w:r>
            <w:r w:rsidRPr="00AE5A17">
              <w:rPr>
                <w:noProof/>
                <w:color w:val="0D0D0D" w:themeColor="text1" w:themeTint="F2"/>
              </w:rPr>
              <w:fldChar w:fldCharType="end"/>
            </w:r>
            <w:r w:rsidRPr="00AE5A17">
              <w:rPr>
                <w:color w:val="0D0D0D" w:themeColor="text1" w:themeTint="F2"/>
              </w:rPr>
              <w:t>)</w:t>
            </w:r>
          </w:p>
        </w:tc>
      </w:tr>
    </w:tbl>
    <w:p w14:paraId="54BCD02B" w14:textId="77777777" w:rsidR="008C2B50" w:rsidRPr="00AE5A17" w:rsidRDefault="008C2B50" w:rsidP="00AE5A17">
      <w:pPr>
        <w:widowControl w:val="0"/>
        <w:rPr>
          <w:color w:val="0D0D0D" w:themeColor="text1" w:themeTint="F2"/>
          <w:lang w:eastAsia="vi-VN"/>
        </w:rPr>
      </w:pPr>
      <w:r w:rsidRPr="00AE5A17">
        <w:rPr>
          <w:color w:val="0D0D0D" w:themeColor="text1" w:themeTint="F2"/>
          <w:lang w:eastAsia="vi-VN"/>
        </w:rPr>
        <w:t xml:space="preserve">Trong đó: </w:t>
      </w:r>
    </w:p>
    <w:tbl>
      <w:tblPr>
        <w:tblW w:w="8505" w:type="dxa"/>
        <w:jc w:val="right"/>
        <w:tblLook w:val="00A0" w:firstRow="1" w:lastRow="0" w:firstColumn="1" w:lastColumn="0" w:noHBand="0" w:noVBand="0"/>
      </w:tblPr>
      <w:tblGrid>
        <w:gridCol w:w="993"/>
        <w:gridCol w:w="7512"/>
      </w:tblGrid>
      <w:tr w:rsidR="003C13D2" w:rsidRPr="00AE5A17" w14:paraId="1EEFE32A" w14:textId="77777777" w:rsidTr="008504B4">
        <w:trPr>
          <w:jc w:val="right"/>
        </w:trPr>
        <w:tc>
          <w:tcPr>
            <w:tcW w:w="993" w:type="dxa"/>
            <w:hideMark/>
          </w:tcPr>
          <w:p w14:paraId="6A8AF66F" w14:textId="77777777" w:rsidR="008C2B50" w:rsidRPr="00AE5A17" w:rsidRDefault="008C2B50" w:rsidP="00AE5A17">
            <w:pPr>
              <w:widowControl w:val="0"/>
              <w:rPr>
                <w:color w:val="0D0D0D" w:themeColor="text1" w:themeTint="F2"/>
                <w:lang w:eastAsia="vi-VN"/>
              </w:rPr>
            </w:pPr>
            <w:r w:rsidRPr="00AE5A17">
              <w:rPr>
                <w:color w:val="0D0D0D" w:themeColor="text1" w:themeTint="F2"/>
                <w:lang w:eastAsia="vi-VN"/>
              </w:rPr>
              <w:t>Q</w:t>
            </w:r>
            <w:r w:rsidRPr="00AE5A17">
              <w:rPr>
                <w:color w:val="0D0D0D" w:themeColor="text1" w:themeTint="F2"/>
                <w:vertAlign w:val="subscript"/>
                <w:lang w:eastAsia="vi-VN"/>
              </w:rPr>
              <w:t>NTSH</w:t>
            </w:r>
            <w:r w:rsidRPr="00AE5A17">
              <w:rPr>
                <w:color w:val="0D0D0D" w:themeColor="text1" w:themeTint="F2"/>
                <w:lang w:eastAsia="vi-VN"/>
              </w:rPr>
              <w:t>:</w:t>
            </w:r>
          </w:p>
        </w:tc>
        <w:tc>
          <w:tcPr>
            <w:tcW w:w="7512" w:type="dxa"/>
            <w:hideMark/>
          </w:tcPr>
          <w:p w14:paraId="701CE0FB" w14:textId="77777777" w:rsidR="008C2B50" w:rsidRPr="00AE5A17" w:rsidRDefault="008C2B50" w:rsidP="00AE5A17">
            <w:pPr>
              <w:widowControl w:val="0"/>
              <w:rPr>
                <w:color w:val="0D0D0D" w:themeColor="text1" w:themeTint="F2"/>
                <w:lang w:eastAsia="vi-VN"/>
              </w:rPr>
            </w:pPr>
            <w:r w:rsidRPr="00AE5A17">
              <w:rPr>
                <w:color w:val="0D0D0D" w:themeColor="text1" w:themeTint="F2"/>
                <w:lang w:eastAsia="vi-VN"/>
              </w:rPr>
              <w:t xml:space="preserve"> Lưu lượng nước thải sinh hoạt phát sinh, m</w:t>
            </w:r>
            <w:r w:rsidRPr="00AE5A17">
              <w:rPr>
                <w:color w:val="0D0D0D" w:themeColor="text1" w:themeTint="F2"/>
                <w:vertAlign w:val="superscript"/>
                <w:lang w:eastAsia="vi-VN"/>
              </w:rPr>
              <w:t>3</w:t>
            </w:r>
            <w:r w:rsidRPr="00AE5A17">
              <w:rPr>
                <w:color w:val="0D0D0D" w:themeColor="text1" w:themeTint="F2"/>
                <w:lang w:eastAsia="vi-VN"/>
              </w:rPr>
              <w:t>/ngđ</w:t>
            </w:r>
          </w:p>
        </w:tc>
      </w:tr>
      <w:tr w:rsidR="003C13D2" w:rsidRPr="00AE5A17" w14:paraId="575C4974" w14:textId="77777777" w:rsidTr="008504B4">
        <w:trPr>
          <w:jc w:val="right"/>
        </w:trPr>
        <w:tc>
          <w:tcPr>
            <w:tcW w:w="993" w:type="dxa"/>
            <w:hideMark/>
          </w:tcPr>
          <w:p w14:paraId="73EA7DF9" w14:textId="77777777" w:rsidR="008C2B50" w:rsidRPr="00AE5A17" w:rsidRDefault="008C2B50" w:rsidP="00AE5A17">
            <w:pPr>
              <w:widowControl w:val="0"/>
              <w:rPr>
                <w:color w:val="0D0D0D" w:themeColor="text1" w:themeTint="F2"/>
                <w:lang w:eastAsia="vi-VN"/>
              </w:rPr>
            </w:pPr>
            <w:r w:rsidRPr="00AE5A17">
              <w:rPr>
                <w:color w:val="0D0D0D" w:themeColor="text1" w:themeTint="F2"/>
                <w:lang w:eastAsia="vi-VN"/>
              </w:rPr>
              <w:t>N:</w:t>
            </w:r>
          </w:p>
        </w:tc>
        <w:tc>
          <w:tcPr>
            <w:tcW w:w="7512" w:type="dxa"/>
            <w:hideMark/>
          </w:tcPr>
          <w:p w14:paraId="05EFB0BF" w14:textId="77777777" w:rsidR="008C2B50" w:rsidRPr="00AE5A17" w:rsidRDefault="008C2B50" w:rsidP="00AE5A17">
            <w:pPr>
              <w:widowControl w:val="0"/>
              <w:rPr>
                <w:color w:val="0D0D0D" w:themeColor="text1" w:themeTint="F2"/>
                <w:lang w:eastAsia="vi-VN"/>
              </w:rPr>
            </w:pPr>
            <w:r w:rsidRPr="00AE5A17">
              <w:rPr>
                <w:color w:val="0D0D0D" w:themeColor="text1" w:themeTint="F2"/>
                <w:lang w:eastAsia="vi-VN"/>
              </w:rPr>
              <w:t>Số lượng công nhân lao động trên công trường, người</w:t>
            </w:r>
          </w:p>
        </w:tc>
      </w:tr>
      <w:tr w:rsidR="003C13D2" w:rsidRPr="00AE5A17" w14:paraId="3999C3C3" w14:textId="77777777" w:rsidTr="008504B4">
        <w:trPr>
          <w:jc w:val="right"/>
        </w:trPr>
        <w:tc>
          <w:tcPr>
            <w:tcW w:w="993" w:type="dxa"/>
            <w:hideMark/>
          </w:tcPr>
          <w:p w14:paraId="0A7ADE94" w14:textId="77777777" w:rsidR="008C2B50" w:rsidRPr="00AE5A17" w:rsidRDefault="008C2B50" w:rsidP="00AE5A17">
            <w:pPr>
              <w:widowControl w:val="0"/>
              <w:rPr>
                <w:color w:val="0D0D0D" w:themeColor="text1" w:themeTint="F2"/>
                <w:lang w:eastAsia="vi-VN"/>
              </w:rPr>
            </w:pPr>
            <w:r w:rsidRPr="00AE5A17">
              <w:rPr>
                <w:color w:val="0D0D0D" w:themeColor="text1" w:themeTint="F2"/>
                <w:lang w:eastAsia="vi-VN"/>
              </w:rPr>
              <w:t xml:space="preserve">α: </w:t>
            </w:r>
          </w:p>
        </w:tc>
        <w:tc>
          <w:tcPr>
            <w:tcW w:w="7512" w:type="dxa"/>
            <w:hideMark/>
          </w:tcPr>
          <w:p w14:paraId="26B99BC6" w14:textId="77777777" w:rsidR="008C2B50" w:rsidRPr="00AE5A17" w:rsidRDefault="008C2B50" w:rsidP="00AE5A17">
            <w:pPr>
              <w:widowControl w:val="0"/>
              <w:rPr>
                <w:color w:val="0D0D0D" w:themeColor="text1" w:themeTint="F2"/>
                <w:lang w:eastAsia="vi-VN"/>
              </w:rPr>
            </w:pPr>
            <w:r w:rsidRPr="00AE5A17">
              <w:rPr>
                <w:color w:val="0D0D0D" w:themeColor="text1" w:themeTint="F2"/>
                <w:lang w:eastAsia="vi-VN"/>
              </w:rPr>
              <w:t>Định mức phát sinh nước thải sinh hoạt, lít/người/ngđ</w:t>
            </w:r>
          </w:p>
        </w:tc>
      </w:tr>
      <w:tr w:rsidR="003C13D2" w:rsidRPr="00AE5A17" w14:paraId="521C2D6B" w14:textId="77777777" w:rsidTr="008504B4">
        <w:trPr>
          <w:jc w:val="right"/>
        </w:trPr>
        <w:tc>
          <w:tcPr>
            <w:tcW w:w="993" w:type="dxa"/>
            <w:hideMark/>
          </w:tcPr>
          <w:p w14:paraId="5AF7D898" w14:textId="77777777" w:rsidR="008C2B50" w:rsidRPr="00AE5A17" w:rsidRDefault="008C2B50" w:rsidP="00AE5A17">
            <w:pPr>
              <w:widowControl w:val="0"/>
              <w:rPr>
                <w:color w:val="0D0D0D" w:themeColor="text1" w:themeTint="F2"/>
                <w:lang w:eastAsia="vi-VN"/>
              </w:rPr>
            </w:pPr>
            <w:r w:rsidRPr="00AE5A17">
              <w:rPr>
                <w:color w:val="0D0D0D" w:themeColor="text1" w:themeTint="F2"/>
                <w:lang w:eastAsia="vi-VN"/>
              </w:rPr>
              <w:t>i:</w:t>
            </w:r>
          </w:p>
        </w:tc>
        <w:tc>
          <w:tcPr>
            <w:tcW w:w="7512" w:type="dxa"/>
            <w:hideMark/>
          </w:tcPr>
          <w:p w14:paraId="713D275E" w14:textId="77777777" w:rsidR="008C2B50" w:rsidRPr="00AE5A17" w:rsidRDefault="008C2B50" w:rsidP="00AE5A17">
            <w:pPr>
              <w:widowControl w:val="0"/>
              <w:rPr>
                <w:color w:val="0D0D0D" w:themeColor="text1" w:themeTint="F2"/>
                <w:lang w:eastAsia="vi-VN"/>
              </w:rPr>
            </w:pPr>
            <w:r w:rsidRPr="00AE5A17">
              <w:rPr>
                <w:color w:val="0D0D0D" w:themeColor="text1" w:themeTint="F2"/>
                <w:lang w:eastAsia="vi-VN"/>
              </w:rPr>
              <w:t>Số ca làm việc trong ngày, ca/người/ngđ</w:t>
            </w:r>
          </w:p>
        </w:tc>
      </w:tr>
    </w:tbl>
    <w:p w14:paraId="1E074DD8"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căn cứ tính toán dự báo khối lượng phát sinh nước thải sinh hoạt do hoạt động của công nhân lao động tham trên công trường, bao gồm: </w:t>
      </w:r>
    </w:p>
    <w:p w14:paraId="1942277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Nhu cầu sử dụng lao động trong thi công xây dựng dự án được trình bày tại mục 1.3.3.1 - Chương 1 của báo cáo. </w:t>
      </w:r>
    </w:p>
    <w:p w14:paraId="19F1E651" w14:textId="77777777" w:rsidR="008C2B50" w:rsidRPr="00AE5A17" w:rsidRDefault="008C2B50" w:rsidP="00AE5A17">
      <w:pPr>
        <w:widowControl w:val="0"/>
        <w:rPr>
          <w:color w:val="0D0D0D" w:themeColor="text1" w:themeTint="F2"/>
        </w:rPr>
      </w:pPr>
      <w:r w:rsidRPr="00AE5A17">
        <w:rPr>
          <w:color w:val="0D0D0D" w:themeColor="text1" w:themeTint="F2"/>
        </w:rPr>
        <w:tab/>
        <w:t>+ Hệ số phát sinh nước thải sinh hoạt được tính tối đa bằng định mức cấp nước sinh hoạt cho công nhân xây dựng theo QCVN 01:2021/BXD, tương ứng α = 120 lít/người/ngđ.</w:t>
      </w:r>
    </w:p>
    <w:p w14:paraId="701D6739" w14:textId="77777777" w:rsidR="008C2B50" w:rsidRPr="00AE5A17" w:rsidRDefault="008C2B50" w:rsidP="00AE5A17">
      <w:pPr>
        <w:widowControl w:val="0"/>
        <w:rPr>
          <w:color w:val="0D0D0D" w:themeColor="text1" w:themeTint="F2"/>
          <w:vertAlign w:val="superscript"/>
        </w:rPr>
      </w:pPr>
      <w:r w:rsidRPr="00AE5A17">
        <w:rPr>
          <w:color w:val="0D0D0D" w:themeColor="text1" w:themeTint="F2"/>
        </w:rPr>
        <w:tab/>
        <w:t>+ Chế độ làm việc trung bình i = 1 ca/người/ngđ.</w:t>
      </w:r>
    </w:p>
    <w:p w14:paraId="330DDF9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Kết quả tính toán lưu lượng nước thải phát sinh từ hoạt động của công nhân lao động tham gia xây dựng dự án được trình bày trong bảng sau: </w:t>
      </w:r>
    </w:p>
    <w:p w14:paraId="364723EE" w14:textId="71BEB35B" w:rsidR="008C2B50" w:rsidRPr="00AE5A17" w:rsidRDefault="008C2B50" w:rsidP="00AE5A17">
      <w:pPr>
        <w:jc w:val="center"/>
        <w:rPr>
          <w:color w:val="0D0D0D" w:themeColor="text1" w:themeTint="F2"/>
        </w:rPr>
      </w:pPr>
      <w:bookmarkStart w:id="805" w:name="_Toc41274640"/>
      <w:bookmarkStart w:id="806" w:name="_Toc58924474"/>
      <w:bookmarkStart w:id="807" w:name="_Toc65480803"/>
      <w:bookmarkStart w:id="808" w:name="_Toc94112160"/>
      <w:bookmarkStart w:id="809" w:name="_Toc105401533"/>
      <w:bookmarkStart w:id="810" w:name="_Toc117808322"/>
      <w:bookmarkStart w:id="811" w:name="_Toc157415572"/>
      <w:r w:rsidRPr="00AE5A17">
        <w:rPr>
          <w:color w:val="0D0D0D" w:themeColor="text1" w:themeTint="F2"/>
        </w:rPr>
        <w:lastRenderedPageBreak/>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w:t>
      </w:r>
      <w:r w:rsidR="00322A64" w:rsidRPr="00AE5A17">
        <w:rPr>
          <w:color w:val="0D0D0D" w:themeColor="text1" w:themeTint="F2"/>
        </w:rPr>
        <w:fldChar w:fldCharType="end"/>
      </w:r>
      <w:r w:rsidRPr="00AE5A17">
        <w:rPr>
          <w:color w:val="0D0D0D" w:themeColor="text1" w:themeTint="F2"/>
        </w:rPr>
        <w:t>. Kết quả dự báo lượng nước thải sinh hoạt phát sinh của công nhân lao động</w:t>
      </w:r>
      <w:bookmarkEnd w:id="805"/>
      <w:bookmarkEnd w:id="806"/>
      <w:bookmarkEnd w:id="807"/>
      <w:bookmarkEnd w:id="808"/>
      <w:bookmarkEnd w:id="809"/>
      <w:bookmarkEnd w:id="810"/>
      <w:bookmarkEnd w:id="8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
        <w:gridCol w:w="4209"/>
        <w:gridCol w:w="1002"/>
        <w:gridCol w:w="2180"/>
        <w:gridCol w:w="1272"/>
      </w:tblGrid>
      <w:tr w:rsidR="003C13D2" w:rsidRPr="00AE5A17" w14:paraId="15DA8986" w14:textId="77777777" w:rsidTr="001C70F9">
        <w:trPr>
          <w:trHeight w:val="419"/>
          <w:tblHeader/>
        </w:trPr>
        <w:tc>
          <w:tcPr>
            <w:tcW w:w="279" w:type="pct"/>
            <w:vMerge w:val="restart"/>
            <w:shd w:val="clear" w:color="000000" w:fill="D9E1F2"/>
            <w:vAlign w:val="center"/>
            <w:hideMark/>
          </w:tcPr>
          <w:p w14:paraId="623A4244" w14:textId="77777777" w:rsidR="008C2B50" w:rsidRPr="00AE5A17" w:rsidRDefault="008C2B50" w:rsidP="00AE5A17">
            <w:pPr>
              <w:jc w:val="center"/>
              <w:rPr>
                <w:color w:val="0D0D0D" w:themeColor="text1" w:themeTint="F2"/>
              </w:rPr>
            </w:pPr>
            <w:r w:rsidRPr="00AE5A17">
              <w:rPr>
                <w:color w:val="0D0D0D" w:themeColor="text1" w:themeTint="F2"/>
              </w:rPr>
              <w:t>Stt</w:t>
            </w:r>
          </w:p>
        </w:tc>
        <w:tc>
          <w:tcPr>
            <w:tcW w:w="2294" w:type="pct"/>
            <w:vMerge w:val="restart"/>
            <w:shd w:val="clear" w:color="000000" w:fill="D9E1F2"/>
            <w:vAlign w:val="center"/>
            <w:hideMark/>
          </w:tcPr>
          <w:p w14:paraId="700D1E9D" w14:textId="77777777" w:rsidR="008C2B50" w:rsidRPr="00AE5A17" w:rsidRDefault="008C2B50" w:rsidP="00AE5A17">
            <w:pPr>
              <w:jc w:val="center"/>
              <w:rPr>
                <w:color w:val="0D0D0D" w:themeColor="text1" w:themeTint="F2"/>
              </w:rPr>
            </w:pPr>
            <w:r w:rsidRPr="00AE5A17">
              <w:rPr>
                <w:color w:val="0D0D0D" w:themeColor="text1" w:themeTint="F2"/>
              </w:rPr>
              <w:t>Hạng mục</w:t>
            </w:r>
          </w:p>
        </w:tc>
        <w:tc>
          <w:tcPr>
            <w:tcW w:w="546" w:type="pct"/>
            <w:vMerge w:val="restart"/>
            <w:shd w:val="clear" w:color="000000" w:fill="D9E1F2"/>
            <w:noWrap/>
            <w:vAlign w:val="center"/>
            <w:hideMark/>
          </w:tcPr>
          <w:p w14:paraId="425C6D2A" w14:textId="77777777" w:rsidR="008C2B50" w:rsidRPr="00AE5A17" w:rsidRDefault="008C2B50" w:rsidP="00AE5A17">
            <w:pPr>
              <w:jc w:val="center"/>
              <w:rPr>
                <w:color w:val="0D0D0D" w:themeColor="text1" w:themeTint="F2"/>
              </w:rPr>
            </w:pPr>
            <w:r w:rsidRPr="00AE5A17">
              <w:rPr>
                <w:color w:val="0D0D0D" w:themeColor="text1" w:themeTint="F2"/>
              </w:rPr>
              <w:t>Kí hiệu</w:t>
            </w:r>
          </w:p>
        </w:tc>
        <w:tc>
          <w:tcPr>
            <w:tcW w:w="1188" w:type="pct"/>
            <w:vMerge w:val="restart"/>
            <w:shd w:val="clear" w:color="000000" w:fill="D9E1F2"/>
            <w:vAlign w:val="center"/>
            <w:hideMark/>
          </w:tcPr>
          <w:p w14:paraId="6ED4AF1C" w14:textId="77777777" w:rsidR="008C2B50" w:rsidRPr="00AE5A17" w:rsidRDefault="008C2B50" w:rsidP="00AE5A17">
            <w:pPr>
              <w:jc w:val="center"/>
              <w:rPr>
                <w:color w:val="0D0D0D" w:themeColor="text1" w:themeTint="F2"/>
              </w:rPr>
            </w:pPr>
            <w:r w:rsidRPr="00AE5A17">
              <w:rPr>
                <w:color w:val="0D0D0D" w:themeColor="text1" w:themeTint="F2"/>
              </w:rPr>
              <w:t>Đơn vị</w:t>
            </w:r>
          </w:p>
        </w:tc>
        <w:tc>
          <w:tcPr>
            <w:tcW w:w="694" w:type="pct"/>
            <w:vMerge w:val="restart"/>
            <w:shd w:val="clear" w:color="000000" w:fill="D9E1F2"/>
            <w:noWrap/>
            <w:vAlign w:val="center"/>
            <w:hideMark/>
          </w:tcPr>
          <w:p w14:paraId="704EB09E" w14:textId="77777777" w:rsidR="008C2B50" w:rsidRPr="00AE5A17" w:rsidRDefault="008C2B50" w:rsidP="00AE5A17">
            <w:pPr>
              <w:jc w:val="center"/>
              <w:rPr>
                <w:color w:val="0D0D0D" w:themeColor="text1" w:themeTint="F2"/>
              </w:rPr>
            </w:pPr>
            <w:r w:rsidRPr="00AE5A17">
              <w:rPr>
                <w:color w:val="0D0D0D" w:themeColor="text1" w:themeTint="F2"/>
              </w:rPr>
              <w:t>Giá trị</w:t>
            </w:r>
          </w:p>
        </w:tc>
      </w:tr>
      <w:tr w:rsidR="003C13D2" w:rsidRPr="00AE5A17" w14:paraId="7C814646" w14:textId="77777777" w:rsidTr="001C70F9">
        <w:trPr>
          <w:trHeight w:val="419"/>
        </w:trPr>
        <w:tc>
          <w:tcPr>
            <w:tcW w:w="279" w:type="pct"/>
            <w:vMerge/>
            <w:vAlign w:val="center"/>
            <w:hideMark/>
          </w:tcPr>
          <w:p w14:paraId="7BDA9159" w14:textId="77777777" w:rsidR="008C2B50" w:rsidRPr="00AE5A17" w:rsidRDefault="008C2B50" w:rsidP="00AE5A17">
            <w:pPr>
              <w:jc w:val="center"/>
              <w:rPr>
                <w:color w:val="0D0D0D" w:themeColor="text1" w:themeTint="F2"/>
              </w:rPr>
            </w:pPr>
          </w:p>
        </w:tc>
        <w:tc>
          <w:tcPr>
            <w:tcW w:w="2294" w:type="pct"/>
            <w:vMerge/>
            <w:vAlign w:val="center"/>
            <w:hideMark/>
          </w:tcPr>
          <w:p w14:paraId="0B0701F7" w14:textId="77777777" w:rsidR="008C2B50" w:rsidRPr="00AE5A17" w:rsidRDefault="008C2B50" w:rsidP="00AE5A17">
            <w:pPr>
              <w:jc w:val="center"/>
              <w:rPr>
                <w:color w:val="0D0D0D" w:themeColor="text1" w:themeTint="F2"/>
              </w:rPr>
            </w:pPr>
          </w:p>
        </w:tc>
        <w:tc>
          <w:tcPr>
            <w:tcW w:w="546" w:type="pct"/>
            <w:vMerge/>
            <w:vAlign w:val="center"/>
            <w:hideMark/>
          </w:tcPr>
          <w:p w14:paraId="26E3134F" w14:textId="77777777" w:rsidR="008C2B50" w:rsidRPr="00AE5A17" w:rsidRDefault="008C2B50" w:rsidP="00AE5A17">
            <w:pPr>
              <w:jc w:val="center"/>
              <w:rPr>
                <w:color w:val="0D0D0D" w:themeColor="text1" w:themeTint="F2"/>
              </w:rPr>
            </w:pPr>
          </w:p>
        </w:tc>
        <w:tc>
          <w:tcPr>
            <w:tcW w:w="1188" w:type="pct"/>
            <w:vMerge/>
            <w:vAlign w:val="center"/>
            <w:hideMark/>
          </w:tcPr>
          <w:p w14:paraId="7068887A" w14:textId="77777777" w:rsidR="008C2B50" w:rsidRPr="00AE5A17" w:rsidRDefault="008C2B50" w:rsidP="00AE5A17">
            <w:pPr>
              <w:jc w:val="center"/>
              <w:rPr>
                <w:color w:val="0D0D0D" w:themeColor="text1" w:themeTint="F2"/>
              </w:rPr>
            </w:pPr>
          </w:p>
        </w:tc>
        <w:tc>
          <w:tcPr>
            <w:tcW w:w="694" w:type="pct"/>
            <w:vMerge/>
            <w:vAlign w:val="center"/>
            <w:hideMark/>
          </w:tcPr>
          <w:p w14:paraId="754894CC" w14:textId="77777777" w:rsidR="008C2B50" w:rsidRPr="00AE5A17" w:rsidRDefault="008C2B50" w:rsidP="00AE5A17">
            <w:pPr>
              <w:jc w:val="center"/>
              <w:rPr>
                <w:color w:val="0D0D0D" w:themeColor="text1" w:themeTint="F2"/>
              </w:rPr>
            </w:pPr>
          </w:p>
        </w:tc>
      </w:tr>
      <w:tr w:rsidR="003C13D2" w:rsidRPr="00AE5A17" w14:paraId="6DD3EF47" w14:textId="77777777" w:rsidTr="001C70F9">
        <w:trPr>
          <w:trHeight w:val="336"/>
        </w:trPr>
        <w:tc>
          <w:tcPr>
            <w:tcW w:w="279" w:type="pct"/>
            <w:shd w:val="clear" w:color="auto" w:fill="auto"/>
            <w:vAlign w:val="center"/>
            <w:hideMark/>
          </w:tcPr>
          <w:p w14:paraId="0671E87D"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2294" w:type="pct"/>
            <w:shd w:val="clear" w:color="auto" w:fill="auto"/>
            <w:vAlign w:val="center"/>
            <w:hideMark/>
          </w:tcPr>
          <w:p w14:paraId="5AF0BD07" w14:textId="77777777" w:rsidR="008C2B50" w:rsidRPr="00AE5A17" w:rsidRDefault="008C2B50" w:rsidP="00AE5A17">
            <w:pPr>
              <w:rPr>
                <w:color w:val="0D0D0D" w:themeColor="text1" w:themeTint="F2"/>
              </w:rPr>
            </w:pPr>
            <w:r w:rsidRPr="00AE5A17">
              <w:rPr>
                <w:color w:val="0D0D0D" w:themeColor="text1" w:themeTint="F2"/>
              </w:rPr>
              <w:t>Nhu cầu sử dụng lao động</w:t>
            </w:r>
          </w:p>
        </w:tc>
        <w:tc>
          <w:tcPr>
            <w:tcW w:w="546" w:type="pct"/>
            <w:shd w:val="clear" w:color="auto" w:fill="auto"/>
            <w:noWrap/>
            <w:vAlign w:val="center"/>
            <w:hideMark/>
          </w:tcPr>
          <w:p w14:paraId="6090A988" w14:textId="77777777" w:rsidR="008C2B50" w:rsidRPr="00AE5A17" w:rsidRDefault="008C2B50" w:rsidP="00AE5A17">
            <w:pPr>
              <w:jc w:val="center"/>
              <w:rPr>
                <w:color w:val="0D0D0D" w:themeColor="text1" w:themeTint="F2"/>
              </w:rPr>
            </w:pPr>
            <w:r w:rsidRPr="00AE5A17">
              <w:rPr>
                <w:color w:val="0D0D0D" w:themeColor="text1" w:themeTint="F2"/>
              </w:rPr>
              <w:t>N</w:t>
            </w:r>
          </w:p>
        </w:tc>
        <w:tc>
          <w:tcPr>
            <w:tcW w:w="1188" w:type="pct"/>
            <w:shd w:val="clear" w:color="auto" w:fill="auto"/>
            <w:vAlign w:val="center"/>
            <w:hideMark/>
          </w:tcPr>
          <w:p w14:paraId="28C4A724" w14:textId="77777777" w:rsidR="008C2B50" w:rsidRPr="00AE5A17" w:rsidRDefault="008C2B50" w:rsidP="00AE5A17">
            <w:pPr>
              <w:jc w:val="center"/>
              <w:rPr>
                <w:color w:val="0D0D0D" w:themeColor="text1" w:themeTint="F2"/>
              </w:rPr>
            </w:pPr>
            <w:r w:rsidRPr="00AE5A17">
              <w:rPr>
                <w:color w:val="0D0D0D" w:themeColor="text1" w:themeTint="F2"/>
              </w:rPr>
              <w:t>người</w:t>
            </w:r>
          </w:p>
        </w:tc>
        <w:tc>
          <w:tcPr>
            <w:tcW w:w="694" w:type="pct"/>
            <w:shd w:val="clear" w:color="auto" w:fill="auto"/>
            <w:noWrap/>
            <w:vAlign w:val="bottom"/>
            <w:hideMark/>
          </w:tcPr>
          <w:p w14:paraId="1B4CD6AA" w14:textId="77777777" w:rsidR="008C2B50" w:rsidRPr="00AE5A17" w:rsidRDefault="008C2B50" w:rsidP="00AE5A17">
            <w:pPr>
              <w:jc w:val="center"/>
              <w:rPr>
                <w:color w:val="0D0D0D" w:themeColor="text1" w:themeTint="F2"/>
              </w:rPr>
            </w:pPr>
            <w:r w:rsidRPr="00AE5A17">
              <w:rPr>
                <w:color w:val="0D0D0D" w:themeColor="text1" w:themeTint="F2"/>
              </w:rPr>
              <w:t>150</w:t>
            </w:r>
          </w:p>
        </w:tc>
      </w:tr>
      <w:tr w:rsidR="003C13D2" w:rsidRPr="00AE5A17" w14:paraId="02C7E36A" w14:textId="77777777" w:rsidTr="001C70F9">
        <w:trPr>
          <w:trHeight w:val="336"/>
        </w:trPr>
        <w:tc>
          <w:tcPr>
            <w:tcW w:w="279" w:type="pct"/>
            <w:shd w:val="clear" w:color="auto" w:fill="auto"/>
            <w:vAlign w:val="center"/>
            <w:hideMark/>
          </w:tcPr>
          <w:p w14:paraId="768F677B"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2294" w:type="pct"/>
            <w:shd w:val="clear" w:color="auto" w:fill="auto"/>
            <w:vAlign w:val="center"/>
            <w:hideMark/>
          </w:tcPr>
          <w:p w14:paraId="7681E113" w14:textId="77777777" w:rsidR="008C2B50" w:rsidRPr="00AE5A17" w:rsidRDefault="008C2B50" w:rsidP="00AE5A17">
            <w:pPr>
              <w:rPr>
                <w:color w:val="0D0D0D" w:themeColor="text1" w:themeTint="F2"/>
              </w:rPr>
            </w:pPr>
            <w:r w:rsidRPr="00AE5A17">
              <w:rPr>
                <w:color w:val="0D0D0D" w:themeColor="text1" w:themeTint="F2"/>
              </w:rPr>
              <w:t>Định mức nước thải sinh hoạt</w:t>
            </w:r>
          </w:p>
        </w:tc>
        <w:tc>
          <w:tcPr>
            <w:tcW w:w="546" w:type="pct"/>
            <w:shd w:val="clear" w:color="auto" w:fill="auto"/>
            <w:noWrap/>
            <w:vAlign w:val="center"/>
            <w:hideMark/>
          </w:tcPr>
          <w:p w14:paraId="6FA49ECB" w14:textId="77777777" w:rsidR="008C2B50" w:rsidRPr="00AE5A17" w:rsidRDefault="008C2B50" w:rsidP="00AE5A17">
            <w:pPr>
              <w:jc w:val="center"/>
              <w:rPr>
                <w:color w:val="0D0D0D" w:themeColor="text1" w:themeTint="F2"/>
              </w:rPr>
            </w:pPr>
            <w:r w:rsidRPr="00AE5A17">
              <w:rPr>
                <w:color w:val="0D0D0D" w:themeColor="text1" w:themeTint="F2"/>
              </w:rPr>
              <w:t>α</w:t>
            </w:r>
          </w:p>
        </w:tc>
        <w:tc>
          <w:tcPr>
            <w:tcW w:w="1188" w:type="pct"/>
            <w:shd w:val="clear" w:color="auto" w:fill="auto"/>
            <w:vAlign w:val="center"/>
            <w:hideMark/>
          </w:tcPr>
          <w:p w14:paraId="196CCC8E" w14:textId="77777777" w:rsidR="008C2B50" w:rsidRPr="00AE5A17" w:rsidRDefault="008C2B50" w:rsidP="00AE5A17">
            <w:pPr>
              <w:jc w:val="center"/>
              <w:rPr>
                <w:color w:val="0D0D0D" w:themeColor="text1" w:themeTint="F2"/>
              </w:rPr>
            </w:pPr>
            <w:r w:rsidRPr="00AE5A17">
              <w:rPr>
                <w:color w:val="0D0D0D" w:themeColor="text1" w:themeTint="F2"/>
              </w:rPr>
              <w:t>lít/người/ngđ</w:t>
            </w:r>
          </w:p>
        </w:tc>
        <w:tc>
          <w:tcPr>
            <w:tcW w:w="694" w:type="pct"/>
            <w:shd w:val="clear" w:color="auto" w:fill="auto"/>
            <w:vAlign w:val="bottom"/>
            <w:hideMark/>
          </w:tcPr>
          <w:p w14:paraId="7DF03255" w14:textId="77777777" w:rsidR="008C2B50" w:rsidRPr="00AE5A17" w:rsidRDefault="008C2B50" w:rsidP="00AE5A17">
            <w:pPr>
              <w:jc w:val="center"/>
              <w:rPr>
                <w:color w:val="0D0D0D" w:themeColor="text1" w:themeTint="F2"/>
              </w:rPr>
            </w:pPr>
            <w:r w:rsidRPr="00AE5A17">
              <w:rPr>
                <w:color w:val="0D0D0D" w:themeColor="text1" w:themeTint="F2"/>
              </w:rPr>
              <w:t>1</w:t>
            </w:r>
          </w:p>
        </w:tc>
      </w:tr>
      <w:tr w:rsidR="003C13D2" w:rsidRPr="00AE5A17" w14:paraId="1D5A95F1" w14:textId="77777777" w:rsidTr="001C70F9">
        <w:trPr>
          <w:trHeight w:val="336"/>
        </w:trPr>
        <w:tc>
          <w:tcPr>
            <w:tcW w:w="279" w:type="pct"/>
            <w:shd w:val="clear" w:color="auto" w:fill="auto"/>
            <w:vAlign w:val="center"/>
            <w:hideMark/>
          </w:tcPr>
          <w:p w14:paraId="496C08CA"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2294" w:type="pct"/>
            <w:shd w:val="clear" w:color="auto" w:fill="auto"/>
            <w:vAlign w:val="center"/>
            <w:hideMark/>
          </w:tcPr>
          <w:p w14:paraId="5099F876" w14:textId="77777777" w:rsidR="008C2B50" w:rsidRPr="00AE5A17" w:rsidRDefault="008C2B50" w:rsidP="00AE5A17">
            <w:pPr>
              <w:rPr>
                <w:color w:val="0D0D0D" w:themeColor="text1" w:themeTint="F2"/>
              </w:rPr>
            </w:pPr>
            <w:r w:rsidRPr="00AE5A17">
              <w:rPr>
                <w:color w:val="0D0D0D" w:themeColor="text1" w:themeTint="F2"/>
              </w:rPr>
              <w:t>Hệ số thời gian làm việc của công nhân</w:t>
            </w:r>
          </w:p>
        </w:tc>
        <w:tc>
          <w:tcPr>
            <w:tcW w:w="546" w:type="pct"/>
            <w:shd w:val="clear" w:color="auto" w:fill="auto"/>
            <w:noWrap/>
            <w:vAlign w:val="center"/>
            <w:hideMark/>
          </w:tcPr>
          <w:p w14:paraId="3DDDB7DC" w14:textId="77777777" w:rsidR="008C2B50" w:rsidRPr="00AE5A17" w:rsidRDefault="008C2B50" w:rsidP="00AE5A17">
            <w:pPr>
              <w:jc w:val="center"/>
              <w:rPr>
                <w:color w:val="0D0D0D" w:themeColor="text1" w:themeTint="F2"/>
              </w:rPr>
            </w:pPr>
            <w:r w:rsidRPr="00AE5A17">
              <w:rPr>
                <w:color w:val="0D0D0D" w:themeColor="text1" w:themeTint="F2"/>
              </w:rPr>
              <w:t>i</w:t>
            </w:r>
          </w:p>
        </w:tc>
        <w:tc>
          <w:tcPr>
            <w:tcW w:w="1188" w:type="pct"/>
            <w:shd w:val="clear" w:color="auto" w:fill="auto"/>
            <w:vAlign w:val="center"/>
            <w:hideMark/>
          </w:tcPr>
          <w:p w14:paraId="7DE34976" w14:textId="77777777" w:rsidR="008C2B50" w:rsidRPr="00AE5A17" w:rsidRDefault="008C2B50" w:rsidP="00AE5A17">
            <w:pPr>
              <w:jc w:val="center"/>
              <w:rPr>
                <w:color w:val="0D0D0D" w:themeColor="text1" w:themeTint="F2"/>
              </w:rPr>
            </w:pPr>
            <w:r w:rsidRPr="00AE5A17">
              <w:rPr>
                <w:color w:val="0D0D0D" w:themeColor="text1" w:themeTint="F2"/>
              </w:rPr>
              <w:t>ca/người/ngđ</w:t>
            </w:r>
          </w:p>
        </w:tc>
        <w:tc>
          <w:tcPr>
            <w:tcW w:w="694" w:type="pct"/>
            <w:shd w:val="clear" w:color="auto" w:fill="auto"/>
            <w:vAlign w:val="bottom"/>
            <w:hideMark/>
          </w:tcPr>
          <w:p w14:paraId="13862C34" w14:textId="77777777" w:rsidR="008C2B50" w:rsidRPr="00AE5A17" w:rsidRDefault="008C2B50" w:rsidP="00AE5A17">
            <w:pPr>
              <w:jc w:val="center"/>
              <w:rPr>
                <w:color w:val="0D0D0D" w:themeColor="text1" w:themeTint="F2"/>
              </w:rPr>
            </w:pPr>
            <w:r w:rsidRPr="00AE5A17">
              <w:rPr>
                <w:color w:val="0D0D0D" w:themeColor="text1" w:themeTint="F2"/>
              </w:rPr>
              <w:t>120</w:t>
            </w:r>
          </w:p>
        </w:tc>
      </w:tr>
      <w:tr w:rsidR="003C13D2" w:rsidRPr="00AE5A17" w14:paraId="75BF9443" w14:textId="77777777" w:rsidTr="001C70F9">
        <w:trPr>
          <w:trHeight w:val="384"/>
        </w:trPr>
        <w:tc>
          <w:tcPr>
            <w:tcW w:w="279" w:type="pct"/>
            <w:shd w:val="clear" w:color="auto" w:fill="auto"/>
            <w:vAlign w:val="center"/>
            <w:hideMark/>
          </w:tcPr>
          <w:p w14:paraId="37370A3B" w14:textId="77777777" w:rsidR="008C2B50" w:rsidRPr="00AE5A17" w:rsidRDefault="008C2B50" w:rsidP="00AE5A17">
            <w:pPr>
              <w:jc w:val="center"/>
              <w:rPr>
                <w:color w:val="0D0D0D" w:themeColor="text1" w:themeTint="F2"/>
              </w:rPr>
            </w:pPr>
            <w:r w:rsidRPr="00AE5A17">
              <w:rPr>
                <w:color w:val="0D0D0D" w:themeColor="text1" w:themeTint="F2"/>
              </w:rPr>
              <w:t>4</w:t>
            </w:r>
          </w:p>
        </w:tc>
        <w:tc>
          <w:tcPr>
            <w:tcW w:w="2294" w:type="pct"/>
            <w:shd w:val="clear" w:color="auto" w:fill="auto"/>
            <w:noWrap/>
            <w:vAlign w:val="center"/>
            <w:hideMark/>
          </w:tcPr>
          <w:p w14:paraId="55903E71" w14:textId="77777777" w:rsidR="008C2B50" w:rsidRPr="00AE5A17" w:rsidRDefault="008C2B50" w:rsidP="00AE5A17">
            <w:pPr>
              <w:rPr>
                <w:color w:val="0D0D0D" w:themeColor="text1" w:themeTint="F2"/>
              </w:rPr>
            </w:pPr>
            <w:r w:rsidRPr="00AE5A17">
              <w:rPr>
                <w:color w:val="0D0D0D" w:themeColor="text1" w:themeTint="F2"/>
              </w:rPr>
              <w:t>Lưu lượng nước thải sinh hoạt</w:t>
            </w:r>
          </w:p>
        </w:tc>
        <w:tc>
          <w:tcPr>
            <w:tcW w:w="546" w:type="pct"/>
            <w:shd w:val="clear" w:color="auto" w:fill="auto"/>
            <w:noWrap/>
            <w:vAlign w:val="center"/>
            <w:hideMark/>
          </w:tcPr>
          <w:p w14:paraId="19B85A0F" w14:textId="77777777" w:rsidR="008C2B50" w:rsidRPr="00AE5A17" w:rsidRDefault="008C2B50" w:rsidP="00AE5A17">
            <w:pPr>
              <w:jc w:val="center"/>
              <w:rPr>
                <w:color w:val="0D0D0D" w:themeColor="text1" w:themeTint="F2"/>
              </w:rPr>
            </w:pPr>
            <w:r w:rsidRPr="00AE5A17">
              <w:rPr>
                <w:color w:val="0D0D0D" w:themeColor="text1" w:themeTint="F2"/>
              </w:rPr>
              <w:t>Q</w:t>
            </w:r>
          </w:p>
        </w:tc>
        <w:tc>
          <w:tcPr>
            <w:tcW w:w="1188" w:type="pct"/>
            <w:shd w:val="clear" w:color="auto" w:fill="auto"/>
            <w:noWrap/>
            <w:vAlign w:val="center"/>
            <w:hideMark/>
          </w:tcPr>
          <w:p w14:paraId="50639F3B" w14:textId="77777777" w:rsidR="008C2B50" w:rsidRPr="00AE5A17" w:rsidRDefault="008C2B50" w:rsidP="00AE5A17">
            <w:pPr>
              <w:jc w:val="center"/>
              <w:rPr>
                <w:color w:val="0D0D0D" w:themeColor="text1" w:themeTint="F2"/>
              </w:rPr>
            </w:pPr>
            <w:r w:rsidRPr="00AE5A17">
              <w:rPr>
                <w:color w:val="0D0D0D" w:themeColor="text1" w:themeTint="F2"/>
              </w:rPr>
              <w:t>m</w:t>
            </w:r>
            <w:r w:rsidRPr="00AE5A17">
              <w:rPr>
                <w:color w:val="0D0D0D" w:themeColor="text1" w:themeTint="F2"/>
                <w:vertAlign w:val="superscript"/>
              </w:rPr>
              <w:t>3</w:t>
            </w:r>
            <w:r w:rsidRPr="00AE5A17">
              <w:rPr>
                <w:color w:val="0D0D0D" w:themeColor="text1" w:themeTint="F2"/>
              </w:rPr>
              <w:t>/ngđ</w:t>
            </w:r>
          </w:p>
        </w:tc>
        <w:tc>
          <w:tcPr>
            <w:tcW w:w="694" w:type="pct"/>
            <w:shd w:val="clear" w:color="auto" w:fill="auto"/>
            <w:noWrap/>
            <w:vAlign w:val="bottom"/>
            <w:hideMark/>
          </w:tcPr>
          <w:p w14:paraId="18E0739A" w14:textId="77777777" w:rsidR="008C2B50" w:rsidRPr="00AE5A17" w:rsidRDefault="008C2B50" w:rsidP="00AE5A17">
            <w:pPr>
              <w:jc w:val="center"/>
              <w:rPr>
                <w:color w:val="0D0D0D" w:themeColor="text1" w:themeTint="F2"/>
              </w:rPr>
            </w:pPr>
            <w:r w:rsidRPr="00AE5A17">
              <w:rPr>
                <w:color w:val="0D0D0D" w:themeColor="text1" w:themeTint="F2"/>
              </w:rPr>
              <w:t>6,00</w:t>
            </w:r>
          </w:p>
        </w:tc>
      </w:tr>
    </w:tbl>
    <w:p w14:paraId="51A7CCD1" w14:textId="77777777" w:rsidR="008C2B50" w:rsidRPr="00AE5A17" w:rsidRDefault="008C2B50" w:rsidP="00AE5A17">
      <w:pPr>
        <w:widowControl w:val="0"/>
        <w:rPr>
          <w:color w:val="0D0D0D" w:themeColor="text1" w:themeTint="F2"/>
          <w:spacing w:val="-2"/>
          <w:lang w:eastAsia="vi-VN"/>
        </w:rPr>
      </w:pPr>
      <w:r w:rsidRPr="00AE5A17">
        <w:rPr>
          <w:color w:val="0D0D0D" w:themeColor="text1" w:themeTint="F2"/>
          <w:lang w:eastAsia="vi-VN"/>
        </w:rPr>
        <w:tab/>
      </w:r>
      <w:r w:rsidRPr="00AE5A17">
        <w:rPr>
          <w:color w:val="0D0D0D" w:themeColor="text1" w:themeTint="F2"/>
          <w:spacing w:val="-2"/>
          <w:lang w:eastAsia="vi-VN"/>
        </w:rPr>
        <w:t>- Kết quả tính toán tổng khối lượng nước thải sinh hoạt phát sinh do tập trung lao động trong thi công xây dựng dự án khoảng 6,0 m</w:t>
      </w:r>
      <w:r w:rsidRPr="00AE5A17">
        <w:rPr>
          <w:color w:val="0D0D0D" w:themeColor="text1" w:themeTint="F2"/>
          <w:spacing w:val="-2"/>
          <w:vertAlign w:val="superscript"/>
          <w:lang w:eastAsia="vi-VN"/>
        </w:rPr>
        <w:t>3</w:t>
      </w:r>
      <w:r w:rsidRPr="00AE5A17">
        <w:rPr>
          <w:color w:val="0D0D0D" w:themeColor="text1" w:themeTint="F2"/>
          <w:spacing w:val="-2"/>
          <w:lang w:eastAsia="vi-VN"/>
        </w:rPr>
        <w:t>/ngđ.</w:t>
      </w:r>
    </w:p>
    <w:p w14:paraId="2D695F25" w14:textId="77777777" w:rsidR="008C2B50" w:rsidRPr="00AE5A17" w:rsidRDefault="008C2B50" w:rsidP="00AE5A17">
      <w:pPr>
        <w:widowControl w:val="0"/>
        <w:rPr>
          <w:color w:val="0D0D0D" w:themeColor="text1" w:themeTint="F2"/>
          <w:lang w:eastAsia="vi-VN"/>
        </w:rPr>
      </w:pPr>
      <w:r w:rsidRPr="00AE5A17">
        <w:rPr>
          <w:color w:val="0D0D0D" w:themeColor="text1" w:themeTint="F2"/>
          <w:lang w:eastAsia="vi-VN"/>
        </w:rPr>
        <w:tab/>
        <w:t xml:space="preserve">♦ Đánh giá đặc trưng ô nhiễm và các tác động môi trường: </w:t>
      </w:r>
    </w:p>
    <w:p w14:paraId="3E73D38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Đặc trưng ô nhiễm trong nước thải sinh hoạt gồm chủ yếu là các chất hữu cơ dễ phân hủy sinh học, các chất dinh dưỡng và vi sinh vật, … </w:t>
      </w:r>
    </w:p>
    <w:p w14:paraId="7C86A7A6" w14:textId="77777777" w:rsidR="008C2B50" w:rsidRPr="00AE5A17" w:rsidRDefault="008C2B50" w:rsidP="00AE5A17">
      <w:pPr>
        <w:widowControl w:val="0"/>
        <w:rPr>
          <w:color w:val="0D0D0D" w:themeColor="text1" w:themeTint="F2"/>
        </w:rPr>
      </w:pPr>
      <w:r w:rsidRPr="00AE5A17">
        <w:rPr>
          <w:color w:val="0D0D0D" w:themeColor="text1" w:themeTint="F2"/>
        </w:rPr>
        <w:tab/>
        <w:t>- Việc tính toán tải lượng và nồng độ ô nhiễm đặc trưng trong nước thải sinh hoạt được xác định theo tài liệu của Metcalf and Eddy (Wastewater Engineering- Third Edition, 1991) với công thức:</w:t>
      </w:r>
    </w:p>
    <w:tbl>
      <w:tblPr>
        <w:tblW w:w="0" w:type="auto"/>
        <w:tblLook w:val="00A0" w:firstRow="1" w:lastRow="0" w:firstColumn="1" w:lastColumn="0" w:noHBand="0" w:noVBand="0"/>
      </w:tblPr>
      <w:tblGrid>
        <w:gridCol w:w="7650"/>
        <w:gridCol w:w="1412"/>
      </w:tblGrid>
      <w:tr w:rsidR="003C13D2" w:rsidRPr="00AE5A17" w14:paraId="0060E045" w14:textId="77777777" w:rsidTr="008504B4">
        <w:tc>
          <w:tcPr>
            <w:tcW w:w="7650" w:type="dxa"/>
          </w:tcPr>
          <w:p w14:paraId="54DA81B1" w14:textId="77777777" w:rsidR="008C2B50" w:rsidRPr="00AE5A17" w:rsidRDefault="00B11B1F" w:rsidP="00AE5A17">
            <w:pPr>
              <w:widowControl w:val="0"/>
              <w:tabs>
                <w:tab w:val="left" w:pos="900"/>
              </w:tabs>
              <w:ind w:left="707"/>
              <w:jc w:val="center"/>
              <w:rPr>
                <w:color w:val="0D0D0D" w:themeColor="text1" w:themeTint="F2"/>
              </w:rPr>
            </w:pPr>
            <m:oMathPara>
              <m:oMath>
                <m:sSub>
                  <m:sSubPr>
                    <m:ctrlPr>
                      <w:rPr>
                        <w:rFonts w:ascii="Cambria Math" w:hAnsi="Cambria Math"/>
                        <w:i/>
                        <w:color w:val="0D0D0D" w:themeColor="text1" w:themeTint="F2"/>
                      </w:rPr>
                    </m:ctrlPr>
                  </m:sSubPr>
                  <m:e>
                    <m:r>
                      <m:rPr>
                        <m:nor/>
                      </m:rPr>
                      <w:rPr>
                        <w:color w:val="0D0D0D" w:themeColor="text1" w:themeTint="F2"/>
                      </w:rPr>
                      <m:t>C</m:t>
                    </m:r>
                  </m:e>
                  <m:sub>
                    <m:r>
                      <m:rPr>
                        <m:nor/>
                      </m:rPr>
                      <w:rPr>
                        <w:color w:val="0D0D0D" w:themeColor="text1" w:themeTint="F2"/>
                      </w:rPr>
                      <m:t>i</m:t>
                    </m:r>
                  </m:sub>
                </m:sSub>
                <m:r>
                  <m:rPr>
                    <m:nor/>
                  </m:rPr>
                  <w:rPr>
                    <w:color w:val="0D0D0D" w:themeColor="text1" w:themeTint="F2"/>
                  </w:rPr>
                  <m:t xml:space="preserve"> = k.</m:t>
                </m:r>
                <m:f>
                  <m:fPr>
                    <m:ctrlPr>
                      <w:rPr>
                        <w:rFonts w:ascii="Cambria Math" w:hAnsi="Cambria Math"/>
                        <w:i/>
                        <w:color w:val="0D0D0D" w:themeColor="text1" w:themeTint="F2"/>
                      </w:rPr>
                    </m:ctrlPr>
                  </m:fPr>
                  <m:num>
                    <m:sSub>
                      <m:sSubPr>
                        <m:ctrlPr>
                          <w:rPr>
                            <w:rFonts w:ascii="Cambria Math" w:hAnsi="Cambria Math"/>
                            <w:i/>
                            <w:color w:val="0D0D0D" w:themeColor="text1" w:themeTint="F2"/>
                          </w:rPr>
                        </m:ctrlPr>
                      </m:sSubPr>
                      <m:e>
                        <m:r>
                          <m:rPr>
                            <m:nor/>
                          </m:rPr>
                          <w:rPr>
                            <w:color w:val="0D0D0D" w:themeColor="text1" w:themeTint="F2"/>
                          </w:rPr>
                          <m:t>φ</m:t>
                        </m:r>
                      </m:e>
                      <m:sub>
                        <m:r>
                          <m:rPr>
                            <m:nor/>
                          </m:rPr>
                          <w:rPr>
                            <w:color w:val="0D0D0D" w:themeColor="text1" w:themeTint="F2"/>
                          </w:rPr>
                          <m:t>i</m:t>
                        </m:r>
                      </m:sub>
                    </m:sSub>
                  </m:num>
                  <m:den>
                    <m:r>
                      <m:rPr>
                        <m:nor/>
                      </m:rPr>
                      <w:rPr>
                        <w:color w:val="0D0D0D" w:themeColor="text1" w:themeTint="F2"/>
                      </w:rPr>
                      <m:t>α</m:t>
                    </m:r>
                  </m:den>
                </m:f>
              </m:oMath>
            </m:oMathPara>
          </w:p>
        </w:tc>
        <w:tc>
          <w:tcPr>
            <w:tcW w:w="1412" w:type="dxa"/>
          </w:tcPr>
          <w:p w14:paraId="5DAE3CD7" w14:textId="1BF6CAFE" w:rsidR="008C2B50" w:rsidRPr="00AE5A17" w:rsidRDefault="008C2B50" w:rsidP="00AE5A17">
            <w:pPr>
              <w:widowControl w:val="0"/>
              <w:rPr>
                <w:color w:val="0D0D0D" w:themeColor="text1" w:themeTint="F2"/>
              </w:rPr>
            </w:pP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STYLEREF 1 \s </w:instrText>
            </w:r>
            <w:r w:rsidRPr="00AE5A17">
              <w:rPr>
                <w:color w:val="0D0D0D" w:themeColor="text1" w:themeTint="F2"/>
              </w:rPr>
              <w:fldChar w:fldCharType="separate"/>
            </w:r>
            <w:r w:rsidR="00372BEF" w:rsidRPr="00AE5A17">
              <w:rPr>
                <w:noProof/>
                <w:color w:val="0D0D0D" w:themeColor="text1" w:themeTint="F2"/>
              </w:rPr>
              <w:t>3</w:t>
            </w:r>
            <w:r w:rsidRPr="00AE5A17">
              <w:rPr>
                <w:noProof/>
                <w:color w:val="0D0D0D" w:themeColor="text1" w:themeTint="F2"/>
              </w:rPr>
              <w:fldChar w:fldCharType="end"/>
            </w: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SEQ Equation \* ARABIC \s 1 </w:instrText>
            </w:r>
            <w:r w:rsidRPr="00AE5A17">
              <w:rPr>
                <w:color w:val="0D0D0D" w:themeColor="text1" w:themeTint="F2"/>
              </w:rPr>
              <w:fldChar w:fldCharType="separate"/>
            </w:r>
            <w:r w:rsidR="00372BEF" w:rsidRPr="00AE5A17">
              <w:rPr>
                <w:noProof/>
                <w:color w:val="0D0D0D" w:themeColor="text1" w:themeTint="F2"/>
              </w:rPr>
              <w:t>2</w:t>
            </w:r>
            <w:r w:rsidRPr="00AE5A17">
              <w:rPr>
                <w:noProof/>
                <w:color w:val="0D0D0D" w:themeColor="text1" w:themeTint="F2"/>
              </w:rPr>
              <w:fldChar w:fldCharType="end"/>
            </w:r>
            <w:r w:rsidRPr="00AE5A17">
              <w:rPr>
                <w:color w:val="0D0D0D" w:themeColor="text1" w:themeTint="F2"/>
              </w:rPr>
              <w:t>)</w:t>
            </w:r>
          </w:p>
        </w:tc>
      </w:tr>
    </w:tbl>
    <w:p w14:paraId="1F887A94" w14:textId="77777777" w:rsidR="008C2B50" w:rsidRPr="00AE5A17" w:rsidRDefault="008C2B50" w:rsidP="00AE5A17">
      <w:pPr>
        <w:widowControl w:val="0"/>
        <w:tabs>
          <w:tab w:val="left" w:pos="900"/>
        </w:tabs>
        <w:rPr>
          <w:color w:val="0D0D0D" w:themeColor="text1" w:themeTint="F2"/>
        </w:rPr>
      </w:pPr>
      <w:r w:rsidRPr="00AE5A17">
        <w:rPr>
          <w:color w:val="0D0D0D" w:themeColor="text1" w:themeTint="F2"/>
        </w:rPr>
        <w:t>Trong đó:</w:t>
      </w:r>
    </w:p>
    <w:tbl>
      <w:tblPr>
        <w:tblW w:w="0" w:type="auto"/>
        <w:jc w:val="right"/>
        <w:tblLook w:val="00A0" w:firstRow="1" w:lastRow="0" w:firstColumn="1" w:lastColumn="0" w:noHBand="0" w:noVBand="0"/>
      </w:tblPr>
      <w:tblGrid>
        <w:gridCol w:w="709"/>
        <w:gridCol w:w="7655"/>
        <w:gridCol w:w="145"/>
      </w:tblGrid>
      <w:tr w:rsidR="003C13D2" w:rsidRPr="00AE5A17" w14:paraId="1F97DAE1" w14:textId="77777777" w:rsidTr="008504B4">
        <w:trPr>
          <w:jc w:val="right"/>
        </w:trPr>
        <w:tc>
          <w:tcPr>
            <w:tcW w:w="709" w:type="dxa"/>
          </w:tcPr>
          <w:p w14:paraId="51D34C7E" w14:textId="77777777" w:rsidR="008C2B50" w:rsidRPr="00AE5A17" w:rsidRDefault="008C2B50" w:rsidP="00AE5A17">
            <w:pPr>
              <w:widowControl w:val="0"/>
              <w:rPr>
                <w:color w:val="0D0D0D" w:themeColor="text1" w:themeTint="F2"/>
              </w:rPr>
            </w:pPr>
            <w:r w:rsidRPr="00AE5A17">
              <w:rPr>
                <w:color w:val="0D0D0D" w:themeColor="text1" w:themeTint="F2"/>
              </w:rPr>
              <w:t>C:</w:t>
            </w:r>
          </w:p>
        </w:tc>
        <w:tc>
          <w:tcPr>
            <w:tcW w:w="7800" w:type="dxa"/>
            <w:gridSpan w:val="2"/>
          </w:tcPr>
          <w:p w14:paraId="322A6600" w14:textId="77777777" w:rsidR="008C2B50" w:rsidRPr="00AE5A17" w:rsidRDefault="008C2B50" w:rsidP="00AE5A17">
            <w:pPr>
              <w:widowControl w:val="0"/>
              <w:rPr>
                <w:color w:val="0D0D0D" w:themeColor="text1" w:themeTint="F2"/>
              </w:rPr>
            </w:pPr>
            <w:r w:rsidRPr="00AE5A17">
              <w:rPr>
                <w:color w:val="0D0D0D" w:themeColor="text1" w:themeTint="F2"/>
              </w:rPr>
              <w:t xml:space="preserve">Nồng độ ô nhiễm nước thải </w:t>
            </w:r>
          </w:p>
        </w:tc>
      </w:tr>
      <w:tr w:rsidR="003C13D2" w:rsidRPr="00AE5A17" w14:paraId="10E787B9" w14:textId="77777777" w:rsidTr="008504B4">
        <w:trPr>
          <w:jc w:val="right"/>
        </w:trPr>
        <w:tc>
          <w:tcPr>
            <w:tcW w:w="709" w:type="dxa"/>
          </w:tcPr>
          <w:p w14:paraId="1FB4AB27" w14:textId="77777777" w:rsidR="008C2B50" w:rsidRPr="00AE5A17" w:rsidRDefault="008C2B50" w:rsidP="00AE5A17">
            <w:pPr>
              <w:widowControl w:val="0"/>
              <w:rPr>
                <w:color w:val="0D0D0D" w:themeColor="text1" w:themeTint="F2"/>
              </w:rPr>
            </w:pPr>
            <w:r w:rsidRPr="00AE5A17">
              <w:rPr>
                <w:color w:val="0D0D0D" w:themeColor="text1" w:themeTint="F2"/>
              </w:rPr>
              <w:t>α</w:t>
            </w:r>
          </w:p>
        </w:tc>
        <w:tc>
          <w:tcPr>
            <w:tcW w:w="7800" w:type="dxa"/>
            <w:gridSpan w:val="2"/>
          </w:tcPr>
          <w:p w14:paraId="7116C098" w14:textId="77777777" w:rsidR="008C2B50" w:rsidRPr="00AE5A17" w:rsidRDefault="008C2B50" w:rsidP="00AE5A17">
            <w:pPr>
              <w:widowControl w:val="0"/>
              <w:rPr>
                <w:color w:val="0D0D0D" w:themeColor="text1" w:themeTint="F2"/>
              </w:rPr>
            </w:pPr>
            <w:r w:rsidRPr="00AE5A17">
              <w:rPr>
                <w:color w:val="0D0D0D" w:themeColor="text1" w:themeTint="F2"/>
              </w:rPr>
              <w:t>Định mức nước thải sinh hoạt, (L/người/ngđ)</w:t>
            </w:r>
          </w:p>
        </w:tc>
      </w:tr>
      <w:tr w:rsidR="003C13D2" w:rsidRPr="00AE5A17" w14:paraId="35FAEB6A" w14:textId="77777777" w:rsidTr="008504B4">
        <w:trPr>
          <w:gridAfter w:val="1"/>
          <w:wAfter w:w="145" w:type="dxa"/>
          <w:jc w:val="right"/>
        </w:trPr>
        <w:tc>
          <w:tcPr>
            <w:tcW w:w="709" w:type="dxa"/>
          </w:tcPr>
          <w:p w14:paraId="1D4E8B77" w14:textId="77777777" w:rsidR="008C2B50" w:rsidRPr="00AE5A17" w:rsidRDefault="008C2B50" w:rsidP="00AE5A17">
            <w:pPr>
              <w:widowControl w:val="0"/>
              <w:rPr>
                <w:color w:val="0D0D0D" w:themeColor="text1" w:themeTint="F2"/>
              </w:rPr>
            </w:pPr>
            <w:r w:rsidRPr="00AE5A17">
              <w:rPr>
                <w:color w:val="0D0D0D" w:themeColor="text1" w:themeTint="F2"/>
              </w:rPr>
              <w:t>φ:</w:t>
            </w:r>
          </w:p>
        </w:tc>
        <w:tc>
          <w:tcPr>
            <w:tcW w:w="7655" w:type="dxa"/>
          </w:tcPr>
          <w:p w14:paraId="6949241A" w14:textId="77777777" w:rsidR="008C2B50" w:rsidRPr="00AE5A17" w:rsidRDefault="008C2B50" w:rsidP="00AE5A17">
            <w:pPr>
              <w:widowControl w:val="0"/>
              <w:rPr>
                <w:color w:val="0D0D0D" w:themeColor="text1" w:themeTint="F2"/>
              </w:rPr>
            </w:pPr>
            <w:r w:rsidRPr="00AE5A17">
              <w:rPr>
                <w:color w:val="0D0D0D" w:themeColor="text1" w:themeTint="F2"/>
              </w:rPr>
              <w:t xml:space="preserve">Hệ số tải lượng ô nhiễm trung bình trong nước thải sinh hoạt tính theo ca đối với các chất hóa học φ(g/người/ca) hoặc đối với các loại vi sinh vật φ(MPN/người/ca) </w:t>
            </w:r>
          </w:p>
        </w:tc>
      </w:tr>
      <w:tr w:rsidR="003C13D2" w:rsidRPr="00AE5A17" w14:paraId="104C4565" w14:textId="77777777" w:rsidTr="008504B4">
        <w:trPr>
          <w:gridAfter w:val="1"/>
          <w:wAfter w:w="145" w:type="dxa"/>
          <w:jc w:val="right"/>
        </w:trPr>
        <w:tc>
          <w:tcPr>
            <w:tcW w:w="709" w:type="dxa"/>
          </w:tcPr>
          <w:p w14:paraId="7625FF8C" w14:textId="77777777" w:rsidR="008C2B50" w:rsidRPr="00AE5A17" w:rsidRDefault="008C2B50" w:rsidP="00AE5A17">
            <w:pPr>
              <w:widowControl w:val="0"/>
              <w:rPr>
                <w:color w:val="0D0D0D" w:themeColor="text1" w:themeTint="F2"/>
              </w:rPr>
            </w:pPr>
            <w:r w:rsidRPr="00AE5A17">
              <w:rPr>
                <w:color w:val="0D0D0D" w:themeColor="text1" w:themeTint="F2"/>
              </w:rPr>
              <w:t>k:</w:t>
            </w:r>
          </w:p>
        </w:tc>
        <w:tc>
          <w:tcPr>
            <w:tcW w:w="7655" w:type="dxa"/>
          </w:tcPr>
          <w:p w14:paraId="2AC986FC" w14:textId="77777777" w:rsidR="008C2B50" w:rsidRPr="00AE5A17" w:rsidRDefault="008C2B50" w:rsidP="00AE5A17">
            <w:pPr>
              <w:widowControl w:val="0"/>
              <w:rPr>
                <w:color w:val="0D0D0D" w:themeColor="text1" w:themeTint="F2"/>
              </w:rPr>
            </w:pPr>
            <w:r w:rsidRPr="00AE5A17">
              <w:rPr>
                <w:color w:val="0D0D0D" w:themeColor="text1" w:themeTint="F2"/>
              </w:rPr>
              <w:t>Hệ số quy đổi đơn vị k = 1{g/L} = 10</w:t>
            </w:r>
            <w:r w:rsidRPr="00AE5A17">
              <w:rPr>
                <w:color w:val="0D0D0D" w:themeColor="text1" w:themeTint="F2"/>
                <w:vertAlign w:val="superscript"/>
              </w:rPr>
              <w:t>3</w:t>
            </w:r>
            <w:r w:rsidRPr="00AE5A17">
              <w:rPr>
                <w:color w:val="0D0D0D" w:themeColor="text1" w:themeTint="F2"/>
              </w:rPr>
              <w:t>{mg/L} hoặc k = 1(MPN/L} = 0,1{MPN/100ml}</w:t>
            </w:r>
          </w:p>
        </w:tc>
      </w:tr>
    </w:tbl>
    <w:p w14:paraId="590EF0FB" w14:textId="77777777" w:rsidR="008C2B50" w:rsidRPr="00AE5A17" w:rsidRDefault="008C2B50" w:rsidP="00AE5A17">
      <w:pPr>
        <w:widowControl w:val="0"/>
        <w:rPr>
          <w:color w:val="0D0D0D" w:themeColor="text1" w:themeTint="F2"/>
        </w:rPr>
      </w:pPr>
      <w:r w:rsidRPr="00AE5A17">
        <w:rPr>
          <w:color w:val="0D0D0D" w:themeColor="text1" w:themeTint="F2"/>
        </w:rPr>
        <w:tab/>
      </w:r>
      <w:bookmarkStart w:id="812" w:name="_Hlk110779961"/>
      <w:r w:rsidRPr="00AE5A17">
        <w:rPr>
          <w:color w:val="0D0D0D" w:themeColor="text1" w:themeTint="F2"/>
        </w:rPr>
        <w:t xml:space="preserve">- Các căn cứ tính toán dự báo nồng độ ô nhiễm các chất bẩn có trong nước thải sinh hoạt của công nhân lao động trên công trường, bao gồm: </w:t>
      </w:r>
    </w:p>
    <w:p w14:paraId="2D3FBD5A" w14:textId="77777777" w:rsidR="008C2B50" w:rsidRPr="00AE5A17" w:rsidRDefault="008C2B50" w:rsidP="00AE5A17">
      <w:pPr>
        <w:widowControl w:val="0"/>
        <w:rPr>
          <w:color w:val="0D0D0D" w:themeColor="text1" w:themeTint="F2"/>
        </w:rPr>
      </w:pPr>
      <w:r w:rsidRPr="00AE5A17">
        <w:rPr>
          <w:color w:val="0D0D0D" w:themeColor="text1" w:themeTint="F2"/>
        </w:rPr>
        <w:tab/>
        <w:t>+ Hệ số tải lượng ô nhiễm (φ) tham khảo</w:t>
      </w:r>
      <w:r w:rsidRPr="00AE5A17">
        <w:rPr>
          <w:color w:val="0D0D0D" w:themeColor="text1" w:themeTint="F2"/>
          <w:lang w:eastAsia="vi-VN"/>
        </w:rPr>
        <w:t xml:space="preserve"> </w:t>
      </w:r>
      <w:r w:rsidRPr="00AE5A17">
        <w:rPr>
          <w:color w:val="0D0D0D" w:themeColor="text1" w:themeTint="F2"/>
        </w:rPr>
        <w:t xml:space="preserve">tài liệu </w:t>
      </w:r>
      <w:r w:rsidRPr="00AE5A17">
        <w:rPr>
          <w:i/>
          <w:iCs/>
          <w:color w:val="0D0D0D" w:themeColor="text1" w:themeTint="F2"/>
        </w:rPr>
        <w:t>Metcalf and Eddy (Wastewater Engineering- Third Edition, 1991)</w:t>
      </w:r>
      <w:r w:rsidRPr="00AE5A17">
        <w:rPr>
          <w:color w:val="0D0D0D" w:themeColor="text1" w:themeTint="F2"/>
        </w:rPr>
        <w:t xml:space="preserve"> như trình bày trong bảng sau:</w:t>
      </w:r>
      <w:bookmarkEnd w:id="812"/>
      <w:r w:rsidRPr="00AE5A17">
        <w:rPr>
          <w:color w:val="0D0D0D" w:themeColor="text1" w:themeTint="F2"/>
        </w:rPr>
        <w:t xml:space="preserve"> </w:t>
      </w:r>
    </w:p>
    <w:p w14:paraId="014FFC51" w14:textId="0FB291F1" w:rsidR="008C2B50" w:rsidRPr="00AE5A17" w:rsidRDefault="008C2B50" w:rsidP="00AE5A17">
      <w:pPr>
        <w:widowControl w:val="0"/>
        <w:jc w:val="center"/>
        <w:rPr>
          <w:color w:val="0D0D0D" w:themeColor="text1" w:themeTint="F2"/>
        </w:rPr>
      </w:pPr>
      <w:bookmarkStart w:id="813" w:name="_Toc17803865"/>
      <w:bookmarkStart w:id="814" w:name="_Toc22606245"/>
      <w:bookmarkStart w:id="815" w:name="_Toc41274641"/>
      <w:bookmarkStart w:id="816" w:name="_Toc58924475"/>
      <w:bookmarkStart w:id="817" w:name="_Toc65480804"/>
      <w:bookmarkStart w:id="818" w:name="_Toc94112161"/>
      <w:bookmarkStart w:id="819" w:name="_Toc117808323"/>
      <w:bookmarkStart w:id="820" w:name="_Toc157415573"/>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Pr="00AE5A17">
        <w:rPr>
          <w:color w:val="0D0D0D" w:themeColor="text1" w:themeTint="F2"/>
        </w:rPr>
        <w:t>. Hệ số tải lượng ô nhiễm đặc trưng trong nước thải sinh hoạt</w:t>
      </w:r>
      <w:bookmarkEnd w:id="813"/>
      <w:bookmarkEnd w:id="814"/>
      <w:bookmarkEnd w:id="815"/>
      <w:bookmarkEnd w:id="816"/>
      <w:bookmarkEnd w:id="817"/>
      <w:bookmarkEnd w:id="818"/>
      <w:bookmarkEnd w:id="819"/>
      <w:bookmarkEnd w:id="82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9"/>
        <w:gridCol w:w="3362"/>
        <w:gridCol w:w="2017"/>
        <w:gridCol w:w="1578"/>
        <w:gridCol w:w="1479"/>
      </w:tblGrid>
      <w:tr w:rsidR="003C13D2" w:rsidRPr="00AE5A17" w14:paraId="79609905" w14:textId="77777777" w:rsidTr="008504B4">
        <w:trPr>
          <w:trHeight w:val="330"/>
          <w:tblHeader/>
        </w:trPr>
        <w:tc>
          <w:tcPr>
            <w:tcW w:w="403" w:type="pct"/>
            <w:vMerge w:val="restart"/>
            <w:shd w:val="clear" w:color="auto" w:fill="DEEAF6" w:themeFill="accent5" w:themeFillTint="33"/>
            <w:vAlign w:val="center"/>
            <w:hideMark/>
          </w:tcPr>
          <w:p w14:paraId="748F6200" w14:textId="77777777" w:rsidR="008C2B50" w:rsidRPr="00AE5A17" w:rsidRDefault="008C2B50" w:rsidP="00AE5A17">
            <w:pPr>
              <w:widowControl w:val="0"/>
              <w:jc w:val="center"/>
              <w:rPr>
                <w:color w:val="0D0D0D" w:themeColor="text1" w:themeTint="F2"/>
              </w:rPr>
            </w:pPr>
            <w:r w:rsidRPr="00AE5A17">
              <w:rPr>
                <w:color w:val="0D0D0D" w:themeColor="text1" w:themeTint="F2"/>
              </w:rPr>
              <w:t>Stt</w:t>
            </w:r>
          </w:p>
        </w:tc>
        <w:tc>
          <w:tcPr>
            <w:tcW w:w="1832" w:type="pct"/>
            <w:vMerge w:val="restart"/>
            <w:shd w:val="clear" w:color="auto" w:fill="DEEAF6" w:themeFill="accent5" w:themeFillTint="33"/>
            <w:vAlign w:val="center"/>
            <w:hideMark/>
          </w:tcPr>
          <w:p w14:paraId="3BAF8B25" w14:textId="77777777" w:rsidR="008C2B50" w:rsidRPr="00AE5A17" w:rsidRDefault="008C2B50" w:rsidP="00AE5A17">
            <w:pPr>
              <w:widowControl w:val="0"/>
              <w:jc w:val="center"/>
              <w:rPr>
                <w:color w:val="0D0D0D" w:themeColor="text1" w:themeTint="F2"/>
              </w:rPr>
            </w:pPr>
            <w:r w:rsidRPr="00AE5A17">
              <w:rPr>
                <w:color w:val="0D0D0D" w:themeColor="text1" w:themeTint="F2"/>
              </w:rPr>
              <w:t>Chất ô nhiễm</w:t>
            </w:r>
          </w:p>
        </w:tc>
        <w:tc>
          <w:tcPr>
            <w:tcW w:w="1099" w:type="pct"/>
            <w:vMerge w:val="restart"/>
            <w:shd w:val="clear" w:color="auto" w:fill="DEEAF6" w:themeFill="accent5" w:themeFillTint="33"/>
            <w:vAlign w:val="center"/>
            <w:hideMark/>
          </w:tcPr>
          <w:p w14:paraId="5879D418" w14:textId="77777777" w:rsidR="008C2B50" w:rsidRPr="00AE5A17" w:rsidRDefault="008C2B50" w:rsidP="00AE5A17">
            <w:pPr>
              <w:widowControl w:val="0"/>
              <w:jc w:val="center"/>
              <w:rPr>
                <w:color w:val="0D0D0D" w:themeColor="text1" w:themeTint="F2"/>
              </w:rPr>
            </w:pPr>
            <w:r w:rsidRPr="00AE5A17">
              <w:rPr>
                <w:color w:val="0D0D0D" w:themeColor="text1" w:themeTint="F2"/>
              </w:rPr>
              <w:t>Đơn vị tính</w:t>
            </w:r>
          </w:p>
        </w:tc>
        <w:tc>
          <w:tcPr>
            <w:tcW w:w="1666" w:type="pct"/>
            <w:gridSpan w:val="2"/>
            <w:shd w:val="clear" w:color="auto" w:fill="DEEAF6" w:themeFill="accent5" w:themeFillTint="33"/>
            <w:vAlign w:val="center"/>
            <w:hideMark/>
          </w:tcPr>
          <w:p w14:paraId="54CA8BC3" w14:textId="77777777" w:rsidR="008C2B50" w:rsidRPr="00AE5A17" w:rsidRDefault="008C2B50" w:rsidP="00AE5A17">
            <w:pPr>
              <w:widowControl w:val="0"/>
              <w:jc w:val="center"/>
              <w:rPr>
                <w:color w:val="0D0D0D" w:themeColor="text1" w:themeTint="F2"/>
              </w:rPr>
            </w:pPr>
            <w:r w:rsidRPr="00AE5A17">
              <w:rPr>
                <w:color w:val="0D0D0D" w:themeColor="text1" w:themeTint="F2"/>
              </w:rPr>
              <w:t>Giá trị</w:t>
            </w:r>
          </w:p>
        </w:tc>
      </w:tr>
      <w:tr w:rsidR="003C13D2" w:rsidRPr="00AE5A17" w14:paraId="71F6315F" w14:textId="77777777" w:rsidTr="008504B4">
        <w:trPr>
          <w:trHeight w:val="330"/>
          <w:tblHeader/>
        </w:trPr>
        <w:tc>
          <w:tcPr>
            <w:tcW w:w="403" w:type="pct"/>
            <w:vMerge/>
            <w:shd w:val="clear" w:color="auto" w:fill="DEEAF6" w:themeFill="accent5" w:themeFillTint="33"/>
            <w:vAlign w:val="center"/>
            <w:hideMark/>
          </w:tcPr>
          <w:p w14:paraId="09DB4536" w14:textId="77777777" w:rsidR="008C2B50" w:rsidRPr="00AE5A17" w:rsidRDefault="008C2B50" w:rsidP="00AE5A17">
            <w:pPr>
              <w:widowControl w:val="0"/>
              <w:jc w:val="center"/>
              <w:rPr>
                <w:color w:val="0D0D0D" w:themeColor="text1" w:themeTint="F2"/>
              </w:rPr>
            </w:pPr>
          </w:p>
        </w:tc>
        <w:tc>
          <w:tcPr>
            <w:tcW w:w="1832" w:type="pct"/>
            <w:vMerge/>
            <w:shd w:val="clear" w:color="auto" w:fill="DEEAF6" w:themeFill="accent5" w:themeFillTint="33"/>
            <w:vAlign w:val="center"/>
            <w:hideMark/>
          </w:tcPr>
          <w:p w14:paraId="3BFAEDC7" w14:textId="77777777" w:rsidR="008C2B50" w:rsidRPr="00AE5A17" w:rsidRDefault="008C2B50" w:rsidP="00AE5A17">
            <w:pPr>
              <w:widowControl w:val="0"/>
              <w:jc w:val="center"/>
              <w:rPr>
                <w:color w:val="0D0D0D" w:themeColor="text1" w:themeTint="F2"/>
              </w:rPr>
            </w:pPr>
          </w:p>
        </w:tc>
        <w:tc>
          <w:tcPr>
            <w:tcW w:w="1099" w:type="pct"/>
            <w:vMerge/>
            <w:shd w:val="clear" w:color="auto" w:fill="DEEAF6" w:themeFill="accent5" w:themeFillTint="33"/>
            <w:vAlign w:val="center"/>
            <w:hideMark/>
          </w:tcPr>
          <w:p w14:paraId="2480B7DF" w14:textId="77777777" w:rsidR="008C2B50" w:rsidRPr="00AE5A17" w:rsidRDefault="008C2B50" w:rsidP="00AE5A17">
            <w:pPr>
              <w:widowControl w:val="0"/>
              <w:jc w:val="center"/>
              <w:rPr>
                <w:color w:val="0D0D0D" w:themeColor="text1" w:themeTint="F2"/>
              </w:rPr>
            </w:pPr>
          </w:p>
        </w:tc>
        <w:tc>
          <w:tcPr>
            <w:tcW w:w="860" w:type="pct"/>
            <w:shd w:val="clear" w:color="auto" w:fill="DEEAF6" w:themeFill="accent5" w:themeFillTint="33"/>
            <w:vAlign w:val="center"/>
            <w:hideMark/>
          </w:tcPr>
          <w:p w14:paraId="791AB1E9" w14:textId="77777777" w:rsidR="008C2B50" w:rsidRPr="00AE5A17" w:rsidRDefault="008C2B50" w:rsidP="00AE5A17">
            <w:pPr>
              <w:widowControl w:val="0"/>
              <w:jc w:val="center"/>
              <w:rPr>
                <w:color w:val="0D0D0D" w:themeColor="text1" w:themeTint="F2"/>
              </w:rPr>
            </w:pPr>
            <w:r w:rsidRPr="00AE5A17">
              <w:rPr>
                <w:color w:val="0D0D0D" w:themeColor="text1" w:themeTint="F2"/>
              </w:rPr>
              <w:t>φ(*)</w:t>
            </w:r>
          </w:p>
        </w:tc>
        <w:tc>
          <w:tcPr>
            <w:tcW w:w="806" w:type="pct"/>
            <w:shd w:val="clear" w:color="auto" w:fill="DEEAF6" w:themeFill="accent5" w:themeFillTint="33"/>
            <w:vAlign w:val="center"/>
            <w:hideMark/>
          </w:tcPr>
          <w:p w14:paraId="102837ED" w14:textId="77777777" w:rsidR="008C2B50" w:rsidRPr="00AE5A17" w:rsidRDefault="008C2B50" w:rsidP="00AE5A17">
            <w:pPr>
              <w:widowControl w:val="0"/>
              <w:jc w:val="center"/>
              <w:rPr>
                <w:color w:val="0D0D0D" w:themeColor="text1" w:themeTint="F2"/>
              </w:rPr>
            </w:pPr>
            <w:r w:rsidRPr="00AE5A17">
              <w:rPr>
                <w:color w:val="0D0D0D" w:themeColor="text1" w:themeTint="F2"/>
              </w:rPr>
              <w:t>φ</w:t>
            </w:r>
            <w:r w:rsidRPr="00AE5A17">
              <w:rPr>
                <w:color w:val="0D0D0D" w:themeColor="text1" w:themeTint="F2"/>
                <w:vertAlign w:val="subscript"/>
              </w:rPr>
              <w:t>TB</w:t>
            </w:r>
          </w:p>
        </w:tc>
      </w:tr>
      <w:tr w:rsidR="003C13D2" w:rsidRPr="00AE5A17" w14:paraId="1C4A14DF" w14:textId="77777777" w:rsidTr="008504B4">
        <w:trPr>
          <w:trHeight w:val="330"/>
        </w:trPr>
        <w:tc>
          <w:tcPr>
            <w:tcW w:w="403" w:type="pct"/>
            <w:shd w:val="clear" w:color="auto" w:fill="auto"/>
            <w:vAlign w:val="center"/>
            <w:hideMark/>
          </w:tcPr>
          <w:p w14:paraId="0CD10526"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1832" w:type="pct"/>
            <w:shd w:val="clear" w:color="auto" w:fill="auto"/>
            <w:vAlign w:val="center"/>
            <w:hideMark/>
          </w:tcPr>
          <w:p w14:paraId="49BF2B31" w14:textId="77777777" w:rsidR="008C2B50" w:rsidRPr="00AE5A17" w:rsidRDefault="008C2B50" w:rsidP="00AE5A17">
            <w:pPr>
              <w:widowControl w:val="0"/>
              <w:rPr>
                <w:color w:val="0D0D0D" w:themeColor="text1" w:themeTint="F2"/>
              </w:rPr>
            </w:pPr>
            <w:r w:rsidRPr="00AE5A17">
              <w:rPr>
                <w:color w:val="0D0D0D" w:themeColor="text1" w:themeTint="F2"/>
              </w:rPr>
              <w:t>TSS</w:t>
            </w:r>
          </w:p>
        </w:tc>
        <w:tc>
          <w:tcPr>
            <w:tcW w:w="1099" w:type="pct"/>
            <w:shd w:val="clear" w:color="auto" w:fill="auto"/>
            <w:vAlign w:val="center"/>
            <w:hideMark/>
          </w:tcPr>
          <w:p w14:paraId="45E8CCF8" w14:textId="77777777" w:rsidR="008C2B50" w:rsidRPr="00AE5A17" w:rsidRDefault="008C2B50" w:rsidP="00AE5A17">
            <w:pPr>
              <w:widowControl w:val="0"/>
              <w:jc w:val="center"/>
              <w:rPr>
                <w:color w:val="0D0D0D" w:themeColor="text1" w:themeTint="F2"/>
              </w:rPr>
            </w:pPr>
            <w:r w:rsidRPr="00AE5A17">
              <w:rPr>
                <w:color w:val="0D0D0D" w:themeColor="text1" w:themeTint="F2"/>
              </w:rPr>
              <w:t>g/người/ngđ</w:t>
            </w:r>
          </w:p>
        </w:tc>
        <w:tc>
          <w:tcPr>
            <w:tcW w:w="860" w:type="pct"/>
            <w:shd w:val="clear" w:color="auto" w:fill="auto"/>
            <w:vAlign w:val="center"/>
            <w:hideMark/>
          </w:tcPr>
          <w:p w14:paraId="0F0C1B97" w14:textId="77777777" w:rsidR="008C2B50" w:rsidRPr="00AE5A17" w:rsidRDefault="008C2B50" w:rsidP="00AE5A17">
            <w:pPr>
              <w:widowControl w:val="0"/>
              <w:jc w:val="center"/>
              <w:rPr>
                <w:color w:val="0D0D0D" w:themeColor="text1" w:themeTint="F2"/>
              </w:rPr>
            </w:pPr>
            <w:r w:rsidRPr="00AE5A17">
              <w:rPr>
                <w:color w:val="0D0D0D" w:themeColor="text1" w:themeTint="F2"/>
              </w:rPr>
              <w:t>70 ÷ 145</w:t>
            </w:r>
          </w:p>
        </w:tc>
        <w:tc>
          <w:tcPr>
            <w:tcW w:w="806" w:type="pct"/>
            <w:shd w:val="clear" w:color="auto" w:fill="auto"/>
            <w:vAlign w:val="center"/>
            <w:hideMark/>
          </w:tcPr>
          <w:p w14:paraId="5E8B2CFF" w14:textId="77777777" w:rsidR="008C2B50" w:rsidRPr="00AE5A17" w:rsidRDefault="008C2B50" w:rsidP="00AE5A17">
            <w:pPr>
              <w:widowControl w:val="0"/>
              <w:jc w:val="center"/>
              <w:rPr>
                <w:color w:val="0D0D0D" w:themeColor="text1" w:themeTint="F2"/>
              </w:rPr>
            </w:pPr>
            <w:r w:rsidRPr="00AE5A17">
              <w:rPr>
                <w:color w:val="0D0D0D" w:themeColor="text1" w:themeTint="F2"/>
              </w:rPr>
              <w:t>107,5</w:t>
            </w:r>
          </w:p>
        </w:tc>
      </w:tr>
      <w:tr w:rsidR="003C13D2" w:rsidRPr="00AE5A17" w14:paraId="25A77176" w14:textId="77777777" w:rsidTr="008504B4">
        <w:trPr>
          <w:trHeight w:val="390"/>
        </w:trPr>
        <w:tc>
          <w:tcPr>
            <w:tcW w:w="403" w:type="pct"/>
            <w:shd w:val="clear" w:color="auto" w:fill="auto"/>
            <w:vAlign w:val="center"/>
            <w:hideMark/>
          </w:tcPr>
          <w:p w14:paraId="610F6782"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1832" w:type="pct"/>
            <w:shd w:val="clear" w:color="auto" w:fill="auto"/>
            <w:vAlign w:val="center"/>
            <w:hideMark/>
          </w:tcPr>
          <w:p w14:paraId="2702BE6B" w14:textId="77777777" w:rsidR="008C2B50" w:rsidRPr="00AE5A17" w:rsidRDefault="008C2B50" w:rsidP="00AE5A17">
            <w:pPr>
              <w:widowControl w:val="0"/>
              <w:rPr>
                <w:color w:val="0D0D0D" w:themeColor="text1" w:themeTint="F2"/>
              </w:rPr>
            </w:pPr>
            <w:r w:rsidRPr="00AE5A17">
              <w:rPr>
                <w:color w:val="0D0D0D" w:themeColor="text1" w:themeTint="F2"/>
              </w:rPr>
              <w:t>BOD</w:t>
            </w:r>
            <w:r w:rsidRPr="00AE5A17">
              <w:rPr>
                <w:color w:val="0D0D0D" w:themeColor="text1" w:themeTint="F2"/>
                <w:vertAlign w:val="subscript"/>
              </w:rPr>
              <w:t>5</w:t>
            </w:r>
          </w:p>
        </w:tc>
        <w:tc>
          <w:tcPr>
            <w:tcW w:w="1099" w:type="pct"/>
            <w:shd w:val="clear" w:color="auto" w:fill="auto"/>
            <w:vAlign w:val="center"/>
            <w:hideMark/>
          </w:tcPr>
          <w:p w14:paraId="2F4FE0B2" w14:textId="77777777" w:rsidR="008C2B50" w:rsidRPr="00AE5A17" w:rsidRDefault="008C2B50" w:rsidP="00AE5A17">
            <w:pPr>
              <w:widowControl w:val="0"/>
              <w:jc w:val="center"/>
              <w:rPr>
                <w:color w:val="0D0D0D" w:themeColor="text1" w:themeTint="F2"/>
              </w:rPr>
            </w:pPr>
            <w:r w:rsidRPr="00AE5A17">
              <w:rPr>
                <w:color w:val="0D0D0D" w:themeColor="text1" w:themeTint="F2"/>
              </w:rPr>
              <w:t>g/người/ngđ</w:t>
            </w:r>
          </w:p>
        </w:tc>
        <w:tc>
          <w:tcPr>
            <w:tcW w:w="860" w:type="pct"/>
            <w:shd w:val="clear" w:color="auto" w:fill="auto"/>
            <w:vAlign w:val="center"/>
            <w:hideMark/>
          </w:tcPr>
          <w:p w14:paraId="266BCDA1" w14:textId="77777777" w:rsidR="008C2B50" w:rsidRPr="00AE5A17" w:rsidRDefault="008C2B50" w:rsidP="00AE5A17">
            <w:pPr>
              <w:widowControl w:val="0"/>
              <w:jc w:val="center"/>
              <w:rPr>
                <w:color w:val="0D0D0D" w:themeColor="text1" w:themeTint="F2"/>
              </w:rPr>
            </w:pPr>
            <w:r w:rsidRPr="00AE5A17">
              <w:rPr>
                <w:color w:val="0D0D0D" w:themeColor="text1" w:themeTint="F2"/>
              </w:rPr>
              <w:t>45 ÷ 54</w:t>
            </w:r>
          </w:p>
        </w:tc>
        <w:tc>
          <w:tcPr>
            <w:tcW w:w="806" w:type="pct"/>
            <w:shd w:val="clear" w:color="auto" w:fill="auto"/>
            <w:vAlign w:val="center"/>
            <w:hideMark/>
          </w:tcPr>
          <w:p w14:paraId="10BC5F79" w14:textId="77777777" w:rsidR="008C2B50" w:rsidRPr="00AE5A17" w:rsidRDefault="008C2B50" w:rsidP="00AE5A17">
            <w:pPr>
              <w:widowControl w:val="0"/>
              <w:jc w:val="center"/>
              <w:rPr>
                <w:color w:val="0D0D0D" w:themeColor="text1" w:themeTint="F2"/>
              </w:rPr>
            </w:pPr>
            <w:r w:rsidRPr="00AE5A17">
              <w:rPr>
                <w:color w:val="0D0D0D" w:themeColor="text1" w:themeTint="F2"/>
              </w:rPr>
              <w:t>49,5</w:t>
            </w:r>
          </w:p>
        </w:tc>
      </w:tr>
      <w:tr w:rsidR="003C13D2" w:rsidRPr="00AE5A17" w14:paraId="284F6275" w14:textId="77777777" w:rsidTr="008504B4">
        <w:trPr>
          <w:trHeight w:val="330"/>
        </w:trPr>
        <w:tc>
          <w:tcPr>
            <w:tcW w:w="403" w:type="pct"/>
            <w:shd w:val="clear" w:color="auto" w:fill="auto"/>
            <w:vAlign w:val="center"/>
            <w:hideMark/>
          </w:tcPr>
          <w:p w14:paraId="23B880CE"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3</w:t>
            </w:r>
          </w:p>
        </w:tc>
        <w:tc>
          <w:tcPr>
            <w:tcW w:w="1832" w:type="pct"/>
            <w:shd w:val="clear" w:color="auto" w:fill="auto"/>
            <w:vAlign w:val="center"/>
            <w:hideMark/>
          </w:tcPr>
          <w:p w14:paraId="78321681" w14:textId="77777777" w:rsidR="008C2B50" w:rsidRPr="00AE5A17" w:rsidRDefault="008C2B50" w:rsidP="00AE5A17">
            <w:pPr>
              <w:widowControl w:val="0"/>
              <w:rPr>
                <w:color w:val="0D0D0D" w:themeColor="text1" w:themeTint="F2"/>
              </w:rPr>
            </w:pPr>
            <w:r w:rsidRPr="00AE5A17">
              <w:rPr>
                <w:color w:val="0D0D0D" w:themeColor="text1" w:themeTint="F2"/>
              </w:rPr>
              <w:t>COD</w:t>
            </w:r>
          </w:p>
        </w:tc>
        <w:tc>
          <w:tcPr>
            <w:tcW w:w="1099" w:type="pct"/>
            <w:shd w:val="clear" w:color="auto" w:fill="auto"/>
            <w:vAlign w:val="center"/>
            <w:hideMark/>
          </w:tcPr>
          <w:p w14:paraId="3496517E" w14:textId="77777777" w:rsidR="008C2B50" w:rsidRPr="00AE5A17" w:rsidRDefault="008C2B50" w:rsidP="00AE5A17">
            <w:pPr>
              <w:widowControl w:val="0"/>
              <w:jc w:val="center"/>
              <w:rPr>
                <w:color w:val="0D0D0D" w:themeColor="text1" w:themeTint="F2"/>
              </w:rPr>
            </w:pPr>
            <w:r w:rsidRPr="00AE5A17">
              <w:rPr>
                <w:color w:val="0D0D0D" w:themeColor="text1" w:themeTint="F2"/>
              </w:rPr>
              <w:t>g/người/ngđ</w:t>
            </w:r>
          </w:p>
        </w:tc>
        <w:tc>
          <w:tcPr>
            <w:tcW w:w="860" w:type="pct"/>
            <w:shd w:val="clear" w:color="auto" w:fill="auto"/>
            <w:vAlign w:val="center"/>
            <w:hideMark/>
          </w:tcPr>
          <w:p w14:paraId="05C127B8" w14:textId="77777777" w:rsidR="008C2B50" w:rsidRPr="00AE5A17" w:rsidRDefault="008C2B50" w:rsidP="00AE5A17">
            <w:pPr>
              <w:widowControl w:val="0"/>
              <w:jc w:val="center"/>
              <w:rPr>
                <w:color w:val="0D0D0D" w:themeColor="text1" w:themeTint="F2"/>
              </w:rPr>
            </w:pPr>
            <w:r w:rsidRPr="00AE5A17">
              <w:rPr>
                <w:color w:val="0D0D0D" w:themeColor="text1" w:themeTint="F2"/>
              </w:rPr>
              <w:t>72 ÷ 102</w:t>
            </w:r>
          </w:p>
        </w:tc>
        <w:tc>
          <w:tcPr>
            <w:tcW w:w="806" w:type="pct"/>
            <w:shd w:val="clear" w:color="auto" w:fill="auto"/>
            <w:vAlign w:val="center"/>
            <w:hideMark/>
          </w:tcPr>
          <w:p w14:paraId="5E1D6242" w14:textId="77777777" w:rsidR="008C2B50" w:rsidRPr="00AE5A17" w:rsidRDefault="008C2B50" w:rsidP="00AE5A17">
            <w:pPr>
              <w:widowControl w:val="0"/>
              <w:jc w:val="center"/>
              <w:rPr>
                <w:color w:val="0D0D0D" w:themeColor="text1" w:themeTint="F2"/>
              </w:rPr>
            </w:pPr>
            <w:r w:rsidRPr="00AE5A17">
              <w:rPr>
                <w:color w:val="0D0D0D" w:themeColor="text1" w:themeTint="F2"/>
              </w:rPr>
              <w:t>87,0</w:t>
            </w:r>
          </w:p>
        </w:tc>
      </w:tr>
      <w:tr w:rsidR="003C13D2" w:rsidRPr="00AE5A17" w14:paraId="04040198" w14:textId="77777777" w:rsidTr="008504B4">
        <w:trPr>
          <w:trHeight w:val="330"/>
        </w:trPr>
        <w:tc>
          <w:tcPr>
            <w:tcW w:w="403" w:type="pct"/>
            <w:shd w:val="clear" w:color="auto" w:fill="auto"/>
            <w:vAlign w:val="center"/>
            <w:hideMark/>
          </w:tcPr>
          <w:p w14:paraId="0880EC3D"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1832" w:type="pct"/>
            <w:shd w:val="clear" w:color="auto" w:fill="auto"/>
            <w:vAlign w:val="center"/>
            <w:hideMark/>
          </w:tcPr>
          <w:p w14:paraId="54F38972" w14:textId="77777777" w:rsidR="008C2B50" w:rsidRPr="00AE5A17" w:rsidRDefault="008C2B50" w:rsidP="00AE5A17">
            <w:pPr>
              <w:widowControl w:val="0"/>
              <w:rPr>
                <w:color w:val="0D0D0D" w:themeColor="text1" w:themeTint="F2"/>
              </w:rPr>
            </w:pPr>
            <w:r w:rsidRPr="00AE5A17">
              <w:rPr>
                <w:color w:val="0D0D0D" w:themeColor="text1" w:themeTint="F2"/>
              </w:rPr>
              <w:t>Tổng Nitơ</w:t>
            </w:r>
          </w:p>
        </w:tc>
        <w:tc>
          <w:tcPr>
            <w:tcW w:w="1099" w:type="pct"/>
            <w:shd w:val="clear" w:color="auto" w:fill="auto"/>
            <w:vAlign w:val="center"/>
            <w:hideMark/>
          </w:tcPr>
          <w:p w14:paraId="1DECB77A" w14:textId="77777777" w:rsidR="008C2B50" w:rsidRPr="00AE5A17" w:rsidRDefault="008C2B50" w:rsidP="00AE5A17">
            <w:pPr>
              <w:widowControl w:val="0"/>
              <w:jc w:val="center"/>
              <w:rPr>
                <w:color w:val="0D0D0D" w:themeColor="text1" w:themeTint="F2"/>
              </w:rPr>
            </w:pPr>
            <w:r w:rsidRPr="00AE5A17">
              <w:rPr>
                <w:color w:val="0D0D0D" w:themeColor="text1" w:themeTint="F2"/>
              </w:rPr>
              <w:t>g/người/ngđ</w:t>
            </w:r>
          </w:p>
        </w:tc>
        <w:tc>
          <w:tcPr>
            <w:tcW w:w="860" w:type="pct"/>
            <w:shd w:val="clear" w:color="auto" w:fill="auto"/>
            <w:vAlign w:val="center"/>
            <w:hideMark/>
          </w:tcPr>
          <w:p w14:paraId="1D478DBA" w14:textId="77777777" w:rsidR="008C2B50" w:rsidRPr="00AE5A17" w:rsidRDefault="008C2B50" w:rsidP="00AE5A17">
            <w:pPr>
              <w:widowControl w:val="0"/>
              <w:jc w:val="center"/>
              <w:rPr>
                <w:color w:val="0D0D0D" w:themeColor="text1" w:themeTint="F2"/>
              </w:rPr>
            </w:pPr>
            <w:r w:rsidRPr="00AE5A17">
              <w:rPr>
                <w:color w:val="0D0D0D" w:themeColor="text1" w:themeTint="F2"/>
              </w:rPr>
              <w:t>6 ÷ 12</w:t>
            </w:r>
          </w:p>
        </w:tc>
        <w:tc>
          <w:tcPr>
            <w:tcW w:w="806" w:type="pct"/>
            <w:shd w:val="clear" w:color="auto" w:fill="auto"/>
            <w:vAlign w:val="center"/>
            <w:hideMark/>
          </w:tcPr>
          <w:p w14:paraId="5D14DA35" w14:textId="77777777" w:rsidR="008C2B50" w:rsidRPr="00AE5A17" w:rsidRDefault="008C2B50" w:rsidP="00AE5A17">
            <w:pPr>
              <w:widowControl w:val="0"/>
              <w:jc w:val="center"/>
              <w:rPr>
                <w:color w:val="0D0D0D" w:themeColor="text1" w:themeTint="F2"/>
              </w:rPr>
            </w:pPr>
            <w:r w:rsidRPr="00AE5A17">
              <w:rPr>
                <w:color w:val="0D0D0D" w:themeColor="text1" w:themeTint="F2"/>
              </w:rPr>
              <w:t>9,0</w:t>
            </w:r>
          </w:p>
        </w:tc>
      </w:tr>
      <w:tr w:rsidR="003C13D2" w:rsidRPr="00AE5A17" w14:paraId="442F4902" w14:textId="77777777" w:rsidTr="008504B4">
        <w:trPr>
          <w:trHeight w:val="420"/>
        </w:trPr>
        <w:tc>
          <w:tcPr>
            <w:tcW w:w="403" w:type="pct"/>
            <w:shd w:val="clear" w:color="auto" w:fill="auto"/>
            <w:vAlign w:val="center"/>
            <w:hideMark/>
          </w:tcPr>
          <w:p w14:paraId="28BDCBA2"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1832" w:type="pct"/>
            <w:shd w:val="clear" w:color="auto" w:fill="auto"/>
            <w:vAlign w:val="center"/>
            <w:hideMark/>
          </w:tcPr>
          <w:p w14:paraId="1439CE29" w14:textId="77777777" w:rsidR="008C2B50" w:rsidRPr="00AE5A17" w:rsidRDefault="008C2B50" w:rsidP="00AE5A17">
            <w:pPr>
              <w:widowControl w:val="0"/>
              <w:rPr>
                <w:color w:val="0D0D0D" w:themeColor="text1" w:themeTint="F2"/>
              </w:rPr>
            </w:pPr>
            <w:r w:rsidRPr="00AE5A17">
              <w:rPr>
                <w:color w:val="0D0D0D" w:themeColor="text1" w:themeTint="F2"/>
              </w:rPr>
              <w:t>N-NH</w:t>
            </w:r>
            <w:r w:rsidRPr="00AE5A17">
              <w:rPr>
                <w:color w:val="0D0D0D" w:themeColor="text1" w:themeTint="F2"/>
                <w:vertAlign w:val="subscript"/>
              </w:rPr>
              <w:t>4</w:t>
            </w:r>
            <w:r w:rsidRPr="00AE5A17">
              <w:rPr>
                <w:color w:val="0D0D0D" w:themeColor="text1" w:themeTint="F2"/>
                <w:vertAlign w:val="superscript"/>
              </w:rPr>
              <w:t>+</w:t>
            </w:r>
          </w:p>
        </w:tc>
        <w:tc>
          <w:tcPr>
            <w:tcW w:w="1099" w:type="pct"/>
            <w:shd w:val="clear" w:color="auto" w:fill="auto"/>
            <w:vAlign w:val="center"/>
            <w:hideMark/>
          </w:tcPr>
          <w:p w14:paraId="08A6B93D" w14:textId="77777777" w:rsidR="008C2B50" w:rsidRPr="00AE5A17" w:rsidRDefault="008C2B50" w:rsidP="00AE5A17">
            <w:pPr>
              <w:widowControl w:val="0"/>
              <w:jc w:val="center"/>
              <w:rPr>
                <w:color w:val="0D0D0D" w:themeColor="text1" w:themeTint="F2"/>
              </w:rPr>
            </w:pPr>
            <w:r w:rsidRPr="00AE5A17">
              <w:rPr>
                <w:color w:val="0D0D0D" w:themeColor="text1" w:themeTint="F2"/>
              </w:rPr>
              <w:t>g/người/ngđ</w:t>
            </w:r>
          </w:p>
        </w:tc>
        <w:tc>
          <w:tcPr>
            <w:tcW w:w="860" w:type="pct"/>
            <w:shd w:val="clear" w:color="auto" w:fill="auto"/>
            <w:vAlign w:val="center"/>
            <w:hideMark/>
          </w:tcPr>
          <w:p w14:paraId="7F1D116E" w14:textId="77777777" w:rsidR="008C2B50" w:rsidRPr="00AE5A17" w:rsidRDefault="008C2B50" w:rsidP="00AE5A17">
            <w:pPr>
              <w:widowControl w:val="0"/>
              <w:jc w:val="center"/>
              <w:rPr>
                <w:color w:val="0D0D0D" w:themeColor="text1" w:themeTint="F2"/>
              </w:rPr>
            </w:pPr>
            <w:r w:rsidRPr="00AE5A17">
              <w:rPr>
                <w:color w:val="0D0D0D" w:themeColor="text1" w:themeTint="F2"/>
              </w:rPr>
              <w:t>2,4 ÷ 4,8</w:t>
            </w:r>
          </w:p>
        </w:tc>
        <w:tc>
          <w:tcPr>
            <w:tcW w:w="806" w:type="pct"/>
            <w:shd w:val="clear" w:color="auto" w:fill="auto"/>
            <w:vAlign w:val="center"/>
            <w:hideMark/>
          </w:tcPr>
          <w:p w14:paraId="1932929D" w14:textId="77777777" w:rsidR="008C2B50" w:rsidRPr="00AE5A17" w:rsidRDefault="008C2B50" w:rsidP="00AE5A17">
            <w:pPr>
              <w:widowControl w:val="0"/>
              <w:jc w:val="center"/>
              <w:rPr>
                <w:color w:val="0D0D0D" w:themeColor="text1" w:themeTint="F2"/>
              </w:rPr>
            </w:pPr>
            <w:r w:rsidRPr="00AE5A17">
              <w:rPr>
                <w:color w:val="0D0D0D" w:themeColor="text1" w:themeTint="F2"/>
              </w:rPr>
              <w:t>3,6</w:t>
            </w:r>
          </w:p>
        </w:tc>
      </w:tr>
      <w:tr w:rsidR="003C13D2" w:rsidRPr="00AE5A17" w14:paraId="110A1241" w14:textId="77777777" w:rsidTr="008504B4">
        <w:trPr>
          <w:trHeight w:val="420"/>
        </w:trPr>
        <w:tc>
          <w:tcPr>
            <w:tcW w:w="403" w:type="pct"/>
            <w:shd w:val="clear" w:color="auto" w:fill="auto"/>
            <w:vAlign w:val="center"/>
            <w:hideMark/>
          </w:tcPr>
          <w:p w14:paraId="65109F80"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1832" w:type="pct"/>
            <w:shd w:val="clear" w:color="auto" w:fill="auto"/>
            <w:vAlign w:val="center"/>
            <w:hideMark/>
          </w:tcPr>
          <w:p w14:paraId="49C3E02B" w14:textId="77777777" w:rsidR="008C2B50" w:rsidRPr="00AE5A17" w:rsidRDefault="008C2B50" w:rsidP="00AE5A17">
            <w:pPr>
              <w:widowControl w:val="0"/>
              <w:rPr>
                <w:color w:val="0D0D0D" w:themeColor="text1" w:themeTint="F2"/>
              </w:rPr>
            </w:pPr>
            <w:r w:rsidRPr="00AE5A17">
              <w:rPr>
                <w:color w:val="0D0D0D" w:themeColor="text1" w:themeTint="F2"/>
              </w:rPr>
              <w:t>N-NO</w:t>
            </w:r>
            <w:r w:rsidRPr="00AE5A17">
              <w:rPr>
                <w:color w:val="0D0D0D" w:themeColor="text1" w:themeTint="F2"/>
                <w:vertAlign w:val="subscript"/>
              </w:rPr>
              <w:t>3</w:t>
            </w:r>
            <w:r w:rsidRPr="00AE5A17">
              <w:rPr>
                <w:color w:val="0D0D0D" w:themeColor="text1" w:themeTint="F2"/>
                <w:vertAlign w:val="superscript"/>
              </w:rPr>
              <w:t>-</w:t>
            </w:r>
          </w:p>
        </w:tc>
        <w:tc>
          <w:tcPr>
            <w:tcW w:w="1099" w:type="pct"/>
            <w:shd w:val="clear" w:color="auto" w:fill="auto"/>
            <w:vAlign w:val="center"/>
            <w:hideMark/>
          </w:tcPr>
          <w:p w14:paraId="7A7BB652" w14:textId="77777777" w:rsidR="008C2B50" w:rsidRPr="00AE5A17" w:rsidRDefault="008C2B50" w:rsidP="00AE5A17">
            <w:pPr>
              <w:widowControl w:val="0"/>
              <w:jc w:val="center"/>
              <w:rPr>
                <w:color w:val="0D0D0D" w:themeColor="text1" w:themeTint="F2"/>
              </w:rPr>
            </w:pPr>
            <w:r w:rsidRPr="00AE5A17">
              <w:rPr>
                <w:color w:val="0D0D0D" w:themeColor="text1" w:themeTint="F2"/>
              </w:rPr>
              <w:t>g/người/ngđ</w:t>
            </w:r>
          </w:p>
        </w:tc>
        <w:tc>
          <w:tcPr>
            <w:tcW w:w="860" w:type="pct"/>
            <w:shd w:val="clear" w:color="auto" w:fill="auto"/>
            <w:vAlign w:val="center"/>
            <w:hideMark/>
          </w:tcPr>
          <w:p w14:paraId="770E6CC9" w14:textId="77777777" w:rsidR="008C2B50" w:rsidRPr="00AE5A17" w:rsidRDefault="008C2B50" w:rsidP="00AE5A17">
            <w:pPr>
              <w:widowControl w:val="0"/>
              <w:jc w:val="center"/>
              <w:rPr>
                <w:color w:val="0D0D0D" w:themeColor="text1" w:themeTint="F2"/>
              </w:rPr>
            </w:pPr>
            <w:r w:rsidRPr="00AE5A17">
              <w:rPr>
                <w:color w:val="0D0D0D" w:themeColor="text1" w:themeTint="F2"/>
              </w:rPr>
              <w:t>3,36 ÷ 6,72</w:t>
            </w:r>
          </w:p>
        </w:tc>
        <w:tc>
          <w:tcPr>
            <w:tcW w:w="806" w:type="pct"/>
            <w:shd w:val="clear" w:color="auto" w:fill="auto"/>
            <w:vAlign w:val="center"/>
            <w:hideMark/>
          </w:tcPr>
          <w:p w14:paraId="7F7044BD" w14:textId="77777777" w:rsidR="008C2B50" w:rsidRPr="00AE5A17" w:rsidRDefault="008C2B50" w:rsidP="00AE5A17">
            <w:pPr>
              <w:widowControl w:val="0"/>
              <w:jc w:val="center"/>
              <w:rPr>
                <w:color w:val="0D0D0D" w:themeColor="text1" w:themeTint="F2"/>
              </w:rPr>
            </w:pPr>
            <w:r w:rsidRPr="00AE5A17">
              <w:rPr>
                <w:color w:val="0D0D0D" w:themeColor="text1" w:themeTint="F2"/>
              </w:rPr>
              <w:t>5,0</w:t>
            </w:r>
          </w:p>
        </w:tc>
      </w:tr>
      <w:tr w:rsidR="003C13D2" w:rsidRPr="00AE5A17" w14:paraId="04EA9E37" w14:textId="77777777" w:rsidTr="008504B4">
        <w:trPr>
          <w:trHeight w:val="330"/>
        </w:trPr>
        <w:tc>
          <w:tcPr>
            <w:tcW w:w="403" w:type="pct"/>
            <w:shd w:val="clear" w:color="auto" w:fill="auto"/>
            <w:vAlign w:val="center"/>
            <w:hideMark/>
          </w:tcPr>
          <w:p w14:paraId="4A6B0A60"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1832" w:type="pct"/>
            <w:shd w:val="clear" w:color="auto" w:fill="auto"/>
            <w:vAlign w:val="center"/>
            <w:hideMark/>
          </w:tcPr>
          <w:p w14:paraId="0779D8A6" w14:textId="77777777" w:rsidR="008C2B50" w:rsidRPr="00AE5A17" w:rsidRDefault="008C2B50" w:rsidP="00AE5A17">
            <w:pPr>
              <w:widowControl w:val="0"/>
              <w:rPr>
                <w:color w:val="0D0D0D" w:themeColor="text1" w:themeTint="F2"/>
              </w:rPr>
            </w:pPr>
            <w:r w:rsidRPr="00AE5A17">
              <w:rPr>
                <w:color w:val="0D0D0D" w:themeColor="text1" w:themeTint="F2"/>
              </w:rPr>
              <w:t>Tổng Photpho</w:t>
            </w:r>
          </w:p>
        </w:tc>
        <w:tc>
          <w:tcPr>
            <w:tcW w:w="1099" w:type="pct"/>
            <w:shd w:val="clear" w:color="auto" w:fill="auto"/>
            <w:vAlign w:val="center"/>
            <w:hideMark/>
          </w:tcPr>
          <w:p w14:paraId="68790EA0" w14:textId="77777777" w:rsidR="008C2B50" w:rsidRPr="00AE5A17" w:rsidRDefault="008C2B50" w:rsidP="00AE5A17">
            <w:pPr>
              <w:widowControl w:val="0"/>
              <w:jc w:val="center"/>
              <w:rPr>
                <w:color w:val="0D0D0D" w:themeColor="text1" w:themeTint="F2"/>
              </w:rPr>
            </w:pPr>
            <w:r w:rsidRPr="00AE5A17">
              <w:rPr>
                <w:color w:val="0D0D0D" w:themeColor="text1" w:themeTint="F2"/>
              </w:rPr>
              <w:t>g/người/ngđ</w:t>
            </w:r>
          </w:p>
        </w:tc>
        <w:tc>
          <w:tcPr>
            <w:tcW w:w="860" w:type="pct"/>
            <w:shd w:val="clear" w:color="auto" w:fill="auto"/>
            <w:vAlign w:val="center"/>
            <w:hideMark/>
          </w:tcPr>
          <w:p w14:paraId="0733046B" w14:textId="77777777" w:rsidR="008C2B50" w:rsidRPr="00AE5A17" w:rsidRDefault="008C2B50" w:rsidP="00AE5A17">
            <w:pPr>
              <w:widowControl w:val="0"/>
              <w:jc w:val="center"/>
              <w:rPr>
                <w:color w:val="0D0D0D" w:themeColor="text1" w:themeTint="F2"/>
              </w:rPr>
            </w:pPr>
            <w:r w:rsidRPr="00AE5A17">
              <w:rPr>
                <w:color w:val="0D0D0D" w:themeColor="text1" w:themeTint="F2"/>
              </w:rPr>
              <w:t>0,8 ÷ 4,0</w:t>
            </w:r>
          </w:p>
        </w:tc>
        <w:tc>
          <w:tcPr>
            <w:tcW w:w="806" w:type="pct"/>
            <w:shd w:val="clear" w:color="auto" w:fill="auto"/>
            <w:vAlign w:val="center"/>
            <w:hideMark/>
          </w:tcPr>
          <w:p w14:paraId="4B3D2CC0" w14:textId="77777777" w:rsidR="008C2B50" w:rsidRPr="00AE5A17" w:rsidRDefault="008C2B50" w:rsidP="00AE5A17">
            <w:pPr>
              <w:widowControl w:val="0"/>
              <w:jc w:val="center"/>
              <w:rPr>
                <w:color w:val="0D0D0D" w:themeColor="text1" w:themeTint="F2"/>
              </w:rPr>
            </w:pPr>
            <w:r w:rsidRPr="00AE5A17">
              <w:rPr>
                <w:color w:val="0D0D0D" w:themeColor="text1" w:themeTint="F2"/>
              </w:rPr>
              <w:t>2,4</w:t>
            </w:r>
          </w:p>
        </w:tc>
      </w:tr>
      <w:tr w:rsidR="003C13D2" w:rsidRPr="00AE5A17" w14:paraId="45E58791" w14:textId="77777777" w:rsidTr="008504B4">
        <w:trPr>
          <w:trHeight w:val="390"/>
        </w:trPr>
        <w:tc>
          <w:tcPr>
            <w:tcW w:w="403" w:type="pct"/>
            <w:shd w:val="clear" w:color="auto" w:fill="auto"/>
            <w:vAlign w:val="center"/>
            <w:hideMark/>
          </w:tcPr>
          <w:p w14:paraId="37C45D00"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1832" w:type="pct"/>
            <w:shd w:val="clear" w:color="auto" w:fill="auto"/>
            <w:vAlign w:val="center"/>
            <w:hideMark/>
          </w:tcPr>
          <w:p w14:paraId="0330AB9C" w14:textId="77777777" w:rsidR="008C2B50" w:rsidRPr="00AE5A17" w:rsidRDefault="008C2B50" w:rsidP="00AE5A17">
            <w:pPr>
              <w:widowControl w:val="0"/>
              <w:rPr>
                <w:color w:val="0D0D0D" w:themeColor="text1" w:themeTint="F2"/>
              </w:rPr>
            </w:pPr>
            <w:r w:rsidRPr="00AE5A17">
              <w:rPr>
                <w:color w:val="0D0D0D" w:themeColor="text1" w:themeTint="F2"/>
              </w:rPr>
              <w:t>Tổng Coliform</w:t>
            </w:r>
          </w:p>
        </w:tc>
        <w:tc>
          <w:tcPr>
            <w:tcW w:w="1099" w:type="pct"/>
            <w:shd w:val="clear" w:color="auto" w:fill="auto"/>
            <w:vAlign w:val="center"/>
            <w:hideMark/>
          </w:tcPr>
          <w:p w14:paraId="7D3434A5" w14:textId="77777777" w:rsidR="008C2B50" w:rsidRPr="00AE5A17" w:rsidRDefault="008C2B50" w:rsidP="00AE5A17">
            <w:pPr>
              <w:widowControl w:val="0"/>
              <w:jc w:val="center"/>
              <w:rPr>
                <w:color w:val="0D0D0D" w:themeColor="text1" w:themeTint="F2"/>
              </w:rPr>
            </w:pPr>
            <w:r w:rsidRPr="00AE5A17">
              <w:rPr>
                <w:color w:val="0D0D0D" w:themeColor="text1" w:themeTint="F2"/>
              </w:rPr>
              <w:t>MPN/người/ngđ</w:t>
            </w:r>
          </w:p>
        </w:tc>
        <w:tc>
          <w:tcPr>
            <w:tcW w:w="860" w:type="pct"/>
            <w:shd w:val="clear" w:color="auto" w:fill="auto"/>
            <w:noWrap/>
            <w:vAlign w:val="center"/>
            <w:hideMark/>
          </w:tcPr>
          <w:p w14:paraId="56D487E4"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r w:rsidRPr="00AE5A17">
              <w:rPr>
                <w:color w:val="0D0D0D" w:themeColor="text1" w:themeTint="F2"/>
                <w:vertAlign w:val="superscript"/>
              </w:rPr>
              <w:t>6</w:t>
            </w:r>
            <w:r w:rsidRPr="00AE5A17">
              <w:rPr>
                <w:color w:val="0D0D0D" w:themeColor="text1" w:themeTint="F2"/>
              </w:rPr>
              <w:t xml:space="preserve"> ÷ 10</w:t>
            </w:r>
            <w:r w:rsidRPr="00AE5A17">
              <w:rPr>
                <w:color w:val="0D0D0D" w:themeColor="text1" w:themeTint="F2"/>
                <w:vertAlign w:val="superscript"/>
              </w:rPr>
              <w:t>8</w:t>
            </w:r>
          </w:p>
        </w:tc>
        <w:tc>
          <w:tcPr>
            <w:tcW w:w="806" w:type="pct"/>
            <w:shd w:val="clear" w:color="auto" w:fill="auto"/>
            <w:noWrap/>
            <w:vAlign w:val="center"/>
            <w:hideMark/>
          </w:tcPr>
          <w:p w14:paraId="326E209A" w14:textId="77777777" w:rsidR="008C2B50" w:rsidRPr="00AE5A17" w:rsidRDefault="008C2B50" w:rsidP="00AE5A17">
            <w:pPr>
              <w:widowControl w:val="0"/>
              <w:jc w:val="center"/>
              <w:rPr>
                <w:color w:val="0D0D0D" w:themeColor="text1" w:themeTint="F2"/>
              </w:rPr>
            </w:pPr>
            <w:r w:rsidRPr="00AE5A17">
              <w:rPr>
                <w:color w:val="0D0D0D" w:themeColor="text1" w:themeTint="F2"/>
              </w:rPr>
              <w:t>50,5x10</w:t>
            </w:r>
            <w:r w:rsidRPr="00AE5A17">
              <w:rPr>
                <w:color w:val="0D0D0D" w:themeColor="text1" w:themeTint="F2"/>
                <w:vertAlign w:val="superscript"/>
              </w:rPr>
              <w:t>6</w:t>
            </w:r>
          </w:p>
        </w:tc>
      </w:tr>
      <w:tr w:rsidR="003C13D2" w:rsidRPr="00AE5A17" w14:paraId="7023E40D" w14:textId="77777777" w:rsidTr="008504B4">
        <w:trPr>
          <w:trHeight w:val="390"/>
        </w:trPr>
        <w:tc>
          <w:tcPr>
            <w:tcW w:w="403" w:type="pct"/>
            <w:shd w:val="clear" w:color="auto" w:fill="auto"/>
            <w:vAlign w:val="center"/>
            <w:hideMark/>
          </w:tcPr>
          <w:p w14:paraId="118E946E"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1832" w:type="pct"/>
            <w:shd w:val="clear" w:color="auto" w:fill="auto"/>
            <w:vAlign w:val="center"/>
            <w:hideMark/>
          </w:tcPr>
          <w:p w14:paraId="25E0EFC4" w14:textId="77777777" w:rsidR="008C2B50" w:rsidRPr="00AE5A17" w:rsidRDefault="008C2B50" w:rsidP="00AE5A17">
            <w:pPr>
              <w:widowControl w:val="0"/>
              <w:rPr>
                <w:color w:val="0D0D0D" w:themeColor="text1" w:themeTint="F2"/>
              </w:rPr>
            </w:pPr>
            <w:r w:rsidRPr="00AE5A17">
              <w:rPr>
                <w:color w:val="0D0D0D" w:themeColor="text1" w:themeTint="F2"/>
              </w:rPr>
              <w:t>Fecal Coliform</w:t>
            </w:r>
          </w:p>
        </w:tc>
        <w:tc>
          <w:tcPr>
            <w:tcW w:w="1099" w:type="pct"/>
            <w:shd w:val="clear" w:color="auto" w:fill="auto"/>
            <w:vAlign w:val="center"/>
            <w:hideMark/>
          </w:tcPr>
          <w:p w14:paraId="415B07B2" w14:textId="77777777" w:rsidR="008C2B50" w:rsidRPr="00AE5A17" w:rsidRDefault="008C2B50" w:rsidP="00AE5A17">
            <w:pPr>
              <w:widowControl w:val="0"/>
              <w:jc w:val="center"/>
              <w:rPr>
                <w:color w:val="0D0D0D" w:themeColor="text1" w:themeTint="F2"/>
              </w:rPr>
            </w:pPr>
            <w:r w:rsidRPr="00AE5A17">
              <w:rPr>
                <w:color w:val="0D0D0D" w:themeColor="text1" w:themeTint="F2"/>
              </w:rPr>
              <w:t>MPN/người/ngđ</w:t>
            </w:r>
          </w:p>
        </w:tc>
        <w:tc>
          <w:tcPr>
            <w:tcW w:w="860" w:type="pct"/>
            <w:shd w:val="clear" w:color="auto" w:fill="auto"/>
            <w:noWrap/>
            <w:vAlign w:val="center"/>
            <w:hideMark/>
          </w:tcPr>
          <w:p w14:paraId="5C431B2B"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r w:rsidRPr="00AE5A17">
              <w:rPr>
                <w:color w:val="0D0D0D" w:themeColor="text1" w:themeTint="F2"/>
                <w:vertAlign w:val="superscript"/>
              </w:rPr>
              <w:t>5</w:t>
            </w:r>
            <w:r w:rsidRPr="00AE5A17">
              <w:rPr>
                <w:color w:val="0D0D0D" w:themeColor="text1" w:themeTint="F2"/>
              </w:rPr>
              <w:t xml:space="preserve"> ÷ 10</w:t>
            </w:r>
            <w:r w:rsidRPr="00AE5A17">
              <w:rPr>
                <w:color w:val="0D0D0D" w:themeColor="text1" w:themeTint="F2"/>
                <w:vertAlign w:val="superscript"/>
              </w:rPr>
              <w:t>6</w:t>
            </w:r>
          </w:p>
        </w:tc>
        <w:tc>
          <w:tcPr>
            <w:tcW w:w="806" w:type="pct"/>
            <w:shd w:val="clear" w:color="auto" w:fill="auto"/>
            <w:noWrap/>
            <w:vAlign w:val="center"/>
            <w:hideMark/>
          </w:tcPr>
          <w:p w14:paraId="157622DB" w14:textId="77777777" w:rsidR="008C2B50" w:rsidRPr="00AE5A17" w:rsidRDefault="008C2B50" w:rsidP="00AE5A17">
            <w:pPr>
              <w:widowControl w:val="0"/>
              <w:jc w:val="center"/>
              <w:rPr>
                <w:color w:val="0D0D0D" w:themeColor="text1" w:themeTint="F2"/>
              </w:rPr>
            </w:pPr>
            <w:r w:rsidRPr="00AE5A17">
              <w:rPr>
                <w:color w:val="0D0D0D" w:themeColor="text1" w:themeTint="F2"/>
              </w:rPr>
              <w:t>0,6x10</w:t>
            </w:r>
            <w:r w:rsidRPr="00AE5A17">
              <w:rPr>
                <w:color w:val="0D0D0D" w:themeColor="text1" w:themeTint="F2"/>
                <w:vertAlign w:val="superscript"/>
              </w:rPr>
              <w:t>6</w:t>
            </w:r>
          </w:p>
        </w:tc>
      </w:tr>
      <w:tr w:rsidR="003C13D2" w:rsidRPr="00AE5A17" w14:paraId="4ECD06B0" w14:textId="77777777" w:rsidTr="008504B4">
        <w:trPr>
          <w:trHeight w:val="390"/>
        </w:trPr>
        <w:tc>
          <w:tcPr>
            <w:tcW w:w="5000" w:type="pct"/>
            <w:gridSpan w:val="5"/>
            <w:shd w:val="clear" w:color="auto" w:fill="auto"/>
            <w:vAlign w:val="center"/>
          </w:tcPr>
          <w:p w14:paraId="2BF0C547" w14:textId="77777777" w:rsidR="008C2B50" w:rsidRPr="00AE5A17" w:rsidRDefault="008C2B50" w:rsidP="00AE5A17">
            <w:pPr>
              <w:widowControl w:val="0"/>
              <w:rPr>
                <w:color w:val="0D0D0D" w:themeColor="text1" w:themeTint="F2"/>
              </w:rPr>
            </w:pPr>
            <w:r w:rsidRPr="00AE5A17">
              <w:rPr>
                <w:i/>
                <w:iCs/>
                <w:color w:val="0D0D0D" w:themeColor="text1" w:themeTint="F2"/>
                <w:u w:val="single"/>
              </w:rPr>
              <w:t>Ghi chú</w:t>
            </w:r>
            <w:r w:rsidRPr="00AE5A17">
              <w:rPr>
                <w:i/>
                <w:iCs/>
                <w:color w:val="0D0D0D" w:themeColor="text1" w:themeTint="F2"/>
              </w:rPr>
              <w:t>: (*) – Theo tài liệu của Metcalf and Eddy (Wastewater Engineering- Third Edition, 1991)</w:t>
            </w:r>
          </w:p>
        </w:tc>
      </w:tr>
    </w:tbl>
    <w:p w14:paraId="2A867C3C" w14:textId="77777777" w:rsidR="008C2B50" w:rsidRPr="00AE5A17" w:rsidRDefault="008C2B50" w:rsidP="00AE5A17">
      <w:pPr>
        <w:widowControl w:val="0"/>
        <w:rPr>
          <w:color w:val="0D0D0D" w:themeColor="text1" w:themeTint="F2"/>
        </w:rPr>
      </w:pPr>
      <w:r w:rsidRPr="00AE5A17">
        <w:rPr>
          <w:color w:val="0D0D0D" w:themeColor="text1" w:themeTint="F2"/>
        </w:rPr>
        <w:tab/>
        <w:t>- Kết quả tính toán nồng độ ô nhiễm trong nước thải sinh hoạt từ hoạt động của công nhân lao động trên công trường được trình bày trong bảng sau:</w:t>
      </w:r>
    </w:p>
    <w:p w14:paraId="0458CBAA" w14:textId="6CC840C5" w:rsidR="008C2B50" w:rsidRPr="00AE5A17" w:rsidRDefault="008C2B50" w:rsidP="00AE5A17">
      <w:pPr>
        <w:rPr>
          <w:color w:val="0D0D0D" w:themeColor="text1" w:themeTint="F2"/>
        </w:rPr>
      </w:pPr>
      <w:bookmarkStart w:id="821" w:name="_Toc41274643"/>
      <w:bookmarkStart w:id="822" w:name="_Toc58924476"/>
      <w:bookmarkStart w:id="823" w:name="_Toc65480805"/>
      <w:bookmarkStart w:id="824" w:name="_Toc94112162"/>
      <w:bookmarkStart w:id="825" w:name="_Toc105401535"/>
      <w:bookmarkStart w:id="826" w:name="_Toc117808324"/>
      <w:bookmarkStart w:id="827" w:name="_Toc157415574"/>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Pr="00AE5A17">
        <w:rPr>
          <w:color w:val="0D0D0D" w:themeColor="text1" w:themeTint="F2"/>
        </w:rPr>
        <w:t>. Nồng độ chất ô nhiễm trong nước thải sinh hoạt trong giai đoạn thi công</w:t>
      </w:r>
      <w:bookmarkEnd w:id="821"/>
      <w:bookmarkEnd w:id="822"/>
      <w:bookmarkEnd w:id="823"/>
      <w:bookmarkEnd w:id="824"/>
      <w:bookmarkEnd w:id="825"/>
      <w:bookmarkEnd w:id="826"/>
      <w:bookmarkEnd w:id="827"/>
    </w:p>
    <w:tbl>
      <w:tblPr>
        <w:tblW w:w="5000" w:type="pct"/>
        <w:tblLook w:val="04A0" w:firstRow="1" w:lastRow="0" w:firstColumn="1" w:lastColumn="0" w:noHBand="0" w:noVBand="1"/>
      </w:tblPr>
      <w:tblGrid>
        <w:gridCol w:w="542"/>
        <w:gridCol w:w="3037"/>
        <w:gridCol w:w="1697"/>
        <w:gridCol w:w="1596"/>
        <w:gridCol w:w="1147"/>
        <w:gridCol w:w="1147"/>
        <w:gridCol w:w="9"/>
      </w:tblGrid>
      <w:tr w:rsidR="003C13D2" w:rsidRPr="00AE5A17" w14:paraId="1F3498BE" w14:textId="77777777" w:rsidTr="008504B4">
        <w:trPr>
          <w:gridAfter w:val="1"/>
          <w:wAfter w:w="6" w:type="pct"/>
          <w:trHeight w:val="330"/>
          <w:tblHeader/>
        </w:trPr>
        <w:tc>
          <w:tcPr>
            <w:tcW w:w="295" w:type="pct"/>
            <w:vMerge w:val="restart"/>
            <w:tcBorders>
              <w:top w:val="single" w:sz="4" w:space="0" w:color="auto"/>
              <w:left w:val="single" w:sz="4" w:space="0" w:color="auto"/>
              <w:bottom w:val="single" w:sz="4" w:space="0" w:color="auto"/>
              <w:right w:val="single" w:sz="4" w:space="0" w:color="auto"/>
            </w:tcBorders>
            <w:shd w:val="clear" w:color="000000" w:fill="DEEAF6"/>
            <w:vAlign w:val="center"/>
            <w:hideMark/>
          </w:tcPr>
          <w:p w14:paraId="5D89DF45" w14:textId="77777777" w:rsidR="008C2B50" w:rsidRPr="00AE5A17" w:rsidRDefault="008C2B50" w:rsidP="00AE5A17">
            <w:pPr>
              <w:widowControl w:val="0"/>
              <w:jc w:val="center"/>
              <w:rPr>
                <w:color w:val="0D0D0D" w:themeColor="text1" w:themeTint="F2"/>
              </w:rPr>
            </w:pPr>
            <w:r w:rsidRPr="00AE5A17">
              <w:rPr>
                <w:color w:val="0D0D0D" w:themeColor="text1" w:themeTint="F2"/>
              </w:rPr>
              <w:t>Stt</w:t>
            </w:r>
          </w:p>
        </w:tc>
        <w:tc>
          <w:tcPr>
            <w:tcW w:w="1655" w:type="pct"/>
            <w:vMerge w:val="restart"/>
            <w:tcBorders>
              <w:top w:val="single" w:sz="4" w:space="0" w:color="auto"/>
              <w:left w:val="single" w:sz="4" w:space="0" w:color="auto"/>
              <w:bottom w:val="single" w:sz="4" w:space="0" w:color="auto"/>
              <w:right w:val="single" w:sz="4" w:space="0" w:color="auto"/>
            </w:tcBorders>
            <w:shd w:val="clear" w:color="000000" w:fill="DEEAF6"/>
            <w:vAlign w:val="center"/>
            <w:hideMark/>
          </w:tcPr>
          <w:p w14:paraId="0D4741D8" w14:textId="77777777" w:rsidR="008C2B50" w:rsidRPr="00AE5A17" w:rsidRDefault="008C2B50" w:rsidP="00AE5A17">
            <w:pPr>
              <w:widowControl w:val="0"/>
              <w:jc w:val="center"/>
              <w:rPr>
                <w:color w:val="0D0D0D" w:themeColor="text1" w:themeTint="F2"/>
              </w:rPr>
            </w:pPr>
            <w:r w:rsidRPr="00AE5A17">
              <w:rPr>
                <w:color w:val="0D0D0D" w:themeColor="text1" w:themeTint="F2"/>
              </w:rPr>
              <w:t>Chất ô nhiễm</w:t>
            </w:r>
          </w:p>
        </w:tc>
        <w:tc>
          <w:tcPr>
            <w:tcW w:w="925" w:type="pct"/>
            <w:vMerge w:val="restart"/>
            <w:tcBorders>
              <w:top w:val="single" w:sz="4" w:space="0" w:color="auto"/>
              <w:left w:val="single" w:sz="4" w:space="0" w:color="auto"/>
              <w:bottom w:val="single" w:sz="4" w:space="0" w:color="auto"/>
              <w:right w:val="single" w:sz="4" w:space="0" w:color="auto"/>
            </w:tcBorders>
            <w:shd w:val="clear" w:color="000000" w:fill="DEEAF6"/>
            <w:vAlign w:val="center"/>
            <w:hideMark/>
          </w:tcPr>
          <w:p w14:paraId="01B5C4E7" w14:textId="77777777" w:rsidR="008C2B50" w:rsidRPr="00AE5A17" w:rsidRDefault="008C2B50" w:rsidP="00AE5A17">
            <w:pPr>
              <w:widowControl w:val="0"/>
              <w:jc w:val="center"/>
              <w:rPr>
                <w:color w:val="0D0D0D" w:themeColor="text1" w:themeTint="F2"/>
              </w:rPr>
            </w:pPr>
            <w:r w:rsidRPr="00AE5A17">
              <w:rPr>
                <w:color w:val="0D0D0D" w:themeColor="text1" w:themeTint="F2"/>
              </w:rPr>
              <w:t>Đơn vị</w:t>
            </w:r>
          </w:p>
        </w:tc>
        <w:tc>
          <w:tcPr>
            <w:tcW w:w="870" w:type="pct"/>
            <w:vMerge w:val="restart"/>
            <w:tcBorders>
              <w:top w:val="single" w:sz="4" w:space="0" w:color="auto"/>
              <w:left w:val="single" w:sz="4" w:space="0" w:color="auto"/>
              <w:bottom w:val="single" w:sz="4" w:space="0" w:color="auto"/>
              <w:right w:val="single" w:sz="4" w:space="0" w:color="auto"/>
            </w:tcBorders>
            <w:shd w:val="clear" w:color="000000" w:fill="DEEAF6"/>
            <w:vAlign w:val="center"/>
            <w:hideMark/>
          </w:tcPr>
          <w:p w14:paraId="354F85B2" w14:textId="77777777" w:rsidR="008C2B50" w:rsidRPr="00AE5A17" w:rsidRDefault="008C2B50" w:rsidP="00AE5A17">
            <w:pPr>
              <w:widowControl w:val="0"/>
              <w:jc w:val="center"/>
              <w:rPr>
                <w:color w:val="0D0D0D" w:themeColor="text1" w:themeTint="F2"/>
              </w:rPr>
            </w:pPr>
            <w:r w:rsidRPr="00AE5A17">
              <w:rPr>
                <w:color w:val="0D0D0D" w:themeColor="text1" w:themeTint="F2"/>
              </w:rPr>
              <w:t>Giá trị</w:t>
            </w:r>
          </w:p>
        </w:tc>
        <w:tc>
          <w:tcPr>
            <w:tcW w:w="1249" w:type="pct"/>
            <w:gridSpan w:val="2"/>
            <w:tcBorders>
              <w:top w:val="single" w:sz="4" w:space="0" w:color="auto"/>
              <w:left w:val="nil"/>
              <w:bottom w:val="single" w:sz="4" w:space="0" w:color="auto"/>
              <w:right w:val="single" w:sz="4" w:space="0" w:color="auto"/>
            </w:tcBorders>
            <w:shd w:val="clear" w:color="000000" w:fill="DEEAF6"/>
            <w:vAlign w:val="center"/>
            <w:hideMark/>
          </w:tcPr>
          <w:p w14:paraId="46C8C4D9" w14:textId="77777777" w:rsidR="008C2B50" w:rsidRPr="00AE5A17" w:rsidRDefault="008C2B50" w:rsidP="00AE5A17">
            <w:pPr>
              <w:widowControl w:val="0"/>
              <w:jc w:val="center"/>
              <w:rPr>
                <w:color w:val="0D0D0D" w:themeColor="text1" w:themeTint="F2"/>
              </w:rPr>
            </w:pPr>
            <w:r w:rsidRPr="00AE5A17">
              <w:rPr>
                <w:color w:val="0D0D0D" w:themeColor="text1" w:themeTint="F2"/>
              </w:rPr>
              <w:t>QCCP</w:t>
            </w:r>
          </w:p>
        </w:tc>
      </w:tr>
      <w:tr w:rsidR="003C13D2" w:rsidRPr="00AE5A17" w14:paraId="44790049" w14:textId="77777777" w:rsidTr="008504B4">
        <w:trPr>
          <w:gridAfter w:val="1"/>
          <w:wAfter w:w="6" w:type="pct"/>
          <w:trHeight w:val="330"/>
          <w:tblHeader/>
        </w:trPr>
        <w:tc>
          <w:tcPr>
            <w:tcW w:w="295" w:type="pct"/>
            <w:vMerge/>
            <w:tcBorders>
              <w:top w:val="single" w:sz="4" w:space="0" w:color="auto"/>
              <w:left w:val="single" w:sz="4" w:space="0" w:color="auto"/>
              <w:bottom w:val="single" w:sz="4" w:space="0" w:color="auto"/>
              <w:right w:val="single" w:sz="4" w:space="0" w:color="auto"/>
            </w:tcBorders>
            <w:vAlign w:val="center"/>
            <w:hideMark/>
          </w:tcPr>
          <w:p w14:paraId="3FD477AE" w14:textId="77777777" w:rsidR="008C2B50" w:rsidRPr="00AE5A17" w:rsidRDefault="008C2B50" w:rsidP="00AE5A17">
            <w:pPr>
              <w:widowControl w:val="0"/>
              <w:jc w:val="center"/>
              <w:rPr>
                <w:color w:val="0D0D0D" w:themeColor="text1" w:themeTint="F2"/>
              </w:rPr>
            </w:pPr>
          </w:p>
        </w:tc>
        <w:tc>
          <w:tcPr>
            <w:tcW w:w="1655" w:type="pct"/>
            <w:vMerge/>
            <w:tcBorders>
              <w:top w:val="single" w:sz="4" w:space="0" w:color="auto"/>
              <w:left w:val="single" w:sz="4" w:space="0" w:color="auto"/>
              <w:bottom w:val="single" w:sz="4" w:space="0" w:color="auto"/>
              <w:right w:val="single" w:sz="4" w:space="0" w:color="auto"/>
            </w:tcBorders>
            <w:vAlign w:val="center"/>
            <w:hideMark/>
          </w:tcPr>
          <w:p w14:paraId="55003310" w14:textId="77777777" w:rsidR="008C2B50" w:rsidRPr="00AE5A17" w:rsidRDefault="008C2B50" w:rsidP="00AE5A17">
            <w:pPr>
              <w:widowControl w:val="0"/>
              <w:jc w:val="center"/>
              <w:rPr>
                <w:color w:val="0D0D0D" w:themeColor="text1" w:themeTint="F2"/>
              </w:rPr>
            </w:pPr>
          </w:p>
        </w:tc>
        <w:tc>
          <w:tcPr>
            <w:tcW w:w="925" w:type="pct"/>
            <w:vMerge/>
            <w:tcBorders>
              <w:top w:val="single" w:sz="4" w:space="0" w:color="auto"/>
              <w:left w:val="single" w:sz="4" w:space="0" w:color="auto"/>
              <w:bottom w:val="single" w:sz="4" w:space="0" w:color="auto"/>
              <w:right w:val="single" w:sz="4" w:space="0" w:color="auto"/>
            </w:tcBorders>
            <w:vAlign w:val="center"/>
            <w:hideMark/>
          </w:tcPr>
          <w:p w14:paraId="03B3D963" w14:textId="77777777" w:rsidR="008C2B50" w:rsidRPr="00AE5A17" w:rsidRDefault="008C2B50" w:rsidP="00AE5A17">
            <w:pPr>
              <w:widowControl w:val="0"/>
              <w:jc w:val="center"/>
              <w:rPr>
                <w:color w:val="0D0D0D" w:themeColor="text1" w:themeTint="F2"/>
              </w:rPr>
            </w:pPr>
          </w:p>
        </w:tc>
        <w:tc>
          <w:tcPr>
            <w:tcW w:w="870" w:type="pct"/>
            <w:vMerge/>
            <w:tcBorders>
              <w:top w:val="single" w:sz="4" w:space="0" w:color="auto"/>
              <w:left w:val="single" w:sz="4" w:space="0" w:color="auto"/>
              <w:bottom w:val="single" w:sz="4" w:space="0" w:color="auto"/>
              <w:right w:val="single" w:sz="4" w:space="0" w:color="auto"/>
            </w:tcBorders>
            <w:vAlign w:val="center"/>
            <w:hideMark/>
          </w:tcPr>
          <w:p w14:paraId="25A76603" w14:textId="77777777" w:rsidR="008C2B50" w:rsidRPr="00AE5A17" w:rsidRDefault="008C2B50" w:rsidP="00AE5A17">
            <w:pPr>
              <w:widowControl w:val="0"/>
              <w:jc w:val="center"/>
              <w:rPr>
                <w:color w:val="0D0D0D" w:themeColor="text1" w:themeTint="F2"/>
              </w:rPr>
            </w:pPr>
          </w:p>
        </w:tc>
        <w:tc>
          <w:tcPr>
            <w:tcW w:w="625" w:type="pct"/>
            <w:tcBorders>
              <w:top w:val="nil"/>
              <w:left w:val="nil"/>
              <w:bottom w:val="single" w:sz="4" w:space="0" w:color="auto"/>
              <w:right w:val="single" w:sz="4" w:space="0" w:color="auto"/>
            </w:tcBorders>
            <w:shd w:val="clear" w:color="000000" w:fill="DEEAF6"/>
            <w:vAlign w:val="center"/>
            <w:hideMark/>
          </w:tcPr>
          <w:p w14:paraId="220139AA" w14:textId="77777777" w:rsidR="008C2B50" w:rsidRPr="00AE5A17" w:rsidRDefault="008C2B50" w:rsidP="00AE5A17">
            <w:pPr>
              <w:widowControl w:val="0"/>
              <w:jc w:val="center"/>
              <w:rPr>
                <w:color w:val="0D0D0D" w:themeColor="text1" w:themeTint="F2"/>
              </w:rPr>
            </w:pPr>
            <w:r w:rsidRPr="00AE5A17">
              <w:rPr>
                <w:color w:val="0D0D0D" w:themeColor="text1" w:themeTint="F2"/>
              </w:rPr>
              <w:t>A</w:t>
            </w:r>
          </w:p>
        </w:tc>
        <w:tc>
          <w:tcPr>
            <w:tcW w:w="625" w:type="pct"/>
            <w:tcBorders>
              <w:top w:val="nil"/>
              <w:left w:val="nil"/>
              <w:bottom w:val="single" w:sz="4" w:space="0" w:color="auto"/>
              <w:right w:val="single" w:sz="4" w:space="0" w:color="auto"/>
            </w:tcBorders>
            <w:shd w:val="clear" w:color="000000" w:fill="DEEAF6"/>
            <w:vAlign w:val="center"/>
            <w:hideMark/>
          </w:tcPr>
          <w:p w14:paraId="240DE78E" w14:textId="77777777" w:rsidR="008C2B50" w:rsidRPr="00AE5A17" w:rsidRDefault="008C2B50" w:rsidP="00AE5A17">
            <w:pPr>
              <w:widowControl w:val="0"/>
              <w:jc w:val="center"/>
              <w:rPr>
                <w:color w:val="0D0D0D" w:themeColor="text1" w:themeTint="F2"/>
              </w:rPr>
            </w:pPr>
            <w:r w:rsidRPr="00AE5A17">
              <w:rPr>
                <w:color w:val="0D0D0D" w:themeColor="text1" w:themeTint="F2"/>
              </w:rPr>
              <w:t>B</w:t>
            </w:r>
          </w:p>
        </w:tc>
      </w:tr>
      <w:tr w:rsidR="003C13D2" w:rsidRPr="00AE5A17" w14:paraId="085B5B76" w14:textId="77777777" w:rsidTr="008504B4">
        <w:trPr>
          <w:gridAfter w:val="1"/>
          <w:wAfter w:w="6" w:type="pct"/>
          <w:trHeight w:val="330"/>
        </w:trPr>
        <w:tc>
          <w:tcPr>
            <w:tcW w:w="295" w:type="pct"/>
            <w:tcBorders>
              <w:top w:val="nil"/>
              <w:left w:val="single" w:sz="4" w:space="0" w:color="auto"/>
              <w:bottom w:val="single" w:sz="4" w:space="0" w:color="auto"/>
              <w:right w:val="single" w:sz="4" w:space="0" w:color="auto"/>
            </w:tcBorders>
            <w:shd w:val="clear" w:color="auto" w:fill="auto"/>
            <w:vAlign w:val="center"/>
            <w:hideMark/>
          </w:tcPr>
          <w:p w14:paraId="710CD838"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1655" w:type="pct"/>
            <w:tcBorders>
              <w:top w:val="nil"/>
              <w:left w:val="nil"/>
              <w:bottom w:val="single" w:sz="4" w:space="0" w:color="auto"/>
              <w:right w:val="single" w:sz="4" w:space="0" w:color="auto"/>
            </w:tcBorders>
            <w:shd w:val="clear" w:color="auto" w:fill="auto"/>
            <w:vAlign w:val="center"/>
            <w:hideMark/>
          </w:tcPr>
          <w:p w14:paraId="14CFC52C" w14:textId="77777777" w:rsidR="008C2B50" w:rsidRPr="00AE5A17" w:rsidRDefault="008C2B50" w:rsidP="00AE5A17">
            <w:pPr>
              <w:widowControl w:val="0"/>
              <w:jc w:val="left"/>
              <w:rPr>
                <w:color w:val="0D0D0D" w:themeColor="text1" w:themeTint="F2"/>
              </w:rPr>
            </w:pPr>
            <w:r w:rsidRPr="00AE5A17">
              <w:rPr>
                <w:color w:val="0D0D0D" w:themeColor="text1" w:themeTint="F2"/>
              </w:rPr>
              <w:t>TSS</w:t>
            </w:r>
          </w:p>
        </w:tc>
        <w:tc>
          <w:tcPr>
            <w:tcW w:w="925" w:type="pct"/>
            <w:tcBorders>
              <w:top w:val="nil"/>
              <w:left w:val="nil"/>
              <w:bottom w:val="single" w:sz="4" w:space="0" w:color="auto"/>
              <w:right w:val="single" w:sz="4" w:space="0" w:color="auto"/>
            </w:tcBorders>
            <w:shd w:val="clear" w:color="auto" w:fill="auto"/>
            <w:vAlign w:val="center"/>
            <w:hideMark/>
          </w:tcPr>
          <w:p w14:paraId="01CBE0F6" w14:textId="77777777" w:rsidR="008C2B50" w:rsidRPr="00AE5A17" w:rsidRDefault="008C2B50" w:rsidP="00AE5A17">
            <w:pPr>
              <w:widowControl w:val="0"/>
              <w:jc w:val="center"/>
              <w:rPr>
                <w:color w:val="0D0D0D" w:themeColor="text1" w:themeTint="F2"/>
              </w:rPr>
            </w:pPr>
            <w:r w:rsidRPr="00AE5A17">
              <w:rPr>
                <w:color w:val="0D0D0D" w:themeColor="text1" w:themeTint="F2"/>
              </w:rPr>
              <w:t>mg/l</w:t>
            </w:r>
          </w:p>
        </w:tc>
        <w:tc>
          <w:tcPr>
            <w:tcW w:w="870" w:type="pct"/>
            <w:tcBorders>
              <w:top w:val="nil"/>
              <w:left w:val="nil"/>
              <w:bottom w:val="single" w:sz="4" w:space="0" w:color="auto"/>
              <w:right w:val="single" w:sz="4" w:space="0" w:color="auto"/>
            </w:tcBorders>
            <w:shd w:val="clear" w:color="auto" w:fill="auto"/>
            <w:noWrap/>
            <w:vAlign w:val="bottom"/>
            <w:hideMark/>
          </w:tcPr>
          <w:p w14:paraId="0581E4C9" w14:textId="77777777" w:rsidR="008C2B50" w:rsidRPr="00AE5A17" w:rsidRDefault="008C2B50" w:rsidP="00AE5A17">
            <w:pPr>
              <w:widowControl w:val="0"/>
              <w:jc w:val="center"/>
              <w:rPr>
                <w:color w:val="0D0D0D" w:themeColor="text1" w:themeTint="F2"/>
              </w:rPr>
            </w:pPr>
            <w:r w:rsidRPr="00AE5A17">
              <w:rPr>
                <w:color w:val="0D0D0D" w:themeColor="text1" w:themeTint="F2"/>
              </w:rPr>
              <w:t>895,8</w:t>
            </w:r>
          </w:p>
        </w:tc>
        <w:tc>
          <w:tcPr>
            <w:tcW w:w="625" w:type="pct"/>
            <w:tcBorders>
              <w:top w:val="nil"/>
              <w:left w:val="nil"/>
              <w:bottom w:val="single" w:sz="4" w:space="0" w:color="auto"/>
              <w:right w:val="single" w:sz="4" w:space="0" w:color="auto"/>
            </w:tcBorders>
            <w:shd w:val="clear" w:color="auto" w:fill="auto"/>
            <w:noWrap/>
            <w:vAlign w:val="bottom"/>
            <w:hideMark/>
          </w:tcPr>
          <w:p w14:paraId="633294F6" w14:textId="77777777" w:rsidR="008C2B50" w:rsidRPr="00AE5A17" w:rsidRDefault="008C2B50" w:rsidP="00AE5A17">
            <w:pPr>
              <w:widowControl w:val="0"/>
              <w:jc w:val="center"/>
              <w:rPr>
                <w:color w:val="0D0D0D" w:themeColor="text1" w:themeTint="F2"/>
              </w:rPr>
            </w:pPr>
            <w:r w:rsidRPr="00AE5A17">
              <w:rPr>
                <w:color w:val="0D0D0D" w:themeColor="text1" w:themeTint="F2"/>
              </w:rPr>
              <w:t>50</w:t>
            </w:r>
          </w:p>
        </w:tc>
        <w:tc>
          <w:tcPr>
            <w:tcW w:w="625" w:type="pct"/>
            <w:tcBorders>
              <w:top w:val="nil"/>
              <w:left w:val="nil"/>
              <w:bottom w:val="single" w:sz="4" w:space="0" w:color="auto"/>
              <w:right w:val="single" w:sz="4" w:space="0" w:color="auto"/>
            </w:tcBorders>
            <w:shd w:val="clear" w:color="auto" w:fill="auto"/>
            <w:noWrap/>
            <w:vAlign w:val="bottom"/>
            <w:hideMark/>
          </w:tcPr>
          <w:p w14:paraId="26899D11" w14:textId="77777777" w:rsidR="008C2B50" w:rsidRPr="00AE5A17" w:rsidRDefault="008C2B50" w:rsidP="00AE5A17">
            <w:pPr>
              <w:widowControl w:val="0"/>
              <w:jc w:val="center"/>
              <w:rPr>
                <w:color w:val="0D0D0D" w:themeColor="text1" w:themeTint="F2"/>
              </w:rPr>
            </w:pPr>
            <w:r w:rsidRPr="00AE5A17">
              <w:rPr>
                <w:color w:val="0D0D0D" w:themeColor="text1" w:themeTint="F2"/>
              </w:rPr>
              <w:t>100</w:t>
            </w:r>
          </w:p>
        </w:tc>
      </w:tr>
      <w:tr w:rsidR="003C13D2" w:rsidRPr="00AE5A17" w14:paraId="5FB737CD" w14:textId="77777777" w:rsidTr="008504B4">
        <w:trPr>
          <w:gridAfter w:val="1"/>
          <w:wAfter w:w="6" w:type="pct"/>
          <w:trHeight w:val="330"/>
        </w:trPr>
        <w:tc>
          <w:tcPr>
            <w:tcW w:w="295" w:type="pct"/>
            <w:tcBorders>
              <w:top w:val="nil"/>
              <w:left w:val="single" w:sz="4" w:space="0" w:color="auto"/>
              <w:bottom w:val="single" w:sz="4" w:space="0" w:color="auto"/>
              <w:right w:val="single" w:sz="4" w:space="0" w:color="auto"/>
            </w:tcBorders>
            <w:shd w:val="clear" w:color="auto" w:fill="auto"/>
            <w:vAlign w:val="center"/>
            <w:hideMark/>
          </w:tcPr>
          <w:p w14:paraId="33D07FE1"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1655" w:type="pct"/>
            <w:tcBorders>
              <w:top w:val="nil"/>
              <w:left w:val="nil"/>
              <w:bottom w:val="single" w:sz="4" w:space="0" w:color="auto"/>
              <w:right w:val="single" w:sz="4" w:space="0" w:color="auto"/>
            </w:tcBorders>
            <w:shd w:val="clear" w:color="auto" w:fill="auto"/>
            <w:vAlign w:val="center"/>
            <w:hideMark/>
          </w:tcPr>
          <w:p w14:paraId="60C6B58D" w14:textId="77777777" w:rsidR="008C2B50" w:rsidRPr="00AE5A17" w:rsidRDefault="008C2B50" w:rsidP="00AE5A17">
            <w:pPr>
              <w:widowControl w:val="0"/>
              <w:jc w:val="left"/>
              <w:rPr>
                <w:color w:val="0D0D0D" w:themeColor="text1" w:themeTint="F2"/>
              </w:rPr>
            </w:pPr>
            <w:r w:rsidRPr="00AE5A17">
              <w:rPr>
                <w:color w:val="0D0D0D" w:themeColor="text1" w:themeTint="F2"/>
              </w:rPr>
              <w:t>BOD</w:t>
            </w:r>
            <w:r w:rsidRPr="00AE5A17">
              <w:rPr>
                <w:color w:val="0D0D0D" w:themeColor="text1" w:themeTint="F2"/>
                <w:vertAlign w:val="subscript"/>
              </w:rPr>
              <w:t>5</w:t>
            </w:r>
          </w:p>
        </w:tc>
        <w:tc>
          <w:tcPr>
            <w:tcW w:w="925" w:type="pct"/>
            <w:tcBorders>
              <w:top w:val="nil"/>
              <w:left w:val="nil"/>
              <w:bottom w:val="single" w:sz="4" w:space="0" w:color="auto"/>
              <w:right w:val="single" w:sz="4" w:space="0" w:color="auto"/>
            </w:tcBorders>
            <w:shd w:val="clear" w:color="auto" w:fill="auto"/>
            <w:vAlign w:val="center"/>
            <w:hideMark/>
          </w:tcPr>
          <w:p w14:paraId="422FC1C2" w14:textId="77777777" w:rsidR="008C2B50" w:rsidRPr="00AE5A17" w:rsidRDefault="008C2B50" w:rsidP="00AE5A17">
            <w:pPr>
              <w:widowControl w:val="0"/>
              <w:jc w:val="center"/>
              <w:rPr>
                <w:color w:val="0D0D0D" w:themeColor="text1" w:themeTint="F2"/>
              </w:rPr>
            </w:pPr>
            <w:r w:rsidRPr="00AE5A17">
              <w:rPr>
                <w:color w:val="0D0D0D" w:themeColor="text1" w:themeTint="F2"/>
              </w:rPr>
              <w:t>mg/l</w:t>
            </w:r>
          </w:p>
        </w:tc>
        <w:tc>
          <w:tcPr>
            <w:tcW w:w="870" w:type="pct"/>
            <w:tcBorders>
              <w:top w:val="nil"/>
              <w:left w:val="nil"/>
              <w:bottom w:val="single" w:sz="4" w:space="0" w:color="auto"/>
              <w:right w:val="single" w:sz="4" w:space="0" w:color="auto"/>
            </w:tcBorders>
            <w:shd w:val="clear" w:color="auto" w:fill="auto"/>
            <w:noWrap/>
            <w:vAlign w:val="bottom"/>
            <w:hideMark/>
          </w:tcPr>
          <w:p w14:paraId="3D28F9A8" w14:textId="77777777" w:rsidR="008C2B50" w:rsidRPr="00AE5A17" w:rsidRDefault="008C2B50" w:rsidP="00AE5A17">
            <w:pPr>
              <w:widowControl w:val="0"/>
              <w:jc w:val="center"/>
              <w:rPr>
                <w:color w:val="0D0D0D" w:themeColor="text1" w:themeTint="F2"/>
              </w:rPr>
            </w:pPr>
            <w:r w:rsidRPr="00AE5A17">
              <w:rPr>
                <w:color w:val="0D0D0D" w:themeColor="text1" w:themeTint="F2"/>
              </w:rPr>
              <w:t>412,5</w:t>
            </w:r>
          </w:p>
        </w:tc>
        <w:tc>
          <w:tcPr>
            <w:tcW w:w="625" w:type="pct"/>
            <w:tcBorders>
              <w:top w:val="nil"/>
              <w:left w:val="nil"/>
              <w:bottom w:val="single" w:sz="4" w:space="0" w:color="auto"/>
              <w:right w:val="single" w:sz="4" w:space="0" w:color="auto"/>
            </w:tcBorders>
            <w:shd w:val="clear" w:color="auto" w:fill="auto"/>
            <w:noWrap/>
            <w:vAlign w:val="bottom"/>
            <w:hideMark/>
          </w:tcPr>
          <w:p w14:paraId="67FE7520" w14:textId="77777777" w:rsidR="008C2B50" w:rsidRPr="00AE5A17" w:rsidRDefault="008C2B50" w:rsidP="00AE5A17">
            <w:pPr>
              <w:widowControl w:val="0"/>
              <w:jc w:val="center"/>
              <w:rPr>
                <w:color w:val="0D0D0D" w:themeColor="text1" w:themeTint="F2"/>
              </w:rPr>
            </w:pPr>
            <w:r w:rsidRPr="00AE5A17">
              <w:rPr>
                <w:color w:val="0D0D0D" w:themeColor="text1" w:themeTint="F2"/>
              </w:rPr>
              <w:t>30</w:t>
            </w:r>
          </w:p>
        </w:tc>
        <w:tc>
          <w:tcPr>
            <w:tcW w:w="625" w:type="pct"/>
            <w:tcBorders>
              <w:top w:val="nil"/>
              <w:left w:val="nil"/>
              <w:bottom w:val="single" w:sz="4" w:space="0" w:color="auto"/>
              <w:right w:val="single" w:sz="4" w:space="0" w:color="auto"/>
            </w:tcBorders>
            <w:shd w:val="clear" w:color="auto" w:fill="auto"/>
            <w:noWrap/>
            <w:vAlign w:val="bottom"/>
            <w:hideMark/>
          </w:tcPr>
          <w:p w14:paraId="27E03753" w14:textId="77777777" w:rsidR="008C2B50" w:rsidRPr="00AE5A17" w:rsidRDefault="008C2B50" w:rsidP="00AE5A17">
            <w:pPr>
              <w:widowControl w:val="0"/>
              <w:jc w:val="center"/>
              <w:rPr>
                <w:color w:val="0D0D0D" w:themeColor="text1" w:themeTint="F2"/>
              </w:rPr>
            </w:pPr>
            <w:r w:rsidRPr="00AE5A17">
              <w:rPr>
                <w:color w:val="0D0D0D" w:themeColor="text1" w:themeTint="F2"/>
              </w:rPr>
              <w:t>50</w:t>
            </w:r>
          </w:p>
        </w:tc>
      </w:tr>
      <w:tr w:rsidR="003C13D2" w:rsidRPr="00AE5A17" w14:paraId="547C55C6" w14:textId="77777777" w:rsidTr="008504B4">
        <w:trPr>
          <w:gridAfter w:val="1"/>
          <w:wAfter w:w="6" w:type="pct"/>
          <w:trHeight w:val="390"/>
        </w:trPr>
        <w:tc>
          <w:tcPr>
            <w:tcW w:w="295" w:type="pct"/>
            <w:tcBorders>
              <w:top w:val="nil"/>
              <w:left w:val="single" w:sz="4" w:space="0" w:color="auto"/>
              <w:bottom w:val="single" w:sz="4" w:space="0" w:color="auto"/>
              <w:right w:val="single" w:sz="4" w:space="0" w:color="auto"/>
            </w:tcBorders>
            <w:shd w:val="clear" w:color="auto" w:fill="auto"/>
            <w:vAlign w:val="center"/>
            <w:hideMark/>
          </w:tcPr>
          <w:p w14:paraId="12E4ACB6"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1655" w:type="pct"/>
            <w:tcBorders>
              <w:top w:val="nil"/>
              <w:left w:val="nil"/>
              <w:bottom w:val="single" w:sz="4" w:space="0" w:color="auto"/>
              <w:right w:val="single" w:sz="4" w:space="0" w:color="auto"/>
            </w:tcBorders>
            <w:shd w:val="clear" w:color="auto" w:fill="auto"/>
            <w:vAlign w:val="center"/>
            <w:hideMark/>
          </w:tcPr>
          <w:p w14:paraId="69C2718B" w14:textId="77777777" w:rsidR="008C2B50" w:rsidRPr="00AE5A17" w:rsidRDefault="008C2B50" w:rsidP="00AE5A17">
            <w:pPr>
              <w:widowControl w:val="0"/>
              <w:jc w:val="left"/>
              <w:rPr>
                <w:color w:val="0D0D0D" w:themeColor="text1" w:themeTint="F2"/>
              </w:rPr>
            </w:pPr>
            <w:r w:rsidRPr="00AE5A17">
              <w:rPr>
                <w:color w:val="0D0D0D" w:themeColor="text1" w:themeTint="F2"/>
              </w:rPr>
              <w:t>COD</w:t>
            </w:r>
          </w:p>
        </w:tc>
        <w:tc>
          <w:tcPr>
            <w:tcW w:w="925" w:type="pct"/>
            <w:tcBorders>
              <w:top w:val="nil"/>
              <w:left w:val="nil"/>
              <w:bottom w:val="single" w:sz="4" w:space="0" w:color="auto"/>
              <w:right w:val="single" w:sz="4" w:space="0" w:color="auto"/>
            </w:tcBorders>
            <w:shd w:val="clear" w:color="auto" w:fill="auto"/>
            <w:vAlign w:val="center"/>
            <w:hideMark/>
          </w:tcPr>
          <w:p w14:paraId="638AE0DF" w14:textId="77777777" w:rsidR="008C2B50" w:rsidRPr="00AE5A17" w:rsidRDefault="008C2B50" w:rsidP="00AE5A17">
            <w:pPr>
              <w:widowControl w:val="0"/>
              <w:jc w:val="center"/>
              <w:rPr>
                <w:color w:val="0D0D0D" w:themeColor="text1" w:themeTint="F2"/>
              </w:rPr>
            </w:pPr>
            <w:r w:rsidRPr="00AE5A17">
              <w:rPr>
                <w:color w:val="0D0D0D" w:themeColor="text1" w:themeTint="F2"/>
              </w:rPr>
              <w:t>mg/l</w:t>
            </w:r>
          </w:p>
        </w:tc>
        <w:tc>
          <w:tcPr>
            <w:tcW w:w="870" w:type="pct"/>
            <w:tcBorders>
              <w:top w:val="nil"/>
              <w:left w:val="nil"/>
              <w:bottom w:val="single" w:sz="4" w:space="0" w:color="auto"/>
              <w:right w:val="single" w:sz="4" w:space="0" w:color="auto"/>
            </w:tcBorders>
            <w:shd w:val="clear" w:color="auto" w:fill="auto"/>
            <w:noWrap/>
            <w:vAlign w:val="bottom"/>
            <w:hideMark/>
          </w:tcPr>
          <w:p w14:paraId="61E1C31F" w14:textId="77777777" w:rsidR="008C2B50" w:rsidRPr="00AE5A17" w:rsidRDefault="008C2B50" w:rsidP="00AE5A17">
            <w:pPr>
              <w:widowControl w:val="0"/>
              <w:jc w:val="center"/>
              <w:rPr>
                <w:color w:val="0D0D0D" w:themeColor="text1" w:themeTint="F2"/>
              </w:rPr>
            </w:pPr>
            <w:r w:rsidRPr="00AE5A17">
              <w:rPr>
                <w:color w:val="0D0D0D" w:themeColor="text1" w:themeTint="F2"/>
              </w:rPr>
              <w:t>725,0</w:t>
            </w:r>
          </w:p>
        </w:tc>
        <w:tc>
          <w:tcPr>
            <w:tcW w:w="625" w:type="pct"/>
            <w:tcBorders>
              <w:top w:val="nil"/>
              <w:left w:val="nil"/>
              <w:bottom w:val="single" w:sz="4" w:space="0" w:color="auto"/>
              <w:right w:val="single" w:sz="4" w:space="0" w:color="auto"/>
            </w:tcBorders>
            <w:shd w:val="clear" w:color="auto" w:fill="auto"/>
            <w:noWrap/>
            <w:vAlign w:val="bottom"/>
            <w:hideMark/>
          </w:tcPr>
          <w:p w14:paraId="2D075C9F"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625" w:type="pct"/>
            <w:tcBorders>
              <w:top w:val="nil"/>
              <w:left w:val="nil"/>
              <w:bottom w:val="single" w:sz="4" w:space="0" w:color="auto"/>
              <w:right w:val="single" w:sz="4" w:space="0" w:color="auto"/>
            </w:tcBorders>
            <w:shd w:val="clear" w:color="auto" w:fill="auto"/>
            <w:noWrap/>
            <w:vAlign w:val="bottom"/>
            <w:hideMark/>
          </w:tcPr>
          <w:p w14:paraId="0E7909DF"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r>
      <w:tr w:rsidR="003C13D2" w:rsidRPr="00AE5A17" w14:paraId="46234CBB" w14:textId="77777777" w:rsidTr="008504B4">
        <w:trPr>
          <w:gridAfter w:val="1"/>
          <w:wAfter w:w="6" w:type="pct"/>
          <w:trHeight w:val="330"/>
        </w:trPr>
        <w:tc>
          <w:tcPr>
            <w:tcW w:w="295" w:type="pct"/>
            <w:tcBorders>
              <w:top w:val="nil"/>
              <w:left w:val="single" w:sz="4" w:space="0" w:color="auto"/>
              <w:bottom w:val="single" w:sz="4" w:space="0" w:color="auto"/>
              <w:right w:val="single" w:sz="4" w:space="0" w:color="auto"/>
            </w:tcBorders>
            <w:shd w:val="clear" w:color="auto" w:fill="auto"/>
            <w:vAlign w:val="center"/>
            <w:hideMark/>
          </w:tcPr>
          <w:p w14:paraId="40F37BC0" w14:textId="77777777" w:rsidR="008C2B50" w:rsidRPr="00AE5A17" w:rsidRDefault="008C2B50" w:rsidP="00AE5A17">
            <w:pPr>
              <w:widowControl w:val="0"/>
              <w:jc w:val="center"/>
              <w:rPr>
                <w:color w:val="0D0D0D" w:themeColor="text1" w:themeTint="F2"/>
              </w:rPr>
            </w:pPr>
            <w:r w:rsidRPr="00AE5A17">
              <w:rPr>
                <w:color w:val="0D0D0D" w:themeColor="text1" w:themeTint="F2"/>
              </w:rPr>
              <w:t>4</w:t>
            </w:r>
          </w:p>
        </w:tc>
        <w:tc>
          <w:tcPr>
            <w:tcW w:w="1655" w:type="pct"/>
            <w:tcBorders>
              <w:top w:val="nil"/>
              <w:left w:val="nil"/>
              <w:bottom w:val="single" w:sz="4" w:space="0" w:color="auto"/>
              <w:right w:val="single" w:sz="4" w:space="0" w:color="auto"/>
            </w:tcBorders>
            <w:shd w:val="clear" w:color="auto" w:fill="auto"/>
            <w:vAlign w:val="center"/>
            <w:hideMark/>
          </w:tcPr>
          <w:p w14:paraId="57DF4107" w14:textId="77777777" w:rsidR="008C2B50" w:rsidRPr="00AE5A17" w:rsidRDefault="008C2B50" w:rsidP="00AE5A17">
            <w:pPr>
              <w:widowControl w:val="0"/>
              <w:jc w:val="left"/>
              <w:rPr>
                <w:color w:val="0D0D0D" w:themeColor="text1" w:themeTint="F2"/>
              </w:rPr>
            </w:pPr>
            <w:r w:rsidRPr="00AE5A17">
              <w:rPr>
                <w:color w:val="0D0D0D" w:themeColor="text1" w:themeTint="F2"/>
              </w:rPr>
              <w:t>Tổng Nitơ</w:t>
            </w:r>
          </w:p>
        </w:tc>
        <w:tc>
          <w:tcPr>
            <w:tcW w:w="925" w:type="pct"/>
            <w:tcBorders>
              <w:top w:val="nil"/>
              <w:left w:val="nil"/>
              <w:bottom w:val="single" w:sz="4" w:space="0" w:color="auto"/>
              <w:right w:val="single" w:sz="4" w:space="0" w:color="auto"/>
            </w:tcBorders>
            <w:shd w:val="clear" w:color="auto" w:fill="auto"/>
            <w:vAlign w:val="center"/>
            <w:hideMark/>
          </w:tcPr>
          <w:p w14:paraId="2ACE7FF0" w14:textId="77777777" w:rsidR="008C2B50" w:rsidRPr="00AE5A17" w:rsidRDefault="008C2B50" w:rsidP="00AE5A17">
            <w:pPr>
              <w:widowControl w:val="0"/>
              <w:jc w:val="center"/>
              <w:rPr>
                <w:color w:val="0D0D0D" w:themeColor="text1" w:themeTint="F2"/>
              </w:rPr>
            </w:pPr>
            <w:r w:rsidRPr="00AE5A17">
              <w:rPr>
                <w:color w:val="0D0D0D" w:themeColor="text1" w:themeTint="F2"/>
              </w:rPr>
              <w:t>mg/l</w:t>
            </w:r>
          </w:p>
        </w:tc>
        <w:tc>
          <w:tcPr>
            <w:tcW w:w="870" w:type="pct"/>
            <w:tcBorders>
              <w:top w:val="nil"/>
              <w:left w:val="nil"/>
              <w:bottom w:val="single" w:sz="4" w:space="0" w:color="auto"/>
              <w:right w:val="single" w:sz="4" w:space="0" w:color="auto"/>
            </w:tcBorders>
            <w:shd w:val="clear" w:color="auto" w:fill="auto"/>
            <w:noWrap/>
            <w:vAlign w:val="bottom"/>
            <w:hideMark/>
          </w:tcPr>
          <w:p w14:paraId="4F0EDE39" w14:textId="77777777" w:rsidR="008C2B50" w:rsidRPr="00AE5A17" w:rsidRDefault="008C2B50" w:rsidP="00AE5A17">
            <w:pPr>
              <w:widowControl w:val="0"/>
              <w:jc w:val="center"/>
              <w:rPr>
                <w:color w:val="0D0D0D" w:themeColor="text1" w:themeTint="F2"/>
              </w:rPr>
            </w:pPr>
            <w:r w:rsidRPr="00AE5A17">
              <w:rPr>
                <w:color w:val="0D0D0D" w:themeColor="text1" w:themeTint="F2"/>
              </w:rPr>
              <w:t>75,0</w:t>
            </w:r>
          </w:p>
        </w:tc>
        <w:tc>
          <w:tcPr>
            <w:tcW w:w="625" w:type="pct"/>
            <w:tcBorders>
              <w:top w:val="nil"/>
              <w:left w:val="nil"/>
              <w:bottom w:val="single" w:sz="4" w:space="0" w:color="auto"/>
              <w:right w:val="single" w:sz="4" w:space="0" w:color="auto"/>
            </w:tcBorders>
            <w:shd w:val="clear" w:color="auto" w:fill="auto"/>
            <w:noWrap/>
            <w:vAlign w:val="bottom"/>
            <w:hideMark/>
          </w:tcPr>
          <w:p w14:paraId="087007DA"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625" w:type="pct"/>
            <w:tcBorders>
              <w:top w:val="nil"/>
              <w:left w:val="nil"/>
              <w:bottom w:val="single" w:sz="4" w:space="0" w:color="auto"/>
              <w:right w:val="single" w:sz="4" w:space="0" w:color="auto"/>
            </w:tcBorders>
            <w:shd w:val="clear" w:color="auto" w:fill="auto"/>
            <w:noWrap/>
            <w:vAlign w:val="bottom"/>
            <w:hideMark/>
          </w:tcPr>
          <w:p w14:paraId="4CE9F330"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r>
      <w:tr w:rsidR="003C13D2" w:rsidRPr="00AE5A17" w14:paraId="3F7843D0" w14:textId="77777777" w:rsidTr="008504B4">
        <w:trPr>
          <w:gridAfter w:val="1"/>
          <w:wAfter w:w="6" w:type="pct"/>
          <w:trHeight w:val="330"/>
        </w:trPr>
        <w:tc>
          <w:tcPr>
            <w:tcW w:w="295" w:type="pct"/>
            <w:tcBorders>
              <w:top w:val="nil"/>
              <w:left w:val="single" w:sz="4" w:space="0" w:color="auto"/>
              <w:bottom w:val="single" w:sz="4" w:space="0" w:color="auto"/>
              <w:right w:val="single" w:sz="4" w:space="0" w:color="auto"/>
            </w:tcBorders>
            <w:shd w:val="clear" w:color="auto" w:fill="auto"/>
            <w:vAlign w:val="center"/>
            <w:hideMark/>
          </w:tcPr>
          <w:p w14:paraId="53438909"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1655" w:type="pct"/>
            <w:tcBorders>
              <w:top w:val="nil"/>
              <w:left w:val="nil"/>
              <w:bottom w:val="single" w:sz="4" w:space="0" w:color="auto"/>
              <w:right w:val="single" w:sz="4" w:space="0" w:color="auto"/>
            </w:tcBorders>
            <w:shd w:val="clear" w:color="auto" w:fill="auto"/>
            <w:vAlign w:val="center"/>
            <w:hideMark/>
          </w:tcPr>
          <w:p w14:paraId="60ECF5B6" w14:textId="77777777" w:rsidR="008C2B50" w:rsidRPr="00AE5A17" w:rsidRDefault="008C2B50" w:rsidP="00AE5A17">
            <w:pPr>
              <w:widowControl w:val="0"/>
              <w:jc w:val="left"/>
              <w:rPr>
                <w:color w:val="0D0D0D" w:themeColor="text1" w:themeTint="F2"/>
              </w:rPr>
            </w:pPr>
            <w:r w:rsidRPr="00AE5A17">
              <w:rPr>
                <w:color w:val="0D0D0D" w:themeColor="text1" w:themeTint="F2"/>
              </w:rPr>
              <w:t>N-NH</w:t>
            </w:r>
            <w:r w:rsidRPr="00AE5A17">
              <w:rPr>
                <w:color w:val="0D0D0D" w:themeColor="text1" w:themeTint="F2"/>
                <w:vertAlign w:val="subscript"/>
              </w:rPr>
              <w:t>4</w:t>
            </w:r>
            <w:r w:rsidRPr="00AE5A17">
              <w:rPr>
                <w:color w:val="0D0D0D" w:themeColor="text1" w:themeTint="F2"/>
                <w:vertAlign w:val="superscript"/>
              </w:rPr>
              <w:t>+</w:t>
            </w:r>
          </w:p>
        </w:tc>
        <w:tc>
          <w:tcPr>
            <w:tcW w:w="925" w:type="pct"/>
            <w:tcBorders>
              <w:top w:val="nil"/>
              <w:left w:val="nil"/>
              <w:bottom w:val="single" w:sz="4" w:space="0" w:color="auto"/>
              <w:right w:val="single" w:sz="4" w:space="0" w:color="auto"/>
            </w:tcBorders>
            <w:shd w:val="clear" w:color="auto" w:fill="auto"/>
            <w:vAlign w:val="center"/>
            <w:hideMark/>
          </w:tcPr>
          <w:p w14:paraId="7D9B1FFB" w14:textId="77777777" w:rsidR="008C2B50" w:rsidRPr="00AE5A17" w:rsidRDefault="008C2B50" w:rsidP="00AE5A17">
            <w:pPr>
              <w:widowControl w:val="0"/>
              <w:jc w:val="center"/>
              <w:rPr>
                <w:color w:val="0D0D0D" w:themeColor="text1" w:themeTint="F2"/>
              </w:rPr>
            </w:pPr>
            <w:r w:rsidRPr="00AE5A17">
              <w:rPr>
                <w:color w:val="0D0D0D" w:themeColor="text1" w:themeTint="F2"/>
              </w:rPr>
              <w:t>mg/l</w:t>
            </w:r>
          </w:p>
        </w:tc>
        <w:tc>
          <w:tcPr>
            <w:tcW w:w="870" w:type="pct"/>
            <w:tcBorders>
              <w:top w:val="nil"/>
              <w:left w:val="nil"/>
              <w:bottom w:val="single" w:sz="4" w:space="0" w:color="auto"/>
              <w:right w:val="single" w:sz="4" w:space="0" w:color="auto"/>
            </w:tcBorders>
            <w:shd w:val="clear" w:color="auto" w:fill="auto"/>
            <w:noWrap/>
            <w:vAlign w:val="bottom"/>
            <w:hideMark/>
          </w:tcPr>
          <w:p w14:paraId="4326CA5B" w14:textId="77777777" w:rsidR="008C2B50" w:rsidRPr="00AE5A17" w:rsidRDefault="008C2B50" w:rsidP="00AE5A17">
            <w:pPr>
              <w:widowControl w:val="0"/>
              <w:jc w:val="center"/>
              <w:rPr>
                <w:color w:val="0D0D0D" w:themeColor="text1" w:themeTint="F2"/>
              </w:rPr>
            </w:pPr>
            <w:r w:rsidRPr="00AE5A17">
              <w:rPr>
                <w:color w:val="0D0D0D" w:themeColor="text1" w:themeTint="F2"/>
              </w:rPr>
              <w:t>30,0</w:t>
            </w:r>
          </w:p>
        </w:tc>
        <w:tc>
          <w:tcPr>
            <w:tcW w:w="625" w:type="pct"/>
            <w:tcBorders>
              <w:top w:val="nil"/>
              <w:left w:val="nil"/>
              <w:bottom w:val="single" w:sz="4" w:space="0" w:color="auto"/>
              <w:right w:val="single" w:sz="4" w:space="0" w:color="auto"/>
            </w:tcBorders>
            <w:shd w:val="clear" w:color="auto" w:fill="auto"/>
            <w:noWrap/>
            <w:vAlign w:val="bottom"/>
            <w:hideMark/>
          </w:tcPr>
          <w:p w14:paraId="422DEDBC" w14:textId="77777777" w:rsidR="008C2B50" w:rsidRPr="00AE5A17" w:rsidRDefault="008C2B50" w:rsidP="00AE5A17">
            <w:pPr>
              <w:widowControl w:val="0"/>
              <w:jc w:val="center"/>
              <w:rPr>
                <w:color w:val="0D0D0D" w:themeColor="text1" w:themeTint="F2"/>
              </w:rPr>
            </w:pPr>
            <w:r w:rsidRPr="00AE5A17">
              <w:rPr>
                <w:color w:val="0D0D0D" w:themeColor="text1" w:themeTint="F2"/>
              </w:rPr>
              <w:t>5</w:t>
            </w:r>
          </w:p>
        </w:tc>
        <w:tc>
          <w:tcPr>
            <w:tcW w:w="625" w:type="pct"/>
            <w:tcBorders>
              <w:top w:val="nil"/>
              <w:left w:val="nil"/>
              <w:bottom w:val="single" w:sz="4" w:space="0" w:color="auto"/>
              <w:right w:val="single" w:sz="4" w:space="0" w:color="auto"/>
            </w:tcBorders>
            <w:shd w:val="clear" w:color="auto" w:fill="auto"/>
            <w:noWrap/>
            <w:vAlign w:val="bottom"/>
            <w:hideMark/>
          </w:tcPr>
          <w:p w14:paraId="7706159E" w14:textId="77777777" w:rsidR="008C2B50" w:rsidRPr="00AE5A17" w:rsidRDefault="008C2B50" w:rsidP="00AE5A17">
            <w:pPr>
              <w:widowControl w:val="0"/>
              <w:jc w:val="center"/>
              <w:rPr>
                <w:color w:val="0D0D0D" w:themeColor="text1" w:themeTint="F2"/>
              </w:rPr>
            </w:pPr>
            <w:r w:rsidRPr="00AE5A17">
              <w:rPr>
                <w:color w:val="0D0D0D" w:themeColor="text1" w:themeTint="F2"/>
              </w:rPr>
              <w:t>10</w:t>
            </w:r>
          </w:p>
        </w:tc>
      </w:tr>
      <w:tr w:rsidR="003C13D2" w:rsidRPr="00AE5A17" w14:paraId="6853A144" w14:textId="77777777" w:rsidTr="008504B4">
        <w:trPr>
          <w:gridAfter w:val="1"/>
          <w:wAfter w:w="6" w:type="pct"/>
          <w:trHeight w:val="420"/>
        </w:trPr>
        <w:tc>
          <w:tcPr>
            <w:tcW w:w="295" w:type="pct"/>
            <w:tcBorders>
              <w:top w:val="nil"/>
              <w:left w:val="single" w:sz="4" w:space="0" w:color="auto"/>
              <w:bottom w:val="single" w:sz="4" w:space="0" w:color="auto"/>
              <w:right w:val="single" w:sz="4" w:space="0" w:color="auto"/>
            </w:tcBorders>
            <w:shd w:val="clear" w:color="auto" w:fill="auto"/>
            <w:vAlign w:val="center"/>
            <w:hideMark/>
          </w:tcPr>
          <w:p w14:paraId="03CE4E52" w14:textId="77777777" w:rsidR="008C2B50" w:rsidRPr="00AE5A17" w:rsidRDefault="008C2B50" w:rsidP="00AE5A17">
            <w:pPr>
              <w:widowControl w:val="0"/>
              <w:jc w:val="center"/>
              <w:rPr>
                <w:color w:val="0D0D0D" w:themeColor="text1" w:themeTint="F2"/>
              </w:rPr>
            </w:pPr>
            <w:r w:rsidRPr="00AE5A17">
              <w:rPr>
                <w:color w:val="0D0D0D" w:themeColor="text1" w:themeTint="F2"/>
              </w:rPr>
              <w:t>6</w:t>
            </w:r>
          </w:p>
        </w:tc>
        <w:tc>
          <w:tcPr>
            <w:tcW w:w="1655" w:type="pct"/>
            <w:tcBorders>
              <w:top w:val="nil"/>
              <w:left w:val="nil"/>
              <w:bottom w:val="single" w:sz="4" w:space="0" w:color="auto"/>
              <w:right w:val="single" w:sz="4" w:space="0" w:color="auto"/>
            </w:tcBorders>
            <w:shd w:val="clear" w:color="auto" w:fill="auto"/>
            <w:vAlign w:val="center"/>
            <w:hideMark/>
          </w:tcPr>
          <w:p w14:paraId="1C9F4568" w14:textId="77777777" w:rsidR="008C2B50" w:rsidRPr="00AE5A17" w:rsidRDefault="008C2B50" w:rsidP="00AE5A17">
            <w:pPr>
              <w:widowControl w:val="0"/>
              <w:jc w:val="left"/>
              <w:rPr>
                <w:color w:val="0D0D0D" w:themeColor="text1" w:themeTint="F2"/>
              </w:rPr>
            </w:pPr>
            <w:r w:rsidRPr="00AE5A17">
              <w:rPr>
                <w:color w:val="0D0D0D" w:themeColor="text1" w:themeTint="F2"/>
              </w:rPr>
              <w:t>N-NO</w:t>
            </w:r>
            <w:r w:rsidRPr="00AE5A17">
              <w:rPr>
                <w:color w:val="0D0D0D" w:themeColor="text1" w:themeTint="F2"/>
                <w:vertAlign w:val="subscript"/>
              </w:rPr>
              <w:t>3</w:t>
            </w:r>
            <w:r w:rsidRPr="00AE5A17">
              <w:rPr>
                <w:color w:val="0D0D0D" w:themeColor="text1" w:themeTint="F2"/>
                <w:vertAlign w:val="superscript"/>
              </w:rPr>
              <w:t>-</w:t>
            </w:r>
          </w:p>
        </w:tc>
        <w:tc>
          <w:tcPr>
            <w:tcW w:w="925" w:type="pct"/>
            <w:tcBorders>
              <w:top w:val="nil"/>
              <w:left w:val="nil"/>
              <w:bottom w:val="single" w:sz="4" w:space="0" w:color="auto"/>
              <w:right w:val="single" w:sz="4" w:space="0" w:color="auto"/>
            </w:tcBorders>
            <w:shd w:val="clear" w:color="auto" w:fill="auto"/>
            <w:vAlign w:val="center"/>
            <w:hideMark/>
          </w:tcPr>
          <w:p w14:paraId="2536614D" w14:textId="77777777" w:rsidR="008C2B50" w:rsidRPr="00AE5A17" w:rsidRDefault="008C2B50" w:rsidP="00AE5A17">
            <w:pPr>
              <w:widowControl w:val="0"/>
              <w:jc w:val="center"/>
              <w:rPr>
                <w:color w:val="0D0D0D" w:themeColor="text1" w:themeTint="F2"/>
              </w:rPr>
            </w:pPr>
            <w:r w:rsidRPr="00AE5A17">
              <w:rPr>
                <w:color w:val="0D0D0D" w:themeColor="text1" w:themeTint="F2"/>
              </w:rPr>
              <w:t>mg/l</w:t>
            </w:r>
          </w:p>
        </w:tc>
        <w:tc>
          <w:tcPr>
            <w:tcW w:w="870" w:type="pct"/>
            <w:tcBorders>
              <w:top w:val="nil"/>
              <w:left w:val="nil"/>
              <w:bottom w:val="single" w:sz="4" w:space="0" w:color="auto"/>
              <w:right w:val="single" w:sz="4" w:space="0" w:color="auto"/>
            </w:tcBorders>
            <w:shd w:val="clear" w:color="auto" w:fill="auto"/>
            <w:noWrap/>
            <w:vAlign w:val="bottom"/>
            <w:hideMark/>
          </w:tcPr>
          <w:p w14:paraId="323F9B7E" w14:textId="77777777" w:rsidR="008C2B50" w:rsidRPr="00AE5A17" w:rsidRDefault="008C2B50" w:rsidP="00AE5A17">
            <w:pPr>
              <w:widowControl w:val="0"/>
              <w:jc w:val="center"/>
              <w:rPr>
                <w:color w:val="0D0D0D" w:themeColor="text1" w:themeTint="F2"/>
              </w:rPr>
            </w:pPr>
            <w:r w:rsidRPr="00AE5A17">
              <w:rPr>
                <w:color w:val="0D0D0D" w:themeColor="text1" w:themeTint="F2"/>
              </w:rPr>
              <w:t>42,0</w:t>
            </w:r>
          </w:p>
        </w:tc>
        <w:tc>
          <w:tcPr>
            <w:tcW w:w="625" w:type="pct"/>
            <w:tcBorders>
              <w:top w:val="nil"/>
              <w:left w:val="nil"/>
              <w:bottom w:val="single" w:sz="4" w:space="0" w:color="auto"/>
              <w:right w:val="single" w:sz="4" w:space="0" w:color="auto"/>
            </w:tcBorders>
            <w:shd w:val="clear" w:color="auto" w:fill="auto"/>
            <w:noWrap/>
            <w:vAlign w:val="bottom"/>
            <w:hideMark/>
          </w:tcPr>
          <w:p w14:paraId="4D3D066A" w14:textId="77777777" w:rsidR="008C2B50" w:rsidRPr="00AE5A17" w:rsidRDefault="008C2B50" w:rsidP="00AE5A17">
            <w:pPr>
              <w:widowControl w:val="0"/>
              <w:jc w:val="center"/>
              <w:rPr>
                <w:color w:val="0D0D0D" w:themeColor="text1" w:themeTint="F2"/>
              </w:rPr>
            </w:pPr>
            <w:r w:rsidRPr="00AE5A17">
              <w:rPr>
                <w:color w:val="0D0D0D" w:themeColor="text1" w:themeTint="F2"/>
              </w:rPr>
              <w:t>30</w:t>
            </w:r>
          </w:p>
        </w:tc>
        <w:tc>
          <w:tcPr>
            <w:tcW w:w="625" w:type="pct"/>
            <w:tcBorders>
              <w:top w:val="nil"/>
              <w:left w:val="nil"/>
              <w:bottom w:val="single" w:sz="4" w:space="0" w:color="auto"/>
              <w:right w:val="single" w:sz="4" w:space="0" w:color="auto"/>
            </w:tcBorders>
            <w:shd w:val="clear" w:color="auto" w:fill="auto"/>
            <w:noWrap/>
            <w:vAlign w:val="bottom"/>
            <w:hideMark/>
          </w:tcPr>
          <w:p w14:paraId="392C01F3" w14:textId="77777777" w:rsidR="008C2B50" w:rsidRPr="00AE5A17" w:rsidRDefault="008C2B50" w:rsidP="00AE5A17">
            <w:pPr>
              <w:widowControl w:val="0"/>
              <w:jc w:val="center"/>
              <w:rPr>
                <w:color w:val="0D0D0D" w:themeColor="text1" w:themeTint="F2"/>
              </w:rPr>
            </w:pPr>
            <w:r w:rsidRPr="00AE5A17">
              <w:rPr>
                <w:color w:val="0D0D0D" w:themeColor="text1" w:themeTint="F2"/>
              </w:rPr>
              <w:t>50</w:t>
            </w:r>
          </w:p>
        </w:tc>
      </w:tr>
      <w:tr w:rsidR="003C13D2" w:rsidRPr="00AE5A17" w14:paraId="0DD1C2F2" w14:textId="77777777" w:rsidTr="008504B4">
        <w:trPr>
          <w:gridAfter w:val="1"/>
          <w:wAfter w:w="6" w:type="pct"/>
          <w:trHeight w:val="420"/>
        </w:trPr>
        <w:tc>
          <w:tcPr>
            <w:tcW w:w="295" w:type="pct"/>
            <w:tcBorders>
              <w:top w:val="nil"/>
              <w:left w:val="single" w:sz="4" w:space="0" w:color="auto"/>
              <w:bottom w:val="single" w:sz="4" w:space="0" w:color="auto"/>
              <w:right w:val="single" w:sz="4" w:space="0" w:color="auto"/>
            </w:tcBorders>
            <w:shd w:val="clear" w:color="auto" w:fill="auto"/>
            <w:vAlign w:val="center"/>
            <w:hideMark/>
          </w:tcPr>
          <w:p w14:paraId="6B5E8D4F" w14:textId="77777777" w:rsidR="008C2B50" w:rsidRPr="00AE5A17" w:rsidRDefault="008C2B50" w:rsidP="00AE5A17">
            <w:pPr>
              <w:widowControl w:val="0"/>
              <w:jc w:val="center"/>
              <w:rPr>
                <w:color w:val="0D0D0D" w:themeColor="text1" w:themeTint="F2"/>
              </w:rPr>
            </w:pPr>
            <w:r w:rsidRPr="00AE5A17">
              <w:rPr>
                <w:color w:val="0D0D0D" w:themeColor="text1" w:themeTint="F2"/>
              </w:rPr>
              <w:t>7</w:t>
            </w:r>
          </w:p>
        </w:tc>
        <w:tc>
          <w:tcPr>
            <w:tcW w:w="1655" w:type="pct"/>
            <w:tcBorders>
              <w:top w:val="nil"/>
              <w:left w:val="nil"/>
              <w:bottom w:val="single" w:sz="4" w:space="0" w:color="auto"/>
              <w:right w:val="single" w:sz="4" w:space="0" w:color="auto"/>
            </w:tcBorders>
            <w:shd w:val="clear" w:color="auto" w:fill="auto"/>
            <w:vAlign w:val="center"/>
            <w:hideMark/>
          </w:tcPr>
          <w:p w14:paraId="25600736" w14:textId="77777777" w:rsidR="008C2B50" w:rsidRPr="00AE5A17" w:rsidRDefault="008C2B50" w:rsidP="00AE5A17">
            <w:pPr>
              <w:widowControl w:val="0"/>
              <w:jc w:val="left"/>
              <w:rPr>
                <w:color w:val="0D0D0D" w:themeColor="text1" w:themeTint="F2"/>
              </w:rPr>
            </w:pPr>
            <w:r w:rsidRPr="00AE5A17">
              <w:rPr>
                <w:color w:val="0D0D0D" w:themeColor="text1" w:themeTint="F2"/>
              </w:rPr>
              <w:t>Tổng Photpho</w:t>
            </w:r>
          </w:p>
        </w:tc>
        <w:tc>
          <w:tcPr>
            <w:tcW w:w="925" w:type="pct"/>
            <w:tcBorders>
              <w:top w:val="nil"/>
              <w:left w:val="nil"/>
              <w:bottom w:val="single" w:sz="4" w:space="0" w:color="auto"/>
              <w:right w:val="single" w:sz="4" w:space="0" w:color="auto"/>
            </w:tcBorders>
            <w:shd w:val="clear" w:color="auto" w:fill="auto"/>
            <w:vAlign w:val="center"/>
            <w:hideMark/>
          </w:tcPr>
          <w:p w14:paraId="700171AA" w14:textId="77777777" w:rsidR="008C2B50" w:rsidRPr="00AE5A17" w:rsidRDefault="008C2B50" w:rsidP="00AE5A17">
            <w:pPr>
              <w:widowControl w:val="0"/>
              <w:jc w:val="center"/>
              <w:rPr>
                <w:color w:val="0D0D0D" w:themeColor="text1" w:themeTint="F2"/>
              </w:rPr>
            </w:pPr>
            <w:r w:rsidRPr="00AE5A17">
              <w:rPr>
                <w:color w:val="0D0D0D" w:themeColor="text1" w:themeTint="F2"/>
              </w:rPr>
              <w:t>mg/l</w:t>
            </w:r>
          </w:p>
        </w:tc>
        <w:tc>
          <w:tcPr>
            <w:tcW w:w="870" w:type="pct"/>
            <w:tcBorders>
              <w:top w:val="nil"/>
              <w:left w:val="nil"/>
              <w:bottom w:val="single" w:sz="4" w:space="0" w:color="auto"/>
              <w:right w:val="single" w:sz="4" w:space="0" w:color="auto"/>
            </w:tcBorders>
            <w:shd w:val="clear" w:color="auto" w:fill="auto"/>
            <w:noWrap/>
            <w:vAlign w:val="bottom"/>
            <w:hideMark/>
          </w:tcPr>
          <w:p w14:paraId="027278CE" w14:textId="77777777" w:rsidR="008C2B50" w:rsidRPr="00AE5A17" w:rsidRDefault="008C2B50" w:rsidP="00AE5A17">
            <w:pPr>
              <w:widowControl w:val="0"/>
              <w:jc w:val="center"/>
              <w:rPr>
                <w:color w:val="0D0D0D" w:themeColor="text1" w:themeTint="F2"/>
              </w:rPr>
            </w:pPr>
            <w:r w:rsidRPr="00AE5A17">
              <w:rPr>
                <w:color w:val="0D0D0D" w:themeColor="text1" w:themeTint="F2"/>
              </w:rPr>
              <w:t>20,0</w:t>
            </w:r>
          </w:p>
        </w:tc>
        <w:tc>
          <w:tcPr>
            <w:tcW w:w="625" w:type="pct"/>
            <w:tcBorders>
              <w:top w:val="nil"/>
              <w:left w:val="nil"/>
              <w:bottom w:val="single" w:sz="4" w:space="0" w:color="auto"/>
              <w:right w:val="single" w:sz="4" w:space="0" w:color="auto"/>
            </w:tcBorders>
            <w:shd w:val="clear" w:color="auto" w:fill="auto"/>
            <w:noWrap/>
            <w:vAlign w:val="bottom"/>
            <w:hideMark/>
          </w:tcPr>
          <w:p w14:paraId="7C9115A1"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625" w:type="pct"/>
            <w:tcBorders>
              <w:top w:val="nil"/>
              <w:left w:val="nil"/>
              <w:bottom w:val="single" w:sz="4" w:space="0" w:color="auto"/>
              <w:right w:val="single" w:sz="4" w:space="0" w:color="auto"/>
            </w:tcBorders>
            <w:shd w:val="clear" w:color="auto" w:fill="auto"/>
            <w:noWrap/>
            <w:vAlign w:val="bottom"/>
            <w:hideMark/>
          </w:tcPr>
          <w:p w14:paraId="64F7B46E"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r>
      <w:tr w:rsidR="003C13D2" w:rsidRPr="00AE5A17" w14:paraId="357316D8" w14:textId="77777777" w:rsidTr="008504B4">
        <w:trPr>
          <w:gridAfter w:val="1"/>
          <w:wAfter w:w="6" w:type="pct"/>
          <w:trHeight w:val="330"/>
        </w:trPr>
        <w:tc>
          <w:tcPr>
            <w:tcW w:w="295" w:type="pct"/>
            <w:tcBorders>
              <w:top w:val="nil"/>
              <w:left w:val="single" w:sz="4" w:space="0" w:color="auto"/>
              <w:bottom w:val="single" w:sz="4" w:space="0" w:color="auto"/>
              <w:right w:val="single" w:sz="4" w:space="0" w:color="auto"/>
            </w:tcBorders>
            <w:shd w:val="clear" w:color="auto" w:fill="auto"/>
            <w:vAlign w:val="center"/>
            <w:hideMark/>
          </w:tcPr>
          <w:p w14:paraId="43306F5E" w14:textId="77777777" w:rsidR="008C2B50" w:rsidRPr="00AE5A17" w:rsidRDefault="008C2B50" w:rsidP="00AE5A17">
            <w:pPr>
              <w:widowControl w:val="0"/>
              <w:jc w:val="center"/>
              <w:rPr>
                <w:color w:val="0D0D0D" w:themeColor="text1" w:themeTint="F2"/>
              </w:rPr>
            </w:pPr>
            <w:r w:rsidRPr="00AE5A17">
              <w:rPr>
                <w:color w:val="0D0D0D" w:themeColor="text1" w:themeTint="F2"/>
              </w:rPr>
              <w:t>8</w:t>
            </w:r>
          </w:p>
        </w:tc>
        <w:tc>
          <w:tcPr>
            <w:tcW w:w="1655" w:type="pct"/>
            <w:tcBorders>
              <w:top w:val="nil"/>
              <w:left w:val="nil"/>
              <w:bottom w:val="single" w:sz="4" w:space="0" w:color="auto"/>
              <w:right w:val="single" w:sz="4" w:space="0" w:color="auto"/>
            </w:tcBorders>
            <w:shd w:val="clear" w:color="auto" w:fill="auto"/>
            <w:vAlign w:val="center"/>
            <w:hideMark/>
          </w:tcPr>
          <w:p w14:paraId="342D3E7E" w14:textId="77777777" w:rsidR="008C2B50" w:rsidRPr="00AE5A17" w:rsidRDefault="008C2B50" w:rsidP="00AE5A17">
            <w:pPr>
              <w:widowControl w:val="0"/>
              <w:jc w:val="left"/>
              <w:rPr>
                <w:color w:val="0D0D0D" w:themeColor="text1" w:themeTint="F2"/>
              </w:rPr>
            </w:pPr>
            <w:r w:rsidRPr="00AE5A17">
              <w:rPr>
                <w:color w:val="0D0D0D" w:themeColor="text1" w:themeTint="F2"/>
              </w:rPr>
              <w:t>Tổng Coliform</w:t>
            </w:r>
          </w:p>
        </w:tc>
        <w:tc>
          <w:tcPr>
            <w:tcW w:w="925" w:type="pct"/>
            <w:tcBorders>
              <w:top w:val="nil"/>
              <w:left w:val="nil"/>
              <w:bottom w:val="single" w:sz="4" w:space="0" w:color="auto"/>
              <w:right w:val="single" w:sz="4" w:space="0" w:color="auto"/>
            </w:tcBorders>
            <w:shd w:val="clear" w:color="auto" w:fill="auto"/>
            <w:vAlign w:val="center"/>
            <w:hideMark/>
          </w:tcPr>
          <w:p w14:paraId="46C33D57" w14:textId="77777777" w:rsidR="008C2B50" w:rsidRPr="00AE5A17" w:rsidRDefault="008C2B50" w:rsidP="00AE5A17">
            <w:pPr>
              <w:widowControl w:val="0"/>
              <w:jc w:val="center"/>
              <w:rPr>
                <w:color w:val="0D0D0D" w:themeColor="text1" w:themeTint="F2"/>
              </w:rPr>
            </w:pPr>
            <w:r w:rsidRPr="00AE5A17">
              <w:rPr>
                <w:color w:val="0D0D0D" w:themeColor="text1" w:themeTint="F2"/>
              </w:rPr>
              <w:t>MPN/100ml</w:t>
            </w:r>
          </w:p>
        </w:tc>
        <w:tc>
          <w:tcPr>
            <w:tcW w:w="870" w:type="pct"/>
            <w:tcBorders>
              <w:top w:val="nil"/>
              <w:left w:val="nil"/>
              <w:bottom w:val="single" w:sz="4" w:space="0" w:color="auto"/>
              <w:right w:val="single" w:sz="4" w:space="0" w:color="auto"/>
            </w:tcBorders>
            <w:shd w:val="clear" w:color="auto" w:fill="auto"/>
            <w:noWrap/>
            <w:vAlign w:val="bottom"/>
            <w:hideMark/>
          </w:tcPr>
          <w:p w14:paraId="4B151D14" w14:textId="77777777" w:rsidR="008C2B50" w:rsidRPr="00AE5A17" w:rsidRDefault="008C2B50" w:rsidP="00AE5A17">
            <w:pPr>
              <w:widowControl w:val="0"/>
              <w:jc w:val="center"/>
              <w:rPr>
                <w:color w:val="0D0D0D" w:themeColor="text1" w:themeTint="F2"/>
              </w:rPr>
            </w:pPr>
            <w:r w:rsidRPr="00AE5A17">
              <w:rPr>
                <w:color w:val="0D0D0D" w:themeColor="text1" w:themeTint="F2"/>
              </w:rPr>
              <w:t>42.083</w:t>
            </w:r>
          </w:p>
        </w:tc>
        <w:tc>
          <w:tcPr>
            <w:tcW w:w="625" w:type="pct"/>
            <w:tcBorders>
              <w:top w:val="nil"/>
              <w:left w:val="nil"/>
              <w:bottom w:val="single" w:sz="4" w:space="0" w:color="auto"/>
              <w:right w:val="single" w:sz="4" w:space="0" w:color="auto"/>
            </w:tcBorders>
            <w:shd w:val="clear" w:color="auto" w:fill="auto"/>
            <w:noWrap/>
            <w:vAlign w:val="bottom"/>
            <w:hideMark/>
          </w:tcPr>
          <w:p w14:paraId="04096661" w14:textId="77777777" w:rsidR="008C2B50" w:rsidRPr="00AE5A17" w:rsidRDefault="008C2B50" w:rsidP="00AE5A17">
            <w:pPr>
              <w:widowControl w:val="0"/>
              <w:jc w:val="center"/>
              <w:rPr>
                <w:color w:val="0D0D0D" w:themeColor="text1" w:themeTint="F2"/>
              </w:rPr>
            </w:pPr>
            <w:r w:rsidRPr="00AE5A17">
              <w:rPr>
                <w:color w:val="0D0D0D" w:themeColor="text1" w:themeTint="F2"/>
              </w:rPr>
              <w:t>3000</w:t>
            </w:r>
          </w:p>
        </w:tc>
        <w:tc>
          <w:tcPr>
            <w:tcW w:w="625" w:type="pct"/>
            <w:tcBorders>
              <w:top w:val="nil"/>
              <w:left w:val="nil"/>
              <w:bottom w:val="single" w:sz="4" w:space="0" w:color="auto"/>
              <w:right w:val="single" w:sz="4" w:space="0" w:color="auto"/>
            </w:tcBorders>
            <w:shd w:val="clear" w:color="auto" w:fill="auto"/>
            <w:noWrap/>
            <w:vAlign w:val="bottom"/>
            <w:hideMark/>
          </w:tcPr>
          <w:p w14:paraId="77A9501B" w14:textId="77777777" w:rsidR="008C2B50" w:rsidRPr="00AE5A17" w:rsidRDefault="008C2B50" w:rsidP="00AE5A17">
            <w:pPr>
              <w:widowControl w:val="0"/>
              <w:jc w:val="center"/>
              <w:rPr>
                <w:color w:val="0D0D0D" w:themeColor="text1" w:themeTint="F2"/>
              </w:rPr>
            </w:pPr>
            <w:r w:rsidRPr="00AE5A17">
              <w:rPr>
                <w:color w:val="0D0D0D" w:themeColor="text1" w:themeTint="F2"/>
              </w:rPr>
              <w:t>5000</w:t>
            </w:r>
          </w:p>
        </w:tc>
      </w:tr>
      <w:tr w:rsidR="003C13D2" w:rsidRPr="00AE5A17" w14:paraId="7CE8C38F" w14:textId="77777777" w:rsidTr="008504B4">
        <w:trPr>
          <w:gridAfter w:val="1"/>
          <w:wAfter w:w="6" w:type="pct"/>
          <w:trHeight w:val="330"/>
        </w:trPr>
        <w:tc>
          <w:tcPr>
            <w:tcW w:w="295" w:type="pct"/>
            <w:tcBorders>
              <w:top w:val="nil"/>
              <w:left w:val="single" w:sz="4" w:space="0" w:color="auto"/>
              <w:bottom w:val="single" w:sz="4" w:space="0" w:color="auto"/>
              <w:right w:val="single" w:sz="4" w:space="0" w:color="auto"/>
            </w:tcBorders>
            <w:shd w:val="clear" w:color="auto" w:fill="auto"/>
            <w:vAlign w:val="center"/>
            <w:hideMark/>
          </w:tcPr>
          <w:p w14:paraId="1B4019D6" w14:textId="77777777" w:rsidR="008C2B50" w:rsidRPr="00AE5A17" w:rsidRDefault="008C2B50" w:rsidP="00AE5A17">
            <w:pPr>
              <w:widowControl w:val="0"/>
              <w:jc w:val="center"/>
              <w:rPr>
                <w:color w:val="0D0D0D" w:themeColor="text1" w:themeTint="F2"/>
              </w:rPr>
            </w:pPr>
            <w:r w:rsidRPr="00AE5A17">
              <w:rPr>
                <w:color w:val="0D0D0D" w:themeColor="text1" w:themeTint="F2"/>
              </w:rPr>
              <w:t>9</w:t>
            </w:r>
          </w:p>
        </w:tc>
        <w:tc>
          <w:tcPr>
            <w:tcW w:w="1655" w:type="pct"/>
            <w:tcBorders>
              <w:top w:val="nil"/>
              <w:left w:val="nil"/>
              <w:bottom w:val="single" w:sz="4" w:space="0" w:color="auto"/>
              <w:right w:val="single" w:sz="4" w:space="0" w:color="auto"/>
            </w:tcBorders>
            <w:shd w:val="clear" w:color="auto" w:fill="auto"/>
            <w:vAlign w:val="center"/>
            <w:hideMark/>
          </w:tcPr>
          <w:p w14:paraId="052BF785" w14:textId="77777777" w:rsidR="008C2B50" w:rsidRPr="00AE5A17" w:rsidRDefault="008C2B50" w:rsidP="00AE5A17">
            <w:pPr>
              <w:widowControl w:val="0"/>
              <w:jc w:val="left"/>
              <w:rPr>
                <w:color w:val="0D0D0D" w:themeColor="text1" w:themeTint="F2"/>
              </w:rPr>
            </w:pPr>
            <w:r w:rsidRPr="00AE5A17">
              <w:rPr>
                <w:color w:val="0D0D0D" w:themeColor="text1" w:themeTint="F2"/>
              </w:rPr>
              <w:t>Fecal Coliform</w:t>
            </w:r>
          </w:p>
        </w:tc>
        <w:tc>
          <w:tcPr>
            <w:tcW w:w="925" w:type="pct"/>
            <w:tcBorders>
              <w:top w:val="nil"/>
              <w:left w:val="nil"/>
              <w:bottom w:val="single" w:sz="4" w:space="0" w:color="auto"/>
              <w:right w:val="single" w:sz="4" w:space="0" w:color="auto"/>
            </w:tcBorders>
            <w:shd w:val="clear" w:color="auto" w:fill="auto"/>
            <w:vAlign w:val="center"/>
            <w:hideMark/>
          </w:tcPr>
          <w:p w14:paraId="02C35574" w14:textId="77777777" w:rsidR="008C2B50" w:rsidRPr="00AE5A17" w:rsidRDefault="008C2B50" w:rsidP="00AE5A17">
            <w:pPr>
              <w:widowControl w:val="0"/>
              <w:jc w:val="center"/>
              <w:rPr>
                <w:color w:val="0D0D0D" w:themeColor="text1" w:themeTint="F2"/>
              </w:rPr>
            </w:pPr>
            <w:r w:rsidRPr="00AE5A17">
              <w:rPr>
                <w:color w:val="0D0D0D" w:themeColor="text1" w:themeTint="F2"/>
              </w:rPr>
              <w:t>MPN/100ml</w:t>
            </w:r>
          </w:p>
        </w:tc>
        <w:tc>
          <w:tcPr>
            <w:tcW w:w="870" w:type="pct"/>
            <w:tcBorders>
              <w:top w:val="nil"/>
              <w:left w:val="nil"/>
              <w:bottom w:val="single" w:sz="4" w:space="0" w:color="auto"/>
              <w:right w:val="single" w:sz="4" w:space="0" w:color="auto"/>
            </w:tcBorders>
            <w:shd w:val="clear" w:color="auto" w:fill="auto"/>
            <w:vAlign w:val="bottom"/>
            <w:hideMark/>
          </w:tcPr>
          <w:p w14:paraId="1AB1F618" w14:textId="77777777" w:rsidR="008C2B50" w:rsidRPr="00AE5A17" w:rsidRDefault="008C2B50" w:rsidP="00AE5A17">
            <w:pPr>
              <w:widowControl w:val="0"/>
              <w:jc w:val="center"/>
              <w:rPr>
                <w:color w:val="0D0D0D" w:themeColor="text1" w:themeTint="F2"/>
              </w:rPr>
            </w:pPr>
            <w:r w:rsidRPr="00AE5A17">
              <w:rPr>
                <w:color w:val="0D0D0D" w:themeColor="text1" w:themeTint="F2"/>
              </w:rPr>
              <w:t>500</w:t>
            </w:r>
          </w:p>
        </w:tc>
        <w:tc>
          <w:tcPr>
            <w:tcW w:w="625" w:type="pct"/>
            <w:tcBorders>
              <w:top w:val="nil"/>
              <w:left w:val="nil"/>
              <w:bottom w:val="single" w:sz="4" w:space="0" w:color="auto"/>
              <w:right w:val="single" w:sz="4" w:space="0" w:color="auto"/>
            </w:tcBorders>
            <w:shd w:val="clear" w:color="auto" w:fill="auto"/>
            <w:noWrap/>
            <w:vAlign w:val="bottom"/>
            <w:hideMark/>
          </w:tcPr>
          <w:p w14:paraId="383ABDFB"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c>
          <w:tcPr>
            <w:tcW w:w="625" w:type="pct"/>
            <w:tcBorders>
              <w:top w:val="nil"/>
              <w:left w:val="nil"/>
              <w:bottom w:val="single" w:sz="4" w:space="0" w:color="auto"/>
              <w:right w:val="single" w:sz="4" w:space="0" w:color="auto"/>
            </w:tcBorders>
            <w:shd w:val="clear" w:color="auto" w:fill="auto"/>
            <w:noWrap/>
            <w:vAlign w:val="bottom"/>
            <w:hideMark/>
          </w:tcPr>
          <w:p w14:paraId="409706B2" w14:textId="77777777" w:rsidR="008C2B50" w:rsidRPr="00AE5A17" w:rsidRDefault="008C2B50" w:rsidP="00AE5A17">
            <w:pPr>
              <w:widowControl w:val="0"/>
              <w:jc w:val="center"/>
              <w:rPr>
                <w:color w:val="0D0D0D" w:themeColor="text1" w:themeTint="F2"/>
              </w:rPr>
            </w:pPr>
            <w:r w:rsidRPr="00AE5A17">
              <w:rPr>
                <w:color w:val="0D0D0D" w:themeColor="text1" w:themeTint="F2"/>
              </w:rPr>
              <w:t>-</w:t>
            </w:r>
          </w:p>
        </w:tc>
      </w:tr>
      <w:tr w:rsidR="003C13D2" w:rsidRPr="00AE5A17" w14:paraId="7C55A741" w14:textId="77777777" w:rsidTr="008504B4">
        <w:trPr>
          <w:trHeight w:val="33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center"/>
          </w:tcPr>
          <w:p w14:paraId="08A3508B" w14:textId="77777777" w:rsidR="008C2B50" w:rsidRPr="00AE5A17" w:rsidRDefault="008C2B50" w:rsidP="00AE5A17">
            <w:pPr>
              <w:widowControl w:val="0"/>
              <w:rPr>
                <w:color w:val="0D0D0D" w:themeColor="text1" w:themeTint="F2"/>
              </w:rPr>
            </w:pPr>
            <w:r w:rsidRPr="00AE5A17">
              <w:rPr>
                <w:i/>
                <w:iCs/>
                <w:color w:val="0D0D0D" w:themeColor="text1" w:themeTint="F2"/>
                <w:u w:val="single"/>
              </w:rPr>
              <w:t>Ghi chú</w:t>
            </w:r>
            <w:r w:rsidRPr="00AE5A17">
              <w:rPr>
                <w:i/>
                <w:iCs/>
                <w:color w:val="0D0D0D" w:themeColor="text1" w:themeTint="F2"/>
              </w:rPr>
              <w:t>: QCCP - Quy chuẩn cho phép QCVN 14:2008/BTNMT - Quy chuẩn kỹ thuật quốc gia về nước thải sinh hoạt</w:t>
            </w:r>
          </w:p>
        </w:tc>
      </w:tr>
    </w:tbl>
    <w:p w14:paraId="7CFE62B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Theo kết quả tính toán nồng độ ô nhiễm đặc trưng trong nước thải sinh hoạt do tập trung lao động tham gia chuẩn bị đều rất lớn hơn so với giới hạn cho phép của QCVN 14:2008/BTNMT - Quy chuẩn kỹ thuật quốc gia về nước thải sinh hoạt. Với các kết quả dự báo này có thể đưa ra các đánh giá tác động do nước thải sinh hoạt khi xả vào môi </w:t>
      </w:r>
      <w:r w:rsidRPr="00AE5A17">
        <w:rPr>
          <w:color w:val="0D0D0D" w:themeColor="text1" w:themeTint="F2"/>
        </w:rPr>
        <w:lastRenderedPageBreak/>
        <w:t xml:space="preserve">trường không qua xử lý đến các đối tượng, bao gồm: </w:t>
      </w:r>
    </w:p>
    <w:p w14:paraId="461F1639"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Đối với môi trường không khí: Nước thải sinh hoạt có khả năng gây </w:t>
      </w:r>
      <w:r w:rsidRPr="00AE5A17">
        <w:rPr>
          <w:bCs/>
          <w:iCs/>
          <w:noProof/>
          <w:color w:val="0D0D0D" w:themeColor="text1" w:themeTint="F2"/>
        </w:rPr>
        <w:t xml:space="preserve">tác động chủ yếu đối với không khí do mùi hôi từ các sản phẩm phân hủy của chúng. Phạm vi tác động thường có tính cục bộ xung quanh vị trí phát sinh tại các khu nhà vệ sinh hoặc hệ thống thu gom và xử lý nước thải sinh hoạt. </w:t>
      </w:r>
    </w:p>
    <w:p w14:paraId="31A464A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Đối với môi trường nước: nước thải sinh hoạt khi xả vào nguồn nước không qua xử lý thường góp phần gia tăng ô nhiễm đối với nước mặt ở mức cao. Đối tượng bị tác động chủ yếu gồm toàn hệ thống tiêu thoát nước khu vực dự án. </w:t>
      </w:r>
    </w:p>
    <w:p w14:paraId="0AB5E2EA" w14:textId="77777777" w:rsidR="008C2B50" w:rsidRPr="00AE5A17" w:rsidRDefault="008C2B50" w:rsidP="00AE5A17">
      <w:pPr>
        <w:widowControl w:val="0"/>
        <w:rPr>
          <w:bCs/>
          <w:iCs/>
          <w:noProof/>
          <w:color w:val="0D0D0D" w:themeColor="text1" w:themeTint="F2"/>
        </w:rPr>
      </w:pPr>
      <w:r w:rsidRPr="00AE5A17">
        <w:rPr>
          <w:color w:val="0D0D0D" w:themeColor="text1" w:themeTint="F2"/>
        </w:rPr>
        <w:tab/>
        <w:t xml:space="preserve">+ Đối với </w:t>
      </w:r>
      <w:r w:rsidRPr="00AE5A17">
        <w:rPr>
          <w:bCs/>
          <w:iCs/>
          <w:noProof/>
          <w:color w:val="0D0D0D" w:themeColor="text1" w:themeTint="F2"/>
        </w:rPr>
        <w:t>đất và nước ngầm: Các tác động chủ yếu khi nước thải sinh hoạt phát tán vào môi trường đất là khả năng ô nhiễm các chất hữu cơ, vi khuẩn. Khu vực bị tác động chủ yếu nằm xung quanh vị trí lắp đặt các công trình nhà vệ sinh di động trên công trường với cường độ tác động thấp, ngắn hạn.</w:t>
      </w:r>
    </w:p>
    <w:p w14:paraId="7ECEDDBB"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Đối với sức khỏe cộng đồng: Nước thải sinh hoạt có chứa hàm lượng các chất ô nhiễm và các loại virus, vi trùng gây bệnh có khả năng phát sinh, lây lan dịch bệnh và ảnh hưởng lớn đối với sức khỏe cộng đồng. Các đối tượng bị tác động chủ yếu khi phát sinh và lây lan dịch bệnh gồm toàn bộ công nhân lao động và cộng đồng dân cư xung quanh khu vực dự án. </w:t>
      </w:r>
    </w:p>
    <w:p w14:paraId="611D4E03"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Nhìn chung, với khối lượng nước thải sinh hoạt trong thi công dự án là không lớn nên các tác động môi trường do nước thải sinh hoạt được đánh giá ở mức thấp, ngắn hạn và hạn chế được khi thực hiện đầy đủ các biện pháp quản lý, kỹ thuật phòng ngừa, giảm thiểu phù hợp. </w:t>
      </w:r>
    </w:p>
    <w:p w14:paraId="3C46A554" w14:textId="77777777" w:rsidR="008C2B50" w:rsidRPr="00AE5A17" w:rsidRDefault="008C2B50" w:rsidP="00AE5A17">
      <w:pPr>
        <w:pStyle w:val="Heading6"/>
        <w:rPr>
          <w:color w:val="0D0D0D" w:themeColor="text1" w:themeTint="F2"/>
        </w:rPr>
      </w:pPr>
      <w:r w:rsidRPr="00AE5A17">
        <w:rPr>
          <w:color w:val="0D0D0D" w:themeColor="text1" w:themeTint="F2"/>
        </w:rPr>
        <w:t>Tác động ô nhiễm độ đục nguồn nước và hệ thủy sinh khu vực dự án do hoạt động nạo vét, tận dụng vật liệu san nền trong thi công dự án:</w:t>
      </w:r>
    </w:p>
    <w:p w14:paraId="7D4151FE" w14:textId="77777777" w:rsidR="008C2B50" w:rsidRPr="00AE5A17" w:rsidRDefault="008C2B50" w:rsidP="00AE5A17">
      <w:pPr>
        <w:rPr>
          <w:color w:val="0D0D0D" w:themeColor="text1" w:themeTint="F2"/>
        </w:rPr>
      </w:pPr>
      <w:r w:rsidRPr="00AE5A17">
        <w:rPr>
          <w:color w:val="0D0D0D" w:themeColor="text1" w:themeTint="F2"/>
        </w:rPr>
        <w:tab/>
        <w:t>Tác nhân gây tác động chính đối với nguồn nước từ các hoạt động nạo vét sử dụng tầu xén thổi trong thi công dự án bao gồm: Sự xáo trộn và khuếch tán lớp bùn đất bề mặt đáy sông do quá trình nạo vét; Nước róc từ quá trình phun tận dụng vật liệu san nền; … Việc tính toán dự báo tác động ô nhiễm độ đục nguồn nước đối với từng hoạt động này, bao gồm:</w:t>
      </w:r>
    </w:p>
    <w:p w14:paraId="4DF36C3E" w14:textId="77777777" w:rsidR="008C2B50" w:rsidRPr="00AE5A17" w:rsidRDefault="008C2B50" w:rsidP="00AE5A17">
      <w:pPr>
        <w:pStyle w:val="Heading7"/>
        <w:rPr>
          <w:color w:val="0D0D0D" w:themeColor="text1" w:themeTint="F2"/>
        </w:rPr>
      </w:pPr>
      <w:r w:rsidRPr="00AE5A17">
        <w:rPr>
          <w:color w:val="0D0D0D" w:themeColor="text1" w:themeTint="F2"/>
        </w:rPr>
        <w:t>Tác động ô nhiễm nguồn nước do hoạt động nạo vét trong thi công dự án:</w:t>
      </w:r>
    </w:p>
    <w:p w14:paraId="0E8C60D1" w14:textId="77777777" w:rsidR="008C2B50" w:rsidRPr="00AE5A17" w:rsidRDefault="008C2B50" w:rsidP="00AE5A17">
      <w:pPr>
        <w:widowControl w:val="0"/>
        <w:rPr>
          <w:color w:val="0D0D0D" w:themeColor="text1" w:themeTint="F2"/>
        </w:rPr>
      </w:pPr>
      <w:r w:rsidRPr="00AE5A17">
        <w:rPr>
          <w:color w:val="0D0D0D" w:themeColor="text1" w:themeTint="F2"/>
        </w:rPr>
        <w:tab/>
        <w:t>- Khi thực hiện nạo vét chỉnh trang bờ sông trong thi công dự án, toàn bộ các hoạt động này gây xáo trộn lớp bùn đáy, tạo điều kiện cho các loại bùn đất khuếch tán nguồn nước, gây ô nhiễm độ đục đối với nguồn nước sông Cấm đoạn hạ lưu dòng chảy qua dự án.</w:t>
      </w:r>
    </w:p>
    <w:p w14:paraId="3A6AE0A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Việc tính toán khối lượng bùn đất có khả năng khuếch tán theo dòng chảy sông Cấm trong quá trình nạo vét được xác định theo công thức: </w:t>
      </w:r>
    </w:p>
    <w:p w14:paraId="313A5A3D" w14:textId="77777777" w:rsidR="008C2B50" w:rsidRPr="00AE5A17" w:rsidRDefault="00B11B1F" w:rsidP="00AE5A17">
      <w:pPr>
        <w:widowControl w:val="0"/>
        <w:rPr>
          <w:iCs/>
          <w:color w:val="0D0D0D" w:themeColor="text1" w:themeTint="F2"/>
        </w:rPr>
      </w:pPr>
      <m:oMathPara>
        <m:oMath>
          <m:sSub>
            <m:sSubPr>
              <m:ctrlPr>
                <w:rPr>
                  <w:rFonts w:ascii="Cambria Math" w:hAnsi="Cambria Math"/>
                  <w:iCs/>
                  <w:color w:val="0D0D0D" w:themeColor="text1" w:themeTint="F2"/>
                </w:rPr>
              </m:ctrlPr>
            </m:sSubPr>
            <m:e>
              <m:r>
                <m:rPr>
                  <m:nor/>
                </m:rPr>
                <w:rPr>
                  <w:iCs/>
                  <w:color w:val="0D0D0D" w:themeColor="text1" w:themeTint="F2"/>
                </w:rPr>
                <m:t>E</m:t>
              </m:r>
            </m:e>
            <m:sub>
              <m:r>
                <m:rPr>
                  <m:nor/>
                </m:rPr>
                <w:rPr>
                  <w:iCs/>
                  <w:color w:val="0D0D0D" w:themeColor="text1" w:themeTint="F2"/>
                </w:rPr>
                <m:t>SS</m:t>
              </m:r>
            </m:sub>
          </m:sSub>
          <m:r>
            <m:rPr>
              <m:nor/>
            </m:rPr>
            <w:rPr>
              <w:iCs/>
              <w:color w:val="0D0D0D" w:themeColor="text1" w:themeTint="F2"/>
            </w:rPr>
            <m:t>=</m:t>
          </m:r>
          <m:f>
            <m:fPr>
              <m:ctrlPr>
                <w:rPr>
                  <w:rFonts w:ascii="Cambria Math" w:hAnsi="Cambria Math"/>
                  <w:iCs/>
                  <w:color w:val="0D0D0D" w:themeColor="text1" w:themeTint="F2"/>
                </w:rPr>
              </m:ctrlPr>
            </m:fPr>
            <m:num>
              <m:sSub>
                <m:sSubPr>
                  <m:ctrlPr>
                    <w:rPr>
                      <w:rFonts w:ascii="Cambria Math" w:hAnsi="Cambria Math"/>
                      <w:iCs/>
                      <w:color w:val="0D0D0D" w:themeColor="text1" w:themeTint="F2"/>
                    </w:rPr>
                  </m:ctrlPr>
                </m:sSubPr>
                <m:e>
                  <m:r>
                    <m:rPr>
                      <m:nor/>
                    </m:rPr>
                    <w:rPr>
                      <w:iCs/>
                      <w:color w:val="0D0D0D" w:themeColor="text1" w:themeTint="F2"/>
                    </w:rPr>
                    <m:t>M</m:t>
                  </m:r>
                </m:e>
                <m:sub>
                  <m:r>
                    <m:rPr>
                      <m:nor/>
                    </m:rPr>
                    <w:rPr>
                      <w:iCs/>
                      <w:color w:val="0D0D0D" w:themeColor="text1" w:themeTint="F2"/>
                    </w:rPr>
                    <m:t>bkt</m:t>
                  </m:r>
                </m:sub>
              </m:sSub>
            </m:num>
            <m:den>
              <m:r>
                <m:rPr>
                  <m:nor/>
                </m:rPr>
                <w:rPr>
                  <w:iCs/>
                  <w:color w:val="0D0D0D" w:themeColor="text1" w:themeTint="F2"/>
                </w:rPr>
                <m:t>T</m:t>
              </m:r>
            </m:den>
          </m:f>
          <m:r>
            <m:rPr>
              <m:nor/>
            </m:rPr>
            <w:rPr>
              <w:iCs/>
              <w:color w:val="0D0D0D" w:themeColor="text1" w:themeTint="F2"/>
            </w:rPr>
            <m:t xml:space="preserve">= </m:t>
          </m:r>
          <m:f>
            <m:fPr>
              <m:ctrlPr>
                <w:rPr>
                  <w:rFonts w:ascii="Cambria Math" w:hAnsi="Cambria Math"/>
                  <w:iCs/>
                  <w:color w:val="0D0D0D" w:themeColor="text1" w:themeTint="F2"/>
                </w:rPr>
              </m:ctrlPr>
            </m:fPr>
            <m:num>
              <m:sSub>
                <m:sSubPr>
                  <m:ctrlPr>
                    <w:rPr>
                      <w:rFonts w:ascii="Cambria Math" w:hAnsi="Cambria Math"/>
                      <w:iCs/>
                      <w:color w:val="0D0D0D" w:themeColor="text1" w:themeTint="F2"/>
                    </w:rPr>
                  </m:ctrlPr>
                </m:sSubPr>
                <m:e>
                  <m:r>
                    <m:rPr>
                      <m:nor/>
                    </m:rPr>
                    <w:rPr>
                      <w:iCs/>
                      <w:color w:val="0D0D0D" w:themeColor="text1" w:themeTint="F2"/>
                    </w:rPr>
                    <m:t>φ</m:t>
                  </m:r>
                </m:e>
                <m:sub>
                  <m:r>
                    <m:rPr>
                      <m:nor/>
                    </m:rPr>
                    <w:rPr>
                      <w:iCs/>
                      <w:color w:val="0D0D0D" w:themeColor="text1" w:themeTint="F2"/>
                    </w:rPr>
                    <m:t>kt</m:t>
                  </m:r>
                </m:sub>
              </m:sSub>
              <m:r>
                <m:rPr>
                  <m:nor/>
                </m:rPr>
                <w:rPr>
                  <w:iCs/>
                  <w:color w:val="0D0D0D" w:themeColor="text1" w:themeTint="F2"/>
                </w:rPr>
                <m:t>M</m:t>
              </m:r>
            </m:num>
            <m:den>
              <m:r>
                <m:rPr>
                  <m:nor/>
                </m:rPr>
                <w:rPr>
                  <w:iCs/>
                  <w:color w:val="0D0D0D" w:themeColor="text1" w:themeTint="F2"/>
                </w:rPr>
                <m:t>T</m:t>
              </m:r>
            </m:den>
          </m:f>
        </m:oMath>
      </m:oMathPara>
    </w:p>
    <w:p w14:paraId="26A4A6A3" w14:textId="77777777" w:rsidR="008C2B50" w:rsidRPr="00AE5A17" w:rsidRDefault="008C2B50" w:rsidP="00AE5A17">
      <w:pPr>
        <w:widowControl w:val="0"/>
        <w:rPr>
          <w:color w:val="0D0D0D" w:themeColor="text1" w:themeTint="F2"/>
        </w:rPr>
      </w:pPr>
      <w:r w:rsidRPr="00AE5A17">
        <w:rPr>
          <w:color w:val="0D0D0D" w:themeColor="text1" w:themeTint="F2"/>
        </w:rPr>
        <w:tab/>
        <w:t>Trong đó: E</w:t>
      </w:r>
      <w:r w:rsidRPr="00AE5A17">
        <w:rPr>
          <w:color w:val="0D0D0D" w:themeColor="text1" w:themeTint="F2"/>
          <w:vertAlign w:val="subscript"/>
        </w:rPr>
        <w:t>SS</w:t>
      </w:r>
      <w:r w:rsidRPr="00AE5A17">
        <w:rPr>
          <w:color w:val="0D0D0D" w:themeColor="text1" w:themeTint="F2"/>
        </w:rPr>
        <w:t>(tấn/ngày) - Tải lượng bùn khuếch tán theo dòng chảy; M</w:t>
      </w:r>
      <w:r w:rsidRPr="00AE5A17">
        <w:rPr>
          <w:color w:val="0D0D0D" w:themeColor="text1" w:themeTint="F2"/>
          <w:vertAlign w:val="subscript"/>
        </w:rPr>
        <w:t>bkt</w:t>
      </w:r>
      <w:r w:rsidRPr="00AE5A17">
        <w:rPr>
          <w:color w:val="0D0D0D" w:themeColor="text1" w:themeTint="F2"/>
        </w:rPr>
        <w:t xml:space="preserve"> (tấn) - Khối lượng bùn khuếch tán; φ</w:t>
      </w:r>
      <w:r w:rsidRPr="00AE5A17">
        <w:rPr>
          <w:color w:val="0D0D0D" w:themeColor="text1" w:themeTint="F2"/>
          <w:vertAlign w:val="subscript"/>
        </w:rPr>
        <w:t>kt</w:t>
      </w:r>
      <w:r w:rsidRPr="00AE5A17">
        <w:rPr>
          <w:color w:val="0D0D0D" w:themeColor="text1" w:themeTint="F2"/>
        </w:rPr>
        <w:t xml:space="preserve">(%) - Hệ số bùn khuếch tán; M -Khối lượng vật liệu nạo </w:t>
      </w:r>
      <w:r w:rsidRPr="00AE5A17">
        <w:rPr>
          <w:color w:val="0D0D0D" w:themeColor="text1" w:themeTint="F2"/>
        </w:rPr>
        <w:lastRenderedPageBreak/>
        <w:t>vét được tính theo thể tích bùn nạo vét V(m</w:t>
      </w:r>
      <w:r w:rsidRPr="00AE5A17">
        <w:rPr>
          <w:color w:val="0D0D0D" w:themeColor="text1" w:themeTint="F2"/>
          <w:vertAlign w:val="superscript"/>
        </w:rPr>
        <w:t>3</w:t>
      </w:r>
      <w:r w:rsidRPr="00AE5A17">
        <w:rPr>
          <w:color w:val="0D0D0D" w:themeColor="text1" w:themeTint="F2"/>
        </w:rPr>
        <w:t>) và tỷ trọng hạt ρ(tấn/m</w:t>
      </w:r>
      <w:r w:rsidRPr="00AE5A17">
        <w:rPr>
          <w:color w:val="0D0D0D" w:themeColor="text1" w:themeTint="F2"/>
          <w:vertAlign w:val="superscript"/>
        </w:rPr>
        <w:t>3</w:t>
      </w:r>
      <w:r w:rsidRPr="00AE5A17">
        <w:rPr>
          <w:color w:val="0D0D0D" w:themeColor="text1" w:themeTint="F2"/>
        </w:rPr>
        <w:t xml:space="preserve">) bằng công thức M = V×ρ). </w:t>
      </w:r>
    </w:p>
    <w:p w14:paraId="159971D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căn cứ tính toán dự báo tải lượng bùn đất khuếch tán theo dòng chảy từ quá trình nạo vét, bao gồm: </w:t>
      </w:r>
    </w:p>
    <w:p w14:paraId="3AB1088B" w14:textId="77777777" w:rsidR="008C2B50" w:rsidRPr="00AE5A17" w:rsidRDefault="008C2B50" w:rsidP="00AE5A17">
      <w:pPr>
        <w:widowControl w:val="0"/>
        <w:rPr>
          <w:color w:val="0D0D0D" w:themeColor="text1" w:themeTint="F2"/>
        </w:rPr>
      </w:pPr>
      <w:r w:rsidRPr="00AE5A17">
        <w:rPr>
          <w:color w:val="0D0D0D" w:themeColor="text1" w:themeTint="F2"/>
        </w:rPr>
        <w:tab/>
        <w:t>+ Thể tích vật liệu nạo vét theo tính toán được trình bày tại mục 1.2.1.2 - Chương 1 của báo cáo là V= 593.261 m</w:t>
      </w:r>
      <w:r w:rsidRPr="00AE5A17">
        <w:rPr>
          <w:color w:val="0D0D0D" w:themeColor="text1" w:themeTint="F2"/>
          <w:vertAlign w:val="superscript"/>
        </w:rPr>
        <w:t>3</w:t>
      </w:r>
      <w:r w:rsidRPr="00AE5A17">
        <w:rPr>
          <w:color w:val="0D0D0D" w:themeColor="text1" w:themeTint="F2"/>
        </w:rPr>
        <w:t>.</w:t>
      </w:r>
    </w:p>
    <w:p w14:paraId="34A18241" w14:textId="77777777" w:rsidR="008C2B50" w:rsidRPr="00AE5A17" w:rsidRDefault="008C2B50" w:rsidP="00AE5A17">
      <w:pPr>
        <w:rPr>
          <w:color w:val="0D0D0D" w:themeColor="text1" w:themeTint="F2"/>
        </w:rPr>
      </w:pPr>
      <w:r w:rsidRPr="00AE5A17">
        <w:rPr>
          <w:color w:val="0D0D0D" w:themeColor="text1" w:themeTint="F2"/>
        </w:rPr>
        <w:tab/>
        <w:t xml:space="preserve">+ Tỷ lệ hạt và dung trong khô tính theo thành phần hạt từ các kết quả phân tích tính chất cơ lý bùn đất trên phạm vi dự án được tổng hợp trong bảng sau: </w:t>
      </w:r>
    </w:p>
    <w:p w14:paraId="330ED593" w14:textId="2BE53EF5" w:rsidR="008C2B50" w:rsidRPr="00AE5A17" w:rsidRDefault="008C2B50" w:rsidP="00AE5A17">
      <w:pPr>
        <w:keepNext/>
        <w:rPr>
          <w:color w:val="0D0D0D" w:themeColor="text1" w:themeTint="F2"/>
        </w:rPr>
      </w:pPr>
      <w:bookmarkStart w:id="828" w:name="_Toc157415575"/>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4</w:t>
      </w:r>
      <w:r w:rsidR="00322A64" w:rsidRPr="00AE5A17">
        <w:rPr>
          <w:color w:val="0D0D0D" w:themeColor="text1" w:themeTint="F2"/>
        </w:rPr>
        <w:fldChar w:fldCharType="end"/>
      </w:r>
      <w:r w:rsidRPr="00AE5A17">
        <w:rPr>
          <w:color w:val="0D0D0D" w:themeColor="text1" w:themeTint="F2"/>
        </w:rPr>
        <w:t>. Tỷ lệ thành phần và khối lượng hạt</w:t>
      </w:r>
      <w:bookmarkEnd w:id="828"/>
      <w:r w:rsidRPr="00AE5A17">
        <w:rPr>
          <w:color w:val="0D0D0D" w:themeColor="text1" w:themeTint="F2"/>
        </w:rPr>
        <w:t xml:space="preserve"> </w:t>
      </w:r>
    </w:p>
    <w:tbl>
      <w:tblPr>
        <w:tblW w:w="9208" w:type="dxa"/>
        <w:tblLook w:val="04A0" w:firstRow="1" w:lastRow="0" w:firstColumn="1" w:lastColumn="0" w:noHBand="0" w:noVBand="1"/>
      </w:tblPr>
      <w:tblGrid>
        <w:gridCol w:w="506"/>
        <w:gridCol w:w="2750"/>
        <w:gridCol w:w="708"/>
        <w:gridCol w:w="992"/>
        <w:gridCol w:w="709"/>
        <w:gridCol w:w="850"/>
        <w:gridCol w:w="851"/>
        <w:gridCol w:w="992"/>
        <w:gridCol w:w="850"/>
      </w:tblGrid>
      <w:tr w:rsidR="003C13D2" w:rsidRPr="00AE5A17" w14:paraId="652D0524" w14:textId="77777777" w:rsidTr="00A95CB5">
        <w:trPr>
          <w:trHeight w:val="336"/>
        </w:trPr>
        <w:tc>
          <w:tcPr>
            <w:tcW w:w="506" w:type="dxa"/>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14:paraId="5B2439B3"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Stt</w:t>
            </w:r>
          </w:p>
        </w:tc>
        <w:tc>
          <w:tcPr>
            <w:tcW w:w="2750" w:type="dxa"/>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14:paraId="17C664F1"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xml:space="preserve">Hạng mục </w:t>
            </w:r>
          </w:p>
        </w:tc>
        <w:tc>
          <w:tcPr>
            <w:tcW w:w="708" w:type="dxa"/>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14:paraId="311B2E05"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xml:space="preserve">Kí hiệu </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DDEBF7"/>
            <w:vAlign w:val="center"/>
            <w:hideMark/>
          </w:tcPr>
          <w:p w14:paraId="7AC13FB1"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Đơn vị</w:t>
            </w:r>
          </w:p>
        </w:tc>
        <w:tc>
          <w:tcPr>
            <w:tcW w:w="4252" w:type="dxa"/>
            <w:gridSpan w:val="5"/>
            <w:tcBorders>
              <w:top w:val="single" w:sz="4" w:space="0" w:color="auto"/>
              <w:left w:val="nil"/>
              <w:bottom w:val="single" w:sz="4" w:space="0" w:color="auto"/>
              <w:right w:val="single" w:sz="4" w:space="0" w:color="auto"/>
            </w:tcBorders>
            <w:shd w:val="clear" w:color="000000" w:fill="DDEBF7"/>
            <w:vAlign w:val="center"/>
            <w:hideMark/>
          </w:tcPr>
          <w:p w14:paraId="62B56D3F"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Giá trị theo kích thước hạt rắn d(mm)</w:t>
            </w:r>
          </w:p>
        </w:tc>
      </w:tr>
      <w:tr w:rsidR="003C13D2" w:rsidRPr="00AE5A17" w14:paraId="4CAB0484" w14:textId="77777777" w:rsidTr="00A95CB5">
        <w:trPr>
          <w:trHeight w:val="336"/>
        </w:trPr>
        <w:tc>
          <w:tcPr>
            <w:tcW w:w="506" w:type="dxa"/>
            <w:vMerge/>
            <w:tcBorders>
              <w:top w:val="single" w:sz="4" w:space="0" w:color="auto"/>
              <w:left w:val="single" w:sz="4" w:space="0" w:color="auto"/>
              <w:bottom w:val="single" w:sz="4" w:space="0" w:color="auto"/>
              <w:right w:val="single" w:sz="4" w:space="0" w:color="auto"/>
            </w:tcBorders>
            <w:vAlign w:val="center"/>
            <w:hideMark/>
          </w:tcPr>
          <w:p w14:paraId="0B2B2E91" w14:textId="77777777" w:rsidR="008C2B50" w:rsidRPr="00AE5A17" w:rsidRDefault="008C2B50" w:rsidP="00AE5A17">
            <w:pPr>
              <w:tabs>
                <w:tab w:val="clear" w:pos="567"/>
              </w:tabs>
              <w:jc w:val="left"/>
              <w:rPr>
                <w:color w:val="0D0D0D" w:themeColor="text1" w:themeTint="F2"/>
              </w:rPr>
            </w:pPr>
          </w:p>
        </w:tc>
        <w:tc>
          <w:tcPr>
            <w:tcW w:w="2750" w:type="dxa"/>
            <w:vMerge/>
            <w:tcBorders>
              <w:top w:val="single" w:sz="4" w:space="0" w:color="auto"/>
              <w:left w:val="single" w:sz="4" w:space="0" w:color="auto"/>
              <w:bottom w:val="single" w:sz="4" w:space="0" w:color="auto"/>
              <w:right w:val="single" w:sz="4" w:space="0" w:color="auto"/>
            </w:tcBorders>
            <w:vAlign w:val="center"/>
            <w:hideMark/>
          </w:tcPr>
          <w:p w14:paraId="12A62727" w14:textId="77777777" w:rsidR="008C2B50" w:rsidRPr="00AE5A17" w:rsidRDefault="008C2B50" w:rsidP="00AE5A17">
            <w:pPr>
              <w:tabs>
                <w:tab w:val="clear" w:pos="567"/>
              </w:tabs>
              <w:jc w:val="left"/>
              <w:rPr>
                <w:color w:val="0D0D0D" w:themeColor="text1" w:themeTint="F2"/>
              </w:rPr>
            </w:pPr>
          </w:p>
        </w:tc>
        <w:tc>
          <w:tcPr>
            <w:tcW w:w="708" w:type="dxa"/>
            <w:vMerge/>
            <w:tcBorders>
              <w:top w:val="single" w:sz="4" w:space="0" w:color="auto"/>
              <w:left w:val="single" w:sz="4" w:space="0" w:color="auto"/>
              <w:bottom w:val="single" w:sz="4" w:space="0" w:color="auto"/>
              <w:right w:val="single" w:sz="4" w:space="0" w:color="auto"/>
            </w:tcBorders>
            <w:vAlign w:val="center"/>
            <w:hideMark/>
          </w:tcPr>
          <w:p w14:paraId="0B38B8AC" w14:textId="77777777" w:rsidR="008C2B50" w:rsidRPr="00AE5A17" w:rsidRDefault="008C2B50" w:rsidP="00AE5A17">
            <w:pPr>
              <w:tabs>
                <w:tab w:val="clear" w:pos="567"/>
              </w:tabs>
              <w:jc w:val="left"/>
              <w:rPr>
                <w:color w:val="0D0D0D" w:themeColor="text1" w:themeTint="F2"/>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1A114620" w14:textId="77777777" w:rsidR="008C2B50" w:rsidRPr="00AE5A17" w:rsidRDefault="008C2B50" w:rsidP="00AE5A17">
            <w:pPr>
              <w:tabs>
                <w:tab w:val="clear" w:pos="567"/>
              </w:tabs>
              <w:jc w:val="left"/>
              <w:rPr>
                <w:color w:val="0D0D0D" w:themeColor="text1" w:themeTint="F2"/>
              </w:rPr>
            </w:pPr>
          </w:p>
        </w:tc>
        <w:tc>
          <w:tcPr>
            <w:tcW w:w="709" w:type="dxa"/>
            <w:tcBorders>
              <w:top w:val="nil"/>
              <w:left w:val="nil"/>
              <w:bottom w:val="single" w:sz="4" w:space="0" w:color="auto"/>
              <w:right w:val="single" w:sz="4" w:space="0" w:color="auto"/>
            </w:tcBorders>
            <w:shd w:val="clear" w:color="000000" w:fill="DDEBF7"/>
            <w:noWrap/>
            <w:vAlign w:val="center"/>
            <w:hideMark/>
          </w:tcPr>
          <w:p w14:paraId="23BBF079"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0,5</w:t>
            </w:r>
          </w:p>
        </w:tc>
        <w:tc>
          <w:tcPr>
            <w:tcW w:w="850" w:type="dxa"/>
            <w:tcBorders>
              <w:top w:val="nil"/>
              <w:left w:val="nil"/>
              <w:bottom w:val="single" w:sz="4" w:space="0" w:color="auto"/>
              <w:right w:val="single" w:sz="4" w:space="0" w:color="auto"/>
            </w:tcBorders>
            <w:shd w:val="clear" w:color="000000" w:fill="DDEBF7"/>
            <w:noWrap/>
            <w:vAlign w:val="center"/>
            <w:hideMark/>
          </w:tcPr>
          <w:p w14:paraId="7C052A4B"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0,1 ÷ 0,5</w:t>
            </w:r>
          </w:p>
        </w:tc>
        <w:tc>
          <w:tcPr>
            <w:tcW w:w="851" w:type="dxa"/>
            <w:tcBorders>
              <w:top w:val="nil"/>
              <w:left w:val="nil"/>
              <w:bottom w:val="single" w:sz="4" w:space="0" w:color="auto"/>
              <w:right w:val="single" w:sz="4" w:space="0" w:color="auto"/>
            </w:tcBorders>
            <w:shd w:val="clear" w:color="000000" w:fill="DDEBF7"/>
            <w:noWrap/>
            <w:vAlign w:val="center"/>
            <w:hideMark/>
          </w:tcPr>
          <w:p w14:paraId="6D34855E"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0,05 ÷ 0,1</w:t>
            </w:r>
          </w:p>
        </w:tc>
        <w:tc>
          <w:tcPr>
            <w:tcW w:w="992" w:type="dxa"/>
            <w:tcBorders>
              <w:top w:val="nil"/>
              <w:left w:val="nil"/>
              <w:bottom w:val="single" w:sz="4" w:space="0" w:color="auto"/>
              <w:right w:val="single" w:sz="4" w:space="0" w:color="auto"/>
            </w:tcBorders>
            <w:shd w:val="clear" w:color="000000" w:fill="DDEBF7"/>
            <w:noWrap/>
            <w:vAlign w:val="center"/>
            <w:hideMark/>
          </w:tcPr>
          <w:p w14:paraId="12ED4663"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0,01 ÷ 0,05</w:t>
            </w:r>
          </w:p>
        </w:tc>
        <w:tc>
          <w:tcPr>
            <w:tcW w:w="850" w:type="dxa"/>
            <w:tcBorders>
              <w:top w:val="nil"/>
              <w:left w:val="nil"/>
              <w:bottom w:val="single" w:sz="4" w:space="0" w:color="auto"/>
              <w:right w:val="single" w:sz="4" w:space="0" w:color="auto"/>
            </w:tcBorders>
            <w:shd w:val="clear" w:color="000000" w:fill="DDEBF7"/>
            <w:vAlign w:val="center"/>
            <w:hideMark/>
          </w:tcPr>
          <w:p w14:paraId="33B1F259"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&lt;0,01</w:t>
            </w:r>
          </w:p>
        </w:tc>
      </w:tr>
      <w:tr w:rsidR="003C13D2" w:rsidRPr="00AE5A17" w14:paraId="069DD600" w14:textId="77777777" w:rsidTr="00A95CB5">
        <w:trPr>
          <w:trHeight w:val="348"/>
        </w:trPr>
        <w:tc>
          <w:tcPr>
            <w:tcW w:w="506" w:type="dxa"/>
            <w:tcBorders>
              <w:top w:val="nil"/>
              <w:left w:val="single" w:sz="4" w:space="0" w:color="auto"/>
              <w:bottom w:val="single" w:sz="4" w:space="0" w:color="auto"/>
              <w:right w:val="single" w:sz="4" w:space="0" w:color="auto"/>
            </w:tcBorders>
            <w:shd w:val="clear" w:color="auto" w:fill="auto"/>
            <w:vAlign w:val="bottom"/>
            <w:hideMark/>
          </w:tcPr>
          <w:p w14:paraId="57D92108"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w:t>
            </w:r>
          </w:p>
        </w:tc>
        <w:tc>
          <w:tcPr>
            <w:tcW w:w="2750" w:type="dxa"/>
            <w:tcBorders>
              <w:top w:val="nil"/>
              <w:left w:val="nil"/>
              <w:bottom w:val="single" w:sz="4" w:space="0" w:color="auto"/>
              <w:right w:val="single" w:sz="4" w:space="0" w:color="auto"/>
            </w:tcBorders>
            <w:shd w:val="clear" w:color="auto" w:fill="auto"/>
            <w:vAlign w:val="bottom"/>
            <w:hideMark/>
          </w:tcPr>
          <w:p w14:paraId="3FD50B05"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 xml:space="preserve">Tỷ lệ khối lượng </w:t>
            </w:r>
          </w:p>
        </w:tc>
        <w:tc>
          <w:tcPr>
            <w:tcW w:w="708" w:type="dxa"/>
            <w:tcBorders>
              <w:top w:val="nil"/>
              <w:left w:val="nil"/>
              <w:bottom w:val="single" w:sz="4" w:space="0" w:color="auto"/>
              <w:right w:val="single" w:sz="4" w:space="0" w:color="auto"/>
            </w:tcBorders>
            <w:shd w:val="clear" w:color="auto" w:fill="auto"/>
            <w:vAlign w:val="bottom"/>
            <w:hideMark/>
          </w:tcPr>
          <w:p w14:paraId="6B1493DC"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xml:space="preserve">φ </w:t>
            </w:r>
          </w:p>
        </w:tc>
        <w:tc>
          <w:tcPr>
            <w:tcW w:w="992" w:type="dxa"/>
            <w:tcBorders>
              <w:top w:val="nil"/>
              <w:left w:val="nil"/>
              <w:bottom w:val="single" w:sz="4" w:space="0" w:color="auto"/>
              <w:right w:val="single" w:sz="4" w:space="0" w:color="auto"/>
            </w:tcBorders>
            <w:shd w:val="clear" w:color="auto" w:fill="auto"/>
            <w:vAlign w:val="bottom"/>
            <w:hideMark/>
          </w:tcPr>
          <w:p w14:paraId="0F793EFC"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w:t>
            </w:r>
          </w:p>
        </w:tc>
        <w:tc>
          <w:tcPr>
            <w:tcW w:w="709" w:type="dxa"/>
            <w:tcBorders>
              <w:top w:val="nil"/>
              <w:left w:val="nil"/>
              <w:bottom w:val="single" w:sz="4" w:space="0" w:color="auto"/>
              <w:right w:val="single" w:sz="4" w:space="0" w:color="auto"/>
            </w:tcBorders>
            <w:shd w:val="clear" w:color="auto" w:fill="auto"/>
            <w:vAlign w:val="bottom"/>
            <w:hideMark/>
          </w:tcPr>
          <w:p w14:paraId="3971F7EE"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18</w:t>
            </w:r>
          </w:p>
        </w:tc>
        <w:tc>
          <w:tcPr>
            <w:tcW w:w="850" w:type="dxa"/>
            <w:tcBorders>
              <w:top w:val="nil"/>
              <w:left w:val="nil"/>
              <w:bottom w:val="single" w:sz="4" w:space="0" w:color="auto"/>
              <w:right w:val="single" w:sz="4" w:space="0" w:color="auto"/>
            </w:tcBorders>
            <w:shd w:val="clear" w:color="auto" w:fill="auto"/>
            <w:vAlign w:val="bottom"/>
            <w:hideMark/>
          </w:tcPr>
          <w:p w14:paraId="644129A5"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23,2</w:t>
            </w:r>
          </w:p>
        </w:tc>
        <w:tc>
          <w:tcPr>
            <w:tcW w:w="851" w:type="dxa"/>
            <w:tcBorders>
              <w:top w:val="nil"/>
              <w:left w:val="nil"/>
              <w:bottom w:val="single" w:sz="4" w:space="0" w:color="auto"/>
              <w:right w:val="single" w:sz="4" w:space="0" w:color="auto"/>
            </w:tcBorders>
            <w:shd w:val="clear" w:color="auto" w:fill="auto"/>
            <w:vAlign w:val="bottom"/>
            <w:hideMark/>
          </w:tcPr>
          <w:p w14:paraId="32E78405"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32,04</w:t>
            </w:r>
          </w:p>
        </w:tc>
        <w:tc>
          <w:tcPr>
            <w:tcW w:w="992" w:type="dxa"/>
            <w:tcBorders>
              <w:top w:val="nil"/>
              <w:left w:val="nil"/>
              <w:bottom w:val="single" w:sz="4" w:space="0" w:color="auto"/>
              <w:right w:val="single" w:sz="4" w:space="0" w:color="auto"/>
            </w:tcBorders>
            <w:shd w:val="clear" w:color="auto" w:fill="auto"/>
            <w:vAlign w:val="bottom"/>
            <w:hideMark/>
          </w:tcPr>
          <w:p w14:paraId="76C08EE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12,48</w:t>
            </w:r>
          </w:p>
        </w:tc>
        <w:tc>
          <w:tcPr>
            <w:tcW w:w="850" w:type="dxa"/>
            <w:tcBorders>
              <w:top w:val="nil"/>
              <w:left w:val="nil"/>
              <w:bottom w:val="single" w:sz="4" w:space="0" w:color="auto"/>
              <w:right w:val="single" w:sz="4" w:space="0" w:color="auto"/>
            </w:tcBorders>
            <w:shd w:val="clear" w:color="auto" w:fill="auto"/>
            <w:vAlign w:val="bottom"/>
            <w:hideMark/>
          </w:tcPr>
          <w:p w14:paraId="54381581"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14,28</w:t>
            </w:r>
          </w:p>
        </w:tc>
      </w:tr>
      <w:tr w:rsidR="003C13D2" w:rsidRPr="00AE5A17" w14:paraId="0CEC9941" w14:textId="77777777" w:rsidTr="00A95CB5">
        <w:trPr>
          <w:trHeight w:val="396"/>
        </w:trPr>
        <w:tc>
          <w:tcPr>
            <w:tcW w:w="506" w:type="dxa"/>
            <w:tcBorders>
              <w:top w:val="nil"/>
              <w:left w:val="single" w:sz="4" w:space="0" w:color="auto"/>
              <w:bottom w:val="single" w:sz="4" w:space="0" w:color="auto"/>
              <w:right w:val="single" w:sz="4" w:space="0" w:color="auto"/>
            </w:tcBorders>
            <w:shd w:val="clear" w:color="auto" w:fill="auto"/>
            <w:vAlign w:val="bottom"/>
            <w:hideMark/>
          </w:tcPr>
          <w:p w14:paraId="70277332"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w:t>
            </w:r>
          </w:p>
        </w:tc>
        <w:tc>
          <w:tcPr>
            <w:tcW w:w="2750" w:type="dxa"/>
            <w:tcBorders>
              <w:top w:val="nil"/>
              <w:left w:val="nil"/>
              <w:bottom w:val="single" w:sz="4" w:space="0" w:color="auto"/>
              <w:right w:val="single" w:sz="4" w:space="0" w:color="auto"/>
            </w:tcBorders>
            <w:shd w:val="clear" w:color="auto" w:fill="auto"/>
            <w:vAlign w:val="bottom"/>
            <w:hideMark/>
          </w:tcPr>
          <w:p w14:paraId="347B4405"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 xml:space="preserve">Khối lượng thể tích hạt </w:t>
            </w:r>
          </w:p>
        </w:tc>
        <w:tc>
          <w:tcPr>
            <w:tcW w:w="708" w:type="dxa"/>
            <w:tcBorders>
              <w:top w:val="nil"/>
              <w:left w:val="nil"/>
              <w:bottom w:val="single" w:sz="4" w:space="0" w:color="auto"/>
              <w:right w:val="single" w:sz="4" w:space="0" w:color="auto"/>
            </w:tcBorders>
            <w:shd w:val="clear" w:color="auto" w:fill="auto"/>
            <w:vAlign w:val="bottom"/>
            <w:hideMark/>
          </w:tcPr>
          <w:p w14:paraId="77ED3B38"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ρ</w:t>
            </w:r>
          </w:p>
        </w:tc>
        <w:tc>
          <w:tcPr>
            <w:tcW w:w="992" w:type="dxa"/>
            <w:tcBorders>
              <w:top w:val="nil"/>
              <w:left w:val="nil"/>
              <w:bottom w:val="single" w:sz="4" w:space="0" w:color="auto"/>
              <w:right w:val="single" w:sz="4" w:space="0" w:color="auto"/>
            </w:tcBorders>
            <w:shd w:val="clear" w:color="auto" w:fill="auto"/>
            <w:vAlign w:val="bottom"/>
            <w:hideMark/>
          </w:tcPr>
          <w:p w14:paraId="6305D784"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kg/cm</w:t>
            </w:r>
            <w:r w:rsidRPr="00AE5A17">
              <w:rPr>
                <w:color w:val="0D0D0D" w:themeColor="text1" w:themeTint="F2"/>
                <w:vertAlign w:val="superscript"/>
              </w:rPr>
              <w:t>3</w:t>
            </w:r>
          </w:p>
        </w:tc>
        <w:tc>
          <w:tcPr>
            <w:tcW w:w="709" w:type="dxa"/>
            <w:tcBorders>
              <w:top w:val="nil"/>
              <w:left w:val="nil"/>
              <w:bottom w:val="single" w:sz="4" w:space="0" w:color="auto"/>
              <w:right w:val="single" w:sz="4" w:space="0" w:color="auto"/>
            </w:tcBorders>
            <w:shd w:val="clear" w:color="auto" w:fill="auto"/>
            <w:noWrap/>
            <w:vAlign w:val="bottom"/>
            <w:hideMark/>
          </w:tcPr>
          <w:p w14:paraId="7229CCA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2,68</w:t>
            </w:r>
          </w:p>
        </w:tc>
        <w:tc>
          <w:tcPr>
            <w:tcW w:w="850" w:type="dxa"/>
            <w:tcBorders>
              <w:top w:val="nil"/>
              <w:left w:val="nil"/>
              <w:bottom w:val="single" w:sz="4" w:space="0" w:color="auto"/>
              <w:right w:val="single" w:sz="4" w:space="0" w:color="auto"/>
            </w:tcBorders>
            <w:shd w:val="clear" w:color="auto" w:fill="auto"/>
            <w:noWrap/>
            <w:vAlign w:val="bottom"/>
            <w:hideMark/>
          </w:tcPr>
          <w:p w14:paraId="489DEE00"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2,68</w:t>
            </w:r>
          </w:p>
        </w:tc>
        <w:tc>
          <w:tcPr>
            <w:tcW w:w="851" w:type="dxa"/>
            <w:tcBorders>
              <w:top w:val="nil"/>
              <w:left w:val="nil"/>
              <w:bottom w:val="single" w:sz="4" w:space="0" w:color="auto"/>
              <w:right w:val="single" w:sz="4" w:space="0" w:color="auto"/>
            </w:tcBorders>
            <w:shd w:val="clear" w:color="auto" w:fill="auto"/>
            <w:noWrap/>
            <w:vAlign w:val="bottom"/>
            <w:hideMark/>
          </w:tcPr>
          <w:p w14:paraId="6DC0583B"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2,68</w:t>
            </w:r>
          </w:p>
        </w:tc>
        <w:tc>
          <w:tcPr>
            <w:tcW w:w="992" w:type="dxa"/>
            <w:tcBorders>
              <w:top w:val="nil"/>
              <w:left w:val="nil"/>
              <w:bottom w:val="single" w:sz="4" w:space="0" w:color="auto"/>
              <w:right w:val="single" w:sz="4" w:space="0" w:color="auto"/>
            </w:tcBorders>
            <w:shd w:val="clear" w:color="auto" w:fill="auto"/>
            <w:noWrap/>
            <w:vAlign w:val="bottom"/>
            <w:hideMark/>
          </w:tcPr>
          <w:p w14:paraId="0705AE4C"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2,68</w:t>
            </w:r>
          </w:p>
        </w:tc>
        <w:tc>
          <w:tcPr>
            <w:tcW w:w="850" w:type="dxa"/>
            <w:tcBorders>
              <w:top w:val="nil"/>
              <w:left w:val="nil"/>
              <w:bottom w:val="single" w:sz="4" w:space="0" w:color="auto"/>
              <w:right w:val="single" w:sz="4" w:space="0" w:color="auto"/>
            </w:tcBorders>
            <w:shd w:val="clear" w:color="auto" w:fill="auto"/>
            <w:noWrap/>
            <w:vAlign w:val="bottom"/>
            <w:hideMark/>
          </w:tcPr>
          <w:p w14:paraId="7FFC4B95"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2,68</w:t>
            </w:r>
          </w:p>
        </w:tc>
      </w:tr>
    </w:tbl>
    <w:p w14:paraId="6BC00B7B" w14:textId="77777777" w:rsidR="008C2B50" w:rsidRPr="00AE5A17" w:rsidRDefault="008C2B50" w:rsidP="00AE5A17">
      <w:pPr>
        <w:keepNext/>
        <w:rPr>
          <w:color w:val="0D0D0D" w:themeColor="text1" w:themeTint="F2"/>
        </w:rPr>
      </w:pPr>
      <w:r w:rsidRPr="00AE5A17">
        <w:rPr>
          <w:color w:val="0D0D0D" w:themeColor="text1" w:themeTint="F2"/>
        </w:rPr>
        <w:t xml:space="preserve"> </w:t>
      </w:r>
      <w:r w:rsidRPr="00AE5A17">
        <w:rPr>
          <w:color w:val="0D0D0D" w:themeColor="text1" w:themeTint="F2"/>
        </w:rPr>
        <w:tab/>
        <w:t>+ Hệ số khối lượng bùn khuếch tán khi nạo vét tính tối đa φ</w:t>
      </w:r>
      <w:r w:rsidRPr="00AE5A17">
        <w:rPr>
          <w:color w:val="0D0D0D" w:themeColor="text1" w:themeTint="F2"/>
          <w:vertAlign w:val="subscript"/>
        </w:rPr>
        <w:t>b</w:t>
      </w:r>
      <w:r w:rsidRPr="00AE5A17">
        <w:rPr>
          <w:color w:val="0D0D0D" w:themeColor="text1" w:themeTint="F2"/>
        </w:rPr>
        <w:t xml:space="preserve"> = 5,0% khối lượng.</w:t>
      </w:r>
    </w:p>
    <w:p w14:paraId="418568B7" w14:textId="77777777" w:rsidR="008C2B50" w:rsidRPr="00AE5A17" w:rsidRDefault="008C2B50" w:rsidP="00AE5A17">
      <w:pPr>
        <w:widowControl w:val="0"/>
        <w:rPr>
          <w:color w:val="0D0D0D" w:themeColor="text1" w:themeTint="F2"/>
        </w:rPr>
      </w:pPr>
      <w:r w:rsidRPr="00AE5A17">
        <w:rPr>
          <w:color w:val="0D0D0D" w:themeColor="text1" w:themeTint="F2"/>
        </w:rPr>
        <w:tab/>
        <w:t>+ Thời gian thi công 03 tháng, tương ứng T = 90 ngày.</w:t>
      </w:r>
    </w:p>
    <w:p w14:paraId="360F1836"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Kết quả tính tổng khối lượng và tải lượng lớp bùn trầm tích khuếch tán vào nguồn nước khi nạo vét được trình bày trong bảng sau: </w:t>
      </w:r>
    </w:p>
    <w:p w14:paraId="7C20A063" w14:textId="4B6CDCD4" w:rsidR="008C2B50" w:rsidRPr="00AE5A17" w:rsidRDefault="008C2B50" w:rsidP="00AE5A17">
      <w:pPr>
        <w:widowControl w:val="0"/>
        <w:rPr>
          <w:color w:val="0D0D0D" w:themeColor="text1" w:themeTint="F2"/>
        </w:rPr>
      </w:pPr>
      <w:bookmarkStart w:id="829" w:name="_Toc67328522"/>
      <w:bookmarkStart w:id="830" w:name="_Toc73597693"/>
      <w:bookmarkStart w:id="831" w:name="_Toc157415576"/>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5</w:t>
      </w:r>
      <w:r w:rsidR="00322A64" w:rsidRPr="00AE5A17">
        <w:rPr>
          <w:color w:val="0D0D0D" w:themeColor="text1" w:themeTint="F2"/>
        </w:rPr>
        <w:fldChar w:fldCharType="end"/>
      </w:r>
      <w:r w:rsidRPr="00AE5A17">
        <w:rPr>
          <w:color w:val="0D0D0D" w:themeColor="text1" w:themeTint="F2"/>
        </w:rPr>
        <w:t>. Kết quả tính tải lượng bùn trầm tích khuếch tán vào nước sông khi nạo vét</w:t>
      </w:r>
      <w:bookmarkEnd w:id="829"/>
      <w:bookmarkEnd w:id="830"/>
      <w:bookmarkEnd w:id="831"/>
    </w:p>
    <w:tbl>
      <w:tblPr>
        <w:tblW w:w="8925" w:type="dxa"/>
        <w:tblLook w:val="04A0" w:firstRow="1" w:lastRow="0" w:firstColumn="1" w:lastColumn="0" w:noHBand="0" w:noVBand="1"/>
      </w:tblPr>
      <w:tblGrid>
        <w:gridCol w:w="506"/>
        <w:gridCol w:w="4592"/>
        <w:gridCol w:w="992"/>
        <w:gridCol w:w="1418"/>
        <w:gridCol w:w="1417"/>
      </w:tblGrid>
      <w:tr w:rsidR="003C13D2" w:rsidRPr="00AE5A17" w14:paraId="76057590" w14:textId="77777777" w:rsidTr="00E02C0C">
        <w:trPr>
          <w:trHeight w:val="359"/>
          <w:tblHeader/>
        </w:trPr>
        <w:tc>
          <w:tcPr>
            <w:tcW w:w="506"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AB5EED4" w14:textId="77777777" w:rsidR="008C2B50" w:rsidRPr="00AE5A17" w:rsidRDefault="008C2B50" w:rsidP="00AE5A17">
            <w:pPr>
              <w:jc w:val="center"/>
              <w:rPr>
                <w:color w:val="0D0D0D" w:themeColor="text1" w:themeTint="F2"/>
              </w:rPr>
            </w:pPr>
            <w:r w:rsidRPr="00AE5A17">
              <w:rPr>
                <w:color w:val="0D0D0D" w:themeColor="text1" w:themeTint="F2"/>
              </w:rPr>
              <w:t>Stt</w:t>
            </w:r>
          </w:p>
        </w:tc>
        <w:tc>
          <w:tcPr>
            <w:tcW w:w="4592"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097EE0C" w14:textId="77777777" w:rsidR="008C2B50" w:rsidRPr="00AE5A17" w:rsidRDefault="008C2B50" w:rsidP="00AE5A17">
            <w:pPr>
              <w:jc w:val="center"/>
              <w:rPr>
                <w:color w:val="0D0D0D" w:themeColor="text1" w:themeTint="F2"/>
              </w:rPr>
            </w:pPr>
            <w:r w:rsidRPr="00AE5A17">
              <w:rPr>
                <w:color w:val="0D0D0D" w:themeColor="text1" w:themeTint="F2"/>
              </w:rPr>
              <w:t>Hạng mục</w:t>
            </w:r>
          </w:p>
        </w:tc>
        <w:tc>
          <w:tcPr>
            <w:tcW w:w="992"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5F93EA38" w14:textId="77777777" w:rsidR="008C2B50" w:rsidRPr="00AE5A17" w:rsidRDefault="008C2B50" w:rsidP="00AE5A17">
            <w:pPr>
              <w:jc w:val="center"/>
              <w:rPr>
                <w:color w:val="0D0D0D" w:themeColor="text1" w:themeTint="F2"/>
              </w:rPr>
            </w:pPr>
            <w:r w:rsidRPr="00AE5A17">
              <w:rPr>
                <w:color w:val="0D0D0D" w:themeColor="text1" w:themeTint="F2"/>
              </w:rPr>
              <w:t>Kí hiệu</w:t>
            </w:r>
          </w:p>
        </w:tc>
        <w:tc>
          <w:tcPr>
            <w:tcW w:w="1418"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488D5876" w14:textId="77777777" w:rsidR="008C2B50" w:rsidRPr="00AE5A17" w:rsidRDefault="008C2B50" w:rsidP="00AE5A17">
            <w:pPr>
              <w:jc w:val="center"/>
              <w:rPr>
                <w:color w:val="0D0D0D" w:themeColor="text1" w:themeTint="F2"/>
              </w:rPr>
            </w:pPr>
            <w:r w:rsidRPr="00AE5A17">
              <w:rPr>
                <w:color w:val="0D0D0D" w:themeColor="text1" w:themeTint="F2"/>
              </w:rPr>
              <w:t>Đơn vị</w:t>
            </w:r>
          </w:p>
        </w:tc>
        <w:tc>
          <w:tcPr>
            <w:tcW w:w="1417"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71877E4E" w14:textId="77777777" w:rsidR="008C2B50" w:rsidRPr="00AE5A17" w:rsidRDefault="008C2B50" w:rsidP="00AE5A17">
            <w:pPr>
              <w:jc w:val="center"/>
              <w:rPr>
                <w:color w:val="0D0D0D" w:themeColor="text1" w:themeTint="F2"/>
              </w:rPr>
            </w:pPr>
            <w:r w:rsidRPr="00AE5A17">
              <w:rPr>
                <w:color w:val="0D0D0D" w:themeColor="text1" w:themeTint="F2"/>
              </w:rPr>
              <w:t>Giá trị tính</w:t>
            </w:r>
          </w:p>
        </w:tc>
      </w:tr>
      <w:tr w:rsidR="003C13D2" w:rsidRPr="00AE5A17" w14:paraId="07BD56E6" w14:textId="77777777" w:rsidTr="001B4E06">
        <w:trPr>
          <w:trHeight w:val="336"/>
        </w:trPr>
        <w:tc>
          <w:tcPr>
            <w:tcW w:w="506" w:type="dxa"/>
            <w:vMerge/>
            <w:tcBorders>
              <w:top w:val="single" w:sz="4" w:space="0" w:color="auto"/>
              <w:left w:val="single" w:sz="4" w:space="0" w:color="auto"/>
              <w:bottom w:val="single" w:sz="4" w:space="0" w:color="auto"/>
              <w:right w:val="single" w:sz="4" w:space="0" w:color="auto"/>
            </w:tcBorders>
            <w:vAlign w:val="center"/>
            <w:hideMark/>
          </w:tcPr>
          <w:p w14:paraId="4A7BFFA3" w14:textId="77777777" w:rsidR="008C2B50" w:rsidRPr="00AE5A17" w:rsidRDefault="008C2B50" w:rsidP="00AE5A17">
            <w:pPr>
              <w:jc w:val="center"/>
              <w:rPr>
                <w:color w:val="0D0D0D" w:themeColor="text1" w:themeTint="F2"/>
              </w:rPr>
            </w:pPr>
          </w:p>
        </w:tc>
        <w:tc>
          <w:tcPr>
            <w:tcW w:w="4592" w:type="dxa"/>
            <w:vMerge/>
            <w:tcBorders>
              <w:top w:val="single" w:sz="4" w:space="0" w:color="auto"/>
              <w:left w:val="single" w:sz="4" w:space="0" w:color="auto"/>
              <w:bottom w:val="single" w:sz="4" w:space="0" w:color="auto"/>
              <w:right w:val="single" w:sz="4" w:space="0" w:color="auto"/>
            </w:tcBorders>
            <w:vAlign w:val="center"/>
            <w:hideMark/>
          </w:tcPr>
          <w:p w14:paraId="120AE077" w14:textId="77777777" w:rsidR="008C2B50" w:rsidRPr="00AE5A17" w:rsidRDefault="008C2B50" w:rsidP="00AE5A17">
            <w:pPr>
              <w:jc w:val="center"/>
              <w:rPr>
                <w:color w:val="0D0D0D" w:themeColor="text1" w:themeTint="F2"/>
              </w:rPr>
            </w:pPr>
          </w:p>
        </w:tc>
        <w:tc>
          <w:tcPr>
            <w:tcW w:w="992" w:type="dxa"/>
            <w:vMerge/>
            <w:tcBorders>
              <w:top w:val="single" w:sz="4" w:space="0" w:color="auto"/>
              <w:left w:val="single" w:sz="4" w:space="0" w:color="auto"/>
              <w:bottom w:val="single" w:sz="4" w:space="0" w:color="auto"/>
              <w:right w:val="single" w:sz="4" w:space="0" w:color="auto"/>
            </w:tcBorders>
            <w:vAlign w:val="center"/>
            <w:hideMark/>
          </w:tcPr>
          <w:p w14:paraId="4651FD50" w14:textId="77777777" w:rsidR="008C2B50" w:rsidRPr="00AE5A17" w:rsidRDefault="008C2B50" w:rsidP="00AE5A17">
            <w:pPr>
              <w:jc w:val="center"/>
              <w:rPr>
                <w:color w:val="0D0D0D" w:themeColor="text1" w:themeTint="F2"/>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526FB5DC" w14:textId="77777777" w:rsidR="008C2B50" w:rsidRPr="00AE5A17" w:rsidRDefault="008C2B50" w:rsidP="00AE5A17">
            <w:pPr>
              <w:jc w:val="center"/>
              <w:rPr>
                <w:color w:val="0D0D0D" w:themeColor="text1" w:themeTint="F2"/>
              </w:rPr>
            </w:pPr>
          </w:p>
        </w:tc>
        <w:tc>
          <w:tcPr>
            <w:tcW w:w="1417" w:type="dxa"/>
            <w:vMerge/>
            <w:tcBorders>
              <w:top w:val="single" w:sz="4" w:space="0" w:color="auto"/>
              <w:left w:val="single" w:sz="4" w:space="0" w:color="auto"/>
              <w:bottom w:val="single" w:sz="4" w:space="0" w:color="auto"/>
              <w:right w:val="single" w:sz="4" w:space="0" w:color="auto"/>
            </w:tcBorders>
            <w:vAlign w:val="center"/>
            <w:hideMark/>
          </w:tcPr>
          <w:p w14:paraId="22A0A3EC" w14:textId="77777777" w:rsidR="008C2B50" w:rsidRPr="00AE5A17" w:rsidRDefault="008C2B50" w:rsidP="00AE5A17">
            <w:pPr>
              <w:jc w:val="center"/>
              <w:rPr>
                <w:color w:val="0D0D0D" w:themeColor="text1" w:themeTint="F2"/>
              </w:rPr>
            </w:pPr>
          </w:p>
        </w:tc>
      </w:tr>
      <w:tr w:rsidR="003C13D2" w:rsidRPr="00AE5A17" w14:paraId="7FEEF3A9" w14:textId="77777777" w:rsidTr="008148A2">
        <w:trPr>
          <w:trHeight w:val="384"/>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05BB77F2"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4592" w:type="dxa"/>
            <w:tcBorders>
              <w:top w:val="nil"/>
              <w:left w:val="nil"/>
              <w:bottom w:val="single" w:sz="4" w:space="0" w:color="auto"/>
              <w:right w:val="single" w:sz="4" w:space="0" w:color="auto"/>
            </w:tcBorders>
            <w:shd w:val="clear" w:color="auto" w:fill="auto"/>
            <w:noWrap/>
            <w:vAlign w:val="center"/>
            <w:hideMark/>
          </w:tcPr>
          <w:p w14:paraId="03F52FD9" w14:textId="77777777" w:rsidR="008C2B50" w:rsidRPr="00AE5A17" w:rsidRDefault="008C2B50" w:rsidP="00AE5A17">
            <w:pPr>
              <w:rPr>
                <w:color w:val="0D0D0D" w:themeColor="text1" w:themeTint="F2"/>
              </w:rPr>
            </w:pPr>
            <w:r w:rsidRPr="00AE5A17">
              <w:rPr>
                <w:color w:val="0D0D0D" w:themeColor="text1" w:themeTint="F2"/>
              </w:rPr>
              <w:t>Thể tích nạo vét</w:t>
            </w:r>
          </w:p>
        </w:tc>
        <w:tc>
          <w:tcPr>
            <w:tcW w:w="992" w:type="dxa"/>
            <w:tcBorders>
              <w:top w:val="nil"/>
              <w:left w:val="nil"/>
              <w:bottom w:val="single" w:sz="4" w:space="0" w:color="auto"/>
              <w:right w:val="single" w:sz="4" w:space="0" w:color="auto"/>
            </w:tcBorders>
            <w:shd w:val="clear" w:color="auto" w:fill="auto"/>
            <w:noWrap/>
            <w:vAlign w:val="center"/>
            <w:hideMark/>
          </w:tcPr>
          <w:p w14:paraId="70393C65" w14:textId="77777777" w:rsidR="008C2B50" w:rsidRPr="00AE5A17" w:rsidRDefault="008C2B50" w:rsidP="00AE5A17">
            <w:pPr>
              <w:jc w:val="center"/>
              <w:rPr>
                <w:color w:val="0D0D0D" w:themeColor="text1" w:themeTint="F2"/>
              </w:rPr>
            </w:pPr>
            <w:r w:rsidRPr="00AE5A17">
              <w:rPr>
                <w:color w:val="0D0D0D" w:themeColor="text1" w:themeTint="F2"/>
              </w:rPr>
              <w:t>V</w:t>
            </w:r>
          </w:p>
        </w:tc>
        <w:tc>
          <w:tcPr>
            <w:tcW w:w="1418" w:type="dxa"/>
            <w:tcBorders>
              <w:top w:val="nil"/>
              <w:left w:val="nil"/>
              <w:bottom w:val="single" w:sz="4" w:space="0" w:color="auto"/>
              <w:right w:val="single" w:sz="4" w:space="0" w:color="auto"/>
            </w:tcBorders>
            <w:shd w:val="clear" w:color="auto" w:fill="auto"/>
            <w:noWrap/>
            <w:vAlign w:val="center"/>
            <w:hideMark/>
          </w:tcPr>
          <w:p w14:paraId="5ECEE11B" w14:textId="77777777" w:rsidR="008C2B50" w:rsidRPr="00AE5A17" w:rsidRDefault="008C2B50" w:rsidP="00AE5A17">
            <w:pPr>
              <w:jc w:val="center"/>
              <w:rPr>
                <w:color w:val="0D0D0D" w:themeColor="text1" w:themeTint="F2"/>
              </w:rPr>
            </w:pPr>
            <w:r w:rsidRPr="00AE5A17">
              <w:rPr>
                <w:color w:val="0D0D0D" w:themeColor="text1" w:themeTint="F2"/>
              </w:rPr>
              <w:t>m</w:t>
            </w:r>
            <w:r w:rsidRPr="00AE5A17">
              <w:rPr>
                <w:color w:val="0D0D0D" w:themeColor="text1" w:themeTint="F2"/>
                <w:vertAlign w:val="superscript"/>
              </w:rPr>
              <w:t>3</w:t>
            </w:r>
          </w:p>
        </w:tc>
        <w:tc>
          <w:tcPr>
            <w:tcW w:w="1417" w:type="dxa"/>
            <w:tcBorders>
              <w:top w:val="nil"/>
              <w:left w:val="nil"/>
              <w:bottom w:val="single" w:sz="4" w:space="0" w:color="auto"/>
              <w:right w:val="single" w:sz="4" w:space="0" w:color="auto"/>
            </w:tcBorders>
            <w:shd w:val="clear" w:color="auto" w:fill="auto"/>
            <w:noWrap/>
            <w:vAlign w:val="bottom"/>
            <w:hideMark/>
          </w:tcPr>
          <w:p w14:paraId="419EB0BC" w14:textId="77777777" w:rsidR="008C2B50" w:rsidRPr="00AE5A17" w:rsidRDefault="008C2B50" w:rsidP="00AE5A17">
            <w:pPr>
              <w:jc w:val="center"/>
              <w:rPr>
                <w:color w:val="0D0D0D" w:themeColor="text1" w:themeTint="F2"/>
              </w:rPr>
            </w:pPr>
            <w:r w:rsidRPr="00AE5A17">
              <w:rPr>
                <w:color w:val="0D0D0D" w:themeColor="text1" w:themeTint="F2"/>
              </w:rPr>
              <w:t>593.261,0</w:t>
            </w:r>
          </w:p>
        </w:tc>
      </w:tr>
      <w:tr w:rsidR="003C13D2" w:rsidRPr="00AE5A17" w14:paraId="3F4893F0" w14:textId="77777777" w:rsidTr="008148A2">
        <w:trPr>
          <w:trHeight w:val="384"/>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0D0692A8"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4592" w:type="dxa"/>
            <w:tcBorders>
              <w:top w:val="nil"/>
              <w:left w:val="nil"/>
              <w:bottom w:val="single" w:sz="4" w:space="0" w:color="auto"/>
              <w:right w:val="single" w:sz="4" w:space="0" w:color="auto"/>
            </w:tcBorders>
            <w:shd w:val="clear" w:color="auto" w:fill="auto"/>
            <w:noWrap/>
            <w:vAlign w:val="center"/>
            <w:hideMark/>
          </w:tcPr>
          <w:p w14:paraId="5034FF09" w14:textId="77777777" w:rsidR="008C2B50" w:rsidRPr="00AE5A17" w:rsidRDefault="008C2B50" w:rsidP="00AE5A17">
            <w:pPr>
              <w:rPr>
                <w:color w:val="0D0D0D" w:themeColor="text1" w:themeTint="F2"/>
              </w:rPr>
            </w:pPr>
            <w:r w:rsidRPr="00AE5A17">
              <w:rPr>
                <w:color w:val="0D0D0D" w:themeColor="text1" w:themeTint="F2"/>
              </w:rPr>
              <w:t>Khối lượng thể tích hạt</w:t>
            </w:r>
          </w:p>
        </w:tc>
        <w:tc>
          <w:tcPr>
            <w:tcW w:w="992" w:type="dxa"/>
            <w:tcBorders>
              <w:top w:val="nil"/>
              <w:left w:val="nil"/>
              <w:bottom w:val="single" w:sz="4" w:space="0" w:color="auto"/>
              <w:right w:val="single" w:sz="4" w:space="0" w:color="auto"/>
            </w:tcBorders>
            <w:shd w:val="clear" w:color="auto" w:fill="auto"/>
            <w:noWrap/>
            <w:vAlign w:val="center"/>
            <w:hideMark/>
          </w:tcPr>
          <w:p w14:paraId="1C28EB77" w14:textId="77777777" w:rsidR="008C2B50" w:rsidRPr="00AE5A17" w:rsidRDefault="008C2B50" w:rsidP="00AE5A17">
            <w:pPr>
              <w:jc w:val="center"/>
              <w:rPr>
                <w:color w:val="0D0D0D" w:themeColor="text1" w:themeTint="F2"/>
              </w:rPr>
            </w:pPr>
            <w:r w:rsidRPr="00AE5A17">
              <w:rPr>
                <w:color w:val="0D0D0D" w:themeColor="text1" w:themeTint="F2"/>
              </w:rPr>
              <w:t>ρ</w:t>
            </w:r>
          </w:p>
        </w:tc>
        <w:tc>
          <w:tcPr>
            <w:tcW w:w="1418" w:type="dxa"/>
            <w:tcBorders>
              <w:top w:val="nil"/>
              <w:left w:val="nil"/>
              <w:bottom w:val="single" w:sz="4" w:space="0" w:color="auto"/>
              <w:right w:val="single" w:sz="4" w:space="0" w:color="auto"/>
            </w:tcBorders>
            <w:shd w:val="clear" w:color="auto" w:fill="auto"/>
            <w:noWrap/>
            <w:vAlign w:val="center"/>
            <w:hideMark/>
          </w:tcPr>
          <w:p w14:paraId="68DDFCFC" w14:textId="77777777" w:rsidR="008C2B50" w:rsidRPr="00AE5A17" w:rsidRDefault="008C2B50" w:rsidP="00AE5A17">
            <w:pPr>
              <w:jc w:val="center"/>
              <w:rPr>
                <w:color w:val="0D0D0D" w:themeColor="text1" w:themeTint="F2"/>
              </w:rPr>
            </w:pPr>
            <w:r w:rsidRPr="00AE5A17">
              <w:rPr>
                <w:color w:val="0D0D0D" w:themeColor="text1" w:themeTint="F2"/>
              </w:rPr>
              <w:t>tấn/m</w:t>
            </w:r>
            <w:r w:rsidRPr="00AE5A17">
              <w:rPr>
                <w:color w:val="0D0D0D" w:themeColor="text1" w:themeTint="F2"/>
                <w:vertAlign w:val="superscript"/>
              </w:rPr>
              <w:t>3</w:t>
            </w:r>
          </w:p>
        </w:tc>
        <w:tc>
          <w:tcPr>
            <w:tcW w:w="1417" w:type="dxa"/>
            <w:tcBorders>
              <w:top w:val="nil"/>
              <w:left w:val="nil"/>
              <w:bottom w:val="single" w:sz="4" w:space="0" w:color="auto"/>
              <w:right w:val="single" w:sz="4" w:space="0" w:color="auto"/>
            </w:tcBorders>
            <w:shd w:val="clear" w:color="auto" w:fill="auto"/>
            <w:noWrap/>
            <w:vAlign w:val="bottom"/>
            <w:hideMark/>
          </w:tcPr>
          <w:p w14:paraId="273F37B3" w14:textId="77777777" w:rsidR="008C2B50" w:rsidRPr="00AE5A17" w:rsidRDefault="008C2B50" w:rsidP="00AE5A17">
            <w:pPr>
              <w:jc w:val="center"/>
              <w:rPr>
                <w:color w:val="0D0D0D" w:themeColor="text1" w:themeTint="F2"/>
              </w:rPr>
            </w:pPr>
            <w:r w:rsidRPr="00AE5A17">
              <w:rPr>
                <w:color w:val="0D0D0D" w:themeColor="text1" w:themeTint="F2"/>
              </w:rPr>
              <w:t>2,33</w:t>
            </w:r>
          </w:p>
        </w:tc>
      </w:tr>
      <w:tr w:rsidR="003C13D2" w:rsidRPr="00AE5A17" w14:paraId="1D1623D8" w14:textId="77777777" w:rsidTr="008148A2">
        <w:trPr>
          <w:trHeight w:val="336"/>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5E6023B8"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4592" w:type="dxa"/>
            <w:tcBorders>
              <w:top w:val="nil"/>
              <w:left w:val="nil"/>
              <w:bottom w:val="single" w:sz="4" w:space="0" w:color="auto"/>
              <w:right w:val="single" w:sz="4" w:space="0" w:color="auto"/>
            </w:tcBorders>
            <w:shd w:val="clear" w:color="auto" w:fill="auto"/>
            <w:noWrap/>
            <w:vAlign w:val="center"/>
            <w:hideMark/>
          </w:tcPr>
          <w:p w14:paraId="29473944" w14:textId="77777777" w:rsidR="008C2B50" w:rsidRPr="00AE5A17" w:rsidRDefault="008C2B50" w:rsidP="00AE5A17">
            <w:pPr>
              <w:rPr>
                <w:color w:val="0D0D0D" w:themeColor="text1" w:themeTint="F2"/>
              </w:rPr>
            </w:pPr>
            <w:r w:rsidRPr="00AE5A17">
              <w:rPr>
                <w:color w:val="0D0D0D" w:themeColor="text1" w:themeTint="F2"/>
              </w:rPr>
              <w:t>Thời gian thi công</w:t>
            </w:r>
          </w:p>
        </w:tc>
        <w:tc>
          <w:tcPr>
            <w:tcW w:w="992" w:type="dxa"/>
            <w:tcBorders>
              <w:top w:val="nil"/>
              <w:left w:val="nil"/>
              <w:bottom w:val="single" w:sz="4" w:space="0" w:color="auto"/>
              <w:right w:val="single" w:sz="4" w:space="0" w:color="auto"/>
            </w:tcBorders>
            <w:shd w:val="clear" w:color="auto" w:fill="auto"/>
            <w:noWrap/>
            <w:vAlign w:val="center"/>
            <w:hideMark/>
          </w:tcPr>
          <w:p w14:paraId="2C6C9D00" w14:textId="77777777" w:rsidR="008C2B50" w:rsidRPr="00AE5A17" w:rsidRDefault="008C2B50" w:rsidP="00AE5A17">
            <w:pPr>
              <w:jc w:val="center"/>
              <w:rPr>
                <w:color w:val="0D0D0D" w:themeColor="text1" w:themeTint="F2"/>
              </w:rPr>
            </w:pPr>
            <w:r w:rsidRPr="00AE5A17">
              <w:rPr>
                <w:color w:val="0D0D0D" w:themeColor="text1" w:themeTint="F2"/>
              </w:rPr>
              <w:t>T</w:t>
            </w:r>
          </w:p>
        </w:tc>
        <w:tc>
          <w:tcPr>
            <w:tcW w:w="1418" w:type="dxa"/>
            <w:tcBorders>
              <w:top w:val="nil"/>
              <w:left w:val="nil"/>
              <w:bottom w:val="single" w:sz="4" w:space="0" w:color="auto"/>
              <w:right w:val="single" w:sz="4" w:space="0" w:color="auto"/>
            </w:tcBorders>
            <w:shd w:val="clear" w:color="auto" w:fill="auto"/>
            <w:noWrap/>
            <w:vAlign w:val="center"/>
            <w:hideMark/>
          </w:tcPr>
          <w:p w14:paraId="5DCFE4C9" w14:textId="77777777" w:rsidR="008C2B50" w:rsidRPr="00AE5A17" w:rsidRDefault="008C2B50" w:rsidP="00AE5A17">
            <w:pPr>
              <w:jc w:val="center"/>
              <w:rPr>
                <w:color w:val="0D0D0D" w:themeColor="text1" w:themeTint="F2"/>
              </w:rPr>
            </w:pPr>
            <w:r w:rsidRPr="00AE5A17">
              <w:rPr>
                <w:color w:val="0D0D0D" w:themeColor="text1" w:themeTint="F2"/>
              </w:rPr>
              <w:t>ngày</w:t>
            </w:r>
          </w:p>
        </w:tc>
        <w:tc>
          <w:tcPr>
            <w:tcW w:w="1417" w:type="dxa"/>
            <w:tcBorders>
              <w:top w:val="nil"/>
              <w:left w:val="nil"/>
              <w:bottom w:val="single" w:sz="4" w:space="0" w:color="auto"/>
              <w:right w:val="single" w:sz="4" w:space="0" w:color="auto"/>
            </w:tcBorders>
            <w:shd w:val="clear" w:color="auto" w:fill="auto"/>
            <w:noWrap/>
            <w:vAlign w:val="bottom"/>
            <w:hideMark/>
          </w:tcPr>
          <w:p w14:paraId="0B88E06B" w14:textId="77777777" w:rsidR="008C2B50" w:rsidRPr="00AE5A17" w:rsidRDefault="008C2B50" w:rsidP="00AE5A17">
            <w:pPr>
              <w:jc w:val="center"/>
              <w:rPr>
                <w:color w:val="0D0D0D" w:themeColor="text1" w:themeTint="F2"/>
              </w:rPr>
            </w:pPr>
            <w:r w:rsidRPr="00AE5A17">
              <w:rPr>
                <w:color w:val="0D0D0D" w:themeColor="text1" w:themeTint="F2"/>
              </w:rPr>
              <w:t>90</w:t>
            </w:r>
          </w:p>
        </w:tc>
      </w:tr>
      <w:tr w:rsidR="003C13D2" w:rsidRPr="00AE5A17" w14:paraId="25EEF204" w14:textId="77777777" w:rsidTr="008148A2">
        <w:trPr>
          <w:trHeight w:val="336"/>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7569C711" w14:textId="77777777" w:rsidR="008C2B50" w:rsidRPr="00AE5A17" w:rsidRDefault="008C2B50" w:rsidP="00AE5A17">
            <w:pPr>
              <w:jc w:val="center"/>
              <w:rPr>
                <w:color w:val="0D0D0D" w:themeColor="text1" w:themeTint="F2"/>
              </w:rPr>
            </w:pPr>
            <w:r w:rsidRPr="00AE5A17">
              <w:rPr>
                <w:color w:val="0D0D0D" w:themeColor="text1" w:themeTint="F2"/>
              </w:rPr>
              <w:t>4</w:t>
            </w:r>
          </w:p>
        </w:tc>
        <w:tc>
          <w:tcPr>
            <w:tcW w:w="4592" w:type="dxa"/>
            <w:tcBorders>
              <w:top w:val="nil"/>
              <w:left w:val="nil"/>
              <w:bottom w:val="single" w:sz="4" w:space="0" w:color="auto"/>
              <w:right w:val="single" w:sz="4" w:space="0" w:color="auto"/>
            </w:tcBorders>
            <w:shd w:val="clear" w:color="auto" w:fill="auto"/>
            <w:noWrap/>
            <w:vAlign w:val="center"/>
            <w:hideMark/>
          </w:tcPr>
          <w:p w14:paraId="7606E0D1" w14:textId="77777777" w:rsidR="008C2B50" w:rsidRPr="00AE5A17" w:rsidRDefault="008C2B50" w:rsidP="00AE5A17">
            <w:pPr>
              <w:rPr>
                <w:color w:val="0D0D0D" w:themeColor="text1" w:themeTint="F2"/>
              </w:rPr>
            </w:pPr>
            <w:r w:rsidRPr="00AE5A17">
              <w:rPr>
                <w:color w:val="0D0D0D" w:themeColor="text1" w:themeTint="F2"/>
              </w:rPr>
              <w:t>Hệ số bùn khuếch tán tối đa</w:t>
            </w:r>
          </w:p>
        </w:tc>
        <w:tc>
          <w:tcPr>
            <w:tcW w:w="992" w:type="dxa"/>
            <w:tcBorders>
              <w:top w:val="nil"/>
              <w:left w:val="nil"/>
              <w:bottom w:val="single" w:sz="4" w:space="0" w:color="auto"/>
              <w:right w:val="single" w:sz="4" w:space="0" w:color="auto"/>
            </w:tcBorders>
            <w:shd w:val="clear" w:color="auto" w:fill="auto"/>
            <w:noWrap/>
            <w:vAlign w:val="center"/>
            <w:hideMark/>
          </w:tcPr>
          <w:p w14:paraId="00EBA5B2" w14:textId="77777777" w:rsidR="008C2B50" w:rsidRPr="00AE5A17" w:rsidRDefault="008C2B50" w:rsidP="00AE5A17">
            <w:pPr>
              <w:jc w:val="center"/>
              <w:rPr>
                <w:color w:val="0D0D0D" w:themeColor="text1" w:themeTint="F2"/>
                <w:vertAlign w:val="subscript"/>
              </w:rPr>
            </w:pPr>
            <w:r w:rsidRPr="00AE5A17">
              <w:rPr>
                <w:color w:val="0D0D0D" w:themeColor="text1" w:themeTint="F2"/>
              </w:rPr>
              <w:t>φ</w:t>
            </w:r>
            <w:r w:rsidRPr="00AE5A17">
              <w:rPr>
                <w:color w:val="0D0D0D" w:themeColor="text1" w:themeTint="F2"/>
                <w:vertAlign w:val="subscript"/>
              </w:rPr>
              <w:t>kt</w:t>
            </w:r>
          </w:p>
        </w:tc>
        <w:tc>
          <w:tcPr>
            <w:tcW w:w="1418" w:type="dxa"/>
            <w:tcBorders>
              <w:top w:val="nil"/>
              <w:left w:val="nil"/>
              <w:bottom w:val="single" w:sz="4" w:space="0" w:color="auto"/>
              <w:right w:val="single" w:sz="4" w:space="0" w:color="auto"/>
            </w:tcBorders>
            <w:shd w:val="clear" w:color="auto" w:fill="auto"/>
            <w:noWrap/>
            <w:vAlign w:val="center"/>
            <w:hideMark/>
          </w:tcPr>
          <w:p w14:paraId="6B404333"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1417" w:type="dxa"/>
            <w:tcBorders>
              <w:top w:val="nil"/>
              <w:left w:val="nil"/>
              <w:bottom w:val="single" w:sz="4" w:space="0" w:color="auto"/>
              <w:right w:val="single" w:sz="4" w:space="0" w:color="auto"/>
            </w:tcBorders>
            <w:shd w:val="clear" w:color="auto" w:fill="auto"/>
            <w:noWrap/>
            <w:vAlign w:val="bottom"/>
            <w:hideMark/>
          </w:tcPr>
          <w:p w14:paraId="1B5EFBCF" w14:textId="77777777" w:rsidR="008C2B50" w:rsidRPr="00AE5A17" w:rsidRDefault="008C2B50" w:rsidP="00AE5A17">
            <w:pPr>
              <w:jc w:val="center"/>
              <w:rPr>
                <w:color w:val="0D0D0D" w:themeColor="text1" w:themeTint="F2"/>
              </w:rPr>
            </w:pPr>
            <w:r w:rsidRPr="00AE5A17">
              <w:rPr>
                <w:color w:val="0D0D0D" w:themeColor="text1" w:themeTint="F2"/>
              </w:rPr>
              <w:t>10</w:t>
            </w:r>
          </w:p>
        </w:tc>
      </w:tr>
      <w:tr w:rsidR="003C13D2" w:rsidRPr="00AE5A17" w14:paraId="0E74CD75" w14:textId="77777777" w:rsidTr="008148A2">
        <w:trPr>
          <w:trHeight w:val="336"/>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5AC757AC" w14:textId="77777777" w:rsidR="008C2B50" w:rsidRPr="00AE5A17" w:rsidRDefault="008C2B50" w:rsidP="00AE5A17">
            <w:pPr>
              <w:jc w:val="center"/>
              <w:rPr>
                <w:color w:val="0D0D0D" w:themeColor="text1" w:themeTint="F2"/>
              </w:rPr>
            </w:pPr>
            <w:r w:rsidRPr="00AE5A17">
              <w:rPr>
                <w:color w:val="0D0D0D" w:themeColor="text1" w:themeTint="F2"/>
              </w:rPr>
              <w:t>5</w:t>
            </w:r>
          </w:p>
        </w:tc>
        <w:tc>
          <w:tcPr>
            <w:tcW w:w="4592" w:type="dxa"/>
            <w:tcBorders>
              <w:top w:val="nil"/>
              <w:left w:val="nil"/>
              <w:bottom w:val="single" w:sz="4" w:space="0" w:color="auto"/>
              <w:right w:val="single" w:sz="4" w:space="0" w:color="auto"/>
            </w:tcBorders>
            <w:shd w:val="clear" w:color="auto" w:fill="auto"/>
            <w:noWrap/>
            <w:vAlign w:val="center"/>
            <w:hideMark/>
          </w:tcPr>
          <w:p w14:paraId="2C7B419E" w14:textId="77777777" w:rsidR="008C2B50" w:rsidRPr="00AE5A17" w:rsidRDefault="008C2B50" w:rsidP="00AE5A17">
            <w:pPr>
              <w:rPr>
                <w:color w:val="0D0D0D" w:themeColor="text1" w:themeTint="F2"/>
              </w:rPr>
            </w:pPr>
            <w:r w:rsidRPr="00AE5A17">
              <w:rPr>
                <w:color w:val="0D0D0D" w:themeColor="text1" w:themeTint="F2"/>
              </w:rPr>
              <w:t>Khối lượng bùn khuếch tán tối đa</w:t>
            </w:r>
          </w:p>
        </w:tc>
        <w:tc>
          <w:tcPr>
            <w:tcW w:w="992" w:type="dxa"/>
            <w:tcBorders>
              <w:top w:val="nil"/>
              <w:left w:val="nil"/>
              <w:bottom w:val="single" w:sz="4" w:space="0" w:color="auto"/>
              <w:right w:val="single" w:sz="4" w:space="0" w:color="auto"/>
            </w:tcBorders>
            <w:shd w:val="clear" w:color="auto" w:fill="auto"/>
            <w:noWrap/>
            <w:vAlign w:val="center"/>
            <w:hideMark/>
          </w:tcPr>
          <w:p w14:paraId="0F9125F7" w14:textId="77777777" w:rsidR="008C2B50" w:rsidRPr="00AE5A17" w:rsidRDefault="008C2B50" w:rsidP="00AE5A17">
            <w:pPr>
              <w:jc w:val="center"/>
              <w:rPr>
                <w:color w:val="0D0D0D" w:themeColor="text1" w:themeTint="F2"/>
              </w:rPr>
            </w:pPr>
            <w:r w:rsidRPr="00AE5A17">
              <w:rPr>
                <w:color w:val="0D0D0D" w:themeColor="text1" w:themeTint="F2"/>
              </w:rPr>
              <w:t>M</w:t>
            </w:r>
            <w:r w:rsidRPr="00AE5A17">
              <w:rPr>
                <w:color w:val="0D0D0D" w:themeColor="text1" w:themeTint="F2"/>
                <w:vertAlign w:val="subscript"/>
              </w:rPr>
              <w:t>b</w:t>
            </w:r>
          </w:p>
        </w:tc>
        <w:tc>
          <w:tcPr>
            <w:tcW w:w="1418" w:type="dxa"/>
            <w:tcBorders>
              <w:top w:val="nil"/>
              <w:left w:val="nil"/>
              <w:bottom w:val="single" w:sz="4" w:space="0" w:color="auto"/>
              <w:right w:val="single" w:sz="4" w:space="0" w:color="auto"/>
            </w:tcBorders>
            <w:shd w:val="clear" w:color="auto" w:fill="auto"/>
            <w:noWrap/>
            <w:vAlign w:val="center"/>
            <w:hideMark/>
          </w:tcPr>
          <w:p w14:paraId="4E6A26DB" w14:textId="77777777" w:rsidR="008C2B50" w:rsidRPr="00AE5A17" w:rsidRDefault="008C2B50" w:rsidP="00AE5A17">
            <w:pPr>
              <w:jc w:val="center"/>
              <w:rPr>
                <w:color w:val="0D0D0D" w:themeColor="text1" w:themeTint="F2"/>
              </w:rPr>
            </w:pPr>
            <w:r w:rsidRPr="00AE5A17">
              <w:rPr>
                <w:color w:val="0D0D0D" w:themeColor="text1" w:themeTint="F2"/>
              </w:rPr>
              <w:t>tấn</w:t>
            </w:r>
          </w:p>
        </w:tc>
        <w:tc>
          <w:tcPr>
            <w:tcW w:w="1417" w:type="dxa"/>
            <w:tcBorders>
              <w:top w:val="nil"/>
              <w:left w:val="nil"/>
              <w:bottom w:val="single" w:sz="4" w:space="0" w:color="auto"/>
              <w:right w:val="single" w:sz="4" w:space="0" w:color="auto"/>
            </w:tcBorders>
            <w:shd w:val="clear" w:color="auto" w:fill="auto"/>
            <w:noWrap/>
            <w:vAlign w:val="bottom"/>
            <w:hideMark/>
          </w:tcPr>
          <w:p w14:paraId="59618D41" w14:textId="77777777" w:rsidR="008C2B50" w:rsidRPr="00AE5A17" w:rsidRDefault="008C2B50" w:rsidP="00AE5A17">
            <w:pPr>
              <w:jc w:val="center"/>
              <w:rPr>
                <w:color w:val="0D0D0D" w:themeColor="text1" w:themeTint="F2"/>
              </w:rPr>
            </w:pPr>
            <w:r w:rsidRPr="00AE5A17">
              <w:rPr>
                <w:color w:val="0D0D0D" w:themeColor="text1" w:themeTint="F2"/>
              </w:rPr>
              <w:t>138.427,6</w:t>
            </w:r>
          </w:p>
        </w:tc>
      </w:tr>
      <w:tr w:rsidR="003C13D2" w:rsidRPr="00AE5A17" w14:paraId="7F9F9D64" w14:textId="77777777" w:rsidTr="008148A2">
        <w:trPr>
          <w:trHeight w:val="408"/>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31FAC8FD" w14:textId="77777777" w:rsidR="008C2B50" w:rsidRPr="00AE5A17" w:rsidRDefault="008C2B50" w:rsidP="00AE5A17">
            <w:pPr>
              <w:jc w:val="center"/>
              <w:rPr>
                <w:color w:val="0D0D0D" w:themeColor="text1" w:themeTint="F2"/>
              </w:rPr>
            </w:pPr>
            <w:r w:rsidRPr="00AE5A17">
              <w:rPr>
                <w:color w:val="0D0D0D" w:themeColor="text1" w:themeTint="F2"/>
              </w:rPr>
              <w:t>6</w:t>
            </w:r>
          </w:p>
        </w:tc>
        <w:tc>
          <w:tcPr>
            <w:tcW w:w="4592" w:type="dxa"/>
            <w:tcBorders>
              <w:top w:val="nil"/>
              <w:left w:val="nil"/>
              <w:bottom w:val="single" w:sz="4" w:space="0" w:color="auto"/>
              <w:right w:val="single" w:sz="4" w:space="0" w:color="auto"/>
            </w:tcBorders>
            <w:shd w:val="clear" w:color="auto" w:fill="auto"/>
            <w:noWrap/>
            <w:vAlign w:val="center"/>
            <w:hideMark/>
          </w:tcPr>
          <w:p w14:paraId="7CFD5052" w14:textId="77777777" w:rsidR="008C2B50" w:rsidRPr="00AE5A17" w:rsidRDefault="008C2B50" w:rsidP="00AE5A17">
            <w:pPr>
              <w:rPr>
                <w:color w:val="0D0D0D" w:themeColor="text1" w:themeTint="F2"/>
              </w:rPr>
            </w:pPr>
            <w:r w:rsidRPr="00AE5A17">
              <w:rPr>
                <w:color w:val="0D0D0D" w:themeColor="text1" w:themeTint="F2"/>
              </w:rPr>
              <w:t>Tải lượng cặn trung bình</w:t>
            </w:r>
          </w:p>
        </w:tc>
        <w:tc>
          <w:tcPr>
            <w:tcW w:w="992" w:type="dxa"/>
            <w:tcBorders>
              <w:top w:val="nil"/>
              <w:left w:val="nil"/>
              <w:bottom w:val="single" w:sz="4" w:space="0" w:color="auto"/>
              <w:right w:val="single" w:sz="4" w:space="0" w:color="auto"/>
            </w:tcBorders>
            <w:shd w:val="clear" w:color="auto" w:fill="auto"/>
            <w:noWrap/>
            <w:vAlign w:val="center"/>
            <w:hideMark/>
          </w:tcPr>
          <w:p w14:paraId="1CFF65C2" w14:textId="77777777" w:rsidR="008C2B50" w:rsidRPr="00AE5A17" w:rsidRDefault="008C2B50" w:rsidP="00AE5A17">
            <w:pPr>
              <w:jc w:val="center"/>
              <w:rPr>
                <w:color w:val="0D0D0D" w:themeColor="text1" w:themeTint="F2"/>
              </w:rPr>
            </w:pPr>
            <w:r w:rsidRPr="00AE5A17">
              <w:rPr>
                <w:color w:val="0D0D0D" w:themeColor="text1" w:themeTint="F2"/>
              </w:rPr>
              <w:t>E</w:t>
            </w:r>
            <w:r w:rsidRPr="00AE5A17">
              <w:rPr>
                <w:color w:val="0D0D0D" w:themeColor="text1" w:themeTint="F2"/>
                <w:vertAlign w:val="subscript"/>
              </w:rPr>
              <w:t>SS</w:t>
            </w:r>
          </w:p>
        </w:tc>
        <w:tc>
          <w:tcPr>
            <w:tcW w:w="1418" w:type="dxa"/>
            <w:tcBorders>
              <w:top w:val="nil"/>
              <w:left w:val="nil"/>
              <w:bottom w:val="single" w:sz="4" w:space="0" w:color="auto"/>
              <w:right w:val="single" w:sz="4" w:space="0" w:color="auto"/>
            </w:tcBorders>
            <w:shd w:val="clear" w:color="auto" w:fill="auto"/>
            <w:noWrap/>
            <w:vAlign w:val="center"/>
            <w:hideMark/>
          </w:tcPr>
          <w:p w14:paraId="0CEF82A5" w14:textId="77777777" w:rsidR="008C2B50" w:rsidRPr="00AE5A17" w:rsidRDefault="008C2B50" w:rsidP="00AE5A17">
            <w:pPr>
              <w:jc w:val="center"/>
              <w:rPr>
                <w:color w:val="0D0D0D" w:themeColor="text1" w:themeTint="F2"/>
              </w:rPr>
            </w:pPr>
            <w:r w:rsidRPr="00AE5A17">
              <w:rPr>
                <w:color w:val="0D0D0D" w:themeColor="text1" w:themeTint="F2"/>
              </w:rPr>
              <w:t>tấn/ngày</w:t>
            </w:r>
          </w:p>
        </w:tc>
        <w:tc>
          <w:tcPr>
            <w:tcW w:w="1417" w:type="dxa"/>
            <w:tcBorders>
              <w:top w:val="nil"/>
              <w:left w:val="nil"/>
              <w:bottom w:val="single" w:sz="4" w:space="0" w:color="auto"/>
              <w:right w:val="single" w:sz="4" w:space="0" w:color="auto"/>
            </w:tcBorders>
            <w:shd w:val="clear" w:color="auto" w:fill="auto"/>
            <w:noWrap/>
            <w:vAlign w:val="bottom"/>
            <w:hideMark/>
          </w:tcPr>
          <w:p w14:paraId="5B73AC23" w14:textId="77777777" w:rsidR="008C2B50" w:rsidRPr="00AE5A17" w:rsidRDefault="008C2B50" w:rsidP="00AE5A17">
            <w:pPr>
              <w:jc w:val="center"/>
              <w:rPr>
                <w:color w:val="0D0D0D" w:themeColor="text1" w:themeTint="F2"/>
              </w:rPr>
            </w:pPr>
            <w:r w:rsidRPr="00AE5A17">
              <w:rPr>
                <w:color w:val="0D0D0D" w:themeColor="text1" w:themeTint="F2"/>
              </w:rPr>
              <w:t>1.538,1</w:t>
            </w:r>
          </w:p>
        </w:tc>
      </w:tr>
    </w:tbl>
    <w:p w14:paraId="29660E00" w14:textId="77777777" w:rsidR="008C2B50" w:rsidRPr="00AE5A17" w:rsidRDefault="008C2B50" w:rsidP="00AE5A17">
      <w:pPr>
        <w:widowControl w:val="0"/>
        <w:rPr>
          <w:color w:val="0D0D0D" w:themeColor="text1" w:themeTint="F2"/>
        </w:rPr>
      </w:pPr>
      <w:r w:rsidRPr="00AE5A17">
        <w:rPr>
          <w:color w:val="0D0D0D" w:themeColor="text1" w:themeTint="F2"/>
        </w:rPr>
        <w:tab/>
        <w:t>- Theo kết quả tính toán tải lượng ô nhiễm bùn đất khuếch tán theo dòng chảy trung bình E</w:t>
      </w:r>
      <w:r w:rsidRPr="00AE5A17">
        <w:rPr>
          <w:color w:val="0D0D0D" w:themeColor="text1" w:themeTint="F2"/>
          <w:vertAlign w:val="subscript"/>
        </w:rPr>
        <w:t>SS</w:t>
      </w:r>
      <w:r w:rsidRPr="00AE5A17">
        <w:rPr>
          <w:color w:val="0D0D0D" w:themeColor="text1" w:themeTint="F2"/>
        </w:rPr>
        <w:t xml:space="preserve"> = 1.538,1 tấn/ngày, tương ứng tính cho 08h/ngày, suy ra E</w:t>
      </w:r>
      <w:r w:rsidRPr="00AE5A17">
        <w:rPr>
          <w:color w:val="0D0D0D" w:themeColor="text1" w:themeTint="F2"/>
          <w:vertAlign w:val="subscript"/>
        </w:rPr>
        <w:t>ss</w:t>
      </w:r>
      <w:r w:rsidRPr="00AE5A17">
        <w:rPr>
          <w:color w:val="0D0D0D" w:themeColor="text1" w:themeTint="F2"/>
        </w:rPr>
        <w:t xml:space="preserve"> ≈ 53,4 kg/s. Từ các kết quả này cho phép xác định nồng độ ô nhiễm và khoảng cách tác động ô nhiễm độ đục lớn nhất do bùn đất khuếch tán theo dòng chảy hạ lưu khu vực thi công dự án theo công thức: </w:t>
      </w:r>
    </w:p>
    <w:p w14:paraId="4B33D577" w14:textId="77777777" w:rsidR="008C2B50" w:rsidRPr="00AE5A17" w:rsidRDefault="00B11B1F" w:rsidP="00AE5A17">
      <w:pPr>
        <w:widowControl w:val="0"/>
        <w:rPr>
          <w:color w:val="0D0D0D" w:themeColor="text1" w:themeTint="F2"/>
        </w:rPr>
      </w:pPr>
      <m:oMathPara>
        <m:oMath>
          <m:sSub>
            <m:sSubPr>
              <m:ctrlPr>
                <w:rPr>
                  <w:rFonts w:ascii="Cambria Math" w:hAnsi="Cambria Math"/>
                  <w:i/>
                  <w:color w:val="0D0D0D" w:themeColor="text1" w:themeTint="F2"/>
                </w:rPr>
              </m:ctrlPr>
            </m:sSubPr>
            <m:e>
              <m:r>
                <m:rPr>
                  <m:nor/>
                </m:rPr>
                <w:rPr>
                  <w:color w:val="0D0D0D" w:themeColor="text1" w:themeTint="F2"/>
                </w:rPr>
                <m:t>C</m:t>
              </m:r>
            </m:e>
            <m:sub>
              <m:r>
                <m:rPr>
                  <m:nor/>
                </m:rPr>
                <w:rPr>
                  <w:color w:val="0D0D0D" w:themeColor="text1" w:themeTint="F2"/>
                </w:rPr>
                <m:t>SS</m:t>
              </m:r>
            </m:sub>
          </m:sSub>
          <m:r>
            <m:rPr>
              <m:nor/>
            </m:rPr>
            <w:rPr>
              <w:color w:val="0D0D0D" w:themeColor="text1" w:themeTint="F2"/>
            </w:rPr>
            <m:t xml:space="preserve">= </m:t>
          </m:r>
          <m:sSub>
            <m:sSubPr>
              <m:ctrlPr>
                <w:rPr>
                  <w:rFonts w:ascii="Cambria Math" w:hAnsi="Cambria Math"/>
                  <w:i/>
                  <w:color w:val="0D0D0D" w:themeColor="text1" w:themeTint="F2"/>
                </w:rPr>
              </m:ctrlPr>
            </m:sSubPr>
            <m:e>
              <m:r>
                <m:rPr>
                  <m:nor/>
                </m:rPr>
                <w:rPr>
                  <w:color w:val="0D0D0D" w:themeColor="text1" w:themeTint="F2"/>
                </w:rPr>
                <m:t>C</m:t>
              </m:r>
            </m:e>
            <m:sub>
              <m:r>
                <m:rPr>
                  <m:nor/>
                </m:rPr>
                <w:rPr>
                  <w:color w:val="0D0D0D" w:themeColor="text1" w:themeTint="F2"/>
                </w:rPr>
                <m:t>o</m:t>
              </m:r>
            </m:sub>
          </m:sSub>
          <m:r>
            <m:rPr>
              <m:nor/>
            </m:rPr>
            <w:rPr>
              <w:color w:val="0D0D0D" w:themeColor="text1" w:themeTint="F2"/>
            </w:rPr>
            <m:t xml:space="preserve">+∆C= </m:t>
          </m:r>
          <m:sSub>
            <m:sSubPr>
              <m:ctrlPr>
                <w:rPr>
                  <w:rFonts w:ascii="Cambria Math" w:hAnsi="Cambria Math"/>
                  <w:i/>
                  <w:color w:val="0D0D0D" w:themeColor="text1" w:themeTint="F2"/>
                </w:rPr>
              </m:ctrlPr>
            </m:sSubPr>
            <m:e>
              <m:r>
                <m:rPr>
                  <m:nor/>
                </m:rPr>
                <w:rPr>
                  <w:color w:val="0D0D0D" w:themeColor="text1" w:themeTint="F2"/>
                </w:rPr>
                <m:t>C</m:t>
              </m:r>
            </m:e>
            <m:sub>
              <m:r>
                <m:rPr>
                  <m:nor/>
                </m:rPr>
                <w:rPr>
                  <w:color w:val="0D0D0D" w:themeColor="text1" w:themeTint="F2"/>
                </w:rPr>
                <m:t>o</m:t>
              </m:r>
            </m:sub>
          </m:sSub>
          <m:r>
            <m:rPr>
              <m:nor/>
            </m:rPr>
            <w:rPr>
              <w:color w:val="0D0D0D" w:themeColor="text1" w:themeTint="F2"/>
            </w:rPr>
            <m:t>+k</m:t>
          </m:r>
          <m:f>
            <m:fPr>
              <m:ctrlPr>
                <w:rPr>
                  <w:rFonts w:ascii="Cambria Math" w:hAnsi="Cambria Math"/>
                  <w:i/>
                  <w:color w:val="0D0D0D" w:themeColor="text1" w:themeTint="F2"/>
                </w:rPr>
              </m:ctrlPr>
            </m:fPr>
            <m:num>
              <m:sSub>
                <m:sSubPr>
                  <m:ctrlPr>
                    <w:rPr>
                      <w:rFonts w:ascii="Cambria Math" w:hAnsi="Cambria Math"/>
                      <w:i/>
                      <w:color w:val="0D0D0D" w:themeColor="text1" w:themeTint="F2"/>
                    </w:rPr>
                  </m:ctrlPr>
                </m:sSubPr>
                <m:e>
                  <m:r>
                    <m:rPr>
                      <m:nor/>
                    </m:rPr>
                    <w:rPr>
                      <w:color w:val="0D0D0D" w:themeColor="text1" w:themeTint="F2"/>
                    </w:rPr>
                    <m:t>E</m:t>
                  </m:r>
                </m:e>
                <m:sub>
                  <m:r>
                    <m:rPr>
                      <m:nor/>
                    </m:rPr>
                    <w:rPr>
                      <w:color w:val="0D0D0D" w:themeColor="text1" w:themeTint="F2"/>
                    </w:rPr>
                    <m:t>SS</m:t>
                  </m:r>
                </m:sub>
              </m:sSub>
            </m:num>
            <m:den>
              <m:r>
                <m:rPr>
                  <m:nor/>
                </m:rPr>
                <w:rPr>
                  <w:color w:val="0D0D0D" w:themeColor="text1" w:themeTint="F2"/>
                </w:rPr>
                <m:t>L.H.v</m:t>
              </m:r>
            </m:den>
          </m:f>
        </m:oMath>
      </m:oMathPara>
    </w:p>
    <w:p w14:paraId="1E910A4D" w14:textId="77777777" w:rsidR="008C2B50" w:rsidRPr="00AE5A17" w:rsidRDefault="008C2B50" w:rsidP="00AE5A17">
      <w:pPr>
        <w:widowControl w:val="0"/>
        <w:rPr>
          <w:color w:val="0D0D0D" w:themeColor="text1" w:themeTint="F2"/>
        </w:rPr>
      </w:pPr>
      <w:r w:rsidRPr="00AE5A17">
        <w:rPr>
          <w:color w:val="0D0D0D" w:themeColor="text1" w:themeTint="F2"/>
        </w:rPr>
        <w:lastRenderedPageBreak/>
        <w:t xml:space="preserve"> </w:t>
      </w:r>
      <w:r w:rsidRPr="00AE5A17">
        <w:rPr>
          <w:color w:val="0D0D0D" w:themeColor="text1" w:themeTint="F2"/>
        </w:rPr>
        <w:tab/>
        <w:t>Trong đó: C</w:t>
      </w:r>
      <w:r w:rsidRPr="00AE5A17">
        <w:rPr>
          <w:color w:val="0D0D0D" w:themeColor="text1" w:themeTint="F2"/>
          <w:vertAlign w:val="subscript"/>
        </w:rPr>
        <w:t>ss</w:t>
      </w:r>
      <w:r w:rsidRPr="00AE5A17">
        <w:rPr>
          <w:color w:val="0D0D0D" w:themeColor="text1" w:themeTint="F2"/>
        </w:rPr>
        <w:t>(mg/l) - Nồng độ ô nhiễm cặn lơ lửng cộng hưởng có tính đến nền hiện trạng C</w:t>
      </w:r>
      <w:r w:rsidRPr="00AE5A17">
        <w:rPr>
          <w:color w:val="0D0D0D" w:themeColor="text1" w:themeTint="F2"/>
          <w:vertAlign w:val="subscript"/>
        </w:rPr>
        <w:t>o</w:t>
      </w:r>
      <w:r w:rsidRPr="00AE5A17">
        <w:rPr>
          <w:color w:val="0D0D0D" w:themeColor="text1" w:themeTint="F2"/>
        </w:rPr>
        <w:t>(mg/l); ∆C(mg/l) - Nồng độ gia tăng ô nhiễm cặn lơ lửng trong nước do hoạt động nạo vét; E</w:t>
      </w:r>
      <w:r w:rsidRPr="00AE5A17">
        <w:rPr>
          <w:color w:val="0D0D0D" w:themeColor="text1" w:themeTint="F2"/>
          <w:vertAlign w:val="subscript"/>
        </w:rPr>
        <w:t>ss</w:t>
      </w:r>
      <w:r w:rsidRPr="00AE5A17">
        <w:rPr>
          <w:color w:val="0D0D0D" w:themeColor="text1" w:themeTint="F2"/>
        </w:rPr>
        <w:t>(kg/s) - Tải lượng ô nhiễm trung bình; L(m), H(m), v(m/s) là chiều rộng, chiều sâu và vận tốc dòng chảy trung bình; k - là hệ số chuyển đổi đơn vị (1 kg/m</w:t>
      </w:r>
      <w:r w:rsidRPr="00AE5A17">
        <w:rPr>
          <w:color w:val="0D0D0D" w:themeColor="text1" w:themeTint="F2"/>
          <w:vertAlign w:val="superscript"/>
        </w:rPr>
        <w:t>3</w:t>
      </w:r>
      <w:r w:rsidRPr="00AE5A17">
        <w:rPr>
          <w:color w:val="0D0D0D" w:themeColor="text1" w:themeTint="F2"/>
        </w:rPr>
        <w:t xml:space="preserve"> = 10</w:t>
      </w:r>
      <w:r w:rsidRPr="00AE5A17">
        <w:rPr>
          <w:color w:val="0D0D0D" w:themeColor="text1" w:themeTint="F2"/>
          <w:vertAlign w:val="superscript"/>
        </w:rPr>
        <w:t>3</w:t>
      </w:r>
      <w:r w:rsidRPr="00AE5A17">
        <w:rPr>
          <w:color w:val="0D0D0D" w:themeColor="text1" w:themeTint="F2"/>
        </w:rPr>
        <w:t xml:space="preserve"> mg/l).</w:t>
      </w:r>
    </w:p>
    <w:p w14:paraId="3D44FE2B"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căn cứ tính toán dự báo nồng độ ô nhiễm bùn cặn lớn nhất trong dòng chảy từ hoạt động thi công dự án bao gồm: </w:t>
      </w:r>
    </w:p>
    <w:p w14:paraId="1AD79B6E" w14:textId="77777777" w:rsidR="008C2B50" w:rsidRPr="00AE5A17" w:rsidRDefault="008C2B50" w:rsidP="00AE5A17">
      <w:pPr>
        <w:widowControl w:val="0"/>
        <w:rPr>
          <w:color w:val="0D0D0D" w:themeColor="text1" w:themeTint="F2"/>
        </w:rPr>
      </w:pPr>
      <w:r w:rsidRPr="00AE5A17">
        <w:rPr>
          <w:color w:val="0D0D0D" w:themeColor="text1" w:themeTint="F2"/>
        </w:rPr>
        <w:tab/>
        <w:t>+ Tải lượng ô nhiễm trung bình từ các kết quả tính toán nêu trên.</w:t>
      </w:r>
    </w:p>
    <w:p w14:paraId="5C727C56" w14:textId="77777777" w:rsidR="008C2B50" w:rsidRPr="00AE5A17" w:rsidRDefault="008C2B50" w:rsidP="00AE5A17">
      <w:pPr>
        <w:widowControl w:val="0"/>
        <w:rPr>
          <w:color w:val="0D0D0D" w:themeColor="text1" w:themeTint="F2"/>
        </w:rPr>
      </w:pPr>
      <w:r w:rsidRPr="00AE5A17">
        <w:rPr>
          <w:color w:val="0D0D0D" w:themeColor="text1" w:themeTint="F2"/>
        </w:rPr>
        <w:tab/>
        <w:t>+ Nồng độ nền hiện trạng theo kết quả quan trắc tại chương 2, C</w:t>
      </w:r>
      <w:r w:rsidRPr="00AE5A17">
        <w:rPr>
          <w:color w:val="0D0D0D" w:themeColor="text1" w:themeTint="F2"/>
          <w:vertAlign w:val="subscript"/>
        </w:rPr>
        <w:t>o</w:t>
      </w:r>
      <w:r w:rsidRPr="00AE5A17">
        <w:rPr>
          <w:color w:val="0D0D0D" w:themeColor="text1" w:themeTint="F2"/>
        </w:rPr>
        <w:t xml:space="preserve"> = 70 mg/l;</w:t>
      </w:r>
    </w:p>
    <w:p w14:paraId="2F18E3FB" w14:textId="77777777" w:rsidR="008C2B50" w:rsidRPr="00AE5A17" w:rsidRDefault="008C2B50" w:rsidP="00AE5A17">
      <w:pPr>
        <w:widowControl w:val="0"/>
        <w:rPr>
          <w:color w:val="0D0D0D" w:themeColor="text1" w:themeTint="F2"/>
        </w:rPr>
      </w:pPr>
      <w:r w:rsidRPr="00AE5A17">
        <w:rPr>
          <w:color w:val="0D0D0D" w:themeColor="text1" w:themeTint="F2"/>
        </w:rPr>
        <w:tab/>
        <w:t>+ Quy mô dòng chảy sông Cấm đoạn qua dự án: L = 350,0 m; H = 4,5 m; v = 2,3 m;</w:t>
      </w:r>
    </w:p>
    <w:p w14:paraId="68EEEDD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Kết quả tính toán mức độ gia tăng ô nhiễm và nồng độ ô nhiễm cộng hưởng tối đa của độ đục trong dòng chảy từ hoạt động thi công dự án được trình bày trong bảng sau: </w:t>
      </w:r>
    </w:p>
    <w:p w14:paraId="31286E1D" w14:textId="6C777582" w:rsidR="008C2B50" w:rsidRPr="00AE5A17" w:rsidRDefault="008C2B50" w:rsidP="00AE5A17">
      <w:pPr>
        <w:rPr>
          <w:color w:val="0D0D0D" w:themeColor="text1" w:themeTint="F2"/>
        </w:rPr>
      </w:pPr>
      <w:bookmarkStart w:id="832" w:name="_Toc157415577"/>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6</w:t>
      </w:r>
      <w:r w:rsidR="00322A64" w:rsidRPr="00AE5A17">
        <w:rPr>
          <w:color w:val="0D0D0D" w:themeColor="text1" w:themeTint="F2"/>
        </w:rPr>
        <w:fldChar w:fldCharType="end"/>
      </w:r>
      <w:r w:rsidRPr="00AE5A17">
        <w:rPr>
          <w:color w:val="0D0D0D" w:themeColor="text1" w:themeTint="F2"/>
        </w:rPr>
        <w:t>. Kết quả dự báo ô nhiễm cặn lơ lửng trong dòng chảy sông Cấm đoạn chảy qua khu vực thi công dự án</w:t>
      </w:r>
      <w:bookmarkEnd w:id="832"/>
    </w:p>
    <w:tbl>
      <w:tblPr>
        <w:tblW w:w="9068" w:type="dxa"/>
        <w:tblLook w:val="04A0" w:firstRow="1" w:lastRow="0" w:firstColumn="1" w:lastColumn="0" w:noHBand="0" w:noVBand="1"/>
      </w:tblPr>
      <w:tblGrid>
        <w:gridCol w:w="506"/>
        <w:gridCol w:w="4876"/>
        <w:gridCol w:w="1276"/>
        <w:gridCol w:w="1276"/>
        <w:gridCol w:w="1134"/>
      </w:tblGrid>
      <w:tr w:rsidR="003C13D2" w:rsidRPr="00AE5A17" w14:paraId="08BD3E5A" w14:textId="77777777" w:rsidTr="00CB54D9">
        <w:trPr>
          <w:trHeight w:val="336"/>
          <w:tblHeader/>
        </w:trPr>
        <w:tc>
          <w:tcPr>
            <w:tcW w:w="506"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771509C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Stt</w:t>
            </w:r>
          </w:p>
        </w:tc>
        <w:tc>
          <w:tcPr>
            <w:tcW w:w="4876"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7D25F14F"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Thông số</w:t>
            </w:r>
          </w:p>
        </w:tc>
        <w:tc>
          <w:tcPr>
            <w:tcW w:w="1276"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33A75D02"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Kí hiệu</w:t>
            </w:r>
          </w:p>
        </w:tc>
        <w:tc>
          <w:tcPr>
            <w:tcW w:w="1276"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36A7F290"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xml:space="preserve">Đơn vị </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64115A2C"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xml:space="preserve">Giá trị </w:t>
            </w:r>
          </w:p>
        </w:tc>
      </w:tr>
      <w:tr w:rsidR="003C13D2" w:rsidRPr="00AE5A17" w14:paraId="26B7AE88" w14:textId="77777777" w:rsidTr="00CB54D9">
        <w:trPr>
          <w:trHeight w:val="299"/>
        </w:trPr>
        <w:tc>
          <w:tcPr>
            <w:tcW w:w="506" w:type="dxa"/>
            <w:vMerge/>
            <w:tcBorders>
              <w:top w:val="single" w:sz="4" w:space="0" w:color="auto"/>
              <w:left w:val="single" w:sz="4" w:space="0" w:color="auto"/>
              <w:bottom w:val="single" w:sz="4" w:space="0" w:color="auto"/>
              <w:right w:val="single" w:sz="4" w:space="0" w:color="auto"/>
            </w:tcBorders>
            <w:vAlign w:val="center"/>
            <w:hideMark/>
          </w:tcPr>
          <w:p w14:paraId="5F0DB98B" w14:textId="77777777" w:rsidR="008C2B50" w:rsidRPr="00AE5A17" w:rsidRDefault="008C2B50" w:rsidP="00AE5A17">
            <w:pPr>
              <w:tabs>
                <w:tab w:val="clear" w:pos="567"/>
              </w:tabs>
              <w:jc w:val="left"/>
              <w:rPr>
                <w:color w:val="0D0D0D" w:themeColor="text1" w:themeTint="F2"/>
              </w:rPr>
            </w:pPr>
          </w:p>
        </w:tc>
        <w:tc>
          <w:tcPr>
            <w:tcW w:w="4876" w:type="dxa"/>
            <w:vMerge/>
            <w:tcBorders>
              <w:top w:val="single" w:sz="4" w:space="0" w:color="auto"/>
              <w:left w:val="single" w:sz="4" w:space="0" w:color="auto"/>
              <w:bottom w:val="single" w:sz="4" w:space="0" w:color="auto"/>
              <w:right w:val="single" w:sz="4" w:space="0" w:color="auto"/>
            </w:tcBorders>
            <w:vAlign w:val="center"/>
            <w:hideMark/>
          </w:tcPr>
          <w:p w14:paraId="2C93E1D7" w14:textId="77777777" w:rsidR="008C2B50" w:rsidRPr="00AE5A17" w:rsidRDefault="008C2B50" w:rsidP="00AE5A17">
            <w:pPr>
              <w:tabs>
                <w:tab w:val="clear" w:pos="567"/>
              </w:tabs>
              <w:jc w:val="left"/>
              <w:rPr>
                <w:color w:val="0D0D0D" w:themeColor="text1" w:themeTint="F2"/>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404BAE80" w14:textId="77777777" w:rsidR="008C2B50" w:rsidRPr="00AE5A17" w:rsidRDefault="008C2B50" w:rsidP="00AE5A17">
            <w:pPr>
              <w:tabs>
                <w:tab w:val="clear" w:pos="567"/>
              </w:tabs>
              <w:jc w:val="left"/>
              <w:rPr>
                <w:color w:val="0D0D0D" w:themeColor="text1" w:themeTint="F2"/>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14:paraId="32724396" w14:textId="77777777" w:rsidR="008C2B50" w:rsidRPr="00AE5A17" w:rsidRDefault="008C2B50" w:rsidP="00AE5A17">
            <w:pPr>
              <w:tabs>
                <w:tab w:val="clear" w:pos="567"/>
              </w:tabs>
              <w:jc w:val="left"/>
              <w:rPr>
                <w:color w:val="0D0D0D" w:themeColor="text1" w:themeTint="F2"/>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64979839" w14:textId="77777777" w:rsidR="008C2B50" w:rsidRPr="00AE5A17" w:rsidRDefault="008C2B50" w:rsidP="00AE5A17">
            <w:pPr>
              <w:tabs>
                <w:tab w:val="clear" w:pos="567"/>
              </w:tabs>
              <w:jc w:val="left"/>
              <w:rPr>
                <w:color w:val="0D0D0D" w:themeColor="text1" w:themeTint="F2"/>
              </w:rPr>
            </w:pPr>
          </w:p>
        </w:tc>
      </w:tr>
      <w:tr w:rsidR="003C13D2" w:rsidRPr="00AE5A17" w14:paraId="6E6F8730" w14:textId="77777777" w:rsidTr="005D52A4">
        <w:trPr>
          <w:trHeight w:val="408"/>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6FAF597E"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w:t>
            </w:r>
          </w:p>
        </w:tc>
        <w:tc>
          <w:tcPr>
            <w:tcW w:w="4876" w:type="dxa"/>
            <w:tcBorders>
              <w:top w:val="nil"/>
              <w:left w:val="nil"/>
              <w:bottom w:val="single" w:sz="4" w:space="0" w:color="auto"/>
              <w:right w:val="single" w:sz="4" w:space="0" w:color="auto"/>
            </w:tcBorders>
            <w:shd w:val="clear" w:color="auto" w:fill="auto"/>
            <w:noWrap/>
            <w:vAlign w:val="center"/>
            <w:hideMark/>
          </w:tcPr>
          <w:p w14:paraId="3509188E"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 xml:space="preserve">Tải lượng ô nhiễm trung bình </w:t>
            </w:r>
          </w:p>
        </w:tc>
        <w:tc>
          <w:tcPr>
            <w:tcW w:w="1276" w:type="dxa"/>
            <w:tcBorders>
              <w:top w:val="nil"/>
              <w:left w:val="nil"/>
              <w:bottom w:val="single" w:sz="4" w:space="0" w:color="auto"/>
              <w:right w:val="single" w:sz="4" w:space="0" w:color="auto"/>
            </w:tcBorders>
            <w:shd w:val="clear" w:color="auto" w:fill="auto"/>
            <w:vAlign w:val="center"/>
            <w:hideMark/>
          </w:tcPr>
          <w:p w14:paraId="38FFDB13"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E</w:t>
            </w:r>
            <w:r w:rsidRPr="00AE5A17">
              <w:rPr>
                <w:color w:val="0D0D0D" w:themeColor="text1" w:themeTint="F2"/>
                <w:vertAlign w:val="subscript"/>
              </w:rPr>
              <w:t>SS</w:t>
            </w:r>
          </w:p>
        </w:tc>
        <w:tc>
          <w:tcPr>
            <w:tcW w:w="1276" w:type="dxa"/>
            <w:tcBorders>
              <w:top w:val="nil"/>
              <w:left w:val="nil"/>
              <w:bottom w:val="single" w:sz="4" w:space="0" w:color="auto"/>
              <w:right w:val="single" w:sz="4" w:space="0" w:color="auto"/>
            </w:tcBorders>
            <w:shd w:val="clear" w:color="auto" w:fill="auto"/>
            <w:vAlign w:val="center"/>
            <w:hideMark/>
          </w:tcPr>
          <w:p w14:paraId="4A84396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kg/s</w:t>
            </w:r>
          </w:p>
        </w:tc>
        <w:tc>
          <w:tcPr>
            <w:tcW w:w="1134" w:type="dxa"/>
            <w:tcBorders>
              <w:top w:val="nil"/>
              <w:left w:val="nil"/>
              <w:bottom w:val="single" w:sz="4" w:space="0" w:color="auto"/>
              <w:right w:val="single" w:sz="4" w:space="0" w:color="auto"/>
            </w:tcBorders>
            <w:shd w:val="clear" w:color="auto" w:fill="auto"/>
            <w:vAlign w:val="center"/>
            <w:hideMark/>
          </w:tcPr>
          <w:p w14:paraId="4D9BD60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53,4</w:t>
            </w:r>
          </w:p>
        </w:tc>
      </w:tr>
      <w:tr w:rsidR="003C13D2" w:rsidRPr="00AE5A17" w14:paraId="3617B7B9" w14:textId="77777777" w:rsidTr="005D52A4">
        <w:trPr>
          <w:trHeight w:val="336"/>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47A22DCE"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w:t>
            </w:r>
          </w:p>
        </w:tc>
        <w:tc>
          <w:tcPr>
            <w:tcW w:w="4876" w:type="dxa"/>
            <w:tcBorders>
              <w:top w:val="nil"/>
              <w:left w:val="nil"/>
              <w:bottom w:val="single" w:sz="4" w:space="0" w:color="auto"/>
              <w:right w:val="single" w:sz="4" w:space="0" w:color="auto"/>
            </w:tcBorders>
            <w:shd w:val="clear" w:color="auto" w:fill="auto"/>
            <w:noWrap/>
            <w:vAlign w:val="center"/>
            <w:hideMark/>
          </w:tcPr>
          <w:p w14:paraId="33C40AEF"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 xml:space="preserve">Chiều ngang trung bình mặt sông </w:t>
            </w:r>
          </w:p>
        </w:tc>
        <w:tc>
          <w:tcPr>
            <w:tcW w:w="1276" w:type="dxa"/>
            <w:tcBorders>
              <w:top w:val="nil"/>
              <w:left w:val="nil"/>
              <w:bottom w:val="single" w:sz="4" w:space="0" w:color="auto"/>
              <w:right w:val="single" w:sz="4" w:space="0" w:color="auto"/>
            </w:tcBorders>
            <w:shd w:val="clear" w:color="auto" w:fill="auto"/>
            <w:vAlign w:val="center"/>
            <w:hideMark/>
          </w:tcPr>
          <w:p w14:paraId="02E4372A"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L</w:t>
            </w:r>
          </w:p>
        </w:tc>
        <w:tc>
          <w:tcPr>
            <w:tcW w:w="1276" w:type="dxa"/>
            <w:tcBorders>
              <w:top w:val="nil"/>
              <w:left w:val="nil"/>
              <w:bottom w:val="single" w:sz="4" w:space="0" w:color="auto"/>
              <w:right w:val="single" w:sz="4" w:space="0" w:color="auto"/>
            </w:tcBorders>
            <w:shd w:val="clear" w:color="auto" w:fill="auto"/>
            <w:vAlign w:val="center"/>
            <w:hideMark/>
          </w:tcPr>
          <w:p w14:paraId="0824EC8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m</w:t>
            </w:r>
          </w:p>
        </w:tc>
        <w:tc>
          <w:tcPr>
            <w:tcW w:w="1134" w:type="dxa"/>
            <w:tcBorders>
              <w:top w:val="nil"/>
              <w:left w:val="nil"/>
              <w:bottom w:val="single" w:sz="4" w:space="0" w:color="auto"/>
              <w:right w:val="single" w:sz="4" w:space="0" w:color="auto"/>
            </w:tcBorders>
            <w:shd w:val="clear" w:color="auto" w:fill="auto"/>
            <w:vAlign w:val="center"/>
            <w:hideMark/>
          </w:tcPr>
          <w:p w14:paraId="0B9389BC"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350,0</w:t>
            </w:r>
          </w:p>
        </w:tc>
      </w:tr>
      <w:tr w:rsidR="003C13D2" w:rsidRPr="00AE5A17" w14:paraId="41D46990" w14:textId="77777777" w:rsidTr="005D52A4">
        <w:trPr>
          <w:trHeight w:val="336"/>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46EFF4E6"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3</w:t>
            </w:r>
          </w:p>
        </w:tc>
        <w:tc>
          <w:tcPr>
            <w:tcW w:w="4876" w:type="dxa"/>
            <w:tcBorders>
              <w:top w:val="nil"/>
              <w:left w:val="nil"/>
              <w:bottom w:val="single" w:sz="4" w:space="0" w:color="auto"/>
              <w:right w:val="single" w:sz="4" w:space="0" w:color="auto"/>
            </w:tcBorders>
            <w:shd w:val="clear" w:color="auto" w:fill="auto"/>
            <w:noWrap/>
            <w:vAlign w:val="center"/>
            <w:hideMark/>
          </w:tcPr>
          <w:p w14:paraId="7E92F371"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 xml:space="preserve">Độ sâu trung bình </w:t>
            </w:r>
          </w:p>
        </w:tc>
        <w:tc>
          <w:tcPr>
            <w:tcW w:w="1276" w:type="dxa"/>
            <w:tcBorders>
              <w:top w:val="nil"/>
              <w:left w:val="nil"/>
              <w:bottom w:val="single" w:sz="4" w:space="0" w:color="auto"/>
              <w:right w:val="single" w:sz="4" w:space="0" w:color="auto"/>
            </w:tcBorders>
            <w:shd w:val="clear" w:color="auto" w:fill="auto"/>
            <w:vAlign w:val="center"/>
            <w:hideMark/>
          </w:tcPr>
          <w:p w14:paraId="669238B9"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H</w:t>
            </w:r>
          </w:p>
        </w:tc>
        <w:tc>
          <w:tcPr>
            <w:tcW w:w="1276" w:type="dxa"/>
            <w:tcBorders>
              <w:top w:val="nil"/>
              <w:left w:val="nil"/>
              <w:bottom w:val="single" w:sz="4" w:space="0" w:color="auto"/>
              <w:right w:val="single" w:sz="4" w:space="0" w:color="auto"/>
            </w:tcBorders>
            <w:shd w:val="clear" w:color="auto" w:fill="auto"/>
            <w:vAlign w:val="center"/>
            <w:hideMark/>
          </w:tcPr>
          <w:p w14:paraId="12970905"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m</w:t>
            </w:r>
          </w:p>
        </w:tc>
        <w:tc>
          <w:tcPr>
            <w:tcW w:w="1134" w:type="dxa"/>
            <w:tcBorders>
              <w:top w:val="nil"/>
              <w:left w:val="nil"/>
              <w:bottom w:val="single" w:sz="4" w:space="0" w:color="auto"/>
              <w:right w:val="single" w:sz="4" w:space="0" w:color="auto"/>
            </w:tcBorders>
            <w:shd w:val="clear" w:color="auto" w:fill="auto"/>
            <w:vAlign w:val="center"/>
            <w:hideMark/>
          </w:tcPr>
          <w:p w14:paraId="4741C94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4,5</w:t>
            </w:r>
          </w:p>
        </w:tc>
      </w:tr>
      <w:tr w:rsidR="003C13D2" w:rsidRPr="00AE5A17" w14:paraId="3199C61B" w14:textId="77777777" w:rsidTr="005D52A4">
        <w:trPr>
          <w:trHeight w:val="336"/>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0CE283F2"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4</w:t>
            </w:r>
          </w:p>
        </w:tc>
        <w:tc>
          <w:tcPr>
            <w:tcW w:w="4876" w:type="dxa"/>
            <w:tcBorders>
              <w:top w:val="nil"/>
              <w:left w:val="nil"/>
              <w:bottom w:val="single" w:sz="4" w:space="0" w:color="auto"/>
              <w:right w:val="single" w:sz="4" w:space="0" w:color="auto"/>
            </w:tcBorders>
            <w:shd w:val="clear" w:color="auto" w:fill="auto"/>
            <w:noWrap/>
            <w:vAlign w:val="center"/>
            <w:hideMark/>
          </w:tcPr>
          <w:p w14:paraId="68EC8B17"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 xml:space="preserve">Tốc độ dòng chảy </w:t>
            </w:r>
          </w:p>
        </w:tc>
        <w:tc>
          <w:tcPr>
            <w:tcW w:w="1276" w:type="dxa"/>
            <w:tcBorders>
              <w:top w:val="nil"/>
              <w:left w:val="nil"/>
              <w:bottom w:val="single" w:sz="4" w:space="0" w:color="auto"/>
              <w:right w:val="single" w:sz="4" w:space="0" w:color="auto"/>
            </w:tcBorders>
            <w:shd w:val="clear" w:color="auto" w:fill="auto"/>
            <w:vAlign w:val="center"/>
            <w:hideMark/>
          </w:tcPr>
          <w:p w14:paraId="55A0E9B0"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v</w:t>
            </w:r>
          </w:p>
        </w:tc>
        <w:tc>
          <w:tcPr>
            <w:tcW w:w="1276" w:type="dxa"/>
            <w:tcBorders>
              <w:top w:val="nil"/>
              <w:left w:val="nil"/>
              <w:bottom w:val="single" w:sz="4" w:space="0" w:color="auto"/>
              <w:right w:val="single" w:sz="4" w:space="0" w:color="auto"/>
            </w:tcBorders>
            <w:shd w:val="clear" w:color="auto" w:fill="auto"/>
            <w:vAlign w:val="center"/>
            <w:hideMark/>
          </w:tcPr>
          <w:p w14:paraId="1931FA34"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m/s</w:t>
            </w:r>
          </w:p>
        </w:tc>
        <w:tc>
          <w:tcPr>
            <w:tcW w:w="1134" w:type="dxa"/>
            <w:tcBorders>
              <w:top w:val="nil"/>
              <w:left w:val="nil"/>
              <w:bottom w:val="single" w:sz="4" w:space="0" w:color="auto"/>
              <w:right w:val="single" w:sz="4" w:space="0" w:color="auto"/>
            </w:tcBorders>
            <w:shd w:val="clear" w:color="auto" w:fill="auto"/>
            <w:noWrap/>
            <w:vAlign w:val="bottom"/>
            <w:hideMark/>
          </w:tcPr>
          <w:p w14:paraId="2D585AA2"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2,3</w:t>
            </w:r>
          </w:p>
        </w:tc>
      </w:tr>
      <w:tr w:rsidR="003C13D2" w:rsidRPr="00AE5A17" w14:paraId="3EABA1DC" w14:textId="77777777" w:rsidTr="005D52A4">
        <w:trPr>
          <w:trHeight w:val="408"/>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7351B7B2"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w:t>
            </w:r>
          </w:p>
        </w:tc>
        <w:tc>
          <w:tcPr>
            <w:tcW w:w="4876" w:type="dxa"/>
            <w:tcBorders>
              <w:top w:val="nil"/>
              <w:left w:val="nil"/>
              <w:bottom w:val="single" w:sz="4" w:space="0" w:color="auto"/>
              <w:right w:val="single" w:sz="4" w:space="0" w:color="auto"/>
            </w:tcBorders>
            <w:shd w:val="clear" w:color="auto" w:fill="auto"/>
            <w:noWrap/>
            <w:vAlign w:val="center"/>
            <w:hideMark/>
          </w:tcPr>
          <w:p w14:paraId="21012938" w14:textId="77777777" w:rsidR="008C2B50" w:rsidRPr="00AE5A17" w:rsidRDefault="008C2B50" w:rsidP="00AE5A17">
            <w:pPr>
              <w:tabs>
                <w:tab w:val="clear" w:pos="567"/>
              </w:tabs>
              <w:jc w:val="left"/>
              <w:rPr>
                <w:i/>
                <w:iCs/>
                <w:color w:val="0D0D0D" w:themeColor="text1" w:themeTint="F2"/>
              </w:rPr>
            </w:pPr>
            <w:r w:rsidRPr="00AE5A17">
              <w:rPr>
                <w:i/>
                <w:iCs/>
                <w:color w:val="0D0D0D" w:themeColor="text1" w:themeTint="F2"/>
              </w:rPr>
              <w:t>Mức thấp</w:t>
            </w:r>
          </w:p>
        </w:tc>
        <w:tc>
          <w:tcPr>
            <w:tcW w:w="1276" w:type="dxa"/>
            <w:tcBorders>
              <w:top w:val="nil"/>
              <w:left w:val="nil"/>
              <w:bottom w:val="single" w:sz="4" w:space="0" w:color="auto"/>
              <w:right w:val="single" w:sz="4" w:space="0" w:color="auto"/>
            </w:tcBorders>
            <w:shd w:val="clear" w:color="auto" w:fill="auto"/>
            <w:vAlign w:val="center"/>
            <w:hideMark/>
          </w:tcPr>
          <w:p w14:paraId="4496FF11" w14:textId="77777777" w:rsidR="008C2B50" w:rsidRPr="00AE5A17" w:rsidRDefault="008C2B50" w:rsidP="00AE5A17">
            <w:pPr>
              <w:tabs>
                <w:tab w:val="clear" w:pos="567"/>
              </w:tabs>
              <w:jc w:val="center"/>
              <w:rPr>
                <w:i/>
                <w:iCs/>
                <w:color w:val="0D0D0D" w:themeColor="text1" w:themeTint="F2"/>
              </w:rPr>
            </w:pPr>
            <w:r w:rsidRPr="00AE5A17">
              <w:rPr>
                <w:i/>
                <w:iCs/>
                <w:color w:val="0D0D0D" w:themeColor="text1" w:themeTint="F2"/>
              </w:rPr>
              <w:t>v</w:t>
            </w:r>
            <w:r w:rsidRPr="00AE5A17">
              <w:rPr>
                <w:i/>
                <w:iCs/>
                <w:color w:val="0D0D0D" w:themeColor="text1" w:themeTint="F2"/>
                <w:vertAlign w:val="subscript"/>
              </w:rPr>
              <w:t>t</w:t>
            </w:r>
          </w:p>
        </w:tc>
        <w:tc>
          <w:tcPr>
            <w:tcW w:w="1276" w:type="dxa"/>
            <w:tcBorders>
              <w:top w:val="nil"/>
              <w:left w:val="nil"/>
              <w:bottom w:val="single" w:sz="4" w:space="0" w:color="auto"/>
              <w:right w:val="single" w:sz="4" w:space="0" w:color="auto"/>
            </w:tcBorders>
            <w:shd w:val="clear" w:color="auto" w:fill="auto"/>
            <w:vAlign w:val="center"/>
            <w:hideMark/>
          </w:tcPr>
          <w:p w14:paraId="6FC41214"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m/s</w:t>
            </w:r>
          </w:p>
        </w:tc>
        <w:tc>
          <w:tcPr>
            <w:tcW w:w="1134" w:type="dxa"/>
            <w:tcBorders>
              <w:top w:val="nil"/>
              <w:left w:val="nil"/>
              <w:bottom w:val="single" w:sz="4" w:space="0" w:color="auto"/>
              <w:right w:val="single" w:sz="4" w:space="0" w:color="auto"/>
            </w:tcBorders>
            <w:shd w:val="clear" w:color="auto" w:fill="auto"/>
            <w:noWrap/>
            <w:vAlign w:val="bottom"/>
            <w:hideMark/>
          </w:tcPr>
          <w:p w14:paraId="4FF6807A" w14:textId="77777777" w:rsidR="008C2B50" w:rsidRPr="00AE5A17" w:rsidRDefault="008C2B50" w:rsidP="00AE5A17">
            <w:pPr>
              <w:tabs>
                <w:tab w:val="clear" w:pos="567"/>
              </w:tabs>
              <w:jc w:val="center"/>
              <w:rPr>
                <w:i/>
                <w:iCs/>
                <w:color w:val="0D0D0D" w:themeColor="text1" w:themeTint="F2"/>
              </w:rPr>
            </w:pPr>
            <w:r w:rsidRPr="00AE5A17">
              <w:rPr>
                <w:i/>
                <w:iCs/>
                <w:color w:val="0D0D0D" w:themeColor="text1" w:themeTint="F2"/>
              </w:rPr>
              <w:t>1,4</w:t>
            </w:r>
          </w:p>
        </w:tc>
      </w:tr>
      <w:tr w:rsidR="003C13D2" w:rsidRPr="00AE5A17" w14:paraId="3D512DC8" w14:textId="77777777" w:rsidTr="005D52A4">
        <w:trPr>
          <w:trHeight w:val="408"/>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596D5115"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w:t>
            </w:r>
          </w:p>
        </w:tc>
        <w:tc>
          <w:tcPr>
            <w:tcW w:w="4876" w:type="dxa"/>
            <w:tcBorders>
              <w:top w:val="nil"/>
              <w:left w:val="nil"/>
              <w:bottom w:val="single" w:sz="4" w:space="0" w:color="auto"/>
              <w:right w:val="single" w:sz="4" w:space="0" w:color="auto"/>
            </w:tcBorders>
            <w:shd w:val="clear" w:color="auto" w:fill="auto"/>
            <w:noWrap/>
            <w:vAlign w:val="center"/>
            <w:hideMark/>
          </w:tcPr>
          <w:p w14:paraId="51CC7C80" w14:textId="77777777" w:rsidR="008C2B50" w:rsidRPr="00AE5A17" w:rsidRDefault="008C2B50" w:rsidP="00AE5A17">
            <w:pPr>
              <w:tabs>
                <w:tab w:val="clear" w:pos="567"/>
              </w:tabs>
              <w:jc w:val="left"/>
              <w:rPr>
                <w:i/>
                <w:iCs/>
                <w:color w:val="0D0D0D" w:themeColor="text1" w:themeTint="F2"/>
              </w:rPr>
            </w:pPr>
            <w:r w:rsidRPr="00AE5A17">
              <w:rPr>
                <w:i/>
                <w:iCs/>
                <w:color w:val="0D0D0D" w:themeColor="text1" w:themeTint="F2"/>
              </w:rPr>
              <w:t xml:space="preserve">Mức cao </w:t>
            </w:r>
          </w:p>
        </w:tc>
        <w:tc>
          <w:tcPr>
            <w:tcW w:w="1276" w:type="dxa"/>
            <w:tcBorders>
              <w:top w:val="nil"/>
              <w:left w:val="nil"/>
              <w:bottom w:val="single" w:sz="4" w:space="0" w:color="auto"/>
              <w:right w:val="single" w:sz="4" w:space="0" w:color="auto"/>
            </w:tcBorders>
            <w:shd w:val="clear" w:color="auto" w:fill="auto"/>
            <w:vAlign w:val="center"/>
            <w:hideMark/>
          </w:tcPr>
          <w:p w14:paraId="2CD12D97" w14:textId="77777777" w:rsidR="008C2B50" w:rsidRPr="00AE5A17" w:rsidRDefault="008C2B50" w:rsidP="00AE5A17">
            <w:pPr>
              <w:tabs>
                <w:tab w:val="clear" w:pos="567"/>
              </w:tabs>
              <w:jc w:val="center"/>
              <w:rPr>
                <w:i/>
                <w:iCs/>
                <w:color w:val="0D0D0D" w:themeColor="text1" w:themeTint="F2"/>
              </w:rPr>
            </w:pPr>
            <w:r w:rsidRPr="00AE5A17">
              <w:rPr>
                <w:i/>
                <w:iCs/>
                <w:color w:val="0D0D0D" w:themeColor="text1" w:themeTint="F2"/>
              </w:rPr>
              <w:t>v</w:t>
            </w:r>
            <w:r w:rsidRPr="00AE5A17">
              <w:rPr>
                <w:i/>
                <w:iCs/>
                <w:color w:val="0D0D0D" w:themeColor="text1" w:themeTint="F2"/>
                <w:vertAlign w:val="subscript"/>
              </w:rPr>
              <w:t>c</w:t>
            </w:r>
          </w:p>
        </w:tc>
        <w:tc>
          <w:tcPr>
            <w:tcW w:w="1276" w:type="dxa"/>
            <w:tcBorders>
              <w:top w:val="nil"/>
              <w:left w:val="nil"/>
              <w:bottom w:val="single" w:sz="4" w:space="0" w:color="auto"/>
              <w:right w:val="single" w:sz="4" w:space="0" w:color="auto"/>
            </w:tcBorders>
            <w:shd w:val="clear" w:color="auto" w:fill="auto"/>
            <w:vAlign w:val="center"/>
            <w:hideMark/>
          </w:tcPr>
          <w:p w14:paraId="6FCED3B1"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m/s</w:t>
            </w:r>
          </w:p>
        </w:tc>
        <w:tc>
          <w:tcPr>
            <w:tcW w:w="1134" w:type="dxa"/>
            <w:tcBorders>
              <w:top w:val="nil"/>
              <w:left w:val="nil"/>
              <w:bottom w:val="single" w:sz="4" w:space="0" w:color="auto"/>
              <w:right w:val="single" w:sz="4" w:space="0" w:color="auto"/>
            </w:tcBorders>
            <w:shd w:val="clear" w:color="auto" w:fill="auto"/>
            <w:noWrap/>
            <w:vAlign w:val="bottom"/>
            <w:hideMark/>
          </w:tcPr>
          <w:p w14:paraId="6C9C2555" w14:textId="77777777" w:rsidR="008C2B50" w:rsidRPr="00AE5A17" w:rsidRDefault="008C2B50" w:rsidP="00AE5A17">
            <w:pPr>
              <w:tabs>
                <w:tab w:val="clear" w:pos="567"/>
              </w:tabs>
              <w:jc w:val="center"/>
              <w:rPr>
                <w:i/>
                <w:iCs/>
                <w:color w:val="0D0D0D" w:themeColor="text1" w:themeTint="F2"/>
              </w:rPr>
            </w:pPr>
            <w:r w:rsidRPr="00AE5A17">
              <w:rPr>
                <w:i/>
                <w:iCs/>
                <w:color w:val="0D0D0D" w:themeColor="text1" w:themeTint="F2"/>
              </w:rPr>
              <w:t>3,2</w:t>
            </w:r>
          </w:p>
        </w:tc>
      </w:tr>
      <w:tr w:rsidR="003C13D2" w:rsidRPr="00AE5A17" w14:paraId="1C0CE4E2" w14:textId="77777777" w:rsidTr="005D52A4">
        <w:trPr>
          <w:trHeight w:val="408"/>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6E562DE4"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5</w:t>
            </w:r>
          </w:p>
        </w:tc>
        <w:tc>
          <w:tcPr>
            <w:tcW w:w="4876" w:type="dxa"/>
            <w:tcBorders>
              <w:top w:val="nil"/>
              <w:left w:val="nil"/>
              <w:bottom w:val="single" w:sz="4" w:space="0" w:color="auto"/>
              <w:right w:val="single" w:sz="4" w:space="0" w:color="auto"/>
            </w:tcBorders>
            <w:shd w:val="clear" w:color="auto" w:fill="auto"/>
            <w:noWrap/>
            <w:vAlign w:val="center"/>
            <w:hideMark/>
          </w:tcPr>
          <w:p w14:paraId="7B2B74AB"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 xml:space="preserve">Nồng độ SS hiện trạng </w:t>
            </w:r>
          </w:p>
        </w:tc>
        <w:tc>
          <w:tcPr>
            <w:tcW w:w="1276" w:type="dxa"/>
            <w:tcBorders>
              <w:top w:val="nil"/>
              <w:left w:val="nil"/>
              <w:bottom w:val="single" w:sz="4" w:space="0" w:color="auto"/>
              <w:right w:val="single" w:sz="4" w:space="0" w:color="auto"/>
            </w:tcBorders>
            <w:shd w:val="clear" w:color="auto" w:fill="auto"/>
            <w:vAlign w:val="center"/>
            <w:hideMark/>
          </w:tcPr>
          <w:p w14:paraId="4D27B33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C</w:t>
            </w:r>
            <w:r w:rsidRPr="00AE5A17">
              <w:rPr>
                <w:color w:val="0D0D0D" w:themeColor="text1" w:themeTint="F2"/>
                <w:vertAlign w:val="subscript"/>
              </w:rPr>
              <w:t>o</w:t>
            </w:r>
          </w:p>
        </w:tc>
        <w:tc>
          <w:tcPr>
            <w:tcW w:w="1276" w:type="dxa"/>
            <w:tcBorders>
              <w:top w:val="nil"/>
              <w:left w:val="nil"/>
              <w:bottom w:val="single" w:sz="4" w:space="0" w:color="auto"/>
              <w:right w:val="single" w:sz="4" w:space="0" w:color="auto"/>
            </w:tcBorders>
            <w:shd w:val="clear" w:color="auto" w:fill="auto"/>
            <w:vAlign w:val="center"/>
            <w:hideMark/>
          </w:tcPr>
          <w:p w14:paraId="07141364"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mg/l</w:t>
            </w:r>
          </w:p>
        </w:tc>
        <w:tc>
          <w:tcPr>
            <w:tcW w:w="1134" w:type="dxa"/>
            <w:tcBorders>
              <w:top w:val="nil"/>
              <w:left w:val="nil"/>
              <w:bottom w:val="single" w:sz="4" w:space="0" w:color="auto"/>
              <w:right w:val="single" w:sz="4" w:space="0" w:color="auto"/>
            </w:tcBorders>
            <w:shd w:val="clear" w:color="auto" w:fill="auto"/>
            <w:noWrap/>
            <w:vAlign w:val="bottom"/>
            <w:hideMark/>
          </w:tcPr>
          <w:p w14:paraId="283889D8"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64,0</w:t>
            </w:r>
          </w:p>
        </w:tc>
      </w:tr>
      <w:tr w:rsidR="003C13D2" w:rsidRPr="00AE5A17" w14:paraId="4886429B" w14:textId="77777777" w:rsidTr="005D52A4">
        <w:trPr>
          <w:trHeight w:val="408"/>
        </w:trPr>
        <w:tc>
          <w:tcPr>
            <w:tcW w:w="506" w:type="dxa"/>
            <w:tcBorders>
              <w:top w:val="nil"/>
              <w:left w:val="single" w:sz="4" w:space="0" w:color="auto"/>
              <w:bottom w:val="single" w:sz="4" w:space="0" w:color="auto"/>
              <w:right w:val="single" w:sz="4" w:space="0" w:color="auto"/>
            </w:tcBorders>
            <w:shd w:val="clear" w:color="auto" w:fill="auto"/>
            <w:noWrap/>
            <w:vAlign w:val="center"/>
          </w:tcPr>
          <w:p w14:paraId="35B57B88"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6</w:t>
            </w:r>
          </w:p>
        </w:tc>
        <w:tc>
          <w:tcPr>
            <w:tcW w:w="4876" w:type="dxa"/>
            <w:tcBorders>
              <w:top w:val="nil"/>
              <w:left w:val="nil"/>
              <w:bottom w:val="single" w:sz="4" w:space="0" w:color="auto"/>
              <w:right w:val="single" w:sz="4" w:space="0" w:color="auto"/>
            </w:tcBorders>
            <w:shd w:val="clear" w:color="auto" w:fill="auto"/>
            <w:noWrap/>
            <w:vAlign w:val="center"/>
          </w:tcPr>
          <w:p w14:paraId="0E50EA8C"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 xml:space="preserve">Nồng độ gia tăng ô nhiễm </w:t>
            </w:r>
          </w:p>
        </w:tc>
        <w:tc>
          <w:tcPr>
            <w:tcW w:w="1276" w:type="dxa"/>
            <w:tcBorders>
              <w:top w:val="nil"/>
              <w:left w:val="nil"/>
              <w:bottom w:val="single" w:sz="4" w:space="0" w:color="auto"/>
              <w:right w:val="single" w:sz="4" w:space="0" w:color="auto"/>
            </w:tcBorders>
            <w:shd w:val="clear" w:color="auto" w:fill="auto"/>
            <w:vAlign w:val="center"/>
          </w:tcPr>
          <w:p w14:paraId="5142C40A"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∆C</w:t>
            </w:r>
          </w:p>
        </w:tc>
        <w:tc>
          <w:tcPr>
            <w:tcW w:w="1276" w:type="dxa"/>
            <w:tcBorders>
              <w:top w:val="nil"/>
              <w:left w:val="nil"/>
              <w:bottom w:val="single" w:sz="4" w:space="0" w:color="auto"/>
              <w:right w:val="single" w:sz="4" w:space="0" w:color="auto"/>
            </w:tcBorders>
            <w:shd w:val="clear" w:color="auto" w:fill="auto"/>
            <w:vAlign w:val="center"/>
          </w:tcPr>
          <w:p w14:paraId="0967A2E8"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mg/l</w:t>
            </w:r>
          </w:p>
        </w:tc>
        <w:tc>
          <w:tcPr>
            <w:tcW w:w="1134" w:type="dxa"/>
            <w:tcBorders>
              <w:top w:val="nil"/>
              <w:left w:val="nil"/>
              <w:bottom w:val="single" w:sz="4" w:space="0" w:color="auto"/>
              <w:right w:val="single" w:sz="4" w:space="0" w:color="auto"/>
            </w:tcBorders>
            <w:shd w:val="clear" w:color="auto" w:fill="auto"/>
            <w:noWrap/>
            <w:vAlign w:val="bottom"/>
          </w:tcPr>
          <w:p w14:paraId="67E147A4"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14,7</w:t>
            </w:r>
          </w:p>
        </w:tc>
      </w:tr>
      <w:tr w:rsidR="003C13D2" w:rsidRPr="00AE5A17" w14:paraId="45628FB3" w14:textId="77777777" w:rsidTr="005D52A4">
        <w:trPr>
          <w:trHeight w:val="408"/>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61B620F4"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7</w:t>
            </w:r>
          </w:p>
        </w:tc>
        <w:tc>
          <w:tcPr>
            <w:tcW w:w="4876" w:type="dxa"/>
            <w:tcBorders>
              <w:top w:val="nil"/>
              <w:left w:val="nil"/>
              <w:bottom w:val="single" w:sz="4" w:space="0" w:color="auto"/>
              <w:right w:val="single" w:sz="4" w:space="0" w:color="auto"/>
            </w:tcBorders>
            <w:shd w:val="clear" w:color="auto" w:fill="auto"/>
            <w:noWrap/>
            <w:vAlign w:val="center"/>
            <w:hideMark/>
          </w:tcPr>
          <w:p w14:paraId="231B1905"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Hàm lượng chất rắn lơ lửng</w:t>
            </w:r>
          </w:p>
        </w:tc>
        <w:tc>
          <w:tcPr>
            <w:tcW w:w="1276" w:type="dxa"/>
            <w:tcBorders>
              <w:top w:val="nil"/>
              <w:left w:val="nil"/>
              <w:bottom w:val="single" w:sz="4" w:space="0" w:color="auto"/>
              <w:right w:val="single" w:sz="4" w:space="0" w:color="auto"/>
            </w:tcBorders>
            <w:shd w:val="clear" w:color="auto" w:fill="auto"/>
            <w:vAlign w:val="center"/>
            <w:hideMark/>
          </w:tcPr>
          <w:p w14:paraId="619B8944"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C</w:t>
            </w:r>
            <w:r w:rsidRPr="00AE5A17">
              <w:rPr>
                <w:color w:val="0D0D0D" w:themeColor="text1" w:themeTint="F2"/>
                <w:vertAlign w:val="subscript"/>
              </w:rPr>
              <w:t>SS</w:t>
            </w:r>
          </w:p>
        </w:tc>
        <w:tc>
          <w:tcPr>
            <w:tcW w:w="1276" w:type="dxa"/>
            <w:tcBorders>
              <w:top w:val="nil"/>
              <w:left w:val="nil"/>
              <w:bottom w:val="single" w:sz="4" w:space="0" w:color="auto"/>
              <w:right w:val="single" w:sz="4" w:space="0" w:color="auto"/>
            </w:tcBorders>
            <w:shd w:val="clear" w:color="auto" w:fill="auto"/>
            <w:vAlign w:val="center"/>
            <w:hideMark/>
          </w:tcPr>
          <w:p w14:paraId="26EDD53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mg/L</w:t>
            </w:r>
          </w:p>
        </w:tc>
        <w:tc>
          <w:tcPr>
            <w:tcW w:w="1134" w:type="dxa"/>
            <w:tcBorders>
              <w:top w:val="nil"/>
              <w:left w:val="nil"/>
              <w:bottom w:val="single" w:sz="4" w:space="0" w:color="auto"/>
              <w:right w:val="single" w:sz="4" w:space="0" w:color="auto"/>
            </w:tcBorders>
            <w:shd w:val="clear" w:color="auto" w:fill="auto"/>
            <w:vAlign w:val="center"/>
            <w:hideMark/>
          </w:tcPr>
          <w:p w14:paraId="0D1A4F58"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78,7</w:t>
            </w:r>
          </w:p>
        </w:tc>
      </w:tr>
      <w:tr w:rsidR="003C13D2" w:rsidRPr="00AE5A17" w14:paraId="4BEB1BAE" w14:textId="77777777" w:rsidTr="00CB54D9">
        <w:trPr>
          <w:trHeight w:val="408"/>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712FB0B9" w14:textId="77777777" w:rsidR="008C2B50" w:rsidRPr="00AE5A17" w:rsidRDefault="008C2B50" w:rsidP="00AE5A17">
            <w:pPr>
              <w:tabs>
                <w:tab w:val="clear" w:pos="567"/>
              </w:tabs>
              <w:jc w:val="center"/>
              <w:rPr>
                <w:color w:val="0D0D0D" w:themeColor="text1" w:themeTint="F2"/>
              </w:rPr>
            </w:pPr>
          </w:p>
        </w:tc>
        <w:tc>
          <w:tcPr>
            <w:tcW w:w="4876" w:type="dxa"/>
            <w:tcBorders>
              <w:top w:val="nil"/>
              <w:left w:val="nil"/>
              <w:bottom w:val="single" w:sz="4" w:space="0" w:color="auto"/>
              <w:right w:val="single" w:sz="4" w:space="0" w:color="auto"/>
            </w:tcBorders>
            <w:shd w:val="clear" w:color="auto" w:fill="auto"/>
            <w:noWrap/>
            <w:vAlign w:val="center"/>
            <w:hideMark/>
          </w:tcPr>
          <w:p w14:paraId="4D9B9C39"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xml:space="preserve">QCCP </w:t>
            </w:r>
          </w:p>
        </w:tc>
        <w:tc>
          <w:tcPr>
            <w:tcW w:w="1276" w:type="dxa"/>
            <w:tcBorders>
              <w:top w:val="nil"/>
              <w:left w:val="nil"/>
              <w:bottom w:val="single" w:sz="4" w:space="0" w:color="auto"/>
              <w:right w:val="single" w:sz="4" w:space="0" w:color="auto"/>
            </w:tcBorders>
            <w:shd w:val="clear" w:color="auto" w:fill="auto"/>
            <w:noWrap/>
            <w:vAlign w:val="center"/>
            <w:hideMark/>
          </w:tcPr>
          <w:p w14:paraId="65C509A7"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C</w:t>
            </w:r>
            <w:r w:rsidRPr="00AE5A17">
              <w:rPr>
                <w:color w:val="0D0D0D" w:themeColor="text1" w:themeTint="F2"/>
                <w:vertAlign w:val="subscript"/>
              </w:rPr>
              <w:t>max</w:t>
            </w:r>
          </w:p>
        </w:tc>
        <w:tc>
          <w:tcPr>
            <w:tcW w:w="1276" w:type="dxa"/>
            <w:tcBorders>
              <w:top w:val="nil"/>
              <w:left w:val="nil"/>
              <w:bottom w:val="single" w:sz="4" w:space="0" w:color="auto"/>
              <w:right w:val="single" w:sz="4" w:space="0" w:color="auto"/>
            </w:tcBorders>
            <w:shd w:val="clear" w:color="auto" w:fill="auto"/>
            <w:vAlign w:val="center"/>
            <w:hideMark/>
          </w:tcPr>
          <w:p w14:paraId="5310286E"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mg/L</w:t>
            </w:r>
          </w:p>
        </w:tc>
        <w:tc>
          <w:tcPr>
            <w:tcW w:w="1134" w:type="dxa"/>
            <w:tcBorders>
              <w:top w:val="nil"/>
              <w:left w:val="nil"/>
              <w:bottom w:val="single" w:sz="4" w:space="0" w:color="auto"/>
              <w:right w:val="single" w:sz="4" w:space="0" w:color="auto"/>
            </w:tcBorders>
            <w:shd w:val="clear" w:color="auto" w:fill="auto"/>
            <w:vAlign w:val="center"/>
            <w:hideMark/>
          </w:tcPr>
          <w:p w14:paraId="2DEBD8DB"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100,0</w:t>
            </w:r>
          </w:p>
        </w:tc>
      </w:tr>
      <w:tr w:rsidR="003C13D2" w:rsidRPr="00AE5A17" w14:paraId="135B0B39" w14:textId="77777777" w:rsidTr="00CB54D9">
        <w:trPr>
          <w:trHeight w:val="408"/>
        </w:trPr>
        <w:tc>
          <w:tcPr>
            <w:tcW w:w="9068"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1591BF0D" w14:textId="77777777" w:rsidR="008C2B50" w:rsidRPr="00AE5A17" w:rsidRDefault="008C2B50" w:rsidP="00AE5A17">
            <w:pPr>
              <w:tabs>
                <w:tab w:val="clear" w:pos="567"/>
              </w:tabs>
              <w:rPr>
                <w:color w:val="0D0D0D" w:themeColor="text1" w:themeTint="F2"/>
              </w:rPr>
            </w:pPr>
            <w:r w:rsidRPr="00AE5A17">
              <w:rPr>
                <w:i/>
                <w:iCs/>
                <w:color w:val="0D0D0D" w:themeColor="text1" w:themeTint="F2"/>
              </w:rPr>
              <w:t xml:space="preserve">Ghi chú: QCCP - Quy chuẩn cho phép theo QCVN 08-MT:2015/BTNMT - Quy chuẩn kỹ thuật Quốc gia về chất lượng nước mặt - cột B. </w:t>
            </w:r>
          </w:p>
        </w:tc>
      </w:tr>
    </w:tbl>
    <w:p w14:paraId="26CA57B6"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Theo kết quả </w:t>
      </w:r>
      <w:bookmarkStart w:id="833" w:name="_Hlk46294426"/>
      <w:r w:rsidRPr="00AE5A17">
        <w:rPr>
          <w:color w:val="0D0D0D" w:themeColor="text1" w:themeTint="F2"/>
        </w:rPr>
        <w:t>tính nồng độ gia tăng ô nhiễm ∆C</w:t>
      </w:r>
      <w:r w:rsidRPr="00AE5A17">
        <w:rPr>
          <w:color w:val="0D0D0D" w:themeColor="text1" w:themeTint="F2"/>
          <w:vertAlign w:val="subscript"/>
        </w:rPr>
        <w:t>ss</w:t>
      </w:r>
      <w:r w:rsidRPr="00AE5A17">
        <w:rPr>
          <w:color w:val="0D0D0D" w:themeColor="text1" w:themeTint="F2"/>
        </w:rPr>
        <w:t xml:space="preserve"> = 14,7 mg/l và nồng độ cộng hưởng có tính đến nền hiện trạng là C</w:t>
      </w:r>
      <w:r w:rsidRPr="00AE5A17">
        <w:rPr>
          <w:color w:val="0D0D0D" w:themeColor="text1" w:themeTint="F2"/>
          <w:vertAlign w:val="subscript"/>
        </w:rPr>
        <w:t>SS</w:t>
      </w:r>
      <w:r w:rsidRPr="00AE5A17">
        <w:rPr>
          <w:color w:val="0D0D0D" w:themeColor="text1" w:themeTint="F2"/>
        </w:rPr>
        <w:t xml:space="preserve"> = 78,7 mg/l đều thấp hơn giới hạn cho phép theo </w:t>
      </w:r>
      <w:bookmarkEnd w:id="833"/>
      <w:r w:rsidRPr="00AE5A17">
        <w:rPr>
          <w:color w:val="0D0D0D" w:themeColor="text1" w:themeTint="F2"/>
        </w:rPr>
        <w:t>QCVN 08-MT:2015/BTNMT - Quy chuẩn kỹ thuật Quốc gia về chất lượng nước mặt - cột B1, do đó hoạt động nạo vét loại bỏ tầng đáy gây tác động trực tiếp đến sinh vật đáy trên phạm vi diện tích nạo vét. Đồng thời gây ra tác động ô nhiễm độ đục ở mức cao đối với nguồn nước và hệ thủy sinh vật xung quang vị trí nạo vét.</w:t>
      </w:r>
    </w:p>
    <w:p w14:paraId="3B9397F7" w14:textId="77777777" w:rsidR="008C2B50" w:rsidRPr="00AE5A17" w:rsidRDefault="008C2B50" w:rsidP="00AE5A17">
      <w:pPr>
        <w:widowControl w:val="0"/>
        <w:rPr>
          <w:color w:val="0D0D0D" w:themeColor="text1" w:themeTint="F2"/>
        </w:rPr>
      </w:pPr>
      <w:r w:rsidRPr="00AE5A17">
        <w:rPr>
          <w:color w:val="0D0D0D" w:themeColor="text1" w:themeTint="F2"/>
        </w:rPr>
        <w:lastRenderedPageBreak/>
        <w:tab/>
        <w:t xml:space="preserve">- Các tác động do ô nhiễm độ đục nguồn nước từ thi công dự án có xác suất xảy ra cao, cường độ tác động trung bình, ngắn hạn và có thể hạn chế được bằng các biện pháp quản lý và kỹ thuật phù hợp. </w:t>
      </w:r>
    </w:p>
    <w:p w14:paraId="2839B713" w14:textId="77777777" w:rsidR="008C2B50" w:rsidRPr="00AE5A17" w:rsidRDefault="008C2B50" w:rsidP="00AE5A17">
      <w:pPr>
        <w:widowControl w:val="0"/>
        <w:rPr>
          <w:color w:val="0D0D0D" w:themeColor="text1" w:themeTint="F2"/>
        </w:rPr>
      </w:pPr>
      <w:r w:rsidRPr="00AE5A17">
        <w:rPr>
          <w:color w:val="0D0D0D" w:themeColor="text1" w:themeTint="F2"/>
        </w:rPr>
        <w:tab/>
        <w:t>♦ Đánh giá dự báo tác động do lan truyền bùn cặn từ khu vực nạo vét theo dòng chảy đối với các khu vực xung quanh:</w:t>
      </w:r>
    </w:p>
    <w:p w14:paraId="49310D4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Phạm vi và quy mô tác động ô nhiễm nguồn nước tùy thuộc vào nhiều yếu tố như công nghệ nạo vét, cấu trúc địa chất tầng đáy, tốc độ và lưu lượng dòng chảy trên sông. Việc đánh giá phạm vi ô nhiễm độ đục của nguồn nước theo dòng chảy được thực hiện trên cơ sở tính toán phân bố nồng độ bùn cặn theo </w:t>
      </w:r>
      <w:r w:rsidRPr="00AE5A17">
        <w:rPr>
          <w:iCs/>
          <w:color w:val="0D0D0D" w:themeColor="text1" w:themeTint="F2"/>
          <w:spacing w:val="-6"/>
        </w:rPr>
        <w:t>kích thước hạt và khả năng sa lắng đối với các hạt rắn trong lớp bùn bề mặt theo phương trình Stoke và các điều kiện tính toán dự báo, bao gồm:</w:t>
      </w:r>
    </w:p>
    <w:p w14:paraId="79D7FBB1" w14:textId="77777777" w:rsidR="008C2B50" w:rsidRPr="00AE5A17" w:rsidRDefault="008C2B50" w:rsidP="00AE5A17">
      <w:pPr>
        <w:widowControl w:val="0"/>
        <w:rPr>
          <w:color w:val="0D0D0D" w:themeColor="text1" w:themeTint="F2"/>
        </w:rPr>
      </w:pPr>
      <w:r w:rsidRPr="00AE5A17">
        <w:rPr>
          <w:color w:val="0D0D0D" w:themeColor="text1" w:themeTint="F2"/>
        </w:rPr>
        <w:tab/>
        <w:t xml:space="preserve">+ Phương trình tính toán quãng đường đi của hạt theo độ sâu mực nước, tốc độ sa lắng và vận tốc dòng chảy: </w:t>
      </w:r>
    </w:p>
    <w:tbl>
      <w:tblPr>
        <w:tblW w:w="0" w:type="auto"/>
        <w:tblLook w:val="00A0" w:firstRow="1" w:lastRow="0" w:firstColumn="1" w:lastColumn="0" w:noHBand="0" w:noVBand="0"/>
      </w:tblPr>
      <w:tblGrid>
        <w:gridCol w:w="7225"/>
        <w:gridCol w:w="1837"/>
      </w:tblGrid>
      <w:tr w:rsidR="003C13D2" w:rsidRPr="00AE5A17" w14:paraId="5B95D21D" w14:textId="77777777" w:rsidTr="008504B4">
        <w:tc>
          <w:tcPr>
            <w:tcW w:w="7225" w:type="dxa"/>
          </w:tcPr>
          <w:p w14:paraId="6DDFA265" w14:textId="77777777" w:rsidR="008C2B50" w:rsidRPr="00AE5A17" w:rsidRDefault="008C2B50" w:rsidP="00AE5A17">
            <w:pPr>
              <w:widowControl w:val="0"/>
              <w:jc w:val="center"/>
              <w:rPr>
                <w:color w:val="0D0D0D" w:themeColor="text1" w:themeTint="F2"/>
                <w:spacing w:val="-6"/>
              </w:rPr>
            </w:pPr>
            <m:oMathPara>
              <m:oMath>
                <m:r>
                  <m:rPr>
                    <m:nor/>
                  </m:rPr>
                  <w:rPr>
                    <w:color w:val="0D0D0D" w:themeColor="text1" w:themeTint="F2"/>
                    <w:spacing w:val="-6"/>
                  </w:rPr>
                  <m:t xml:space="preserve">L = </m:t>
                </m:r>
                <m:f>
                  <m:fPr>
                    <m:ctrlPr>
                      <w:rPr>
                        <w:rFonts w:ascii="Cambria Math" w:hAnsi="Cambria Math"/>
                        <w:i/>
                        <w:color w:val="0D0D0D" w:themeColor="text1" w:themeTint="F2"/>
                        <w:spacing w:val="-6"/>
                      </w:rPr>
                    </m:ctrlPr>
                  </m:fPr>
                  <m:num>
                    <m:r>
                      <m:rPr>
                        <m:nor/>
                      </m:rPr>
                      <w:rPr>
                        <w:color w:val="0D0D0D" w:themeColor="text1" w:themeTint="F2"/>
                        <w:spacing w:val="-6"/>
                      </w:rPr>
                      <m:t>H.u</m:t>
                    </m:r>
                  </m:num>
                  <m:den>
                    <m:r>
                      <m:rPr>
                        <m:nor/>
                      </m:rPr>
                      <w:rPr>
                        <w:color w:val="0D0D0D" w:themeColor="text1" w:themeTint="F2"/>
                        <w:spacing w:val="-6"/>
                      </w:rPr>
                      <m:t>w</m:t>
                    </m:r>
                  </m:den>
                </m:f>
              </m:oMath>
            </m:oMathPara>
          </w:p>
        </w:tc>
        <w:tc>
          <w:tcPr>
            <w:tcW w:w="1837" w:type="dxa"/>
            <w:vAlign w:val="center"/>
          </w:tcPr>
          <w:p w14:paraId="3765E884" w14:textId="77777777" w:rsidR="008C2B50" w:rsidRPr="00AE5A17" w:rsidRDefault="008C2B50" w:rsidP="00AE5A17">
            <w:pPr>
              <w:widowControl w:val="0"/>
              <w:numPr>
                <w:ilvl w:val="0"/>
                <w:numId w:val="1"/>
              </w:numPr>
              <w:jc w:val="center"/>
              <w:rPr>
                <w:color w:val="0D0D0D" w:themeColor="text1" w:themeTint="F2"/>
              </w:rPr>
            </w:pPr>
          </w:p>
        </w:tc>
      </w:tr>
    </w:tbl>
    <w:p w14:paraId="1DAA8B4A" w14:textId="77777777" w:rsidR="008C2B50" w:rsidRPr="00AE5A17" w:rsidRDefault="008C2B50" w:rsidP="00AE5A17">
      <w:pPr>
        <w:widowControl w:val="0"/>
        <w:rPr>
          <w:color w:val="0D0D0D" w:themeColor="text1" w:themeTint="F2"/>
        </w:rPr>
      </w:pPr>
      <w:r w:rsidRPr="00AE5A17">
        <w:rPr>
          <w:color w:val="0D0D0D" w:themeColor="text1" w:themeTint="F2"/>
        </w:rPr>
        <w:t xml:space="preserve">Trong đó: </w:t>
      </w:r>
    </w:p>
    <w:tbl>
      <w:tblPr>
        <w:tblW w:w="0" w:type="auto"/>
        <w:jc w:val="right"/>
        <w:tblLook w:val="00A0" w:firstRow="1" w:lastRow="0" w:firstColumn="1" w:lastColumn="0" w:noHBand="0" w:noVBand="0"/>
      </w:tblPr>
      <w:tblGrid>
        <w:gridCol w:w="1418"/>
        <w:gridCol w:w="7087"/>
      </w:tblGrid>
      <w:tr w:rsidR="003C13D2" w:rsidRPr="00AE5A17" w14:paraId="2F1F01D4" w14:textId="77777777" w:rsidTr="008504B4">
        <w:trPr>
          <w:jc w:val="right"/>
        </w:trPr>
        <w:tc>
          <w:tcPr>
            <w:tcW w:w="1418" w:type="dxa"/>
          </w:tcPr>
          <w:p w14:paraId="32AE46D0" w14:textId="77777777" w:rsidR="008C2B50" w:rsidRPr="00AE5A17" w:rsidRDefault="008C2B50" w:rsidP="00AE5A17">
            <w:pPr>
              <w:widowControl w:val="0"/>
              <w:rPr>
                <w:color w:val="0D0D0D" w:themeColor="text1" w:themeTint="F2"/>
              </w:rPr>
            </w:pPr>
            <w:r w:rsidRPr="00AE5A17">
              <w:rPr>
                <w:color w:val="0D0D0D" w:themeColor="text1" w:themeTint="F2"/>
                <w:spacing w:val="-6"/>
              </w:rPr>
              <w:t>L (m)</w:t>
            </w:r>
            <w:r w:rsidRPr="00AE5A17">
              <w:rPr>
                <w:color w:val="0D0D0D" w:themeColor="text1" w:themeTint="F2"/>
              </w:rPr>
              <w:t>:</w:t>
            </w:r>
          </w:p>
        </w:tc>
        <w:tc>
          <w:tcPr>
            <w:tcW w:w="7087" w:type="dxa"/>
          </w:tcPr>
          <w:p w14:paraId="62DF647D" w14:textId="77777777" w:rsidR="008C2B50" w:rsidRPr="00AE5A17" w:rsidRDefault="008C2B50" w:rsidP="00AE5A17">
            <w:pPr>
              <w:widowControl w:val="0"/>
              <w:rPr>
                <w:color w:val="0D0D0D" w:themeColor="text1" w:themeTint="F2"/>
              </w:rPr>
            </w:pPr>
            <w:r w:rsidRPr="00AE5A17">
              <w:rPr>
                <w:color w:val="0D0D0D" w:themeColor="text1" w:themeTint="F2"/>
              </w:rPr>
              <w:t xml:space="preserve">Chiều dài quãng đường đi của hạt </w:t>
            </w:r>
          </w:p>
        </w:tc>
      </w:tr>
      <w:tr w:rsidR="003C13D2" w:rsidRPr="00AE5A17" w14:paraId="61888C5B" w14:textId="77777777" w:rsidTr="008504B4">
        <w:trPr>
          <w:jc w:val="right"/>
        </w:trPr>
        <w:tc>
          <w:tcPr>
            <w:tcW w:w="1418" w:type="dxa"/>
          </w:tcPr>
          <w:p w14:paraId="5395E381" w14:textId="77777777" w:rsidR="008C2B50" w:rsidRPr="00AE5A17" w:rsidRDefault="008C2B50" w:rsidP="00AE5A17">
            <w:pPr>
              <w:widowControl w:val="0"/>
              <w:rPr>
                <w:color w:val="0D0D0D" w:themeColor="text1" w:themeTint="F2"/>
                <w:spacing w:val="-6"/>
              </w:rPr>
            </w:pPr>
            <w:r w:rsidRPr="00AE5A17">
              <w:rPr>
                <w:color w:val="0D0D0D" w:themeColor="text1" w:themeTint="F2"/>
                <w:spacing w:val="-6"/>
              </w:rPr>
              <w:t>H(m):</w:t>
            </w:r>
          </w:p>
        </w:tc>
        <w:tc>
          <w:tcPr>
            <w:tcW w:w="7087" w:type="dxa"/>
          </w:tcPr>
          <w:p w14:paraId="38459C43" w14:textId="77777777" w:rsidR="008C2B50" w:rsidRPr="00AE5A17" w:rsidRDefault="008C2B50" w:rsidP="00AE5A17">
            <w:pPr>
              <w:widowControl w:val="0"/>
              <w:rPr>
                <w:color w:val="0D0D0D" w:themeColor="text1" w:themeTint="F2"/>
              </w:rPr>
            </w:pPr>
            <w:r w:rsidRPr="00AE5A17">
              <w:rPr>
                <w:color w:val="0D0D0D" w:themeColor="text1" w:themeTint="F2"/>
              </w:rPr>
              <w:t>Độ sâu trung bình mực nước của dòng chảy</w:t>
            </w:r>
          </w:p>
        </w:tc>
      </w:tr>
      <w:tr w:rsidR="003C13D2" w:rsidRPr="00AE5A17" w14:paraId="44320228" w14:textId="77777777" w:rsidTr="008504B4">
        <w:trPr>
          <w:jc w:val="right"/>
        </w:trPr>
        <w:tc>
          <w:tcPr>
            <w:tcW w:w="1418" w:type="dxa"/>
          </w:tcPr>
          <w:p w14:paraId="4E7D6CFA" w14:textId="77777777" w:rsidR="008C2B50" w:rsidRPr="00AE5A17" w:rsidRDefault="008C2B50" w:rsidP="00AE5A17">
            <w:pPr>
              <w:widowControl w:val="0"/>
              <w:rPr>
                <w:color w:val="0D0D0D" w:themeColor="text1" w:themeTint="F2"/>
                <w:spacing w:val="-6"/>
              </w:rPr>
            </w:pPr>
            <w:r w:rsidRPr="00AE5A17">
              <w:rPr>
                <w:color w:val="0D0D0D" w:themeColor="text1" w:themeTint="F2"/>
                <w:spacing w:val="-6"/>
              </w:rPr>
              <w:t>u(m/s):</w:t>
            </w:r>
          </w:p>
        </w:tc>
        <w:tc>
          <w:tcPr>
            <w:tcW w:w="7087" w:type="dxa"/>
          </w:tcPr>
          <w:p w14:paraId="3CCA9E91" w14:textId="77777777" w:rsidR="008C2B50" w:rsidRPr="00AE5A17" w:rsidRDefault="008C2B50" w:rsidP="00AE5A17">
            <w:pPr>
              <w:widowControl w:val="0"/>
              <w:rPr>
                <w:color w:val="0D0D0D" w:themeColor="text1" w:themeTint="F2"/>
              </w:rPr>
            </w:pPr>
            <w:r w:rsidRPr="00AE5A17">
              <w:rPr>
                <w:color w:val="0D0D0D" w:themeColor="text1" w:themeTint="F2"/>
              </w:rPr>
              <w:t>Vận tốc dòng chảy lớn nhất</w:t>
            </w:r>
          </w:p>
        </w:tc>
      </w:tr>
      <w:tr w:rsidR="003C13D2" w:rsidRPr="00AE5A17" w14:paraId="321234DD" w14:textId="77777777" w:rsidTr="008504B4">
        <w:trPr>
          <w:jc w:val="right"/>
        </w:trPr>
        <w:tc>
          <w:tcPr>
            <w:tcW w:w="1418" w:type="dxa"/>
          </w:tcPr>
          <w:p w14:paraId="4D899E6F" w14:textId="77777777" w:rsidR="008C2B50" w:rsidRPr="00AE5A17" w:rsidRDefault="008C2B50" w:rsidP="00AE5A17">
            <w:pPr>
              <w:widowControl w:val="0"/>
              <w:rPr>
                <w:color w:val="0D0D0D" w:themeColor="text1" w:themeTint="F2"/>
                <w:spacing w:val="-6"/>
              </w:rPr>
            </w:pPr>
            <w:r w:rsidRPr="00AE5A17">
              <w:rPr>
                <w:color w:val="0D0D0D" w:themeColor="text1" w:themeTint="F2"/>
                <w:spacing w:val="-6"/>
              </w:rPr>
              <w:t>w(m/s):</w:t>
            </w:r>
          </w:p>
        </w:tc>
        <w:tc>
          <w:tcPr>
            <w:tcW w:w="7087" w:type="dxa"/>
          </w:tcPr>
          <w:p w14:paraId="338FE35D" w14:textId="77777777" w:rsidR="008C2B50" w:rsidRPr="00AE5A17" w:rsidRDefault="008C2B50" w:rsidP="00AE5A17">
            <w:pPr>
              <w:widowControl w:val="0"/>
              <w:rPr>
                <w:color w:val="0D0D0D" w:themeColor="text1" w:themeTint="F2"/>
              </w:rPr>
            </w:pPr>
            <w:r w:rsidRPr="00AE5A17">
              <w:rPr>
                <w:color w:val="0D0D0D" w:themeColor="text1" w:themeTint="F2"/>
              </w:rPr>
              <w:t>Tốc độ sa lắng của hạt rắn trong nước</w:t>
            </w:r>
          </w:p>
        </w:tc>
      </w:tr>
    </w:tbl>
    <w:p w14:paraId="7F82C019" w14:textId="77777777" w:rsidR="008C2B50" w:rsidRPr="00AE5A17" w:rsidRDefault="008C2B50" w:rsidP="00AE5A17">
      <w:pPr>
        <w:widowControl w:val="0"/>
        <w:rPr>
          <w:color w:val="0D0D0D" w:themeColor="text1" w:themeTint="F2"/>
        </w:rPr>
      </w:pPr>
      <w:r w:rsidRPr="00AE5A17">
        <w:rPr>
          <w:color w:val="0D0D0D" w:themeColor="text1" w:themeTint="F2"/>
        </w:rPr>
        <w:tab/>
        <w:t xml:space="preserve">+ Phương trình </w:t>
      </w:r>
      <w:bookmarkStart w:id="834" w:name="_Hlk61491289"/>
      <w:r w:rsidRPr="00AE5A17">
        <w:rPr>
          <w:color w:val="0D0D0D" w:themeColor="text1" w:themeTint="F2"/>
        </w:rPr>
        <w:t>Stoke</w:t>
      </w:r>
      <w:bookmarkEnd w:id="834"/>
      <w:r w:rsidRPr="00AE5A17">
        <w:rPr>
          <w:color w:val="0D0D0D" w:themeColor="text1" w:themeTint="F2"/>
        </w:rPr>
        <w:t xml:space="preserve"> về tốc độ sa lắng của các hạt rắn trong nước: </w:t>
      </w:r>
    </w:p>
    <w:tbl>
      <w:tblPr>
        <w:tblW w:w="0" w:type="auto"/>
        <w:tblLook w:val="00A0" w:firstRow="1" w:lastRow="0" w:firstColumn="1" w:lastColumn="0" w:noHBand="0" w:noVBand="0"/>
      </w:tblPr>
      <w:tblGrid>
        <w:gridCol w:w="7225"/>
        <w:gridCol w:w="1837"/>
      </w:tblGrid>
      <w:tr w:rsidR="003C13D2" w:rsidRPr="00AE5A17" w14:paraId="2C975C64" w14:textId="77777777" w:rsidTr="008504B4">
        <w:tc>
          <w:tcPr>
            <w:tcW w:w="7225" w:type="dxa"/>
          </w:tcPr>
          <w:p w14:paraId="561079AA" w14:textId="77777777" w:rsidR="008C2B50" w:rsidRPr="00AE5A17" w:rsidRDefault="008C2B50" w:rsidP="00AE5A17">
            <w:pPr>
              <w:widowControl w:val="0"/>
              <w:jc w:val="center"/>
              <w:rPr>
                <w:color w:val="0D0D0D" w:themeColor="text1" w:themeTint="F2"/>
                <w:spacing w:val="-6"/>
              </w:rPr>
            </w:pPr>
            <m:oMathPara>
              <m:oMath>
                <m:r>
                  <m:rPr>
                    <m:nor/>
                  </m:rPr>
                  <w:rPr>
                    <w:color w:val="0D0D0D" w:themeColor="text1" w:themeTint="F2"/>
                    <w:spacing w:val="-6"/>
                  </w:rPr>
                  <m:t xml:space="preserve">w = </m:t>
                </m:r>
                <m:f>
                  <m:fPr>
                    <m:ctrlPr>
                      <w:rPr>
                        <w:rFonts w:ascii="Cambria Math" w:hAnsi="Cambria Math"/>
                        <w:i/>
                        <w:color w:val="0D0D0D" w:themeColor="text1" w:themeTint="F2"/>
                        <w:spacing w:val="-6"/>
                      </w:rPr>
                    </m:ctrlPr>
                  </m:fPr>
                  <m:num>
                    <m:r>
                      <m:rPr>
                        <m:nor/>
                      </m:rPr>
                      <w:rPr>
                        <w:color w:val="0D0D0D" w:themeColor="text1" w:themeTint="F2"/>
                        <w:spacing w:val="-6"/>
                      </w:rPr>
                      <m:t>g</m:t>
                    </m:r>
                    <m:sSup>
                      <m:sSupPr>
                        <m:ctrlPr>
                          <w:rPr>
                            <w:rFonts w:ascii="Cambria Math" w:hAnsi="Cambria Math"/>
                            <w:i/>
                            <w:color w:val="0D0D0D" w:themeColor="text1" w:themeTint="F2"/>
                            <w:spacing w:val="-6"/>
                          </w:rPr>
                        </m:ctrlPr>
                      </m:sSupPr>
                      <m:e>
                        <m:r>
                          <m:rPr>
                            <m:nor/>
                          </m:rPr>
                          <w:rPr>
                            <w:color w:val="0D0D0D" w:themeColor="text1" w:themeTint="F2"/>
                            <w:spacing w:val="-6"/>
                          </w:rPr>
                          <m:t>d</m:t>
                        </m:r>
                      </m:e>
                      <m:sup>
                        <m:r>
                          <m:rPr>
                            <m:nor/>
                          </m:rPr>
                          <w:rPr>
                            <w:color w:val="0D0D0D" w:themeColor="text1" w:themeTint="F2"/>
                            <w:spacing w:val="-6"/>
                          </w:rPr>
                          <m:t>2</m:t>
                        </m:r>
                      </m:sup>
                    </m:sSup>
                  </m:num>
                  <m:den>
                    <m:r>
                      <m:rPr>
                        <m:nor/>
                      </m:rPr>
                      <w:rPr>
                        <w:color w:val="0D0D0D" w:themeColor="text1" w:themeTint="F2"/>
                        <w:spacing w:val="-6"/>
                      </w:rPr>
                      <m:t>18η</m:t>
                    </m:r>
                  </m:den>
                </m:f>
                <m:d>
                  <m:dPr>
                    <m:ctrlPr>
                      <w:rPr>
                        <w:rFonts w:ascii="Cambria Math" w:hAnsi="Cambria Math"/>
                        <w:i/>
                        <w:color w:val="0D0D0D" w:themeColor="text1" w:themeTint="F2"/>
                        <w:spacing w:val="-6"/>
                      </w:rPr>
                    </m:ctrlPr>
                  </m:dPr>
                  <m:e>
                    <m:sSub>
                      <m:sSubPr>
                        <m:ctrlPr>
                          <w:rPr>
                            <w:rFonts w:ascii="Cambria Math" w:hAnsi="Cambria Math"/>
                            <w:i/>
                            <w:color w:val="0D0D0D" w:themeColor="text1" w:themeTint="F2"/>
                            <w:spacing w:val="-6"/>
                          </w:rPr>
                        </m:ctrlPr>
                      </m:sSubPr>
                      <m:e>
                        <m:r>
                          <m:rPr>
                            <m:nor/>
                          </m:rPr>
                          <w:rPr>
                            <w:color w:val="0D0D0D" w:themeColor="text1" w:themeTint="F2"/>
                            <w:spacing w:val="-6"/>
                          </w:rPr>
                          <m:t>ρ</m:t>
                        </m:r>
                      </m:e>
                      <m:sub>
                        <m:r>
                          <m:rPr>
                            <m:nor/>
                          </m:rPr>
                          <w:rPr>
                            <w:color w:val="0D0D0D" w:themeColor="text1" w:themeTint="F2"/>
                            <w:spacing w:val="-6"/>
                          </w:rPr>
                          <m:t>s</m:t>
                        </m:r>
                      </m:sub>
                    </m:sSub>
                    <m:r>
                      <m:rPr>
                        <m:nor/>
                      </m:rPr>
                      <w:rPr>
                        <w:color w:val="0D0D0D" w:themeColor="text1" w:themeTint="F2"/>
                        <w:spacing w:val="-6"/>
                      </w:rPr>
                      <m:t>-</m:t>
                    </m:r>
                    <m:sSub>
                      <m:sSubPr>
                        <m:ctrlPr>
                          <w:rPr>
                            <w:rFonts w:ascii="Cambria Math" w:hAnsi="Cambria Math"/>
                            <w:color w:val="0D0D0D" w:themeColor="text1" w:themeTint="F2"/>
                            <w:spacing w:val="-6"/>
                          </w:rPr>
                        </m:ctrlPr>
                      </m:sSubPr>
                      <m:e>
                        <m:r>
                          <m:rPr>
                            <m:nor/>
                          </m:rPr>
                          <w:rPr>
                            <w:color w:val="0D0D0D" w:themeColor="text1" w:themeTint="F2"/>
                            <w:spacing w:val="-6"/>
                          </w:rPr>
                          <m:t>ρ</m:t>
                        </m:r>
                      </m:e>
                      <m:sub>
                        <m:r>
                          <m:rPr>
                            <m:nor/>
                          </m:rPr>
                          <w:rPr>
                            <w:color w:val="0D0D0D" w:themeColor="text1" w:themeTint="F2"/>
                            <w:spacing w:val="-6"/>
                          </w:rPr>
                          <m:t>n</m:t>
                        </m:r>
                      </m:sub>
                    </m:sSub>
                  </m:e>
                </m:d>
              </m:oMath>
            </m:oMathPara>
          </w:p>
        </w:tc>
        <w:tc>
          <w:tcPr>
            <w:tcW w:w="1837" w:type="dxa"/>
            <w:vAlign w:val="center"/>
          </w:tcPr>
          <w:p w14:paraId="51184EE4" w14:textId="77777777" w:rsidR="008C2B50" w:rsidRPr="00AE5A17" w:rsidRDefault="008C2B50" w:rsidP="00AE5A17">
            <w:pPr>
              <w:widowControl w:val="0"/>
              <w:numPr>
                <w:ilvl w:val="0"/>
                <w:numId w:val="1"/>
              </w:numPr>
              <w:jc w:val="center"/>
              <w:rPr>
                <w:color w:val="0D0D0D" w:themeColor="text1" w:themeTint="F2"/>
              </w:rPr>
            </w:pPr>
          </w:p>
        </w:tc>
      </w:tr>
    </w:tbl>
    <w:p w14:paraId="45C040D2" w14:textId="77777777" w:rsidR="008C2B50" w:rsidRPr="00AE5A17" w:rsidRDefault="008C2B50" w:rsidP="00AE5A17">
      <w:pPr>
        <w:widowControl w:val="0"/>
        <w:rPr>
          <w:color w:val="0D0D0D" w:themeColor="text1" w:themeTint="F2"/>
        </w:rPr>
      </w:pPr>
      <w:r w:rsidRPr="00AE5A17">
        <w:rPr>
          <w:color w:val="0D0D0D" w:themeColor="text1" w:themeTint="F2"/>
        </w:rPr>
        <w:t>Trong đó:</w:t>
      </w:r>
    </w:p>
    <w:tbl>
      <w:tblPr>
        <w:tblW w:w="0" w:type="auto"/>
        <w:jc w:val="right"/>
        <w:tblLook w:val="00A0" w:firstRow="1" w:lastRow="0" w:firstColumn="1" w:lastColumn="0" w:noHBand="0" w:noVBand="0"/>
      </w:tblPr>
      <w:tblGrid>
        <w:gridCol w:w="1418"/>
        <w:gridCol w:w="7087"/>
      </w:tblGrid>
      <w:tr w:rsidR="003C13D2" w:rsidRPr="00AE5A17" w14:paraId="38B37ADE" w14:textId="77777777" w:rsidTr="008504B4">
        <w:trPr>
          <w:jc w:val="right"/>
        </w:trPr>
        <w:tc>
          <w:tcPr>
            <w:tcW w:w="1418" w:type="dxa"/>
          </w:tcPr>
          <w:p w14:paraId="7B837F9E" w14:textId="77777777" w:rsidR="008C2B50" w:rsidRPr="00AE5A17" w:rsidRDefault="008C2B50" w:rsidP="00AE5A17">
            <w:pPr>
              <w:widowControl w:val="0"/>
              <w:rPr>
                <w:color w:val="0D0D0D" w:themeColor="text1" w:themeTint="F2"/>
              </w:rPr>
            </w:pPr>
            <w:r w:rsidRPr="00AE5A17">
              <w:rPr>
                <w:color w:val="0D0D0D" w:themeColor="text1" w:themeTint="F2"/>
                <w:spacing w:val="-6"/>
              </w:rPr>
              <w:t>d (m)</w:t>
            </w:r>
            <w:r w:rsidRPr="00AE5A17">
              <w:rPr>
                <w:color w:val="0D0D0D" w:themeColor="text1" w:themeTint="F2"/>
              </w:rPr>
              <w:t>:</w:t>
            </w:r>
          </w:p>
        </w:tc>
        <w:tc>
          <w:tcPr>
            <w:tcW w:w="7087" w:type="dxa"/>
          </w:tcPr>
          <w:p w14:paraId="7EC3CD9A" w14:textId="77777777" w:rsidR="008C2B50" w:rsidRPr="00AE5A17" w:rsidRDefault="008C2B50" w:rsidP="00AE5A17">
            <w:pPr>
              <w:widowControl w:val="0"/>
              <w:rPr>
                <w:color w:val="0D0D0D" w:themeColor="text1" w:themeTint="F2"/>
              </w:rPr>
            </w:pPr>
            <w:r w:rsidRPr="00AE5A17">
              <w:rPr>
                <w:color w:val="0D0D0D" w:themeColor="text1" w:themeTint="F2"/>
                <w:spacing w:val="-6"/>
              </w:rPr>
              <w:t>Đường kính hạt</w:t>
            </w:r>
          </w:p>
        </w:tc>
      </w:tr>
      <w:tr w:rsidR="003C13D2" w:rsidRPr="00AE5A17" w14:paraId="1FD0A5C3" w14:textId="77777777" w:rsidTr="008504B4">
        <w:trPr>
          <w:jc w:val="right"/>
        </w:trPr>
        <w:tc>
          <w:tcPr>
            <w:tcW w:w="1418" w:type="dxa"/>
          </w:tcPr>
          <w:p w14:paraId="587D5C1B" w14:textId="77777777" w:rsidR="008C2B50" w:rsidRPr="00AE5A17" w:rsidRDefault="008C2B50" w:rsidP="00AE5A17">
            <w:pPr>
              <w:widowControl w:val="0"/>
              <w:rPr>
                <w:color w:val="0D0D0D" w:themeColor="text1" w:themeTint="F2"/>
              </w:rPr>
            </w:pPr>
            <w:r w:rsidRPr="00AE5A17">
              <w:rPr>
                <w:color w:val="0D0D0D" w:themeColor="text1" w:themeTint="F2"/>
                <w:spacing w:val="-6"/>
              </w:rPr>
              <w:sym w:font="Symbol" w:char="F068"/>
            </w:r>
            <w:r w:rsidRPr="00AE5A17">
              <w:rPr>
                <w:color w:val="0D0D0D" w:themeColor="text1" w:themeTint="F2"/>
              </w:rPr>
              <w:t>:</w:t>
            </w:r>
          </w:p>
        </w:tc>
        <w:tc>
          <w:tcPr>
            <w:tcW w:w="7087" w:type="dxa"/>
          </w:tcPr>
          <w:p w14:paraId="5C436042" w14:textId="77777777" w:rsidR="008C2B50" w:rsidRPr="00AE5A17" w:rsidRDefault="008C2B50" w:rsidP="00AE5A17">
            <w:pPr>
              <w:widowControl w:val="0"/>
              <w:rPr>
                <w:color w:val="0D0D0D" w:themeColor="text1" w:themeTint="F2"/>
                <w:spacing w:val="-6"/>
              </w:rPr>
            </w:pPr>
            <w:r w:rsidRPr="00AE5A17">
              <w:rPr>
                <w:color w:val="0D0D0D" w:themeColor="text1" w:themeTint="F2"/>
                <w:spacing w:val="-6"/>
              </w:rPr>
              <w:t>Độ nhớt của nước (</w:t>
            </w:r>
            <w:r w:rsidRPr="00AE5A17">
              <w:rPr>
                <w:color w:val="0D0D0D" w:themeColor="text1" w:themeTint="F2"/>
                <w:spacing w:val="-6"/>
              </w:rPr>
              <w:sym w:font="Symbol" w:char="F068"/>
            </w:r>
            <w:r w:rsidRPr="00AE5A17">
              <w:rPr>
                <w:color w:val="0D0D0D" w:themeColor="text1" w:themeTint="F2"/>
                <w:spacing w:val="-6"/>
              </w:rPr>
              <w:t xml:space="preserve"> = 10</w:t>
            </w:r>
            <w:r w:rsidRPr="00AE5A17">
              <w:rPr>
                <w:color w:val="0D0D0D" w:themeColor="text1" w:themeTint="F2"/>
                <w:spacing w:val="-6"/>
                <w:vertAlign w:val="superscript"/>
              </w:rPr>
              <w:t>-3</w:t>
            </w:r>
            <w:r w:rsidRPr="00AE5A17">
              <w:rPr>
                <w:color w:val="0D0D0D" w:themeColor="text1" w:themeTint="F2"/>
                <w:spacing w:val="-6"/>
              </w:rPr>
              <w:t xml:space="preserve"> Pa.s = 10</w:t>
            </w:r>
            <w:r w:rsidRPr="00AE5A17">
              <w:rPr>
                <w:color w:val="0D0D0D" w:themeColor="text1" w:themeTint="F2"/>
                <w:spacing w:val="-6"/>
                <w:vertAlign w:val="superscript"/>
              </w:rPr>
              <w:t>-3</w:t>
            </w:r>
            <w:r w:rsidRPr="00AE5A17">
              <w:rPr>
                <w:color w:val="0D0D0D" w:themeColor="text1" w:themeTint="F2"/>
                <w:spacing w:val="-6"/>
              </w:rPr>
              <w:t xml:space="preserve"> </w:t>
            </w:r>
            <w:r w:rsidRPr="00AE5A17">
              <w:rPr>
                <w:color w:val="0D0D0D" w:themeColor="text1" w:themeTint="F2"/>
                <w:shd w:val="clear" w:color="auto" w:fill="FFFFFF"/>
              </w:rPr>
              <w:t>kg/m.s khi T = 30</w:t>
            </w:r>
            <w:r w:rsidRPr="00AE5A17">
              <w:rPr>
                <w:color w:val="0D0D0D" w:themeColor="text1" w:themeTint="F2"/>
                <w:shd w:val="clear" w:color="auto" w:fill="FFFFFF"/>
                <w:vertAlign w:val="superscript"/>
              </w:rPr>
              <w:t>o</w:t>
            </w:r>
            <w:r w:rsidRPr="00AE5A17">
              <w:rPr>
                <w:color w:val="0D0D0D" w:themeColor="text1" w:themeTint="F2"/>
                <w:shd w:val="clear" w:color="auto" w:fill="FFFFFF"/>
              </w:rPr>
              <w:t>C)</w:t>
            </w:r>
          </w:p>
        </w:tc>
      </w:tr>
      <w:tr w:rsidR="003C13D2" w:rsidRPr="00AE5A17" w14:paraId="2D67CE2D" w14:textId="77777777" w:rsidTr="008504B4">
        <w:trPr>
          <w:jc w:val="right"/>
        </w:trPr>
        <w:tc>
          <w:tcPr>
            <w:tcW w:w="1418" w:type="dxa"/>
          </w:tcPr>
          <w:p w14:paraId="2273DEE4" w14:textId="77777777" w:rsidR="008C2B50" w:rsidRPr="00AE5A17" w:rsidRDefault="008C2B50" w:rsidP="00AE5A17">
            <w:pPr>
              <w:widowControl w:val="0"/>
              <w:rPr>
                <w:color w:val="0D0D0D" w:themeColor="text1" w:themeTint="F2"/>
                <w:spacing w:val="-6"/>
              </w:rPr>
            </w:pPr>
            <w:r w:rsidRPr="00AE5A17">
              <w:rPr>
                <w:color w:val="0D0D0D" w:themeColor="text1" w:themeTint="F2"/>
                <w:spacing w:val="-6"/>
              </w:rPr>
              <w:t>ρ</w:t>
            </w:r>
            <w:r w:rsidRPr="00AE5A17">
              <w:rPr>
                <w:color w:val="0D0D0D" w:themeColor="text1" w:themeTint="F2"/>
                <w:spacing w:val="-6"/>
                <w:vertAlign w:val="subscript"/>
              </w:rPr>
              <w:t>s</w:t>
            </w:r>
            <w:r w:rsidRPr="00AE5A17">
              <w:rPr>
                <w:color w:val="0D0D0D" w:themeColor="text1" w:themeTint="F2"/>
                <w:spacing w:val="-6"/>
              </w:rPr>
              <w:t xml:space="preserve"> (kg/m</w:t>
            </w:r>
            <w:r w:rsidRPr="00AE5A17">
              <w:rPr>
                <w:color w:val="0D0D0D" w:themeColor="text1" w:themeTint="F2"/>
                <w:spacing w:val="-6"/>
                <w:vertAlign w:val="superscript"/>
              </w:rPr>
              <w:t>3</w:t>
            </w:r>
            <w:r w:rsidRPr="00AE5A17">
              <w:rPr>
                <w:color w:val="0D0D0D" w:themeColor="text1" w:themeTint="F2"/>
                <w:spacing w:val="-6"/>
              </w:rPr>
              <w:t>)</w:t>
            </w:r>
          </w:p>
        </w:tc>
        <w:tc>
          <w:tcPr>
            <w:tcW w:w="7087" w:type="dxa"/>
          </w:tcPr>
          <w:p w14:paraId="523A9B62" w14:textId="77777777" w:rsidR="008C2B50" w:rsidRPr="00AE5A17" w:rsidRDefault="008C2B50" w:rsidP="00AE5A17">
            <w:pPr>
              <w:widowControl w:val="0"/>
              <w:rPr>
                <w:color w:val="0D0D0D" w:themeColor="text1" w:themeTint="F2"/>
                <w:spacing w:val="-6"/>
              </w:rPr>
            </w:pPr>
            <w:r w:rsidRPr="00AE5A17">
              <w:rPr>
                <w:color w:val="0D0D0D" w:themeColor="text1" w:themeTint="F2"/>
                <w:spacing w:val="-6"/>
              </w:rPr>
              <w:t>Tỷ trọng hạt rắn</w:t>
            </w:r>
          </w:p>
        </w:tc>
      </w:tr>
      <w:tr w:rsidR="003C13D2" w:rsidRPr="00AE5A17" w14:paraId="4798D208" w14:textId="77777777" w:rsidTr="008504B4">
        <w:trPr>
          <w:jc w:val="right"/>
        </w:trPr>
        <w:tc>
          <w:tcPr>
            <w:tcW w:w="1418" w:type="dxa"/>
          </w:tcPr>
          <w:p w14:paraId="025D6A72" w14:textId="77777777" w:rsidR="008C2B50" w:rsidRPr="00AE5A17" w:rsidRDefault="008C2B50" w:rsidP="00AE5A17">
            <w:pPr>
              <w:widowControl w:val="0"/>
              <w:rPr>
                <w:color w:val="0D0D0D" w:themeColor="text1" w:themeTint="F2"/>
                <w:spacing w:val="-6"/>
              </w:rPr>
            </w:pPr>
            <w:r w:rsidRPr="00AE5A17">
              <w:rPr>
                <w:color w:val="0D0D0D" w:themeColor="text1" w:themeTint="F2"/>
                <w:spacing w:val="-6"/>
              </w:rPr>
              <w:t>ρ</w:t>
            </w:r>
            <w:r w:rsidRPr="00AE5A17">
              <w:rPr>
                <w:color w:val="0D0D0D" w:themeColor="text1" w:themeTint="F2"/>
                <w:spacing w:val="-6"/>
                <w:vertAlign w:val="subscript"/>
              </w:rPr>
              <w:t>n</w:t>
            </w:r>
            <w:r w:rsidRPr="00AE5A17">
              <w:rPr>
                <w:color w:val="0D0D0D" w:themeColor="text1" w:themeTint="F2"/>
                <w:spacing w:val="-6"/>
              </w:rPr>
              <w:t xml:space="preserve"> (kg/m</w:t>
            </w:r>
            <w:r w:rsidRPr="00AE5A17">
              <w:rPr>
                <w:color w:val="0D0D0D" w:themeColor="text1" w:themeTint="F2"/>
                <w:spacing w:val="-6"/>
                <w:vertAlign w:val="superscript"/>
              </w:rPr>
              <w:t>3</w:t>
            </w:r>
            <w:r w:rsidRPr="00AE5A17">
              <w:rPr>
                <w:color w:val="0D0D0D" w:themeColor="text1" w:themeTint="F2"/>
                <w:spacing w:val="-6"/>
              </w:rPr>
              <w:t xml:space="preserve">) </w:t>
            </w:r>
          </w:p>
        </w:tc>
        <w:tc>
          <w:tcPr>
            <w:tcW w:w="7087" w:type="dxa"/>
          </w:tcPr>
          <w:p w14:paraId="54C93F93" w14:textId="77777777" w:rsidR="008C2B50" w:rsidRPr="00AE5A17" w:rsidRDefault="008C2B50" w:rsidP="00AE5A17">
            <w:pPr>
              <w:widowControl w:val="0"/>
              <w:rPr>
                <w:color w:val="0D0D0D" w:themeColor="text1" w:themeTint="F2"/>
                <w:spacing w:val="-6"/>
              </w:rPr>
            </w:pPr>
            <w:r w:rsidRPr="00AE5A17">
              <w:rPr>
                <w:color w:val="0D0D0D" w:themeColor="text1" w:themeTint="F2"/>
                <w:spacing w:val="-6"/>
              </w:rPr>
              <w:t xml:space="preserve">Tỷ trọng nước </w:t>
            </w:r>
          </w:p>
        </w:tc>
      </w:tr>
      <w:tr w:rsidR="003C13D2" w:rsidRPr="00AE5A17" w14:paraId="59DE228D" w14:textId="77777777" w:rsidTr="008504B4">
        <w:trPr>
          <w:jc w:val="right"/>
        </w:trPr>
        <w:tc>
          <w:tcPr>
            <w:tcW w:w="1418" w:type="dxa"/>
          </w:tcPr>
          <w:p w14:paraId="4CBE4F67" w14:textId="77777777" w:rsidR="008C2B50" w:rsidRPr="00AE5A17" w:rsidRDefault="008C2B50" w:rsidP="00AE5A17">
            <w:pPr>
              <w:widowControl w:val="0"/>
              <w:rPr>
                <w:color w:val="0D0D0D" w:themeColor="text1" w:themeTint="F2"/>
                <w:spacing w:val="-6"/>
              </w:rPr>
            </w:pPr>
            <w:r w:rsidRPr="00AE5A17">
              <w:rPr>
                <w:color w:val="0D0D0D" w:themeColor="text1" w:themeTint="F2"/>
                <w:spacing w:val="-6"/>
              </w:rPr>
              <w:t>g (m</w:t>
            </w:r>
            <w:r w:rsidRPr="00AE5A17">
              <w:rPr>
                <w:color w:val="0D0D0D" w:themeColor="text1" w:themeTint="F2"/>
                <w:spacing w:val="-6"/>
                <w:vertAlign w:val="superscript"/>
              </w:rPr>
              <w:t>2</w:t>
            </w:r>
            <w:r w:rsidRPr="00AE5A17">
              <w:rPr>
                <w:color w:val="0D0D0D" w:themeColor="text1" w:themeTint="F2"/>
                <w:spacing w:val="-6"/>
              </w:rPr>
              <w:t>/s):</w:t>
            </w:r>
          </w:p>
        </w:tc>
        <w:tc>
          <w:tcPr>
            <w:tcW w:w="7087" w:type="dxa"/>
          </w:tcPr>
          <w:p w14:paraId="3BF8FBBC" w14:textId="77777777" w:rsidR="008C2B50" w:rsidRPr="00AE5A17" w:rsidRDefault="008C2B50" w:rsidP="00AE5A17">
            <w:pPr>
              <w:widowControl w:val="0"/>
              <w:rPr>
                <w:color w:val="0D0D0D" w:themeColor="text1" w:themeTint="F2"/>
                <w:spacing w:val="-6"/>
              </w:rPr>
            </w:pPr>
            <w:r w:rsidRPr="00AE5A17">
              <w:rPr>
                <w:color w:val="0D0D0D" w:themeColor="text1" w:themeTint="F2"/>
                <w:spacing w:val="-6"/>
              </w:rPr>
              <w:t>Gia tốc trọng trường (Tính trung bình: g = 9,82 m/s</w:t>
            </w:r>
            <w:r w:rsidRPr="00AE5A17">
              <w:rPr>
                <w:color w:val="0D0D0D" w:themeColor="text1" w:themeTint="F2"/>
                <w:spacing w:val="-6"/>
                <w:vertAlign w:val="superscript"/>
              </w:rPr>
              <w:t>2</w:t>
            </w:r>
            <w:r w:rsidRPr="00AE5A17">
              <w:rPr>
                <w:color w:val="0D0D0D" w:themeColor="text1" w:themeTint="F2"/>
                <w:spacing w:val="-6"/>
              </w:rPr>
              <w:t>)</w:t>
            </w:r>
          </w:p>
        </w:tc>
      </w:tr>
      <w:tr w:rsidR="003C13D2" w:rsidRPr="00AE5A17" w14:paraId="6EF2EAFF" w14:textId="77777777" w:rsidTr="008504B4">
        <w:trPr>
          <w:jc w:val="right"/>
        </w:trPr>
        <w:tc>
          <w:tcPr>
            <w:tcW w:w="1418" w:type="dxa"/>
          </w:tcPr>
          <w:p w14:paraId="39E07176" w14:textId="77777777" w:rsidR="008C2B50" w:rsidRPr="00AE5A17" w:rsidRDefault="008C2B50" w:rsidP="00AE5A17">
            <w:pPr>
              <w:widowControl w:val="0"/>
              <w:rPr>
                <w:color w:val="0D0D0D" w:themeColor="text1" w:themeTint="F2"/>
                <w:spacing w:val="-6"/>
              </w:rPr>
            </w:pPr>
            <w:r w:rsidRPr="00AE5A17">
              <w:rPr>
                <w:color w:val="0D0D0D" w:themeColor="text1" w:themeTint="F2"/>
                <w:spacing w:val="-6"/>
              </w:rPr>
              <w:t>K:</w:t>
            </w:r>
          </w:p>
        </w:tc>
        <w:tc>
          <w:tcPr>
            <w:tcW w:w="7087" w:type="dxa"/>
          </w:tcPr>
          <w:p w14:paraId="726D8778" w14:textId="77777777" w:rsidR="008C2B50" w:rsidRPr="00AE5A17" w:rsidRDefault="008C2B50" w:rsidP="00AE5A17">
            <w:pPr>
              <w:widowControl w:val="0"/>
              <w:rPr>
                <w:color w:val="0D0D0D" w:themeColor="text1" w:themeTint="F2"/>
                <w:spacing w:val="-6"/>
              </w:rPr>
            </w:pPr>
            <w:r w:rsidRPr="00AE5A17">
              <w:rPr>
                <w:color w:val="0D0D0D" w:themeColor="text1" w:themeTint="F2"/>
                <w:spacing w:val="-6"/>
              </w:rPr>
              <w:t>Hằng số tốc độ sa lắng</w:t>
            </w:r>
          </w:p>
        </w:tc>
      </w:tr>
    </w:tbl>
    <w:p w14:paraId="782E21C2"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căn cứ tính toán dự báo ô nhiễm độ đục nguồn nước theo hướng dòng chảy trên sông Cấm đoạn chảy qua dự án, bao gồm: </w:t>
      </w:r>
    </w:p>
    <w:p w14:paraId="1CD209B0"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Tỷ lệ về thành phần hạt rắn trong trầm tích có khả năng khuếch tán khi xáo trộn trong quá trình nạo vét (với kích thước d ≤ 0,01 đến d ≥ 0,5mm) và tỷ trọng hạt rắn được </w:t>
      </w:r>
      <w:r w:rsidRPr="00AE5A17">
        <w:rPr>
          <w:color w:val="0D0D0D" w:themeColor="text1" w:themeTint="F2"/>
        </w:rPr>
        <w:lastRenderedPageBreak/>
        <w:t xml:space="preserve">tổng hợp nêu trên. </w:t>
      </w:r>
    </w:p>
    <w:p w14:paraId="40CA624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Tỷ trọng của nước chọn tỷ trọng tiêu chuẩn </w:t>
      </w:r>
      <w:r w:rsidRPr="00AE5A17">
        <w:rPr>
          <w:color w:val="0D0D0D" w:themeColor="text1" w:themeTint="F2"/>
          <w:spacing w:val="-6"/>
        </w:rPr>
        <w:t>ρ</w:t>
      </w:r>
      <w:r w:rsidRPr="00AE5A17">
        <w:rPr>
          <w:color w:val="0D0D0D" w:themeColor="text1" w:themeTint="F2"/>
          <w:spacing w:val="-6"/>
          <w:vertAlign w:val="subscript"/>
        </w:rPr>
        <w:t xml:space="preserve">n </w:t>
      </w:r>
      <w:r w:rsidRPr="00AE5A17">
        <w:rPr>
          <w:color w:val="0D0D0D" w:themeColor="text1" w:themeTint="F2"/>
          <w:spacing w:val="-6"/>
        </w:rPr>
        <w:t>= 10</w:t>
      </w:r>
      <w:r w:rsidRPr="00AE5A17">
        <w:rPr>
          <w:color w:val="0D0D0D" w:themeColor="text1" w:themeTint="F2"/>
          <w:spacing w:val="-6"/>
          <w:vertAlign w:val="superscript"/>
        </w:rPr>
        <w:t>3</w:t>
      </w:r>
      <w:r w:rsidRPr="00AE5A17">
        <w:rPr>
          <w:color w:val="0D0D0D" w:themeColor="text1" w:themeTint="F2"/>
          <w:spacing w:val="-6"/>
        </w:rPr>
        <w:t xml:space="preserve"> kg/m</w:t>
      </w:r>
      <w:r w:rsidRPr="00AE5A17">
        <w:rPr>
          <w:color w:val="0D0D0D" w:themeColor="text1" w:themeTint="F2"/>
          <w:spacing w:val="-6"/>
          <w:vertAlign w:val="superscript"/>
        </w:rPr>
        <w:t>3</w:t>
      </w:r>
      <w:r w:rsidRPr="00AE5A17">
        <w:rPr>
          <w:color w:val="0D0D0D" w:themeColor="text1" w:themeTint="F2"/>
          <w:spacing w:val="-6"/>
        </w:rPr>
        <w:t>.</w:t>
      </w:r>
    </w:p>
    <w:p w14:paraId="2F2A1B1C" w14:textId="77777777" w:rsidR="008C2B50" w:rsidRPr="00AE5A17" w:rsidRDefault="008C2B50" w:rsidP="00AE5A17">
      <w:pPr>
        <w:widowControl w:val="0"/>
        <w:rPr>
          <w:color w:val="0D0D0D" w:themeColor="text1" w:themeTint="F2"/>
        </w:rPr>
      </w:pPr>
      <w:r w:rsidRPr="00AE5A17">
        <w:rPr>
          <w:color w:val="0D0D0D" w:themeColor="text1" w:themeTint="F2"/>
        </w:rPr>
        <w:tab/>
        <w:t>+ Độ sâu trung bình mực nước sông Cấm đoạn chảy qua dự án là: H = 4,5 m và tốc độ dòng chảy v = 2,3 m/s.</w:t>
      </w:r>
    </w:p>
    <w:p w14:paraId="7D5ED3A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Kết quả tính toán phạm vi tác động, nồng độ ô nhiễm chất rắn lơ lửng trong nước theo kích thước hạt rắn được trình bày trong bảng sau: </w:t>
      </w:r>
    </w:p>
    <w:p w14:paraId="39EB2070" w14:textId="587D1655" w:rsidR="008C2B50" w:rsidRPr="00AE5A17" w:rsidRDefault="008C2B50" w:rsidP="00AE5A17">
      <w:pPr>
        <w:rPr>
          <w:color w:val="0D0D0D" w:themeColor="text1" w:themeTint="F2"/>
        </w:rPr>
      </w:pPr>
      <w:bookmarkStart w:id="835" w:name="_Toc10037454"/>
      <w:bookmarkStart w:id="836" w:name="_Toc67328525"/>
      <w:bookmarkStart w:id="837" w:name="_Toc73597696"/>
      <w:bookmarkStart w:id="838" w:name="_Toc157415578"/>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7</w:t>
      </w:r>
      <w:r w:rsidR="00322A64" w:rsidRPr="00AE5A17">
        <w:rPr>
          <w:color w:val="0D0D0D" w:themeColor="text1" w:themeTint="F2"/>
        </w:rPr>
        <w:fldChar w:fldCharType="end"/>
      </w:r>
      <w:r w:rsidRPr="00AE5A17">
        <w:rPr>
          <w:color w:val="0D0D0D" w:themeColor="text1" w:themeTint="F2"/>
        </w:rPr>
        <w:t>. Tổng hợp kết quả đánh giá phạm vi và nồng độ ô nhiễm theo khoảng cách từ khu vực nạo vét theo dòng chảy xuôi (u</w:t>
      </w:r>
      <w:r w:rsidRPr="00AE5A17">
        <w:rPr>
          <w:color w:val="0D0D0D" w:themeColor="text1" w:themeTint="F2"/>
          <w:vertAlign w:val="subscript"/>
        </w:rPr>
        <w:t>max</w:t>
      </w:r>
      <w:r w:rsidRPr="00AE5A17">
        <w:rPr>
          <w:color w:val="0D0D0D" w:themeColor="text1" w:themeTint="F2"/>
        </w:rPr>
        <w:t xml:space="preserve"> = 3,2m/s)</w:t>
      </w:r>
      <w:bookmarkEnd w:id="835"/>
      <w:bookmarkEnd w:id="836"/>
      <w:bookmarkEnd w:id="837"/>
      <w:bookmarkEnd w:id="838"/>
    </w:p>
    <w:tbl>
      <w:tblPr>
        <w:tblW w:w="9149" w:type="dxa"/>
        <w:tblLook w:val="04A0" w:firstRow="1" w:lastRow="0" w:firstColumn="1" w:lastColumn="0" w:noHBand="0" w:noVBand="1"/>
      </w:tblPr>
      <w:tblGrid>
        <w:gridCol w:w="506"/>
        <w:gridCol w:w="2750"/>
        <w:gridCol w:w="851"/>
        <w:gridCol w:w="993"/>
        <w:gridCol w:w="996"/>
        <w:gridCol w:w="996"/>
        <w:gridCol w:w="996"/>
        <w:gridCol w:w="1061"/>
      </w:tblGrid>
      <w:tr w:rsidR="003C13D2" w:rsidRPr="00AE5A17" w14:paraId="28CDDF44" w14:textId="77777777" w:rsidTr="00B03CB0">
        <w:trPr>
          <w:trHeight w:val="359"/>
        </w:trPr>
        <w:tc>
          <w:tcPr>
            <w:tcW w:w="506"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C482FF3" w14:textId="77777777" w:rsidR="008C2B50" w:rsidRPr="00AE5A17" w:rsidRDefault="008C2B50" w:rsidP="00AE5A17">
            <w:pPr>
              <w:jc w:val="center"/>
              <w:rPr>
                <w:color w:val="0D0D0D" w:themeColor="text1" w:themeTint="F2"/>
              </w:rPr>
            </w:pPr>
            <w:r w:rsidRPr="00AE5A17">
              <w:rPr>
                <w:color w:val="0D0D0D" w:themeColor="text1" w:themeTint="F2"/>
              </w:rPr>
              <w:t>Stt</w:t>
            </w:r>
          </w:p>
        </w:tc>
        <w:tc>
          <w:tcPr>
            <w:tcW w:w="2750"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486426CA" w14:textId="77777777" w:rsidR="008C2B50" w:rsidRPr="00AE5A17" w:rsidRDefault="008C2B50" w:rsidP="00AE5A17">
            <w:pPr>
              <w:jc w:val="center"/>
              <w:rPr>
                <w:color w:val="0D0D0D" w:themeColor="text1" w:themeTint="F2"/>
              </w:rPr>
            </w:pPr>
            <w:r w:rsidRPr="00AE5A17">
              <w:rPr>
                <w:color w:val="0D0D0D" w:themeColor="text1" w:themeTint="F2"/>
              </w:rPr>
              <w:t>Thông số</w:t>
            </w: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4530DEFC" w14:textId="77777777" w:rsidR="008C2B50" w:rsidRPr="00AE5A17" w:rsidRDefault="008C2B50" w:rsidP="00AE5A17">
            <w:pPr>
              <w:jc w:val="center"/>
              <w:rPr>
                <w:color w:val="0D0D0D" w:themeColor="text1" w:themeTint="F2"/>
              </w:rPr>
            </w:pPr>
            <w:r w:rsidRPr="00AE5A17">
              <w:rPr>
                <w:color w:val="0D0D0D" w:themeColor="text1" w:themeTint="F2"/>
              </w:rPr>
              <w:t>Kí hiệu</w:t>
            </w:r>
          </w:p>
        </w:tc>
        <w:tc>
          <w:tcPr>
            <w:tcW w:w="993"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7EE74DF3" w14:textId="77777777" w:rsidR="008C2B50" w:rsidRPr="00AE5A17" w:rsidRDefault="008C2B50" w:rsidP="00AE5A17">
            <w:pPr>
              <w:jc w:val="center"/>
              <w:rPr>
                <w:color w:val="0D0D0D" w:themeColor="text1" w:themeTint="F2"/>
              </w:rPr>
            </w:pPr>
            <w:r w:rsidRPr="00AE5A17">
              <w:rPr>
                <w:color w:val="0D0D0D" w:themeColor="text1" w:themeTint="F2"/>
              </w:rPr>
              <w:t>Đơn vị</w:t>
            </w:r>
          </w:p>
        </w:tc>
        <w:tc>
          <w:tcPr>
            <w:tcW w:w="4049" w:type="dxa"/>
            <w:gridSpan w:val="4"/>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AA64C68" w14:textId="77777777" w:rsidR="008C2B50" w:rsidRPr="00AE5A17" w:rsidRDefault="008C2B50" w:rsidP="00AE5A17">
            <w:pPr>
              <w:jc w:val="center"/>
              <w:rPr>
                <w:color w:val="0D0D0D" w:themeColor="text1" w:themeTint="F2"/>
              </w:rPr>
            </w:pPr>
            <w:r w:rsidRPr="00AE5A17">
              <w:rPr>
                <w:color w:val="0D0D0D" w:themeColor="text1" w:themeTint="F2"/>
              </w:rPr>
              <w:t>Giá trị tính</w:t>
            </w:r>
          </w:p>
        </w:tc>
      </w:tr>
      <w:tr w:rsidR="003C13D2" w:rsidRPr="00AE5A17" w14:paraId="324E668B" w14:textId="77777777" w:rsidTr="00B03CB0">
        <w:trPr>
          <w:trHeight w:val="336"/>
        </w:trPr>
        <w:tc>
          <w:tcPr>
            <w:tcW w:w="506" w:type="dxa"/>
            <w:vMerge/>
            <w:tcBorders>
              <w:top w:val="single" w:sz="4" w:space="0" w:color="auto"/>
              <w:left w:val="single" w:sz="4" w:space="0" w:color="auto"/>
              <w:bottom w:val="single" w:sz="4" w:space="0" w:color="auto"/>
              <w:right w:val="single" w:sz="4" w:space="0" w:color="auto"/>
            </w:tcBorders>
            <w:vAlign w:val="center"/>
            <w:hideMark/>
          </w:tcPr>
          <w:p w14:paraId="7CFAF0FE" w14:textId="77777777" w:rsidR="008C2B50" w:rsidRPr="00AE5A17" w:rsidRDefault="008C2B50" w:rsidP="00AE5A17">
            <w:pPr>
              <w:jc w:val="center"/>
              <w:rPr>
                <w:color w:val="0D0D0D" w:themeColor="text1" w:themeTint="F2"/>
              </w:rPr>
            </w:pPr>
          </w:p>
        </w:tc>
        <w:tc>
          <w:tcPr>
            <w:tcW w:w="2750" w:type="dxa"/>
            <w:vMerge/>
            <w:tcBorders>
              <w:top w:val="single" w:sz="4" w:space="0" w:color="auto"/>
              <w:left w:val="single" w:sz="4" w:space="0" w:color="auto"/>
              <w:bottom w:val="single" w:sz="4" w:space="0" w:color="auto"/>
              <w:right w:val="single" w:sz="4" w:space="0" w:color="auto"/>
            </w:tcBorders>
            <w:vAlign w:val="center"/>
            <w:hideMark/>
          </w:tcPr>
          <w:p w14:paraId="41FC3071" w14:textId="77777777" w:rsidR="008C2B50" w:rsidRPr="00AE5A17" w:rsidRDefault="008C2B50" w:rsidP="00AE5A17">
            <w:pPr>
              <w:jc w:val="center"/>
              <w:rPr>
                <w:color w:val="0D0D0D" w:themeColor="text1" w:themeTint="F2"/>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02DB35BF" w14:textId="77777777" w:rsidR="008C2B50" w:rsidRPr="00AE5A17" w:rsidRDefault="008C2B50" w:rsidP="00AE5A17">
            <w:pPr>
              <w:jc w:val="center"/>
              <w:rPr>
                <w:color w:val="0D0D0D" w:themeColor="text1" w:themeTint="F2"/>
              </w:rPr>
            </w:pPr>
          </w:p>
        </w:tc>
        <w:tc>
          <w:tcPr>
            <w:tcW w:w="993" w:type="dxa"/>
            <w:vMerge/>
            <w:tcBorders>
              <w:top w:val="single" w:sz="4" w:space="0" w:color="auto"/>
              <w:left w:val="single" w:sz="4" w:space="0" w:color="auto"/>
              <w:bottom w:val="single" w:sz="4" w:space="0" w:color="auto"/>
              <w:right w:val="single" w:sz="4" w:space="0" w:color="auto"/>
            </w:tcBorders>
            <w:vAlign w:val="center"/>
            <w:hideMark/>
          </w:tcPr>
          <w:p w14:paraId="2EA999EF" w14:textId="77777777" w:rsidR="008C2B50" w:rsidRPr="00AE5A17" w:rsidRDefault="008C2B50" w:rsidP="00AE5A17">
            <w:pPr>
              <w:jc w:val="center"/>
              <w:rPr>
                <w:color w:val="0D0D0D" w:themeColor="text1" w:themeTint="F2"/>
              </w:rPr>
            </w:pPr>
          </w:p>
        </w:tc>
        <w:tc>
          <w:tcPr>
            <w:tcW w:w="4049" w:type="dxa"/>
            <w:gridSpan w:val="4"/>
            <w:vMerge/>
            <w:tcBorders>
              <w:top w:val="single" w:sz="4" w:space="0" w:color="auto"/>
              <w:left w:val="single" w:sz="4" w:space="0" w:color="auto"/>
              <w:bottom w:val="single" w:sz="4" w:space="0" w:color="auto"/>
              <w:right w:val="single" w:sz="4" w:space="0" w:color="auto"/>
            </w:tcBorders>
            <w:vAlign w:val="center"/>
            <w:hideMark/>
          </w:tcPr>
          <w:p w14:paraId="3B832C7C" w14:textId="77777777" w:rsidR="008C2B50" w:rsidRPr="00AE5A17" w:rsidRDefault="008C2B50" w:rsidP="00AE5A17">
            <w:pPr>
              <w:jc w:val="center"/>
              <w:rPr>
                <w:color w:val="0D0D0D" w:themeColor="text1" w:themeTint="F2"/>
              </w:rPr>
            </w:pPr>
          </w:p>
        </w:tc>
      </w:tr>
      <w:tr w:rsidR="003C13D2" w:rsidRPr="00AE5A17" w14:paraId="0BE07FD5" w14:textId="77777777" w:rsidTr="00D040CE">
        <w:trPr>
          <w:trHeight w:val="408"/>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04C09FA4"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2750" w:type="dxa"/>
            <w:tcBorders>
              <w:top w:val="nil"/>
              <w:left w:val="nil"/>
              <w:bottom w:val="single" w:sz="4" w:space="0" w:color="auto"/>
              <w:right w:val="single" w:sz="4" w:space="0" w:color="auto"/>
            </w:tcBorders>
            <w:shd w:val="clear" w:color="auto" w:fill="auto"/>
            <w:noWrap/>
            <w:vAlign w:val="center"/>
            <w:hideMark/>
          </w:tcPr>
          <w:p w14:paraId="6CB91272" w14:textId="77777777" w:rsidR="008C2B50" w:rsidRPr="00AE5A17" w:rsidRDefault="008C2B50" w:rsidP="00AE5A17">
            <w:pPr>
              <w:rPr>
                <w:color w:val="0D0D0D" w:themeColor="text1" w:themeTint="F2"/>
              </w:rPr>
            </w:pPr>
            <w:r w:rsidRPr="00AE5A17">
              <w:rPr>
                <w:color w:val="0D0D0D" w:themeColor="text1" w:themeTint="F2"/>
              </w:rPr>
              <w:t>Kích thước hạt rắn</w:t>
            </w:r>
          </w:p>
        </w:tc>
        <w:tc>
          <w:tcPr>
            <w:tcW w:w="851" w:type="dxa"/>
            <w:tcBorders>
              <w:top w:val="nil"/>
              <w:left w:val="nil"/>
              <w:bottom w:val="single" w:sz="4" w:space="0" w:color="auto"/>
              <w:right w:val="single" w:sz="4" w:space="0" w:color="auto"/>
            </w:tcBorders>
            <w:shd w:val="clear" w:color="auto" w:fill="auto"/>
            <w:vAlign w:val="center"/>
            <w:hideMark/>
          </w:tcPr>
          <w:p w14:paraId="13057E47" w14:textId="77777777" w:rsidR="008C2B50" w:rsidRPr="00AE5A17" w:rsidRDefault="008C2B50" w:rsidP="00AE5A17">
            <w:pPr>
              <w:jc w:val="center"/>
              <w:rPr>
                <w:color w:val="0D0D0D" w:themeColor="text1" w:themeTint="F2"/>
              </w:rPr>
            </w:pPr>
            <w:r w:rsidRPr="00AE5A17">
              <w:rPr>
                <w:color w:val="0D0D0D" w:themeColor="text1" w:themeTint="F2"/>
              </w:rPr>
              <w:t>d</w:t>
            </w:r>
            <w:r w:rsidRPr="00AE5A17">
              <w:rPr>
                <w:color w:val="0D0D0D" w:themeColor="text1" w:themeTint="F2"/>
                <w:vertAlign w:val="subscript"/>
              </w:rPr>
              <w:t>max</w:t>
            </w:r>
          </w:p>
        </w:tc>
        <w:tc>
          <w:tcPr>
            <w:tcW w:w="993" w:type="dxa"/>
            <w:tcBorders>
              <w:top w:val="nil"/>
              <w:left w:val="nil"/>
              <w:bottom w:val="single" w:sz="4" w:space="0" w:color="auto"/>
              <w:right w:val="single" w:sz="4" w:space="0" w:color="auto"/>
            </w:tcBorders>
            <w:shd w:val="clear" w:color="auto" w:fill="auto"/>
            <w:vAlign w:val="center"/>
            <w:hideMark/>
          </w:tcPr>
          <w:p w14:paraId="54CA1BC5" w14:textId="77777777" w:rsidR="008C2B50" w:rsidRPr="00AE5A17" w:rsidRDefault="008C2B50" w:rsidP="00AE5A17">
            <w:pPr>
              <w:jc w:val="center"/>
              <w:rPr>
                <w:color w:val="0D0D0D" w:themeColor="text1" w:themeTint="F2"/>
              </w:rPr>
            </w:pPr>
            <w:r w:rsidRPr="00AE5A17">
              <w:rPr>
                <w:color w:val="0D0D0D" w:themeColor="text1" w:themeTint="F2"/>
              </w:rPr>
              <w:t>mm</w:t>
            </w:r>
          </w:p>
        </w:tc>
        <w:tc>
          <w:tcPr>
            <w:tcW w:w="996" w:type="dxa"/>
            <w:tcBorders>
              <w:top w:val="nil"/>
              <w:left w:val="nil"/>
              <w:bottom w:val="single" w:sz="4" w:space="0" w:color="auto"/>
              <w:right w:val="single" w:sz="4" w:space="0" w:color="auto"/>
            </w:tcBorders>
            <w:shd w:val="clear" w:color="auto" w:fill="auto"/>
            <w:noWrap/>
            <w:vAlign w:val="center"/>
            <w:hideMark/>
          </w:tcPr>
          <w:p w14:paraId="68983453" w14:textId="77777777" w:rsidR="008C2B50" w:rsidRPr="00AE5A17" w:rsidRDefault="008C2B50" w:rsidP="00AE5A17">
            <w:pPr>
              <w:jc w:val="center"/>
              <w:rPr>
                <w:color w:val="0D0D0D" w:themeColor="text1" w:themeTint="F2"/>
              </w:rPr>
            </w:pPr>
            <w:r w:rsidRPr="00AE5A17">
              <w:rPr>
                <w:color w:val="0D0D0D" w:themeColor="text1" w:themeTint="F2"/>
              </w:rPr>
              <w:t>0,5</w:t>
            </w:r>
          </w:p>
        </w:tc>
        <w:tc>
          <w:tcPr>
            <w:tcW w:w="996" w:type="dxa"/>
            <w:tcBorders>
              <w:top w:val="nil"/>
              <w:left w:val="nil"/>
              <w:bottom w:val="single" w:sz="4" w:space="0" w:color="auto"/>
              <w:right w:val="single" w:sz="4" w:space="0" w:color="auto"/>
            </w:tcBorders>
            <w:shd w:val="clear" w:color="auto" w:fill="auto"/>
            <w:noWrap/>
            <w:vAlign w:val="center"/>
            <w:hideMark/>
          </w:tcPr>
          <w:p w14:paraId="321C333D" w14:textId="77777777" w:rsidR="008C2B50" w:rsidRPr="00AE5A17" w:rsidRDefault="008C2B50" w:rsidP="00AE5A17">
            <w:pPr>
              <w:jc w:val="center"/>
              <w:rPr>
                <w:color w:val="0D0D0D" w:themeColor="text1" w:themeTint="F2"/>
              </w:rPr>
            </w:pPr>
            <w:r w:rsidRPr="00AE5A17">
              <w:rPr>
                <w:color w:val="0D0D0D" w:themeColor="text1" w:themeTint="F2"/>
              </w:rPr>
              <w:t>0,1</w:t>
            </w:r>
          </w:p>
        </w:tc>
        <w:tc>
          <w:tcPr>
            <w:tcW w:w="996" w:type="dxa"/>
            <w:tcBorders>
              <w:top w:val="nil"/>
              <w:left w:val="nil"/>
              <w:bottom w:val="single" w:sz="4" w:space="0" w:color="auto"/>
              <w:right w:val="single" w:sz="4" w:space="0" w:color="auto"/>
            </w:tcBorders>
            <w:shd w:val="clear" w:color="auto" w:fill="auto"/>
            <w:noWrap/>
            <w:vAlign w:val="center"/>
            <w:hideMark/>
          </w:tcPr>
          <w:p w14:paraId="7EE671E4" w14:textId="77777777" w:rsidR="008C2B50" w:rsidRPr="00AE5A17" w:rsidRDefault="008C2B50" w:rsidP="00AE5A17">
            <w:pPr>
              <w:jc w:val="center"/>
              <w:rPr>
                <w:color w:val="0D0D0D" w:themeColor="text1" w:themeTint="F2"/>
              </w:rPr>
            </w:pPr>
            <w:r w:rsidRPr="00AE5A17">
              <w:rPr>
                <w:color w:val="0D0D0D" w:themeColor="text1" w:themeTint="F2"/>
              </w:rPr>
              <w:t>0,05</w:t>
            </w:r>
          </w:p>
        </w:tc>
        <w:tc>
          <w:tcPr>
            <w:tcW w:w="1061" w:type="dxa"/>
            <w:tcBorders>
              <w:top w:val="nil"/>
              <w:left w:val="nil"/>
              <w:bottom w:val="single" w:sz="4" w:space="0" w:color="auto"/>
              <w:right w:val="single" w:sz="4" w:space="0" w:color="auto"/>
            </w:tcBorders>
            <w:shd w:val="clear" w:color="auto" w:fill="auto"/>
            <w:noWrap/>
            <w:vAlign w:val="center"/>
            <w:hideMark/>
          </w:tcPr>
          <w:p w14:paraId="69AC23A6" w14:textId="77777777" w:rsidR="008C2B50" w:rsidRPr="00AE5A17" w:rsidRDefault="008C2B50" w:rsidP="00AE5A17">
            <w:pPr>
              <w:jc w:val="center"/>
              <w:rPr>
                <w:color w:val="0D0D0D" w:themeColor="text1" w:themeTint="F2"/>
              </w:rPr>
            </w:pPr>
            <w:r w:rsidRPr="00AE5A17">
              <w:rPr>
                <w:color w:val="0D0D0D" w:themeColor="text1" w:themeTint="F2"/>
              </w:rPr>
              <w:t>0,01</w:t>
            </w:r>
          </w:p>
        </w:tc>
      </w:tr>
      <w:tr w:rsidR="003C13D2" w:rsidRPr="00AE5A17" w14:paraId="2E23F04B" w14:textId="77777777" w:rsidTr="00D040CE">
        <w:trPr>
          <w:trHeight w:val="408"/>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3E94D0C4"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2750" w:type="dxa"/>
            <w:tcBorders>
              <w:top w:val="nil"/>
              <w:left w:val="nil"/>
              <w:bottom w:val="single" w:sz="4" w:space="0" w:color="auto"/>
              <w:right w:val="single" w:sz="4" w:space="0" w:color="auto"/>
            </w:tcBorders>
            <w:shd w:val="clear" w:color="auto" w:fill="auto"/>
            <w:noWrap/>
            <w:vAlign w:val="center"/>
            <w:hideMark/>
          </w:tcPr>
          <w:p w14:paraId="6E19C67E" w14:textId="77777777" w:rsidR="008C2B50" w:rsidRPr="00AE5A17" w:rsidRDefault="008C2B50" w:rsidP="00AE5A17">
            <w:pPr>
              <w:rPr>
                <w:color w:val="0D0D0D" w:themeColor="text1" w:themeTint="F2"/>
              </w:rPr>
            </w:pPr>
            <w:r w:rsidRPr="00AE5A17">
              <w:rPr>
                <w:color w:val="0D0D0D" w:themeColor="text1" w:themeTint="F2"/>
              </w:rPr>
              <w:t>Tỷ trọng hạt rắn sa lắng</w:t>
            </w:r>
          </w:p>
        </w:tc>
        <w:tc>
          <w:tcPr>
            <w:tcW w:w="851" w:type="dxa"/>
            <w:tcBorders>
              <w:top w:val="nil"/>
              <w:left w:val="nil"/>
              <w:bottom w:val="single" w:sz="4" w:space="0" w:color="auto"/>
              <w:right w:val="single" w:sz="4" w:space="0" w:color="auto"/>
            </w:tcBorders>
            <w:shd w:val="clear" w:color="auto" w:fill="auto"/>
            <w:vAlign w:val="center"/>
            <w:hideMark/>
          </w:tcPr>
          <w:p w14:paraId="6DE0C110" w14:textId="77777777" w:rsidR="008C2B50" w:rsidRPr="00AE5A17" w:rsidRDefault="008C2B50" w:rsidP="00AE5A17">
            <w:pPr>
              <w:jc w:val="center"/>
              <w:rPr>
                <w:color w:val="0D0D0D" w:themeColor="text1" w:themeTint="F2"/>
              </w:rPr>
            </w:pPr>
            <w:r w:rsidRPr="00AE5A17">
              <w:rPr>
                <w:color w:val="0D0D0D" w:themeColor="text1" w:themeTint="F2"/>
              </w:rPr>
              <w:t>ρ</w:t>
            </w:r>
            <w:r w:rsidRPr="00AE5A17">
              <w:rPr>
                <w:color w:val="0D0D0D" w:themeColor="text1" w:themeTint="F2"/>
                <w:vertAlign w:val="subscript"/>
              </w:rPr>
              <w:t>S</w:t>
            </w:r>
          </w:p>
        </w:tc>
        <w:tc>
          <w:tcPr>
            <w:tcW w:w="993" w:type="dxa"/>
            <w:tcBorders>
              <w:top w:val="nil"/>
              <w:left w:val="nil"/>
              <w:bottom w:val="single" w:sz="4" w:space="0" w:color="auto"/>
              <w:right w:val="single" w:sz="4" w:space="0" w:color="auto"/>
            </w:tcBorders>
            <w:shd w:val="clear" w:color="auto" w:fill="auto"/>
            <w:vAlign w:val="center"/>
            <w:hideMark/>
          </w:tcPr>
          <w:p w14:paraId="625B753A" w14:textId="77777777" w:rsidR="008C2B50" w:rsidRPr="00AE5A17" w:rsidRDefault="008C2B50" w:rsidP="00AE5A17">
            <w:pPr>
              <w:jc w:val="center"/>
              <w:rPr>
                <w:color w:val="0D0D0D" w:themeColor="text1" w:themeTint="F2"/>
              </w:rPr>
            </w:pPr>
            <w:r w:rsidRPr="00AE5A17">
              <w:rPr>
                <w:color w:val="0D0D0D" w:themeColor="text1" w:themeTint="F2"/>
              </w:rPr>
              <w:t>kg/m</w:t>
            </w:r>
            <w:r w:rsidRPr="00AE5A17">
              <w:rPr>
                <w:color w:val="0D0D0D" w:themeColor="text1" w:themeTint="F2"/>
                <w:vertAlign w:val="superscript"/>
              </w:rPr>
              <w:t>3</w:t>
            </w:r>
          </w:p>
        </w:tc>
        <w:tc>
          <w:tcPr>
            <w:tcW w:w="996" w:type="dxa"/>
            <w:tcBorders>
              <w:top w:val="nil"/>
              <w:left w:val="nil"/>
              <w:bottom w:val="single" w:sz="4" w:space="0" w:color="auto"/>
              <w:right w:val="single" w:sz="4" w:space="0" w:color="auto"/>
            </w:tcBorders>
            <w:shd w:val="clear" w:color="auto" w:fill="auto"/>
            <w:noWrap/>
            <w:vAlign w:val="center"/>
            <w:hideMark/>
          </w:tcPr>
          <w:p w14:paraId="69AD19FE" w14:textId="77777777" w:rsidR="008C2B50" w:rsidRPr="00AE5A17" w:rsidRDefault="008C2B50" w:rsidP="00AE5A17">
            <w:pPr>
              <w:jc w:val="center"/>
              <w:rPr>
                <w:color w:val="0D0D0D" w:themeColor="text1" w:themeTint="F2"/>
              </w:rPr>
            </w:pPr>
            <w:r w:rsidRPr="00AE5A17">
              <w:rPr>
                <w:color w:val="0D0D0D" w:themeColor="text1" w:themeTint="F2"/>
              </w:rPr>
              <w:t>2.300,0</w:t>
            </w:r>
          </w:p>
        </w:tc>
        <w:tc>
          <w:tcPr>
            <w:tcW w:w="996" w:type="dxa"/>
            <w:tcBorders>
              <w:top w:val="nil"/>
              <w:left w:val="nil"/>
              <w:bottom w:val="single" w:sz="4" w:space="0" w:color="auto"/>
              <w:right w:val="single" w:sz="4" w:space="0" w:color="auto"/>
            </w:tcBorders>
            <w:shd w:val="clear" w:color="auto" w:fill="auto"/>
            <w:noWrap/>
            <w:vAlign w:val="center"/>
            <w:hideMark/>
          </w:tcPr>
          <w:p w14:paraId="30CB2301" w14:textId="77777777" w:rsidR="008C2B50" w:rsidRPr="00AE5A17" w:rsidRDefault="008C2B50" w:rsidP="00AE5A17">
            <w:pPr>
              <w:jc w:val="center"/>
              <w:rPr>
                <w:color w:val="0D0D0D" w:themeColor="text1" w:themeTint="F2"/>
              </w:rPr>
            </w:pPr>
            <w:r w:rsidRPr="00AE5A17">
              <w:rPr>
                <w:color w:val="0D0D0D" w:themeColor="text1" w:themeTint="F2"/>
              </w:rPr>
              <w:t>2.300,0</w:t>
            </w:r>
          </w:p>
        </w:tc>
        <w:tc>
          <w:tcPr>
            <w:tcW w:w="996" w:type="dxa"/>
            <w:tcBorders>
              <w:top w:val="nil"/>
              <w:left w:val="nil"/>
              <w:bottom w:val="single" w:sz="4" w:space="0" w:color="auto"/>
              <w:right w:val="single" w:sz="4" w:space="0" w:color="auto"/>
            </w:tcBorders>
            <w:shd w:val="clear" w:color="auto" w:fill="auto"/>
            <w:noWrap/>
            <w:vAlign w:val="center"/>
            <w:hideMark/>
          </w:tcPr>
          <w:p w14:paraId="7C0AAF42" w14:textId="77777777" w:rsidR="008C2B50" w:rsidRPr="00AE5A17" w:rsidRDefault="008C2B50" w:rsidP="00AE5A17">
            <w:pPr>
              <w:jc w:val="center"/>
              <w:rPr>
                <w:color w:val="0D0D0D" w:themeColor="text1" w:themeTint="F2"/>
              </w:rPr>
            </w:pPr>
            <w:r w:rsidRPr="00AE5A17">
              <w:rPr>
                <w:color w:val="0D0D0D" w:themeColor="text1" w:themeTint="F2"/>
              </w:rPr>
              <w:t>2.300,0</w:t>
            </w:r>
          </w:p>
        </w:tc>
        <w:tc>
          <w:tcPr>
            <w:tcW w:w="1061" w:type="dxa"/>
            <w:tcBorders>
              <w:top w:val="nil"/>
              <w:left w:val="nil"/>
              <w:bottom w:val="single" w:sz="4" w:space="0" w:color="auto"/>
              <w:right w:val="single" w:sz="4" w:space="0" w:color="auto"/>
            </w:tcBorders>
            <w:shd w:val="clear" w:color="auto" w:fill="auto"/>
            <w:noWrap/>
            <w:vAlign w:val="center"/>
            <w:hideMark/>
          </w:tcPr>
          <w:p w14:paraId="40F26545" w14:textId="77777777" w:rsidR="008C2B50" w:rsidRPr="00AE5A17" w:rsidRDefault="008C2B50" w:rsidP="00AE5A17">
            <w:pPr>
              <w:jc w:val="center"/>
              <w:rPr>
                <w:color w:val="0D0D0D" w:themeColor="text1" w:themeTint="F2"/>
              </w:rPr>
            </w:pPr>
            <w:r w:rsidRPr="00AE5A17">
              <w:rPr>
                <w:color w:val="0D0D0D" w:themeColor="text1" w:themeTint="F2"/>
              </w:rPr>
              <w:t>2.300,0</w:t>
            </w:r>
          </w:p>
        </w:tc>
      </w:tr>
      <w:tr w:rsidR="003C13D2" w:rsidRPr="00AE5A17" w14:paraId="3396BE3D" w14:textId="77777777" w:rsidTr="00D040CE">
        <w:trPr>
          <w:trHeight w:val="408"/>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33C63A20"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2750" w:type="dxa"/>
            <w:tcBorders>
              <w:top w:val="nil"/>
              <w:left w:val="nil"/>
              <w:bottom w:val="single" w:sz="4" w:space="0" w:color="auto"/>
              <w:right w:val="single" w:sz="4" w:space="0" w:color="auto"/>
            </w:tcBorders>
            <w:shd w:val="clear" w:color="auto" w:fill="auto"/>
            <w:noWrap/>
            <w:vAlign w:val="center"/>
            <w:hideMark/>
          </w:tcPr>
          <w:p w14:paraId="56B09F09" w14:textId="77777777" w:rsidR="008C2B50" w:rsidRPr="00AE5A17" w:rsidRDefault="008C2B50" w:rsidP="00AE5A17">
            <w:pPr>
              <w:rPr>
                <w:color w:val="0D0D0D" w:themeColor="text1" w:themeTint="F2"/>
              </w:rPr>
            </w:pPr>
            <w:r w:rsidRPr="00AE5A17">
              <w:rPr>
                <w:color w:val="0D0D0D" w:themeColor="text1" w:themeTint="F2"/>
              </w:rPr>
              <w:t>Tỷ trọng nước tiêu chuẩn</w:t>
            </w:r>
          </w:p>
        </w:tc>
        <w:tc>
          <w:tcPr>
            <w:tcW w:w="851" w:type="dxa"/>
            <w:tcBorders>
              <w:top w:val="nil"/>
              <w:left w:val="nil"/>
              <w:bottom w:val="single" w:sz="4" w:space="0" w:color="auto"/>
              <w:right w:val="single" w:sz="4" w:space="0" w:color="auto"/>
            </w:tcBorders>
            <w:shd w:val="clear" w:color="auto" w:fill="auto"/>
            <w:vAlign w:val="center"/>
            <w:hideMark/>
          </w:tcPr>
          <w:p w14:paraId="50D20C10" w14:textId="77777777" w:rsidR="008C2B50" w:rsidRPr="00AE5A17" w:rsidRDefault="008C2B50" w:rsidP="00AE5A17">
            <w:pPr>
              <w:jc w:val="center"/>
              <w:rPr>
                <w:color w:val="0D0D0D" w:themeColor="text1" w:themeTint="F2"/>
              </w:rPr>
            </w:pPr>
            <w:r w:rsidRPr="00AE5A17">
              <w:rPr>
                <w:color w:val="0D0D0D" w:themeColor="text1" w:themeTint="F2"/>
              </w:rPr>
              <w:t>ρ</w:t>
            </w:r>
            <w:r w:rsidRPr="00AE5A17">
              <w:rPr>
                <w:color w:val="0D0D0D" w:themeColor="text1" w:themeTint="F2"/>
                <w:vertAlign w:val="subscript"/>
              </w:rPr>
              <w:t>n</w:t>
            </w:r>
          </w:p>
        </w:tc>
        <w:tc>
          <w:tcPr>
            <w:tcW w:w="993" w:type="dxa"/>
            <w:tcBorders>
              <w:top w:val="nil"/>
              <w:left w:val="nil"/>
              <w:bottom w:val="single" w:sz="4" w:space="0" w:color="auto"/>
              <w:right w:val="single" w:sz="4" w:space="0" w:color="auto"/>
            </w:tcBorders>
            <w:shd w:val="clear" w:color="auto" w:fill="auto"/>
            <w:vAlign w:val="center"/>
            <w:hideMark/>
          </w:tcPr>
          <w:p w14:paraId="25259BF4" w14:textId="77777777" w:rsidR="008C2B50" w:rsidRPr="00AE5A17" w:rsidRDefault="008C2B50" w:rsidP="00AE5A17">
            <w:pPr>
              <w:jc w:val="center"/>
              <w:rPr>
                <w:color w:val="0D0D0D" w:themeColor="text1" w:themeTint="F2"/>
              </w:rPr>
            </w:pPr>
            <w:r w:rsidRPr="00AE5A17">
              <w:rPr>
                <w:color w:val="0D0D0D" w:themeColor="text1" w:themeTint="F2"/>
              </w:rPr>
              <w:t>kg/m</w:t>
            </w:r>
            <w:r w:rsidRPr="00AE5A17">
              <w:rPr>
                <w:color w:val="0D0D0D" w:themeColor="text1" w:themeTint="F2"/>
                <w:vertAlign w:val="superscript"/>
              </w:rPr>
              <w:t>3</w:t>
            </w:r>
          </w:p>
        </w:tc>
        <w:tc>
          <w:tcPr>
            <w:tcW w:w="996" w:type="dxa"/>
            <w:tcBorders>
              <w:top w:val="nil"/>
              <w:left w:val="nil"/>
              <w:bottom w:val="single" w:sz="4" w:space="0" w:color="auto"/>
              <w:right w:val="single" w:sz="4" w:space="0" w:color="auto"/>
            </w:tcBorders>
            <w:shd w:val="clear" w:color="auto" w:fill="auto"/>
            <w:noWrap/>
            <w:vAlign w:val="center"/>
            <w:hideMark/>
          </w:tcPr>
          <w:p w14:paraId="2EDCA6D3" w14:textId="77777777" w:rsidR="008C2B50" w:rsidRPr="00AE5A17" w:rsidRDefault="008C2B50" w:rsidP="00AE5A17">
            <w:pPr>
              <w:jc w:val="center"/>
              <w:rPr>
                <w:color w:val="0D0D0D" w:themeColor="text1" w:themeTint="F2"/>
              </w:rPr>
            </w:pPr>
            <w:r w:rsidRPr="00AE5A17">
              <w:rPr>
                <w:color w:val="0D0D0D" w:themeColor="text1" w:themeTint="F2"/>
              </w:rPr>
              <w:t>1.000</w:t>
            </w:r>
          </w:p>
        </w:tc>
        <w:tc>
          <w:tcPr>
            <w:tcW w:w="996" w:type="dxa"/>
            <w:tcBorders>
              <w:top w:val="nil"/>
              <w:left w:val="nil"/>
              <w:bottom w:val="single" w:sz="4" w:space="0" w:color="auto"/>
              <w:right w:val="single" w:sz="4" w:space="0" w:color="auto"/>
            </w:tcBorders>
            <w:shd w:val="clear" w:color="auto" w:fill="auto"/>
            <w:noWrap/>
            <w:vAlign w:val="center"/>
            <w:hideMark/>
          </w:tcPr>
          <w:p w14:paraId="61F8B58E" w14:textId="77777777" w:rsidR="008C2B50" w:rsidRPr="00AE5A17" w:rsidRDefault="008C2B50" w:rsidP="00AE5A17">
            <w:pPr>
              <w:jc w:val="center"/>
              <w:rPr>
                <w:color w:val="0D0D0D" w:themeColor="text1" w:themeTint="F2"/>
              </w:rPr>
            </w:pPr>
            <w:r w:rsidRPr="00AE5A17">
              <w:rPr>
                <w:color w:val="0D0D0D" w:themeColor="text1" w:themeTint="F2"/>
              </w:rPr>
              <w:t>1.000</w:t>
            </w:r>
          </w:p>
        </w:tc>
        <w:tc>
          <w:tcPr>
            <w:tcW w:w="996" w:type="dxa"/>
            <w:tcBorders>
              <w:top w:val="nil"/>
              <w:left w:val="nil"/>
              <w:bottom w:val="single" w:sz="4" w:space="0" w:color="auto"/>
              <w:right w:val="single" w:sz="4" w:space="0" w:color="auto"/>
            </w:tcBorders>
            <w:shd w:val="clear" w:color="auto" w:fill="auto"/>
            <w:noWrap/>
            <w:vAlign w:val="center"/>
            <w:hideMark/>
          </w:tcPr>
          <w:p w14:paraId="1D59FEAD" w14:textId="77777777" w:rsidR="008C2B50" w:rsidRPr="00AE5A17" w:rsidRDefault="008C2B50" w:rsidP="00AE5A17">
            <w:pPr>
              <w:jc w:val="center"/>
              <w:rPr>
                <w:color w:val="0D0D0D" w:themeColor="text1" w:themeTint="F2"/>
              </w:rPr>
            </w:pPr>
            <w:r w:rsidRPr="00AE5A17">
              <w:rPr>
                <w:color w:val="0D0D0D" w:themeColor="text1" w:themeTint="F2"/>
              </w:rPr>
              <w:t>1.000</w:t>
            </w:r>
          </w:p>
        </w:tc>
        <w:tc>
          <w:tcPr>
            <w:tcW w:w="1061" w:type="dxa"/>
            <w:tcBorders>
              <w:top w:val="nil"/>
              <w:left w:val="nil"/>
              <w:bottom w:val="single" w:sz="4" w:space="0" w:color="auto"/>
              <w:right w:val="single" w:sz="4" w:space="0" w:color="auto"/>
            </w:tcBorders>
            <w:shd w:val="clear" w:color="auto" w:fill="auto"/>
            <w:noWrap/>
            <w:vAlign w:val="center"/>
            <w:hideMark/>
          </w:tcPr>
          <w:p w14:paraId="208BF084" w14:textId="77777777" w:rsidR="008C2B50" w:rsidRPr="00AE5A17" w:rsidRDefault="008C2B50" w:rsidP="00AE5A17">
            <w:pPr>
              <w:jc w:val="center"/>
              <w:rPr>
                <w:color w:val="0D0D0D" w:themeColor="text1" w:themeTint="F2"/>
              </w:rPr>
            </w:pPr>
            <w:r w:rsidRPr="00AE5A17">
              <w:rPr>
                <w:color w:val="0D0D0D" w:themeColor="text1" w:themeTint="F2"/>
              </w:rPr>
              <w:t>1.000</w:t>
            </w:r>
          </w:p>
        </w:tc>
      </w:tr>
      <w:tr w:rsidR="003C13D2" w:rsidRPr="00AE5A17" w14:paraId="6B34D4B7" w14:textId="77777777" w:rsidTr="00D040CE">
        <w:trPr>
          <w:trHeight w:val="336"/>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390CEC2C" w14:textId="77777777" w:rsidR="008C2B50" w:rsidRPr="00AE5A17" w:rsidRDefault="008C2B50" w:rsidP="00AE5A17">
            <w:pPr>
              <w:jc w:val="center"/>
              <w:rPr>
                <w:color w:val="0D0D0D" w:themeColor="text1" w:themeTint="F2"/>
              </w:rPr>
            </w:pPr>
          </w:p>
        </w:tc>
        <w:tc>
          <w:tcPr>
            <w:tcW w:w="2750" w:type="dxa"/>
            <w:tcBorders>
              <w:top w:val="nil"/>
              <w:left w:val="nil"/>
              <w:bottom w:val="single" w:sz="4" w:space="0" w:color="auto"/>
              <w:right w:val="single" w:sz="4" w:space="0" w:color="auto"/>
            </w:tcBorders>
            <w:shd w:val="clear" w:color="auto" w:fill="auto"/>
            <w:noWrap/>
            <w:vAlign w:val="center"/>
            <w:hideMark/>
          </w:tcPr>
          <w:p w14:paraId="3FCD2ECC" w14:textId="77777777" w:rsidR="008C2B50" w:rsidRPr="00AE5A17" w:rsidRDefault="008C2B50" w:rsidP="00AE5A17">
            <w:pPr>
              <w:rPr>
                <w:color w:val="0D0D0D" w:themeColor="text1" w:themeTint="F2"/>
              </w:rPr>
            </w:pPr>
            <w:r w:rsidRPr="00AE5A17">
              <w:rPr>
                <w:color w:val="0D0D0D" w:themeColor="text1" w:themeTint="F2"/>
              </w:rPr>
              <w:t>Độ nhớt của nước</w:t>
            </w:r>
          </w:p>
        </w:tc>
        <w:tc>
          <w:tcPr>
            <w:tcW w:w="851" w:type="dxa"/>
            <w:tcBorders>
              <w:top w:val="nil"/>
              <w:left w:val="nil"/>
              <w:bottom w:val="single" w:sz="4" w:space="0" w:color="auto"/>
              <w:right w:val="single" w:sz="4" w:space="0" w:color="auto"/>
            </w:tcBorders>
            <w:shd w:val="clear" w:color="auto" w:fill="auto"/>
            <w:vAlign w:val="center"/>
            <w:hideMark/>
          </w:tcPr>
          <w:p w14:paraId="3D8927A5" w14:textId="77777777" w:rsidR="008C2B50" w:rsidRPr="00AE5A17" w:rsidRDefault="008C2B50" w:rsidP="00AE5A17">
            <w:pPr>
              <w:jc w:val="center"/>
              <w:rPr>
                <w:color w:val="0D0D0D" w:themeColor="text1" w:themeTint="F2"/>
              </w:rPr>
            </w:pPr>
            <w:r w:rsidRPr="00AE5A17">
              <w:rPr>
                <w:color w:val="0D0D0D" w:themeColor="text1" w:themeTint="F2"/>
              </w:rPr>
              <w:t>η</w:t>
            </w:r>
          </w:p>
        </w:tc>
        <w:tc>
          <w:tcPr>
            <w:tcW w:w="993" w:type="dxa"/>
            <w:tcBorders>
              <w:top w:val="nil"/>
              <w:left w:val="nil"/>
              <w:bottom w:val="single" w:sz="4" w:space="0" w:color="auto"/>
              <w:right w:val="single" w:sz="4" w:space="0" w:color="auto"/>
            </w:tcBorders>
            <w:shd w:val="clear" w:color="auto" w:fill="auto"/>
            <w:vAlign w:val="center"/>
            <w:hideMark/>
          </w:tcPr>
          <w:p w14:paraId="51C2AF1F" w14:textId="77777777" w:rsidR="008C2B50" w:rsidRPr="00AE5A17" w:rsidRDefault="008C2B50" w:rsidP="00AE5A17">
            <w:pPr>
              <w:jc w:val="center"/>
              <w:rPr>
                <w:color w:val="0D0D0D" w:themeColor="text1" w:themeTint="F2"/>
              </w:rPr>
            </w:pPr>
            <w:r w:rsidRPr="00AE5A17">
              <w:rPr>
                <w:color w:val="0D0D0D" w:themeColor="text1" w:themeTint="F2"/>
              </w:rPr>
              <w:t>kg/m/s</w:t>
            </w:r>
          </w:p>
        </w:tc>
        <w:tc>
          <w:tcPr>
            <w:tcW w:w="996" w:type="dxa"/>
            <w:tcBorders>
              <w:top w:val="nil"/>
              <w:left w:val="nil"/>
              <w:bottom w:val="single" w:sz="4" w:space="0" w:color="auto"/>
              <w:right w:val="single" w:sz="4" w:space="0" w:color="auto"/>
            </w:tcBorders>
            <w:shd w:val="clear" w:color="auto" w:fill="auto"/>
            <w:noWrap/>
            <w:vAlign w:val="center"/>
            <w:hideMark/>
          </w:tcPr>
          <w:p w14:paraId="34C50B5C" w14:textId="77777777" w:rsidR="008C2B50" w:rsidRPr="00AE5A17" w:rsidRDefault="008C2B50" w:rsidP="00AE5A17">
            <w:pPr>
              <w:jc w:val="center"/>
              <w:rPr>
                <w:color w:val="0D0D0D" w:themeColor="text1" w:themeTint="F2"/>
              </w:rPr>
            </w:pPr>
            <w:r w:rsidRPr="00AE5A17">
              <w:rPr>
                <w:color w:val="0D0D0D" w:themeColor="text1" w:themeTint="F2"/>
              </w:rPr>
              <w:t>0,001</w:t>
            </w:r>
          </w:p>
        </w:tc>
        <w:tc>
          <w:tcPr>
            <w:tcW w:w="996" w:type="dxa"/>
            <w:tcBorders>
              <w:top w:val="nil"/>
              <w:left w:val="nil"/>
              <w:bottom w:val="single" w:sz="4" w:space="0" w:color="auto"/>
              <w:right w:val="single" w:sz="4" w:space="0" w:color="auto"/>
            </w:tcBorders>
            <w:shd w:val="clear" w:color="auto" w:fill="auto"/>
            <w:noWrap/>
            <w:vAlign w:val="center"/>
            <w:hideMark/>
          </w:tcPr>
          <w:p w14:paraId="06518CC3" w14:textId="77777777" w:rsidR="008C2B50" w:rsidRPr="00AE5A17" w:rsidRDefault="008C2B50" w:rsidP="00AE5A17">
            <w:pPr>
              <w:jc w:val="center"/>
              <w:rPr>
                <w:color w:val="0D0D0D" w:themeColor="text1" w:themeTint="F2"/>
              </w:rPr>
            </w:pPr>
            <w:r w:rsidRPr="00AE5A17">
              <w:rPr>
                <w:color w:val="0D0D0D" w:themeColor="text1" w:themeTint="F2"/>
              </w:rPr>
              <w:t>0,001</w:t>
            </w:r>
          </w:p>
        </w:tc>
        <w:tc>
          <w:tcPr>
            <w:tcW w:w="996" w:type="dxa"/>
            <w:tcBorders>
              <w:top w:val="nil"/>
              <w:left w:val="nil"/>
              <w:bottom w:val="single" w:sz="4" w:space="0" w:color="auto"/>
              <w:right w:val="single" w:sz="4" w:space="0" w:color="auto"/>
            </w:tcBorders>
            <w:shd w:val="clear" w:color="auto" w:fill="auto"/>
            <w:noWrap/>
            <w:vAlign w:val="center"/>
            <w:hideMark/>
          </w:tcPr>
          <w:p w14:paraId="0191BB22" w14:textId="77777777" w:rsidR="008C2B50" w:rsidRPr="00AE5A17" w:rsidRDefault="008C2B50" w:rsidP="00AE5A17">
            <w:pPr>
              <w:jc w:val="center"/>
              <w:rPr>
                <w:color w:val="0D0D0D" w:themeColor="text1" w:themeTint="F2"/>
              </w:rPr>
            </w:pPr>
            <w:r w:rsidRPr="00AE5A17">
              <w:rPr>
                <w:color w:val="0D0D0D" w:themeColor="text1" w:themeTint="F2"/>
              </w:rPr>
              <w:t>0,001</w:t>
            </w:r>
          </w:p>
        </w:tc>
        <w:tc>
          <w:tcPr>
            <w:tcW w:w="1061" w:type="dxa"/>
            <w:tcBorders>
              <w:top w:val="nil"/>
              <w:left w:val="nil"/>
              <w:bottom w:val="single" w:sz="4" w:space="0" w:color="auto"/>
              <w:right w:val="single" w:sz="4" w:space="0" w:color="auto"/>
            </w:tcBorders>
            <w:shd w:val="clear" w:color="auto" w:fill="auto"/>
            <w:noWrap/>
            <w:vAlign w:val="center"/>
            <w:hideMark/>
          </w:tcPr>
          <w:p w14:paraId="4EC4B3DC" w14:textId="77777777" w:rsidR="008C2B50" w:rsidRPr="00AE5A17" w:rsidRDefault="008C2B50" w:rsidP="00AE5A17">
            <w:pPr>
              <w:jc w:val="center"/>
              <w:rPr>
                <w:color w:val="0D0D0D" w:themeColor="text1" w:themeTint="F2"/>
              </w:rPr>
            </w:pPr>
            <w:r w:rsidRPr="00AE5A17">
              <w:rPr>
                <w:color w:val="0D0D0D" w:themeColor="text1" w:themeTint="F2"/>
              </w:rPr>
              <w:t>0,001</w:t>
            </w:r>
          </w:p>
        </w:tc>
      </w:tr>
      <w:tr w:rsidR="003C13D2" w:rsidRPr="00AE5A17" w14:paraId="6DC21FF8" w14:textId="77777777" w:rsidTr="00D040CE">
        <w:trPr>
          <w:trHeight w:val="336"/>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64D154F5" w14:textId="77777777" w:rsidR="008C2B50" w:rsidRPr="00AE5A17" w:rsidRDefault="008C2B50" w:rsidP="00AE5A17">
            <w:pPr>
              <w:jc w:val="center"/>
              <w:rPr>
                <w:color w:val="0D0D0D" w:themeColor="text1" w:themeTint="F2"/>
              </w:rPr>
            </w:pPr>
            <w:r w:rsidRPr="00AE5A17">
              <w:rPr>
                <w:color w:val="0D0D0D" w:themeColor="text1" w:themeTint="F2"/>
              </w:rPr>
              <w:t>4</w:t>
            </w:r>
          </w:p>
        </w:tc>
        <w:tc>
          <w:tcPr>
            <w:tcW w:w="2750" w:type="dxa"/>
            <w:tcBorders>
              <w:top w:val="nil"/>
              <w:left w:val="nil"/>
              <w:bottom w:val="single" w:sz="4" w:space="0" w:color="auto"/>
              <w:right w:val="single" w:sz="4" w:space="0" w:color="auto"/>
            </w:tcBorders>
            <w:shd w:val="clear" w:color="auto" w:fill="auto"/>
            <w:noWrap/>
            <w:vAlign w:val="center"/>
            <w:hideMark/>
          </w:tcPr>
          <w:p w14:paraId="4DB52B2C" w14:textId="77777777" w:rsidR="008C2B50" w:rsidRPr="00AE5A17" w:rsidRDefault="008C2B50" w:rsidP="00AE5A17">
            <w:pPr>
              <w:rPr>
                <w:color w:val="0D0D0D" w:themeColor="text1" w:themeTint="F2"/>
              </w:rPr>
            </w:pPr>
            <w:r w:rsidRPr="00AE5A17">
              <w:rPr>
                <w:color w:val="0D0D0D" w:themeColor="text1" w:themeTint="F2"/>
              </w:rPr>
              <w:t>Gia tốc trọng trường</w:t>
            </w:r>
          </w:p>
        </w:tc>
        <w:tc>
          <w:tcPr>
            <w:tcW w:w="851" w:type="dxa"/>
            <w:tcBorders>
              <w:top w:val="nil"/>
              <w:left w:val="nil"/>
              <w:bottom w:val="single" w:sz="4" w:space="0" w:color="auto"/>
              <w:right w:val="single" w:sz="4" w:space="0" w:color="auto"/>
            </w:tcBorders>
            <w:shd w:val="clear" w:color="auto" w:fill="auto"/>
            <w:vAlign w:val="center"/>
            <w:hideMark/>
          </w:tcPr>
          <w:p w14:paraId="3A460D9A" w14:textId="77777777" w:rsidR="008C2B50" w:rsidRPr="00AE5A17" w:rsidRDefault="008C2B50" w:rsidP="00AE5A17">
            <w:pPr>
              <w:jc w:val="center"/>
              <w:rPr>
                <w:color w:val="0D0D0D" w:themeColor="text1" w:themeTint="F2"/>
              </w:rPr>
            </w:pPr>
            <w:r w:rsidRPr="00AE5A17">
              <w:rPr>
                <w:color w:val="0D0D0D" w:themeColor="text1" w:themeTint="F2"/>
              </w:rPr>
              <w:t>g</w:t>
            </w:r>
          </w:p>
        </w:tc>
        <w:tc>
          <w:tcPr>
            <w:tcW w:w="993" w:type="dxa"/>
            <w:tcBorders>
              <w:top w:val="nil"/>
              <w:left w:val="nil"/>
              <w:bottom w:val="single" w:sz="4" w:space="0" w:color="auto"/>
              <w:right w:val="single" w:sz="4" w:space="0" w:color="auto"/>
            </w:tcBorders>
            <w:shd w:val="clear" w:color="auto" w:fill="auto"/>
            <w:vAlign w:val="center"/>
            <w:hideMark/>
          </w:tcPr>
          <w:p w14:paraId="2C84A5E3" w14:textId="77777777" w:rsidR="008C2B50" w:rsidRPr="00AE5A17" w:rsidRDefault="008C2B50" w:rsidP="00AE5A17">
            <w:pPr>
              <w:jc w:val="center"/>
              <w:rPr>
                <w:color w:val="0D0D0D" w:themeColor="text1" w:themeTint="F2"/>
              </w:rPr>
            </w:pPr>
            <w:r w:rsidRPr="00AE5A17">
              <w:rPr>
                <w:color w:val="0D0D0D" w:themeColor="text1" w:themeTint="F2"/>
              </w:rPr>
              <w:t>m/s</w:t>
            </w:r>
          </w:p>
        </w:tc>
        <w:tc>
          <w:tcPr>
            <w:tcW w:w="996" w:type="dxa"/>
            <w:tcBorders>
              <w:top w:val="nil"/>
              <w:left w:val="nil"/>
              <w:bottom w:val="single" w:sz="4" w:space="0" w:color="auto"/>
              <w:right w:val="single" w:sz="4" w:space="0" w:color="auto"/>
            </w:tcBorders>
            <w:shd w:val="clear" w:color="auto" w:fill="auto"/>
            <w:noWrap/>
            <w:vAlign w:val="center"/>
            <w:hideMark/>
          </w:tcPr>
          <w:p w14:paraId="77DCC03D" w14:textId="77777777" w:rsidR="008C2B50" w:rsidRPr="00AE5A17" w:rsidRDefault="008C2B50" w:rsidP="00AE5A17">
            <w:pPr>
              <w:jc w:val="center"/>
              <w:rPr>
                <w:color w:val="0D0D0D" w:themeColor="text1" w:themeTint="F2"/>
              </w:rPr>
            </w:pPr>
            <w:r w:rsidRPr="00AE5A17">
              <w:rPr>
                <w:color w:val="0D0D0D" w:themeColor="text1" w:themeTint="F2"/>
              </w:rPr>
              <w:t>9,82</w:t>
            </w:r>
          </w:p>
        </w:tc>
        <w:tc>
          <w:tcPr>
            <w:tcW w:w="996" w:type="dxa"/>
            <w:tcBorders>
              <w:top w:val="nil"/>
              <w:left w:val="nil"/>
              <w:bottom w:val="single" w:sz="4" w:space="0" w:color="auto"/>
              <w:right w:val="single" w:sz="4" w:space="0" w:color="auto"/>
            </w:tcBorders>
            <w:shd w:val="clear" w:color="auto" w:fill="auto"/>
            <w:noWrap/>
            <w:vAlign w:val="center"/>
            <w:hideMark/>
          </w:tcPr>
          <w:p w14:paraId="6AC7EF00" w14:textId="77777777" w:rsidR="008C2B50" w:rsidRPr="00AE5A17" w:rsidRDefault="008C2B50" w:rsidP="00AE5A17">
            <w:pPr>
              <w:jc w:val="center"/>
              <w:rPr>
                <w:color w:val="0D0D0D" w:themeColor="text1" w:themeTint="F2"/>
              </w:rPr>
            </w:pPr>
            <w:r w:rsidRPr="00AE5A17">
              <w:rPr>
                <w:color w:val="0D0D0D" w:themeColor="text1" w:themeTint="F2"/>
              </w:rPr>
              <w:t>9,82</w:t>
            </w:r>
          </w:p>
        </w:tc>
        <w:tc>
          <w:tcPr>
            <w:tcW w:w="996" w:type="dxa"/>
            <w:tcBorders>
              <w:top w:val="nil"/>
              <w:left w:val="nil"/>
              <w:bottom w:val="single" w:sz="4" w:space="0" w:color="auto"/>
              <w:right w:val="single" w:sz="4" w:space="0" w:color="auto"/>
            </w:tcBorders>
            <w:shd w:val="clear" w:color="auto" w:fill="auto"/>
            <w:noWrap/>
            <w:vAlign w:val="center"/>
            <w:hideMark/>
          </w:tcPr>
          <w:p w14:paraId="1328C32C" w14:textId="77777777" w:rsidR="008C2B50" w:rsidRPr="00AE5A17" w:rsidRDefault="008C2B50" w:rsidP="00AE5A17">
            <w:pPr>
              <w:jc w:val="center"/>
              <w:rPr>
                <w:color w:val="0D0D0D" w:themeColor="text1" w:themeTint="F2"/>
              </w:rPr>
            </w:pPr>
            <w:r w:rsidRPr="00AE5A17">
              <w:rPr>
                <w:color w:val="0D0D0D" w:themeColor="text1" w:themeTint="F2"/>
              </w:rPr>
              <w:t>9,82</w:t>
            </w:r>
          </w:p>
        </w:tc>
        <w:tc>
          <w:tcPr>
            <w:tcW w:w="1061" w:type="dxa"/>
            <w:tcBorders>
              <w:top w:val="nil"/>
              <w:left w:val="nil"/>
              <w:bottom w:val="single" w:sz="4" w:space="0" w:color="auto"/>
              <w:right w:val="single" w:sz="4" w:space="0" w:color="auto"/>
            </w:tcBorders>
            <w:shd w:val="clear" w:color="auto" w:fill="auto"/>
            <w:noWrap/>
            <w:vAlign w:val="center"/>
            <w:hideMark/>
          </w:tcPr>
          <w:p w14:paraId="1DD41F51" w14:textId="77777777" w:rsidR="008C2B50" w:rsidRPr="00AE5A17" w:rsidRDefault="008C2B50" w:rsidP="00AE5A17">
            <w:pPr>
              <w:jc w:val="center"/>
              <w:rPr>
                <w:color w:val="0D0D0D" w:themeColor="text1" w:themeTint="F2"/>
              </w:rPr>
            </w:pPr>
            <w:r w:rsidRPr="00AE5A17">
              <w:rPr>
                <w:color w:val="0D0D0D" w:themeColor="text1" w:themeTint="F2"/>
              </w:rPr>
              <w:t>9,82</w:t>
            </w:r>
          </w:p>
        </w:tc>
      </w:tr>
      <w:tr w:rsidR="003C13D2" w:rsidRPr="00AE5A17" w14:paraId="220E81E7" w14:textId="77777777" w:rsidTr="00D040CE">
        <w:trPr>
          <w:trHeight w:val="336"/>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4B515A1D" w14:textId="77777777" w:rsidR="008C2B50" w:rsidRPr="00AE5A17" w:rsidRDefault="008C2B50" w:rsidP="00AE5A17">
            <w:pPr>
              <w:jc w:val="center"/>
              <w:rPr>
                <w:color w:val="0D0D0D" w:themeColor="text1" w:themeTint="F2"/>
              </w:rPr>
            </w:pPr>
            <w:r w:rsidRPr="00AE5A17">
              <w:rPr>
                <w:color w:val="0D0D0D" w:themeColor="text1" w:themeTint="F2"/>
              </w:rPr>
              <w:t>5</w:t>
            </w:r>
          </w:p>
        </w:tc>
        <w:tc>
          <w:tcPr>
            <w:tcW w:w="2750" w:type="dxa"/>
            <w:tcBorders>
              <w:top w:val="nil"/>
              <w:left w:val="nil"/>
              <w:bottom w:val="single" w:sz="4" w:space="0" w:color="auto"/>
              <w:right w:val="single" w:sz="4" w:space="0" w:color="auto"/>
            </w:tcBorders>
            <w:shd w:val="clear" w:color="auto" w:fill="auto"/>
            <w:noWrap/>
            <w:vAlign w:val="center"/>
            <w:hideMark/>
          </w:tcPr>
          <w:p w14:paraId="0AFAEF78" w14:textId="77777777" w:rsidR="008C2B50" w:rsidRPr="00AE5A17" w:rsidRDefault="008C2B50" w:rsidP="00AE5A17">
            <w:pPr>
              <w:rPr>
                <w:color w:val="0D0D0D" w:themeColor="text1" w:themeTint="F2"/>
              </w:rPr>
            </w:pPr>
            <w:r w:rsidRPr="00AE5A17">
              <w:rPr>
                <w:color w:val="0D0D0D" w:themeColor="text1" w:themeTint="F2"/>
              </w:rPr>
              <w:t>Vận tốc sa lắng</w:t>
            </w:r>
          </w:p>
        </w:tc>
        <w:tc>
          <w:tcPr>
            <w:tcW w:w="851" w:type="dxa"/>
            <w:tcBorders>
              <w:top w:val="nil"/>
              <w:left w:val="nil"/>
              <w:bottom w:val="single" w:sz="4" w:space="0" w:color="auto"/>
              <w:right w:val="single" w:sz="4" w:space="0" w:color="auto"/>
            </w:tcBorders>
            <w:shd w:val="clear" w:color="auto" w:fill="auto"/>
            <w:vAlign w:val="center"/>
            <w:hideMark/>
          </w:tcPr>
          <w:p w14:paraId="57C17568" w14:textId="77777777" w:rsidR="008C2B50" w:rsidRPr="00AE5A17" w:rsidRDefault="008C2B50" w:rsidP="00AE5A17">
            <w:pPr>
              <w:jc w:val="center"/>
              <w:rPr>
                <w:color w:val="0D0D0D" w:themeColor="text1" w:themeTint="F2"/>
              </w:rPr>
            </w:pPr>
            <w:r w:rsidRPr="00AE5A17">
              <w:rPr>
                <w:color w:val="0D0D0D" w:themeColor="text1" w:themeTint="F2"/>
              </w:rPr>
              <w:t>w</w:t>
            </w:r>
          </w:p>
        </w:tc>
        <w:tc>
          <w:tcPr>
            <w:tcW w:w="993" w:type="dxa"/>
            <w:tcBorders>
              <w:top w:val="nil"/>
              <w:left w:val="nil"/>
              <w:bottom w:val="single" w:sz="4" w:space="0" w:color="auto"/>
              <w:right w:val="single" w:sz="4" w:space="0" w:color="auto"/>
            </w:tcBorders>
            <w:shd w:val="clear" w:color="auto" w:fill="auto"/>
            <w:vAlign w:val="center"/>
            <w:hideMark/>
          </w:tcPr>
          <w:p w14:paraId="33C1F411" w14:textId="77777777" w:rsidR="008C2B50" w:rsidRPr="00AE5A17" w:rsidRDefault="008C2B50" w:rsidP="00AE5A17">
            <w:pPr>
              <w:jc w:val="center"/>
              <w:rPr>
                <w:color w:val="0D0D0D" w:themeColor="text1" w:themeTint="F2"/>
              </w:rPr>
            </w:pPr>
            <w:r w:rsidRPr="00AE5A17">
              <w:rPr>
                <w:color w:val="0D0D0D" w:themeColor="text1" w:themeTint="F2"/>
              </w:rPr>
              <w:t>m/s</w:t>
            </w:r>
          </w:p>
        </w:tc>
        <w:tc>
          <w:tcPr>
            <w:tcW w:w="996" w:type="dxa"/>
            <w:tcBorders>
              <w:top w:val="nil"/>
              <w:left w:val="nil"/>
              <w:bottom w:val="single" w:sz="4" w:space="0" w:color="auto"/>
              <w:right w:val="single" w:sz="4" w:space="0" w:color="auto"/>
            </w:tcBorders>
            <w:shd w:val="clear" w:color="auto" w:fill="auto"/>
            <w:noWrap/>
            <w:vAlign w:val="center"/>
            <w:hideMark/>
          </w:tcPr>
          <w:p w14:paraId="32BD0F7C" w14:textId="77777777" w:rsidR="008C2B50" w:rsidRPr="00AE5A17" w:rsidRDefault="008C2B50" w:rsidP="00AE5A17">
            <w:pPr>
              <w:jc w:val="center"/>
              <w:rPr>
                <w:color w:val="0D0D0D" w:themeColor="text1" w:themeTint="F2"/>
              </w:rPr>
            </w:pPr>
            <w:r w:rsidRPr="00AE5A17">
              <w:rPr>
                <w:color w:val="0D0D0D" w:themeColor="text1" w:themeTint="F2"/>
              </w:rPr>
              <w:t>0,1773</w:t>
            </w:r>
          </w:p>
        </w:tc>
        <w:tc>
          <w:tcPr>
            <w:tcW w:w="996" w:type="dxa"/>
            <w:tcBorders>
              <w:top w:val="nil"/>
              <w:left w:val="nil"/>
              <w:bottom w:val="single" w:sz="4" w:space="0" w:color="auto"/>
              <w:right w:val="single" w:sz="4" w:space="0" w:color="auto"/>
            </w:tcBorders>
            <w:shd w:val="clear" w:color="auto" w:fill="auto"/>
            <w:noWrap/>
            <w:vAlign w:val="center"/>
            <w:hideMark/>
          </w:tcPr>
          <w:p w14:paraId="1A07E3B0" w14:textId="77777777" w:rsidR="008C2B50" w:rsidRPr="00AE5A17" w:rsidRDefault="008C2B50" w:rsidP="00AE5A17">
            <w:pPr>
              <w:jc w:val="center"/>
              <w:rPr>
                <w:color w:val="0D0D0D" w:themeColor="text1" w:themeTint="F2"/>
              </w:rPr>
            </w:pPr>
            <w:r w:rsidRPr="00AE5A17">
              <w:rPr>
                <w:color w:val="0D0D0D" w:themeColor="text1" w:themeTint="F2"/>
              </w:rPr>
              <w:t>0,0071</w:t>
            </w:r>
          </w:p>
        </w:tc>
        <w:tc>
          <w:tcPr>
            <w:tcW w:w="996" w:type="dxa"/>
            <w:tcBorders>
              <w:top w:val="nil"/>
              <w:left w:val="nil"/>
              <w:bottom w:val="single" w:sz="4" w:space="0" w:color="auto"/>
              <w:right w:val="single" w:sz="4" w:space="0" w:color="auto"/>
            </w:tcBorders>
            <w:shd w:val="clear" w:color="auto" w:fill="auto"/>
            <w:noWrap/>
            <w:vAlign w:val="center"/>
            <w:hideMark/>
          </w:tcPr>
          <w:p w14:paraId="3BB69009" w14:textId="77777777" w:rsidR="008C2B50" w:rsidRPr="00AE5A17" w:rsidRDefault="008C2B50" w:rsidP="00AE5A17">
            <w:pPr>
              <w:jc w:val="center"/>
              <w:rPr>
                <w:color w:val="0D0D0D" w:themeColor="text1" w:themeTint="F2"/>
              </w:rPr>
            </w:pPr>
            <w:r w:rsidRPr="00AE5A17">
              <w:rPr>
                <w:color w:val="0D0D0D" w:themeColor="text1" w:themeTint="F2"/>
              </w:rPr>
              <w:t>0,0018</w:t>
            </w:r>
          </w:p>
        </w:tc>
        <w:tc>
          <w:tcPr>
            <w:tcW w:w="1061" w:type="dxa"/>
            <w:tcBorders>
              <w:top w:val="nil"/>
              <w:left w:val="nil"/>
              <w:bottom w:val="single" w:sz="4" w:space="0" w:color="auto"/>
              <w:right w:val="single" w:sz="4" w:space="0" w:color="auto"/>
            </w:tcBorders>
            <w:shd w:val="clear" w:color="auto" w:fill="auto"/>
            <w:noWrap/>
            <w:vAlign w:val="center"/>
            <w:hideMark/>
          </w:tcPr>
          <w:p w14:paraId="65C06C7A" w14:textId="77777777" w:rsidR="008C2B50" w:rsidRPr="00AE5A17" w:rsidRDefault="008C2B50" w:rsidP="00AE5A17">
            <w:pPr>
              <w:jc w:val="center"/>
              <w:rPr>
                <w:color w:val="0D0D0D" w:themeColor="text1" w:themeTint="F2"/>
              </w:rPr>
            </w:pPr>
            <w:r w:rsidRPr="00AE5A17">
              <w:rPr>
                <w:color w:val="0D0D0D" w:themeColor="text1" w:themeTint="F2"/>
              </w:rPr>
              <w:t>0,0001</w:t>
            </w:r>
          </w:p>
        </w:tc>
      </w:tr>
      <w:tr w:rsidR="003C13D2" w:rsidRPr="00AE5A17" w14:paraId="7319A577" w14:textId="77777777" w:rsidTr="00D040CE">
        <w:trPr>
          <w:trHeight w:val="336"/>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219A3EE1" w14:textId="77777777" w:rsidR="008C2B50" w:rsidRPr="00AE5A17" w:rsidRDefault="008C2B50" w:rsidP="00AE5A17">
            <w:pPr>
              <w:jc w:val="center"/>
              <w:rPr>
                <w:color w:val="0D0D0D" w:themeColor="text1" w:themeTint="F2"/>
              </w:rPr>
            </w:pPr>
            <w:r w:rsidRPr="00AE5A17">
              <w:rPr>
                <w:color w:val="0D0D0D" w:themeColor="text1" w:themeTint="F2"/>
              </w:rPr>
              <w:t>6</w:t>
            </w:r>
          </w:p>
        </w:tc>
        <w:tc>
          <w:tcPr>
            <w:tcW w:w="2750" w:type="dxa"/>
            <w:tcBorders>
              <w:top w:val="nil"/>
              <w:left w:val="nil"/>
              <w:bottom w:val="single" w:sz="4" w:space="0" w:color="auto"/>
              <w:right w:val="single" w:sz="4" w:space="0" w:color="auto"/>
            </w:tcBorders>
            <w:shd w:val="clear" w:color="auto" w:fill="auto"/>
            <w:noWrap/>
            <w:vAlign w:val="center"/>
            <w:hideMark/>
          </w:tcPr>
          <w:p w14:paraId="356B0DEA" w14:textId="77777777" w:rsidR="008C2B50" w:rsidRPr="00AE5A17" w:rsidRDefault="008C2B50" w:rsidP="00AE5A17">
            <w:pPr>
              <w:rPr>
                <w:color w:val="0D0D0D" w:themeColor="text1" w:themeTint="F2"/>
              </w:rPr>
            </w:pPr>
            <w:r w:rsidRPr="00AE5A17">
              <w:rPr>
                <w:color w:val="0D0D0D" w:themeColor="text1" w:themeTint="F2"/>
              </w:rPr>
              <w:t>Độ sâu trung bình dòng chảy</w:t>
            </w:r>
          </w:p>
        </w:tc>
        <w:tc>
          <w:tcPr>
            <w:tcW w:w="851" w:type="dxa"/>
            <w:tcBorders>
              <w:top w:val="nil"/>
              <w:left w:val="nil"/>
              <w:bottom w:val="single" w:sz="4" w:space="0" w:color="auto"/>
              <w:right w:val="single" w:sz="4" w:space="0" w:color="auto"/>
            </w:tcBorders>
            <w:shd w:val="clear" w:color="auto" w:fill="auto"/>
            <w:vAlign w:val="center"/>
            <w:hideMark/>
          </w:tcPr>
          <w:p w14:paraId="67018B1E" w14:textId="77777777" w:rsidR="008C2B50" w:rsidRPr="00AE5A17" w:rsidRDefault="008C2B50" w:rsidP="00AE5A17">
            <w:pPr>
              <w:jc w:val="center"/>
              <w:rPr>
                <w:color w:val="0D0D0D" w:themeColor="text1" w:themeTint="F2"/>
              </w:rPr>
            </w:pPr>
            <w:r w:rsidRPr="00AE5A17">
              <w:rPr>
                <w:color w:val="0D0D0D" w:themeColor="text1" w:themeTint="F2"/>
              </w:rPr>
              <w:t>H</w:t>
            </w:r>
          </w:p>
        </w:tc>
        <w:tc>
          <w:tcPr>
            <w:tcW w:w="993" w:type="dxa"/>
            <w:tcBorders>
              <w:top w:val="nil"/>
              <w:left w:val="nil"/>
              <w:bottom w:val="single" w:sz="4" w:space="0" w:color="auto"/>
              <w:right w:val="single" w:sz="4" w:space="0" w:color="auto"/>
            </w:tcBorders>
            <w:shd w:val="clear" w:color="auto" w:fill="auto"/>
            <w:vAlign w:val="center"/>
            <w:hideMark/>
          </w:tcPr>
          <w:p w14:paraId="4142F82F" w14:textId="77777777" w:rsidR="008C2B50" w:rsidRPr="00AE5A17" w:rsidRDefault="008C2B50" w:rsidP="00AE5A17">
            <w:pPr>
              <w:jc w:val="center"/>
              <w:rPr>
                <w:color w:val="0D0D0D" w:themeColor="text1" w:themeTint="F2"/>
              </w:rPr>
            </w:pPr>
            <w:r w:rsidRPr="00AE5A17">
              <w:rPr>
                <w:color w:val="0D0D0D" w:themeColor="text1" w:themeTint="F2"/>
              </w:rPr>
              <w:t>m</w:t>
            </w:r>
          </w:p>
        </w:tc>
        <w:tc>
          <w:tcPr>
            <w:tcW w:w="996" w:type="dxa"/>
            <w:tcBorders>
              <w:top w:val="nil"/>
              <w:left w:val="nil"/>
              <w:bottom w:val="single" w:sz="4" w:space="0" w:color="auto"/>
              <w:right w:val="single" w:sz="4" w:space="0" w:color="auto"/>
            </w:tcBorders>
            <w:shd w:val="clear" w:color="auto" w:fill="auto"/>
            <w:vAlign w:val="center"/>
            <w:hideMark/>
          </w:tcPr>
          <w:p w14:paraId="4137E756" w14:textId="77777777" w:rsidR="008C2B50" w:rsidRPr="00AE5A17" w:rsidRDefault="008C2B50" w:rsidP="00AE5A17">
            <w:pPr>
              <w:jc w:val="center"/>
              <w:rPr>
                <w:color w:val="0D0D0D" w:themeColor="text1" w:themeTint="F2"/>
              </w:rPr>
            </w:pPr>
            <w:r w:rsidRPr="00AE5A17">
              <w:rPr>
                <w:color w:val="0D0D0D" w:themeColor="text1" w:themeTint="F2"/>
              </w:rPr>
              <w:t>4,5</w:t>
            </w:r>
          </w:p>
        </w:tc>
        <w:tc>
          <w:tcPr>
            <w:tcW w:w="996" w:type="dxa"/>
            <w:tcBorders>
              <w:top w:val="nil"/>
              <w:left w:val="nil"/>
              <w:bottom w:val="single" w:sz="4" w:space="0" w:color="auto"/>
              <w:right w:val="single" w:sz="4" w:space="0" w:color="auto"/>
            </w:tcBorders>
            <w:shd w:val="clear" w:color="auto" w:fill="auto"/>
            <w:vAlign w:val="center"/>
            <w:hideMark/>
          </w:tcPr>
          <w:p w14:paraId="18B293EE" w14:textId="77777777" w:rsidR="008C2B50" w:rsidRPr="00AE5A17" w:rsidRDefault="008C2B50" w:rsidP="00AE5A17">
            <w:pPr>
              <w:jc w:val="center"/>
              <w:rPr>
                <w:color w:val="0D0D0D" w:themeColor="text1" w:themeTint="F2"/>
              </w:rPr>
            </w:pPr>
            <w:r w:rsidRPr="00AE5A17">
              <w:rPr>
                <w:color w:val="0D0D0D" w:themeColor="text1" w:themeTint="F2"/>
              </w:rPr>
              <w:t>4,5</w:t>
            </w:r>
          </w:p>
        </w:tc>
        <w:tc>
          <w:tcPr>
            <w:tcW w:w="996" w:type="dxa"/>
            <w:tcBorders>
              <w:top w:val="nil"/>
              <w:left w:val="nil"/>
              <w:bottom w:val="single" w:sz="4" w:space="0" w:color="auto"/>
              <w:right w:val="single" w:sz="4" w:space="0" w:color="auto"/>
            </w:tcBorders>
            <w:shd w:val="clear" w:color="auto" w:fill="auto"/>
            <w:vAlign w:val="center"/>
            <w:hideMark/>
          </w:tcPr>
          <w:p w14:paraId="15E1C218" w14:textId="77777777" w:rsidR="008C2B50" w:rsidRPr="00AE5A17" w:rsidRDefault="008C2B50" w:rsidP="00AE5A17">
            <w:pPr>
              <w:jc w:val="center"/>
              <w:rPr>
                <w:color w:val="0D0D0D" w:themeColor="text1" w:themeTint="F2"/>
              </w:rPr>
            </w:pPr>
            <w:r w:rsidRPr="00AE5A17">
              <w:rPr>
                <w:color w:val="0D0D0D" w:themeColor="text1" w:themeTint="F2"/>
              </w:rPr>
              <w:t>4,5</w:t>
            </w:r>
          </w:p>
        </w:tc>
        <w:tc>
          <w:tcPr>
            <w:tcW w:w="1061" w:type="dxa"/>
            <w:tcBorders>
              <w:top w:val="nil"/>
              <w:left w:val="nil"/>
              <w:bottom w:val="single" w:sz="4" w:space="0" w:color="auto"/>
              <w:right w:val="single" w:sz="4" w:space="0" w:color="auto"/>
            </w:tcBorders>
            <w:shd w:val="clear" w:color="auto" w:fill="auto"/>
            <w:vAlign w:val="center"/>
            <w:hideMark/>
          </w:tcPr>
          <w:p w14:paraId="10DFC1C7" w14:textId="77777777" w:rsidR="008C2B50" w:rsidRPr="00AE5A17" w:rsidRDefault="008C2B50" w:rsidP="00AE5A17">
            <w:pPr>
              <w:jc w:val="center"/>
              <w:rPr>
                <w:color w:val="0D0D0D" w:themeColor="text1" w:themeTint="F2"/>
              </w:rPr>
            </w:pPr>
            <w:r w:rsidRPr="00AE5A17">
              <w:rPr>
                <w:color w:val="0D0D0D" w:themeColor="text1" w:themeTint="F2"/>
              </w:rPr>
              <w:t>4,5</w:t>
            </w:r>
          </w:p>
        </w:tc>
      </w:tr>
      <w:tr w:rsidR="003C13D2" w:rsidRPr="00AE5A17" w14:paraId="41F45603" w14:textId="77777777" w:rsidTr="00D040CE">
        <w:trPr>
          <w:trHeight w:val="336"/>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39EDAC95" w14:textId="77777777" w:rsidR="008C2B50" w:rsidRPr="00AE5A17" w:rsidRDefault="008C2B50" w:rsidP="00AE5A17">
            <w:pPr>
              <w:jc w:val="center"/>
              <w:rPr>
                <w:color w:val="0D0D0D" w:themeColor="text1" w:themeTint="F2"/>
              </w:rPr>
            </w:pPr>
            <w:r w:rsidRPr="00AE5A17">
              <w:rPr>
                <w:color w:val="0D0D0D" w:themeColor="text1" w:themeTint="F2"/>
              </w:rPr>
              <w:t>7</w:t>
            </w:r>
          </w:p>
        </w:tc>
        <w:tc>
          <w:tcPr>
            <w:tcW w:w="2750" w:type="dxa"/>
            <w:tcBorders>
              <w:top w:val="nil"/>
              <w:left w:val="nil"/>
              <w:bottom w:val="single" w:sz="4" w:space="0" w:color="auto"/>
              <w:right w:val="single" w:sz="4" w:space="0" w:color="auto"/>
            </w:tcBorders>
            <w:shd w:val="clear" w:color="auto" w:fill="auto"/>
            <w:noWrap/>
            <w:vAlign w:val="center"/>
            <w:hideMark/>
          </w:tcPr>
          <w:p w14:paraId="6E02AEC3" w14:textId="77777777" w:rsidR="008C2B50" w:rsidRPr="00AE5A17" w:rsidRDefault="008C2B50" w:rsidP="00AE5A17">
            <w:pPr>
              <w:rPr>
                <w:color w:val="0D0D0D" w:themeColor="text1" w:themeTint="F2"/>
              </w:rPr>
            </w:pPr>
            <w:r w:rsidRPr="00AE5A17">
              <w:rPr>
                <w:color w:val="0D0D0D" w:themeColor="text1" w:themeTint="F2"/>
              </w:rPr>
              <w:t>Tốc độ dòng chảy lớn nhất</w:t>
            </w:r>
          </w:p>
        </w:tc>
        <w:tc>
          <w:tcPr>
            <w:tcW w:w="851" w:type="dxa"/>
            <w:tcBorders>
              <w:top w:val="nil"/>
              <w:left w:val="nil"/>
              <w:bottom w:val="single" w:sz="4" w:space="0" w:color="auto"/>
              <w:right w:val="single" w:sz="4" w:space="0" w:color="auto"/>
            </w:tcBorders>
            <w:shd w:val="clear" w:color="auto" w:fill="auto"/>
            <w:vAlign w:val="center"/>
            <w:hideMark/>
          </w:tcPr>
          <w:p w14:paraId="77F7587C" w14:textId="77777777" w:rsidR="008C2B50" w:rsidRPr="00AE5A17" w:rsidRDefault="008C2B50" w:rsidP="00AE5A17">
            <w:pPr>
              <w:jc w:val="center"/>
              <w:rPr>
                <w:color w:val="0D0D0D" w:themeColor="text1" w:themeTint="F2"/>
              </w:rPr>
            </w:pPr>
            <w:r w:rsidRPr="00AE5A17">
              <w:rPr>
                <w:color w:val="0D0D0D" w:themeColor="text1" w:themeTint="F2"/>
              </w:rPr>
              <w:t>u</w:t>
            </w:r>
          </w:p>
        </w:tc>
        <w:tc>
          <w:tcPr>
            <w:tcW w:w="993" w:type="dxa"/>
            <w:tcBorders>
              <w:top w:val="nil"/>
              <w:left w:val="nil"/>
              <w:bottom w:val="single" w:sz="4" w:space="0" w:color="auto"/>
              <w:right w:val="single" w:sz="4" w:space="0" w:color="auto"/>
            </w:tcBorders>
            <w:shd w:val="clear" w:color="auto" w:fill="auto"/>
            <w:vAlign w:val="center"/>
            <w:hideMark/>
          </w:tcPr>
          <w:p w14:paraId="670A91BE" w14:textId="77777777" w:rsidR="008C2B50" w:rsidRPr="00AE5A17" w:rsidRDefault="008C2B50" w:rsidP="00AE5A17">
            <w:pPr>
              <w:jc w:val="center"/>
              <w:rPr>
                <w:color w:val="0D0D0D" w:themeColor="text1" w:themeTint="F2"/>
              </w:rPr>
            </w:pPr>
            <w:r w:rsidRPr="00AE5A17">
              <w:rPr>
                <w:color w:val="0D0D0D" w:themeColor="text1" w:themeTint="F2"/>
              </w:rPr>
              <w:t>m/s</w:t>
            </w:r>
          </w:p>
        </w:tc>
        <w:tc>
          <w:tcPr>
            <w:tcW w:w="996" w:type="dxa"/>
            <w:tcBorders>
              <w:top w:val="nil"/>
              <w:left w:val="nil"/>
              <w:bottom w:val="single" w:sz="4" w:space="0" w:color="auto"/>
              <w:right w:val="single" w:sz="4" w:space="0" w:color="auto"/>
            </w:tcBorders>
            <w:shd w:val="clear" w:color="auto" w:fill="auto"/>
            <w:vAlign w:val="center"/>
            <w:hideMark/>
          </w:tcPr>
          <w:p w14:paraId="1B861A3D" w14:textId="77777777" w:rsidR="008C2B50" w:rsidRPr="00AE5A17" w:rsidRDefault="008C2B50" w:rsidP="00AE5A17">
            <w:pPr>
              <w:jc w:val="center"/>
              <w:rPr>
                <w:color w:val="0D0D0D" w:themeColor="text1" w:themeTint="F2"/>
              </w:rPr>
            </w:pPr>
            <w:r w:rsidRPr="00AE5A17">
              <w:rPr>
                <w:color w:val="0D0D0D" w:themeColor="text1" w:themeTint="F2"/>
              </w:rPr>
              <w:t>3,20</w:t>
            </w:r>
          </w:p>
        </w:tc>
        <w:tc>
          <w:tcPr>
            <w:tcW w:w="996" w:type="dxa"/>
            <w:tcBorders>
              <w:top w:val="nil"/>
              <w:left w:val="nil"/>
              <w:bottom w:val="single" w:sz="4" w:space="0" w:color="auto"/>
              <w:right w:val="single" w:sz="4" w:space="0" w:color="auto"/>
            </w:tcBorders>
            <w:shd w:val="clear" w:color="auto" w:fill="auto"/>
            <w:vAlign w:val="center"/>
            <w:hideMark/>
          </w:tcPr>
          <w:p w14:paraId="02A96570" w14:textId="77777777" w:rsidR="008C2B50" w:rsidRPr="00AE5A17" w:rsidRDefault="008C2B50" w:rsidP="00AE5A17">
            <w:pPr>
              <w:jc w:val="center"/>
              <w:rPr>
                <w:color w:val="0D0D0D" w:themeColor="text1" w:themeTint="F2"/>
              </w:rPr>
            </w:pPr>
            <w:r w:rsidRPr="00AE5A17">
              <w:rPr>
                <w:color w:val="0D0D0D" w:themeColor="text1" w:themeTint="F2"/>
              </w:rPr>
              <w:t>2,30</w:t>
            </w:r>
          </w:p>
        </w:tc>
        <w:tc>
          <w:tcPr>
            <w:tcW w:w="996" w:type="dxa"/>
            <w:tcBorders>
              <w:top w:val="nil"/>
              <w:left w:val="nil"/>
              <w:bottom w:val="single" w:sz="4" w:space="0" w:color="auto"/>
              <w:right w:val="single" w:sz="4" w:space="0" w:color="auto"/>
            </w:tcBorders>
            <w:shd w:val="clear" w:color="auto" w:fill="auto"/>
            <w:vAlign w:val="center"/>
            <w:hideMark/>
          </w:tcPr>
          <w:p w14:paraId="37A533E8" w14:textId="77777777" w:rsidR="008C2B50" w:rsidRPr="00AE5A17" w:rsidRDefault="008C2B50" w:rsidP="00AE5A17">
            <w:pPr>
              <w:jc w:val="center"/>
              <w:rPr>
                <w:color w:val="0D0D0D" w:themeColor="text1" w:themeTint="F2"/>
              </w:rPr>
            </w:pPr>
            <w:r w:rsidRPr="00AE5A17">
              <w:rPr>
                <w:color w:val="0D0D0D" w:themeColor="text1" w:themeTint="F2"/>
              </w:rPr>
              <w:t>2,30</w:t>
            </w:r>
          </w:p>
        </w:tc>
        <w:tc>
          <w:tcPr>
            <w:tcW w:w="1061" w:type="dxa"/>
            <w:tcBorders>
              <w:top w:val="nil"/>
              <w:left w:val="nil"/>
              <w:bottom w:val="single" w:sz="4" w:space="0" w:color="auto"/>
              <w:right w:val="single" w:sz="4" w:space="0" w:color="auto"/>
            </w:tcBorders>
            <w:shd w:val="clear" w:color="auto" w:fill="auto"/>
            <w:vAlign w:val="center"/>
            <w:hideMark/>
          </w:tcPr>
          <w:p w14:paraId="57C52A4B" w14:textId="77777777" w:rsidR="008C2B50" w:rsidRPr="00AE5A17" w:rsidRDefault="008C2B50" w:rsidP="00AE5A17">
            <w:pPr>
              <w:jc w:val="center"/>
              <w:rPr>
                <w:color w:val="0D0D0D" w:themeColor="text1" w:themeTint="F2"/>
              </w:rPr>
            </w:pPr>
            <w:r w:rsidRPr="00AE5A17">
              <w:rPr>
                <w:color w:val="0D0D0D" w:themeColor="text1" w:themeTint="F2"/>
              </w:rPr>
              <w:t>2,30</w:t>
            </w:r>
          </w:p>
        </w:tc>
      </w:tr>
      <w:tr w:rsidR="003C13D2" w:rsidRPr="00AE5A17" w14:paraId="541F23DE" w14:textId="77777777" w:rsidTr="00D040CE">
        <w:trPr>
          <w:trHeight w:val="336"/>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559497F7" w14:textId="77777777" w:rsidR="008C2B50" w:rsidRPr="00AE5A17" w:rsidRDefault="008C2B50" w:rsidP="00AE5A17">
            <w:pPr>
              <w:jc w:val="center"/>
              <w:rPr>
                <w:color w:val="0D0D0D" w:themeColor="text1" w:themeTint="F2"/>
              </w:rPr>
            </w:pPr>
            <w:r w:rsidRPr="00AE5A17">
              <w:rPr>
                <w:color w:val="0D0D0D" w:themeColor="text1" w:themeTint="F2"/>
              </w:rPr>
              <w:t>8</w:t>
            </w:r>
          </w:p>
        </w:tc>
        <w:tc>
          <w:tcPr>
            <w:tcW w:w="2750" w:type="dxa"/>
            <w:tcBorders>
              <w:top w:val="nil"/>
              <w:left w:val="nil"/>
              <w:bottom w:val="single" w:sz="4" w:space="0" w:color="auto"/>
              <w:right w:val="single" w:sz="4" w:space="0" w:color="auto"/>
            </w:tcBorders>
            <w:shd w:val="clear" w:color="auto" w:fill="auto"/>
            <w:noWrap/>
            <w:vAlign w:val="center"/>
            <w:hideMark/>
          </w:tcPr>
          <w:p w14:paraId="4096C7A1" w14:textId="77777777" w:rsidR="008C2B50" w:rsidRPr="00AE5A17" w:rsidRDefault="008C2B50" w:rsidP="00AE5A17">
            <w:pPr>
              <w:rPr>
                <w:color w:val="0D0D0D" w:themeColor="text1" w:themeTint="F2"/>
              </w:rPr>
            </w:pPr>
            <w:r w:rsidRPr="00AE5A17">
              <w:rPr>
                <w:color w:val="0D0D0D" w:themeColor="text1" w:themeTint="F2"/>
              </w:rPr>
              <w:t>Quãng đường đi</w:t>
            </w:r>
          </w:p>
        </w:tc>
        <w:tc>
          <w:tcPr>
            <w:tcW w:w="851" w:type="dxa"/>
            <w:tcBorders>
              <w:top w:val="nil"/>
              <w:left w:val="nil"/>
              <w:bottom w:val="single" w:sz="4" w:space="0" w:color="auto"/>
              <w:right w:val="single" w:sz="4" w:space="0" w:color="auto"/>
            </w:tcBorders>
            <w:shd w:val="clear" w:color="auto" w:fill="auto"/>
            <w:vAlign w:val="center"/>
            <w:hideMark/>
          </w:tcPr>
          <w:p w14:paraId="737550B7" w14:textId="77777777" w:rsidR="008C2B50" w:rsidRPr="00AE5A17" w:rsidRDefault="008C2B50" w:rsidP="00AE5A17">
            <w:pPr>
              <w:jc w:val="center"/>
              <w:rPr>
                <w:color w:val="0D0D0D" w:themeColor="text1" w:themeTint="F2"/>
              </w:rPr>
            </w:pPr>
            <w:r w:rsidRPr="00AE5A17">
              <w:rPr>
                <w:color w:val="0D0D0D" w:themeColor="text1" w:themeTint="F2"/>
              </w:rPr>
              <w:t>L</w:t>
            </w:r>
          </w:p>
        </w:tc>
        <w:tc>
          <w:tcPr>
            <w:tcW w:w="993" w:type="dxa"/>
            <w:tcBorders>
              <w:top w:val="nil"/>
              <w:left w:val="nil"/>
              <w:bottom w:val="single" w:sz="4" w:space="0" w:color="auto"/>
              <w:right w:val="single" w:sz="4" w:space="0" w:color="auto"/>
            </w:tcBorders>
            <w:shd w:val="clear" w:color="auto" w:fill="auto"/>
            <w:vAlign w:val="center"/>
            <w:hideMark/>
          </w:tcPr>
          <w:p w14:paraId="76A66587" w14:textId="77777777" w:rsidR="008C2B50" w:rsidRPr="00AE5A17" w:rsidRDefault="008C2B50" w:rsidP="00AE5A17">
            <w:pPr>
              <w:jc w:val="center"/>
              <w:rPr>
                <w:color w:val="0D0D0D" w:themeColor="text1" w:themeTint="F2"/>
              </w:rPr>
            </w:pPr>
            <w:r w:rsidRPr="00AE5A17">
              <w:rPr>
                <w:color w:val="0D0D0D" w:themeColor="text1" w:themeTint="F2"/>
              </w:rPr>
              <w:t>m</w:t>
            </w:r>
          </w:p>
        </w:tc>
        <w:tc>
          <w:tcPr>
            <w:tcW w:w="996" w:type="dxa"/>
            <w:tcBorders>
              <w:top w:val="nil"/>
              <w:left w:val="nil"/>
              <w:bottom w:val="single" w:sz="4" w:space="0" w:color="auto"/>
              <w:right w:val="single" w:sz="4" w:space="0" w:color="auto"/>
            </w:tcBorders>
            <w:shd w:val="clear" w:color="auto" w:fill="auto"/>
            <w:vAlign w:val="center"/>
            <w:hideMark/>
          </w:tcPr>
          <w:p w14:paraId="6891DF5B" w14:textId="77777777" w:rsidR="008C2B50" w:rsidRPr="00AE5A17" w:rsidRDefault="008C2B50" w:rsidP="00AE5A17">
            <w:pPr>
              <w:jc w:val="center"/>
              <w:rPr>
                <w:color w:val="0D0D0D" w:themeColor="text1" w:themeTint="F2"/>
              </w:rPr>
            </w:pPr>
            <w:r w:rsidRPr="00AE5A17">
              <w:rPr>
                <w:color w:val="0D0D0D" w:themeColor="text1" w:themeTint="F2"/>
              </w:rPr>
              <w:t>81</w:t>
            </w:r>
          </w:p>
        </w:tc>
        <w:tc>
          <w:tcPr>
            <w:tcW w:w="996" w:type="dxa"/>
            <w:tcBorders>
              <w:top w:val="nil"/>
              <w:left w:val="nil"/>
              <w:bottom w:val="single" w:sz="4" w:space="0" w:color="auto"/>
              <w:right w:val="single" w:sz="4" w:space="0" w:color="auto"/>
            </w:tcBorders>
            <w:shd w:val="clear" w:color="auto" w:fill="auto"/>
            <w:vAlign w:val="center"/>
            <w:hideMark/>
          </w:tcPr>
          <w:p w14:paraId="3F3294E1" w14:textId="77777777" w:rsidR="008C2B50" w:rsidRPr="00AE5A17" w:rsidRDefault="008C2B50" w:rsidP="00AE5A17">
            <w:pPr>
              <w:jc w:val="center"/>
              <w:rPr>
                <w:color w:val="0D0D0D" w:themeColor="text1" w:themeTint="F2"/>
              </w:rPr>
            </w:pPr>
            <w:r w:rsidRPr="00AE5A17">
              <w:rPr>
                <w:color w:val="0D0D0D" w:themeColor="text1" w:themeTint="F2"/>
              </w:rPr>
              <w:t>1.459</w:t>
            </w:r>
          </w:p>
        </w:tc>
        <w:tc>
          <w:tcPr>
            <w:tcW w:w="996" w:type="dxa"/>
            <w:tcBorders>
              <w:top w:val="nil"/>
              <w:left w:val="nil"/>
              <w:bottom w:val="single" w:sz="4" w:space="0" w:color="auto"/>
              <w:right w:val="single" w:sz="4" w:space="0" w:color="auto"/>
            </w:tcBorders>
            <w:shd w:val="clear" w:color="auto" w:fill="auto"/>
            <w:vAlign w:val="center"/>
            <w:hideMark/>
          </w:tcPr>
          <w:p w14:paraId="12864805" w14:textId="77777777" w:rsidR="008C2B50" w:rsidRPr="00AE5A17" w:rsidRDefault="008C2B50" w:rsidP="00AE5A17">
            <w:pPr>
              <w:jc w:val="center"/>
              <w:rPr>
                <w:color w:val="0D0D0D" w:themeColor="text1" w:themeTint="F2"/>
              </w:rPr>
            </w:pPr>
            <w:r w:rsidRPr="00AE5A17">
              <w:rPr>
                <w:color w:val="0D0D0D" w:themeColor="text1" w:themeTint="F2"/>
              </w:rPr>
              <w:t>5.837</w:t>
            </w:r>
          </w:p>
        </w:tc>
        <w:tc>
          <w:tcPr>
            <w:tcW w:w="1061" w:type="dxa"/>
            <w:tcBorders>
              <w:top w:val="nil"/>
              <w:left w:val="nil"/>
              <w:bottom w:val="single" w:sz="4" w:space="0" w:color="auto"/>
              <w:right w:val="single" w:sz="4" w:space="0" w:color="auto"/>
            </w:tcBorders>
            <w:shd w:val="clear" w:color="auto" w:fill="auto"/>
            <w:vAlign w:val="center"/>
            <w:hideMark/>
          </w:tcPr>
          <w:p w14:paraId="448597D8" w14:textId="77777777" w:rsidR="008C2B50" w:rsidRPr="00AE5A17" w:rsidRDefault="008C2B50" w:rsidP="00AE5A17">
            <w:pPr>
              <w:jc w:val="center"/>
              <w:rPr>
                <w:color w:val="0D0D0D" w:themeColor="text1" w:themeTint="F2"/>
              </w:rPr>
            </w:pPr>
            <w:r w:rsidRPr="00AE5A17">
              <w:rPr>
                <w:color w:val="0D0D0D" w:themeColor="text1" w:themeTint="F2"/>
              </w:rPr>
              <w:t>145.935</w:t>
            </w:r>
          </w:p>
        </w:tc>
      </w:tr>
      <w:tr w:rsidR="003C13D2" w:rsidRPr="00AE5A17" w14:paraId="40A1BBA5" w14:textId="77777777" w:rsidTr="00D040CE">
        <w:trPr>
          <w:trHeight w:val="408"/>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49AFD2CA" w14:textId="77777777" w:rsidR="008C2B50" w:rsidRPr="00AE5A17" w:rsidRDefault="008C2B50" w:rsidP="00AE5A17">
            <w:pPr>
              <w:jc w:val="center"/>
              <w:rPr>
                <w:color w:val="0D0D0D" w:themeColor="text1" w:themeTint="F2"/>
              </w:rPr>
            </w:pPr>
          </w:p>
        </w:tc>
        <w:tc>
          <w:tcPr>
            <w:tcW w:w="2750" w:type="dxa"/>
            <w:tcBorders>
              <w:top w:val="nil"/>
              <w:left w:val="nil"/>
              <w:bottom w:val="single" w:sz="4" w:space="0" w:color="auto"/>
              <w:right w:val="single" w:sz="4" w:space="0" w:color="auto"/>
            </w:tcBorders>
            <w:shd w:val="clear" w:color="auto" w:fill="auto"/>
            <w:noWrap/>
            <w:vAlign w:val="center"/>
            <w:hideMark/>
          </w:tcPr>
          <w:p w14:paraId="793672BC" w14:textId="77777777" w:rsidR="008C2B50" w:rsidRPr="00AE5A17" w:rsidRDefault="008C2B50" w:rsidP="00AE5A17">
            <w:pPr>
              <w:rPr>
                <w:color w:val="0D0D0D" w:themeColor="text1" w:themeTint="F2"/>
              </w:rPr>
            </w:pPr>
            <w:r w:rsidRPr="00AE5A17">
              <w:rPr>
                <w:color w:val="0D0D0D" w:themeColor="text1" w:themeTint="F2"/>
              </w:rPr>
              <w:t>Nồng độ nền</w:t>
            </w:r>
          </w:p>
        </w:tc>
        <w:tc>
          <w:tcPr>
            <w:tcW w:w="851" w:type="dxa"/>
            <w:tcBorders>
              <w:top w:val="nil"/>
              <w:left w:val="nil"/>
              <w:bottom w:val="single" w:sz="4" w:space="0" w:color="auto"/>
              <w:right w:val="single" w:sz="4" w:space="0" w:color="auto"/>
            </w:tcBorders>
            <w:shd w:val="clear" w:color="auto" w:fill="auto"/>
            <w:vAlign w:val="center"/>
            <w:hideMark/>
          </w:tcPr>
          <w:p w14:paraId="38DC90F5" w14:textId="77777777" w:rsidR="008C2B50" w:rsidRPr="00AE5A17" w:rsidRDefault="008C2B50" w:rsidP="00AE5A17">
            <w:pPr>
              <w:jc w:val="center"/>
              <w:rPr>
                <w:color w:val="0D0D0D" w:themeColor="text1" w:themeTint="F2"/>
              </w:rPr>
            </w:pPr>
            <w:r w:rsidRPr="00AE5A17">
              <w:rPr>
                <w:color w:val="0D0D0D" w:themeColor="text1" w:themeTint="F2"/>
              </w:rPr>
              <w:t>C</w:t>
            </w:r>
            <w:r w:rsidRPr="00AE5A17">
              <w:rPr>
                <w:color w:val="0D0D0D" w:themeColor="text1" w:themeTint="F2"/>
                <w:vertAlign w:val="subscript"/>
              </w:rPr>
              <w:t>o</w:t>
            </w:r>
          </w:p>
        </w:tc>
        <w:tc>
          <w:tcPr>
            <w:tcW w:w="993" w:type="dxa"/>
            <w:tcBorders>
              <w:top w:val="nil"/>
              <w:left w:val="nil"/>
              <w:bottom w:val="single" w:sz="4" w:space="0" w:color="auto"/>
              <w:right w:val="single" w:sz="4" w:space="0" w:color="auto"/>
            </w:tcBorders>
            <w:shd w:val="clear" w:color="auto" w:fill="auto"/>
            <w:noWrap/>
            <w:vAlign w:val="center"/>
            <w:hideMark/>
          </w:tcPr>
          <w:p w14:paraId="00B1C7D2" w14:textId="77777777" w:rsidR="008C2B50" w:rsidRPr="00AE5A17" w:rsidRDefault="008C2B50" w:rsidP="00AE5A17">
            <w:pPr>
              <w:jc w:val="center"/>
              <w:rPr>
                <w:color w:val="0D0D0D" w:themeColor="text1" w:themeTint="F2"/>
              </w:rPr>
            </w:pPr>
            <w:r w:rsidRPr="00AE5A17">
              <w:rPr>
                <w:color w:val="0D0D0D" w:themeColor="text1" w:themeTint="F2"/>
              </w:rPr>
              <w:t>mg/l</w:t>
            </w:r>
          </w:p>
        </w:tc>
        <w:tc>
          <w:tcPr>
            <w:tcW w:w="996" w:type="dxa"/>
            <w:tcBorders>
              <w:top w:val="nil"/>
              <w:left w:val="nil"/>
              <w:bottom w:val="single" w:sz="4" w:space="0" w:color="auto"/>
              <w:right w:val="single" w:sz="4" w:space="0" w:color="auto"/>
            </w:tcBorders>
            <w:shd w:val="clear" w:color="auto" w:fill="auto"/>
            <w:vAlign w:val="center"/>
            <w:hideMark/>
          </w:tcPr>
          <w:p w14:paraId="3F4B7B56" w14:textId="77777777" w:rsidR="008C2B50" w:rsidRPr="00AE5A17" w:rsidRDefault="008C2B50" w:rsidP="00AE5A17">
            <w:pPr>
              <w:jc w:val="center"/>
              <w:rPr>
                <w:color w:val="0D0D0D" w:themeColor="text1" w:themeTint="F2"/>
              </w:rPr>
            </w:pPr>
            <w:r w:rsidRPr="00AE5A17">
              <w:rPr>
                <w:color w:val="0D0D0D" w:themeColor="text1" w:themeTint="F2"/>
              </w:rPr>
              <w:t>64</w:t>
            </w:r>
          </w:p>
        </w:tc>
        <w:tc>
          <w:tcPr>
            <w:tcW w:w="996" w:type="dxa"/>
            <w:tcBorders>
              <w:top w:val="nil"/>
              <w:left w:val="nil"/>
              <w:bottom w:val="single" w:sz="4" w:space="0" w:color="auto"/>
              <w:right w:val="single" w:sz="4" w:space="0" w:color="auto"/>
            </w:tcBorders>
            <w:shd w:val="clear" w:color="auto" w:fill="auto"/>
            <w:vAlign w:val="center"/>
            <w:hideMark/>
          </w:tcPr>
          <w:p w14:paraId="4DC766FD" w14:textId="77777777" w:rsidR="008C2B50" w:rsidRPr="00AE5A17" w:rsidRDefault="008C2B50" w:rsidP="00AE5A17">
            <w:pPr>
              <w:jc w:val="center"/>
              <w:rPr>
                <w:color w:val="0D0D0D" w:themeColor="text1" w:themeTint="F2"/>
              </w:rPr>
            </w:pPr>
            <w:r w:rsidRPr="00AE5A17">
              <w:rPr>
                <w:color w:val="0D0D0D" w:themeColor="text1" w:themeTint="F2"/>
              </w:rPr>
              <w:t>64</w:t>
            </w:r>
          </w:p>
        </w:tc>
        <w:tc>
          <w:tcPr>
            <w:tcW w:w="996" w:type="dxa"/>
            <w:tcBorders>
              <w:top w:val="nil"/>
              <w:left w:val="nil"/>
              <w:bottom w:val="single" w:sz="4" w:space="0" w:color="auto"/>
              <w:right w:val="single" w:sz="4" w:space="0" w:color="auto"/>
            </w:tcBorders>
            <w:shd w:val="clear" w:color="auto" w:fill="auto"/>
            <w:vAlign w:val="center"/>
            <w:hideMark/>
          </w:tcPr>
          <w:p w14:paraId="75C6C78E" w14:textId="77777777" w:rsidR="008C2B50" w:rsidRPr="00AE5A17" w:rsidRDefault="008C2B50" w:rsidP="00AE5A17">
            <w:pPr>
              <w:jc w:val="center"/>
              <w:rPr>
                <w:color w:val="0D0D0D" w:themeColor="text1" w:themeTint="F2"/>
              </w:rPr>
            </w:pPr>
            <w:r w:rsidRPr="00AE5A17">
              <w:rPr>
                <w:color w:val="0D0D0D" w:themeColor="text1" w:themeTint="F2"/>
              </w:rPr>
              <w:t>64</w:t>
            </w:r>
          </w:p>
        </w:tc>
        <w:tc>
          <w:tcPr>
            <w:tcW w:w="1061" w:type="dxa"/>
            <w:tcBorders>
              <w:top w:val="nil"/>
              <w:left w:val="nil"/>
              <w:bottom w:val="single" w:sz="4" w:space="0" w:color="auto"/>
              <w:right w:val="single" w:sz="4" w:space="0" w:color="auto"/>
            </w:tcBorders>
            <w:shd w:val="clear" w:color="auto" w:fill="auto"/>
            <w:vAlign w:val="center"/>
            <w:hideMark/>
          </w:tcPr>
          <w:p w14:paraId="65E29602" w14:textId="77777777" w:rsidR="008C2B50" w:rsidRPr="00AE5A17" w:rsidRDefault="008C2B50" w:rsidP="00AE5A17">
            <w:pPr>
              <w:jc w:val="center"/>
              <w:rPr>
                <w:color w:val="0D0D0D" w:themeColor="text1" w:themeTint="F2"/>
              </w:rPr>
            </w:pPr>
            <w:r w:rsidRPr="00AE5A17">
              <w:rPr>
                <w:color w:val="0D0D0D" w:themeColor="text1" w:themeTint="F2"/>
              </w:rPr>
              <w:t>64</w:t>
            </w:r>
          </w:p>
        </w:tc>
      </w:tr>
      <w:tr w:rsidR="003C13D2" w:rsidRPr="00AE5A17" w14:paraId="232EC9E8" w14:textId="77777777" w:rsidTr="00D040CE">
        <w:trPr>
          <w:trHeight w:val="408"/>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17A87885" w14:textId="77777777" w:rsidR="008C2B50" w:rsidRPr="00AE5A17" w:rsidRDefault="008C2B50" w:rsidP="00AE5A17">
            <w:pPr>
              <w:jc w:val="center"/>
              <w:rPr>
                <w:color w:val="0D0D0D" w:themeColor="text1" w:themeTint="F2"/>
              </w:rPr>
            </w:pPr>
            <w:r w:rsidRPr="00AE5A17">
              <w:rPr>
                <w:color w:val="0D0D0D" w:themeColor="text1" w:themeTint="F2"/>
              </w:rPr>
              <w:t>9</w:t>
            </w:r>
          </w:p>
        </w:tc>
        <w:tc>
          <w:tcPr>
            <w:tcW w:w="2750" w:type="dxa"/>
            <w:tcBorders>
              <w:top w:val="nil"/>
              <w:left w:val="nil"/>
              <w:bottom w:val="single" w:sz="4" w:space="0" w:color="auto"/>
              <w:right w:val="single" w:sz="4" w:space="0" w:color="auto"/>
            </w:tcBorders>
            <w:shd w:val="clear" w:color="auto" w:fill="auto"/>
            <w:noWrap/>
            <w:vAlign w:val="center"/>
            <w:hideMark/>
          </w:tcPr>
          <w:p w14:paraId="3524360C" w14:textId="77777777" w:rsidR="008C2B50" w:rsidRPr="00AE5A17" w:rsidRDefault="008C2B50" w:rsidP="00AE5A17">
            <w:pPr>
              <w:rPr>
                <w:color w:val="0D0D0D" w:themeColor="text1" w:themeTint="F2"/>
              </w:rPr>
            </w:pPr>
            <w:r w:rsidRPr="00AE5A17">
              <w:rPr>
                <w:color w:val="0D0D0D" w:themeColor="text1" w:themeTint="F2"/>
              </w:rPr>
              <w:t>Nồng độ gia tăng ô nhiễm</w:t>
            </w:r>
          </w:p>
        </w:tc>
        <w:tc>
          <w:tcPr>
            <w:tcW w:w="851" w:type="dxa"/>
            <w:tcBorders>
              <w:top w:val="nil"/>
              <w:left w:val="nil"/>
              <w:bottom w:val="single" w:sz="4" w:space="0" w:color="auto"/>
              <w:right w:val="single" w:sz="4" w:space="0" w:color="auto"/>
            </w:tcBorders>
            <w:shd w:val="clear" w:color="auto" w:fill="auto"/>
            <w:noWrap/>
            <w:vAlign w:val="center"/>
            <w:hideMark/>
          </w:tcPr>
          <w:p w14:paraId="493A38E2" w14:textId="77777777" w:rsidR="008C2B50" w:rsidRPr="00AE5A17" w:rsidRDefault="008C2B50" w:rsidP="00AE5A17">
            <w:pPr>
              <w:jc w:val="center"/>
              <w:rPr>
                <w:color w:val="0D0D0D" w:themeColor="text1" w:themeTint="F2"/>
              </w:rPr>
            </w:pPr>
            <w:r w:rsidRPr="00AE5A17">
              <w:rPr>
                <w:color w:val="0D0D0D" w:themeColor="text1" w:themeTint="F2"/>
              </w:rPr>
              <w:t>∆C</w:t>
            </w:r>
            <w:r w:rsidRPr="00AE5A17">
              <w:rPr>
                <w:color w:val="0D0D0D" w:themeColor="text1" w:themeTint="F2"/>
                <w:vertAlign w:val="subscript"/>
              </w:rPr>
              <w:t>ss</w:t>
            </w:r>
          </w:p>
        </w:tc>
        <w:tc>
          <w:tcPr>
            <w:tcW w:w="993" w:type="dxa"/>
            <w:tcBorders>
              <w:top w:val="nil"/>
              <w:left w:val="nil"/>
              <w:bottom w:val="single" w:sz="4" w:space="0" w:color="auto"/>
              <w:right w:val="single" w:sz="4" w:space="0" w:color="auto"/>
            </w:tcBorders>
            <w:shd w:val="clear" w:color="auto" w:fill="auto"/>
            <w:noWrap/>
            <w:vAlign w:val="center"/>
            <w:hideMark/>
          </w:tcPr>
          <w:p w14:paraId="59A51DBA" w14:textId="77777777" w:rsidR="008C2B50" w:rsidRPr="00AE5A17" w:rsidRDefault="008C2B50" w:rsidP="00AE5A17">
            <w:pPr>
              <w:jc w:val="center"/>
              <w:rPr>
                <w:color w:val="0D0D0D" w:themeColor="text1" w:themeTint="F2"/>
              </w:rPr>
            </w:pPr>
            <w:r w:rsidRPr="00AE5A17">
              <w:rPr>
                <w:color w:val="0D0D0D" w:themeColor="text1" w:themeTint="F2"/>
              </w:rPr>
              <w:t>mg/l</w:t>
            </w:r>
          </w:p>
        </w:tc>
        <w:tc>
          <w:tcPr>
            <w:tcW w:w="996" w:type="dxa"/>
            <w:tcBorders>
              <w:top w:val="nil"/>
              <w:left w:val="nil"/>
              <w:bottom w:val="single" w:sz="4" w:space="0" w:color="auto"/>
              <w:right w:val="single" w:sz="4" w:space="0" w:color="auto"/>
            </w:tcBorders>
            <w:shd w:val="clear" w:color="auto" w:fill="auto"/>
            <w:noWrap/>
            <w:vAlign w:val="center"/>
            <w:hideMark/>
          </w:tcPr>
          <w:p w14:paraId="2E724A6E" w14:textId="77777777" w:rsidR="008C2B50" w:rsidRPr="00AE5A17" w:rsidRDefault="008C2B50" w:rsidP="00AE5A17">
            <w:pPr>
              <w:jc w:val="center"/>
              <w:rPr>
                <w:color w:val="0D0D0D" w:themeColor="text1" w:themeTint="F2"/>
              </w:rPr>
            </w:pPr>
            <w:r w:rsidRPr="00AE5A17">
              <w:rPr>
                <w:color w:val="0D0D0D" w:themeColor="text1" w:themeTint="F2"/>
              </w:rPr>
              <w:t>14,7</w:t>
            </w:r>
          </w:p>
        </w:tc>
        <w:tc>
          <w:tcPr>
            <w:tcW w:w="996" w:type="dxa"/>
            <w:tcBorders>
              <w:top w:val="nil"/>
              <w:left w:val="nil"/>
              <w:bottom w:val="single" w:sz="4" w:space="0" w:color="auto"/>
              <w:right w:val="single" w:sz="4" w:space="0" w:color="auto"/>
            </w:tcBorders>
            <w:shd w:val="clear" w:color="auto" w:fill="auto"/>
            <w:noWrap/>
            <w:vAlign w:val="center"/>
            <w:hideMark/>
          </w:tcPr>
          <w:p w14:paraId="719E19FA" w14:textId="77777777" w:rsidR="008C2B50" w:rsidRPr="00AE5A17" w:rsidRDefault="008C2B50" w:rsidP="00AE5A17">
            <w:pPr>
              <w:jc w:val="center"/>
              <w:rPr>
                <w:color w:val="0D0D0D" w:themeColor="text1" w:themeTint="F2"/>
              </w:rPr>
            </w:pPr>
            <w:r w:rsidRPr="00AE5A17">
              <w:rPr>
                <w:color w:val="0D0D0D" w:themeColor="text1" w:themeTint="F2"/>
              </w:rPr>
              <w:t>12,1</w:t>
            </w:r>
          </w:p>
        </w:tc>
        <w:tc>
          <w:tcPr>
            <w:tcW w:w="996" w:type="dxa"/>
            <w:tcBorders>
              <w:top w:val="nil"/>
              <w:left w:val="nil"/>
              <w:bottom w:val="single" w:sz="4" w:space="0" w:color="auto"/>
              <w:right w:val="single" w:sz="4" w:space="0" w:color="auto"/>
            </w:tcBorders>
            <w:shd w:val="clear" w:color="auto" w:fill="auto"/>
            <w:noWrap/>
            <w:vAlign w:val="center"/>
            <w:hideMark/>
          </w:tcPr>
          <w:p w14:paraId="5957789D" w14:textId="77777777" w:rsidR="008C2B50" w:rsidRPr="00AE5A17" w:rsidRDefault="008C2B50" w:rsidP="00AE5A17">
            <w:pPr>
              <w:jc w:val="center"/>
              <w:rPr>
                <w:color w:val="0D0D0D" w:themeColor="text1" w:themeTint="F2"/>
              </w:rPr>
            </w:pPr>
            <w:r w:rsidRPr="00AE5A17">
              <w:rPr>
                <w:color w:val="0D0D0D" w:themeColor="text1" w:themeTint="F2"/>
              </w:rPr>
              <w:t>8,7</w:t>
            </w:r>
          </w:p>
        </w:tc>
        <w:tc>
          <w:tcPr>
            <w:tcW w:w="1061" w:type="dxa"/>
            <w:tcBorders>
              <w:top w:val="nil"/>
              <w:left w:val="nil"/>
              <w:bottom w:val="single" w:sz="4" w:space="0" w:color="auto"/>
              <w:right w:val="single" w:sz="4" w:space="0" w:color="auto"/>
            </w:tcBorders>
            <w:shd w:val="clear" w:color="auto" w:fill="auto"/>
            <w:noWrap/>
            <w:vAlign w:val="center"/>
            <w:hideMark/>
          </w:tcPr>
          <w:p w14:paraId="0BBB155A" w14:textId="77777777" w:rsidR="008C2B50" w:rsidRPr="00AE5A17" w:rsidRDefault="008C2B50" w:rsidP="00AE5A17">
            <w:pPr>
              <w:jc w:val="center"/>
              <w:rPr>
                <w:color w:val="0D0D0D" w:themeColor="text1" w:themeTint="F2"/>
              </w:rPr>
            </w:pPr>
            <w:r w:rsidRPr="00AE5A17">
              <w:rPr>
                <w:color w:val="0D0D0D" w:themeColor="text1" w:themeTint="F2"/>
              </w:rPr>
              <w:t>3,9</w:t>
            </w:r>
          </w:p>
        </w:tc>
      </w:tr>
      <w:tr w:rsidR="003C13D2" w:rsidRPr="00AE5A17" w14:paraId="3BC81D0C" w14:textId="77777777" w:rsidTr="00D040CE">
        <w:trPr>
          <w:trHeight w:val="408"/>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55048333" w14:textId="77777777" w:rsidR="008C2B50" w:rsidRPr="00AE5A17" w:rsidRDefault="008C2B50" w:rsidP="00AE5A17">
            <w:pPr>
              <w:jc w:val="center"/>
              <w:rPr>
                <w:color w:val="0D0D0D" w:themeColor="text1" w:themeTint="F2"/>
              </w:rPr>
            </w:pPr>
            <w:r w:rsidRPr="00AE5A17">
              <w:rPr>
                <w:color w:val="0D0D0D" w:themeColor="text1" w:themeTint="F2"/>
              </w:rPr>
              <w:t>9</w:t>
            </w:r>
          </w:p>
        </w:tc>
        <w:tc>
          <w:tcPr>
            <w:tcW w:w="2750" w:type="dxa"/>
            <w:tcBorders>
              <w:top w:val="nil"/>
              <w:left w:val="nil"/>
              <w:bottom w:val="single" w:sz="4" w:space="0" w:color="auto"/>
              <w:right w:val="single" w:sz="4" w:space="0" w:color="auto"/>
            </w:tcBorders>
            <w:shd w:val="clear" w:color="auto" w:fill="auto"/>
            <w:noWrap/>
            <w:vAlign w:val="center"/>
            <w:hideMark/>
          </w:tcPr>
          <w:p w14:paraId="292A2507" w14:textId="77777777" w:rsidR="008C2B50" w:rsidRPr="00AE5A17" w:rsidRDefault="008C2B50" w:rsidP="00AE5A17">
            <w:pPr>
              <w:rPr>
                <w:color w:val="0D0D0D" w:themeColor="text1" w:themeTint="F2"/>
              </w:rPr>
            </w:pPr>
            <w:r w:rsidRPr="00AE5A17">
              <w:rPr>
                <w:color w:val="0D0D0D" w:themeColor="text1" w:themeTint="F2"/>
              </w:rPr>
              <w:t>Nồng độ ô nhiễm cộng hưởng</w:t>
            </w:r>
          </w:p>
        </w:tc>
        <w:tc>
          <w:tcPr>
            <w:tcW w:w="851" w:type="dxa"/>
            <w:tcBorders>
              <w:top w:val="nil"/>
              <w:left w:val="nil"/>
              <w:bottom w:val="single" w:sz="4" w:space="0" w:color="auto"/>
              <w:right w:val="single" w:sz="4" w:space="0" w:color="auto"/>
            </w:tcBorders>
            <w:shd w:val="clear" w:color="auto" w:fill="auto"/>
            <w:noWrap/>
            <w:vAlign w:val="center"/>
            <w:hideMark/>
          </w:tcPr>
          <w:p w14:paraId="50DB4DCA" w14:textId="77777777" w:rsidR="008C2B50" w:rsidRPr="00AE5A17" w:rsidRDefault="008C2B50" w:rsidP="00AE5A17">
            <w:pPr>
              <w:jc w:val="center"/>
              <w:rPr>
                <w:color w:val="0D0D0D" w:themeColor="text1" w:themeTint="F2"/>
              </w:rPr>
            </w:pPr>
            <w:r w:rsidRPr="00AE5A17">
              <w:rPr>
                <w:color w:val="0D0D0D" w:themeColor="text1" w:themeTint="F2"/>
              </w:rPr>
              <w:t>C</w:t>
            </w:r>
            <w:r w:rsidRPr="00AE5A17">
              <w:rPr>
                <w:color w:val="0D0D0D" w:themeColor="text1" w:themeTint="F2"/>
                <w:vertAlign w:val="subscript"/>
              </w:rPr>
              <w:t>ss</w:t>
            </w:r>
          </w:p>
        </w:tc>
        <w:tc>
          <w:tcPr>
            <w:tcW w:w="993" w:type="dxa"/>
            <w:tcBorders>
              <w:top w:val="nil"/>
              <w:left w:val="nil"/>
              <w:bottom w:val="single" w:sz="4" w:space="0" w:color="auto"/>
              <w:right w:val="single" w:sz="4" w:space="0" w:color="auto"/>
            </w:tcBorders>
            <w:shd w:val="clear" w:color="auto" w:fill="auto"/>
            <w:noWrap/>
            <w:vAlign w:val="center"/>
            <w:hideMark/>
          </w:tcPr>
          <w:p w14:paraId="08442CD5" w14:textId="77777777" w:rsidR="008C2B50" w:rsidRPr="00AE5A17" w:rsidRDefault="008C2B50" w:rsidP="00AE5A17">
            <w:pPr>
              <w:jc w:val="center"/>
              <w:rPr>
                <w:color w:val="0D0D0D" w:themeColor="text1" w:themeTint="F2"/>
              </w:rPr>
            </w:pPr>
            <w:r w:rsidRPr="00AE5A17">
              <w:rPr>
                <w:color w:val="0D0D0D" w:themeColor="text1" w:themeTint="F2"/>
              </w:rPr>
              <w:t>mg/l</w:t>
            </w:r>
          </w:p>
        </w:tc>
        <w:tc>
          <w:tcPr>
            <w:tcW w:w="996" w:type="dxa"/>
            <w:tcBorders>
              <w:top w:val="nil"/>
              <w:left w:val="nil"/>
              <w:bottom w:val="single" w:sz="4" w:space="0" w:color="auto"/>
              <w:right w:val="single" w:sz="4" w:space="0" w:color="auto"/>
            </w:tcBorders>
            <w:shd w:val="clear" w:color="auto" w:fill="auto"/>
            <w:noWrap/>
            <w:vAlign w:val="center"/>
            <w:hideMark/>
          </w:tcPr>
          <w:p w14:paraId="3A7890D1" w14:textId="77777777" w:rsidR="008C2B50" w:rsidRPr="00AE5A17" w:rsidRDefault="008C2B50" w:rsidP="00AE5A17">
            <w:pPr>
              <w:jc w:val="center"/>
              <w:rPr>
                <w:color w:val="0D0D0D" w:themeColor="text1" w:themeTint="F2"/>
              </w:rPr>
            </w:pPr>
            <w:r w:rsidRPr="00AE5A17">
              <w:rPr>
                <w:color w:val="0D0D0D" w:themeColor="text1" w:themeTint="F2"/>
              </w:rPr>
              <w:t>78,7</w:t>
            </w:r>
          </w:p>
        </w:tc>
        <w:tc>
          <w:tcPr>
            <w:tcW w:w="996" w:type="dxa"/>
            <w:tcBorders>
              <w:top w:val="nil"/>
              <w:left w:val="nil"/>
              <w:bottom w:val="single" w:sz="4" w:space="0" w:color="auto"/>
              <w:right w:val="single" w:sz="4" w:space="0" w:color="auto"/>
            </w:tcBorders>
            <w:shd w:val="clear" w:color="auto" w:fill="auto"/>
            <w:noWrap/>
            <w:vAlign w:val="center"/>
            <w:hideMark/>
          </w:tcPr>
          <w:p w14:paraId="3E58668F" w14:textId="77777777" w:rsidR="008C2B50" w:rsidRPr="00AE5A17" w:rsidRDefault="008C2B50" w:rsidP="00AE5A17">
            <w:pPr>
              <w:jc w:val="center"/>
              <w:rPr>
                <w:color w:val="0D0D0D" w:themeColor="text1" w:themeTint="F2"/>
              </w:rPr>
            </w:pPr>
            <w:r w:rsidRPr="00AE5A17">
              <w:rPr>
                <w:color w:val="0D0D0D" w:themeColor="text1" w:themeTint="F2"/>
              </w:rPr>
              <w:t>76,1</w:t>
            </w:r>
          </w:p>
        </w:tc>
        <w:tc>
          <w:tcPr>
            <w:tcW w:w="996" w:type="dxa"/>
            <w:tcBorders>
              <w:top w:val="nil"/>
              <w:left w:val="nil"/>
              <w:bottom w:val="single" w:sz="4" w:space="0" w:color="auto"/>
              <w:right w:val="single" w:sz="4" w:space="0" w:color="auto"/>
            </w:tcBorders>
            <w:shd w:val="clear" w:color="auto" w:fill="auto"/>
            <w:noWrap/>
            <w:vAlign w:val="center"/>
            <w:hideMark/>
          </w:tcPr>
          <w:p w14:paraId="60636479" w14:textId="77777777" w:rsidR="008C2B50" w:rsidRPr="00AE5A17" w:rsidRDefault="008C2B50" w:rsidP="00AE5A17">
            <w:pPr>
              <w:jc w:val="center"/>
              <w:rPr>
                <w:color w:val="0D0D0D" w:themeColor="text1" w:themeTint="F2"/>
              </w:rPr>
            </w:pPr>
            <w:r w:rsidRPr="00AE5A17">
              <w:rPr>
                <w:color w:val="0D0D0D" w:themeColor="text1" w:themeTint="F2"/>
              </w:rPr>
              <w:t>72,7</w:t>
            </w:r>
          </w:p>
        </w:tc>
        <w:tc>
          <w:tcPr>
            <w:tcW w:w="1061" w:type="dxa"/>
            <w:tcBorders>
              <w:top w:val="nil"/>
              <w:left w:val="nil"/>
              <w:bottom w:val="single" w:sz="4" w:space="0" w:color="auto"/>
              <w:right w:val="single" w:sz="4" w:space="0" w:color="auto"/>
            </w:tcBorders>
            <w:shd w:val="clear" w:color="auto" w:fill="auto"/>
            <w:noWrap/>
            <w:vAlign w:val="center"/>
            <w:hideMark/>
          </w:tcPr>
          <w:p w14:paraId="60125EB5" w14:textId="77777777" w:rsidR="008C2B50" w:rsidRPr="00AE5A17" w:rsidRDefault="008C2B50" w:rsidP="00AE5A17">
            <w:pPr>
              <w:jc w:val="center"/>
              <w:rPr>
                <w:color w:val="0D0D0D" w:themeColor="text1" w:themeTint="F2"/>
              </w:rPr>
            </w:pPr>
            <w:r w:rsidRPr="00AE5A17">
              <w:rPr>
                <w:color w:val="0D0D0D" w:themeColor="text1" w:themeTint="F2"/>
              </w:rPr>
              <w:t>67,9</w:t>
            </w:r>
          </w:p>
        </w:tc>
      </w:tr>
      <w:tr w:rsidR="003C13D2" w:rsidRPr="00AE5A17" w14:paraId="4D4018D6" w14:textId="77777777" w:rsidTr="00B03CB0">
        <w:trPr>
          <w:trHeight w:val="408"/>
        </w:trPr>
        <w:tc>
          <w:tcPr>
            <w:tcW w:w="506" w:type="dxa"/>
            <w:tcBorders>
              <w:top w:val="nil"/>
              <w:left w:val="single" w:sz="4" w:space="0" w:color="auto"/>
              <w:bottom w:val="single" w:sz="4" w:space="0" w:color="auto"/>
              <w:right w:val="single" w:sz="4" w:space="0" w:color="auto"/>
            </w:tcBorders>
            <w:shd w:val="clear" w:color="auto" w:fill="auto"/>
            <w:noWrap/>
            <w:vAlign w:val="center"/>
            <w:hideMark/>
          </w:tcPr>
          <w:p w14:paraId="070F204B" w14:textId="77777777" w:rsidR="008C2B50" w:rsidRPr="00AE5A17" w:rsidRDefault="008C2B50" w:rsidP="00AE5A17">
            <w:pPr>
              <w:jc w:val="center"/>
              <w:rPr>
                <w:color w:val="0D0D0D" w:themeColor="text1" w:themeTint="F2"/>
              </w:rPr>
            </w:pPr>
            <w:r w:rsidRPr="00AE5A17">
              <w:rPr>
                <w:color w:val="0D0D0D" w:themeColor="text1" w:themeTint="F2"/>
              </w:rPr>
              <w:t>10</w:t>
            </w:r>
          </w:p>
        </w:tc>
        <w:tc>
          <w:tcPr>
            <w:tcW w:w="2750" w:type="dxa"/>
            <w:tcBorders>
              <w:top w:val="nil"/>
              <w:left w:val="nil"/>
              <w:bottom w:val="single" w:sz="4" w:space="0" w:color="auto"/>
              <w:right w:val="single" w:sz="4" w:space="0" w:color="auto"/>
            </w:tcBorders>
            <w:shd w:val="clear" w:color="auto" w:fill="auto"/>
            <w:noWrap/>
            <w:vAlign w:val="center"/>
            <w:hideMark/>
          </w:tcPr>
          <w:p w14:paraId="6A5682EF" w14:textId="77777777" w:rsidR="008C2B50" w:rsidRPr="00AE5A17" w:rsidRDefault="008C2B50" w:rsidP="00AE5A17">
            <w:pPr>
              <w:rPr>
                <w:color w:val="0D0D0D" w:themeColor="text1" w:themeTint="F2"/>
              </w:rPr>
            </w:pPr>
            <w:r w:rsidRPr="00AE5A17">
              <w:rPr>
                <w:color w:val="0D0D0D" w:themeColor="text1" w:themeTint="F2"/>
              </w:rPr>
              <w:t>QCCP</w:t>
            </w:r>
          </w:p>
        </w:tc>
        <w:tc>
          <w:tcPr>
            <w:tcW w:w="851" w:type="dxa"/>
            <w:tcBorders>
              <w:top w:val="nil"/>
              <w:left w:val="nil"/>
              <w:bottom w:val="single" w:sz="4" w:space="0" w:color="auto"/>
              <w:right w:val="single" w:sz="4" w:space="0" w:color="auto"/>
            </w:tcBorders>
            <w:shd w:val="clear" w:color="auto" w:fill="auto"/>
            <w:noWrap/>
            <w:vAlign w:val="center"/>
            <w:hideMark/>
          </w:tcPr>
          <w:p w14:paraId="13E9F2AE" w14:textId="77777777" w:rsidR="008C2B50" w:rsidRPr="00AE5A17" w:rsidRDefault="008C2B50" w:rsidP="00AE5A17">
            <w:pPr>
              <w:jc w:val="center"/>
              <w:rPr>
                <w:color w:val="0D0D0D" w:themeColor="text1" w:themeTint="F2"/>
              </w:rPr>
            </w:pPr>
            <w:r w:rsidRPr="00AE5A17">
              <w:rPr>
                <w:color w:val="0D0D0D" w:themeColor="text1" w:themeTint="F2"/>
              </w:rPr>
              <w:t>C</w:t>
            </w:r>
            <w:r w:rsidRPr="00AE5A17">
              <w:rPr>
                <w:color w:val="0D0D0D" w:themeColor="text1" w:themeTint="F2"/>
                <w:vertAlign w:val="subscript"/>
              </w:rPr>
              <w:t>max</w:t>
            </w:r>
          </w:p>
        </w:tc>
        <w:tc>
          <w:tcPr>
            <w:tcW w:w="993" w:type="dxa"/>
            <w:tcBorders>
              <w:top w:val="nil"/>
              <w:left w:val="nil"/>
              <w:bottom w:val="single" w:sz="4" w:space="0" w:color="auto"/>
              <w:right w:val="single" w:sz="4" w:space="0" w:color="auto"/>
            </w:tcBorders>
            <w:shd w:val="clear" w:color="auto" w:fill="auto"/>
            <w:noWrap/>
            <w:vAlign w:val="center"/>
            <w:hideMark/>
          </w:tcPr>
          <w:p w14:paraId="110FA740" w14:textId="77777777" w:rsidR="008C2B50" w:rsidRPr="00AE5A17" w:rsidRDefault="008C2B50" w:rsidP="00AE5A17">
            <w:pPr>
              <w:jc w:val="center"/>
              <w:rPr>
                <w:color w:val="0D0D0D" w:themeColor="text1" w:themeTint="F2"/>
              </w:rPr>
            </w:pPr>
            <w:r w:rsidRPr="00AE5A17">
              <w:rPr>
                <w:color w:val="0D0D0D" w:themeColor="text1" w:themeTint="F2"/>
              </w:rPr>
              <w:t>mg/l</w:t>
            </w:r>
          </w:p>
        </w:tc>
        <w:tc>
          <w:tcPr>
            <w:tcW w:w="4049" w:type="dxa"/>
            <w:gridSpan w:val="4"/>
            <w:tcBorders>
              <w:top w:val="single" w:sz="4" w:space="0" w:color="auto"/>
              <w:left w:val="nil"/>
              <w:bottom w:val="single" w:sz="4" w:space="0" w:color="auto"/>
              <w:right w:val="single" w:sz="4" w:space="0" w:color="auto"/>
            </w:tcBorders>
            <w:shd w:val="clear" w:color="auto" w:fill="auto"/>
            <w:noWrap/>
            <w:vAlign w:val="center"/>
            <w:hideMark/>
          </w:tcPr>
          <w:p w14:paraId="208FF1E8" w14:textId="77777777" w:rsidR="008C2B50" w:rsidRPr="00AE5A17" w:rsidRDefault="008C2B50" w:rsidP="00AE5A17">
            <w:pPr>
              <w:jc w:val="center"/>
              <w:rPr>
                <w:color w:val="0D0D0D" w:themeColor="text1" w:themeTint="F2"/>
              </w:rPr>
            </w:pPr>
            <w:r w:rsidRPr="00AE5A17">
              <w:rPr>
                <w:color w:val="0D0D0D" w:themeColor="text1" w:themeTint="F2"/>
              </w:rPr>
              <w:t>100,0</w:t>
            </w:r>
          </w:p>
        </w:tc>
      </w:tr>
      <w:tr w:rsidR="003C13D2" w:rsidRPr="00AE5A17" w14:paraId="09105DE5" w14:textId="77777777" w:rsidTr="00B03CB0">
        <w:trPr>
          <w:trHeight w:val="408"/>
        </w:trPr>
        <w:tc>
          <w:tcPr>
            <w:tcW w:w="9149" w:type="dxa"/>
            <w:gridSpan w:val="8"/>
            <w:tcBorders>
              <w:top w:val="single" w:sz="4" w:space="0" w:color="auto"/>
              <w:left w:val="single" w:sz="4" w:space="0" w:color="auto"/>
              <w:bottom w:val="single" w:sz="4" w:space="0" w:color="auto"/>
              <w:right w:val="single" w:sz="4" w:space="0" w:color="auto"/>
            </w:tcBorders>
            <w:shd w:val="clear" w:color="auto" w:fill="auto"/>
            <w:noWrap/>
            <w:vAlign w:val="center"/>
          </w:tcPr>
          <w:p w14:paraId="2F05B57E" w14:textId="77777777" w:rsidR="008C2B50" w:rsidRPr="00AE5A17" w:rsidRDefault="008C2B50" w:rsidP="00AE5A17">
            <w:pPr>
              <w:rPr>
                <w:i/>
                <w:iCs/>
                <w:color w:val="0D0D0D" w:themeColor="text1" w:themeTint="F2"/>
              </w:rPr>
            </w:pPr>
            <w:r w:rsidRPr="00AE5A17">
              <w:rPr>
                <w:i/>
                <w:iCs/>
                <w:color w:val="0D0D0D" w:themeColor="text1" w:themeTint="F2"/>
                <w:u w:val="single"/>
              </w:rPr>
              <w:t>Ghi chú</w:t>
            </w:r>
            <w:r w:rsidRPr="00AE5A17">
              <w:rPr>
                <w:i/>
                <w:iCs/>
                <w:color w:val="0D0D0D" w:themeColor="text1" w:themeTint="F2"/>
              </w:rPr>
              <w:t>: QCCP - Quy chuẩn cho phép tính theo QCVN 08-MT:2015/BTNMT - Quy chuẩn kỹ thuật Quốc gia về chất lượng nước mặt - cột B2</w:t>
            </w:r>
          </w:p>
        </w:tc>
      </w:tr>
    </w:tbl>
    <w:p w14:paraId="53EED9BB" w14:textId="77777777" w:rsidR="008C2B50" w:rsidRPr="00AE5A17" w:rsidRDefault="008C2B50" w:rsidP="00AE5A17">
      <w:pPr>
        <w:widowControl w:val="0"/>
        <w:rPr>
          <w:color w:val="0D0D0D" w:themeColor="text1" w:themeTint="F2"/>
        </w:rPr>
      </w:pPr>
      <w:r w:rsidRPr="00AE5A17">
        <w:rPr>
          <w:color w:val="0D0D0D" w:themeColor="text1" w:themeTint="F2"/>
        </w:rPr>
        <w:tab/>
        <w:t>- Theo kết quả tính toán dự báo cho thấy các hạt có kích lớn d ≥ 0,5 mm có quãng đường sa lắng L ≤ 81m từ vị trí phát sinh, nồng độ gia tăng ô nhiễm ∆C</w:t>
      </w:r>
      <w:r w:rsidRPr="00AE5A17">
        <w:rPr>
          <w:color w:val="0D0D0D" w:themeColor="text1" w:themeTint="F2"/>
          <w:vertAlign w:val="subscript"/>
        </w:rPr>
        <w:t>SS</w:t>
      </w:r>
      <w:r w:rsidRPr="00AE5A17">
        <w:rPr>
          <w:color w:val="0D0D0D" w:themeColor="text1" w:themeTint="F2"/>
        </w:rPr>
        <w:t xml:space="preserve"> = 14,7 mg/l và nồng độ cộng hưởng là C</w:t>
      </w:r>
      <w:r w:rsidRPr="00AE5A17">
        <w:rPr>
          <w:color w:val="0D0D0D" w:themeColor="text1" w:themeTint="F2"/>
          <w:vertAlign w:val="subscript"/>
        </w:rPr>
        <w:t>ss</w:t>
      </w:r>
      <w:r w:rsidRPr="00AE5A17">
        <w:rPr>
          <w:color w:val="0D0D0D" w:themeColor="text1" w:themeTint="F2"/>
        </w:rPr>
        <w:t xml:space="preserve"> = 78,7 mg/l, thấp hơn so với giới hạn cho phép theo QCVN 08-MT:2015/BTNMT - Quy chuẩn kỹ thuật Quốc gia về chất lượng nước mặt - cột B. </w:t>
      </w:r>
      <w:r w:rsidRPr="00AE5A17">
        <w:rPr>
          <w:color w:val="0D0D0D" w:themeColor="text1" w:themeTint="F2"/>
        </w:rPr>
        <w:lastRenderedPageBreak/>
        <w:t xml:space="preserve">Do đó các tác động do bùn đất khuếch tán từ hoạt động thi công của dự án là không đáng kể. </w:t>
      </w:r>
    </w:p>
    <w:p w14:paraId="0D23B5FA" w14:textId="77777777" w:rsidR="008C2B50" w:rsidRPr="00AE5A17" w:rsidRDefault="008C2B50" w:rsidP="00AE5A17">
      <w:pPr>
        <w:pStyle w:val="Heading7"/>
        <w:rPr>
          <w:color w:val="0D0D0D" w:themeColor="text1" w:themeTint="F2"/>
        </w:rPr>
      </w:pPr>
      <w:r w:rsidRPr="00AE5A17">
        <w:rPr>
          <w:color w:val="0D0D0D" w:themeColor="text1" w:themeTint="F2"/>
        </w:rPr>
        <w:t xml:space="preserve">Tác động do nước róc phát sinh từ hoạt động bơm vật liệu nạo vét tận dụng san nền: </w:t>
      </w:r>
    </w:p>
    <w:p w14:paraId="2E08DF89"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Tác nhân gây tác động chính đối với nguồn nước róc từ quá trình bơm bùn cát từ quá trình nạo vét của dự án để tận dụng san nền các ô đất thuộc phạm vi dự án "Khu vui chơi giải trí, nhà ở và công viên sinh thái đảo Vũ Yên" dẫn đến khả năng rửa trôi bùn đất với hàm lượng lớn gây ra ô nhiễm độ đục ở mức cao đối với môi trường nước và tác động đối với hệ thủy sinh khu vực nguồn tiếp nhận, chủ yếu là đoạn từ dự án về phía hạ lưu sông Cấm. </w:t>
      </w:r>
    </w:p>
    <w:p w14:paraId="25744896" w14:textId="77777777" w:rsidR="008C2B50" w:rsidRPr="00AE5A17" w:rsidRDefault="008C2B50" w:rsidP="00AE5A17">
      <w:pPr>
        <w:widowControl w:val="0"/>
        <w:rPr>
          <w:color w:val="0D0D0D" w:themeColor="text1" w:themeTint="F2"/>
        </w:rPr>
      </w:pPr>
      <w:r w:rsidRPr="00AE5A17">
        <w:rPr>
          <w:color w:val="0D0D0D" w:themeColor="text1" w:themeTint="F2"/>
        </w:rPr>
        <w:tab/>
        <w:t xml:space="preserve">- Việc tính toán dự báo tải lương ô nhiễm bùn cặn trong nước róc từ quá trình phun bùn đất san nền lên các ô đất được tính theo thể tích bùn nạo vét và tỷ lệ hỗn hợp khi bơm được tính bằng công thức: </w:t>
      </w:r>
    </w:p>
    <w:p w14:paraId="791176B5" w14:textId="77777777" w:rsidR="008C2B50" w:rsidRPr="00AE5A17" w:rsidRDefault="00B11B1F" w:rsidP="00AE5A17">
      <w:pPr>
        <w:widowControl w:val="0"/>
        <w:rPr>
          <w:iCs/>
          <w:color w:val="0D0D0D" w:themeColor="text1" w:themeTint="F2"/>
        </w:rPr>
      </w:pPr>
      <m:oMathPara>
        <m:oMath>
          <m:sSub>
            <m:sSubPr>
              <m:ctrlPr>
                <w:rPr>
                  <w:rFonts w:ascii="Cambria Math" w:hAnsi="Cambria Math"/>
                  <w:iCs/>
                  <w:color w:val="0D0D0D" w:themeColor="text1" w:themeTint="F2"/>
                </w:rPr>
              </m:ctrlPr>
            </m:sSubPr>
            <m:e>
              <m:r>
                <m:rPr>
                  <m:nor/>
                </m:rPr>
                <w:rPr>
                  <w:iCs/>
                  <w:color w:val="0D0D0D" w:themeColor="text1" w:themeTint="F2"/>
                </w:rPr>
                <m:t>C</m:t>
              </m:r>
            </m:e>
            <m:sub>
              <m:r>
                <m:rPr>
                  <m:nor/>
                </m:rPr>
                <w:rPr>
                  <w:iCs/>
                  <w:color w:val="0D0D0D" w:themeColor="text1" w:themeTint="F2"/>
                </w:rPr>
                <m:t>SS</m:t>
              </m:r>
            </m:sub>
          </m:sSub>
          <m:r>
            <m:rPr>
              <m:nor/>
            </m:rPr>
            <w:rPr>
              <w:iCs/>
              <w:color w:val="0D0D0D" w:themeColor="text1" w:themeTint="F2"/>
            </w:rPr>
            <m:t>= k×</m:t>
          </m:r>
          <m:f>
            <m:fPr>
              <m:ctrlPr>
                <w:rPr>
                  <w:rFonts w:ascii="Cambria Math" w:hAnsi="Cambria Math"/>
                  <w:i/>
                  <w:iCs/>
                  <w:color w:val="0D0D0D" w:themeColor="text1" w:themeTint="F2"/>
                </w:rPr>
              </m:ctrlPr>
            </m:fPr>
            <m:num>
              <m:r>
                <m:rPr>
                  <m:nor/>
                </m:rPr>
                <w:rPr>
                  <w:iCs/>
                  <w:color w:val="0D0D0D" w:themeColor="text1" w:themeTint="F2"/>
                </w:rPr>
                <m:t>E</m:t>
              </m:r>
            </m:num>
            <m:den>
              <m:sSub>
                <m:sSubPr>
                  <m:ctrlPr>
                    <w:rPr>
                      <w:rFonts w:ascii="Cambria Math" w:hAnsi="Cambria Math"/>
                      <w:i/>
                      <w:iCs/>
                      <w:color w:val="0D0D0D" w:themeColor="text1" w:themeTint="F2"/>
                    </w:rPr>
                  </m:ctrlPr>
                </m:sSubPr>
                <m:e>
                  <m:r>
                    <m:rPr>
                      <m:nor/>
                    </m:rPr>
                    <w:rPr>
                      <w:iCs/>
                      <w:color w:val="0D0D0D" w:themeColor="text1" w:themeTint="F2"/>
                    </w:rPr>
                    <m:t>Q</m:t>
                  </m:r>
                </m:e>
                <m:sub>
                  <m:r>
                    <m:rPr>
                      <m:nor/>
                    </m:rPr>
                    <w:rPr>
                      <w:iCs/>
                      <w:color w:val="0D0D0D" w:themeColor="text1" w:themeTint="F2"/>
                    </w:rPr>
                    <m:t>n</m:t>
                  </m:r>
                </m:sub>
              </m:sSub>
            </m:den>
          </m:f>
          <m:r>
            <m:rPr>
              <m:nor/>
            </m:rPr>
            <w:rPr>
              <w:iCs/>
              <w:color w:val="0D0D0D" w:themeColor="text1" w:themeTint="F2"/>
            </w:rPr>
            <m:t xml:space="preserve"> = k×</m:t>
          </m:r>
          <m:f>
            <m:fPr>
              <m:ctrlPr>
                <w:rPr>
                  <w:rFonts w:ascii="Cambria Math" w:hAnsi="Cambria Math"/>
                  <w:iCs/>
                  <w:color w:val="0D0D0D" w:themeColor="text1" w:themeTint="F2"/>
                </w:rPr>
              </m:ctrlPr>
            </m:fPr>
            <m:num>
              <m:sSub>
                <m:sSubPr>
                  <m:ctrlPr>
                    <w:rPr>
                      <w:rFonts w:ascii="Cambria Math" w:hAnsi="Cambria Math"/>
                      <w:iCs/>
                      <w:color w:val="0D0D0D" w:themeColor="text1" w:themeTint="F2"/>
                    </w:rPr>
                  </m:ctrlPr>
                </m:sSubPr>
                <m:e>
                  <m:r>
                    <m:rPr>
                      <m:nor/>
                    </m:rPr>
                    <w:rPr>
                      <w:iCs/>
                      <w:color w:val="0D0D0D" w:themeColor="text1" w:themeTint="F2"/>
                    </w:rPr>
                    <m:t>φ</m:t>
                  </m:r>
                </m:e>
                <m:sub>
                  <m:r>
                    <m:rPr>
                      <m:nor/>
                    </m:rPr>
                    <w:rPr>
                      <w:iCs/>
                      <w:color w:val="0D0D0D" w:themeColor="text1" w:themeTint="F2"/>
                    </w:rPr>
                    <m:t>SS</m:t>
                  </m:r>
                </m:sub>
              </m:sSub>
              <m:sSub>
                <m:sSubPr>
                  <m:ctrlPr>
                    <w:rPr>
                      <w:rFonts w:ascii="Cambria Math" w:hAnsi="Cambria Math"/>
                      <w:iCs/>
                      <w:color w:val="0D0D0D" w:themeColor="text1" w:themeTint="F2"/>
                    </w:rPr>
                  </m:ctrlPr>
                </m:sSubPr>
                <m:e>
                  <m:r>
                    <w:rPr>
                      <w:rFonts w:ascii="Cambria Math" w:hAnsi="Cambria Math"/>
                      <w:color w:val="0D0D0D" w:themeColor="text1" w:themeTint="F2"/>
                    </w:rPr>
                    <m:t>M</m:t>
                  </m:r>
                </m:e>
                <m:sub>
                  <m:r>
                    <w:rPr>
                      <w:rFonts w:ascii="Cambria Math" w:hAnsi="Cambria Math"/>
                      <w:color w:val="0D0D0D" w:themeColor="text1" w:themeTint="F2"/>
                    </w:rPr>
                    <m:t>VL</m:t>
                  </m:r>
                </m:sub>
              </m:sSub>
            </m:num>
            <m:den>
              <m:r>
                <m:rPr>
                  <m:nor/>
                </m:rPr>
                <w:rPr>
                  <w:iCs/>
                  <w:color w:val="0D0D0D" w:themeColor="text1" w:themeTint="F2"/>
                </w:rPr>
                <m:t>T.</m:t>
              </m:r>
              <m:sSub>
                <m:sSubPr>
                  <m:ctrlPr>
                    <w:rPr>
                      <w:rFonts w:ascii="Cambria Math" w:hAnsi="Cambria Math"/>
                      <w:iCs/>
                      <w:color w:val="0D0D0D" w:themeColor="text1" w:themeTint="F2"/>
                    </w:rPr>
                  </m:ctrlPr>
                </m:sSubPr>
                <m:e>
                  <m:r>
                    <m:rPr>
                      <m:nor/>
                    </m:rPr>
                    <w:rPr>
                      <w:iCs/>
                      <w:color w:val="0D0D0D" w:themeColor="text1" w:themeTint="F2"/>
                    </w:rPr>
                    <m:t>Q</m:t>
                  </m:r>
                </m:e>
                <m:sub>
                  <m:r>
                    <m:rPr>
                      <m:nor/>
                    </m:rPr>
                    <w:rPr>
                      <w:iCs/>
                      <w:color w:val="0D0D0D" w:themeColor="text1" w:themeTint="F2"/>
                    </w:rPr>
                    <m:t>n</m:t>
                  </m:r>
                </m:sub>
              </m:sSub>
            </m:den>
          </m:f>
        </m:oMath>
      </m:oMathPara>
    </w:p>
    <w:p w14:paraId="2E040440" w14:textId="77777777" w:rsidR="008C2B50" w:rsidRPr="00AE5A17" w:rsidRDefault="008C2B50" w:rsidP="00AE5A17">
      <w:pPr>
        <w:rPr>
          <w:color w:val="0D0D0D" w:themeColor="text1" w:themeTint="F2"/>
        </w:rPr>
      </w:pPr>
      <w:r w:rsidRPr="00AE5A17">
        <w:rPr>
          <w:color w:val="0D0D0D" w:themeColor="text1" w:themeTint="F2"/>
        </w:rPr>
        <w:tab/>
        <w:t>Trong đó: C(mg/l) - Hàm lượng cặn có trong nước; E(tấn/ngày) - Tải lượng ô nhiễm bùn đất rửa trôi theo dòng nước; M</w:t>
      </w:r>
      <w:r w:rsidRPr="00AE5A17">
        <w:rPr>
          <w:color w:val="0D0D0D" w:themeColor="text1" w:themeTint="F2"/>
          <w:vertAlign w:val="subscript"/>
        </w:rPr>
        <w:t>VL</w:t>
      </w:r>
      <w:r w:rsidRPr="00AE5A17">
        <w:rPr>
          <w:color w:val="0D0D0D" w:themeColor="text1" w:themeTint="F2"/>
        </w:rPr>
        <w:t>(tấn) - Khối lượng vật chất nạo vét; φ(%) - tỷ lệ bùn đất rửa trôi theo dòng chảy; Q</w:t>
      </w:r>
      <w:r w:rsidRPr="00AE5A17">
        <w:rPr>
          <w:color w:val="0D0D0D" w:themeColor="text1" w:themeTint="F2"/>
          <w:vertAlign w:val="subscript"/>
        </w:rPr>
        <w:t>n</w:t>
      </w:r>
      <w:r w:rsidRPr="00AE5A17">
        <w:rPr>
          <w:color w:val="0D0D0D" w:themeColor="text1" w:themeTint="F2"/>
        </w:rPr>
        <w:t>(m</w:t>
      </w:r>
      <w:r w:rsidRPr="00AE5A17">
        <w:rPr>
          <w:color w:val="0D0D0D" w:themeColor="text1" w:themeTint="F2"/>
          <w:vertAlign w:val="superscript"/>
        </w:rPr>
        <w:t>3</w:t>
      </w:r>
      <w:r w:rsidRPr="00AE5A17">
        <w:rPr>
          <w:color w:val="0D0D0D" w:themeColor="text1" w:themeTint="F2"/>
        </w:rPr>
        <w:t>/ngày) - Lưu lượng dòng chảy; T(ngày) - Thời gian thi công; k = 10</w:t>
      </w:r>
      <w:r w:rsidRPr="00AE5A17">
        <w:rPr>
          <w:color w:val="0D0D0D" w:themeColor="text1" w:themeTint="F2"/>
          <w:vertAlign w:val="superscript"/>
        </w:rPr>
        <w:t>6</w:t>
      </w:r>
      <w:r w:rsidRPr="00AE5A17">
        <w:rPr>
          <w:color w:val="0D0D0D" w:themeColor="text1" w:themeTint="F2"/>
        </w:rPr>
        <w:t xml:space="preserve"> (Hệ số đổi đơn vị: 1 tấn/m</w:t>
      </w:r>
      <w:r w:rsidRPr="00AE5A17">
        <w:rPr>
          <w:color w:val="0D0D0D" w:themeColor="text1" w:themeTint="F2"/>
          <w:vertAlign w:val="superscript"/>
        </w:rPr>
        <w:t>3</w:t>
      </w:r>
      <w:r w:rsidRPr="00AE5A17">
        <w:rPr>
          <w:color w:val="0D0D0D" w:themeColor="text1" w:themeTint="F2"/>
        </w:rPr>
        <w:t xml:space="preserve"> = 10</w:t>
      </w:r>
      <w:r w:rsidRPr="00AE5A17">
        <w:rPr>
          <w:color w:val="0D0D0D" w:themeColor="text1" w:themeTint="F2"/>
          <w:vertAlign w:val="superscript"/>
        </w:rPr>
        <w:t>6</w:t>
      </w:r>
      <w:r w:rsidRPr="00AE5A17">
        <w:rPr>
          <w:color w:val="0D0D0D" w:themeColor="text1" w:themeTint="F2"/>
        </w:rPr>
        <w:t xml:space="preserve"> mg/l).</w:t>
      </w:r>
    </w:p>
    <w:p w14:paraId="6B23E6E3" w14:textId="77777777" w:rsidR="008C2B50" w:rsidRPr="00AE5A17" w:rsidRDefault="008C2B50" w:rsidP="00AE5A17">
      <w:pPr>
        <w:rPr>
          <w:color w:val="0D0D0D" w:themeColor="text1" w:themeTint="F2"/>
        </w:rPr>
      </w:pPr>
      <w:r w:rsidRPr="00AE5A17">
        <w:rPr>
          <w:color w:val="0D0D0D" w:themeColor="text1" w:themeTint="F2"/>
        </w:rPr>
        <w:tab/>
        <w:t xml:space="preserve">- Các căn cứ tính toán nồng độ ô nhiễm bùn đất trong nước róc từ quá trình phun vật liệu nạo vét lên ô san nền tận dụng bao gồm: </w:t>
      </w:r>
    </w:p>
    <w:p w14:paraId="5B5D71EC" w14:textId="77777777" w:rsidR="008C2B50" w:rsidRPr="00AE5A17" w:rsidRDefault="008C2B50" w:rsidP="00AE5A17">
      <w:pPr>
        <w:rPr>
          <w:color w:val="0D0D0D" w:themeColor="text1" w:themeTint="F2"/>
        </w:rPr>
      </w:pPr>
      <w:r w:rsidRPr="00AE5A17">
        <w:rPr>
          <w:color w:val="0D0D0D" w:themeColor="text1" w:themeTint="F2"/>
        </w:rPr>
        <w:tab/>
        <w:t>+ Khối lượng bùn đất nạo vét theo kết quả tính tại mục 1.2.1.1 - Chương 1 của báo cáo, tương ứng.</w:t>
      </w:r>
    </w:p>
    <w:p w14:paraId="2AE85476" w14:textId="77777777" w:rsidR="008C2B50" w:rsidRPr="00AE5A17" w:rsidRDefault="008C2B50" w:rsidP="00AE5A17">
      <w:pPr>
        <w:rPr>
          <w:color w:val="0D0D0D" w:themeColor="text1" w:themeTint="F2"/>
        </w:rPr>
      </w:pPr>
      <w:r w:rsidRPr="00AE5A17">
        <w:rPr>
          <w:color w:val="0D0D0D" w:themeColor="text1" w:themeTint="F2"/>
        </w:rPr>
        <w:tab/>
        <w:t>+ Hệ số tải lượng bùn đất bị rửa trôi tối đa: φ = 5,0%.</w:t>
      </w:r>
    </w:p>
    <w:p w14:paraId="2DFCF1A9" w14:textId="77777777" w:rsidR="008C2B50" w:rsidRPr="00AE5A17" w:rsidRDefault="008C2B50" w:rsidP="00AE5A17">
      <w:pPr>
        <w:rPr>
          <w:color w:val="0D0D0D" w:themeColor="text1" w:themeTint="F2"/>
        </w:rPr>
      </w:pPr>
      <w:r w:rsidRPr="00AE5A17">
        <w:rPr>
          <w:color w:val="0D0D0D" w:themeColor="text1" w:themeTint="F2"/>
        </w:rPr>
        <w:tab/>
        <w:t>+ Thời gian thi công T = 3 tháng = 90 ngày.</w:t>
      </w:r>
    </w:p>
    <w:p w14:paraId="5BCF9C1C" w14:textId="77777777" w:rsidR="008C2B50" w:rsidRPr="00AE5A17" w:rsidRDefault="008C2B50" w:rsidP="00AE5A17">
      <w:pPr>
        <w:widowControl w:val="0"/>
        <w:rPr>
          <w:color w:val="0D0D0D" w:themeColor="text1" w:themeTint="F2"/>
        </w:rPr>
      </w:pPr>
      <w:r w:rsidRPr="00AE5A17">
        <w:rPr>
          <w:color w:val="0D0D0D" w:themeColor="text1" w:themeTint="F2"/>
        </w:rPr>
        <w:tab/>
        <w:t>+ Thể tích nước róc được tính theo tỷ lệ hỗn hợp bơm tương ứng là V</w:t>
      </w:r>
      <w:r w:rsidRPr="00AE5A17">
        <w:rPr>
          <w:color w:val="0D0D0D" w:themeColor="text1" w:themeTint="F2"/>
          <w:vertAlign w:val="subscript"/>
        </w:rPr>
        <w:t>n</w:t>
      </w:r>
      <w:r w:rsidRPr="00AE5A17">
        <w:rPr>
          <w:color w:val="0D0D0D" w:themeColor="text1" w:themeTint="F2"/>
        </w:rPr>
        <w:t>/V</w:t>
      </w:r>
      <w:r w:rsidRPr="00AE5A17">
        <w:rPr>
          <w:color w:val="0D0D0D" w:themeColor="text1" w:themeTint="F2"/>
          <w:vertAlign w:val="subscript"/>
        </w:rPr>
        <w:t>b</w:t>
      </w:r>
      <w:r w:rsidRPr="00AE5A17">
        <w:rPr>
          <w:color w:val="0D0D0D" w:themeColor="text1" w:themeTint="F2"/>
        </w:rPr>
        <w:t xml:space="preserve"> = 7/3.</w:t>
      </w:r>
    </w:p>
    <w:p w14:paraId="46A4D57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Kết quả tính tải lượng và nồng độ ô nhiễm bùn cặn trong nước thải được trình bày trong bảng sau: </w:t>
      </w:r>
    </w:p>
    <w:p w14:paraId="3C9DC9F0" w14:textId="260418FD" w:rsidR="008C2B50" w:rsidRPr="00AE5A17" w:rsidRDefault="008C2B50" w:rsidP="00AE5A17">
      <w:pPr>
        <w:keepNext/>
        <w:rPr>
          <w:color w:val="0D0D0D" w:themeColor="text1" w:themeTint="F2"/>
        </w:rPr>
      </w:pPr>
      <w:bookmarkStart w:id="839" w:name="_Toc157415579"/>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8</w:t>
      </w:r>
      <w:r w:rsidR="00322A64" w:rsidRPr="00AE5A17">
        <w:rPr>
          <w:color w:val="0D0D0D" w:themeColor="text1" w:themeTint="F2"/>
        </w:rPr>
        <w:fldChar w:fldCharType="end"/>
      </w:r>
      <w:r w:rsidRPr="00AE5A17">
        <w:rPr>
          <w:color w:val="0D0D0D" w:themeColor="text1" w:themeTint="F2"/>
        </w:rPr>
        <w:t>. Kết quả tính toán dự báo tải lượng và nồng độ ô nhiễm bùn đất trong nước róc từ quá trình bơm tận dụng san nền</w:t>
      </w:r>
      <w:bookmarkEnd w:id="839"/>
    </w:p>
    <w:tbl>
      <w:tblPr>
        <w:tblW w:w="9009" w:type="dxa"/>
        <w:tblLook w:val="04A0" w:firstRow="1" w:lastRow="0" w:firstColumn="1" w:lastColumn="0" w:noHBand="0" w:noVBand="1"/>
      </w:tblPr>
      <w:tblGrid>
        <w:gridCol w:w="704"/>
        <w:gridCol w:w="4253"/>
        <w:gridCol w:w="936"/>
        <w:gridCol w:w="1418"/>
        <w:gridCol w:w="1698"/>
      </w:tblGrid>
      <w:tr w:rsidR="003C13D2" w:rsidRPr="00AE5A17" w14:paraId="31CCA96F" w14:textId="77777777" w:rsidTr="000064C2">
        <w:trPr>
          <w:trHeight w:val="359"/>
          <w:tblHeader/>
        </w:trPr>
        <w:tc>
          <w:tcPr>
            <w:tcW w:w="704"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0C58CD43" w14:textId="77777777" w:rsidR="008C2B50" w:rsidRPr="00AE5A17" w:rsidRDefault="008C2B50" w:rsidP="00AE5A17">
            <w:pPr>
              <w:jc w:val="center"/>
              <w:rPr>
                <w:color w:val="0D0D0D" w:themeColor="text1" w:themeTint="F2"/>
              </w:rPr>
            </w:pPr>
            <w:r w:rsidRPr="00AE5A17">
              <w:rPr>
                <w:color w:val="0D0D0D" w:themeColor="text1" w:themeTint="F2"/>
              </w:rPr>
              <w:t>Stt</w:t>
            </w:r>
          </w:p>
        </w:tc>
        <w:tc>
          <w:tcPr>
            <w:tcW w:w="4253"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45C74B59" w14:textId="77777777" w:rsidR="008C2B50" w:rsidRPr="00AE5A17" w:rsidRDefault="008C2B50" w:rsidP="00AE5A17">
            <w:pPr>
              <w:jc w:val="center"/>
              <w:rPr>
                <w:color w:val="0D0D0D" w:themeColor="text1" w:themeTint="F2"/>
              </w:rPr>
            </w:pPr>
            <w:r w:rsidRPr="00AE5A17">
              <w:rPr>
                <w:color w:val="0D0D0D" w:themeColor="text1" w:themeTint="F2"/>
              </w:rPr>
              <w:t>Hạng mục</w:t>
            </w:r>
          </w:p>
        </w:tc>
        <w:tc>
          <w:tcPr>
            <w:tcW w:w="936"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09A25E2A" w14:textId="77777777" w:rsidR="008C2B50" w:rsidRPr="00AE5A17" w:rsidRDefault="008C2B50" w:rsidP="00AE5A17">
            <w:pPr>
              <w:jc w:val="center"/>
              <w:rPr>
                <w:color w:val="0D0D0D" w:themeColor="text1" w:themeTint="F2"/>
              </w:rPr>
            </w:pPr>
            <w:r w:rsidRPr="00AE5A17">
              <w:rPr>
                <w:color w:val="0D0D0D" w:themeColor="text1" w:themeTint="F2"/>
              </w:rPr>
              <w:t>Kí hiệu</w:t>
            </w:r>
          </w:p>
        </w:tc>
        <w:tc>
          <w:tcPr>
            <w:tcW w:w="1418"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35033A04" w14:textId="77777777" w:rsidR="008C2B50" w:rsidRPr="00AE5A17" w:rsidRDefault="008C2B50" w:rsidP="00AE5A17">
            <w:pPr>
              <w:jc w:val="center"/>
              <w:rPr>
                <w:color w:val="0D0D0D" w:themeColor="text1" w:themeTint="F2"/>
              </w:rPr>
            </w:pPr>
            <w:r w:rsidRPr="00AE5A17">
              <w:rPr>
                <w:color w:val="0D0D0D" w:themeColor="text1" w:themeTint="F2"/>
              </w:rPr>
              <w:t>Đơn vị</w:t>
            </w:r>
          </w:p>
        </w:tc>
        <w:tc>
          <w:tcPr>
            <w:tcW w:w="1698"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57D56D3D" w14:textId="77777777" w:rsidR="008C2B50" w:rsidRPr="00AE5A17" w:rsidRDefault="008C2B50" w:rsidP="00AE5A17">
            <w:pPr>
              <w:jc w:val="center"/>
              <w:rPr>
                <w:color w:val="0D0D0D" w:themeColor="text1" w:themeTint="F2"/>
              </w:rPr>
            </w:pPr>
            <w:r w:rsidRPr="00AE5A17">
              <w:rPr>
                <w:color w:val="0D0D0D" w:themeColor="text1" w:themeTint="F2"/>
              </w:rPr>
              <w:t>Giá trị</w:t>
            </w:r>
          </w:p>
        </w:tc>
      </w:tr>
      <w:tr w:rsidR="003C13D2" w:rsidRPr="00AE5A17" w14:paraId="7C6E6D3D" w14:textId="77777777" w:rsidTr="008504B4">
        <w:trPr>
          <w:trHeight w:val="336"/>
        </w:trPr>
        <w:tc>
          <w:tcPr>
            <w:tcW w:w="704" w:type="dxa"/>
            <w:vMerge/>
            <w:tcBorders>
              <w:top w:val="single" w:sz="4" w:space="0" w:color="auto"/>
              <w:left w:val="single" w:sz="4" w:space="0" w:color="auto"/>
              <w:bottom w:val="single" w:sz="4" w:space="0" w:color="auto"/>
              <w:right w:val="single" w:sz="4" w:space="0" w:color="auto"/>
            </w:tcBorders>
            <w:vAlign w:val="center"/>
            <w:hideMark/>
          </w:tcPr>
          <w:p w14:paraId="138CCCDC" w14:textId="77777777" w:rsidR="008C2B50" w:rsidRPr="00AE5A17" w:rsidRDefault="008C2B50" w:rsidP="00AE5A17">
            <w:pPr>
              <w:jc w:val="center"/>
              <w:rPr>
                <w:color w:val="0D0D0D" w:themeColor="text1" w:themeTint="F2"/>
              </w:rPr>
            </w:pPr>
          </w:p>
        </w:tc>
        <w:tc>
          <w:tcPr>
            <w:tcW w:w="4253" w:type="dxa"/>
            <w:vMerge/>
            <w:tcBorders>
              <w:top w:val="single" w:sz="4" w:space="0" w:color="auto"/>
              <w:left w:val="single" w:sz="4" w:space="0" w:color="auto"/>
              <w:bottom w:val="single" w:sz="4" w:space="0" w:color="auto"/>
              <w:right w:val="single" w:sz="4" w:space="0" w:color="auto"/>
            </w:tcBorders>
            <w:vAlign w:val="center"/>
            <w:hideMark/>
          </w:tcPr>
          <w:p w14:paraId="1B9BDCFB" w14:textId="77777777" w:rsidR="008C2B50" w:rsidRPr="00AE5A17" w:rsidRDefault="008C2B50" w:rsidP="00AE5A17">
            <w:pPr>
              <w:jc w:val="center"/>
              <w:rPr>
                <w:color w:val="0D0D0D" w:themeColor="text1" w:themeTint="F2"/>
              </w:rPr>
            </w:pPr>
          </w:p>
        </w:tc>
        <w:tc>
          <w:tcPr>
            <w:tcW w:w="936" w:type="dxa"/>
            <w:vMerge/>
            <w:tcBorders>
              <w:top w:val="single" w:sz="4" w:space="0" w:color="auto"/>
              <w:left w:val="single" w:sz="4" w:space="0" w:color="auto"/>
              <w:bottom w:val="single" w:sz="4" w:space="0" w:color="auto"/>
              <w:right w:val="single" w:sz="4" w:space="0" w:color="auto"/>
            </w:tcBorders>
            <w:vAlign w:val="center"/>
            <w:hideMark/>
          </w:tcPr>
          <w:p w14:paraId="4579407B" w14:textId="77777777" w:rsidR="008C2B50" w:rsidRPr="00AE5A17" w:rsidRDefault="008C2B50" w:rsidP="00AE5A17">
            <w:pPr>
              <w:jc w:val="center"/>
              <w:rPr>
                <w:color w:val="0D0D0D" w:themeColor="text1" w:themeTint="F2"/>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14:paraId="57AB8A78" w14:textId="77777777" w:rsidR="008C2B50" w:rsidRPr="00AE5A17" w:rsidRDefault="008C2B50" w:rsidP="00AE5A17">
            <w:pPr>
              <w:jc w:val="center"/>
              <w:rPr>
                <w:color w:val="0D0D0D" w:themeColor="text1" w:themeTint="F2"/>
              </w:rPr>
            </w:pPr>
          </w:p>
        </w:tc>
        <w:tc>
          <w:tcPr>
            <w:tcW w:w="1698" w:type="dxa"/>
            <w:vMerge/>
            <w:tcBorders>
              <w:top w:val="single" w:sz="4" w:space="0" w:color="auto"/>
              <w:left w:val="single" w:sz="4" w:space="0" w:color="auto"/>
              <w:bottom w:val="single" w:sz="4" w:space="0" w:color="auto"/>
              <w:right w:val="single" w:sz="4" w:space="0" w:color="auto"/>
            </w:tcBorders>
            <w:vAlign w:val="center"/>
            <w:hideMark/>
          </w:tcPr>
          <w:p w14:paraId="6AEC0AFD" w14:textId="77777777" w:rsidR="008C2B50" w:rsidRPr="00AE5A17" w:rsidRDefault="008C2B50" w:rsidP="00AE5A17">
            <w:pPr>
              <w:jc w:val="center"/>
              <w:rPr>
                <w:color w:val="0D0D0D" w:themeColor="text1" w:themeTint="F2"/>
              </w:rPr>
            </w:pPr>
          </w:p>
        </w:tc>
      </w:tr>
      <w:tr w:rsidR="003C13D2" w:rsidRPr="00AE5A17" w14:paraId="452921B7" w14:textId="77777777" w:rsidTr="00024026">
        <w:trPr>
          <w:trHeight w:val="420"/>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3361BB91"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4253" w:type="dxa"/>
            <w:tcBorders>
              <w:top w:val="nil"/>
              <w:left w:val="nil"/>
              <w:bottom w:val="single" w:sz="4" w:space="0" w:color="auto"/>
              <w:right w:val="single" w:sz="4" w:space="0" w:color="auto"/>
            </w:tcBorders>
            <w:shd w:val="clear" w:color="auto" w:fill="auto"/>
            <w:vAlign w:val="center"/>
            <w:hideMark/>
          </w:tcPr>
          <w:p w14:paraId="47656DA3" w14:textId="77777777" w:rsidR="008C2B50" w:rsidRPr="00AE5A17" w:rsidRDefault="008C2B50" w:rsidP="00AE5A17">
            <w:pPr>
              <w:rPr>
                <w:color w:val="0D0D0D" w:themeColor="text1" w:themeTint="F2"/>
              </w:rPr>
            </w:pPr>
            <w:r w:rsidRPr="00AE5A17">
              <w:rPr>
                <w:color w:val="0D0D0D" w:themeColor="text1" w:themeTint="F2"/>
              </w:rPr>
              <w:t>Thể tích vật liệu nạo vét</w:t>
            </w:r>
          </w:p>
        </w:tc>
        <w:tc>
          <w:tcPr>
            <w:tcW w:w="936" w:type="dxa"/>
            <w:tcBorders>
              <w:top w:val="nil"/>
              <w:left w:val="nil"/>
              <w:bottom w:val="single" w:sz="4" w:space="0" w:color="auto"/>
              <w:right w:val="single" w:sz="4" w:space="0" w:color="auto"/>
            </w:tcBorders>
            <w:shd w:val="clear" w:color="auto" w:fill="auto"/>
            <w:vAlign w:val="center"/>
            <w:hideMark/>
          </w:tcPr>
          <w:p w14:paraId="192BD664" w14:textId="77777777" w:rsidR="008C2B50" w:rsidRPr="00AE5A17" w:rsidRDefault="008C2B50" w:rsidP="00AE5A17">
            <w:pPr>
              <w:jc w:val="center"/>
              <w:rPr>
                <w:color w:val="0D0D0D" w:themeColor="text1" w:themeTint="F2"/>
              </w:rPr>
            </w:pPr>
            <w:r w:rsidRPr="00AE5A17">
              <w:rPr>
                <w:color w:val="0D0D0D" w:themeColor="text1" w:themeTint="F2"/>
              </w:rPr>
              <w:t>V</w:t>
            </w:r>
            <w:r w:rsidRPr="00AE5A17">
              <w:rPr>
                <w:color w:val="0D0D0D" w:themeColor="text1" w:themeTint="F2"/>
                <w:vertAlign w:val="subscript"/>
              </w:rPr>
              <w:t>b</w:t>
            </w:r>
          </w:p>
        </w:tc>
        <w:tc>
          <w:tcPr>
            <w:tcW w:w="1418" w:type="dxa"/>
            <w:tcBorders>
              <w:top w:val="nil"/>
              <w:left w:val="nil"/>
              <w:bottom w:val="single" w:sz="4" w:space="0" w:color="auto"/>
              <w:right w:val="single" w:sz="4" w:space="0" w:color="auto"/>
            </w:tcBorders>
            <w:shd w:val="clear" w:color="auto" w:fill="auto"/>
            <w:vAlign w:val="center"/>
            <w:hideMark/>
          </w:tcPr>
          <w:p w14:paraId="41CC7B71" w14:textId="77777777" w:rsidR="008C2B50" w:rsidRPr="00AE5A17" w:rsidRDefault="008C2B50" w:rsidP="00AE5A17">
            <w:pPr>
              <w:jc w:val="center"/>
              <w:rPr>
                <w:color w:val="0D0D0D" w:themeColor="text1" w:themeTint="F2"/>
              </w:rPr>
            </w:pPr>
            <w:r w:rsidRPr="00AE5A17">
              <w:rPr>
                <w:color w:val="0D0D0D" w:themeColor="text1" w:themeTint="F2"/>
              </w:rPr>
              <w:t>m</w:t>
            </w:r>
            <w:r w:rsidRPr="00AE5A17">
              <w:rPr>
                <w:color w:val="0D0D0D" w:themeColor="text1" w:themeTint="F2"/>
                <w:vertAlign w:val="superscript"/>
              </w:rPr>
              <w:t>3</w:t>
            </w:r>
          </w:p>
        </w:tc>
        <w:tc>
          <w:tcPr>
            <w:tcW w:w="1698" w:type="dxa"/>
            <w:tcBorders>
              <w:top w:val="nil"/>
              <w:left w:val="nil"/>
              <w:bottom w:val="single" w:sz="4" w:space="0" w:color="auto"/>
              <w:right w:val="single" w:sz="4" w:space="0" w:color="auto"/>
            </w:tcBorders>
            <w:shd w:val="clear" w:color="auto" w:fill="auto"/>
            <w:noWrap/>
            <w:vAlign w:val="bottom"/>
            <w:hideMark/>
          </w:tcPr>
          <w:p w14:paraId="5CA871F8" w14:textId="77777777" w:rsidR="008C2B50" w:rsidRPr="00AE5A17" w:rsidRDefault="008C2B50" w:rsidP="00AE5A17">
            <w:pPr>
              <w:jc w:val="center"/>
              <w:rPr>
                <w:color w:val="0D0D0D" w:themeColor="text1" w:themeTint="F2"/>
              </w:rPr>
            </w:pPr>
            <w:r w:rsidRPr="00AE5A17">
              <w:rPr>
                <w:color w:val="0D0D0D" w:themeColor="text1" w:themeTint="F2"/>
              </w:rPr>
              <w:t>593.261,0</w:t>
            </w:r>
          </w:p>
        </w:tc>
      </w:tr>
      <w:tr w:rsidR="003C13D2" w:rsidRPr="00AE5A17" w14:paraId="3CEB022F" w14:textId="77777777" w:rsidTr="00024026">
        <w:trPr>
          <w:trHeight w:val="336"/>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55FF5587"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4253" w:type="dxa"/>
            <w:tcBorders>
              <w:top w:val="nil"/>
              <w:left w:val="nil"/>
              <w:bottom w:val="single" w:sz="4" w:space="0" w:color="auto"/>
              <w:right w:val="single" w:sz="4" w:space="0" w:color="auto"/>
            </w:tcBorders>
            <w:shd w:val="clear" w:color="auto" w:fill="auto"/>
            <w:vAlign w:val="center"/>
            <w:hideMark/>
          </w:tcPr>
          <w:p w14:paraId="3F80F309" w14:textId="77777777" w:rsidR="008C2B50" w:rsidRPr="00AE5A17" w:rsidRDefault="008C2B50" w:rsidP="00AE5A17">
            <w:pPr>
              <w:rPr>
                <w:color w:val="0D0D0D" w:themeColor="text1" w:themeTint="F2"/>
              </w:rPr>
            </w:pPr>
            <w:r w:rsidRPr="00AE5A17">
              <w:rPr>
                <w:color w:val="0D0D0D" w:themeColor="text1" w:themeTint="F2"/>
              </w:rPr>
              <w:t>Khối lượng bùn đất quy đổi</w:t>
            </w:r>
          </w:p>
        </w:tc>
        <w:tc>
          <w:tcPr>
            <w:tcW w:w="936" w:type="dxa"/>
            <w:tcBorders>
              <w:top w:val="nil"/>
              <w:left w:val="nil"/>
              <w:bottom w:val="single" w:sz="4" w:space="0" w:color="auto"/>
              <w:right w:val="single" w:sz="4" w:space="0" w:color="auto"/>
            </w:tcBorders>
            <w:shd w:val="clear" w:color="auto" w:fill="auto"/>
            <w:vAlign w:val="center"/>
            <w:hideMark/>
          </w:tcPr>
          <w:p w14:paraId="50F875B0" w14:textId="77777777" w:rsidR="008C2B50" w:rsidRPr="00AE5A17" w:rsidRDefault="008C2B50" w:rsidP="00AE5A17">
            <w:pPr>
              <w:jc w:val="center"/>
              <w:rPr>
                <w:color w:val="0D0D0D" w:themeColor="text1" w:themeTint="F2"/>
              </w:rPr>
            </w:pPr>
            <w:r w:rsidRPr="00AE5A17">
              <w:rPr>
                <w:color w:val="0D0D0D" w:themeColor="text1" w:themeTint="F2"/>
              </w:rPr>
              <w:t>M</w:t>
            </w:r>
          </w:p>
        </w:tc>
        <w:tc>
          <w:tcPr>
            <w:tcW w:w="1418" w:type="dxa"/>
            <w:tcBorders>
              <w:top w:val="nil"/>
              <w:left w:val="nil"/>
              <w:bottom w:val="single" w:sz="4" w:space="0" w:color="auto"/>
              <w:right w:val="single" w:sz="4" w:space="0" w:color="auto"/>
            </w:tcBorders>
            <w:shd w:val="clear" w:color="auto" w:fill="auto"/>
            <w:vAlign w:val="center"/>
            <w:hideMark/>
          </w:tcPr>
          <w:p w14:paraId="66C7BD79" w14:textId="77777777" w:rsidR="008C2B50" w:rsidRPr="00AE5A17" w:rsidRDefault="008C2B50" w:rsidP="00AE5A17">
            <w:pPr>
              <w:jc w:val="center"/>
              <w:rPr>
                <w:color w:val="0D0D0D" w:themeColor="text1" w:themeTint="F2"/>
              </w:rPr>
            </w:pPr>
            <w:r w:rsidRPr="00AE5A17">
              <w:rPr>
                <w:color w:val="0D0D0D" w:themeColor="text1" w:themeTint="F2"/>
              </w:rPr>
              <w:t>tấn</w:t>
            </w:r>
          </w:p>
        </w:tc>
        <w:tc>
          <w:tcPr>
            <w:tcW w:w="1698" w:type="dxa"/>
            <w:tcBorders>
              <w:top w:val="nil"/>
              <w:left w:val="nil"/>
              <w:bottom w:val="single" w:sz="4" w:space="0" w:color="auto"/>
              <w:right w:val="single" w:sz="4" w:space="0" w:color="auto"/>
            </w:tcBorders>
            <w:shd w:val="clear" w:color="auto" w:fill="auto"/>
            <w:vAlign w:val="bottom"/>
            <w:hideMark/>
          </w:tcPr>
          <w:p w14:paraId="17BCB150" w14:textId="77777777" w:rsidR="008C2B50" w:rsidRPr="00AE5A17" w:rsidRDefault="008C2B50" w:rsidP="00AE5A17">
            <w:pPr>
              <w:jc w:val="center"/>
              <w:rPr>
                <w:color w:val="0D0D0D" w:themeColor="text1" w:themeTint="F2"/>
              </w:rPr>
            </w:pPr>
            <w:r w:rsidRPr="00AE5A17">
              <w:rPr>
                <w:color w:val="0D0D0D" w:themeColor="text1" w:themeTint="F2"/>
              </w:rPr>
              <w:t>1.097.532,9</w:t>
            </w:r>
          </w:p>
        </w:tc>
      </w:tr>
      <w:tr w:rsidR="003C13D2" w:rsidRPr="00AE5A17" w14:paraId="0C7E744D" w14:textId="77777777" w:rsidTr="00024026">
        <w:trPr>
          <w:trHeight w:val="336"/>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1EBFA0CA"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4253" w:type="dxa"/>
            <w:tcBorders>
              <w:top w:val="nil"/>
              <w:left w:val="nil"/>
              <w:bottom w:val="single" w:sz="4" w:space="0" w:color="auto"/>
              <w:right w:val="single" w:sz="4" w:space="0" w:color="auto"/>
            </w:tcBorders>
            <w:shd w:val="clear" w:color="auto" w:fill="auto"/>
            <w:vAlign w:val="center"/>
            <w:hideMark/>
          </w:tcPr>
          <w:p w14:paraId="38882573" w14:textId="77777777" w:rsidR="008C2B50" w:rsidRPr="00AE5A17" w:rsidRDefault="008C2B50" w:rsidP="00AE5A17">
            <w:pPr>
              <w:rPr>
                <w:color w:val="0D0D0D" w:themeColor="text1" w:themeTint="F2"/>
              </w:rPr>
            </w:pPr>
            <w:r w:rsidRPr="00AE5A17">
              <w:rPr>
                <w:color w:val="0D0D0D" w:themeColor="text1" w:themeTint="F2"/>
              </w:rPr>
              <w:t>Thời giạn thi công</w:t>
            </w:r>
          </w:p>
        </w:tc>
        <w:tc>
          <w:tcPr>
            <w:tcW w:w="936" w:type="dxa"/>
            <w:tcBorders>
              <w:top w:val="nil"/>
              <w:left w:val="nil"/>
              <w:bottom w:val="single" w:sz="4" w:space="0" w:color="auto"/>
              <w:right w:val="single" w:sz="4" w:space="0" w:color="auto"/>
            </w:tcBorders>
            <w:shd w:val="clear" w:color="auto" w:fill="auto"/>
            <w:vAlign w:val="center"/>
            <w:hideMark/>
          </w:tcPr>
          <w:p w14:paraId="5A116BDE" w14:textId="77777777" w:rsidR="008C2B50" w:rsidRPr="00AE5A17" w:rsidRDefault="008C2B50" w:rsidP="00AE5A17">
            <w:pPr>
              <w:jc w:val="center"/>
              <w:rPr>
                <w:color w:val="0D0D0D" w:themeColor="text1" w:themeTint="F2"/>
              </w:rPr>
            </w:pPr>
            <w:r w:rsidRPr="00AE5A17">
              <w:rPr>
                <w:color w:val="0D0D0D" w:themeColor="text1" w:themeTint="F2"/>
              </w:rPr>
              <w:t>T</w:t>
            </w:r>
          </w:p>
        </w:tc>
        <w:tc>
          <w:tcPr>
            <w:tcW w:w="1418" w:type="dxa"/>
            <w:tcBorders>
              <w:top w:val="nil"/>
              <w:left w:val="nil"/>
              <w:bottom w:val="single" w:sz="4" w:space="0" w:color="auto"/>
              <w:right w:val="single" w:sz="4" w:space="0" w:color="auto"/>
            </w:tcBorders>
            <w:shd w:val="clear" w:color="auto" w:fill="auto"/>
            <w:vAlign w:val="center"/>
            <w:hideMark/>
          </w:tcPr>
          <w:p w14:paraId="6963FB3D" w14:textId="77777777" w:rsidR="008C2B50" w:rsidRPr="00AE5A17" w:rsidRDefault="008C2B50" w:rsidP="00AE5A17">
            <w:pPr>
              <w:jc w:val="center"/>
              <w:rPr>
                <w:color w:val="0D0D0D" w:themeColor="text1" w:themeTint="F2"/>
              </w:rPr>
            </w:pPr>
            <w:r w:rsidRPr="00AE5A17">
              <w:rPr>
                <w:color w:val="0D0D0D" w:themeColor="text1" w:themeTint="F2"/>
              </w:rPr>
              <w:t>ngày</w:t>
            </w:r>
          </w:p>
        </w:tc>
        <w:tc>
          <w:tcPr>
            <w:tcW w:w="1698" w:type="dxa"/>
            <w:tcBorders>
              <w:top w:val="nil"/>
              <w:left w:val="nil"/>
              <w:bottom w:val="single" w:sz="4" w:space="0" w:color="auto"/>
              <w:right w:val="single" w:sz="4" w:space="0" w:color="auto"/>
            </w:tcBorders>
            <w:shd w:val="clear" w:color="auto" w:fill="auto"/>
            <w:vAlign w:val="bottom"/>
            <w:hideMark/>
          </w:tcPr>
          <w:p w14:paraId="3BAA39F6" w14:textId="77777777" w:rsidR="008C2B50" w:rsidRPr="00AE5A17" w:rsidRDefault="008C2B50" w:rsidP="00AE5A17">
            <w:pPr>
              <w:jc w:val="center"/>
              <w:rPr>
                <w:color w:val="0D0D0D" w:themeColor="text1" w:themeTint="F2"/>
              </w:rPr>
            </w:pPr>
            <w:r w:rsidRPr="00AE5A17">
              <w:rPr>
                <w:color w:val="0D0D0D" w:themeColor="text1" w:themeTint="F2"/>
              </w:rPr>
              <w:t>90</w:t>
            </w:r>
          </w:p>
        </w:tc>
      </w:tr>
      <w:tr w:rsidR="003C13D2" w:rsidRPr="00AE5A17" w14:paraId="7C60BA19" w14:textId="77777777" w:rsidTr="00024026">
        <w:trPr>
          <w:trHeight w:val="408"/>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6A4070F5" w14:textId="77777777" w:rsidR="008C2B50" w:rsidRPr="00AE5A17" w:rsidRDefault="008C2B50" w:rsidP="00AE5A17">
            <w:pPr>
              <w:jc w:val="center"/>
              <w:rPr>
                <w:color w:val="0D0D0D" w:themeColor="text1" w:themeTint="F2"/>
              </w:rPr>
            </w:pPr>
            <w:r w:rsidRPr="00AE5A17">
              <w:rPr>
                <w:color w:val="0D0D0D" w:themeColor="text1" w:themeTint="F2"/>
              </w:rPr>
              <w:t>4</w:t>
            </w:r>
          </w:p>
        </w:tc>
        <w:tc>
          <w:tcPr>
            <w:tcW w:w="4253" w:type="dxa"/>
            <w:tcBorders>
              <w:top w:val="nil"/>
              <w:left w:val="nil"/>
              <w:bottom w:val="single" w:sz="4" w:space="0" w:color="auto"/>
              <w:right w:val="single" w:sz="4" w:space="0" w:color="auto"/>
            </w:tcBorders>
            <w:shd w:val="clear" w:color="auto" w:fill="auto"/>
            <w:vAlign w:val="center"/>
            <w:hideMark/>
          </w:tcPr>
          <w:p w14:paraId="453A4FAE" w14:textId="77777777" w:rsidR="008C2B50" w:rsidRPr="00AE5A17" w:rsidRDefault="008C2B50" w:rsidP="00AE5A17">
            <w:pPr>
              <w:rPr>
                <w:color w:val="0D0D0D" w:themeColor="text1" w:themeTint="F2"/>
              </w:rPr>
            </w:pPr>
            <w:r w:rsidRPr="00AE5A17">
              <w:rPr>
                <w:color w:val="0D0D0D" w:themeColor="text1" w:themeTint="F2"/>
              </w:rPr>
              <w:t>Tỷ lệ trộn nước/bùn (7/3)</w:t>
            </w:r>
          </w:p>
        </w:tc>
        <w:tc>
          <w:tcPr>
            <w:tcW w:w="936" w:type="dxa"/>
            <w:tcBorders>
              <w:top w:val="nil"/>
              <w:left w:val="nil"/>
              <w:bottom w:val="single" w:sz="4" w:space="0" w:color="auto"/>
              <w:right w:val="single" w:sz="4" w:space="0" w:color="auto"/>
            </w:tcBorders>
            <w:shd w:val="clear" w:color="auto" w:fill="auto"/>
            <w:vAlign w:val="center"/>
            <w:hideMark/>
          </w:tcPr>
          <w:p w14:paraId="690F9688" w14:textId="77777777" w:rsidR="008C2B50" w:rsidRPr="00AE5A17" w:rsidRDefault="008C2B50" w:rsidP="00AE5A17">
            <w:pPr>
              <w:jc w:val="center"/>
              <w:rPr>
                <w:color w:val="0D0D0D" w:themeColor="text1" w:themeTint="F2"/>
              </w:rPr>
            </w:pPr>
            <w:r w:rsidRPr="00AE5A17">
              <w:rPr>
                <w:color w:val="0D0D0D" w:themeColor="text1" w:themeTint="F2"/>
              </w:rPr>
              <w:t>V</w:t>
            </w:r>
            <w:r w:rsidRPr="00AE5A17">
              <w:rPr>
                <w:color w:val="0D0D0D" w:themeColor="text1" w:themeTint="F2"/>
                <w:vertAlign w:val="subscript"/>
              </w:rPr>
              <w:t>n</w:t>
            </w:r>
            <w:r w:rsidRPr="00AE5A17">
              <w:rPr>
                <w:color w:val="0D0D0D" w:themeColor="text1" w:themeTint="F2"/>
              </w:rPr>
              <w:t>/V</w:t>
            </w:r>
            <w:r w:rsidRPr="00AE5A17">
              <w:rPr>
                <w:color w:val="0D0D0D" w:themeColor="text1" w:themeTint="F2"/>
                <w:vertAlign w:val="subscript"/>
              </w:rPr>
              <w:t>b.</w:t>
            </w:r>
          </w:p>
        </w:tc>
        <w:tc>
          <w:tcPr>
            <w:tcW w:w="1418" w:type="dxa"/>
            <w:tcBorders>
              <w:top w:val="nil"/>
              <w:left w:val="nil"/>
              <w:bottom w:val="single" w:sz="4" w:space="0" w:color="auto"/>
              <w:right w:val="single" w:sz="4" w:space="0" w:color="auto"/>
            </w:tcBorders>
            <w:shd w:val="clear" w:color="auto" w:fill="auto"/>
            <w:vAlign w:val="center"/>
            <w:hideMark/>
          </w:tcPr>
          <w:p w14:paraId="160ED4D2"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1698" w:type="dxa"/>
            <w:tcBorders>
              <w:top w:val="nil"/>
              <w:left w:val="nil"/>
              <w:bottom w:val="single" w:sz="4" w:space="0" w:color="auto"/>
              <w:right w:val="single" w:sz="4" w:space="0" w:color="auto"/>
            </w:tcBorders>
            <w:shd w:val="clear" w:color="auto" w:fill="auto"/>
            <w:vAlign w:val="bottom"/>
            <w:hideMark/>
          </w:tcPr>
          <w:p w14:paraId="520747F7" w14:textId="77777777" w:rsidR="008C2B50" w:rsidRPr="00AE5A17" w:rsidRDefault="008C2B50" w:rsidP="00AE5A17">
            <w:pPr>
              <w:jc w:val="center"/>
              <w:rPr>
                <w:color w:val="0D0D0D" w:themeColor="text1" w:themeTint="F2"/>
              </w:rPr>
            </w:pPr>
            <w:r w:rsidRPr="00AE5A17">
              <w:rPr>
                <w:color w:val="0D0D0D" w:themeColor="text1" w:themeTint="F2"/>
              </w:rPr>
              <w:t>2,33</w:t>
            </w:r>
          </w:p>
        </w:tc>
      </w:tr>
      <w:tr w:rsidR="003C13D2" w:rsidRPr="00AE5A17" w14:paraId="470BC2A5" w14:textId="77777777" w:rsidTr="00024026">
        <w:trPr>
          <w:trHeight w:val="420"/>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5D05C73" w14:textId="77777777" w:rsidR="008C2B50" w:rsidRPr="00AE5A17" w:rsidRDefault="008C2B50" w:rsidP="00AE5A17">
            <w:pPr>
              <w:jc w:val="center"/>
              <w:rPr>
                <w:color w:val="0D0D0D" w:themeColor="text1" w:themeTint="F2"/>
              </w:rPr>
            </w:pPr>
            <w:r w:rsidRPr="00AE5A17">
              <w:rPr>
                <w:color w:val="0D0D0D" w:themeColor="text1" w:themeTint="F2"/>
              </w:rPr>
              <w:lastRenderedPageBreak/>
              <w:t>5</w:t>
            </w:r>
          </w:p>
        </w:tc>
        <w:tc>
          <w:tcPr>
            <w:tcW w:w="4253" w:type="dxa"/>
            <w:tcBorders>
              <w:top w:val="nil"/>
              <w:left w:val="nil"/>
              <w:bottom w:val="single" w:sz="4" w:space="0" w:color="auto"/>
              <w:right w:val="single" w:sz="4" w:space="0" w:color="auto"/>
            </w:tcBorders>
            <w:shd w:val="clear" w:color="auto" w:fill="auto"/>
            <w:vAlign w:val="center"/>
            <w:hideMark/>
          </w:tcPr>
          <w:p w14:paraId="45777BEC" w14:textId="77777777" w:rsidR="008C2B50" w:rsidRPr="00AE5A17" w:rsidRDefault="008C2B50" w:rsidP="00AE5A17">
            <w:pPr>
              <w:rPr>
                <w:color w:val="0D0D0D" w:themeColor="text1" w:themeTint="F2"/>
              </w:rPr>
            </w:pPr>
            <w:r w:rsidRPr="00AE5A17">
              <w:rPr>
                <w:color w:val="0D0D0D" w:themeColor="text1" w:themeTint="F2"/>
              </w:rPr>
              <w:t>Lưu lượng dòng nước thải</w:t>
            </w:r>
          </w:p>
        </w:tc>
        <w:tc>
          <w:tcPr>
            <w:tcW w:w="936" w:type="dxa"/>
            <w:tcBorders>
              <w:top w:val="nil"/>
              <w:left w:val="nil"/>
              <w:bottom w:val="single" w:sz="4" w:space="0" w:color="auto"/>
              <w:right w:val="single" w:sz="4" w:space="0" w:color="auto"/>
            </w:tcBorders>
            <w:shd w:val="clear" w:color="auto" w:fill="auto"/>
            <w:vAlign w:val="center"/>
            <w:hideMark/>
          </w:tcPr>
          <w:p w14:paraId="13D9E5E7" w14:textId="77777777" w:rsidR="008C2B50" w:rsidRPr="00AE5A17" w:rsidRDefault="008C2B50" w:rsidP="00AE5A17">
            <w:pPr>
              <w:jc w:val="center"/>
              <w:rPr>
                <w:color w:val="0D0D0D" w:themeColor="text1" w:themeTint="F2"/>
              </w:rPr>
            </w:pPr>
            <w:r w:rsidRPr="00AE5A17">
              <w:rPr>
                <w:color w:val="0D0D0D" w:themeColor="text1" w:themeTint="F2"/>
              </w:rPr>
              <w:t>Q</w:t>
            </w:r>
            <w:r w:rsidRPr="00AE5A17">
              <w:rPr>
                <w:color w:val="0D0D0D" w:themeColor="text1" w:themeTint="F2"/>
                <w:vertAlign w:val="subscript"/>
              </w:rPr>
              <w:t>n</w:t>
            </w:r>
          </w:p>
        </w:tc>
        <w:tc>
          <w:tcPr>
            <w:tcW w:w="1418" w:type="dxa"/>
            <w:tcBorders>
              <w:top w:val="nil"/>
              <w:left w:val="nil"/>
              <w:bottom w:val="single" w:sz="4" w:space="0" w:color="auto"/>
              <w:right w:val="single" w:sz="4" w:space="0" w:color="auto"/>
            </w:tcBorders>
            <w:shd w:val="clear" w:color="auto" w:fill="auto"/>
            <w:vAlign w:val="center"/>
            <w:hideMark/>
          </w:tcPr>
          <w:p w14:paraId="2955883D" w14:textId="77777777" w:rsidR="008C2B50" w:rsidRPr="00AE5A17" w:rsidRDefault="008C2B50" w:rsidP="00AE5A17">
            <w:pPr>
              <w:jc w:val="center"/>
              <w:rPr>
                <w:color w:val="0D0D0D" w:themeColor="text1" w:themeTint="F2"/>
              </w:rPr>
            </w:pPr>
            <w:r w:rsidRPr="00AE5A17">
              <w:rPr>
                <w:color w:val="0D0D0D" w:themeColor="text1" w:themeTint="F2"/>
              </w:rPr>
              <w:t>m</w:t>
            </w:r>
            <w:r w:rsidRPr="00AE5A17">
              <w:rPr>
                <w:color w:val="0D0D0D" w:themeColor="text1" w:themeTint="F2"/>
                <w:vertAlign w:val="superscript"/>
              </w:rPr>
              <w:t>3</w:t>
            </w:r>
            <w:r w:rsidRPr="00AE5A17">
              <w:rPr>
                <w:color w:val="0D0D0D" w:themeColor="text1" w:themeTint="F2"/>
              </w:rPr>
              <w:t>/ngày</w:t>
            </w:r>
          </w:p>
        </w:tc>
        <w:tc>
          <w:tcPr>
            <w:tcW w:w="1698" w:type="dxa"/>
            <w:tcBorders>
              <w:top w:val="nil"/>
              <w:left w:val="nil"/>
              <w:bottom w:val="single" w:sz="4" w:space="0" w:color="auto"/>
              <w:right w:val="single" w:sz="4" w:space="0" w:color="auto"/>
            </w:tcBorders>
            <w:shd w:val="clear" w:color="auto" w:fill="auto"/>
            <w:vAlign w:val="bottom"/>
            <w:hideMark/>
          </w:tcPr>
          <w:p w14:paraId="51586446" w14:textId="77777777" w:rsidR="008C2B50" w:rsidRPr="00AE5A17" w:rsidRDefault="008C2B50" w:rsidP="00AE5A17">
            <w:pPr>
              <w:jc w:val="center"/>
              <w:rPr>
                <w:color w:val="0D0D0D" w:themeColor="text1" w:themeTint="F2"/>
              </w:rPr>
            </w:pPr>
            <w:r w:rsidRPr="00AE5A17">
              <w:rPr>
                <w:color w:val="0D0D0D" w:themeColor="text1" w:themeTint="F2"/>
              </w:rPr>
              <w:t>15.380,8</w:t>
            </w:r>
          </w:p>
        </w:tc>
      </w:tr>
      <w:tr w:rsidR="003C13D2" w:rsidRPr="00AE5A17" w14:paraId="0F42022E" w14:textId="77777777" w:rsidTr="00024026">
        <w:trPr>
          <w:trHeight w:val="336"/>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9371F64" w14:textId="77777777" w:rsidR="008C2B50" w:rsidRPr="00AE5A17" w:rsidRDefault="008C2B50" w:rsidP="00AE5A17">
            <w:pPr>
              <w:jc w:val="center"/>
              <w:rPr>
                <w:color w:val="0D0D0D" w:themeColor="text1" w:themeTint="F2"/>
              </w:rPr>
            </w:pPr>
            <w:r w:rsidRPr="00AE5A17">
              <w:rPr>
                <w:color w:val="0D0D0D" w:themeColor="text1" w:themeTint="F2"/>
              </w:rPr>
              <w:t>6</w:t>
            </w:r>
          </w:p>
        </w:tc>
        <w:tc>
          <w:tcPr>
            <w:tcW w:w="4253" w:type="dxa"/>
            <w:tcBorders>
              <w:top w:val="nil"/>
              <w:left w:val="nil"/>
              <w:bottom w:val="single" w:sz="4" w:space="0" w:color="auto"/>
              <w:right w:val="single" w:sz="4" w:space="0" w:color="auto"/>
            </w:tcBorders>
            <w:shd w:val="clear" w:color="auto" w:fill="auto"/>
            <w:vAlign w:val="center"/>
            <w:hideMark/>
          </w:tcPr>
          <w:p w14:paraId="42BC04F0" w14:textId="77777777" w:rsidR="008C2B50" w:rsidRPr="00AE5A17" w:rsidRDefault="008C2B50" w:rsidP="00AE5A17">
            <w:pPr>
              <w:rPr>
                <w:color w:val="0D0D0D" w:themeColor="text1" w:themeTint="F2"/>
              </w:rPr>
            </w:pPr>
            <w:r w:rsidRPr="00AE5A17">
              <w:rPr>
                <w:color w:val="0D0D0D" w:themeColor="text1" w:themeTint="F2"/>
              </w:rPr>
              <w:t>Hệ số bùn rửa trôi theo dòng nước thải</w:t>
            </w:r>
          </w:p>
        </w:tc>
        <w:tc>
          <w:tcPr>
            <w:tcW w:w="936" w:type="dxa"/>
            <w:tcBorders>
              <w:top w:val="nil"/>
              <w:left w:val="nil"/>
              <w:bottom w:val="single" w:sz="4" w:space="0" w:color="auto"/>
              <w:right w:val="single" w:sz="4" w:space="0" w:color="auto"/>
            </w:tcBorders>
            <w:shd w:val="clear" w:color="auto" w:fill="auto"/>
            <w:vAlign w:val="center"/>
            <w:hideMark/>
          </w:tcPr>
          <w:p w14:paraId="42163B36" w14:textId="77777777" w:rsidR="008C2B50" w:rsidRPr="00AE5A17" w:rsidRDefault="008C2B50" w:rsidP="00AE5A17">
            <w:pPr>
              <w:jc w:val="center"/>
              <w:rPr>
                <w:color w:val="0D0D0D" w:themeColor="text1" w:themeTint="F2"/>
              </w:rPr>
            </w:pPr>
            <w:r w:rsidRPr="00AE5A17">
              <w:rPr>
                <w:color w:val="0D0D0D" w:themeColor="text1" w:themeTint="F2"/>
              </w:rPr>
              <w:t>φ</w:t>
            </w:r>
          </w:p>
        </w:tc>
        <w:tc>
          <w:tcPr>
            <w:tcW w:w="1418" w:type="dxa"/>
            <w:tcBorders>
              <w:top w:val="nil"/>
              <w:left w:val="nil"/>
              <w:bottom w:val="single" w:sz="4" w:space="0" w:color="auto"/>
              <w:right w:val="single" w:sz="4" w:space="0" w:color="auto"/>
            </w:tcBorders>
            <w:shd w:val="clear" w:color="auto" w:fill="auto"/>
            <w:vAlign w:val="center"/>
            <w:hideMark/>
          </w:tcPr>
          <w:p w14:paraId="69EA6027"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1698" w:type="dxa"/>
            <w:tcBorders>
              <w:top w:val="nil"/>
              <w:left w:val="nil"/>
              <w:bottom w:val="single" w:sz="4" w:space="0" w:color="auto"/>
              <w:right w:val="single" w:sz="4" w:space="0" w:color="auto"/>
            </w:tcBorders>
            <w:shd w:val="clear" w:color="auto" w:fill="auto"/>
            <w:vAlign w:val="bottom"/>
            <w:hideMark/>
          </w:tcPr>
          <w:p w14:paraId="5F77BAB1" w14:textId="77777777" w:rsidR="008C2B50" w:rsidRPr="00AE5A17" w:rsidRDefault="008C2B50" w:rsidP="00AE5A17">
            <w:pPr>
              <w:jc w:val="center"/>
              <w:rPr>
                <w:color w:val="0D0D0D" w:themeColor="text1" w:themeTint="F2"/>
              </w:rPr>
            </w:pPr>
            <w:r w:rsidRPr="00AE5A17">
              <w:rPr>
                <w:color w:val="0D0D0D" w:themeColor="text1" w:themeTint="F2"/>
              </w:rPr>
              <w:t>5,0</w:t>
            </w:r>
          </w:p>
        </w:tc>
      </w:tr>
      <w:tr w:rsidR="003C13D2" w:rsidRPr="00AE5A17" w14:paraId="2159DF05" w14:textId="77777777" w:rsidTr="00024026">
        <w:trPr>
          <w:trHeight w:val="408"/>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725A4512" w14:textId="77777777" w:rsidR="008C2B50" w:rsidRPr="00AE5A17" w:rsidRDefault="008C2B50" w:rsidP="00AE5A17">
            <w:pPr>
              <w:jc w:val="center"/>
              <w:rPr>
                <w:color w:val="0D0D0D" w:themeColor="text1" w:themeTint="F2"/>
              </w:rPr>
            </w:pPr>
            <w:r w:rsidRPr="00AE5A17">
              <w:rPr>
                <w:color w:val="0D0D0D" w:themeColor="text1" w:themeTint="F2"/>
              </w:rPr>
              <w:t>7</w:t>
            </w:r>
          </w:p>
        </w:tc>
        <w:tc>
          <w:tcPr>
            <w:tcW w:w="4253" w:type="dxa"/>
            <w:tcBorders>
              <w:top w:val="nil"/>
              <w:left w:val="nil"/>
              <w:bottom w:val="single" w:sz="4" w:space="0" w:color="auto"/>
              <w:right w:val="single" w:sz="4" w:space="0" w:color="auto"/>
            </w:tcBorders>
            <w:shd w:val="clear" w:color="auto" w:fill="auto"/>
            <w:vAlign w:val="center"/>
            <w:hideMark/>
          </w:tcPr>
          <w:p w14:paraId="0C18C3BF" w14:textId="77777777" w:rsidR="008C2B50" w:rsidRPr="00AE5A17" w:rsidRDefault="008C2B50" w:rsidP="00AE5A17">
            <w:pPr>
              <w:rPr>
                <w:color w:val="0D0D0D" w:themeColor="text1" w:themeTint="F2"/>
              </w:rPr>
            </w:pPr>
            <w:r w:rsidRPr="00AE5A17">
              <w:rPr>
                <w:color w:val="0D0D0D" w:themeColor="text1" w:themeTint="F2"/>
              </w:rPr>
              <w:t>Khối lượng bùn cặn theo dòng nước thải</w:t>
            </w:r>
          </w:p>
        </w:tc>
        <w:tc>
          <w:tcPr>
            <w:tcW w:w="936" w:type="dxa"/>
            <w:tcBorders>
              <w:top w:val="nil"/>
              <w:left w:val="nil"/>
              <w:bottom w:val="single" w:sz="4" w:space="0" w:color="auto"/>
              <w:right w:val="single" w:sz="4" w:space="0" w:color="auto"/>
            </w:tcBorders>
            <w:shd w:val="clear" w:color="auto" w:fill="auto"/>
            <w:vAlign w:val="center"/>
            <w:hideMark/>
          </w:tcPr>
          <w:p w14:paraId="2D1A21C6" w14:textId="77777777" w:rsidR="008C2B50" w:rsidRPr="00AE5A17" w:rsidRDefault="008C2B50" w:rsidP="00AE5A17">
            <w:pPr>
              <w:jc w:val="center"/>
              <w:rPr>
                <w:color w:val="0D0D0D" w:themeColor="text1" w:themeTint="F2"/>
              </w:rPr>
            </w:pPr>
            <w:r w:rsidRPr="00AE5A17">
              <w:rPr>
                <w:color w:val="0D0D0D" w:themeColor="text1" w:themeTint="F2"/>
              </w:rPr>
              <w:t>M</w:t>
            </w:r>
            <w:r w:rsidRPr="00AE5A17">
              <w:rPr>
                <w:color w:val="0D0D0D" w:themeColor="text1" w:themeTint="F2"/>
                <w:vertAlign w:val="subscript"/>
              </w:rPr>
              <w:t>SS</w:t>
            </w:r>
          </w:p>
        </w:tc>
        <w:tc>
          <w:tcPr>
            <w:tcW w:w="1418" w:type="dxa"/>
            <w:tcBorders>
              <w:top w:val="nil"/>
              <w:left w:val="nil"/>
              <w:bottom w:val="single" w:sz="4" w:space="0" w:color="auto"/>
              <w:right w:val="single" w:sz="4" w:space="0" w:color="auto"/>
            </w:tcBorders>
            <w:shd w:val="clear" w:color="auto" w:fill="auto"/>
            <w:vAlign w:val="center"/>
            <w:hideMark/>
          </w:tcPr>
          <w:p w14:paraId="5E8E62EC" w14:textId="77777777" w:rsidR="008C2B50" w:rsidRPr="00AE5A17" w:rsidRDefault="008C2B50" w:rsidP="00AE5A17">
            <w:pPr>
              <w:jc w:val="center"/>
              <w:rPr>
                <w:color w:val="0D0D0D" w:themeColor="text1" w:themeTint="F2"/>
              </w:rPr>
            </w:pPr>
            <w:r w:rsidRPr="00AE5A17">
              <w:rPr>
                <w:color w:val="0D0D0D" w:themeColor="text1" w:themeTint="F2"/>
              </w:rPr>
              <w:t>Tấn</w:t>
            </w:r>
          </w:p>
        </w:tc>
        <w:tc>
          <w:tcPr>
            <w:tcW w:w="1698" w:type="dxa"/>
            <w:tcBorders>
              <w:top w:val="nil"/>
              <w:left w:val="nil"/>
              <w:bottom w:val="single" w:sz="4" w:space="0" w:color="auto"/>
              <w:right w:val="single" w:sz="4" w:space="0" w:color="auto"/>
            </w:tcBorders>
            <w:shd w:val="clear" w:color="auto" w:fill="auto"/>
            <w:vAlign w:val="bottom"/>
            <w:hideMark/>
          </w:tcPr>
          <w:p w14:paraId="1775E834" w14:textId="77777777" w:rsidR="008C2B50" w:rsidRPr="00AE5A17" w:rsidRDefault="008C2B50" w:rsidP="00AE5A17">
            <w:pPr>
              <w:jc w:val="center"/>
              <w:rPr>
                <w:color w:val="0D0D0D" w:themeColor="text1" w:themeTint="F2"/>
              </w:rPr>
            </w:pPr>
            <w:r w:rsidRPr="00AE5A17">
              <w:rPr>
                <w:color w:val="0D0D0D" w:themeColor="text1" w:themeTint="F2"/>
              </w:rPr>
              <w:t>54.876,6</w:t>
            </w:r>
          </w:p>
        </w:tc>
      </w:tr>
      <w:tr w:rsidR="003C13D2" w:rsidRPr="00AE5A17" w14:paraId="0344BA3F" w14:textId="77777777" w:rsidTr="00024026">
        <w:trPr>
          <w:trHeight w:val="408"/>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0FCD8B46" w14:textId="77777777" w:rsidR="008C2B50" w:rsidRPr="00AE5A17" w:rsidRDefault="008C2B50" w:rsidP="00AE5A17">
            <w:pPr>
              <w:jc w:val="center"/>
              <w:rPr>
                <w:color w:val="0D0D0D" w:themeColor="text1" w:themeTint="F2"/>
              </w:rPr>
            </w:pPr>
            <w:r w:rsidRPr="00AE5A17">
              <w:rPr>
                <w:color w:val="0D0D0D" w:themeColor="text1" w:themeTint="F2"/>
              </w:rPr>
              <w:t>8</w:t>
            </w:r>
          </w:p>
        </w:tc>
        <w:tc>
          <w:tcPr>
            <w:tcW w:w="4253" w:type="dxa"/>
            <w:tcBorders>
              <w:top w:val="nil"/>
              <w:left w:val="nil"/>
              <w:bottom w:val="single" w:sz="4" w:space="0" w:color="auto"/>
              <w:right w:val="single" w:sz="4" w:space="0" w:color="auto"/>
            </w:tcBorders>
            <w:shd w:val="clear" w:color="auto" w:fill="auto"/>
            <w:vAlign w:val="center"/>
            <w:hideMark/>
          </w:tcPr>
          <w:p w14:paraId="5B64C8B5" w14:textId="77777777" w:rsidR="008C2B50" w:rsidRPr="00AE5A17" w:rsidRDefault="008C2B50" w:rsidP="00AE5A17">
            <w:pPr>
              <w:rPr>
                <w:color w:val="0D0D0D" w:themeColor="text1" w:themeTint="F2"/>
              </w:rPr>
            </w:pPr>
            <w:r w:rsidRPr="00AE5A17">
              <w:rPr>
                <w:color w:val="0D0D0D" w:themeColor="text1" w:themeTint="F2"/>
              </w:rPr>
              <w:t>Tải lượng ô nhiễm trung bình</w:t>
            </w:r>
          </w:p>
        </w:tc>
        <w:tc>
          <w:tcPr>
            <w:tcW w:w="936" w:type="dxa"/>
            <w:tcBorders>
              <w:top w:val="nil"/>
              <w:left w:val="nil"/>
              <w:bottom w:val="single" w:sz="4" w:space="0" w:color="auto"/>
              <w:right w:val="single" w:sz="4" w:space="0" w:color="auto"/>
            </w:tcBorders>
            <w:shd w:val="clear" w:color="auto" w:fill="auto"/>
            <w:vAlign w:val="center"/>
            <w:hideMark/>
          </w:tcPr>
          <w:p w14:paraId="44749E25" w14:textId="77777777" w:rsidR="008C2B50" w:rsidRPr="00AE5A17" w:rsidRDefault="008C2B50" w:rsidP="00AE5A17">
            <w:pPr>
              <w:jc w:val="center"/>
              <w:rPr>
                <w:color w:val="0D0D0D" w:themeColor="text1" w:themeTint="F2"/>
              </w:rPr>
            </w:pPr>
            <w:r w:rsidRPr="00AE5A17">
              <w:rPr>
                <w:color w:val="0D0D0D" w:themeColor="text1" w:themeTint="F2"/>
              </w:rPr>
              <w:t>E</w:t>
            </w:r>
            <w:r w:rsidRPr="00AE5A17">
              <w:rPr>
                <w:color w:val="0D0D0D" w:themeColor="text1" w:themeTint="F2"/>
                <w:vertAlign w:val="subscript"/>
              </w:rPr>
              <w:t>SS</w:t>
            </w:r>
          </w:p>
        </w:tc>
        <w:tc>
          <w:tcPr>
            <w:tcW w:w="1418" w:type="dxa"/>
            <w:tcBorders>
              <w:top w:val="nil"/>
              <w:left w:val="nil"/>
              <w:bottom w:val="single" w:sz="4" w:space="0" w:color="auto"/>
              <w:right w:val="single" w:sz="4" w:space="0" w:color="auto"/>
            </w:tcBorders>
            <w:shd w:val="clear" w:color="auto" w:fill="auto"/>
            <w:vAlign w:val="center"/>
            <w:hideMark/>
          </w:tcPr>
          <w:p w14:paraId="48E3DBD7" w14:textId="77777777" w:rsidR="008C2B50" w:rsidRPr="00AE5A17" w:rsidRDefault="008C2B50" w:rsidP="00AE5A17">
            <w:pPr>
              <w:jc w:val="center"/>
              <w:rPr>
                <w:color w:val="0D0D0D" w:themeColor="text1" w:themeTint="F2"/>
              </w:rPr>
            </w:pPr>
            <w:r w:rsidRPr="00AE5A17">
              <w:rPr>
                <w:color w:val="0D0D0D" w:themeColor="text1" w:themeTint="F2"/>
              </w:rPr>
              <w:t>tấn/ngày</w:t>
            </w:r>
          </w:p>
        </w:tc>
        <w:tc>
          <w:tcPr>
            <w:tcW w:w="1698" w:type="dxa"/>
            <w:tcBorders>
              <w:top w:val="nil"/>
              <w:left w:val="nil"/>
              <w:bottom w:val="single" w:sz="4" w:space="0" w:color="auto"/>
              <w:right w:val="single" w:sz="4" w:space="0" w:color="auto"/>
            </w:tcBorders>
            <w:shd w:val="clear" w:color="auto" w:fill="auto"/>
            <w:vAlign w:val="bottom"/>
            <w:hideMark/>
          </w:tcPr>
          <w:p w14:paraId="68759E3F" w14:textId="77777777" w:rsidR="008C2B50" w:rsidRPr="00AE5A17" w:rsidRDefault="008C2B50" w:rsidP="00AE5A17">
            <w:pPr>
              <w:jc w:val="center"/>
              <w:rPr>
                <w:color w:val="0D0D0D" w:themeColor="text1" w:themeTint="F2"/>
              </w:rPr>
            </w:pPr>
            <w:r w:rsidRPr="00AE5A17">
              <w:rPr>
                <w:color w:val="0D0D0D" w:themeColor="text1" w:themeTint="F2"/>
              </w:rPr>
              <w:t>609,7</w:t>
            </w:r>
          </w:p>
        </w:tc>
      </w:tr>
      <w:tr w:rsidR="003C13D2" w:rsidRPr="00AE5A17" w14:paraId="5CDD3C7A" w14:textId="77777777" w:rsidTr="00024026">
        <w:trPr>
          <w:trHeight w:val="408"/>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7EA9B0D0" w14:textId="77777777" w:rsidR="008C2B50" w:rsidRPr="00AE5A17" w:rsidRDefault="008C2B50" w:rsidP="00AE5A17">
            <w:pPr>
              <w:jc w:val="center"/>
              <w:rPr>
                <w:color w:val="0D0D0D" w:themeColor="text1" w:themeTint="F2"/>
              </w:rPr>
            </w:pPr>
            <w:r w:rsidRPr="00AE5A17">
              <w:rPr>
                <w:color w:val="0D0D0D" w:themeColor="text1" w:themeTint="F2"/>
              </w:rPr>
              <w:t>9</w:t>
            </w:r>
          </w:p>
        </w:tc>
        <w:tc>
          <w:tcPr>
            <w:tcW w:w="4253" w:type="dxa"/>
            <w:tcBorders>
              <w:top w:val="nil"/>
              <w:left w:val="nil"/>
              <w:bottom w:val="single" w:sz="4" w:space="0" w:color="auto"/>
              <w:right w:val="single" w:sz="4" w:space="0" w:color="auto"/>
            </w:tcBorders>
            <w:shd w:val="clear" w:color="auto" w:fill="auto"/>
            <w:vAlign w:val="center"/>
            <w:hideMark/>
          </w:tcPr>
          <w:p w14:paraId="4EF12907" w14:textId="77777777" w:rsidR="008C2B50" w:rsidRPr="00AE5A17" w:rsidRDefault="008C2B50" w:rsidP="00AE5A17">
            <w:pPr>
              <w:rPr>
                <w:color w:val="0D0D0D" w:themeColor="text1" w:themeTint="F2"/>
              </w:rPr>
            </w:pPr>
            <w:r w:rsidRPr="00AE5A17">
              <w:rPr>
                <w:color w:val="0D0D0D" w:themeColor="text1" w:themeTint="F2"/>
              </w:rPr>
              <w:t>Nồng độ ô nhiễm dòng thải</w:t>
            </w:r>
          </w:p>
        </w:tc>
        <w:tc>
          <w:tcPr>
            <w:tcW w:w="936" w:type="dxa"/>
            <w:tcBorders>
              <w:top w:val="nil"/>
              <w:left w:val="nil"/>
              <w:bottom w:val="single" w:sz="4" w:space="0" w:color="auto"/>
              <w:right w:val="single" w:sz="4" w:space="0" w:color="auto"/>
            </w:tcBorders>
            <w:shd w:val="clear" w:color="auto" w:fill="auto"/>
            <w:vAlign w:val="center"/>
            <w:hideMark/>
          </w:tcPr>
          <w:p w14:paraId="14BFE011" w14:textId="77777777" w:rsidR="008C2B50" w:rsidRPr="00AE5A17" w:rsidRDefault="008C2B50" w:rsidP="00AE5A17">
            <w:pPr>
              <w:jc w:val="center"/>
              <w:rPr>
                <w:color w:val="0D0D0D" w:themeColor="text1" w:themeTint="F2"/>
              </w:rPr>
            </w:pPr>
            <w:r w:rsidRPr="00AE5A17">
              <w:rPr>
                <w:color w:val="0D0D0D" w:themeColor="text1" w:themeTint="F2"/>
              </w:rPr>
              <w:t>C</w:t>
            </w:r>
            <w:r w:rsidRPr="00AE5A17">
              <w:rPr>
                <w:color w:val="0D0D0D" w:themeColor="text1" w:themeTint="F2"/>
                <w:vertAlign w:val="subscript"/>
              </w:rPr>
              <w:t>SS</w:t>
            </w:r>
          </w:p>
        </w:tc>
        <w:tc>
          <w:tcPr>
            <w:tcW w:w="1418" w:type="dxa"/>
            <w:tcBorders>
              <w:top w:val="nil"/>
              <w:left w:val="nil"/>
              <w:bottom w:val="single" w:sz="4" w:space="0" w:color="auto"/>
              <w:right w:val="single" w:sz="4" w:space="0" w:color="auto"/>
            </w:tcBorders>
            <w:shd w:val="clear" w:color="auto" w:fill="auto"/>
            <w:vAlign w:val="center"/>
            <w:hideMark/>
          </w:tcPr>
          <w:p w14:paraId="20039C95" w14:textId="77777777" w:rsidR="008C2B50" w:rsidRPr="00AE5A17" w:rsidRDefault="008C2B50" w:rsidP="00AE5A17">
            <w:pPr>
              <w:jc w:val="center"/>
              <w:rPr>
                <w:color w:val="0D0D0D" w:themeColor="text1" w:themeTint="F2"/>
              </w:rPr>
            </w:pPr>
            <w:r w:rsidRPr="00AE5A17">
              <w:rPr>
                <w:color w:val="0D0D0D" w:themeColor="text1" w:themeTint="F2"/>
              </w:rPr>
              <w:t>mg/l</w:t>
            </w:r>
          </w:p>
        </w:tc>
        <w:tc>
          <w:tcPr>
            <w:tcW w:w="1698" w:type="dxa"/>
            <w:tcBorders>
              <w:top w:val="nil"/>
              <w:left w:val="nil"/>
              <w:bottom w:val="single" w:sz="4" w:space="0" w:color="auto"/>
              <w:right w:val="single" w:sz="4" w:space="0" w:color="auto"/>
            </w:tcBorders>
            <w:shd w:val="clear" w:color="auto" w:fill="auto"/>
            <w:vAlign w:val="bottom"/>
            <w:hideMark/>
          </w:tcPr>
          <w:p w14:paraId="459AC0A4" w14:textId="77777777" w:rsidR="008C2B50" w:rsidRPr="00AE5A17" w:rsidRDefault="008C2B50" w:rsidP="00AE5A17">
            <w:pPr>
              <w:jc w:val="center"/>
              <w:rPr>
                <w:color w:val="0D0D0D" w:themeColor="text1" w:themeTint="F2"/>
              </w:rPr>
            </w:pPr>
            <w:r w:rsidRPr="00AE5A17">
              <w:rPr>
                <w:color w:val="0D0D0D" w:themeColor="text1" w:themeTint="F2"/>
              </w:rPr>
              <w:t>39.642,9</w:t>
            </w:r>
          </w:p>
        </w:tc>
      </w:tr>
      <w:tr w:rsidR="003C13D2" w:rsidRPr="00AE5A17" w14:paraId="723546BD" w14:textId="77777777" w:rsidTr="008504B4">
        <w:trPr>
          <w:trHeight w:val="408"/>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2E65F98D" w14:textId="77777777" w:rsidR="008C2B50" w:rsidRPr="00AE5A17" w:rsidRDefault="008C2B50" w:rsidP="00AE5A17">
            <w:pPr>
              <w:jc w:val="center"/>
              <w:rPr>
                <w:color w:val="0D0D0D" w:themeColor="text1" w:themeTint="F2"/>
              </w:rPr>
            </w:pPr>
          </w:p>
        </w:tc>
        <w:tc>
          <w:tcPr>
            <w:tcW w:w="4253" w:type="dxa"/>
            <w:tcBorders>
              <w:top w:val="nil"/>
              <w:left w:val="nil"/>
              <w:bottom w:val="single" w:sz="4" w:space="0" w:color="auto"/>
              <w:right w:val="single" w:sz="4" w:space="0" w:color="auto"/>
            </w:tcBorders>
            <w:shd w:val="clear" w:color="auto" w:fill="auto"/>
            <w:vAlign w:val="center"/>
            <w:hideMark/>
          </w:tcPr>
          <w:p w14:paraId="192358E9" w14:textId="77777777" w:rsidR="008C2B50" w:rsidRPr="00AE5A17" w:rsidRDefault="008C2B50" w:rsidP="00AE5A17">
            <w:pPr>
              <w:rPr>
                <w:color w:val="0D0D0D" w:themeColor="text1" w:themeTint="F2"/>
              </w:rPr>
            </w:pPr>
            <w:r w:rsidRPr="00AE5A17">
              <w:rPr>
                <w:color w:val="0D0D0D" w:themeColor="text1" w:themeTint="F2"/>
              </w:rPr>
              <w:t>QCCP</w:t>
            </w:r>
          </w:p>
        </w:tc>
        <w:tc>
          <w:tcPr>
            <w:tcW w:w="936" w:type="dxa"/>
            <w:tcBorders>
              <w:top w:val="nil"/>
              <w:left w:val="nil"/>
              <w:bottom w:val="single" w:sz="4" w:space="0" w:color="auto"/>
              <w:right w:val="single" w:sz="4" w:space="0" w:color="auto"/>
            </w:tcBorders>
            <w:shd w:val="clear" w:color="auto" w:fill="auto"/>
            <w:vAlign w:val="center"/>
            <w:hideMark/>
          </w:tcPr>
          <w:p w14:paraId="7C16AF71" w14:textId="77777777" w:rsidR="008C2B50" w:rsidRPr="00AE5A17" w:rsidRDefault="008C2B50" w:rsidP="00AE5A17">
            <w:pPr>
              <w:jc w:val="center"/>
              <w:rPr>
                <w:color w:val="0D0D0D" w:themeColor="text1" w:themeTint="F2"/>
              </w:rPr>
            </w:pPr>
            <w:r w:rsidRPr="00AE5A17">
              <w:rPr>
                <w:color w:val="0D0D0D" w:themeColor="text1" w:themeTint="F2"/>
              </w:rPr>
              <w:t>C</w:t>
            </w:r>
            <w:r w:rsidRPr="00AE5A17">
              <w:rPr>
                <w:color w:val="0D0D0D" w:themeColor="text1" w:themeTint="F2"/>
                <w:vertAlign w:val="subscript"/>
              </w:rPr>
              <w:t>max</w:t>
            </w:r>
          </w:p>
        </w:tc>
        <w:tc>
          <w:tcPr>
            <w:tcW w:w="1418" w:type="dxa"/>
            <w:tcBorders>
              <w:top w:val="nil"/>
              <w:left w:val="nil"/>
              <w:bottom w:val="single" w:sz="4" w:space="0" w:color="auto"/>
              <w:right w:val="single" w:sz="4" w:space="0" w:color="auto"/>
            </w:tcBorders>
            <w:shd w:val="clear" w:color="auto" w:fill="auto"/>
            <w:vAlign w:val="center"/>
            <w:hideMark/>
          </w:tcPr>
          <w:p w14:paraId="0D55893A" w14:textId="77777777" w:rsidR="008C2B50" w:rsidRPr="00AE5A17" w:rsidRDefault="008C2B50" w:rsidP="00AE5A17">
            <w:pPr>
              <w:jc w:val="center"/>
              <w:rPr>
                <w:color w:val="0D0D0D" w:themeColor="text1" w:themeTint="F2"/>
              </w:rPr>
            </w:pPr>
            <w:r w:rsidRPr="00AE5A17">
              <w:rPr>
                <w:color w:val="0D0D0D" w:themeColor="text1" w:themeTint="F2"/>
              </w:rPr>
              <w:t>mg/l</w:t>
            </w:r>
          </w:p>
        </w:tc>
        <w:tc>
          <w:tcPr>
            <w:tcW w:w="1698" w:type="dxa"/>
            <w:tcBorders>
              <w:top w:val="nil"/>
              <w:left w:val="nil"/>
              <w:bottom w:val="single" w:sz="4" w:space="0" w:color="auto"/>
              <w:right w:val="single" w:sz="4" w:space="0" w:color="auto"/>
            </w:tcBorders>
            <w:shd w:val="clear" w:color="auto" w:fill="auto"/>
            <w:vAlign w:val="center"/>
            <w:hideMark/>
          </w:tcPr>
          <w:p w14:paraId="257E1D42" w14:textId="77777777" w:rsidR="008C2B50" w:rsidRPr="00AE5A17" w:rsidRDefault="008C2B50" w:rsidP="00AE5A17">
            <w:pPr>
              <w:jc w:val="center"/>
              <w:rPr>
                <w:color w:val="0D0D0D" w:themeColor="text1" w:themeTint="F2"/>
              </w:rPr>
            </w:pPr>
            <w:r w:rsidRPr="00AE5A17">
              <w:rPr>
                <w:color w:val="0D0D0D" w:themeColor="text1" w:themeTint="F2"/>
              </w:rPr>
              <w:t>100</w:t>
            </w:r>
          </w:p>
        </w:tc>
      </w:tr>
      <w:tr w:rsidR="003C13D2" w:rsidRPr="00AE5A17" w14:paraId="539A0A28" w14:textId="77777777" w:rsidTr="008504B4">
        <w:trPr>
          <w:trHeight w:val="408"/>
        </w:trPr>
        <w:tc>
          <w:tcPr>
            <w:tcW w:w="9009" w:type="dxa"/>
            <w:gridSpan w:val="5"/>
            <w:tcBorders>
              <w:top w:val="single" w:sz="4" w:space="0" w:color="auto"/>
              <w:left w:val="single" w:sz="4" w:space="0" w:color="auto"/>
              <w:bottom w:val="single" w:sz="4" w:space="0" w:color="auto"/>
              <w:right w:val="single" w:sz="4" w:space="0" w:color="auto"/>
            </w:tcBorders>
            <w:shd w:val="clear" w:color="auto" w:fill="auto"/>
            <w:vAlign w:val="center"/>
          </w:tcPr>
          <w:p w14:paraId="00E7B1BB" w14:textId="77777777" w:rsidR="008C2B50" w:rsidRPr="00AE5A17" w:rsidRDefault="008C2B50" w:rsidP="00AE5A17">
            <w:pPr>
              <w:rPr>
                <w:i/>
                <w:iCs/>
                <w:color w:val="0D0D0D" w:themeColor="text1" w:themeTint="F2"/>
              </w:rPr>
            </w:pPr>
            <w:r w:rsidRPr="00AE5A17">
              <w:rPr>
                <w:i/>
                <w:iCs/>
                <w:color w:val="0D0D0D" w:themeColor="text1" w:themeTint="F2"/>
                <w:u w:val="single"/>
              </w:rPr>
              <w:t>Ghi chú:</w:t>
            </w:r>
            <w:r w:rsidRPr="00AE5A17">
              <w:rPr>
                <w:i/>
                <w:iCs/>
                <w:color w:val="0D0D0D" w:themeColor="text1" w:themeTint="F2"/>
              </w:rPr>
              <w:t xml:space="preserve"> QCCP - Quy chuẩn cho phép theo QCVN 08-MT:2015/BTNMT - Quy chuẩn kỹ thuật Quốc gia về chất lượng nước mặt - cột B2</w:t>
            </w:r>
          </w:p>
        </w:tc>
      </w:tr>
    </w:tbl>
    <w:p w14:paraId="5784755A" w14:textId="77777777" w:rsidR="008C2B50" w:rsidRPr="00AE5A17" w:rsidRDefault="008C2B50" w:rsidP="00AE5A17">
      <w:pPr>
        <w:widowControl w:val="0"/>
        <w:rPr>
          <w:color w:val="0D0D0D" w:themeColor="text1" w:themeTint="F2"/>
        </w:rPr>
      </w:pPr>
      <w:r w:rsidRPr="00AE5A17">
        <w:rPr>
          <w:color w:val="0D0D0D" w:themeColor="text1" w:themeTint="F2"/>
        </w:rPr>
        <w:tab/>
        <w:t>- Kết quả tính tải lượng trung bình lượng bùn đất theo dòng chảy nước róc trong quá trình tận dụng bùn đất nạo vét cho quá trình san nền tương ứng là E = 609,7 tấn/ngày và hàm lượng SS trong dòng thải là C</w:t>
      </w:r>
      <w:r w:rsidRPr="00AE5A17">
        <w:rPr>
          <w:color w:val="0D0D0D" w:themeColor="text1" w:themeTint="F2"/>
          <w:vertAlign w:val="subscript"/>
        </w:rPr>
        <w:t>SS</w:t>
      </w:r>
      <w:r w:rsidRPr="00AE5A17">
        <w:rPr>
          <w:color w:val="0D0D0D" w:themeColor="text1" w:themeTint="F2"/>
        </w:rPr>
        <w:t xml:space="preserve"> = 39.642,9 mg/l, lớn hơn rất nhiều lần so với giới hạn cho phép theo QCVN 08-MT:2015/BTNMT - Quy chuẩn kỹ thuật Quốc gia về chất lượng nước mặt - loại B2, do đó: </w:t>
      </w:r>
    </w:p>
    <w:p w14:paraId="0F96D451"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Nước róc từ quá trình bơm tận dụng san nền vật liệu nạo vét khi không được thu gom và xử lý lắng cặn trước khi xả vào môi trường có khả năng gây ra ô nhiễm độ đục nguồn nước mặt và hệ thủy sinh khu vực nguồn tiếp nhận ở mức cao. </w:t>
      </w:r>
    </w:p>
    <w:p w14:paraId="285BDA01"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đối tượng bị tác động chủ yếu gồm hệ thống tiêu thoát nước của khu vực và sông Cấm từ đoạn chảy qua dự án về phía hạ lưu. </w:t>
      </w:r>
    </w:p>
    <w:p w14:paraId="66C72324" w14:textId="77777777" w:rsidR="008C2B50" w:rsidRPr="00AE5A17" w:rsidRDefault="008C2B50" w:rsidP="00AE5A17">
      <w:pPr>
        <w:widowControl w:val="0"/>
        <w:rPr>
          <w:color w:val="0D0D0D" w:themeColor="text1" w:themeTint="F2"/>
        </w:rPr>
      </w:pPr>
      <w:r w:rsidRPr="00AE5A17">
        <w:rPr>
          <w:color w:val="0D0D0D" w:themeColor="text1" w:themeTint="F2"/>
        </w:rPr>
        <w:tab/>
        <w:t>- Nhìn chung, các tác động này được đánh giá có xác suất xảy ra cao, cường độ tác động lớn nhưng ngắn hạn và có thể hạn chế được khi thực hiện các biện pháp thu gom, lắng cặn trước khi thải vào môi trường. Chi tiết các biện pháp này được trình bày tại mục 3.1.2.1(a-2) dưới đây.</w:t>
      </w:r>
    </w:p>
    <w:p w14:paraId="009C0090" w14:textId="77777777" w:rsidR="008C2B50" w:rsidRPr="00AE5A17" w:rsidRDefault="008C2B50" w:rsidP="00AE5A17">
      <w:pPr>
        <w:pStyle w:val="Heading6"/>
        <w:rPr>
          <w:color w:val="0D0D0D" w:themeColor="text1" w:themeTint="F2"/>
        </w:rPr>
      </w:pPr>
      <w:r w:rsidRPr="00AE5A17">
        <w:rPr>
          <w:color w:val="0D0D0D" w:themeColor="text1" w:themeTint="F2"/>
        </w:rPr>
        <w:t xml:space="preserve">Tác động do nước mưa chảy tràn bề mặt khu vực tận dụng vật liệu san nền: </w:t>
      </w:r>
    </w:p>
    <w:p w14:paraId="7BCE37AD" w14:textId="77777777" w:rsidR="008C2B50" w:rsidRPr="00AE5A17" w:rsidRDefault="008C2B50" w:rsidP="00AE5A17">
      <w:pPr>
        <w:rPr>
          <w:color w:val="0D0D0D" w:themeColor="text1" w:themeTint="F2"/>
        </w:rPr>
      </w:pPr>
      <w:r w:rsidRPr="00AE5A17">
        <w:rPr>
          <w:color w:val="0D0D0D" w:themeColor="text1" w:themeTint="F2"/>
        </w:rPr>
        <w:tab/>
        <w:t xml:space="preserve">- Nước mưa về cơ bản là sạch, nhưng khi chảy tràn trên bề mặt diện tích tận dụng san nền các loại bùn cát nạo vét từ dự án có khả năng cuốn trôi theo bùn đất gây ra ô nhiễm độ đục, suy giảm chất lượng nước và hệ thủy sinh khu vực nguồn tiếp nhận. </w:t>
      </w:r>
    </w:p>
    <w:p w14:paraId="313ADDDD" w14:textId="77777777" w:rsidR="008C2B50" w:rsidRPr="00AE5A17" w:rsidRDefault="008C2B50" w:rsidP="00AE5A17">
      <w:pPr>
        <w:rPr>
          <w:iCs/>
          <w:color w:val="0D0D0D" w:themeColor="text1" w:themeTint="F2"/>
        </w:rPr>
      </w:pPr>
      <w:r w:rsidRPr="00AE5A17">
        <w:rPr>
          <w:color w:val="0D0D0D" w:themeColor="text1" w:themeTint="F2"/>
        </w:rPr>
        <w:tab/>
        <w:t xml:space="preserve">- Việc tính toán dự báo lưu lượng, khả năng ô nhiễm và các tác động do nước mưa chảy tràn bề mặt dự án được thực hiện theo phương trình phổ dụng </w:t>
      </w:r>
      <w:r w:rsidRPr="00AE5A17">
        <w:rPr>
          <w:iCs/>
          <w:color w:val="0D0D0D" w:themeColor="text1" w:themeTint="F2"/>
        </w:rPr>
        <w:t xml:space="preserve">RUSLE [22&amp;23] với các phương trình tính toán các tham số, bao gồm: </w:t>
      </w:r>
    </w:p>
    <w:p w14:paraId="3A5E2999" w14:textId="77777777" w:rsidR="008C2B50" w:rsidRPr="00AE5A17" w:rsidRDefault="008C2B50" w:rsidP="00AE5A17">
      <w:pPr>
        <w:widowControl w:val="0"/>
        <w:rPr>
          <w:snapToGrid w:val="0"/>
          <w:color w:val="0D0D0D" w:themeColor="text1" w:themeTint="F2"/>
        </w:rPr>
      </w:pPr>
      <w:r w:rsidRPr="00AE5A17">
        <w:rPr>
          <w:snapToGrid w:val="0"/>
          <w:color w:val="0D0D0D" w:themeColor="text1" w:themeTint="F2"/>
        </w:rPr>
        <w:tab/>
        <w:t xml:space="preserve">+ Phương trình </w:t>
      </w:r>
      <w:r w:rsidRPr="00AE5A17">
        <w:rPr>
          <w:color w:val="0D0D0D" w:themeColor="text1" w:themeTint="F2"/>
        </w:rPr>
        <w:t>tính toán lưu lượng nước mưa</w:t>
      </w:r>
      <w:r w:rsidRPr="00AE5A17">
        <w:rPr>
          <w:snapToGrid w:val="0"/>
          <w:color w:val="0D0D0D" w:themeColor="text1" w:themeTint="F2"/>
        </w:rPr>
        <w:t xml:space="preserve"> </w:t>
      </w:r>
      <w:r w:rsidRPr="00AE5A17">
        <w:rPr>
          <w:color w:val="0D0D0D" w:themeColor="text1" w:themeTint="F2"/>
        </w:rPr>
        <w:t>chảy tràn</w:t>
      </w:r>
      <w:r w:rsidRPr="00AE5A17">
        <w:rPr>
          <w:snapToGrid w:val="0"/>
          <w:color w:val="0D0D0D" w:themeColor="text1" w:themeTint="F2"/>
        </w:rPr>
        <w:t xml:space="preserve"> bề mặt:</w:t>
      </w:r>
    </w:p>
    <w:tbl>
      <w:tblPr>
        <w:tblW w:w="0" w:type="auto"/>
        <w:jc w:val="center"/>
        <w:tblLook w:val="01E0" w:firstRow="1" w:lastRow="1" w:firstColumn="1" w:lastColumn="1" w:noHBand="0" w:noVBand="0"/>
      </w:tblPr>
      <w:tblGrid>
        <w:gridCol w:w="7418"/>
        <w:gridCol w:w="1540"/>
      </w:tblGrid>
      <w:tr w:rsidR="003C13D2" w:rsidRPr="00AE5A17" w14:paraId="3EAB218F" w14:textId="77777777" w:rsidTr="008504B4">
        <w:trPr>
          <w:jc w:val="center"/>
        </w:trPr>
        <w:tc>
          <w:tcPr>
            <w:tcW w:w="7418" w:type="dxa"/>
          </w:tcPr>
          <w:p w14:paraId="496EA2E8" w14:textId="77777777" w:rsidR="008C2B50" w:rsidRPr="00AE5A17" w:rsidRDefault="008C2B50" w:rsidP="00AE5A17">
            <w:pPr>
              <w:widowControl w:val="0"/>
              <w:overflowPunct w:val="0"/>
              <w:autoSpaceDE w:val="0"/>
              <w:autoSpaceDN w:val="0"/>
              <w:adjustRightInd w:val="0"/>
              <w:jc w:val="center"/>
              <w:textAlignment w:val="baseline"/>
              <w:rPr>
                <w:color w:val="0D0D0D" w:themeColor="text1" w:themeTint="F2"/>
              </w:rPr>
            </w:pPr>
            <m:oMathPara>
              <m:oMath>
                <m:r>
                  <m:rPr>
                    <m:nor/>
                  </m:rPr>
                  <w:rPr>
                    <w:color w:val="0D0D0D" w:themeColor="text1" w:themeTint="F2"/>
                  </w:rPr>
                  <m:t xml:space="preserve">Q = </m:t>
                </m:r>
                <m:sSup>
                  <m:sSupPr>
                    <m:ctrlPr>
                      <w:rPr>
                        <w:rFonts w:ascii="Cambria Math" w:hAnsi="Cambria Math"/>
                        <w:color w:val="0D0D0D" w:themeColor="text1" w:themeTint="F2"/>
                      </w:rPr>
                    </m:ctrlPr>
                  </m:sSupPr>
                  <m:e>
                    <m:r>
                      <m:rPr>
                        <m:nor/>
                      </m:rPr>
                      <w:rPr>
                        <w:color w:val="0D0D0D" w:themeColor="text1" w:themeTint="F2"/>
                      </w:rPr>
                      <m:t>10</m:t>
                    </m:r>
                  </m:e>
                  <m:sup>
                    <m:r>
                      <m:rPr>
                        <m:nor/>
                      </m:rPr>
                      <w:rPr>
                        <w:color w:val="0D0D0D" w:themeColor="text1" w:themeTint="F2"/>
                      </w:rPr>
                      <m:t>-5</m:t>
                    </m:r>
                  </m:sup>
                </m:sSup>
                <m:r>
                  <m:rPr>
                    <m:nor/>
                  </m:rPr>
                  <w:rPr>
                    <w:color w:val="0D0D0D" w:themeColor="text1" w:themeTint="F2"/>
                  </w:rPr>
                  <m:t>.B.S</m:t>
                </m:r>
              </m:oMath>
            </m:oMathPara>
          </w:p>
        </w:tc>
        <w:tc>
          <w:tcPr>
            <w:tcW w:w="1540" w:type="dxa"/>
          </w:tcPr>
          <w:p w14:paraId="346C6D55" w14:textId="7DC01220" w:rsidR="008C2B50" w:rsidRPr="00AE5A17" w:rsidRDefault="008C2B50" w:rsidP="00AE5A17">
            <w:pPr>
              <w:widowControl w:val="0"/>
              <w:jc w:val="center"/>
              <w:rPr>
                <w:color w:val="0D0D0D" w:themeColor="text1" w:themeTint="F2"/>
              </w:rPr>
            </w:pP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STYLEREF 1 \s </w:instrText>
            </w:r>
            <w:r w:rsidRPr="00AE5A17">
              <w:rPr>
                <w:color w:val="0D0D0D" w:themeColor="text1" w:themeTint="F2"/>
              </w:rPr>
              <w:fldChar w:fldCharType="separate"/>
            </w:r>
            <w:r w:rsidR="00372BEF" w:rsidRPr="00AE5A17">
              <w:rPr>
                <w:noProof/>
                <w:color w:val="0D0D0D" w:themeColor="text1" w:themeTint="F2"/>
              </w:rPr>
              <w:t>3</w:t>
            </w:r>
            <w:r w:rsidRPr="00AE5A17">
              <w:rPr>
                <w:noProof/>
                <w:color w:val="0D0D0D" w:themeColor="text1" w:themeTint="F2"/>
              </w:rPr>
              <w:fldChar w:fldCharType="end"/>
            </w: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SEQ Equation \* ARABIC \s 1 </w:instrText>
            </w:r>
            <w:r w:rsidRPr="00AE5A17">
              <w:rPr>
                <w:color w:val="0D0D0D" w:themeColor="text1" w:themeTint="F2"/>
              </w:rPr>
              <w:fldChar w:fldCharType="separate"/>
            </w:r>
            <w:r w:rsidR="00372BEF" w:rsidRPr="00AE5A17">
              <w:rPr>
                <w:noProof/>
                <w:color w:val="0D0D0D" w:themeColor="text1" w:themeTint="F2"/>
              </w:rPr>
              <w:t>3</w:t>
            </w:r>
            <w:r w:rsidRPr="00AE5A17">
              <w:rPr>
                <w:noProof/>
                <w:color w:val="0D0D0D" w:themeColor="text1" w:themeTint="F2"/>
              </w:rPr>
              <w:fldChar w:fldCharType="end"/>
            </w:r>
            <w:r w:rsidRPr="00AE5A17">
              <w:rPr>
                <w:color w:val="0D0D0D" w:themeColor="text1" w:themeTint="F2"/>
              </w:rPr>
              <w:t>)</w:t>
            </w:r>
          </w:p>
        </w:tc>
      </w:tr>
    </w:tbl>
    <w:p w14:paraId="46332FF5" w14:textId="77777777" w:rsidR="008C2B50" w:rsidRPr="00AE5A17" w:rsidRDefault="008C2B50" w:rsidP="00AE5A17">
      <w:pPr>
        <w:widowControl w:val="0"/>
        <w:rPr>
          <w:color w:val="0D0D0D" w:themeColor="text1" w:themeTint="F2"/>
        </w:rPr>
      </w:pPr>
      <w:r w:rsidRPr="00AE5A17">
        <w:rPr>
          <w:color w:val="0D0D0D" w:themeColor="text1" w:themeTint="F2"/>
        </w:rPr>
        <w:t xml:space="preserve">Trong đó: </w:t>
      </w:r>
    </w:p>
    <w:tbl>
      <w:tblPr>
        <w:tblW w:w="8505" w:type="dxa"/>
        <w:jc w:val="right"/>
        <w:tblLook w:val="01E0" w:firstRow="1" w:lastRow="1" w:firstColumn="1" w:lastColumn="1" w:noHBand="0" w:noVBand="0"/>
      </w:tblPr>
      <w:tblGrid>
        <w:gridCol w:w="1560"/>
        <w:gridCol w:w="6945"/>
      </w:tblGrid>
      <w:tr w:rsidR="003C13D2" w:rsidRPr="00AE5A17" w14:paraId="588A4B2D" w14:textId="77777777" w:rsidTr="008504B4">
        <w:trPr>
          <w:jc w:val="right"/>
        </w:trPr>
        <w:tc>
          <w:tcPr>
            <w:tcW w:w="1560" w:type="dxa"/>
          </w:tcPr>
          <w:p w14:paraId="34C3AF02" w14:textId="77777777" w:rsidR="008C2B50" w:rsidRPr="00AE5A17" w:rsidRDefault="008C2B50" w:rsidP="00AE5A17">
            <w:pPr>
              <w:widowControl w:val="0"/>
              <w:overflowPunct w:val="0"/>
              <w:autoSpaceDE w:val="0"/>
              <w:autoSpaceDN w:val="0"/>
              <w:adjustRightInd w:val="0"/>
              <w:jc w:val="left"/>
              <w:textAlignment w:val="baseline"/>
              <w:rPr>
                <w:color w:val="0D0D0D" w:themeColor="text1" w:themeTint="F2"/>
              </w:rPr>
            </w:pPr>
            <w:r w:rsidRPr="00AE5A17">
              <w:rPr>
                <w:color w:val="0D0D0D" w:themeColor="text1" w:themeTint="F2"/>
              </w:rPr>
              <w:lastRenderedPageBreak/>
              <w:t>Q(m</w:t>
            </w:r>
            <w:r w:rsidRPr="00AE5A17">
              <w:rPr>
                <w:color w:val="0D0D0D" w:themeColor="text1" w:themeTint="F2"/>
                <w:vertAlign w:val="superscript"/>
              </w:rPr>
              <w:t>3</w:t>
            </w:r>
            <w:r w:rsidRPr="00AE5A17">
              <w:rPr>
                <w:color w:val="0D0D0D" w:themeColor="text1" w:themeTint="F2"/>
              </w:rPr>
              <w:t>/năm):</w:t>
            </w:r>
          </w:p>
        </w:tc>
        <w:tc>
          <w:tcPr>
            <w:tcW w:w="6945" w:type="dxa"/>
          </w:tcPr>
          <w:p w14:paraId="521DB3DF" w14:textId="77777777" w:rsidR="008C2B50" w:rsidRPr="00AE5A17" w:rsidRDefault="008C2B50" w:rsidP="00AE5A17">
            <w:pPr>
              <w:widowControl w:val="0"/>
              <w:overflowPunct w:val="0"/>
              <w:autoSpaceDE w:val="0"/>
              <w:autoSpaceDN w:val="0"/>
              <w:adjustRightInd w:val="0"/>
              <w:textAlignment w:val="baseline"/>
              <w:rPr>
                <w:color w:val="0D0D0D" w:themeColor="text1" w:themeTint="F2"/>
              </w:rPr>
            </w:pPr>
            <w:r w:rsidRPr="00AE5A17">
              <w:rPr>
                <w:color w:val="0D0D0D" w:themeColor="text1" w:themeTint="F2"/>
              </w:rPr>
              <w:t xml:space="preserve">Khối lượng nước mưa chảy tràn trên diện tích tính toán </w:t>
            </w:r>
          </w:p>
        </w:tc>
      </w:tr>
      <w:tr w:rsidR="003C13D2" w:rsidRPr="00AE5A17" w14:paraId="3B223509" w14:textId="77777777" w:rsidTr="008504B4">
        <w:trPr>
          <w:jc w:val="right"/>
        </w:trPr>
        <w:tc>
          <w:tcPr>
            <w:tcW w:w="1560" w:type="dxa"/>
          </w:tcPr>
          <w:p w14:paraId="4C72DD08" w14:textId="77777777" w:rsidR="008C2B50" w:rsidRPr="00AE5A17" w:rsidRDefault="008C2B50" w:rsidP="00AE5A17">
            <w:pPr>
              <w:widowControl w:val="0"/>
              <w:overflowPunct w:val="0"/>
              <w:autoSpaceDE w:val="0"/>
              <w:autoSpaceDN w:val="0"/>
              <w:adjustRightInd w:val="0"/>
              <w:jc w:val="left"/>
              <w:textAlignment w:val="baseline"/>
              <w:rPr>
                <w:color w:val="0D0D0D" w:themeColor="text1" w:themeTint="F2"/>
              </w:rPr>
            </w:pPr>
            <w:r w:rsidRPr="00AE5A17">
              <w:rPr>
                <w:color w:val="0D0D0D" w:themeColor="text1" w:themeTint="F2"/>
                <w:lang w:bidi="th-TH"/>
              </w:rPr>
              <w:t>B(mm/năm):</w:t>
            </w:r>
          </w:p>
        </w:tc>
        <w:tc>
          <w:tcPr>
            <w:tcW w:w="6945" w:type="dxa"/>
          </w:tcPr>
          <w:p w14:paraId="6D965405" w14:textId="77777777" w:rsidR="008C2B50" w:rsidRPr="00AE5A17" w:rsidRDefault="008C2B50" w:rsidP="00AE5A17">
            <w:pPr>
              <w:widowControl w:val="0"/>
              <w:overflowPunct w:val="0"/>
              <w:autoSpaceDE w:val="0"/>
              <w:autoSpaceDN w:val="0"/>
              <w:adjustRightInd w:val="0"/>
              <w:textAlignment w:val="baseline"/>
              <w:rPr>
                <w:color w:val="0D0D0D" w:themeColor="text1" w:themeTint="F2"/>
              </w:rPr>
            </w:pPr>
            <w:r w:rsidRPr="00AE5A17">
              <w:rPr>
                <w:color w:val="0D0D0D" w:themeColor="text1" w:themeTint="F2"/>
                <w:lang w:bidi="th-TH"/>
              </w:rPr>
              <w:t>Lượng mưa trung bình theo số liệu thống kê của khu vực</w:t>
            </w:r>
          </w:p>
        </w:tc>
      </w:tr>
      <w:tr w:rsidR="003C13D2" w:rsidRPr="00AE5A17" w14:paraId="69C33908" w14:textId="77777777" w:rsidTr="008504B4">
        <w:trPr>
          <w:jc w:val="right"/>
        </w:trPr>
        <w:tc>
          <w:tcPr>
            <w:tcW w:w="1560" w:type="dxa"/>
          </w:tcPr>
          <w:p w14:paraId="2A595F6E" w14:textId="77777777" w:rsidR="008C2B50" w:rsidRPr="00AE5A17" w:rsidRDefault="008C2B50" w:rsidP="00AE5A17">
            <w:pPr>
              <w:widowControl w:val="0"/>
              <w:overflowPunct w:val="0"/>
              <w:autoSpaceDE w:val="0"/>
              <w:autoSpaceDN w:val="0"/>
              <w:adjustRightInd w:val="0"/>
              <w:jc w:val="left"/>
              <w:textAlignment w:val="baseline"/>
              <w:rPr>
                <w:color w:val="0D0D0D" w:themeColor="text1" w:themeTint="F2"/>
              </w:rPr>
            </w:pPr>
            <w:r w:rsidRPr="00AE5A17">
              <w:rPr>
                <w:color w:val="0D0D0D" w:themeColor="text1" w:themeTint="F2"/>
              </w:rPr>
              <w:t>S(ha):</w:t>
            </w:r>
          </w:p>
        </w:tc>
        <w:tc>
          <w:tcPr>
            <w:tcW w:w="6945" w:type="dxa"/>
          </w:tcPr>
          <w:p w14:paraId="41AECB8A" w14:textId="77777777" w:rsidR="008C2B50" w:rsidRPr="00AE5A17" w:rsidRDefault="008C2B50" w:rsidP="00AE5A17">
            <w:pPr>
              <w:widowControl w:val="0"/>
              <w:overflowPunct w:val="0"/>
              <w:autoSpaceDE w:val="0"/>
              <w:autoSpaceDN w:val="0"/>
              <w:adjustRightInd w:val="0"/>
              <w:textAlignment w:val="baseline"/>
              <w:rPr>
                <w:color w:val="0D0D0D" w:themeColor="text1" w:themeTint="F2"/>
              </w:rPr>
            </w:pPr>
            <w:r w:rsidRPr="00AE5A17">
              <w:rPr>
                <w:color w:val="0D0D0D" w:themeColor="text1" w:themeTint="F2"/>
              </w:rPr>
              <w:t>Diện tích khu vực tính toán nước mưa.</w:t>
            </w:r>
          </w:p>
        </w:tc>
      </w:tr>
    </w:tbl>
    <w:p w14:paraId="016FE830" w14:textId="77777777" w:rsidR="008C2B50" w:rsidRPr="00AE5A17" w:rsidRDefault="008C2B50" w:rsidP="00AE5A17">
      <w:pPr>
        <w:widowControl w:val="0"/>
        <w:rPr>
          <w:color w:val="0D0D0D" w:themeColor="text1" w:themeTint="F2"/>
          <w:lang w:bidi="th-TH"/>
        </w:rPr>
      </w:pPr>
      <w:r w:rsidRPr="00AE5A17">
        <w:rPr>
          <w:color w:val="0D0D0D" w:themeColor="text1" w:themeTint="F2"/>
          <w:lang w:bidi="th-TH"/>
        </w:rPr>
        <w:tab/>
        <w:t xml:space="preserve">+ Hàm lượng bùn đất bị rửa trôi trong nước mưa chảy tràn được xác định phương trình: </w:t>
      </w:r>
    </w:p>
    <w:tbl>
      <w:tblPr>
        <w:tblW w:w="0" w:type="auto"/>
        <w:jc w:val="center"/>
        <w:tblLook w:val="01E0" w:firstRow="1" w:lastRow="1" w:firstColumn="1" w:lastColumn="1" w:noHBand="0" w:noVBand="0"/>
      </w:tblPr>
      <w:tblGrid>
        <w:gridCol w:w="7418"/>
        <w:gridCol w:w="1540"/>
      </w:tblGrid>
      <w:tr w:rsidR="003C13D2" w:rsidRPr="00AE5A17" w14:paraId="6D12FFD0" w14:textId="77777777" w:rsidTr="008504B4">
        <w:trPr>
          <w:jc w:val="center"/>
        </w:trPr>
        <w:tc>
          <w:tcPr>
            <w:tcW w:w="7418" w:type="dxa"/>
          </w:tcPr>
          <w:p w14:paraId="3D2B2BB7" w14:textId="77777777" w:rsidR="008C2B50" w:rsidRPr="00AE5A17" w:rsidRDefault="008C2B50" w:rsidP="00AE5A17">
            <w:pPr>
              <w:widowControl w:val="0"/>
              <w:jc w:val="center"/>
              <w:rPr>
                <w:color w:val="0D0D0D" w:themeColor="text1" w:themeTint="F2"/>
                <w:lang w:bidi="th-TH"/>
              </w:rPr>
            </w:pPr>
            <m:oMathPara>
              <m:oMath>
                <m:r>
                  <m:rPr>
                    <m:nor/>
                  </m:rPr>
                  <w:rPr>
                    <w:color w:val="0D0D0D" w:themeColor="text1" w:themeTint="F2"/>
                  </w:rPr>
                  <m:t xml:space="preserve">C(mg/l) = </m:t>
                </m:r>
                <m:f>
                  <m:fPr>
                    <m:ctrlPr>
                      <w:rPr>
                        <w:rFonts w:ascii="Cambria Math" w:hAnsi="Cambria Math"/>
                        <w:i/>
                        <w:color w:val="0D0D0D" w:themeColor="text1" w:themeTint="F2"/>
                      </w:rPr>
                    </m:ctrlPr>
                  </m:fPr>
                  <m:num>
                    <m:r>
                      <m:rPr>
                        <m:nor/>
                      </m:rPr>
                      <w:rPr>
                        <w:color w:val="0D0D0D" w:themeColor="text1" w:themeTint="F2"/>
                      </w:rPr>
                      <m:t>M</m:t>
                    </m:r>
                  </m:num>
                  <m:den>
                    <m:r>
                      <m:rPr>
                        <m:nor/>
                      </m:rPr>
                      <w:rPr>
                        <w:color w:val="0D0D0D" w:themeColor="text1" w:themeTint="F2"/>
                      </w:rPr>
                      <m:t>Q</m:t>
                    </m:r>
                  </m:den>
                </m:f>
                <m:r>
                  <m:rPr>
                    <m:nor/>
                  </m:rPr>
                  <w:rPr>
                    <w:color w:val="0D0D0D" w:themeColor="text1" w:themeTint="F2"/>
                  </w:rPr>
                  <m:t>=</m:t>
                </m:r>
                <m:f>
                  <m:fPr>
                    <m:ctrlPr>
                      <w:rPr>
                        <w:rFonts w:ascii="Cambria Math" w:hAnsi="Cambria Math"/>
                        <w:i/>
                        <w:color w:val="0D0D0D" w:themeColor="text1" w:themeTint="F2"/>
                      </w:rPr>
                    </m:ctrlPr>
                  </m:fPr>
                  <m:num>
                    <m:r>
                      <m:rPr>
                        <m:nor/>
                      </m:rPr>
                      <w:rPr>
                        <w:color w:val="0D0D0D" w:themeColor="text1" w:themeTint="F2"/>
                      </w:rPr>
                      <m:t>GxS</m:t>
                    </m:r>
                  </m:num>
                  <m:den>
                    <m:r>
                      <m:rPr>
                        <m:nor/>
                      </m:rPr>
                      <w:rPr>
                        <w:color w:val="0D0D0D" w:themeColor="text1" w:themeTint="F2"/>
                      </w:rPr>
                      <m:t>Q</m:t>
                    </m:r>
                  </m:den>
                </m:f>
              </m:oMath>
            </m:oMathPara>
          </w:p>
        </w:tc>
        <w:tc>
          <w:tcPr>
            <w:tcW w:w="1540" w:type="dxa"/>
          </w:tcPr>
          <w:p w14:paraId="3C38E0C0" w14:textId="015BA6A9" w:rsidR="008C2B50" w:rsidRPr="00AE5A17" w:rsidRDefault="008C2B50" w:rsidP="00AE5A17">
            <w:pPr>
              <w:widowControl w:val="0"/>
              <w:jc w:val="center"/>
              <w:rPr>
                <w:color w:val="0D0D0D" w:themeColor="text1" w:themeTint="F2"/>
              </w:rPr>
            </w:pP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STYLEREF 1 \s </w:instrText>
            </w:r>
            <w:r w:rsidRPr="00AE5A17">
              <w:rPr>
                <w:color w:val="0D0D0D" w:themeColor="text1" w:themeTint="F2"/>
              </w:rPr>
              <w:fldChar w:fldCharType="separate"/>
            </w:r>
            <w:r w:rsidR="00372BEF" w:rsidRPr="00AE5A17">
              <w:rPr>
                <w:noProof/>
                <w:color w:val="0D0D0D" w:themeColor="text1" w:themeTint="F2"/>
              </w:rPr>
              <w:t>3</w:t>
            </w:r>
            <w:r w:rsidRPr="00AE5A17">
              <w:rPr>
                <w:noProof/>
                <w:color w:val="0D0D0D" w:themeColor="text1" w:themeTint="F2"/>
              </w:rPr>
              <w:fldChar w:fldCharType="end"/>
            </w: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SEQ Equation \* ARABIC \s 1 </w:instrText>
            </w:r>
            <w:r w:rsidRPr="00AE5A17">
              <w:rPr>
                <w:color w:val="0D0D0D" w:themeColor="text1" w:themeTint="F2"/>
              </w:rPr>
              <w:fldChar w:fldCharType="separate"/>
            </w:r>
            <w:r w:rsidR="00372BEF" w:rsidRPr="00AE5A17">
              <w:rPr>
                <w:noProof/>
                <w:color w:val="0D0D0D" w:themeColor="text1" w:themeTint="F2"/>
              </w:rPr>
              <w:t>4</w:t>
            </w:r>
            <w:r w:rsidRPr="00AE5A17">
              <w:rPr>
                <w:noProof/>
                <w:color w:val="0D0D0D" w:themeColor="text1" w:themeTint="F2"/>
              </w:rPr>
              <w:fldChar w:fldCharType="end"/>
            </w:r>
            <w:r w:rsidRPr="00AE5A17">
              <w:rPr>
                <w:color w:val="0D0D0D" w:themeColor="text1" w:themeTint="F2"/>
              </w:rPr>
              <w:t>)</w:t>
            </w:r>
          </w:p>
        </w:tc>
      </w:tr>
    </w:tbl>
    <w:p w14:paraId="0CECB525" w14:textId="77777777" w:rsidR="008C2B50" w:rsidRPr="00AE5A17" w:rsidRDefault="008C2B50" w:rsidP="00AE5A17">
      <w:pPr>
        <w:widowControl w:val="0"/>
        <w:rPr>
          <w:color w:val="0D0D0D" w:themeColor="text1" w:themeTint="F2"/>
          <w:lang w:bidi="th-TH"/>
        </w:rPr>
      </w:pPr>
      <w:r w:rsidRPr="00AE5A17">
        <w:rPr>
          <w:color w:val="0D0D0D" w:themeColor="text1" w:themeTint="F2"/>
          <w:lang w:bidi="th-TH"/>
        </w:rPr>
        <w:t xml:space="preserve">Trong đó: </w:t>
      </w:r>
    </w:p>
    <w:tbl>
      <w:tblPr>
        <w:tblW w:w="8647" w:type="dxa"/>
        <w:jc w:val="right"/>
        <w:tblLook w:val="01E0" w:firstRow="1" w:lastRow="1" w:firstColumn="1" w:lastColumn="1" w:noHBand="0" w:noVBand="0"/>
      </w:tblPr>
      <w:tblGrid>
        <w:gridCol w:w="1985"/>
        <w:gridCol w:w="6662"/>
      </w:tblGrid>
      <w:tr w:rsidR="003C13D2" w:rsidRPr="00AE5A17" w14:paraId="3A35A9F9" w14:textId="77777777" w:rsidTr="008504B4">
        <w:trPr>
          <w:jc w:val="right"/>
        </w:trPr>
        <w:tc>
          <w:tcPr>
            <w:tcW w:w="1985" w:type="dxa"/>
          </w:tcPr>
          <w:p w14:paraId="6FEDF32D" w14:textId="77777777" w:rsidR="008C2B50" w:rsidRPr="00AE5A17" w:rsidRDefault="008C2B50" w:rsidP="00AE5A17">
            <w:pPr>
              <w:widowControl w:val="0"/>
              <w:rPr>
                <w:color w:val="0D0D0D" w:themeColor="text1" w:themeTint="F2"/>
              </w:rPr>
            </w:pPr>
            <w:r w:rsidRPr="00AE5A17">
              <w:rPr>
                <w:color w:val="0D0D0D" w:themeColor="text1" w:themeTint="F2"/>
                <w:lang w:bidi="th-TH"/>
              </w:rPr>
              <w:t>C(mg/l):</w:t>
            </w:r>
          </w:p>
        </w:tc>
        <w:tc>
          <w:tcPr>
            <w:tcW w:w="6662" w:type="dxa"/>
          </w:tcPr>
          <w:p w14:paraId="16970208" w14:textId="77777777" w:rsidR="008C2B50" w:rsidRPr="00AE5A17" w:rsidRDefault="008C2B50" w:rsidP="00AE5A17">
            <w:pPr>
              <w:widowControl w:val="0"/>
              <w:rPr>
                <w:color w:val="0D0D0D" w:themeColor="text1" w:themeTint="F2"/>
              </w:rPr>
            </w:pPr>
            <w:r w:rsidRPr="00AE5A17">
              <w:rPr>
                <w:color w:val="0D0D0D" w:themeColor="text1" w:themeTint="F2"/>
              </w:rPr>
              <w:t>Nồng độ bùn đất có trong nước mưa chảy tràn đợt đầu</w:t>
            </w:r>
          </w:p>
        </w:tc>
      </w:tr>
      <w:tr w:rsidR="003C13D2" w:rsidRPr="00AE5A17" w14:paraId="4D740778" w14:textId="77777777" w:rsidTr="008504B4">
        <w:trPr>
          <w:jc w:val="right"/>
        </w:trPr>
        <w:tc>
          <w:tcPr>
            <w:tcW w:w="1985" w:type="dxa"/>
          </w:tcPr>
          <w:p w14:paraId="37C690B8" w14:textId="77777777" w:rsidR="008C2B50" w:rsidRPr="00AE5A17" w:rsidRDefault="008C2B50" w:rsidP="00AE5A17">
            <w:pPr>
              <w:widowControl w:val="0"/>
              <w:overflowPunct w:val="0"/>
              <w:autoSpaceDE w:val="0"/>
              <w:autoSpaceDN w:val="0"/>
              <w:adjustRightInd w:val="0"/>
              <w:jc w:val="left"/>
              <w:textAlignment w:val="baseline"/>
              <w:rPr>
                <w:color w:val="0D0D0D" w:themeColor="text1" w:themeTint="F2"/>
              </w:rPr>
            </w:pPr>
            <w:r w:rsidRPr="00AE5A17">
              <w:rPr>
                <w:color w:val="0D0D0D" w:themeColor="text1" w:themeTint="F2"/>
              </w:rPr>
              <w:t>Q(tr.m</w:t>
            </w:r>
            <w:r w:rsidRPr="00AE5A17">
              <w:rPr>
                <w:color w:val="0D0D0D" w:themeColor="text1" w:themeTint="F2"/>
                <w:vertAlign w:val="superscript"/>
              </w:rPr>
              <w:t>3</w:t>
            </w:r>
            <w:r w:rsidRPr="00AE5A17">
              <w:rPr>
                <w:color w:val="0D0D0D" w:themeColor="text1" w:themeTint="F2"/>
              </w:rPr>
              <w:t>/năm):</w:t>
            </w:r>
          </w:p>
        </w:tc>
        <w:tc>
          <w:tcPr>
            <w:tcW w:w="6662" w:type="dxa"/>
          </w:tcPr>
          <w:p w14:paraId="57AAC5D3" w14:textId="77777777" w:rsidR="008C2B50" w:rsidRPr="00AE5A17" w:rsidRDefault="008C2B50" w:rsidP="00AE5A17">
            <w:pPr>
              <w:widowControl w:val="0"/>
              <w:overflowPunct w:val="0"/>
              <w:autoSpaceDE w:val="0"/>
              <w:autoSpaceDN w:val="0"/>
              <w:adjustRightInd w:val="0"/>
              <w:textAlignment w:val="baseline"/>
              <w:rPr>
                <w:color w:val="0D0D0D" w:themeColor="text1" w:themeTint="F2"/>
              </w:rPr>
            </w:pPr>
            <w:r w:rsidRPr="00AE5A17">
              <w:rPr>
                <w:color w:val="0D0D0D" w:themeColor="text1" w:themeTint="F2"/>
              </w:rPr>
              <w:t xml:space="preserve">Lưu lượng nước mưa chảy tràn trung bình năm </w:t>
            </w:r>
          </w:p>
        </w:tc>
      </w:tr>
      <w:tr w:rsidR="003C13D2" w:rsidRPr="00AE5A17" w14:paraId="62A965BC" w14:textId="77777777" w:rsidTr="008504B4">
        <w:trPr>
          <w:jc w:val="right"/>
        </w:trPr>
        <w:tc>
          <w:tcPr>
            <w:tcW w:w="1985" w:type="dxa"/>
          </w:tcPr>
          <w:p w14:paraId="774F5BEF" w14:textId="77777777" w:rsidR="008C2B50" w:rsidRPr="00AE5A17" w:rsidRDefault="008C2B50" w:rsidP="00AE5A17">
            <w:pPr>
              <w:widowControl w:val="0"/>
              <w:overflowPunct w:val="0"/>
              <w:autoSpaceDE w:val="0"/>
              <w:autoSpaceDN w:val="0"/>
              <w:adjustRightInd w:val="0"/>
              <w:jc w:val="left"/>
              <w:textAlignment w:val="baseline"/>
              <w:rPr>
                <w:color w:val="0D0D0D" w:themeColor="text1" w:themeTint="F2"/>
              </w:rPr>
            </w:pPr>
            <w:r w:rsidRPr="00AE5A17">
              <w:rPr>
                <w:color w:val="0D0D0D" w:themeColor="text1" w:themeTint="F2"/>
              </w:rPr>
              <w:t>M (tấn/năm):</w:t>
            </w:r>
          </w:p>
        </w:tc>
        <w:tc>
          <w:tcPr>
            <w:tcW w:w="6662" w:type="dxa"/>
          </w:tcPr>
          <w:p w14:paraId="3A86DBC2" w14:textId="77777777" w:rsidR="008C2B50" w:rsidRPr="00AE5A17" w:rsidRDefault="008C2B50" w:rsidP="00AE5A17">
            <w:pPr>
              <w:widowControl w:val="0"/>
              <w:overflowPunct w:val="0"/>
              <w:autoSpaceDE w:val="0"/>
              <w:autoSpaceDN w:val="0"/>
              <w:adjustRightInd w:val="0"/>
              <w:textAlignment w:val="baseline"/>
              <w:rPr>
                <w:color w:val="0D0D0D" w:themeColor="text1" w:themeTint="F2"/>
              </w:rPr>
            </w:pPr>
            <w:r w:rsidRPr="00AE5A17">
              <w:rPr>
                <w:color w:val="0D0D0D" w:themeColor="text1" w:themeTint="F2"/>
              </w:rPr>
              <w:t xml:space="preserve">Khối lượng đất bị xói mòn do mưa trung bình giờ theo năm, được tính theo công thức: </w:t>
            </w:r>
          </w:p>
        </w:tc>
      </w:tr>
      <w:tr w:rsidR="003C13D2" w:rsidRPr="00AE5A17" w14:paraId="65BCB1C9" w14:textId="77777777" w:rsidTr="008504B4">
        <w:trPr>
          <w:jc w:val="right"/>
        </w:trPr>
        <w:tc>
          <w:tcPr>
            <w:tcW w:w="1985" w:type="dxa"/>
          </w:tcPr>
          <w:p w14:paraId="17B0C959" w14:textId="77777777" w:rsidR="008C2B50" w:rsidRPr="00AE5A17" w:rsidRDefault="008C2B50" w:rsidP="00AE5A17">
            <w:pPr>
              <w:widowControl w:val="0"/>
              <w:overflowPunct w:val="0"/>
              <w:autoSpaceDE w:val="0"/>
              <w:autoSpaceDN w:val="0"/>
              <w:adjustRightInd w:val="0"/>
              <w:jc w:val="left"/>
              <w:textAlignment w:val="baseline"/>
              <w:rPr>
                <w:color w:val="0D0D0D" w:themeColor="text1" w:themeTint="F2"/>
              </w:rPr>
            </w:pPr>
            <w:r w:rsidRPr="00AE5A17">
              <w:rPr>
                <w:color w:val="0D0D0D" w:themeColor="text1" w:themeTint="F2"/>
              </w:rPr>
              <w:t>G(tấn/ha/năm):</w:t>
            </w:r>
          </w:p>
        </w:tc>
        <w:tc>
          <w:tcPr>
            <w:tcW w:w="6662" w:type="dxa"/>
          </w:tcPr>
          <w:p w14:paraId="74290BF5" w14:textId="77777777" w:rsidR="008C2B50" w:rsidRPr="00AE5A17" w:rsidRDefault="008C2B50" w:rsidP="00AE5A17">
            <w:pPr>
              <w:widowControl w:val="0"/>
              <w:overflowPunct w:val="0"/>
              <w:autoSpaceDE w:val="0"/>
              <w:autoSpaceDN w:val="0"/>
              <w:adjustRightInd w:val="0"/>
              <w:textAlignment w:val="baseline"/>
              <w:rPr>
                <w:color w:val="0D0D0D" w:themeColor="text1" w:themeTint="F2"/>
              </w:rPr>
            </w:pPr>
            <w:r w:rsidRPr="00AE5A17">
              <w:rPr>
                <w:color w:val="0D0D0D" w:themeColor="text1" w:themeTint="F2"/>
              </w:rPr>
              <w:t>Khối lượng đất bị xói mòn, rửa trôi trung bình hàng năm do mưa</w:t>
            </w:r>
          </w:p>
        </w:tc>
      </w:tr>
    </w:tbl>
    <w:p w14:paraId="12FD488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Khối lượng đất bị xói mòn hàng năm do mưa được tính theo </w:t>
      </w:r>
      <w:r w:rsidRPr="00AE5A17">
        <w:rPr>
          <w:iCs/>
          <w:color w:val="0D0D0D" w:themeColor="text1" w:themeTint="F2"/>
        </w:rPr>
        <w:t xml:space="preserve">phương trình phổ dụng RUSLE (Revised Universal Soil Loss Equation) do Renard (1997) cải tiến và hiệu chỉnh từ phương trình USLE (Universal Soil Loss Equation) của Wischmeier and Smith và Renard (1978) với những phương pháp khả thi cho việc xác định và tính toán những yếu tố của xói mòn đất có dạng: </w:t>
      </w:r>
    </w:p>
    <w:tbl>
      <w:tblPr>
        <w:tblW w:w="0" w:type="auto"/>
        <w:jc w:val="center"/>
        <w:tblLook w:val="00A0" w:firstRow="1" w:lastRow="0" w:firstColumn="1" w:lastColumn="0" w:noHBand="0" w:noVBand="0"/>
      </w:tblPr>
      <w:tblGrid>
        <w:gridCol w:w="6516"/>
        <w:gridCol w:w="1696"/>
      </w:tblGrid>
      <w:tr w:rsidR="003C13D2" w:rsidRPr="00AE5A17" w14:paraId="6EC2C032" w14:textId="77777777" w:rsidTr="008504B4">
        <w:trPr>
          <w:jc w:val="center"/>
        </w:trPr>
        <w:tc>
          <w:tcPr>
            <w:tcW w:w="6516" w:type="dxa"/>
          </w:tcPr>
          <w:p w14:paraId="19D555F1" w14:textId="77777777" w:rsidR="008C2B50" w:rsidRPr="00AE5A17" w:rsidRDefault="008C2B50" w:rsidP="00AE5A17">
            <w:pPr>
              <w:widowControl w:val="0"/>
              <w:overflowPunct w:val="0"/>
              <w:autoSpaceDE w:val="0"/>
              <w:autoSpaceDN w:val="0"/>
              <w:adjustRightInd w:val="0"/>
              <w:jc w:val="center"/>
              <w:textAlignment w:val="baseline"/>
              <w:rPr>
                <w:color w:val="0D0D0D" w:themeColor="text1" w:themeTint="F2"/>
              </w:rPr>
            </w:pPr>
            <m:oMathPara>
              <m:oMath>
                <m:r>
                  <m:rPr>
                    <m:nor/>
                  </m:rPr>
                  <w:rPr>
                    <w:color w:val="0D0D0D" w:themeColor="text1" w:themeTint="F2"/>
                  </w:rPr>
                  <m:t>G = R.K. Lα.</m:t>
                </m:r>
                <m:sSub>
                  <m:sSubPr>
                    <m:ctrlPr>
                      <w:rPr>
                        <w:rFonts w:ascii="Cambria Math" w:hAnsi="Cambria Math"/>
                        <w:color w:val="0D0D0D" w:themeColor="text1" w:themeTint="F2"/>
                      </w:rPr>
                    </m:ctrlPr>
                  </m:sSubPr>
                  <m:e>
                    <m:r>
                      <m:rPr>
                        <m:nor/>
                      </m:rPr>
                      <w:rPr>
                        <w:color w:val="0D0D0D" w:themeColor="text1" w:themeTint="F2"/>
                      </w:rPr>
                      <m:t>C</m:t>
                    </m:r>
                  </m:e>
                  <m:sub>
                    <m:r>
                      <m:rPr>
                        <m:nor/>
                      </m:rPr>
                      <w:rPr>
                        <w:color w:val="0D0D0D" w:themeColor="text1" w:themeTint="F2"/>
                      </w:rPr>
                      <m:t>s</m:t>
                    </m:r>
                  </m:sub>
                </m:sSub>
                <m:r>
                  <m:rPr>
                    <m:nor/>
                  </m:rPr>
                  <w:rPr>
                    <w:color w:val="0D0D0D" w:themeColor="text1" w:themeTint="F2"/>
                  </w:rPr>
                  <m:t>.P</m:t>
                </m:r>
              </m:oMath>
            </m:oMathPara>
          </w:p>
        </w:tc>
        <w:tc>
          <w:tcPr>
            <w:tcW w:w="1696" w:type="dxa"/>
          </w:tcPr>
          <w:p w14:paraId="284EB6AD" w14:textId="64BF1C86" w:rsidR="008C2B50" w:rsidRPr="00AE5A17" w:rsidRDefault="008C2B50" w:rsidP="00AE5A17">
            <w:pPr>
              <w:widowControl w:val="0"/>
              <w:jc w:val="center"/>
              <w:rPr>
                <w:color w:val="0D0D0D" w:themeColor="text1" w:themeTint="F2"/>
              </w:rPr>
            </w:pP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STYLEREF 1 \s </w:instrText>
            </w:r>
            <w:r w:rsidRPr="00AE5A17">
              <w:rPr>
                <w:color w:val="0D0D0D" w:themeColor="text1" w:themeTint="F2"/>
              </w:rPr>
              <w:fldChar w:fldCharType="separate"/>
            </w:r>
            <w:r w:rsidR="00372BEF" w:rsidRPr="00AE5A17">
              <w:rPr>
                <w:noProof/>
                <w:color w:val="0D0D0D" w:themeColor="text1" w:themeTint="F2"/>
              </w:rPr>
              <w:t>3</w:t>
            </w:r>
            <w:r w:rsidRPr="00AE5A17">
              <w:rPr>
                <w:noProof/>
                <w:color w:val="0D0D0D" w:themeColor="text1" w:themeTint="F2"/>
              </w:rPr>
              <w:fldChar w:fldCharType="end"/>
            </w: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SEQ Equation \* ARABIC \s 1 </w:instrText>
            </w:r>
            <w:r w:rsidRPr="00AE5A17">
              <w:rPr>
                <w:color w:val="0D0D0D" w:themeColor="text1" w:themeTint="F2"/>
              </w:rPr>
              <w:fldChar w:fldCharType="separate"/>
            </w:r>
            <w:r w:rsidR="00372BEF" w:rsidRPr="00AE5A17">
              <w:rPr>
                <w:noProof/>
                <w:color w:val="0D0D0D" w:themeColor="text1" w:themeTint="F2"/>
              </w:rPr>
              <w:t>5</w:t>
            </w:r>
            <w:r w:rsidRPr="00AE5A17">
              <w:rPr>
                <w:noProof/>
                <w:color w:val="0D0D0D" w:themeColor="text1" w:themeTint="F2"/>
              </w:rPr>
              <w:fldChar w:fldCharType="end"/>
            </w:r>
            <w:r w:rsidRPr="00AE5A17">
              <w:rPr>
                <w:color w:val="0D0D0D" w:themeColor="text1" w:themeTint="F2"/>
              </w:rPr>
              <w:t>)</w:t>
            </w:r>
          </w:p>
        </w:tc>
      </w:tr>
    </w:tbl>
    <w:p w14:paraId="40542497" w14:textId="77777777" w:rsidR="008C2B50" w:rsidRPr="00AE5A17" w:rsidRDefault="008C2B50" w:rsidP="00AE5A17">
      <w:pPr>
        <w:widowControl w:val="0"/>
        <w:rPr>
          <w:color w:val="0D0D0D" w:themeColor="text1" w:themeTint="F2"/>
        </w:rPr>
      </w:pPr>
      <w:r w:rsidRPr="00AE5A17">
        <w:rPr>
          <w:color w:val="0D0D0D" w:themeColor="text1" w:themeTint="F2"/>
        </w:rPr>
        <w:t xml:space="preserve">Trong đó: </w:t>
      </w:r>
    </w:p>
    <w:tbl>
      <w:tblPr>
        <w:tblW w:w="8647" w:type="dxa"/>
        <w:jc w:val="right"/>
        <w:tblLook w:val="00A0" w:firstRow="1" w:lastRow="0" w:firstColumn="1" w:lastColumn="0" w:noHBand="0" w:noVBand="0"/>
      </w:tblPr>
      <w:tblGrid>
        <w:gridCol w:w="670"/>
        <w:gridCol w:w="8"/>
        <w:gridCol w:w="7827"/>
        <w:gridCol w:w="142"/>
      </w:tblGrid>
      <w:tr w:rsidR="003C13D2" w:rsidRPr="00AE5A17" w14:paraId="37C087BA" w14:textId="77777777" w:rsidTr="008504B4">
        <w:trPr>
          <w:gridAfter w:val="1"/>
          <w:wAfter w:w="142" w:type="dxa"/>
          <w:jc w:val="right"/>
        </w:trPr>
        <w:tc>
          <w:tcPr>
            <w:tcW w:w="670" w:type="dxa"/>
          </w:tcPr>
          <w:p w14:paraId="770C9A61" w14:textId="77777777" w:rsidR="008C2B50" w:rsidRPr="00AE5A17" w:rsidRDefault="008C2B50" w:rsidP="00AE5A17">
            <w:pPr>
              <w:widowControl w:val="0"/>
              <w:overflowPunct w:val="0"/>
              <w:autoSpaceDE w:val="0"/>
              <w:autoSpaceDN w:val="0"/>
              <w:adjustRightInd w:val="0"/>
              <w:jc w:val="left"/>
              <w:textAlignment w:val="baseline"/>
              <w:rPr>
                <w:color w:val="0D0D0D" w:themeColor="text1" w:themeTint="F2"/>
              </w:rPr>
            </w:pPr>
            <w:r w:rsidRPr="00AE5A17">
              <w:rPr>
                <w:color w:val="0D0D0D" w:themeColor="text1" w:themeTint="F2"/>
              </w:rPr>
              <w:t>G:</w:t>
            </w:r>
          </w:p>
        </w:tc>
        <w:tc>
          <w:tcPr>
            <w:tcW w:w="7835" w:type="dxa"/>
            <w:gridSpan w:val="2"/>
          </w:tcPr>
          <w:p w14:paraId="398B8029" w14:textId="77777777" w:rsidR="008C2B50" w:rsidRPr="00AE5A17" w:rsidRDefault="008C2B50" w:rsidP="00AE5A17">
            <w:pPr>
              <w:widowControl w:val="0"/>
              <w:overflowPunct w:val="0"/>
              <w:autoSpaceDE w:val="0"/>
              <w:autoSpaceDN w:val="0"/>
              <w:adjustRightInd w:val="0"/>
              <w:jc w:val="left"/>
              <w:textAlignment w:val="baseline"/>
              <w:rPr>
                <w:color w:val="0D0D0D" w:themeColor="text1" w:themeTint="F2"/>
              </w:rPr>
            </w:pPr>
            <w:r w:rsidRPr="00AE5A17">
              <w:rPr>
                <w:color w:val="0D0D0D" w:themeColor="text1" w:themeTint="F2"/>
              </w:rPr>
              <w:t>Lượng bùn đất tối đa có khả năng bị rửa trôi trong theo nước mưa (tấn/ha/năm)</w:t>
            </w:r>
          </w:p>
        </w:tc>
      </w:tr>
      <w:tr w:rsidR="003C13D2" w:rsidRPr="00AE5A17" w14:paraId="20AC2DAE" w14:textId="77777777" w:rsidTr="008504B4">
        <w:trPr>
          <w:gridAfter w:val="1"/>
          <w:wAfter w:w="142" w:type="dxa"/>
          <w:jc w:val="right"/>
        </w:trPr>
        <w:tc>
          <w:tcPr>
            <w:tcW w:w="670" w:type="dxa"/>
          </w:tcPr>
          <w:p w14:paraId="7023B472" w14:textId="77777777" w:rsidR="008C2B50" w:rsidRPr="00AE5A17" w:rsidRDefault="008C2B50" w:rsidP="00AE5A17">
            <w:pPr>
              <w:widowControl w:val="0"/>
              <w:overflowPunct w:val="0"/>
              <w:autoSpaceDE w:val="0"/>
              <w:autoSpaceDN w:val="0"/>
              <w:adjustRightInd w:val="0"/>
              <w:jc w:val="left"/>
              <w:textAlignment w:val="baseline"/>
              <w:rPr>
                <w:color w:val="0D0D0D" w:themeColor="text1" w:themeTint="F2"/>
              </w:rPr>
            </w:pPr>
            <w:r w:rsidRPr="00AE5A17">
              <w:rPr>
                <w:color w:val="0D0D0D" w:themeColor="text1" w:themeTint="F2"/>
              </w:rPr>
              <w:t>R:</w:t>
            </w:r>
          </w:p>
        </w:tc>
        <w:tc>
          <w:tcPr>
            <w:tcW w:w="7835" w:type="dxa"/>
            <w:gridSpan w:val="2"/>
          </w:tcPr>
          <w:p w14:paraId="24CE7D5D" w14:textId="77777777" w:rsidR="008C2B50" w:rsidRPr="00AE5A17" w:rsidRDefault="008C2B50" w:rsidP="00AE5A17">
            <w:pPr>
              <w:widowControl w:val="0"/>
              <w:overflowPunct w:val="0"/>
              <w:autoSpaceDE w:val="0"/>
              <w:autoSpaceDN w:val="0"/>
              <w:adjustRightInd w:val="0"/>
              <w:jc w:val="left"/>
              <w:textAlignment w:val="baseline"/>
              <w:rPr>
                <w:color w:val="0D0D0D" w:themeColor="text1" w:themeTint="F2"/>
              </w:rPr>
            </w:pPr>
            <w:r w:rsidRPr="00AE5A17">
              <w:rPr>
                <w:color w:val="0D0D0D" w:themeColor="text1" w:themeTint="F2"/>
              </w:rPr>
              <w:t>Hệ số xói mòn do mưa</w:t>
            </w:r>
          </w:p>
        </w:tc>
      </w:tr>
      <w:tr w:rsidR="003C13D2" w:rsidRPr="00AE5A17" w14:paraId="614A8B57" w14:textId="77777777" w:rsidTr="008504B4">
        <w:trPr>
          <w:jc w:val="right"/>
        </w:trPr>
        <w:tc>
          <w:tcPr>
            <w:tcW w:w="678" w:type="dxa"/>
            <w:gridSpan w:val="2"/>
          </w:tcPr>
          <w:p w14:paraId="08613E56" w14:textId="77777777" w:rsidR="008C2B50" w:rsidRPr="00AE5A17" w:rsidRDefault="008C2B50" w:rsidP="00AE5A17">
            <w:pPr>
              <w:widowControl w:val="0"/>
              <w:overflowPunct w:val="0"/>
              <w:autoSpaceDE w:val="0"/>
              <w:autoSpaceDN w:val="0"/>
              <w:adjustRightInd w:val="0"/>
              <w:jc w:val="left"/>
              <w:textAlignment w:val="baseline"/>
              <w:rPr>
                <w:color w:val="0D0D0D" w:themeColor="text1" w:themeTint="F2"/>
              </w:rPr>
            </w:pPr>
            <w:r w:rsidRPr="00AE5A17">
              <w:rPr>
                <w:color w:val="0D0D0D" w:themeColor="text1" w:themeTint="F2"/>
              </w:rPr>
              <w:t>K:</w:t>
            </w:r>
          </w:p>
        </w:tc>
        <w:tc>
          <w:tcPr>
            <w:tcW w:w="7969" w:type="dxa"/>
            <w:gridSpan w:val="2"/>
          </w:tcPr>
          <w:p w14:paraId="15A11FB8" w14:textId="77777777" w:rsidR="008C2B50" w:rsidRPr="00AE5A17" w:rsidRDefault="008C2B50" w:rsidP="00AE5A17">
            <w:pPr>
              <w:widowControl w:val="0"/>
              <w:overflowPunct w:val="0"/>
              <w:autoSpaceDE w:val="0"/>
              <w:autoSpaceDN w:val="0"/>
              <w:adjustRightInd w:val="0"/>
              <w:jc w:val="left"/>
              <w:textAlignment w:val="baseline"/>
              <w:rPr>
                <w:color w:val="0D0D0D" w:themeColor="text1" w:themeTint="F2"/>
              </w:rPr>
            </w:pPr>
            <w:r w:rsidRPr="00AE5A17">
              <w:rPr>
                <w:color w:val="0D0D0D" w:themeColor="text1" w:themeTint="F2"/>
              </w:rPr>
              <w:t>Hệ số ứng chịu xói mòn của đất hoặc hệ số kháng xói của đất.</w:t>
            </w:r>
          </w:p>
        </w:tc>
      </w:tr>
      <w:tr w:rsidR="003C13D2" w:rsidRPr="00AE5A17" w14:paraId="578C6FAD" w14:textId="77777777" w:rsidTr="008504B4">
        <w:trPr>
          <w:jc w:val="right"/>
        </w:trPr>
        <w:tc>
          <w:tcPr>
            <w:tcW w:w="678" w:type="dxa"/>
            <w:gridSpan w:val="2"/>
          </w:tcPr>
          <w:p w14:paraId="03D07CF9" w14:textId="77777777" w:rsidR="008C2B50" w:rsidRPr="00AE5A17" w:rsidRDefault="008C2B50" w:rsidP="00AE5A17">
            <w:pPr>
              <w:widowControl w:val="0"/>
              <w:overflowPunct w:val="0"/>
              <w:autoSpaceDE w:val="0"/>
              <w:autoSpaceDN w:val="0"/>
              <w:adjustRightInd w:val="0"/>
              <w:jc w:val="left"/>
              <w:textAlignment w:val="baseline"/>
              <w:rPr>
                <w:color w:val="0D0D0D" w:themeColor="text1" w:themeTint="F2"/>
              </w:rPr>
            </w:pPr>
            <w:r w:rsidRPr="00AE5A17">
              <w:rPr>
                <w:color w:val="0D0D0D" w:themeColor="text1" w:themeTint="F2"/>
              </w:rPr>
              <w:t>Lα:</w:t>
            </w:r>
          </w:p>
        </w:tc>
        <w:tc>
          <w:tcPr>
            <w:tcW w:w="7969" w:type="dxa"/>
            <w:gridSpan w:val="2"/>
          </w:tcPr>
          <w:p w14:paraId="7057134D" w14:textId="77777777" w:rsidR="008C2B50" w:rsidRPr="00AE5A17" w:rsidRDefault="008C2B50" w:rsidP="00AE5A17">
            <w:pPr>
              <w:widowControl w:val="0"/>
              <w:overflowPunct w:val="0"/>
              <w:autoSpaceDE w:val="0"/>
              <w:autoSpaceDN w:val="0"/>
              <w:adjustRightInd w:val="0"/>
              <w:jc w:val="left"/>
              <w:textAlignment w:val="baseline"/>
              <w:rPr>
                <w:color w:val="0D0D0D" w:themeColor="text1" w:themeTint="F2"/>
              </w:rPr>
            </w:pPr>
            <w:r w:rsidRPr="00AE5A17">
              <w:rPr>
                <w:color w:val="0D0D0D" w:themeColor="text1" w:themeTint="F2"/>
              </w:rPr>
              <w:t>Hệ số ảnh hưởng của điều kiện địa hình (độ dài sườn dốc và độ dốc) đến xói mòn do mưa</w:t>
            </w:r>
          </w:p>
        </w:tc>
      </w:tr>
      <w:tr w:rsidR="003C13D2" w:rsidRPr="00AE5A17" w14:paraId="54BDBF50" w14:textId="77777777" w:rsidTr="008504B4">
        <w:trPr>
          <w:jc w:val="right"/>
        </w:trPr>
        <w:tc>
          <w:tcPr>
            <w:tcW w:w="678" w:type="dxa"/>
            <w:gridSpan w:val="2"/>
          </w:tcPr>
          <w:p w14:paraId="41A51FAE" w14:textId="77777777" w:rsidR="008C2B50" w:rsidRPr="00AE5A17" w:rsidRDefault="008C2B50" w:rsidP="00AE5A17">
            <w:pPr>
              <w:widowControl w:val="0"/>
              <w:overflowPunct w:val="0"/>
              <w:autoSpaceDE w:val="0"/>
              <w:autoSpaceDN w:val="0"/>
              <w:adjustRightInd w:val="0"/>
              <w:jc w:val="left"/>
              <w:textAlignment w:val="baseline"/>
              <w:rPr>
                <w:color w:val="0D0D0D" w:themeColor="text1" w:themeTint="F2"/>
              </w:rPr>
            </w:pPr>
            <w:r w:rsidRPr="00AE5A17">
              <w:rPr>
                <w:color w:val="0D0D0D" w:themeColor="text1" w:themeTint="F2"/>
              </w:rPr>
              <w:t>C</w:t>
            </w:r>
            <w:r w:rsidRPr="00AE5A17">
              <w:rPr>
                <w:color w:val="0D0D0D" w:themeColor="text1" w:themeTint="F2"/>
                <w:vertAlign w:val="subscript"/>
              </w:rPr>
              <w:t>s</w:t>
            </w:r>
            <w:r w:rsidRPr="00AE5A17">
              <w:rPr>
                <w:color w:val="0D0D0D" w:themeColor="text1" w:themeTint="F2"/>
              </w:rPr>
              <w:t>:</w:t>
            </w:r>
          </w:p>
        </w:tc>
        <w:tc>
          <w:tcPr>
            <w:tcW w:w="7969" w:type="dxa"/>
            <w:gridSpan w:val="2"/>
          </w:tcPr>
          <w:p w14:paraId="76BD3C43" w14:textId="77777777" w:rsidR="008C2B50" w:rsidRPr="00AE5A17" w:rsidRDefault="008C2B50" w:rsidP="00AE5A17">
            <w:pPr>
              <w:widowControl w:val="0"/>
              <w:overflowPunct w:val="0"/>
              <w:autoSpaceDE w:val="0"/>
              <w:autoSpaceDN w:val="0"/>
              <w:adjustRightInd w:val="0"/>
              <w:jc w:val="left"/>
              <w:textAlignment w:val="baseline"/>
              <w:rPr>
                <w:color w:val="0D0D0D" w:themeColor="text1" w:themeTint="F2"/>
              </w:rPr>
            </w:pPr>
            <w:r w:rsidRPr="00AE5A17">
              <w:rPr>
                <w:color w:val="0D0D0D" w:themeColor="text1" w:themeTint="F2"/>
              </w:rPr>
              <w:t>Hệ số lớp phủ bề mặt</w:t>
            </w:r>
          </w:p>
        </w:tc>
      </w:tr>
      <w:tr w:rsidR="003C13D2" w:rsidRPr="00AE5A17" w14:paraId="15ED4F5A" w14:textId="77777777" w:rsidTr="008504B4">
        <w:trPr>
          <w:jc w:val="right"/>
        </w:trPr>
        <w:tc>
          <w:tcPr>
            <w:tcW w:w="678" w:type="dxa"/>
            <w:gridSpan w:val="2"/>
          </w:tcPr>
          <w:p w14:paraId="0E614C56" w14:textId="77777777" w:rsidR="008C2B50" w:rsidRPr="00AE5A17" w:rsidRDefault="008C2B50" w:rsidP="00AE5A17">
            <w:pPr>
              <w:widowControl w:val="0"/>
              <w:overflowPunct w:val="0"/>
              <w:autoSpaceDE w:val="0"/>
              <w:autoSpaceDN w:val="0"/>
              <w:adjustRightInd w:val="0"/>
              <w:jc w:val="left"/>
              <w:textAlignment w:val="baseline"/>
              <w:rPr>
                <w:color w:val="0D0D0D" w:themeColor="text1" w:themeTint="F2"/>
              </w:rPr>
            </w:pPr>
            <w:r w:rsidRPr="00AE5A17">
              <w:rPr>
                <w:color w:val="0D0D0D" w:themeColor="text1" w:themeTint="F2"/>
              </w:rPr>
              <w:t>P</w:t>
            </w:r>
          </w:p>
        </w:tc>
        <w:tc>
          <w:tcPr>
            <w:tcW w:w="7969" w:type="dxa"/>
            <w:gridSpan w:val="2"/>
          </w:tcPr>
          <w:p w14:paraId="45BA44C7" w14:textId="77777777" w:rsidR="008C2B50" w:rsidRPr="00AE5A17" w:rsidRDefault="008C2B50" w:rsidP="00AE5A17">
            <w:pPr>
              <w:widowControl w:val="0"/>
              <w:overflowPunct w:val="0"/>
              <w:autoSpaceDE w:val="0"/>
              <w:autoSpaceDN w:val="0"/>
              <w:adjustRightInd w:val="0"/>
              <w:jc w:val="left"/>
              <w:textAlignment w:val="baseline"/>
              <w:rPr>
                <w:color w:val="0D0D0D" w:themeColor="text1" w:themeTint="F2"/>
              </w:rPr>
            </w:pPr>
            <w:r w:rsidRPr="00AE5A17">
              <w:rPr>
                <w:color w:val="0D0D0D" w:themeColor="text1" w:themeTint="F2"/>
              </w:rPr>
              <w:t>Hệ số hiệu quả của các biện pháp chống xói mòn.</w:t>
            </w:r>
          </w:p>
        </w:tc>
      </w:tr>
    </w:tbl>
    <w:p w14:paraId="4C09E6F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Hệ số xói mòn do mưa (R) được xác định theo công thức của Wischmeier và Smith có dạng: </w:t>
      </w:r>
    </w:p>
    <w:tbl>
      <w:tblPr>
        <w:tblW w:w="0" w:type="auto"/>
        <w:jc w:val="center"/>
        <w:tblLook w:val="00A0" w:firstRow="1" w:lastRow="0" w:firstColumn="1" w:lastColumn="0" w:noHBand="0" w:noVBand="0"/>
      </w:tblPr>
      <w:tblGrid>
        <w:gridCol w:w="6516"/>
        <w:gridCol w:w="1696"/>
      </w:tblGrid>
      <w:tr w:rsidR="003C13D2" w:rsidRPr="00AE5A17" w14:paraId="015105CE" w14:textId="77777777" w:rsidTr="008504B4">
        <w:trPr>
          <w:jc w:val="center"/>
        </w:trPr>
        <w:tc>
          <w:tcPr>
            <w:tcW w:w="6516" w:type="dxa"/>
          </w:tcPr>
          <w:p w14:paraId="32EF7A10" w14:textId="77777777" w:rsidR="008C2B50" w:rsidRPr="00AE5A17" w:rsidRDefault="008C2B50" w:rsidP="00AE5A17">
            <w:pPr>
              <w:widowControl w:val="0"/>
              <w:overflowPunct w:val="0"/>
              <w:autoSpaceDE w:val="0"/>
              <w:autoSpaceDN w:val="0"/>
              <w:adjustRightInd w:val="0"/>
              <w:jc w:val="center"/>
              <w:textAlignment w:val="baseline"/>
              <w:rPr>
                <w:color w:val="0D0D0D" w:themeColor="text1" w:themeTint="F2"/>
              </w:rPr>
            </w:pPr>
            <w:r w:rsidRPr="00AE5A17">
              <w:rPr>
                <w:color w:val="0D0D0D" w:themeColor="text1" w:themeTint="F2"/>
              </w:rPr>
              <w:t>R = 0,6B- 59,9</w:t>
            </w:r>
          </w:p>
        </w:tc>
        <w:tc>
          <w:tcPr>
            <w:tcW w:w="1696" w:type="dxa"/>
          </w:tcPr>
          <w:p w14:paraId="282A7ED9" w14:textId="42FA0CF0" w:rsidR="008C2B50" w:rsidRPr="00AE5A17" w:rsidRDefault="008C2B50" w:rsidP="00AE5A17">
            <w:pPr>
              <w:widowControl w:val="0"/>
              <w:jc w:val="center"/>
              <w:rPr>
                <w:color w:val="0D0D0D" w:themeColor="text1" w:themeTint="F2"/>
              </w:rPr>
            </w:pP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STYLEREF 1 \s </w:instrText>
            </w:r>
            <w:r w:rsidRPr="00AE5A17">
              <w:rPr>
                <w:color w:val="0D0D0D" w:themeColor="text1" w:themeTint="F2"/>
              </w:rPr>
              <w:fldChar w:fldCharType="separate"/>
            </w:r>
            <w:r w:rsidR="00372BEF" w:rsidRPr="00AE5A17">
              <w:rPr>
                <w:noProof/>
                <w:color w:val="0D0D0D" w:themeColor="text1" w:themeTint="F2"/>
              </w:rPr>
              <w:t>3</w:t>
            </w:r>
            <w:r w:rsidRPr="00AE5A17">
              <w:rPr>
                <w:noProof/>
                <w:color w:val="0D0D0D" w:themeColor="text1" w:themeTint="F2"/>
              </w:rPr>
              <w:fldChar w:fldCharType="end"/>
            </w: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SEQ Equation \* ARABIC \s 1 </w:instrText>
            </w:r>
            <w:r w:rsidRPr="00AE5A17">
              <w:rPr>
                <w:color w:val="0D0D0D" w:themeColor="text1" w:themeTint="F2"/>
              </w:rPr>
              <w:fldChar w:fldCharType="separate"/>
            </w:r>
            <w:r w:rsidR="00372BEF" w:rsidRPr="00AE5A17">
              <w:rPr>
                <w:noProof/>
                <w:color w:val="0D0D0D" w:themeColor="text1" w:themeTint="F2"/>
              </w:rPr>
              <w:t>6</w:t>
            </w:r>
            <w:r w:rsidRPr="00AE5A17">
              <w:rPr>
                <w:noProof/>
                <w:color w:val="0D0D0D" w:themeColor="text1" w:themeTint="F2"/>
              </w:rPr>
              <w:fldChar w:fldCharType="end"/>
            </w:r>
            <w:r w:rsidRPr="00AE5A17">
              <w:rPr>
                <w:color w:val="0D0D0D" w:themeColor="text1" w:themeTint="F2"/>
              </w:rPr>
              <w:t>)</w:t>
            </w:r>
          </w:p>
        </w:tc>
      </w:tr>
    </w:tbl>
    <w:p w14:paraId="1C586171" w14:textId="77777777" w:rsidR="008C2B50" w:rsidRPr="00AE5A17" w:rsidRDefault="008C2B50" w:rsidP="00AE5A17">
      <w:pPr>
        <w:widowControl w:val="0"/>
        <w:rPr>
          <w:color w:val="0D0D0D" w:themeColor="text1" w:themeTint="F2"/>
        </w:rPr>
      </w:pPr>
      <w:r w:rsidRPr="00AE5A17">
        <w:rPr>
          <w:color w:val="0D0D0D" w:themeColor="text1" w:themeTint="F2"/>
        </w:rPr>
        <w:tab/>
        <w:t xml:space="preserve">○ Yếu tố ảnh hưởng của địa hình đến xói mòn được thể hiện trong phương trình mất </w:t>
      </w:r>
      <w:r w:rsidRPr="00AE5A17">
        <w:rPr>
          <w:color w:val="0D0D0D" w:themeColor="text1" w:themeTint="F2"/>
        </w:rPr>
        <w:lastRenderedPageBreak/>
        <w:t xml:space="preserve">đất phổ dụng thông qua hệ số Lα, trong đó: </w:t>
      </w:r>
    </w:p>
    <w:tbl>
      <w:tblPr>
        <w:tblW w:w="8647" w:type="dxa"/>
        <w:jc w:val="right"/>
        <w:tblLook w:val="00A0" w:firstRow="1" w:lastRow="0" w:firstColumn="1" w:lastColumn="0" w:noHBand="0" w:noVBand="0"/>
      </w:tblPr>
      <w:tblGrid>
        <w:gridCol w:w="670"/>
        <w:gridCol w:w="7120"/>
        <w:gridCol w:w="857"/>
      </w:tblGrid>
      <w:tr w:rsidR="003C13D2" w:rsidRPr="00AE5A17" w14:paraId="5FF6090A" w14:textId="77777777" w:rsidTr="008504B4">
        <w:trPr>
          <w:jc w:val="right"/>
        </w:trPr>
        <w:tc>
          <w:tcPr>
            <w:tcW w:w="670" w:type="dxa"/>
            <w:vAlign w:val="center"/>
          </w:tcPr>
          <w:p w14:paraId="059EE8F9" w14:textId="77777777" w:rsidR="008C2B50" w:rsidRPr="00AE5A17" w:rsidRDefault="008C2B50" w:rsidP="00AE5A17">
            <w:pPr>
              <w:widowControl w:val="0"/>
              <w:overflowPunct w:val="0"/>
              <w:autoSpaceDE w:val="0"/>
              <w:autoSpaceDN w:val="0"/>
              <w:adjustRightInd w:val="0"/>
              <w:jc w:val="center"/>
              <w:textAlignment w:val="baseline"/>
              <w:rPr>
                <w:color w:val="0D0D0D" w:themeColor="text1" w:themeTint="F2"/>
              </w:rPr>
            </w:pPr>
          </w:p>
        </w:tc>
        <w:tc>
          <w:tcPr>
            <w:tcW w:w="7120" w:type="dxa"/>
            <w:vAlign w:val="center"/>
          </w:tcPr>
          <w:p w14:paraId="3C5C4AEC" w14:textId="77777777" w:rsidR="008C2B50" w:rsidRPr="00AE5A17" w:rsidRDefault="008C2B50" w:rsidP="00AE5A17">
            <w:pPr>
              <w:widowControl w:val="0"/>
              <w:jc w:val="center"/>
              <w:rPr>
                <w:color w:val="0D0D0D" w:themeColor="text1" w:themeTint="F2"/>
              </w:rPr>
            </w:pPr>
            <w:r w:rsidRPr="00AE5A17">
              <w:rPr>
                <w:color w:val="0D0D0D" w:themeColor="text1" w:themeTint="F2"/>
              </w:rPr>
              <w:t>Lα = (0,43 + 0,30α + 0,043 α</w:t>
            </w:r>
            <w:r w:rsidRPr="00AE5A17">
              <w:rPr>
                <w:color w:val="0D0D0D" w:themeColor="text1" w:themeTint="F2"/>
                <w:vertAlign w:val="superscript"/>
              </w:rPr>
              <w:t>2</w:t>
            </w:r>
            <w:r w:rsidRPr="00AE5A17">
              <w:rPr>
                <w:color w:val="0D0D0D" w:themeColor="text1" w:themeTint="F2"/>
              </w:rPr>
              <w:t>) x (L/22,13)</w:t>
            </w:r>
            <w:r w:rsidRPr="00AE5A17">
              <w:rPr>
                <w:color w:val="0D0D0D" w:themeColor="text1" w:themeTint="F2"/>
                <w:vertAlign w:val="superscript"/>
              </w:rPr>
              <w:t>α</w:t>
            </w:r>
            <w:r w:rsidRPr="00AE5A17">
              <w:rPr>
                <w:color w:val="0D0D0D" w:themeColor="text1" w:themeTint="F2"/>
              </w:rPr>
              <w:t xml:space="preserve"> /6,613</w:t>
            </w:r>
          </w:p>
        </w:tc>
        <w:tc>
          <w:tcPr>
            <w:tcW w:w="857" w:type="dxa"/>
            <w:vAlign w:val="center"/>
          </w:tcPr>
          <w:p w14:paraId="3BB3133E" w14:textId="5EED39A9" w:rsidR="008C2B50" w:rsidRPr="00AE5A17" w:rsidRDefault="008C2B50" w:rsidP="00AE5A17">
            <w:pPr>
              <w:widowControl w:val="0"/>
              <w:jc w:val="center"/>
              <w:rPr>
                <w:color w:val="0D0D0D" w:themeColor="text1" w:themeTint="F2"/>
              </w:rPr>
            </w:pP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STYLEREF 1 \s </w:instrText>
            </w:r>
            <w:r w:rsidRPr="00AE5A17">
              <w:rPr>
                <w:color w:val="0D0D0D" w:themeColor="text1" w:themeTint="F2"/>
              </w:rPr>
              <w:fldChar w:fldCharType="separate"/>
            </w:r>
            <w:r w:rsidR="00372BEF" w:rsidRPr="00AE5A17">
              <w:rPr>
                <w:noProof/>
                <w:color w:val="0D0D0D" w:themeColor="text1" w:themeTint="F2"/>
              </w:rPr>
              <w:t>3</w:t>
            </w:r>
            <w:r w:rsidRPr="00AE5A17">
              <w:rPr>
                <w:noProof/>
                <w:color w:val="0D0D0D" w:themeColor="text1" w:themeTint="F2"/>
              </w:rPr>
              <w:fldChar w:fldCharType="end"/>
            </w: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SEQ Equation \* ARABIC \s 1 </w:instrText>
            </w:r>
            <w:r w:rsidRPr="00AE5A17">
              <w:rPr>
                <w:color w:val="0D0D0D" w:themeColor="text1" w:themeTint="F2"/>
              </w:rPr>
              <w:fldChar w:fldCharType="separate"/>
            </w:r>
            <w:r w:rsidR="00372BEF" w:rsidRPr="00AE5A17">
              <w:rPr>
                <w:noProof/>
                <w:color w:val="0D0D0D" w:themeColor="text1" w:themeTint="F2"/>
              </w:rPr>
              <w:t>7</w:t>
            </w:r>
            <w:r w:rsidRPr="00AE5A17">
              <w:rPr>
                <w:noProof/>
                <w:color w:val="0D0D0D" w:themeColor="text1" w:themeTint="F2"/>
              </w:rPr>
              <w:fldChar w:fldCharType="end"/>
            </w:r>
            <w:r w:rsidRPr="00AE5A17">
              <w:rPr>
                <w:color w:val="0D0D0D" w:themeColor="text1" w:themeTint="F2"/>
              </w:rPr>
              <w:t>)</w:t>
            </w:r>
          </w:p>
        </w:tc>
      </w:tr>
    </w:tbl>
    <w:p w14:paraId="7CC5A476" w14:textId="77777777" w:rsidR="008C2B50" w:rsidRPr="00AE5A17" w:rsidRDefault="008C2B50" w:rsidP="00AE5A17">
      <w:pPr>
        <w:widowControl w:val="0"/>
        <w:rPr>
          <w:color w:val="0D0D0D" w:themeColor="text1" w:themeTint="F2"/>
        </w:rPr>
      </w:pPr>
      <w:r w:rsidRPr="00AE5A17">
        <w:rPr>
          <w:color w:val="0D0D0D" w:themeColor="text1" w:themeTint="F2"/>
        </w:rPr>
        <w:t xml:space="preserve">Trong đó: </w:t>
      </w:r>
    </w:p>
    <w:tbl>
      <w:tblPr>
        <w:tblW w:w="8789" w:type="dxa"/>
        <w:jc w:val="right"/>
        <w:tblLook w:val="00A0" w:firstRow="1" w:lastRow="0" w:firstColumn="1" w:lastColumn="0" w:noHBand="0" w:noVBand="0"/>
      </w:tblPr>
      <w:tblGrid>
        <w:gridCol w:w="700"/>
        <w:gridCol w:w="8089"/>
      </w:tblGrid>
      <w:tr w:rsidR="003C13D2" w:rsidRPr="00AE5A17" w14:paraId="7B71ABEC" w14:textId="77777777" w:rsidTr="008504B4">
        <w:trPr>
          <w:jc w:val="right"/>
        </w:trPr>
        <w:tc>
          <w:tcPr>
            <w:tcW w:w="700" w:type="dxa"/>
          </w:tcPr>
          <w:p w14:paraId="45434F48" w14:textId="77777777" w:rsidR="008C2B50" w:rsidRPr="00AE5A17" w:rsidRDefault="008C2B50" w:rsidP="00AE5A17">
            <w:pPr>
              <w:widowControl w:val="0"/>
              <w:overflowPunct w:val="0"/>
              <w:autoSpaceDE w:val="0"/>
              <w:autoSpaceDN w:val="0"/>
              <w:adjustRightInd w:val="0"/>
              <w:jc w:val="center"/>
              <w:textAlignment w:val="baseline"/>
              <w:rPr>
                <w:color w:val="0D0D0D" w:themeColor="text1" w:themeTint="F2"/>
              </w:rPr>
            </w:pPr>
            <w:r w:rsidRPr="00AE5A17">
              <w:rPr>
                <w:color w:val="0D0D0D" w:themeColor="text1" w:themeTint="F2"/>
              </w:rPr>
              <w:t>Lα:</w:t>
            </w:r>
          </w:p>
        </w:tc>
        <w:tc>
          <w:tcPr>
            <w:tcW w:w="8089" w:type="dxa"/>
          </w:tcPr>
          <w:p w14:paraId="42456648" w14:textId="77777777" w:rsidR="008C2B50" w:rsidRPr="00AE5A17" w:rsidRDefault="008C2B50" w:rsidP="00AE5A17">
            <w:pPr>
              <w:widowControl w:val="0"/>
              <w:overflowPunct w:val="0"/>
              <w:autoSpaceDE w:val="0"/>
              <w:autoSpaceDN w:val="0"/>
              <w:adjustRightInd w:val="0"/>
              <w:textAlignment w:val="baseline"/>
              <w:rPr>
                <w:color w:val="0D0D0D" w:themeColor="text1" w:themeTint="F2"/>
              </w:rPr>
            </w:pPr>
            <w:r w:rsidRPr="00AE5A17">
              <w:rPr>
                <w:color w:val="0D0D0D" w:themeColor="text1" w:themeTint="F2"/>
              </w:rPr>
              <w:t>Hệ số ảnh hưởng của điều kiện địa hình (độ dài sườn dốc và độ dốc) đến xói mòn do mưa</w:t>
            </w:r>
          </w:p>
        </w:tc>
      </w:tr>
      <w:tr w:rsidR="003C13D2" w:rsidRPr="00AE5A17" w14:paraId="307F6D07" w14:textId="77777777" w:rsidTr="008504B4">
        <w:trPr>
          <w:jc w:val="right"/>
        </w:trPr>
        <w:tc>
          <w:tcPr>
            <w:tcW w:w="700" w:type="dxa"/>
          </w:tcPr>
          <w:p w14:paraId="52DD7FC8" w14:textId="77777777" w:rsidR="008C2B50" w:rsidRPr="00AE5A17" w:rsidRDefault="008C2B50" w:rsidP="00AE5A17">
            <w:pPr>
              <w:widowControl w:val="0"/>
              <w:overflowPunct w:val="0"/>
              <w:autoSpaceDE w:val="0"/>
              <w:autoSpaceDN w:val="0"/>
              <w:adjustRightInd w:val="0"/>
              <w:jc w:val="center"/>
              <w:textAlignment w:val="baseline"/>
              <w:rPr>
                <w:color w:val="0D0D0D" w:themeColor="text1" w:themeTint="F2"/>
              </w:rPr>
            </w:pPr>
            <w:r w:rsidRPr="00AE5A17">
              <w:rPr>
                <w:color w:val="0D0D0D" w:themeColor="text1" w:themeTint="F2"/>
              </w:rPr>
              <w:t xml:space="preserve">L: </w:t>
            </w:r>
          </w:p>
        </w:tc>
        <w:tc>
          <w:tcPr>
            <w:tcW w:w="8089" w:type="dxa"/>
          </w:tcPr>
          <w:p w14:paraId="167C1006" w14:textId="77777777" w:rsidR="008C2B50" w:rsidRPr="00AE5A17" w:rsidRDefault="008C2B50" w:rsidP="00AE5A17">
            <w:pPr>
              <w:widowControl w:val="0"/>
              <w:overflowPunct w:val="0"/>
              <w:autoSpaceDE w:val="0"/>
              <w:autoSpaceDN w:val="0"/>
              <w:adjustRightInd w:val="0"/>
              <w:textAlignment w:val="baseline"/>
              <w:rPr>
                <w:color w:val="0D0D0D" w:themeColor="text1" w:themeTint="F2"/>
              </w:rPr>
            </w:pPr>
            <w:r w:rsidRPr="00AE5A17">
              <w:rPr>
                <w:color w:val="0D0D0D" w:themeColor="text1" w:themeTint="F2"/>
              </w:rPr>
              <w:t>Chiều dài sườn dốc, được tính trung bình theo diện tích tính toán: x = S</w:t>
            </w:r>
            <w:r w:rsidRPr="00AE5A17">
              <w:rPr>
                <w:color w:val="0D0D0D" w:themeColor="text1" w:themeTint="F2"/>
                <w:vertAlign w:val="superscript"/>
              </w:rPr>
              <w:t>1/2</w:t>
            </w:r>
            <w:r w:rsidRPr="00AE5A17">
              <w:rPr>
                <w:color w:val="0D0D0D" w:themeColor="text1" w:themeTint="F2"/>
              </w:rPr>
              <w:t>(m)</w:t>
            </w:r>
          </w:p>
        </w:tc>
      </w:tr>
      <w:tr w:rsidR="003C13D2" w:rsidRPr="00AE5A17" w14:paraId="5D17A501" w14:textId="77777777" w:rsidTr="008504B4">
        <w:trPr>
          <w:jc w:val="right"/>
        </w:trPr>
        <w:tc>
          <w:tcPr>
            <w:tcW w:w="700" w:type="dxa"/>
          </w:tcPr>
          <w:p w14:paraId="23867DE3" w14:textId="77777777" w:rsidR="008C2B50" w:rsidRPr="00AE5A17" w:rsidRDefault="008C2B50" w:rsidP="00AE5A17">
            <w:pPr>
              <w:widowControl w:val="0"/>
              <w:overflowPunct w:val="0"/>
              <w:autoSpaceDE w:val="0"/>
              <w:autoSpaceDN w:val="0"/>
              <w:adjustRightInd w:val="0"/>
              <w:jc w:val="center"/>
              <w:textAlignment w:val="baseline"/>
              <w:rPr>
                <w:color w:val="0D0D0D" w:themeColor="text1" w:themeTint="F2"/>
              </w:rPr>
            </w:pPr>
            <w:r w:rsidRPr="00AE5A17">
              <w:rPr>
                <w:color w:val="0D0D0D" w:themeColor="text1" w:themeTint="F2"/>
              </w:rPr>
              <w:t xml:space="preserve">α: </w:t>
            </w:r>
          </w:p>
        </w:tc>
        <w:tc>
          <w:tcPr>
            <w:tcW w:w="8089" w:type="dxa"/>
          </w:tcPr>
          <w:p w14:paraId="799826DB" w14:textId="77777777" w:rsidR="008C2B50" w:rsidRPr="00AE5A17" w:rsidRDefault="008C2B50" w:rsidP="00AE5A17">
            <w:pPr>
              <w:widowControl w:val="0"/>
              <w:overflowPunct w:val="0"/>
              <w:autoSpaceDE w:val="0"/>
              <w:autoSpaceDN w:val="0"/>
              <w:adjustRightInd w:val="0"/>
              <w:textAlignment w:val="baseline"/>
              <w:rPr>
                <w:color w:val="0D0D0D" w:themeColor="text1" w:themeTint="F2"/>
              </w:rPr>
            </w:pPr>
            <w:r w:rsidRPr="00AE5A17">
              <w:rPr>
                <w:color w:val="0D0D0D" w:themeColor="text1" w:themeTint="F2"/>
              </w:rPr>
              <w:t>Độ dốc trung bình khu đất tính toán (%)</w:t>
            </w:r>
          </w:p>
        </w:tc>
      </w:tr>
    </w:tbl>
    <w:p w14:paraId="6F220488"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Cơ sở dữ liệu tính toán các hệ số nhằm xác định tải lượng bùn đất bị rửa trôi và nồng độ ô nhiễm trong nước mưa được xác định theo các tài liệu, bao gồm: </w:t>
      </w:r>
    </w:p>
    <w:p w14:paraId="0714C833" w14:textId="77777777" w:rsidR="008C2B50" w:rsidRPr="00AE5A17" w:rsidRDefault="008C2B50" w:rsidP="00AE5A17">
      <w:pPr>
        <w:widowControl w:val="0"/>
        <w:rPr>
          <w:iCs/>
          <w:color w:val="0D0D0D" w:themeColor="text1" w:themeTint="F2"/>
        </w:rPr>
      </w:pPr>
      <w:r w:rsidRPr="00AE5A17">
        <w:rPr>
          <w:color w:val="0D0D0D" w:themeColor="text1" w:themeTint="F2"/>
        </w:rPr>
        <w:tab/>
        <w:t xml:space="preserve">+ </w:t>
      </w:r>
      <w:r w:rsidRPr="00AE5A17">
        <w:rPr>
          <w:iCs/>
          <w:color w:val="0D0D0D" w:themeColor="text1" w:themeTint="F2"/>
        </w:rPr>
        <w:t>Lượng mưa trung bình năm (B) của khu vực dự án tại mục 2.1.1.2(a-4) - Chương 2 của báo cáo.</w:t>
      </w:r>
    </w:p>
    <w:p w14:paraId="43510A7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hệ số α, K, C, P được tính trung bình theo quy mô tổng mặt bằng sử dụng đất tại mục 1.1.6.2(a-1) - Chương 1 của báo cáo, với điều kiện san nền hoàn thiện nhưng chưa xây dựng công trình và số liệu thống kê tương ứng được tham khảo từ các tài liệu: </w:t>
      </w:r>
    </w:p>
    <w:p w14:paraId="170C65E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Hệ số ứng chịu xói mòn (K) của đất được lấy theo số liệu nghiên cứu của Wischmeier (1978) đối với các loại đất phổ biến; </w:t>
      </w:r>
    </w:p>
    <w:p w14:paraId="51AF335A" w14:textId="77777777" w:rsidR="008C2B50" w:rsidRPr="00AE5A17" w:rsidRDefault="008C2B50" w:rsidP="00AE5A17">
      <w:pPr>
        <w:widowControl w:val="0"/>
        <w:rPr>
          <w:color w:val="0D0D0D" w:themeColor="text1" w:themeTint="F2"/>
        </w:rPr>
      </w:pPr>
      <w:r w:rsidRPr="00AE5A17">
        <w:rPr>
          <w:color w:val="0D0D0D" w:themeColor="text1" w:themeTint="F2"/>
        </w:rPr>
        <w:tab/>
        <w:t>○ Hệ số tầng phủ (C) ứng với các loại đất của dự án được tính trong trường hợp đã san nền hoàn thiện theo tiêu chuẩn theo Meyer &amp; Wischmeier (1969);</w:t>
      </w:r>
    </w:p>
    <w:p w14:paraId="4951E002" w14:textId="77777777" w:rsidR="008C2B50" w:rsidRPr="00AE5A17" w:rsidRDefault="008C2B50" w:rsidP="00AE5A17">
      <w:pPr>
        <w:widowControl w:val="0"/>
        <w:rPr>
          <w:color w:val="0D0D0D" w:themeColor="text1" w:themeTint="F2"/>
        </w:rPr>
      </w:pPr>
      <w:r w:rsidRPr="00AE5A17">
        <w:rPr>
          <w:color w:val="0D0D0D" w:themeColor="text1" w:themeTint="F2"/>
        </w:rPr>
        <w:tab/>
        <w:t xml:space="preserve">○ Hệ số biện pháp bảo vệ đất hạn chế xói mòn (P) đối với các loại đất phụ thuộc vào độ dốc địa hình (α) được tham khảo theo tài liệu Wischmeier W.H. and Smith D.D (1978). Predicting Rainfall Erosion Losses, USDA Agr. Res. Serv. Handbook 537. </w:t>
      </w:r>
    </w:p>
    <w:p w14:paraId="650B7E2C" w14:textId="77777777" w:rsidR="008C2B50" w:rsidRPr="00AE5A17" w:rsidRDefault="008C2B50" w:rsidP="00AE5A17">
      <w:pPr>
        <w:widowControl w:val="0"/>
        <w:rPr>
          <w:i/>
          <w:iCs/>
          <w:color w:val="0D0D0D" w:themeColor="text1" w:themeTint="F2"/>
        </w:rPr>
      </w:pPr>
      <w:r w:rsidRPr="00AE5A17">
        <w:rPr>
          <w:iCs/>
          <w:color w:val="0D0D0D" w:themeColor="text1" w:themeTint="F2"/>
        </w:rPr>
        <w:tab/>
        <w:t xml:space="preserve">- Kết quả xác định các tham số </w:t>
      </w:r>
      <w:r w:rsidRPr="00AE5A17">
        <w:rPr>
          <w:color w:val="0D0D0D" w:themeColor="text1" w:themeTint="F2"/>
        </w:rPr>
        <w:t xml:space="preserve">α, K, C, P trung bình trong giai đoạn tận thi công dự án được tổng hợp trong bảng sau: </w:t>
      </w:r>
    </w:p>
    <w:p w14:paraId="04F448D6" w14:textId="103F7A4D" w:rsidR="008C2B50" w:rsidRPr="00AE5A17" w:rsidRDefault="008C2B50" w:rsidP="00AE5A17">
      <w:pPr>
        <w:widowControl w:val="0"/>
        <w:jc w:val="center"/>
        <w:rPr>
          <w:snapToGrid w:val="0"/>
          <w:color w:val="0D0D0D" w:themeColor="text1" w:themeTint="F2"/>
        </w:rPr>
      </w:pPr>
      <w:bookmarkStart w:id="840" w:name="_Toc105392131"/>
      <w:bookmarkStart w:id="841" w:name="_Toc117808331"/>
      <w:bookmarkStart w:id="842" w:name="_Toc94112170"/>
      <w:bookmarkStart w:id="843" w:name="_Toc41274651"/>
      <w:bookmarkStart w:id="844" w:name="_Toc58924484"/>
      <w:bookmarkStart w:id="845" w:name="_Toc65480813"/>
      <w:bookmarkStart w:id="846" w:name="_Hlk105375911"/>
      <w:bookmarkStart w:id="847" w:name="_Toc157415580"/>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9</w:t>
      </w:r>
      <w:r w:rsidR="00322A64" w:rsidRPr="00AE5A17">
        <w:rPr>
          <w:color w:val="0D0D0D" w:themeColor="text1" w:themeTint="F2"/>
        </w:rPr>
        <w:fldChar w:fldCharType="end"/>
      </w:r>
      <w:r w:rsidRPr="00AE5A17">
        <w:rPr>
          <w:color w:val="0D0D0D" w:themeColor="text1" w:themeTint="F2"/>
        </w:rPr>
        <w:t xml:space="preserve">. Tổng hợp kết quả tính giá trị trung bình các hệ số </w:t>
      </w:r>
      <w:r w:rsidRPr="00AE5A17">
        <w:rPr>
          <w:snapToGrid w:val="0"/>
          <w:color w:val="0D0D0D" w:themeColor="text1" w:themeTint="F2"/>
        </w:rPr>
        <w:t>α, K, C, P đối với diện tích tận dụng san nền trong thi công xây dự án</w:t>
      </w:r>
      <w:bookmarkEnd w:id="840"/>
      <w:bookmarkEnd w:id="841"/>
      <w:bookmarkEnd w:id="847"/>
      <w:r w:rsidRPr="00AE5A17">
        <w:rPr>
          <w:snapToGrid w:val="0"/>
          <w:color w:val="0D0D0D" w:themeColor="text1" w:themeTint="F2"/>
        </w:rPr>
        <w:t xml:space="preserve"> </w:t>
      </w:r>
      <w:bookmarkEnd w:id="842"/>
      <w:bookmarkEnd w:id="843"/>
      <w:bookmarkEnd w:id="844"/>
      <w:bookmarkEnd w:id="845"/>
      <w:bookmarkEnd w:id="846"/>
    </w:p>
    <w:tbl>
      <w:tblPr>
        <w:tblW w:w="90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9"/>
        <w:gridCol w:w="2223"/>
        <w:gridCol w:w="1187"/>
        <w:gridCol w:w="1231"/>
        <w:gridCol w:w="845"/>
        <w:gridCol w:w="993"/>
        <w:gridCol w:w="801"/>
        <w:gridCol w:w="993"/>
      </w:tblGrid>
      <w:tr w:rsidR="003C13D2" w:rsidRPr="00AE5A17" w14:paraId="5D0D4EFC" w14:textId="77777777" w:rsidTr="00CD68CA">
        <w:trPr>
          <w:trHeight w:val="390"/>
        </w:trPr>
        <w:tc>
          <w:tcPr>
            <w:tcW w:w="749" w:type="dxa"/>
            <w:vMerge w:val="restart"/>
            <w:shd w:val="clear" w:color="000000" w:fill="DDEBF7"/>
            <w:vAlign w:val="center"/>
            <w:hideMark/>
          </w:tcPr>
          <w:p w14:paraId="2A9AEDF8" w14:textId="77777777" w:rsidR="008C2B50" w:rsidRPr="00AE5A17" w:rsidRDefault="008C2B50" w:rsidP="00AE5A17">
            <w:pPr>
              <w:jc w:val="center"/>
              <w:rPr>
                <w:color w:val="0D0D0D" w:themeColor="text1" w:themeTint="F2"/>
              </w:rPr>
            </w:pPr>
            <w:r w:rsidRPr="00AE5A17">
              <w:rPr>
                <w:color w:val="0D0D0D" w:themeColor="text1" w:themeTint="F2"/>
              </w:rPr>
              <w:t>Stt</w:t>
            </w:r>
          </w:p>
        </w:tc>
        <w:tc>
          <w:tcPr>
            <w:tcW w:w="2223" w:type="dxa"/>
            <w:vMerge w:val="restart"/>
            <w:shd w:val="clear" w:color="000000" w:fill="DDEBF7"/>
            <w:vAlign w:val="center"/>
            <w:hideMark/>
          </w:tcPr>
          <w:p w14:paraId="14A80DBA" w14:textId="77777777" w:rsidR="008C2B50" w:rsidRPr="00AE5A17" w:rsidRDefault="008C2B50" w:rsidP="00AE5A17">
            <w:pPr>
              <w:jc w:val="center"/>
              <w:rPr>
                <w:color w:val="0D0D0D" w:themeColor="text1" w:themeTint="F2"/>
              </w:rPr>
            </w:pPr>
            <w:r w:rsidRPr="00AE5A17">
              <w:rPr>
                <w:color w:val="0D0D0D" w:themeColor="text1" w:themeTint="F2"/>
              </w:rPr>
              <w:t>Tên công trình</w:t>
            </w:r>
          </w:p>
        </w:tc>
        <w:tc>
          <w:tcPr>
            <w:tcW w:w="1187" w:type="dxa"/>
            <w:vMerge w:val="restart"/>
            <w:shd w:val="clear" w:color="000000" w:fill="DDEBF7"/>
            <w:vAlign w:val="center"/>
            <w:hideMark/>
          </w:tcPr>
          <w:p w14:paraId="0E2348C1" w14:textId="77777777" w:rsidR="008C2B50" w:rsidRPr="00AE5A17" w:rsidRDefault="008C2B50" w:rsidP="00AE5A17">
            <w:pPr>
              <w:jc w:val="center"/>
              <w:rPr>
                <w:color w:val="0D0D0D" w:themeColor="text1" w:themeTint="F2"/>
              </w:rPr>
            </w:pPr>
            <w:r w:rsidRPr="00AE5A17">
              <w:rPr>
                <w:color w:val="0D0D0D" w:themeColor="text1" w:themeTint="F2"/>
              </w:rPr>
              <w:t>Diện tích S(ha)</w:t>
            </w:r>
          </w:p>
        </w:tc>
        <w:tc>
          <w:tcPr>
            <w:tcW w:w="1231" w:type="dxa"/>
            <w:vMerge w:val="restart"/>
            <w:shd w:val="clear" w:color="000000" w:fill="DDEBF7"/>
            <w:vAlign w:val="center"/>
            <w:hideMark/>
          </w:tcPr>
          <w:p w14:paraId="7AAABFB8" w14:textId="77777777" w:rsidR="008C2B50" w:rsidRPr="00AE5A17" w:rsidRDefault="008C2B50" w:rsidP="00AE5A17">
            <w:pPr>
              <w:jc w:val="center"/>
              <w:rPr>
                <w:color w:val="0D0D0D" w:themeColor="text1" w:themeTint="F2"/>
              </w:rPr>
            </w:pPr>
            <w:r w:rsidRPr="00AE5A17">
              <w:rPr>
                <w:color w:val="0D0D0D" w:themeColor="text1" w:themeTint="F2"/>
              </w:rPr>
              <w:t>Tỷ lệ đất φ(%)</w:t>
            </w:r>
          </w:p>
        </w:tc>
        <w:tc>
          <w:tcPr>
            <w:tcW w:w="3632" w:type="dxa"/>
            <w:gridSpan w:val="4"/>
            <w:shd w:val="clear" w:color="000000" w:fill="DDEBF7"/>
            <w:vAlign w:val="center"/>
            <w:hideMark/>
          </w:tcPr>
          <w:p w14:paraId="0389EB1C" w14:textId="77777777" w:rsidR="008C2B50" w:rsidRPr="00AE5A17" w:rsidRDefault="008C2B50" w:rsidP="00AE5A17">
            <w:pPr>
              <w:jc w:val="center"/>
              <w:rPr>
                <w:color w:val="0D0D0D" w:themeColor="text1" w:themeTint="F2"/>
              </w:rPr>
            </w:pPr>
            <w:r w:rsidRPr="00AE5A17">
              <w:rPr>
                <w:color w:val="0D0D0D" w:themeColor="text1" w:themeTint="F2"/>
              </w:rPr>
              <w:t>Giai đoạn xây dựng</w:t>
            </w:r>
          </w:p>
        </w:tc>
      </w:tr>
      <w:tr w:rsidR="003C13D2" w:rsidRPr="00AE5A17" w14:paraId="3879A36A" w14:textId="77777777" w:rsidTr="00CD68CA">
        <w:trPr>
          <w:trHeight w:val="336"/>
        </w:trPr>
        <w:tc>
          <w:tcPr>
            <w:tcW w:w="749" w:type="dxa"/>
            <w:vMerge/>
            <w:vAlign w:val="center"/>
            <w:hideMark/>
          </w:tcPr>
          <w:p w14:paraId="629C1421" w14:textId="77777777" w:rsidR="008C2B50" w:rsidRPr="00AE5A17" w:rsidRDefault="008C2B50" w:rsidP="00AE5A17">
            <w:pPr>
              <w:jc w:val="center"/>
              <w:rPr>
                <w:color w:val="0D0D0D" w:themeColor="text1" w:themeTint="F2"/>
              </w:rPr>
            </w:pPr>
          </w:p>
        </w:tc>
        <w:tc>
          <w:tcPr>
            <w:tcW w:w="2223" w:type="dxa"/>
            <w:vMerge/>
            <w:vAlign w:val="center"/>
            <w:hideMark/>
          </w:tcPr>
          <w:p w14:paraId="18BD1620" w14:textId="77777777" w:rsidR="008C2B50" w:rsidRPr="00AE5A17" w:rsidRDefault="008C2B50" w:rsidP="00AE5A17">
            <w:pPr>
              <w:jc w:val="center"/>
              <w:rPr>
                <w:color w:val="0D0D0D" w:themeColor="text1" w:themeTint="F2"/>
              </w:rPr>
            </w:pPr>
          </w:p>
        </w:tc>
        <w:tc>
          <w:tcPr>
            <w:tcW w:w="1187" w:type="dxa"/>
            <w:vMerge/>
            <w:vAlign w:val="center"/>
            <w:hideMark/>
          </w:tcPr>
          <w:p w14:paraId="29067ED3" w14:textId="77777777" w:rsidR="008C2B50" w:rsidRPr="00AE5A17" w:rsidRDefault="008C2B50" w:rsidP="00AE5A17">
            <w:pPr>
              <w:jc w:val="center"/>
              <w:rPr>
                <w:color w:val="0D0D0D" w:themeColor="text1" w:themeTint="F2"/>
              </w:rPr>
            </w:pPr>
          </w:p>
        </w:tc>
        <w:tc>
          <w:tcPr>
            <w:tcW w:w="1231" w:type="dxa"/>
            <w:vMerge/>
            <w:vAlign w:val="center"/>
            <w:hideMark/>
          </w:tcPr>
          <w:p w14:paraId="793C3D24" w14:textId="77777777" w:rsidR="008C2B50" w:rsidRPr="00AE5A17" w:rsidRDefault="008C2B50" w:rsidP="00AE5A17">
            <w:pPr>
              <w:jc w:val="center"/>
              <w:rPr>
                <w:color w:val="0D0D0D" w:themeColor="text1" w:themeTint="F2"/>
              </w:rPr>
            </w:pPr>
          </w:p>
        </w:tc>
        <w:tc>
          <w:tcPr>
            <w:tcW w:w="845" w:type="dxa"/>
            <w:shd w:val="clear" w:color="000000" w:fill="DDEBF7"/>
            <w:vAlign w:val="center"/>
            <w:hideMark/>
          </w:tcPr>
          <w:p w14:paraId="17027BC7" w14:textId="77777777" w:rsidR="008C2B50" w:rsidRPr="00AE5A17" w:rsidRDefault="008C2B50" w:rsidP="00AE5A17">
            <w:pPr>
              <w:jc w:val="center"/>
              <w:rPr>
                <w:color w:val="0D0D0D" w:themeColor="text1" w:themeTint="F2"/>
              </w:rPr>
            </w:pPr>
            <w:r w:rsidRPr="00AE5A17">
              <w:rPr>
                <w:color w:val="0D0D0D" w:themeColor="text1" w:themeTint="F2"/>
              </w:rPr>
              <w:t>α</w:t>
            </w:r>
          </w:p>
        </w:tc>
        <w:tc>
          <w:tcPr>
            <w:tcW w:w="993" w:type="dxa"/>
            <w:shd w:val="clear" w:color="000000" w:fill="DDEBF7"/>
            <w:vAlign w:val="center"/>
            <w:hideMark/>
          </w:tcPr>
          <w:p w14:paraId="555331C5" w14:textId="77777777" w:rsidR="008C2B50" w:rsidRPr="00AE5A17" w:rsidRDefault="008C2B50" w:rsidP="00AE5A17">
            <w:pPr>
              <w:jc w:val="center"/>
              <w:rPr>
                <w:color w:val="0D0D0D" w:themeColor="text1" w:themeTint="F2"/>
              </w:rPr>
            </w:pPr>
            <w:r w:rsidRPr="00AE5A17">
              <w:rPr>
                <w:color w:val="0D0D0D" w:themeColor="text1" w:themeTint="F2"/>
              </w:rPr>
              <w:t>K</w:t>
            </w:r>
          </w:p>
        </w:tc>
        <w:tc>
          <w:tcPr>
            <w:tcW w:w="801" w:type="dxa"/>
            <w:shd w:val="clear" w:color="000000" w:fill="DDEBF7"/>
            <w:vAlign w:val="center"/>
            <w:hideMark/>
          </w:tcPr>
          <w:p w14:paraId="73A94069" w14:textId="77777777" w:rsidR="008C2B50" w:rsidRPr="00AE5A17" w:rsidRDefault="008C2B50" w:rsidP="00AE5A17">
            <w:pPr>
              <w:jc w:val="center"/>
              <w:rPr>
                <w:color w:val="0D0D0D" w:themeColor="text1" w:themeTint="F2"/>
              </w:rPr>
            </w:pPr>
            <w:r w:rsidRPr="00AE5A17">
              <w:rPr>
                <w:color w:val="0D0D0D" w:themeColor="text1" w:themeTint="F2"/>
              </w:rPr>
              <w:t>C</w:t>
            </w:r>
          </w:p>
        </w:tc>
        <w:tc>
          <w:tcPr>
            <w:tcW w:w="993" w:type="dxa"/>
            <w:shd w:val="clear" w:color="000000" w:fill="DDEBF7"/>
            <w:vAlign w:val="center"/>
            <w:hideMark/>
          </w:tcPr>
          <w:p w14:paraId="3F18E0EC" w14:textId="77777777" w:rsidR="008C2B50" w:rsidRPr="00AE5A17" w:rsidRDefault="008C2B50" w:rsidP="00AE5A17">
            <w:pPr>
              <w:jc w:val="center"/>
              <w:rPr>
                <w:color w:val="0D0D0D" w:themeColor="text1" w:themeTint="F2"/>
              </w:rPr>
            </w:pPr>
            <w:r w:rsidRPr="00AE5A17">
              <w:rPr>
                <w:color w:val="0D0D0D" w:themeColor="text1" w:themeTint="F2"/>
              </w:rPr>
              <w:t>P</w:t>
            </w:r>
          </w:p>
        </w:tc>
      </w:tr>
      <w:tr w:rsidR="003C13D2" w:rsidRPr="00AE5A17" w14:paraId="00C8C247" w14:textId="77777777" w:rsidTr="00CD68CA">
        <w:trPr>
          <w:trHeight w:val="336"/>
        </w:trPr>
        <w:tc>
          <w:tcPr>
            <w:tcW w:w="749" w:type="dxa"/>
            <w:shd w:val="clear" w:color="auto" w:fill="auto"/>
            <w:vAlign w:val="center"/>
            <w:hideMark/>
          </w:tcPr>
          <w:p w14:paraId="2D7EDFA4"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2223" w:type="dxa"/>
            <w:shd w:val="clear" w:color="auto" w:fill="auto"/>
            <w:vAlign w:val="center"/>
            <w:hideMark/>
          </w:tcPr>
          <w:p w14:paraId="77567103" w14:textId="77777777" w:rsidR="008C2B50" w:rsidRPr="00AE5A17" w:rsidRDefault="008C2B50" w:rsidP="00AE5A17">
            <w:pPr>
              <w:rPr>
                <w:color w:val="0D0D0D" w:themeColor="text1" w:themeTint="F2"/>
              </w:rPr>
            </w:pPr>
            <w:r w:rsidRPr="00AE5A17">
              <w:rPr>
                <w:color w:val="0D0D0D" w:themeColor="text1" w:themeTint="F2"/>
              </w:rPr>
              <w:t>Đất san nền tận dụng.</w:t>
            </w:r>
          </w:p>
        </w:tc>
        <w:tc>
          <w:tcPr>
            <w:tcW w:w="1187" w:type="dxa"/>
            <w:shd w:val="clear" w:color="auto" w:fill="auto"/>
            <w:vAlign w:val="center"/>
            <w:hideMark/>
          </w:tcPr>
          <w:p w14:paraId="4A3A8982" w14:textId="77777777" w:rsidR="008C2B50" w:rsidRPr="00AE5A17" w:rsidRDefault="008C2B50" w:rsidP="00AE5A17">
            <w:pPr>
              <w:jc w:val="center"/>
              <w:rPr>
                <w:color w:val="0D0D0D" w:themeColor="text1" w:themeTint="F2"/>
              </w:rPr>
            </w:pPr>
            <w:r w:rsidRPr="00AE5A17">
              <w:rPr>
                <w:color w:val="0D0D0D" w:themeColor="text1" w:themeTint="F2"/>
              </w:rPr>
              <w:t>36,0</w:t>
            </w:r>
          </w:p>
        </w:tc>
        <w:tc>
          <w:tcPr>
            <w:tcW w:w="1231" w:type="dxa"/>
            <w:shd w:val="clear" w:color="auto" w:fill="auto"/>
            <w:vAlign w:val="center"/>
            <w:hideMark/>
          </w:tcPr>
          <w:p w14:paraId="42BA1F29" w14:textId="77777777" w:rsidR="008C2B50" w:rsidRPr="00AE5A17" w:rsidRDefault="008C2B50" w:rsidP="00AE5A17">
            <w:pPr>
              <w:jc w:val="center"/>
              <w:rPr>
                <w:color w:val="0D0D0D" w:themeColor="text1" w:themeTint="F2"/>
              </w:rPr>
            </w:pPr>
            <w:r w:rsidRPr="00AE5A17">
              <w:rPr>
                <w:color w:val="0D0D0D" w:themeColor="text1" w:themeTint="F2"/>
              </w:rPr>
              <w:t>100,0%</w:t>
            </w:r>
          </w:p>
        </w:tc>
        <w:tc>
          <w:tcPr>
            <w:tcW w:w="845" w:type="dxa"/>
            <w:shd w:val="clear" w:color="auto" w:fill="auto"/>
            <w:noWrap/>
            <w:vAlign w:val="center"/>
            <w:hideMark/>
          </w:tcPr>
          <w:p w14:paraId="794A470D" w14:textId="77777777" w:rsidR="008C2B50" w:rsidRPr="00AE5A17" w:rsidRDefault="008C2B50" w:rsidP="00AE5A17">
            <w:pPr>
              <w:jc w:val="center"/>
              <w:rPr>
                <w:color w:val="0D0D0D" w:themeColor="text1" w:themeTint="F2"/>
              </w:rPr>
            </w:pPr>
            <w:r w:rsidRPr="00AE5A17">
              <w:rPr>
                <w:color w:val="0D0D0D" w:themeColor="text1" w:themeTint="F2"/>
              </w:rPr>
              <w:t>0,4%</w:t>
            </w:r>
          </w:p>
        </w:tc>
        <w:tc>
          <w:tcPr>
            <w:tcW w:w="993" w:type="dxa"/>
            <w:shd w:val="clear" w:color="auto" w:fill="auto"/>
            <w:noWrap/>
            <w:vAlign w:val="center"/>
            <w:hideMark/>
          </w:tcPr>
          <w:p w14:paraId="3194B1CA" w14:textId="77777777" w:rsidR="008C2B50" w:rsidRPr="00AE5A17" w:rsidRDefault="008C2B50" w:rsidP="00AE5A17">
            <w:pPr>
              <w:jc w:val="center"/>
              <w:rPr>
                <w:color w:val="0D0D0D" w:themeColor="text1" w:themeTint="F2"/>
              </w:rPr>
            </w:pPr>
            <w:r w:rsidRPr="00AE5A17">
              <w:rPr>
                <w:color w:val="0D0D0D" w:themeColor="text1" w:themeTint="F2"/>
              </w:rPr>
              <w:t>0,560</w:t>
            </w:r>
          </w:p>
        </w:tc>
        <w:tc>
          <w:tcPr>
            <w:tcW w:w="801" w:type="dxa"/>
            <w:shd w:val="clear" w:color="auto" w:fill="auto"/>
            <w:noWrap/>
            <w:vAlign w:val="center"/>
            <w:hideMark/>
          </w:tcPr>
          <w:p w14:paraId="307553CC" w14:textId="77777777" w:rsidR="008C2B50" w:rsidRPr="00AE5A17" w:rsidRDefault="008C2B50" w:rsidP="00AE5A17">
            <w:pPr>
              <w:jc w:val="center"/>
              <w:rPr>
                <w:color w:val="0D0D0D" w:themeColor="text1" w:themeTint="F2"/>
              </w:rPr>
            </w:pPr>
            <w:r w:rsidRPr="00AE5A17">
              <w:rPr>
                <w:color w:val="0D0D0D" w:themeColor="text1" w:themeTint="F2"/>
              </w:rPr>
              <w:t>0,530</w:t>
            </w:r>
          </w:p>
        </w:tc>
        <w:tc>
          <w:tcPr>
            <w:tcW w:w="993" w:type="dxa"/>
            <w:shd w:val="clear" w:color="auto" w:fill="auto"/>
            <w:noWrap/>
            <w:vAlign w:val="center"/>
            <w:hideMark/>
          </w:tcPr>
          <w:p w14:paraId="201C828B" w14:textId="77777777" w:rsidR="008C2B50" w:rsidRPr="00AE5A17" w:rsidRDefault="008C2B50" w:rsidP="00AE5A17">
            <w:pPr>
              <w:jc w:val="center"/>
              <w:rPr>
                <w:color w:val="0D0D0D" w:themeColor="text1" w:themeTint="F2"/>
              </w:rPr>
            </w:pPr>
            <w:r w:rsidRPr="00AE5A17">
              <w:rPr>
                <w:color w:val="0D0D0D" w:themeColor="text1" w:themeTint="F2"/>
              </w:rPr>
              <w:t>0,420</w:t>
            </w:r>
          </w:p>
        </w:tc>
      </w:tr>
    </w:tbl>
    <w:p w14:paraId="30D1BE9D"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Từ kết quả tính giá trị trung bình các hệ số α, K, C, P cho phép tính toán lưu lượng nước mưa, khối lượng đất bị rửa trôi theo nước mưa và hàm lượng bùn cặn lơ lửng trong nước mưa chảy tràn bề mặt khu đất dự án như trong bảng sau: </w:t>
      </w:r>
    </w:p>
    <w:p w14:paraId="798A55F0" w14:textId="1525379D" w:rsidR="008C2B50" w:rsidRPr="00AE5A17" w:rsidRDefault="008C2B50" w:rsidP="00AE5A17">
      <w:pPr>
        <w:widowControl w:val="0"/>
        <w:jc w:val="center"/>
        <w:rPr>
          <w:color w:val="0D0D0D" w:themeColor="text1" w:themeTint="F2"/>
        </w:rPr>
      </w:pPr>
      <w:bookmarkStart w:id="848" w:name="_Toc41274652"/>
      <w:bookmarkStart w:id="849" w:name="_Toc58924485"/>
      <w:bookmarkStart w:id="850" w:name="_Toc65480814"/>
      <w:bookmarkStart w:id="851" w:name="_Toc94112171"/>
      <w:bookmarkStart w:id="852" w:name="_Toc105392132"/>
      <w:bookmarkStart w:id="853" w:name="_Toc117808332"/>
      <w:bookmarkStart w:id="854" w:name="_Toc157415581"/>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10</w:t>
      </w:r>
      <w:r w:rsidR="00322A64" w:rsidRPr="00AE5A17">
        <w:rPr>
          <w:color w:val="0D0D0D" w:themeColor="text1" w:themeTint="F2"/>
        </w:rPr>
        <w:fldChar w:fldCharType="end"/>
      </w:r>
      <w:r w:rsidRPr="00AE5A17">
        <w:rPr>
          <w:color w:val="0D0D0D" w:themeColor="text1" w:themeTint="F2"/>
        </w:rPr>
        <w:t>. Tổng hợp kết quả tính toán lưu lượng và nồng độ ô nhiễm bùn đất trong nước mưa chảy tràn bề mặt trong giai đoạn xây dựng dự án</w:t>
      </w:r>
      <w:bookmarkEnd w:id="848"/>
      <w:bookmarkEnd w:id="849"/>
      <w:bookmarkEnd w:id="850"/>
      <w:bookmarkEnd w:id="851"/>
      <w:bookmarkEnd w:id="852"/>
      <w:bookmarkEnd w:id="853"/>
      <w:bookmarkEnd w:id="854"/>
    </w:p>
    <w:tbl>
      <w:tblPr>
        <w:tblW w:w="8926" w:type="dxa"/>
        <w:tblLook w:val="04A0" w:firstRow="1" w:lastRow="0" w:firstColumn="1" w:lastColumn="0" w:noHBand="0" w:noVBand="1"/>
      </w:tblPr>
      <w:tblGrid>
        <w:gridCol w:w="760"/>
        <w:gridCol w:w="4197"/>
        <w:gridCol w:w="1134"/>
        <w:gridCol w:w="1372"/>
        <w:gridCol w:w="1463"/>
      </w:tblGrid>
      <w:tr w:rsidR="003C13D2" w:rsidRPr="00AE5A17" w14:paraId="349CFB0A" w14:textId="77777777" w:rsidTr="001332C0">
        <w:trPr>
          <w:trHeight w:val="359"/>
          <w:tblHeader/>
        </w:trPr>
        <w:tc>
          <w:tcPr>
            <w:tcW w:w="760"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4B0FD9C7" w14:textId="77777777" w:rsidR="008C2B50" w:rsidRPr="00AE5A17" w:rsidRDefault="008C2B50" w:rsidP="00AE5A17">
            <w:pPr>
              <w:jc w:val="center"/>
              <w:rPr>
                <w:color w:val="0D0D0D" w:themeColor="text1" w:themeTint="F2"/>
              </w:rPr>
            </w:pPr>
            <w:r w:rsidRPr="00AE5A17">
              <w:rPr>
                <w:color w:val="0D0D0D" w:themeColor="text1" w:themeTint="F2"/>
              </w:rPr>
              <w:lastRenderedPageBreak/>
              <w:t>Stt</w:t>
            </w:r>
          </w:p>
        </w:tc>
        <w:tc>
          <w:tcPr>
            <w:tcW w:w="4197"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3A2273A5" w14:textId="77777777" w:rsidR="008C2B50" w:rsidRPr="00AE5A17" w:rsidRDefault="008C2B50" w:rsidP="00AE5A17">
            <w:pPr>
              <w:jc w:val="center"/>
              <w:rPr>
                <w:color w:val="0D0D0D" w:themeColor="text1" w:themeTint="F2"/>
              </w:rPr>
            </w:pPr>
            <w:r w:rsidRPr="00AE5A17">
              <w:rPr>
                <w:color w:val="0D0D0D" w:themeColor="text1" w:themeTint="F2"/>
              </w:rPr>
              <w:t>Hạng mục</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56BB5E4D" w14:textId="77777777" w:rsidR="008C2B50" w:rsidRPr="00AE5A17" w:rsidRDefault="008C2B50" w:rsidP="00AE5A17">
            <w:pPr>
              <w:jc w:val="center"/>
              <w:rPr>
                <w:color w:val="0D0D0D" w:themeColor="text1" w:themeTint="F2"/>
              </w:rPr>
            </w:pPr>
            <w:r w:rsidRPr="00AE5A17">
              <w:rPr>
                <w:color w:val="0D0D0D" w:themeColor="text1" w:themeTint="F2"/>
              </w:rPr>
              <w:t>Kí hiệu</w:t>
            </w:r>
          </w:p>
        </w:tc>
        <w:tc>
          <w:tcPr>
            <w:tcW w:w="1372"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6D1D963F" w14:textId="77777777" w:rsidR="008C2B50" w:rsidRPr="00AE5A17" w:rsidRDefault="008C2B50" w:rsidP="00AE5A17">
            <w:pPr>
              <w:jc w:val="center"/>
              <w:rPr>
                <w:color w:val="0D0D0D" w:themeColor="text1" w:themeTint="F2"/>
              </w:rPr>
            </w:pPr>
            <w:r w:rsidRPr="00AE5A17">
              <w:rPr>
                <w:color w:val="0D0D0D" w:themeColor="text1" w:themeTint="F2"/>
              </w:rPr>
              <w:t>Đơn vị</w:t>
            </w:r>
          </w:p>
        </w:tc>
        <w:tc>
          <w:tcPr>
            <w:tcW w:w="1463" w:type="dxa"/>
            <w:vMerge w:val="restart"/>
            <w:tcBorders>
              <w:top w:val="single" w:sz="4" w:space="0" w:color="auto"/>
              <w:left w:val="single" w:sz="4" w:space="0" w:color="auto"/>
              <w:bottom w:val="single" w:sz="4" w:space="0" w:color="000000"/>
              <w:right w:val="single" w:sz="4" w:space="0" w:color="auto"/>
            </w:tcBorders>
            <w:shd w:val="clear" w:color="000000" w:fill="DDEBF7"/>
            <w:noWrap/>
            <w:vAlign w:val="center"/>
            <w:hideMark/>
          </w:tcPr>
          <w:p w14:paraId="2319ECC5" w14:textId="77777777" w:rsidR="008C2B50" w:rsidRPr="00AE5A17" w:rsidRDefault="008C2B50" w:rsidP="00AE5A17">
            <w:pPr>
              <w:jc w:val="center"/>
              <w:rPr>
                <w:color w:val="0D0D0D" w:themeColor="text1" w:themeTint="F2"/>
              </w:rPr>
            </w:pPr>
            <w:r w:rsidRPr="00AE5A17">
              <w:rPr>
                <w:color w:val="0D0D0D" w:themeColor="text1" w:themeTint="F2"/>
              </w:rPr>
              <w:t>Giá trị</w:t>
            </w:r>
          </w:p>
        </w:tc>
      </w:tr>
      <w:tr w:rsidR="003C13D2" w:rsidRPr="00AE5A17" w14:paraId="5F72FE37" w14:textId="77777777" w:rsidTr="001332C0">
        <w:trPr>
          <w:trHeight w:val="336"/>
        </w:trPr>
        <w:tc>
          <w:tcPr>
            <w:tcW w:w="760" w:type="dxa"/>
            <w:vMerge/>
            <w:tcBorders>
              <w:top w:val="single" w:sz="4" w:space="0" w:color="auto"/>
              <w:left w:val="single" w:sz="4" w:space="0" w:color="auto"/>
              <w:bottom w:val="single" w:sz="4" w:space="0" w:color="auto"/>
              <w:right w:val="single" w:sz="4" w:space="0" w:color="auto"/>
            </w:tcBorders>
            <w:vAlign w:val="center"/>
            <w:hideMark/>
          </w:tcPr>
          <w:p w14:paraId="05576E53" w14:textId="77777777" w:rsidR="008C2B50" w:rsidRPr="00AE5A17" w:rsidRDefault="008C2B50" w:rsidP="00AE5A17">
            <w:pPr>
              <w:jc w:val="center"/>
              <w:rPr>
                <w:color w:val="0D0D0D" w:themeColor="text1" w:themeTint="F2"/>
              </w:rPr>
            </w:pPr>
          </w:p>
        </w:tc>
        <w:tc>
          <w:tcPr>
            <w:tcW w:w="4197" w:type="dxa"/>
            <w:vMerge/>
            <w:tcBorders>
              <w:top w:val="single" w:sz="4" w:space="0" w:color="auto"/>
              <w:left w:val="single" w:sz="4" w:space="0" w:color="auto"/>
              <w:bottom w:val="single" w:sz="4" w:space="0" w:color="auto"/>
              <w:right w:val="single" w:sz="4" w:space="0" w:color="auto"/>
            </w:tcBorders>
            <w:vAlign w:val="center"/>
            <w:hideMark/>
          </w:tcPr>
          <w:p w14:paraId="063028C4" w14:textId="77777777" w:rsidR="008C2B50" w:rsidRPr="00AE5A17" w:rsidRDefault="008C2B50" w:rsidP="00AE5A17">
            <w:pPr>
              <w:jc w:val="center"/>
              <w:rPr>
                <w:color w:val="0D0D0D" w:themeColor="text1" w:themeTint="F2"/>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0098AD0A" w14:textId="77777777" w:rsidR="008C2B50" w:rsidRPr="00AE5A17" w:rsidRDefault="008C2B50" w:rsidP="00AE5A17">
            <w:pPr>
              <w:jc w:val="center"/>
              <w:rPr>
                <w:color w:val="0D0D0D" w:themeColor="text1" w:themeTint="F2"/>
              </w:rPr>
            </w:pPr>
          </w:p>
        </w:tc>
        <w:tc>
          <w:tcPr>
            <w:tcW w:w="1372" w:type="dxa"/>
            <w:vMerge/>
            <w:tcBorders>
              <w:top w:val="single" w:sz="4" w:space="0" w:color="auto"/>
              <w:left w:val="single" w:sz="4" w:space="0" w:color="auto"/>
              <w:bottom w:val="single" w:sz="4" w:space="0" w:color="auto"/>
              <w:right w:val="single" w:sz="4" w:space="0" w:color="auto"/>
            </w:tcBorders>
            <w:vAlign w:val="center"/>
            <w:hideMark/>
          </w:tcPr>
          <w:p w14:paraId="7C331732" w14:textId="77777777" w:rsidR="008C2B50" w:rsidRPr="00AE5A17" w:rsidRDefault="008C2B50" w:rsidP="00AE5A17">
            <w:pPr>
              <w:jc w:val="center"/>
              <w:rPr>
                <w:color w:val="0D0D0D" w:themeColor="text1" w:themeTint="F2"/>
              </w:rPr>
            </w:pPr>
          </w:p>
        </w:tc>
        <w:tc>
          <w:tcPr>
            <w:tcW w:w="1463" w:type="dxa"/>
            <w:vMerge/>
            <w:tcBorders>
              <w:top w:val="single" w:sz="4" w:space="0" w:color="auto"/>
              <w:left w:val="single" w:sz="4" w:space="0" w:color="auto"/>
              <w:bottom w:val="single" w:sz="4" w:space="0" w:color="000000"/>
              <w:right w:val="single" w:sz="4" w:space="0" w:color="auto"/>
            </w:tcBorders>
            <w:vAlign w:val="center"/>
            <w:hideMark/>
          </w:tcPr>
          <w:p w14:paraId="4F0DCCB4" w14:textId="77777777" w:rsidR="008C2B50" w:rsidRPr="00AE5A17" w:rsidRDefault="008C2B50" w:rsidP="00AE5A17">
            <w:pPr>
              <w:jc w:val="center"/>
              <w:rPr>
                <w:color w:val="0D0D0D" w:themeColor="text1" w:themeTint="F2"/>
              </w:rPr>
            </w:pPr>
          </w:p>
        </w:tc>
      </w:tr>
      <w:tr w:rsidR="003C13D2" w:rsidRPr="00AE5A17" w14:paraId="564973E6" w14:textId="77777777" w:rsidTr="001332C0">
        <w:trPr>
          <w:trHeight w:val="336"/>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98F623D"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4197" w:type="dxa"/>
            <w:tcBorders>
              <w:top w:val="nil"/>
              <w:left w:val="nil"/>
              <w:bottom w:val="single" w:sz="4" w:space="0" w:color="auto"/>
              <w:right w:val="single" w:sz="4" w:space="0" w:color="auto"/>
            </w:tcBorders>
            <w:shd w:val="clear" w:color="auto" w:fill="auto"/>
            <w:vAlign w:val="center"/>
            <w:hideMark/>
          </w:tcPr>
          <w:p w14:paraId="6CB8AB54" w14:textId="77777777" w:rsidR="008C2B50" w:rsidRPr="00AE5A17" w:rsidRDefault="008C2B50" w:rsidP="00AE5A17">
            <w:pPr>
              <w:rPr>
                <w:color w:val="0D0D0D" w:themeColor="text1" w:themeTint="F2"/>
              </w:rPr>
            </w:pPr>
            <w:r w:rsidRPr="00AE5A17">
              <w:rPr>
                <w:color w:val="0D0D0D" w:themeColor="text1" w:themeTint="F2"/>
              </w:rPr>
              <w:t>Diện tích đất</w:t>
            </w:r>
          </w:p>
        </w:tc>
        <w:tc>
          <w:tcPr>
            <w:tcW w:w="1134" w:type="dxa"/>
            <w:tcBorders>
              <w:top w:val="nil"/>
              <w:left w:val="nil"/>
              <w:bottom w:val="single" w:sz="4" w:space="0" w:color="auto"/>
              <w:right w:val="single" w:sz="4" w:space="0" w:color="auto"/>
            </w:tcBorders>
            <w:shd w:val="clear" w:color="auto" w:fill="auto"/>
            <w:noWrap/>
            <w:vAlign w:val="center"/>
            <w:hideMark/>
          </w:tcPr>
          <w:p w14:paraId="0391A84F" w14:textId="77777777" w:rsidR="008C2B50" w:rsidRPr="00AE5A17" w:rsidRDefault="008C2B50" w:rsidP="00AE5A17">
            <w:pPr>
              <w:jc w:val="center"/>
              <w:rPr>
                <w:color w:val="0D0D0D" w:themeColor="text1" w:themeTint="F2"/>
              </w:rPr>
            </w:pPr>
            <w:r w:rsidRPr="00AE5A17">
              <w:rPr>
                <w:color w:val="0D0D0D" w:themeColor="text1" w:themeTint="F2"/>
              </w:rPr>
              <w:t>S</w:t>
            </w:r>
          </w:p>
        </w:tc>
        <w:tc>
          <w:tcPr>
            <w:tcW w:w="1372" w:type="dxa"/>
            <w:tcBorders>
              <w:top w:val="nil"/>
              <w:left w:val="nil"/>
              <w:bottom w:val="single" w:sz="4" w:space="0" w:color="auto"/>
              <w:right w:val="single" w:sz="4" w:space="0" w:color="auto"/>
            </w:tcBorders>
            <w:shd w:val="clear" w:color="auto" w:fill="auto"/>
            <w:noWrap/>
            <w:vAlign w:val="center"/>
            <w:hideMark/>
          </w:tcPr>
          <w:p w14:paraId="05F29CAB" w14:textId="77777777" w:rsidR="008C2B50" w:rsidRPr="00AE5A17" w:rsidRDefault="008C2B50" w:rsidP="00AE5A17">
            <w:pPr>
              <w:jc w:val="center"/>
              <w:rPr>
                <w:color w:val="0D0D0D" w:themeColor="text1" w:themeTint="F2"/>
              </w:rPr>
            </w:pPr>
            <w:r w:rsidRPr="00AE5A17">
              <w:rPr>
                <w:color w:val="0D0D0D" w:themeColor="text1" w:themeTint="F2"/>
              </w:rPr>
              <w:t>ha</w:t>
            </w:r>
          </w:p>
        </w:tc>
        <w:tc>
          <w:tcPr>
            <w:tcW w:w="1463" w:type="dxa"/>
            <w:tcBorders>
              <w:top w:val="nil"/>
              <w:left w:val="nil"/>
              <w:bottom w:val="single" w:sz="4" w:space="0" w:color="auto"/>
              <w:right w:val="single" w:sz="4" w:space="0" w:color="auto"/>
            </w:tcBorders>
            <w:shd w:val="clear" w:color="auto" w:fill="auto"/>
            <w:noWrap/>
            <w:vAlign w:val="center"/>
            <w:hideMark/>
          </w:tcPr>
          <w:p w14:paraId="477107EA" w14:textId="77777777" w:rsidR="008C2B50" w:rsidRPr="00AE5A17" w:rsidRDefault="008C2B50" w:rsidP="00AE5A17">
            <w:pPr>
              <w:jc w:val="center"/>
              <w:rPr>
                <w:color w:val="0D0D0D" w:themeColor="text1" w:themeTint="F2"/>
              </w:rPr>
            </w:pPr>
            <w:r w:rsidRPr="00AE5A17">
              <w:rPr>
                <w:color w:val="0D0D0D" w:themeColor="text1" w:themeTint="F2"/>
              </w:rPr>
              <w:t>36,00</w:t>
            </w:r>
          </w:p>
        </w:tc>
      </w:tr>
      <w:tr w:rsidR="003C13D2" w:rsidRPr="00AE5A17" w14:paraId="6E61566B" w14:textId="77777777" w:rsidTr="001332C0">
        <w:trPr>
          <w:trHeight w:val="336"/>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5AF01ADD"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4197" w:type="dxa"/>
            <w:tcBorders>
              <w:top w:val="nil"/>
              <w:left w:val="nil"/>
              <w:bottom w:val="single" w:sz="4" w:space="0" w:color="auto"/>
              <w:right w:val="single" w:sz="4" w:space="0" w:color="auto"/>
            </w:tcBorders>
            <w:shd w:val="clear" w:color="auto" w:fill="auto"/>
            <w:noWrap/>
            <w:vAlign w:val="center"/>
            <w:hideMark/>
          </w:tcPr>
          <w:p w14:paraId="48438818" w14:textId="77777777" w:rsidR="008C2B50" w:rsidRPr="00AE5A17" w:rsidRDefault="008C2B50" w:rsidP="00AE5A17">
            <w:pPr>
              <w:rPr>
                <w:color w:val="0D0D0D" w:themeColor="text1" w:themeTint="F2"/>
              </w:rPr>
            </w:pPr>
            <w:r w:rsidRPr="00AE5A17">
              <w:rPr>
                <w:color w:val="0D0D0D" w:themeColor="text1" w:themeTint="F2"/>
              </w:rPr>
              <w:t>Chiều dài sườn dốc trung bình</w:t>
            </w:r>
          </w:p>
        </w:tc>
        <w:tc>
          <w:tcPr>
            <w:tcW w:w="1134" w:type="dxa"/>
            <w:tcBorders>
              <w:top w:val="nil"/>
              <w:left w:val="nil"/>
              <w:bottom w:val="single" w:sz="4" w:space="0" w:color="auto"/>
              <w:right w:val="single" w:sz="4" w:space="0" w:color="auto"/>
            </w:tcBorders>
            <w:shd w:val="clear" w:color="auto" w:fill="auto"/>
            <w:noWrap/>
            <w:vAlign w:val="center"/>
            <w:hideMark/>
          </w:tcPr>
          <w:p w14:paraId="61C8EB91" w14:textId="77777777" w:rsidR="008C2B50" w:rsidRPr="00AE5A17" w:rsidRDefault="008C2B50" w:rsidP="00AE5A17">
            <w:pPr>
              <w:jc w:val="center"/>
              <w:rPr>
                <w:color w:val="0D0D0D" w:themeColor="text1" w:themeTint="F2"/>
              </w:rPr>
            </w:pPr>
            <w:r w:rsidRPr="00AE5A17">
              <w:rPr>
                <w:color w:val="0D0D0D" w:themeColor="text1" w:themeTint="F2"/>
              </w:rPr>
              <w:t>L</w:t>
            </w:r>
          </w:p>
        </w:tc>
        <w:tc>
          <w:tcPr>
            <w:tcW w:w="1372" w:type="dxa"/>
            <w:tcBorders>
              <w:top w:val="nil"/>
              <w:left w:val="nil"/>
              <w:bottom w:val="single" w:sz="4" w:space="0" w:color="auto"/>
              <w:right w:val="single" w:sz="4" w:space="0" w:color="auto"/>
            </w:tcBorders>
            <w:shd w:val="clear" w:color="auto" w:fill="auto"/>
            <w:noWrap/>
            <w:vAlign w:val="center"/>
            <w:hideMark/>
          </w:tcPr>
          <w:p w14:paraId="7401F443" w14:textId="77777777" w:rsidR="008C2B50" w:rsidRPr="00AE5A17" w:rsidRDefault="008C2B50" w:rsidP="00AE5A17">
            <w:pPr>
              <w:jc w:val="center"/>
              <w:rPr>
                <w:color w:val="0D0D0D" w:themeColor="text1" w:themeTint="F2"/>
              </w:rPr>
            </w:pPr>
            <w:r w:rsidRPr="00AE5A17">
              <w:rPr>
                <w:color w:val="0D0D0D" w:themeColor="text1" w:themeTint="F2"/>
              </w:rPr>
              <w:t>m</w:t>
            </w:r>
          </w:p>
        </w:tc>
        <w:tc>
          <w:tcPr>
            <w:tcW w:w="1463" w:type="dxa"/>
            <w:tcBorders>
              <w:top w:val="nil"/>
              <w:left w:val="nil"/>
              <w:bottom w:val="single" w:sz="4" w:space="0" w:color="auto"/>
              <w:right w:val="single" w:sz="4" w:space="0" w:color="auto"/>
            </w:tcBorders>
            <w:shd w:val="clear" w:color="auto" w:fill="auto"/>
            <w:noWrap/>
            <w:vAlign w:val="center"/>
            <w:hideMark/>
          </w:tcPr>
          <w:p w14:paraId="0A049F56" w14:textId="77777777" w:rsidR="008C2B50" w:rsidRPr="00AE5A17" w:rsidRDefault="008C2B50" w:rsidP="00AE5A17">
            <w:pPr>
              <w:jc w:val="center"/>
              <w:rPr>
                <w:color w:val="0D0D0D" w:themeColor="text1" w:themeTint="F2"/>
              </w:rPr>
            </w:pPr>
            <w:r w:rsidRPr="00AE5A17">
              <w:rPr>
                <w:color w:val="0D0D0D" w:themeColor="text1" w:themeTint="F2"/>
              </w:rPr>
              <w:t>600,0</w:t>
            </w:r>
          </w:p>
        </w:tc>
      </w:tr>
      <w:tr w:rsidR="003C13D2" w:rsidRPr="00AE5A17" w14:paraId="0B0FC717" w14:textId="77777777" w:rsidTr="001332C0">
        <w:trPr>
          <w:trHeight w:val="336"/>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273D3F35"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4197" w:type="dxa"/>
            <w:tcBorders>
              <w:top w:val="nil"/>
              <w:left w:val="nil"/>
              <w:bottom w:val="single" w:sz="4" w:space="0" w:color="auto"/>
              <w:right w:val="single" w:sz="4" w:space="0" w:color="auto"/>
            </w:tcBorders>
            <w:shd w:val="clear" w:color="auto" w:fill="auto"/>
            <w:noWrap/>
            <w:vAlign w:val="center"/>
            <w:hideMark/>
          </w:tcPr>
          <w:p w14:paraId="73AEA34D" w14:textId="77777777" w:rsidR="008C2B50" w:rsidRPr="00AE5A17" w:rsidRDefault="008C2B50" w:rsidP="00AE5A17">
            <w:pPr>
              <w:rPr>
                <w:color w:val="0D0D0D" w:themeColor="text1" w:themeTint="F2"/>
              </w:rPr>
            </w:pPr>
            <w:r w:rsidRPr="00AE5A17">
              <w:rPr>
                <w:color w:val="0D0D0D" w:themeColor="text1" w:themeTint="F2"/>
              </w:rPr>
              <w:t>Độ dốc sườn trung bình</w:t>
            </w:r>
          </w:p>
        </w:tc>
        <w:tc>
          <w:tcPr>
            <w:tcW w:w="1134" w:type="dxa"/>
            <w:tcBorders>
              <w:top w:val="nil"/>
              <w:left w:val="nil"/>
              <w:bottom w:val="single" w:sz="4" w:space="0" w:color="auto"/>
              <w:right w:val="single" w:sz="4" w:space="0" w:color="auto"/>
            </w:tcBorders>
            <w:shd w:val="clear" w:color="auto" w:fill="auto"/>
            <w:noWrap/>
            <w:vAlign w:val="center"/>
            <w:hideMark/>
          </w:tcPr>
          <w:p w14:paraId="0DBBB304" w14:textId="77777777" w:rsidR="008C2B50" w:rsidRPr="00AE5A17" w:rsidRDefault="008C2B50" w:rsidP="00AE5A17">
            <w:pPr>
              <w:jc w:val="center"/>
              <w:rPr>
                <w:color w:val="0D0D0D" w:themeColor="text1" w:themeTint="F2"/>
              </w:rPr>
            </w:pPr>
            <w:r w:rsidRPr="00AE5A17">
              <w:rPr>
                <w:color w:val="0D0D0D" w:themeColor="text1" w:themeTint="F2"/>
              </w:rPr>
              <w:t>α</w:t>
            </w:r>
          </w:p>
        </w:tc>
        <w:tc>
          <w:tcPr>
            <w:tcW w:w="1372" w:type="dxa"/>
            <w:tcBorders>
              <w:top w:val="nil"/>
              <w:left w:val="nil"/>
              <w:bottom w:val="single" w:sz="4" w:space="0" w:color="auto"/>
              <w:right w:val="single" w:sz="4" w:space="0" w:color="auto"/>
            </w:tcBorders>
            <w:shd w:val="clear" w:color="auto" w:fill="auto"/>
            <w:noWrap/>
            <w:vAlign w:val="center"/>
            <w:hideMark/>
          </w:tcPr>
          <w:p w14:paraId="74CF659C"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1463" w:type="dxa"/>
            <w:tcBorders>
              <w:top w:val="nil"/>
              <w:left w:val="nil"/>
              <w:bottom w:val="single" w:sz="4" w:space="0" w:color="auto"/>
              <w:right w:val="single" w:sz="4" w:space="0" w:color="auto"/>
            </w:tcBorders>
            <w:shd w:val="clear" w:color="auto" w:fill="auto"/>
            <w:noWrap/>
            <w:vAlign w:val="center"/>
            <w:hideMark/>
          </w:tcPr>
          <w:p w14:paraId="537A049C" w14:textId="77777777" w:rsidR="008C2B50" w:rsidRPr="00AE5A17" w:rsidRDefault="008C2B50" w:rsidP="00AE5A17">
            <w:pPr>
              <w:jc w:val="center"/>
              <w:rPr>
                <w:color w:val="0D0D0D" w:themeColor="text1" w:themeTint="F2"/>
              </w:rPr>
            </w:pPr>
            <w:r w:rsidRPr="00AE5A17">
              <w:rPr>
                <w:color w:val="0D0D0D" w:themeColor="text1" w:themeTint="F2"/>
              </w:rPr>
              <w:t>0,4%</w:t>
            </w:r>
          </w:p>
        </w:tc>
      </w:tr>
      <w:tr w:rsidR="003C13D2" w:rsidRPr="00AE5A17" w14:paraId="4217115E" w14:textId="77777777" w:rsidTr="001332C0">
        <w:trPr>
          <w:trHeight w:val="336"/>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77557ED7" w14:textId="77777777" w:rsidR="008C2B50" w:rsidRPr="00AE5A17" w:rsidRDefault="008C2B50" w:rsidP="00AE5A17">
            <w:pPr>
              <w:jc w:val="center"/>
              <w:rPr>
                <w:color w:val="0D0D0D" w:themeColor="text1" w:themeTint="F2"/>
              </w:rPr>
            </w:pPr>
            <w:r w:rsidRPr="00AE5A17">
              <w:rPr>
                <w:color w:val="0D0D0D" w:themeColor="text1" w:themeTint="F2"/>
              </w:rPr>
              <w:t>4</w:t>
            </w:r>
          </w:p>
        </w:tc>
        <w:tc>
          <w:tcPr>
            <w:tcW w:w="4197" w:type="dxa"/>
            <w:tcBorders>
              <w:top w:val="nil"/>
              <w:left w:val="nil"/>
              <w:bottom w:val="single" w:sz="4" w:space="0" w:color="auto"/>
              <w:right w:val="single" w:sz="4" w:space="0" w:color="auto"/>
            </w:tcBorders>
            <w:shd w:val="clear" w:color="auto" w:fill="auto"/>
            <w:noWrap/>
            <w:vAlign w:val="center"/>
            <w:hideMark/>
          </w:tcPr>
          <w:p w14:paraId="25EFF4DE" w14:textId="77777777" w:rsidR="008C2B50" w:rsidRPr="00AE5A17" w:rsidRDefault="008C2B50" w:rsidP="00AE5A17">
            <w:pPr>
              <w:rPr>
                <w:color w:val="0D0D0D" w:themeColor="text1" w:themeTint="F2"/>
              </w:rPr>
            </w:pPr>
            <w:r w:rsidRPr="00AE5A17">
              <w:rPr>
                <w:color w:val="0D0D0D" w:themeColor="text1" w:themeTint="F2"/>
              </w:rPr>
              <w:t>Hệ số chiều dài sườn dốc</w:t>
            </w:r>
          </w:p>
        </w:tc>
        <w:tc>
          <w:tcPr>
            <w:tcW w:w="1134" w:type="dxa"/>
            <w:tcBorders>
              <w:top w:val="nil"/>
              <w:left w:val="nil"/>
              <w:bottom w:val="single" w:sz="4" w:space="0" w:color="auto"/>
              <w:right w:val="single" w:sz="4" w:space="0" w:color="auto"/>
            </w:tcBorders>
            <w:shd w:val="clear" w:color="auto" w:fill="auto"/>
            <w:noWrap/>
            <w:vAlign w:val="center"/>
            <w:hideMark/>
          </w:tcPr>
          <w:p w14:paraId="0191BEBF" w14:textId="77777777" w:rsidR="008C2B50" w:rsidRPr="00AE5A17" w:rsidRDefault="008C2B50" w:rsidP="00AE5A17">
            <w:pPr>
              <w:jc w:val="center"/>
              <w:rPr>
                <w:color w:val="0D0D0D" w:themeColor="text1" w:themeTint="F2"/>
              </w:rPr>
            </w:pPr>
            <w:r w:rsidRPr="00AE5A17">
              <w:rPr>
                <w:color w:val="0D0D0D" w:themeColor="text1" w:themeTint="F2"/>
              </w:rPr>
              <w:t>L.α</w:t>
            </w:r>
          </w:p>
        </w:tc>
        <w:tc>
          <w:tcPr>
            <w:tcW w:w="1372" w:type="dxa"/>
            <w:tcBorders>
              <w:top w:val="nil"/>
              <w:left w:val="nil"/>
              <w:bottom w:val="single" w:sz="4" w:space="0" w:color="auto"/>
              <w:right w:val="single" w:sz="4" w:space="0" w:color="auto"/>
            </w:tcBorders>
            <w:shd w:val="clear" w:color="auto" w:fill="auto"/>
            <w:noWrap/>
            <w:vAlign w:val="center"/>
            <w:hideMark/>
          </w:tcPr>
          <w:p w14:paraId="4F4F4D8C" w14:textId="77777777" w:rsidR="008C2B50" w:rsidRPr="00AE5A17" w:rsidRDefault="008C2B50" w:rsidP="00AE5A17">
            <w:pPr>
              <w:jc w:val="center"/>
              <w:rPr>
                <w:color w:val="0D0D0D" w:themeColor="text1" w:themeTint="F2"/>
              </w:rPr>
            </w:pPr>
          </w:p>
        </w:tc>
        <w:tc>
          <w:tcPr>
            <w:tcW w:w="1463" w:type="dxa"/>
            <w:tcBorders>
              <w:top w:val="nil"/>
              <w:left w:val="nil"/>
              <w:bottom w:val="single" w:sz="4" w:space="0" w:color="auto"/>
              <w:right w:val="single" w:sz="4" w:space="0" w:color="auto"/>
            </w:tcBorders>
            <w:shd w:val="clear" w:color="auto" w:fill="auto"/>
            <w:noWrap/>
            <w:vAlign w:val="center"/>
            <w:hideMark/>
          </w:tcPr>
          <w:p w14:paraId="305EDB7D" w14:textId="77777777" w:rsidR="008C2B50" w:rsidRPr="00AE5A17" w:rsidRDefault="008C2B50" w:rsidP="00AE5A17">
            <w:pPr>
              <w:jc w:val="center"/>
              <w:rPr>
                <w:color w:val="0D0D0D" w:themeColor="text1" w:themeTint="F2"/>
              </w:rPr>
            </w:pPr>
            <w:r w:rsidRPr="00AE5A17">
              <w:rPr>
                <w:color w:val="0D0D0D" w:themeColor="text1" w:themeTint="F2"/>
              </w:rPr>
              <w:t>0,066</w:t>
            </w:r>
          </w:p>
        </w:tc>
      </w:tr>
      <w:tr w:rsidR="003C13D2" w:rsidRPr="00AE5A17" w14:paraId="1A5C6B93" w14:textId="77777777" w:rsidTr="001332C0">
        <w:trPr>
          <w:trHeight w:val="37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A021D84" w14:textId="77777777" w:rsidR="008C2B50" w:rsidRPr="00AE5A17" w:rsidRDefault="008C2B50" w:rsidP="00AE5A17">
            <w:pPr>
              <w:jc w:val="center"/>
              <w:rPr>
                <w:color w:val="0D0D0D" w:themeColor="text1" w:themeTint="F2"/>
              </w:rPr>
            </w:pPr>
            <w:r w:rsidRPr="00AE5A17">
              <w:rPr>
                <w:color w:val="0D0D0D" w:themeColor="text1" w:themeTint="F2"/>
              </w:rPr>
              <w:t>5</w:t>
            </w:r>
          </w:p>
        </w:tc>
        <w:tc>
          <w:tcPr>
            <w:tcW w:w="4197" w:type="dxa"/>
            <w:tcBorders>
              <w:top w:val="nil"/>
              <w:left w:val="nil"/>
              <w:bottom w:val="single" w:sz="4" w:space="0" w:color="auto"/>
              <w:right w:val="single" w:sz="4" w:space="0" w:color="auto"/>
            </w:tcBorders>
            <w:shd w:val="clear" w:color="auto" w:fill="auto"/>
            <w:noWrap/>
            <w:vAlign w:val="center"/>
            <w:hideMark/>
          </w:tcPr>
          <w:p w14:paraId="0E3306AE" w14:textId="77777777" w:rsidR="008C2B50" w:rsidRPr="00AE5A17" w:rsidRDefault="008C2B50" w:rsidP="00AE5A17">
            <w:pPr>
              <w:rPr>
                <w:color w:val="0D0D0D" w:themeColor="text1" w:themeTint="F2"/>
              </w:rPr>
            </w:pPr>
            <w:r w:rsidRPr="00AE5A17">
              <w:rPr>
                <w:color w:val="0D0D0D" w:themeColor="text1" w:themeTint="F2"/>
              </w:rPr>
              <w:t>Lượng mưa trung bình năm của khu vực</w:t>
            </w:r>
          </w:p>
        </w:tc>
        <w:tc>
          <w:tcPr>
            <w:tcW w:w="1134" w:type="dxa"/>
            <w:tcBorders>
              <w:top w:val="nil"/>
              <w:left w:val="nil"/>
              <w:bottom w:val="single" w:sz="4" w:space="0" w:color="auto"/>
              <w:right w:val="single" w:sz="4" w:space="0" w:color="auto"/>
            </w:tcBorders>
            <w:shd w:val="clear" w:color="auto" w:fill="auto"/>
            <w:vAlign w:val="center"/>
            <w:hideMark/>
          </w:tcPr>
          <w:p w14:paraId="5693FDC0" w14:textId="77777777" w:rsidR="008C2B50" w:rsidRPr="00AE5A17" w:rsidRDefault="008C2B50" w:rsidP="00AE5A17">
            <w:pPr>
              <w:jc w:val="center"/>
              <w:rPr>
                <w:color w:val="0D0D0D" w:themeColor="text1" w:themeTint="F2"/>
              </w:rPr>
            </w:pPr>
            <w:r w:rsidRPr="00AE5A17">
              <w:rPr>
                <w:color w:val="0D0D0D" w:themeColor="text1" w:themeTint="F2"/>
              </w:rPr>
              <w:t>B</w:t>
            </w:r>
          </w:p>
        </w:tc>
        <w:tc>
          <w:tcPr>
            <w:tcW w:w="1372" w:type="dxa"/>
            <w:tcBorders>
              <w:top w:val="nil"/>
              <w:left w:val="nil"/>
              <w:bottom w:val="single" w:sz="4" w:space="0" w:color="auto"/>
              <w:right w:val="single" w:sz="4" w:space="0" w:color="auto"/>
            </w:tcBorders>
            <w:shd w:val="clear" w:color="auto" w:fill="auto"/>
            <w:vAlign w:val="center"/>
            <w:hideMark/>
          </w:tcPr>
          <w:p w14:paraId="067AA5F7" w14:textId="77777777" w:rsidR="008C2B50" w:rsidRPr="00AE5A17" w:rsidRDefault="008C2B50" w:rsidP="00AE5A17">
            <w:pPr>
              <w:jc w:val="center"/>
              <w:rPr>
                <w:color w:val="0D0D0D" w:themeColor="text1" w:themeTint="F2"/>
              </w:rPr>
            </w:pPr>
            <w:r w:rsidRPr="00AE5A17">
              <w:rPr>
                <w:color w:val="0D0D0D" w:themeColor="text1" w:themeTint="F2"/>
              </w:rPr>
              <w:t>mm/năm</w:t>
            </w:r>
          </w:p>
        </w:tc>
        <w:tc>
          <w:tcPr>
            <w:tcW w:w="1463" w:type="dxa"/>
            <w:tcBorders>
              <w:top w:val="nil"/>
              <w:left w:val="nil"/>
              <w:bottom w:val="single" w:sz="4" w:space="0" w:color="auto"/>
              <w:right w:val="single" w:sz="4" w:space="0" w:color="auto"/>
            </w:tcBorders>
            <w:shd w:val="clear" w:color="auto" w:fill="auto"/>
            <w:vAlign w:val="center"/>
            <w:hideMark/>
          </w:tcPr>
          <w:p w14:paraId="2A3DA7D5" w14:textId="77777777" w:rsidR="008C2B50" w:rsidRPr="00AE5A17" w:rsidRDefault="008C2B50" w:rsidP="00AE5A17">
            <w:pPr>
              <w:jc w:val="center"/>
              <w:rPr>
                <w:color w:val="0D0D0D" w:themeColor="text1" w:themeTint="F2"/>
              </w:rPr>
            </w:pPr>
            <w:r w:rsidRPr="00AE5A17">
              <w:rPr>
                <w:color w:val="0D0D0D" w:themeColor="text1" w:themeTint="F2"/>
              </w:rPr>
              <w:t>1.779</w:t>
            </w:r>
          </w:p>
        </w:tc>
      </w:tr>
      <w:tr w:rsidR="003C13D2" w:rsidRPr="00AE5A17" w14:paraId="7818F423" w14:textId="77777777" w:rsidTr="001332C0">
        <w:trPr>
          <w:trHeight w:val="336"/>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697AE08" w14:textId="77777777" w:rsidR="008C2B50" w:rsidRPr="00AE5A17" w:rsidRDefault="008C2B50" w:rsidP="00AE5A17">
            <w:pPr>
              <w:jc w:val="center"/>
              <w:rPr>
                <w:color w:val="0D0D0D" w:themeColor="text1" w:themeTint="F2"/>
              </w:rPr>
            </w:pPr>
            <w:r w:rsidRPr="00AE5A17">
              <w:rPr>
                <w:color w:val="0D0D0D" w:themeColor="text1" w:themeTint="F2"/>
              </w:rPr>
              <w:t>6</w:t>
            </w:r>
          </w:p>
        </w:tc>
        <w:tc>
          <w:tcPr>
            <w:tcW w:w="4197" w:type="dxa"/>
            <w:tcBorders>
              <w:top w:val="nil"/>
              <w:left w:val="nil"/>
              <w:bottom w:val="single" w:sz="4" w:space="0" w:color="auto"/>
              <w:right w:val="single" w:sz="4" w:space="0" w:color="auto"/>
            </w:tcBorders>
            <w:shd w:val="clear" w:color="auto" w:fill="auto"/>
            <w:noWrap/>
            <w:vAlign w:val="center"/>
            <w:hideMark/>
          </w:tcPr>
          <w:p w14:paraId="63FC5B9F" w14:textId="77777777" w:rsidR="008C2B50" w:rsidRPr="00AE5A17" w:rsidRDefault="008C2B50" w:rsidP="00AE5A17">
            <w:pPr>
              <w:rPr>
                <w:color w:val="0D0D0D" w:themeColor="text1" w:themeTint="F2"/>
              </w:rPr>
            </w:pPr>
            <w:r w:rsidRPr="00AE5A17">
              <w:rPr>
                <w:color w:val="0D0D0D" w:themeColor="text1" w:themeTint="F2"/>
              </w:rPr>
              <w:t>Hệ số xói mòn đất theo mùa</w:t>
            </w:r>
          </w:p>
        </w:tc>
        <w:tc>
          <w:tcPr>
            <w:tcW w:w="1134" w:type="dxa"/>
            <w:tcBorders>
              <w:top w:val="nil"/>
              <w:left w:val="nil"/>
              <w:bottom w:val="single" w:sz="4" w:space="0" w:color="auto"/>
              <w:right w:val="single" w:sz="4" w:space="0" w:color="auto"/>
            </w:tcBorders>
            <w:shd w:val="clear" w:color="auto" w:fill="auto"/>
            <w:noWrap/>
            <w:vAlign w:val="center"/>
            <w:hideMark/>
          </w:tcPr>
          <w:p w14:paraId="6353C01F" w14:textId="77777777" w:rsidR="008C2B50" w:rsidRPr="00AE5A17" w:rsidRDefault="008C2B50" w:rsidP="00AE5A17">
            <w:pPr>
              <w:jc w:val="center"/>
              <w:rPr>
                <w:color w:val="0D0D0D" w:themeColor="text1" w:themeTint="F2"/>
              </w:rPr>
            </w:pPr>
            <w:r w:rsidRPr="00AE5A17">
              <w:rPr>
                <w:color w:val="0D0D0D" w:themeColor="text1" w:themeTint="F2"/>
              </w:rPr>
              <w:t>R</w:t>
            </w:r>
          </w:p>
        </w:tc>
        <w:tc>
          <w:tcPr>
            <w:tcW w:w="1372" w:type="dxa"/>
            <w:tcBorders>
              <w:top w:val="nil"/>
              <w:left w:val="nil"/>
              <w:bottom w:val="single" w:sz="4" w:space="0" w:color="auto"/>
              <w:right w:val="single" w:sz="4" w:space="0" w:color="auto"/>
            </w:tcBorders>
            <w:shd w:val="clear" w:color="auto" w:fill="auto"/>
            <w:noWrap/>
            <w:vAlign w:val="center"/>
            <w:hideMark/>
          </w:tcPr>
          <w:p w14:paraId="1EFE4B8B"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1463" w:type="dxa"/>
            <w:tcBorders>
              <w:top w:val="nil"/>
              <w:left w:val="nil"/>
              <w:bottom w:val="single" w:sz="4" w:space="0" w:color="auto"/>
              <w:right w:val="single" w:sz="4" w:space="0" w:color="auto"/>
            </w:tcBorders>
            <w:shd w:val="clear" w:color="auto" w:fill="auto"/>
            <w:noWrap/>
            <w:vAlign w:val="center"/>
            <w:hideMark/>
          </w:tcPr>
          <w:p w14:paraId="1CA4C4A7" w14:textId="77777777" w:rsidR="008C2B50" w:rsidRPr="00AE5A17" w:rsidRDefault="008C2B50" w:rsidP="00AE5A17">
            <w:pPr>
              <w:jc w:val="center"/>
              <w:rPr>
                <w:color w:val="0D0D0D" w:themeColor="text1" w:themeTint="F2"/>
              </w:rPr>
            </w:pPr>
            <w:r w:rsidRPr="00AE5A17">
              <w:rPr>
                <w:color w:val="0D0D0D" w:themeColor="text1" w:themeTint="F2"/>
              </w:rPr>
              <w:t>1.008</w:t>
            </w:r>
          </w:p>
        </w:tc>
      </w:tr>
      <w:tr w:rsidR="003C13D2" w:rsidRPr="00AE5A17" w14:paraId="6403653B" w14:textId="77777777" w:rsidTr="001332C0">
        <w:trPr>
          <w:trHeight w:val="336"/>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705AC8C4" w14:textId="77777777" w:rsidR="008C2B50" w:rsidRPr="00AE5A17" w:rsidRDefault="008C2B50" w:rsidP="00AE5A17">
            <w:pPr>
              <w:jc w:val="center"/>
              <w:rPr>
                <w:color w:val="0D0D0D" w:themeColor="text1" w:themeTint="F2"/>
              </w:rPr>
            </w:pPr>
            <w:r w:rsidRPr="00AE5A17">
              <w:rPr>
                <w:color w:val="0D0D0D" w:themeColor="text1" w:themeTint="F2"/>
              </w:rPr>
              <w:t>7</w:t>
            </w:r>
          </w:p>
        </w:tc>
        <w:tc>
          <w:tcPr>
            <w:tcW w:w="4197" w:type="dxa"/>
            <w:tcBorders>
              <w:top w:val="nil"/>
              <w:left w:val="nil"/>
              <w:bottom w:val="single" w:sz="4" w:space="0" w:color="auto"/>
              <w:right w:val="single" w:sz="4" w:space="0" w:color="auto"/>
            </w:tcBorders>
            <w:shd w:val="clear" w:color="auto" w:fill="auto"/>
            <w:noWrap/>
            <w:vAlign w:val="center"/>
            <w:hideMark/>
          </w:tcPr>
          <w:p w14:paraId="65D4F053" w14:textId="77777777" w:rsidR="008C2B50" w:rsidRPr="00AE5A17" w:rsidRDefault="008C2B50" w:rsidP="00AE5A17">
            <w:pPr>
              <w:rPr>
                <w:color w:val="0D0D0D" w:themeColor="text1" w:themeTint="F2"/>
              </w:rPr>
            </w:pPr>
            <w:r w:rsidRPr="00AE5A17">
              <w:rPr>
                <w:color w:val="0D0D0D" w:themeColor="text1" w:themeTint="F2"/>
              </w:rPr>
              <w:t>Hệ số ứng chịu xói mòn của đất</w:t>
            </w:r>
          </w:p>
        </w:tc>
        <w:tc>
          <w:tcPr>
            <w:tcW w:w="1134" w:type="dxa"/>
            <w:tcBorders>
              <w:top w:val="nil"/>
              <w:left w:val="nil"/>
              <w:bottom w:val="single" w:sz="4" w:space="0" w:color="auto"/>
              <w:right w:val="single" w:sz="4" w:space="0" w:color="auto"/>
            </w:tcBorders>
            <w:shd w:val="clear" w:color="auto" w:fill="auto"/>
            <w:noWrap/>
            <w:vAlign w:val="center"/>
            <w:hideMark/>
          </w:tcPr>
          <w:p w14:paraId="35149A5D" w14:textId="77777777" w:rsidR="008C2B50" w:rsidRPr="00AE5A17" w:rsidRDefault="008C2B50" w:rsidP="00AE5A17">
            <w:pPr>
              <w:jc w:val="center"/>
              <w:rPr>
                <w:color w:val="0D0D0D" w:themeColor="text1" w:themeTint="F2"/>
              </w:rPr>
            </w:pPr>
            <w:r w:rsidRPr="00AE5A17">
              <w:rPr>
                <w:color w:val="0D0D0D" w:themeColor="text1" w:themeTint="F2"/>
              </w:rPr>
              <w:t>K</w:t>
            </w:r>
          </w:p>
        </w:tc>
        <w:tc>
          <w:tcPr>
            <w:tcW w:w="1372" w:type="dxa"/>
            <w:tcBorders>
              <w:top w:val="nil"/>
              <w:left w:val="nil"/>
              <w:bottom w:val="single" w:sz="4" w:space="0" w:color="auto"/>
              <w:right w:val="single" w:sz="4" w:space="0" w:color="auto"/>
            </w:tcBorders>
            <w:shd w:val="clear" w:color="auto" w:fill="auto"/>
            <w:noWrap/>
            <w:vAlign w:val="center"/>
            <w:hideMark/>
          </w:tcPr>
          <w:p w14:paraId="72729F13"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1463" w:type="dxa"/>
            <w:tcBorders>
              <w:top w:val="nil"/>
              <w:left w:val="nil"/>
              <w:bottom w:val="single" w:sz="4" w:space="0" w:color="auto"/>
              <w:right w:val="single" w:sz="4" w:space="0" w:color="auto"/>
            </w:tcBorders>
            <w:shd w:val="clear" w:color="auto" w:fill="auto"/>
            <w:noWrap/>
            <w:vAlign w:val="center"/>
            <w:hideMark/>
          </w:tcPr>
          <w:p w14:paraId="324D8C12" w14:textId="77777777" w:rsidR="008C2B50" w:rsidRPr="00AE5A17" w:rsidRDefault="008C2B50" w:rsidP="00AE5A17">
            <w:pPr>
              <w:jc w:val="center"/>
              <w:rPr>
                <w:color w:val="0D0D0D" w:themeColor="text1" w:themeTint="F2"/>
              </w:rPr>
            </w:pPr>
            <w:r w:rsidRPr="00AE5A17">
              <w:rPr>
                <w:color w:val="0D0D0D" w:themeColor="text1" w:themeTint="F2"/>
              </w:rPr>
              <w:t>0,560</w:t>
            </w:r>
          </w:p>
        </w:tc>
      </w:tr>
      <w:tr w:rsidR="003C13D2" w:rsidRPr="00AE5A17" w14:paraId="0D46932E" w14:textId="77777777" w:rsidTr="001332C0">
        <w:trPr>
          <w:trHeight w:val="336"/>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714F6857" w14:textId="77777777" w:rsidR="008C2B50" w:rsidRPr="00AE5A17" w:rsidRDefault="008C2B50" w:rsidP="00AE5A17">
            <w:pPr>
              <w:jc w:val="center"/>
              <w:rPr>
                <w:color w:val="0D0D0D" w:themeColor="text1" w:themeTint="F2"/>
              </w:rPr>
            </w:pPr>
            <w:r w:rsidRPr="00AE5A17">
              <w:rPr>
                <w:color w:val="0D0D0D" w:themeColor="text1" w:themeTint="F2"/>
              </w:rPr>
              <w:t>8</w:t>
            </w:r>
          </w:p>
        </w:tc>
        <w:tc>
          <w:tcPr>
            <w:tcW w:w="4197" w:type="dxa"/>
            <w:tcBorders>
              <w:top w:val="nil"/>
              <w:left w:val="nil"/>
              <w:bottom w:val="single" w:sz="4" w:space="0" w:color="auto"/>
              <w:right w:val="single" w:sz="4" w:space="0" w:color="auto"/>
            </w:tcBorders>
            <w:shd w:val="clear" w:color="auto" w:fill="auto"/>
            <w:noWrap/>
            <w:vAlign w:val="center"/>
            <w:hideMark/>
          </w:tcPr>
          <w:p w14:paraId="0E62BEA1" w14:textId="77777777" w:rsidR="008C2B50" w:rsidRPr="00AE5A17" w:rsidRDefault="008C2B50" w:rsidP="00AE5A17">
            <w:pPr>
              <w:rPr>
                <w:color w:val="0D0D0D" w:themeColor="text1" w:themeTint="F2"/>
              </w:rPr>
            </w:pPr>
            <w:r w:rsidRPr="00AE5A17">
              <w:rPr>
                <w:color w:val="0D0D0D" w:themeColor="text1" w:themeTint="F2"/>
              </w:rPr>
              <w:t>Hệ số che phủ bề mặt tiêu chuẩn</w:t>
            </w:r>
          </w:p>
        </w:tc>
        <w:tc>
          <w:tcPr>
            <w:tcW w:w="1134" w:type="dxa"/>
            <w:tcBorders>
              <w:top w:val="nil"/>
              <w:left w:val="nil"/>
              <w:bottom w:val="single" w:sz="4" w:space="0" w:color="auto"/>
              <w:right w:val="single" w:sz="4" w:space="0" w:color="auto"/>
            </w:tcBorders>
            <w:shd w:val="clear" w:color="auto" w:fill="auto"/>
            <w:noWrap/>
            <w:vAlign w:val="center"/>
            <w:hideMark/>
          </w:tcPr>
          <w:p w14:paraId="7D37E50D" w14:textId="77777777" w:rsidR="008C2B50" w:rsidRPr="00AE5A17" w:rsidRDefault="008C2B50" w:rsidP="00AE5A17">
            <w:pPr>
              <w:jc w:val="center"/>
              <w:rPr>
                <w:color w:val="0D0D0D" w:themeColor="text1" w:themeTint="F2"/>
              </w:rPr>
            </w:pPr>
            <w:r w:rsidRPr="00AE5A17">
              <w:rPr>
                <w:color w:val="0D0D0D" w:themeColor="text1" w:themeTint="F2"/>
              </w:rPr>
              <w:t>C</w:t>
            </w:r>
          </w:p>
        </w:tc>
        <w:tc>
          <w:tcPr>
            <w:tcW w:w="1372" w:type="dxa"/>
            <w:tcBorders>
              <w:top w:val="nil"/>
              <w:left w:val="nil"/>
              <w:bottom w:val="single" w:sz="4" w:space="0" w:color="auto"/>
              <w:right w:val="single" w:sz="4" w:space="0" w:color="auto"/>
            </w:tcBorders>
            <w:shd w:val="clear" w:color="auto" w:fill="auto"/>
            <w:noWrap/>
            <w:vAlign w:val="center"/>
            <w:hideMark/>
          </w:tcPr>
          <w:p w14:paraId="645B1743"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1463" w:type="dxa"/>
            <w:tcBorders>
              <w:top w:val="nil"/>
              <w:left w:val="nil"/>
              <w:bottom w:val="single" w:sz="4" w:space="0" w:color="auto"/>
              <w:right w:val="single" w:sz="4" w:space="0" w:color="auto"/>
            </w:tcBorders>
            <w:shd w:val="clear" w:color="auto" w:fill="auto"/>
            <w:noWrap/>
            <w:vAlign w:val="center"/>
            <w:hideMark/>
          </w:tcPr>
          <w:p w14:paraId="159842C7" w14:textId="77777777" w:rsidR="008C2B50" w:rsidRPr="00AE5A17" w:rsidRDefault="008C2B50" w:rsidP="00AE5A17">
            <w:pPr>
              <w:jc w:val="center"/>
              <w:rPr>
                <w:color w:val="0D0D0D" w:themeColor="text1" w:themeTint="F2"/>
              </w:rPr>
            </w:pPr>
            <w:r w:rsidRPr="00AE5A17">
              <w:rPr>
                <w:color w:val="0D0D0D" w:themeColor="text1" w:themeTint="F2"/>
              </w:rPr>
              <w:t>0,530</w:t>
            </w:r>
          </w:p>
        </w:tc>
      </w:tr>
      <w:tr w:rsidR="003C13D2" w:rsidRPr="00AE5A17" w14:paraId="22DCFA7E" w14:textId="77777777" w:rsidTr="001332C0">
        <w:trPr>
          <w:trHeight w:val="336"/>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6788F8BE" w14:textId="77777777" w:rsidR="008C2B50" w:rsidRPr="00AE5A17" w:rsidRDefault="008C2B50" w:rsidP="00AE5A17">
            <w:pPr>
              <w:jc w:val="center"/>
              <w:rPr>
                <w:color w:val="0D0D0D" w:themeColor="text1" w:themeTint="F2"/>
              </w:rPr>
            </w:pPr>
            <w:r w:rsidRPr="00AE5A17">
              <w:rPr>
                <w:color w:val="0D0D0D" w:themeColor="text1" w:themeTint="F2"/>
              </w:rPr>
              <w:t>9</w:t>
            </w:r>
          </w:p>
        </w:tc>
        <w:tc>
          <w:tcPr>
            <w:tcW w:w="4197" w:type="dxa"/>
            <w:tcBorders>
              <w:top w:val="nil"/>
              <w:left w:val="nil"/>
              <w:bottom w:val="single" w:sz="4" w:space="0" w:color="auto"/>
              <w:right w:val="single" w:sz="4" w:space="0" w:color="auto"/>
            </w:tcBorders>
            <w:shd w:val="clear" w:color="auto" w:fill="auto"/>
            <w:noWrap/>
            <w:vAlign w:val="center"/>
            <w:hideMark/>
          </w:tcPr>
          <w:p w14:paraId="0CBB713C" w14:textId="77777777" w:rsidR="008C2B50" w:rsidRPr="00AE5A17" w:rsidRDefault="008C2B50" w:rsidP="00AE5A17">
            <w:pPr>
              <w:rPr>
                <w:color w:val="0D0D0D" w:themeColor="text1" w:themeTint="F2"/>
              </w:rPr>
            </w:pPr>
            <w:r w:rsidRPr="00AE5A17">
              <w:rPr>
                <w:color w:val="0D0D0D" w:themeColor="text1" w:themeTint="F2"/>
              </w:rPr>
              <w:t>Hiệu quả chống xói mòn</w:t>
            </w:r>
          </w:p>
        </w:tc>
        <w:tc>
          <w:tcPr>
            <w:tcW w:w="1134" w:type="dxa"/>
            <w:tcBorders>
              <w:top w:val="nil"/>
              <w:left w:val="nil"/>
              <w:bottom w:val="single" w:sz="4" w:space="0" w:color="auto"/>
              <w:right w:val="single" w:sz="4" w:space="0" w:color="auto"/>
            </w:tcBorders>
            <w:shd w:val="clear" w:color="auto" w:fill="auto"/>
            <w:noWrap/>
            <w:vAlign w:val="center"/>
            <w:hideMark/>
          </w:tcPr>
          <w:p w14:paraId="0DF3C6F8" w14:textId="77777777" w:rsidR="008C2B50" w:rsidRPr="00AE5A17" w:rsidRDefault="008C2B50" w:rsidP="00AE5A17">
            <w:pPr>
              <w:jc w:val="center"/>
              <w:rPr>
                <w:color w:val="0D0D0D" w:themeColor="text1" w:themeTint="F2"/>
              </w:rPr>
            </w:pPr>
            <w:r w:rsidRPr="00AE5A17">
              <w:rPr>
                <w:color w:val="0D0D0D" w:themeColor="text1" w:themeTint="F2"/>
              </w:rPr>
              <w:t>P</w:t>
            </w:r>
          </w:p>
        </w:tc>
        <w:tc>
          <w:tcPr>
            <w:tcW w:w="1372" w:type="dxa"/>
            <w:tcBorders>
              <w:top w:val="nil"/>
              <w:left w:val="nil"/>
              <w:bottom w:val="single" w:sz="4" w:space="0" w:color="auto"/>
              <w:right w:val="single" w:sz="4" w:space="0" w:color="auto"/>
            </w:tcBorders>
            <w:shd w:val="clear" w:color="auto" w:fill="auto"/>
            <w:noWrap/>
            <w:vAlign w:val="center"/>
            <w:hideMark/>
          </w:tcPr>
          <w:p w14:paraId="5C24C619" w14:textId="77777777" w:rsidR="008C2B50" w:rsidRPr="00AE5A17" w:rsidRDefault="008C2B50" w:rsidP="00AE5A17">
            <w:pPr>
              <w:jc w:val="center"/>
              <w:rPr>
                <w:color w:val="0D0D0D" w:themeColor="text1" w:themeTint="F2"/>
              </w:rPr>
            </w:pPr>
            <w:r w:rsidRPr="00AE5A17">
              <w:rPr>
                <w:color w:val="0D0D0D" w:themeColor="text1" w:themeTint="F2"/>
              </w:rPr>
              <w:t>-</w:t>
            </w:r>
          </w:p>
        </w:tc>
        <w:tc>
          <w:tcPr>
            <w:tcW w:w="1463" w:type="dxa"/>
            <w:tcBorders>
              <w:top w:val="nil"/>
              <w:left w:val="nil"/>
              <w:bottom w:val="single" w:sz="4" w:space="0" w:color="auto"/>
              <w:right w:val="single" w:sz="4" w:space="0" w:color="auto"/>
            </w:tcBorders>
            <w:shd w:val="clear" w:color="auto" w:fill="auto"/>
            <w:noWrap/>
            <w:vAlign w:val="center"/>
            <w:hideMark/>
          </w:tcPr>
          <w:p w14:paraId="09D09B28" w14:textId="77777777" w:rsidR="008C2B50" w:rsidRPr="00AE5A17" w:rsidRDefault="008C2B50" w:rsidP="00AE5A17">
            <w:pPr>
              <w:jc w:val="center"/>
              <w:rPr>
                <w:color w:val="0D0D0D" w:themeColor="text1" w:themeTint="F2"/>
              </w:rPr>
            </w:pPr>
            <w:r w:rsidRPr="00AE5A17">
              <w:rPr>
                <w:color w:val="0D0D0D" w:themeColor="text1" w:themeTint="F2"/>
              </w:rPr>
              <w:t>0,420</w:t>
            </w:r>
          </w:p>
        </w:tc>
      </w:tr>
      <w:tr w:rsidR="003C13D2" w:rsidRPr="00AE5A17" w14:paraId="6E367400" w14:textId="77777777" w:rsidTr="001332C0">
        <w:trPr>
          <w:trHeight w:val="336"/>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128266A7" w14:textId="77777777" w:rsidR="008C2B50" w:rsidRPr="00AE5A17" w:rsidRDefault="008C2B50" w:rsidP="00AE5A17">
            <w:pPr>
              <w:jc w:val="center"/>
              <w:rPr>
                <w:color w:val="0D0D0D" w:themeColor="text1" w:themeTint="F2"/>
              </w:rPr>
            </w:pPr>
            <w:r w:rsidRPr="00AE5A17">
              <w:rPr>
                <w:color w:val="0D0D0D" w:themeColor="text1" w:themeTint="F2"/>
              </w:rPr>
              <w:t>10</w:t>
            </w:r>
          </w:p>
        </w:tc>
        <w:tc>
          <w:tcPr>
            <w:tcW w:w="4197" w:type="dxa"/>
            <w:tcBorders>
              <w:top w:val="nil"/>
              <w:left w:val="nil"/>
              <w:bottom w:val="single" w:sz="4" w:space="0" w:color="auto"/>
              <w:right w:val="single" w:sz="4" w:space="0" w:color="auto"/>
            </w:tcBorders>
            <w:shd w:val="clear" w:color="auto" w:fill="auto"/>
            <w:noWrap/>
            <w:vAlign w:val="center"/>
            <w:hideMark/>
          </w:tcPr>
          <w:p w14:paraId="2FA8D4F5" w14:textId="77777777" w:rsidR="008C2B50" w:rsidRPr="00AE5A17" w:rsidRDefault="008C2B50" w:rsidP="00AE5A17">
            <w:pPr>
              <w:rPr>
                <w:color w:val="0D0D0D" w:themeColor="text1" w:themeTint="F2"/>
              </w:rPr>
            </w:pPr>
            <w:r w:rsidRPr="00AE5A17">
              <w:rPr>
                <w:color w:val="0D0D0D" w:themeColor="text1" w:themeTint="F2"/>
              </w:rPr>
              <w:t>Tải lượng đất bị rửa trôi theo nước mưa</w:t>
            </w:r>
          </w:p>
        </w:tc>
        <w:tc>
          <w:tcPr>
            <w:tcW w:w="1134" w:type="dxa"/>
            <w:tcBorders>
              <w:top w:val="nil"/>
              <w:left w:val="nil"/>
              <w:bottom w:val="single" w:sz="4" w:space="0" w:color="auto"/>
              <w:right w:val="single" w:sz="4" w:space="0" w:color="auto"/>
            </w:tcBorders>
            <w:shd w:val="clear" w:color="auto" w:fill="auto"/>
            <w:noWrap/>
            <w:vAlign w:val="center"/>
            <w:hideMark/>
          </w:tcPr>
          <w:p w14:paraId="7AFE8EFF" w14:textId="77777777" w:rsidR="008C2B50" w:rsidRPr="00AE5A17" w:rsidRDefault="008C2B50" w:rsidP="00AE5A17">
            <w:pPr>
              <w:jc w:val="center"/>
              <w:rPr>
                <w:color w:val="0D0D0D" w:themeColor="text1" w:themeTint="F2"/>
              </w:rPr>
            </w:pPr>
            <w:r w:rsidRPr="00AE5A17">
              <w:rPr>
                <w:color w:val="0D0D0D" w:themeColor="text1" w:themeTint="F2"/>
              </w:rPr>
              <w:t>G</w:t>
            </w:r>
          </w:p>
        </w:tc>
        <w:tc>
          <w:tcPr>
            <w:tcW w:w="1372" w:type="dxa"/>
            <w:tcBorders>
              <w:top w:val="nil"/>
              <w:left w:val="nil"/>
              <w:bottom w:val="single" w:sz="4" w:space="0" w:color="auto"/>
              <w:right w:val="single" w:sz="4" w:space="0" w:color="auto"/>
            </w:tcBorders>
            <w:shd w:val="clear" w:color="auto" w:fill="auto"/>
            <w:noWrap/>
            <w:vAlign w:val="center"/>
            <w:hideMark/>
          </w:tcPr>
          <w:p w14:paraId="12C0BE3B" w14:textId="77777777" w:rsidR="008C2B50" w:rsidRPr="00AE5A17" w:rsidRDefault="008C2B50" w:rsidP="00AE5A17">
            <w:pPr>
              <w:jc w:val="center"/>
              <w:rPr>
                <w:color w:val="0D0D0D" w:themeColor="text1" w:themeTint="F2"/>
              </w:rPr>
            </w:pPr>
            <w:r w:rsidRPr="00AE5A17">
              <w:rPr>
                <w:color w:val="0D0D0D" w:themeColor="text1" w:themeTint="F2"/>
              </w:rPr>
              <w:t>tấn/ha/năm</w:t>
            </w:r>
          </w:p>
        </w:tc>
        <w:tc>
          <w:tcPr>
            <w:tcW w:w="1463" w:type="dxa"/>
            <w:tcBorders>
              <w:top w:val="nil"/>
              <w:left w:val="nil"/>
              <w:bottom w:val="single" w:sz="4" w:space="0" w:color="auto"/>
              <w:right w:val="single" w:sz="4" w:space="0" w:color="auto"/>
            </w:tcBorders>
            <w:shd w:val="clear" w:color="auto" w:fill="auto"/>
            <w:noWrap/>
            <w:vAlign w:val="center"/>
            <w:hideMark/>
          </w:tcPr>
          <w:p w14:paraId="074E9F00" w14:textId="77777777" w:rsidR="008C2B50" w:rsidRPr="00AE5A17" w:rsidRDefault="008C2B50" w:rsidP="00AE5A17">
            <w:pPr>
              <w:jc w:val="center"/>
              <w:rPr>
                <w:color w:val="0D0D0D" w:themeColor="text1" w:themeTint="F2"/>
              </w:rPr>
            </w:pPr>
            <w:r w:rsidRPr="00AE5A17">
              <w:rPr>
                <w:color w:val="0D0D0D" w:themeColor="text1" w:themeTint="F2"/>
              </w:rPr>
              <w:t>8,30</w:t>
            </w:r>
          </w:p>
        </w:tc>
      </w:tr>
      <w:tr w:rsidR="003C13D2" w:rsidRPr="00AE5A17" w14:paraId="1DC0AC4E" w14:textId="77777777" w:rsidTr="001332C0">
        <w:trPr>
          <w:trHeight w:val="336"/>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3A0D1C43" w14:textId="77777777" w:rsidR="008C2B50" w:rsidRPr="00AE5A17" w:rsidRDefault="008C2B50" w:rsidP="00AE5A17">
            <w:pPr>
              <w:jc w:val="center"/>
              <w:rPr>
                <w:color w:val="0D0D0D" w:themeColor="text1" w:themeTint="F2"/>
              </w:rPr>
            </w:pPr>
            <w:r w:rsidRPr="00AE5A17">
              <w:rPr>
                <w:color w:val="0D0D0D" w:themeColor="text1" w:themeTint="F2"/>
              </w:rPr>
              <w:t>11</w:t>
            </w:r>
          </w:p>
        </w:tc>
        <w:tc>
          <w:tcPr>
            <w:tcW w:w="4197" w:type="dxa"/>
            <w:tcBorders>
              <w:top w:val="nil"/>
              <w:left w:val="nil"/>
              <w:bottom w:val="single" w:sz="4" w:space="0" w:color="auto"/>
              <w:right w:val="single" w:sz="4" w:space="0" w:color="auto"/>
            </w:tcBorders>
            <w:shd w:val="clear" w:color="auto" w:fill="auto"/>
            <w:noWrap/>
            <w:vAlign w:val="center"/>
            <w:hideMark/>
          </w:tcPr>
          <w:p w14:paraId="2401FE59" w14:textId="77777777" w:rsidR="008C2B50" w:rsidRPr="00AE5A17" w:rsidRDefault="008C2B50" w:rsidP="00AE5A17">
            <w:pPr>
              <w:rPr>
                <w:color w:val="0D0D0D" w:themeColor="text1" w:themeTint="F2"/>
              </w:rPr>
            </w:pPr>
            <w:r w:rsidRPr="00AE5A17">
              <w:rPr>
                <w:color w:val="0D0D0D" w:themeColor="text1" w:themeTint="F2"/>
              </w:rPr>
              <w:t>Khối lượng bùn đất bị rửa trôi</w:t>
            </w:r>
          </w:p>
        </w:tc>
        <w:tc>
          <w:tcPr>
            <w:tcW w:w="1134" w:type="dxa"/>
            <w:tcBorders>
              <w:top w:val="nil"/>
              <w:left w:val="nil"/>
              <w:bottom w:val="single" w:sz="4" w:space="0" w:color="auto"/>
              <w:right w:val="single" w:sz="4" w:space="0" w:color="auto"/>
            </w:tcBorders>
            <w:shd w:val="clear" w:color="auto" w:fill="auto"/>
            <w:noWrap/>
            <w:vAlign w:val="center"/>
            <w:hideMark/>
          </w:tcPr>
          <w:p w14:paraId="7B876529" w14:textId="77777777" w:rsidR="008C2B50" w:rsidRPr="00AE5A17" w:rsidRDefault="008C2B50" w:rsidP="00AE5A17">
            <w:pPr>
              <w:jc w:val="center"/>
              <w:rPr>
                <w:color w:val="0D0D0D" w:themeColor="text1" w:themeTint="F2"/>
              </w:rPr>
            </w:pPr>
            <w:r w:rsidRPr="00AE5A17">
              <w:rPr>
                <w:color w:val="0D0D0D" w:themeColor="text1" w:themeTint="F2"/>
              </w:rPr>
              <w:t>M</w:t>
            </w:r>
          </w:p>
        </w:tc>
        <w:tc>
          <w:tcPr>
            <w:tcW w:w="1372" w:type="dxa"/>
            <w:tcBorders>
              <w:top w:val="nil"/>
              <w:left w:val="nil"/>
              <w:bottom w:val="single" w:sz="4" w:space="0" w:color="auto"/>
              <w:right w:val="single" w:sz="4" w:space="0" w:color="auto"/>
            </w:tcBorders>
            <w:shd w:val="clear" w:color="auto" w:fill="auto"/>
            <w:noWrap/>
            <w:vAlign w:val="center"/>
            <w:hideMark/>
          </w:tcPr>
          <w:p w14:paraId="1440C504" w14:textId="77777777" w:rsidR="008C2B50" w:rsidRPr="00AE5A17" w:rsidRDefault="008C2B50" w:rsidP="00AE5A17">
            <w:pPr>
              <w:jc w:val="center"/>
              <w:rPr>
                <w:color w:val="0D0D0D" w:themeColor="text1" w:themeTint="F2"/>
              </w:rPr>
            </w:pPr>
            <w:r w:rsidRPr="00AE5A17">
              <w:rPr>
                <w:color w:val="0D0D0D" w:themeColor="text1" w:themeTint="F2"/>
              </w:rPr>
              <w:t>tấn/năm</w:t>
            </w:r>
          </w:p>
        </w:tc>
        <w:tc>
          <w:tcPr>
            <w:tcW w:w="1463" w:type="dxa"/>
            <w:tcBorders>
              <w:top w:val="nil"/>
              <w:left w:val="nil"/>
              <w:bottom w:val="single" w:sz="4" w:space="0" w:color="auto"/>
              <w:right w:val="single" w:sz="4" w:space="0" w:color="auto"/>
            </w:tcBorders>
            <w:shd w:val="clear" w:color="auto" w:fill="auto"/>
            <w:noWrap/>
            <w:vAlign w:val="center"/>
            <w:hideMark/>
          </w:tcPr>
          <w:p w14:paraId="13D2EC51" w14:textId="77777777" w:rsidR="008C2B50" w:rsidRPr="00AE5A17" w:rsidRDefault="008C2B50" w:rsidP="00AE5A17">
            <w:pPr>
              <w:jc w:val="center"/>
              <w:rPr>
                <w:color w:val="0D0D0D" w:themeColor="text1" w:themeTint="F2"/>
              </w:rPr>
            </w:pPr>
            <w:r w:rsidRPr="00AE5A17">
              <w:rPr>
                <w:color w:val="0D0D0D" w:themeColor="text1" w:themeTint="F2"/>
              </w:rPr>
              <w:t>298,74</w:t>
            </w:r>
          </w:p>
        </w:tc>
      </w:tr>
      <w:tr w:rsidR="003C13D2" w:rsidRPr="00AE5A17" w14:paraId="70ECFD76" w14:textId="77777777" w:rsidTr="001332C0">
        <w:trPr>
          <w:trHeight w:val="37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039EEDC1" w14:textId="77777777" w:rsidR="008C2B50" w:rsidRPr="00AE5A17" w:rsidRDefault="008C2B50" w:rsidP="00AE5A17">
            <w:pPr>
              <w:jc w:val="center"/>
              <w:rPr>
                <w:color w:val="0D0D0D" w:themeColor="text1" w:themeTint="F2"/>
              </w:rPr>
            </w:pPr>
            <w:r w:rsidRPr="00AE5A17">
              <w:rPr>
                <w:color w:val="0D0D0D" w:themeColor="text1" w:themeTint="F2"/>
              </w:rPr>
              <w:t>12</w:t>
            </w:r>
          </w:p>
        </w:tc>
        <w:tc>
          <w:tcPr>
            <w:tcW w:w="4197" w:type="dxa"/>
            <w:tcBorders>
              <w:top w:val="nil"/>
              <w:left w:val="nil"/>
              <w:bottom w:val="single" w:sz="4" w:space="0" w:color="auto"/>
              <w:right w:val="single" w:sz="4" w:space="0" w:color="auto"/>
            </w:tcBorders>
            <w:shd w:val="clear" w:color="auto" w:fill="auto"/>
            <w:noWrap/>
            <w:vAlign w:val="center"/>
            <w:hideMark/>
          </w:tcPr>
          <w:p w14:paraId="0313A82F" w14:textId="77777777" w:rsidR="008C2B50" w:rsidRPr="00AE5A17" w:rsidRDefault="008C2B50" w:rsidP="00AE5A17">
            <w:pPr>
              <w:rPr>
                <w:color w:val="0D0D0D" w:themeColor="text1" w:themeTint="F2"/>
              </w:rPr>
            </w:pPr>
            <w:r w:rsidRPr="00AE5A17">
              <w:rPr>
                <w:color w:val="0D0D0D" w:themeColor="text1" w:themeTint="F2"/>
              </w:rPr>
              <w:t>Lưu lượng nước mưa chảy tràn trung bình năm</w:t>
            </w:r>
          </w:p>
        </w:tc>
        <w:tc>
          <w:tcPr>
            <w:tcW w:w="1134" w:type="dxa"/>
            <w:tcBorders>
              <w:top w:val="nil"/>
              <w:left w:val="nil"/>
              <w:bottom w:val="single" w:sz="4" w:space="0" w:color="auto"/>
              <w:right w:val="single" w:sz="4" w:space="0" w:color="auto"/>
            </w:tcBorders>
            <w:shd w:val="clear" w:color="auto" w:fill="auto"/>
            <w:vAlign w:val="center"/>
            <w:hideMark/>
          </w:tcPr>
          <w:p w14:paraId="2427C6DA" w14:textId="77777777" w:rsidR="008C2B50" w:rsidRPr="00AE5A17" w:rsidRDefault="008C2B50" w:rsidP="00AE5A17">
            <w:pPr>
              <w:jc w:val="center"/>
              <w:rPr>
                <w:color w:val="0D0D0D" w:themeColor="text1" w:themeTint="F2"/>
              </w:rPr>
            </w:pPr>
            <w:r w:rsidRPr="00AE5A17">
              <w:rPr>
                <w:color w:val="0D0D0D" w:themeColor="text1" w:themeTint="F2"/>
              </w:rPr>
              <w:t>Q</w:t>
            </w:r>
          </w:p>
        </w:tc>
        <w:tc>
          <w:tcPr>
            <w:tcW w:w="1372" w:type="dxa"/>
            <w:tcBorders>
              <w:top w:val="nil"/>
              <w:left w:val="nil"/>
              <w:bottom w:val="single" w:sz="4" w:space="0" w:color="auto"/>
              <w:right w:val="single" w:sz="4" w:space="0" w:color="auto"/>
            </w:tcBorders>
            <w:shd w:val="clear" w:color="auto" w:fill="auto"/>
            <w:vAlign w:val="center"/>
            <w:hideMark/>
          </w:tcPr>
          <w:p w14:paraId="25046062" w14:textId="77777777" w:rsidR="008C2B50" w:rsidRPr="00AE5A17" w:rsidRDefault="008C2B50" w:rsidP="00AE5A17">
            <w:pPr>
              <w:jc w:val="center"/>
              <w:rPr>
                <w:color w:val="0D0D0D" w:themeColor="text1" w:themeTint="F2"/>
              </w:rPr>
            </w:pPr>
            <w:r w:rsidRPr="00AE5A17">
              <w:rPr>
                <w:color w:val="0D0D0D" w:themeColor="text1" w:themeTint="F2"/>
              </w:rPr>
              <w:t>tr.m</w:t>
            </w:r>
            <w:r w:rsidRPr="00AE5A17">
              <w:rPr>
                <w:color w:val="0D0D0D" w:themeColor="text1" w:themeTint="F2"/>
                <w:vertAlign w:val="superscript"/>
              </w:rPr>
              <w:t>3</w:t>
            </w:r>
            <w:r w:rsidRPr="00AE5A17">
              <w:rPr>
                <w:color w:val="0D0D0D" w:themeColor="text1" w:themeTint="F2"/>
              </w:rPr>
              <w:t>/năm</w:t>
            </w:r>
          </w:p>
        </w:tc>
        <w:tc>
          <w:tcPr>
            <w:tcW w:w="1463" w:type="dxa"/>
            <w:tcBorders>
              <w:top w:val="nil"/>
              <w:left w:val="nil"/>
              <w:bottom w:val="single" w:sz="4" w:space="0" w:color="auto"/>
              <w:right w:val="single" w:sz="4" w:space="0" w:color="auto"/>
            </w:tcBorders>
            <w:shd w:val="clear" w:color="auto" w:fill="auto"/>
            <w:vAlign w:val="center"/>
            <w:hideMark/>
          </w:tcPr>
          <w:p w14:paraId="33F24926" w14:textId="77777777" w:rsidR="008C2B50" w:rsidRPr="00AE5A17" w:rsidRDefault="008C2B50" w:rsidP="00AE5A17">
            <w:pPr>
              <w:jc w:val="center"/>
              <w:rPr>
                <w:color w:val="0D0D0D" w:themeColor="text1" w:themeTint="F2"/>
              </w:rPr>
            </w:pPr>
            <w:r w:rsidRPr="00AE5A17">
              <w:rPr>
                <w:color w:val="0D0D0D" w:themeColor="text1" w:themeTint="F2"/>
              </w:rPr>
              <w:t>0,640</w:t>
            </w:r>
          </w:p>
        </w:tc>
      </w:tr>
      <w:tr w:rsidR="003C13D2" w:rsidRPr="00AE5A17" w14:paraId="6ABA3F8E" w14:textId="77777777" w:rsidTr="001332C0">
        <w:trPr>
          <w:trHeight w:val="375"/>
        </w:trPr>
        <w:tc>
          <w:tcPr>
            <w:tcW w:w="760" w:type="dxa"/>
            <w:tcBorders>
              <w:top w:val="nil"/>
              <w:left w:val="single" w:sz="4" w:space="0" w:color="auto"/>
              <w:bottom w:val="single" w:sz="4" w:space="0" w:color="auto"/>
              <w:right w:val="single" w:sz="4" w:space="0" w:color="auto"/>
            </w:tcBorders>
            <w:shd w:val="clear" w:color="auto" w:fill="auto"/>
            <w:noWrap/>
            <w:vAlign w:val="center"/>
            <w:hideMark/>
          </w:tcPr>
          <w:p w14:paraId="4EC47CB8" w14:textId="77777777" w:rsidR="008C2B50" w:rsidRPr="00AE5A17" w:rsidRDefault="008C2B50" w:rsidP="00AE5A17">
            <w:pPr>
              <w:jc w:val="center"/>
              <w:rPr>
                <w:color w:val="0D0D0D" w:themeColor="text1" w:themeTint="F2"/>
              </w:rPr>
            </w:pPr>
            <w:r w:rsidRPr="00AE5A17">
              <w:rPr>
                <w:color w:val="0D0D0D" w:themeColor="text1" w:themeTint="F2"/>
              </w:rPr>
              <w:t>13</w:t>
            </w:r>
          </w:p>
        </w:tc>
        <w:tc>
          <w:tcPr>
            <w:tcW w:w="4197" w:type="dxa"/>
            <w:tcBorders>
              <w:top w:val="nil"/>
              <w:left w:val="nil"/>
              <w:bottom w:val="single" w:sz="4" w:space="0" w:color="auto"/>
              <w:right w:val="single" w:sz="4" w:space="0" w:color="auto"/>
            </w:tcBorders>
            <w:shd w:val="clear" w:color="auto" w:fill="auto"/>
            <w:noWrap/>
            <w:vAlign w:val="center"/>
            <w:hideMark/>
          </w:tcPr>
          <w:p w14:paraId="62F18B90" w14:textId="77777777" w:rsidR="008C2B50" w:rsidRPr="00AE5A17" w:rsidRDefault="008C2B50" w:rsidP="00AE5A17">
            <w:pPr>
              <w:rPr>
                <w:color w:val="0D0D0D" w:themeColor="text1" w:themeTint="F2"/>
              </w:rPr>
            </w:pPr>
            <w:r w:rsidRPr="00AE5A17">
              <w:rPr>
                <w:color w:val="0D0D0D" w:themeColor="text1" w:themeTint="F2"/>
              </w:rPr>
              <w:t>Nồng độ ô nhiễm trong nước mưa chảy tràn</w:t>
            </w:r>
          </w:p>
        </w:tc>
        <w:tc>
          <w:tcPr>
            <w:tcW w:w="1134" w:type="dxa"/>
            <w:tcBorders>
              <w:top w:val="nil"/>
              <w:left w:val="nil"/>
              <w:bottom w:val="single" w:sz="4" w:space="0" w:color="auto"/>
              <w:right w:val="single" w:sz="4" w:space="0" w:color="auto"/>
            </w:tcBorders>
            <w:shd w:val="clear" w:color="auto" w:fill="auto"/>
            <w:vAlign w:val="center"/>
            <w:hideMark/>
          </w:tcPr>
          <w:p w14:paraId="678402A7" w14:textId="77777777" w:rsidR="008C2B50" w:rsidRPr="00AE5A17" w:rsidRDefault="008C2B50" w:rsidP="00AE5A17">
            <w:pPr>
              <w:jc w:val="center"/>
              <w:rPr>
                <w:color w:val="0D0D0D" w:themeColor="text1" w:themeTint="F2"/>
              </w:rPr>
            </w:pPr>
            <w:r w:rsidRPr="00AE5A17">
              <w:rPr>
                <w:color w:val="0D0D0D" w:themeColor="text1" w:themeTint="F2"/>
              </w:rPr>
              <w:t>C</w:t>
            </w:r>
          </w:p>
        </w:tc>
        <w:tc>
          <w:tcPr>
            <w:tcW w:w="1372" w:type="dxa"/>
            <w:tcBorders>
              <w:top w:val="nil"/>
              <w:left w:val="nil"/>
              <w:bottom w:val="single" w:sz="4" w:space="0" w:color="auto"/>
              <w:right w:val="single" w:sz="4" w:space="0" w:color="auto"/>
            </w:tcBorders>
            <w:shd w:val="clear" w:color="auto" w:fill="auto"/>
            <w:vAlign w:val="center"/>
            <w:hideMark/>
          </w:tcPr>
          <w:p w14:paraId="4E66BDB9" w14:textId="77777777" w:rsidR="008C2B50" w:rsidRPr="00AE5A17" w:rsidRDefault="008C2B50" w:rsidP="00AE5A17">
            <w:pPr>
              <w:jc w:val="center"/>
              <w:rPr>
                <w:color w:val="0D0D0D" w:themeColor="text1" w:themeTint="F2"/>
              </w:rPr>
            </w:pPr>
            <w:r w:rsidRPr="00AE5A17">
              <w:rPr>
                <w:color w:val="0D0D0D" w:themeColor="text1" w:themeTint="F2"/>
              </w:rPr>
              <w:t>mg/l</w:t>
            </w:r>
          </w:p>
        </w:tc>
        <w:tc>
          <w:tcPr>
            <w:tcW w:w="1463" w:type="dxa"/>
            <w:tcBorders>
              <w:top w:val="nil"/>
              <w:left w:val="nil"/>
              <w:bottom w:val="single" w:sz="4" w:space="0" w:color="auto"/>
              <w:right w:val="single" w:sz="4" w:space="0" w:color="auto"/>
            </w:tcBorders>
            <w:shd w:val="clear" w:color="auto" w:fill="auto"/>
            <w:noWrap/>
            <w:vAlign w:val="center"/>
            <w:hideMark/>
          </w:tcPr>
          <w:p w14:paraId="5689421D" w14:textId="77777777" w:rsidR="008C2B50" w:rsidRPr="00AE5A17" w:rsidRDefault="008C2B50" w:rsidP="00AE5A17">
            <w:pPr>
              <w:jc w:val="center"/>
              <w:rPr>
                <w:color w:val="0D0D0D" w:themeColor="text1" w:themeTint="F2"/>
              </w:rPr>
            </w:pPr>
            <w:r w:rsidRPr="00AE5A17">
              <w:rPr>
                <w:color w:val="0D0D0D" w:themeColor="text1" w:themeTint="F2"/>
              </w:rPr>
              <w:t>466,4</w:t>
            </w:r>
          </w:p>
        </w:tc>
      </w:tr>
      <w:tr w:rsidR="003C13D2" w:rsidRPr="00AE5A17" w14:paraId="7EAF8528" w14:textId="77777777" w:rsidTr="001332C0">
        <w:trPr>
          <w:trHeight w:val="375"/>
        </w:trPr>
        <w:tc>
          <w:tcPr>
            <w:tcW w:w="760" w:type="dxa"/>
            <w:tcBorders>
              <w:top w:val="nil"/>
              <w:left w:val="single" w:sz="4" w:space="0" w:color="auto"/>
              <w:bottom w:val="nil"/>
              <w:right w:val="single" w:sz="4" w:space="0" w:color="auto"/>
            </w:tcBorders>
            <w:shd w:val="clear" w:color="auto" w:fill="auto"/>
            <w:noWrap/>
            <w:vAlign w:val="center"/>
            <w:hideMark/>
          </w:tcPr>
          <w:p w14:paraId="06250F71" w14:textId="77777777" w:rsidR="008C2B50" w:rsidRPr="00AE5A17" w:rsidRDefault="008C2B50" w:rsidP="00AE5A17">
            <w:pPr>
              <w:jc w:val="center"/>
              <w:rPr>
                <w:color w:val="0D0D0D" w:themeColor="text1" w:themeTint="F2"/>
              </w:rPr>
            </w:pPr>
          </w:p>
        </w:tc>
        <w:tc>
          <w:tcPr>
            <w:tcW w:w="4197" w:type="dxa"/>
            <w:tcBorders>
              <w:top w:val="nil"/>
              <w:left w:val="nil"/>
              <w:bottom w:val="nil"/>
              <w:right w:val="single" w:sz="4" w:space="0" w:color="auto"/>
            </w:tcBorders>
            <w:shd w:val="clear" w:color="auto" w:fill="auto"/>
            <w:vAlign w:val="center"/>
            <w:hideMark/>
          </w:tcPr>
          <w:p w14:paraId="56CE2842" w14:textId="77777777" w:rsidR="008C2B50" w:rsidRPr="00AE5A17" w:rsidRDefault="008C2B50" w:rsidP="00AE5A17">
            <w:pPr>
              <w:rPr>
                <w:color w:val="0D0D0D" w:themeColor="text1" w:themeTint="F2"/>
              </w:rPr>
            </w:pPr>
            <w:r w:rsidRPr="00AE5A17">
              <w:rPr>
                <w:color w:val="0D0D0D" w:themeColor="text1" w:themeTint="F2"/>
              </w:rPr>
              <w:t>QCCP</w:t>
            </w:r>
          </w:p>
        </w:tc>
        <w:tc>
          <w:tcPr>
            <w:tcW w:w="1134" w:type="dxa"/>
            <w:tcBorders>
              <w:top w:val="nil"/>
              <w:left w:val="nil"/>
              <w:bottom w:val="nil"/>
              <w:right w:val="single" w:sz="4" w:space="0" w:color="auto"/>
            </w:tcBorders>
            <w:shd w:val="clear" w:color="auto" w:fill="auto"/>
            <w:noWrap/>
            <w:vAlign w:val="center"/>
            <w:hideMark/>
          </w:tcPr>
          <w:p w14:paraId="3DEB4D62" w14:textId="77777777" w:rsidR="008C2B50" w:rsidRPr="00AE5A17" w:rsidRDefault="008C2B50" w:rsidP="00AE5A17">
            <w:pPr>
              <w:jc w:val="center"/>
              <w:rPr>
                <w:color w:val="0D0D0D" w:themeColor="text1" w:themeTint="F2"/>
              </w:rPr>
            </w:pPr>
            <w:r w:rsidRPr="00AE5A17">
              <w:rPr>
                <w:color w:val="0D0D0D" w:themeColor="text1" w:themeTint="F2"/>
              </w:rPr>
              <w:t>B2</w:t>
            </w:r>
          </w:p>
        </w:tc>
        <w:tc>
          <w:tcPr>
            <w:tcW w:w="1372" w:type="dxa"/>
            <w:tcBorders>
              <w:top w:val="nil"/>
              <w:left w:val="nil"/>
              <w:bottom w:val="nil"/>
              <w:right w:val="single" w:sz="4" w:space="0" w:color="auto"/>
            </w:tcBorders>
            <w:shd w:val="clear" w:color="auto" w:fill="auto"/>
            <w:vAlign w:val="center"/>
            <w:hideMark/>
          </w:tcPr>
          <w:p w14:paraId="0704878A" w14:textId="77777777" w:rsidR="008C2B50" w:rsidRPr="00AE5A17" w:rsidRDefault="008C2B50" w:rsidP="00AE5A17">
            <w:pPr>
              <w:jc w:val="center"/>
              <w:rPr>
                <w:color w:val="0D0D0D" w:themeColor="text1" w:themeTint="F2"/>
              </w:rPr>
            </w:pPr>
            <w:r w:rsidRPr="00AE5A17">
              <w:rPr>
                <w:color w:val="0D0D0D" w:themeColor="text1" w:themeTint="F2"/>
              </w:rPr>
              <w:t>mg/l</w:t>
            </w:r>
          </w:p>
        </w:tc>
        <w:tc>
          <w:tcPr>
            <w:tcW w:w="1463" w:type="dxa"/>
            <w:tcBorders>
              <w:top w:val="nil"/>
              <w:left w:val="nil"/>
              <w:bottom w:val="nil"/>
              <w:right w:val="nil"/>
            </w:tcBorders>
            <w:shd w:val="clear" w:color="auto" w:fill="auto"/>
            <w:noWrap/>
            <w:vAlign w:val="center"/>
            <w:hideMark/>
          </w:tcPr>
          <w:p w14:paraId="53D071ED" w14:textId="77777777" w:rsidR="008C2B50" w:rsidRPr="00AE5A17" w:rsidRDefault="008C2B50" w:rsidP="00AE5A17">
            <w:pPr>
              <w:jc w:val="center"/>
              <w:rPr>
                <w:color w:val="0D0D0D" w:themeColor="text1" w:themeTint="F2"/>
              </w:rPr>
            </w:pPr>
            <w:r w:rsidRPr="00AE5A17">
              <w:rPr>
                <w:color w:val="0D0D0D" w:themeColor="text1" w:themeTint="F2"/>
              </w:rPr>
              <w:t>100</w:t>
            </w:r>
          </w:p>
        </w:tc>
      </w:tr>
      <w:tr w:rsidR="003C13D2" w:rsidRPr="00AE5A17" w14:paraId="0CD7790C" w14:textId="77777777" w:rsidTr="001578B3">
        <w:trPr>
          <w:trHeight w:val="375"/>
        </w:trPr>
        <w:tc>
          <w:tcPr>
            <w:tcW w:w="8926" w:type="dxa"/>
            <w:gridSpan w:val="5"/>
            <w:tcBorders>
              <w:top w:val="nil"/>
              <w:left w:val="single" w:sz="4" w:space="0" w:color="auto"/>
              <w:bottom w:val="single" w:sz="4" w:space="0" w:color="auto"/>
              <w:right w:val="single" w:sz="4" w:space="0" w:color="auto"/>
            </w:tcBorders>
            <w:shd w:val="clear" w:color="auto" w:fill="auto"/>
            <w:noWrap/>
            <w:vAlign w:val="center"/>
          </w:tcPr>
          <w:p w14:paraId="2E945D99" w14:textId="77777777" w:rsidR="008C2B50" w:rsidRPr="00AE5A17" w:rsidRDefault="008C2B50" w:rsidP="00AE5A17">
            <w:pPr>
              <w:rPr>
                <w:color w:val="0D0D0D" w:themeColor="text1" w:themeTint="F2"/>
              </w:rPr>
            </w:pPr>
            <w:r w:rsidRPr="00AE5A17">
              <w:rPr>
                <w:i/>
                <w:iCs/>
                <w:color w:val="0D0D0D" w:themeColor="text1" w:themeTint="F2"/>
                <w:u w:val="single"/>
              </w:rPr>
              <w:t>Ghi chú</w:t>
            </w:r>
            <w:r w:rsidRPr="00AE5A17">
              <w:rPr>
                <w:i/>
                <w:iCs/>
                <w:color w:val="0D0D0D" w:themeColor="text1" w:themeTint="F2"/>
              </w:rPr>
              <w:t>: QCCP - Quy chuẩn cho phép theo QCVN 08-MT:2015/BTNMT - Quy chuẩn kỹ thuật Quốc gia về chất lượng nước mặt - loại B2</w:t>
            </w:r>
          </w:p>
        </w:tc>
      </w:tr>
    </w:tbl>
    <w:p w14:paraId="414B7942" w14:textId="77777777" w:rsidR="008C2B50" w:rsidRPr="00AE5A17" w:rsidRDefault="008C2B50" w:rsidP="00AE5A17">
      <w:pPr>
        <w:widowControl w:val="0"/>
        <w:rPr>
          <w:color w:val="0D0D0D" w:themeColor="text1" w:themeTint="F2"/>
        </w:rPr>
      </w:pPr>
      <w:r w:rsidRPr="00AE5A17">
        <w:rPr>
          <w:color w:val="0D0D0D" w:themeColor="text1" w:themeTint="F2"/>
          <w:lang w:bidi="th-TH"/>
        </w:rPr>
        <w:tab/>
        <w:t xml:space="preserve">- Kết quả tính toán theo </w:t>
      </w:r>
      <w:r w:rsidRPr="00AE5A17">
        <w:rPr>
          <w:color w:val="0D0D0D" w:themeColor="text1" w:themeTint="F2"/>
        </w:rPr>
        <w:t xml:space="preserve">phương trình phổ dụng </w:t>
      </w:r>
      <w:r w:rsidRPr="00AE5A17">
        <w:rPr>
          <w:iCs/>
          <w:color w:val="0D0D0D" w:themeColor="text1" w:themeTint="F2"/>
        </w:rPr>
        <w:t xml:space="preserve">RUSLE cho kết quả dự báo nồng độ ô nhiễm trung bình khoảng </w:t>
      </w:r>
      <w:r w:rsidRPr="00AE5A17">
        <w:rPr>
          <w:color w:val="0D0D0D" w:themeColor="text1" w:themeTint="F2"/>
        </w:rPr>
        <w:t xml:space="preserve">466,4 mg/l cao hơn nhiều so với giới hạn cho phép đối với QCVN 08-MT:2015/BTNMT - Quy chuẩn kỹ thuật Quốc gia về chất lượng nước mặt - loại B2. Với các kết quả tính toán cho thấy mức độ ô nhiễm độ đục, suy giảm chất lượng nước và hệ thủy sinh khu vực nguồn tiếp nhận được đánh giá với xác suất xảy ra cao, cường độ tác động lớn nhưng ngắn hạn và có thể hạn chế được bằng việc thực hiện các biện pháp quản lý, kỹ thuật phòng ngừa và giảm thiểu tác động phù hợp. </w:t>
      </w:r>
    </w:p>
    <w:p w14:paraId="07779FCA" w14:textId="77777777" w:rsidR="008C2B50" w:rsidRPr="00AE5A17" w:rsidRDefault="008C2B50" w:rsidP="00AE5A17">
      <w:pPr>
        <w:pStyle w:val="Heading5"/>
        <w:rPr>
          <w:color w:val="0D0D0D" w:themeColor="text1" w:themeTint="F2"/>
        </w:rPr>
      </w:pPr>
      <w:bookmarkStart w:id="855" w:name="_Toc475965670"/>
      <w:bookmarkStart w:id="856" w:name="_Toc475967225"/>
      <w:bookmarkStart w:id="857" w:name="_Toc476201798"/>
      <w:bookmarkStart w:id="858" w:name="_Toc476869180"/>
      <w:bookmarkStart w:id="859" w:name="_Toc494506763"/>
      <w:bookmarkStart w:id="860" w:name="_Toc501595018"/>
      <w:bookmarkStart w:id="861" w:name="_Toc508763133"/>
      <w:r w:rsidRPr="00AE5A17">
        <w:rPr>
          <w:color w:val="0D0D0D" w:themeColor="text1" w:themeTint="F2"/>
        </w:rPr>
        <w:t>Tác động do bụi, khí thải phát sinh trong thi công xây dựng dự án:</w:t>
      </w:r>
    </w:p>
    <w:p w14:paraId="1339AE73" w14:textId="77777777" w:rsidR="008C2B50" w:rsidRPr="00AE5A17" w:rsidRDefault="008C2B50" w:rsidP="00AE5A17">
      <w:pPr>
        <w:rPr>
          <w:color w:val="0D0D0D" w:themeColor="text1" w:themeTint="F2"/>
        </w:rPr>
      </w:pPr>
      <w:r w:rsidRPr="00AE5A17">
        <w:rPr>
          <w:color w:val="0D0D0D" w:themeColor="text1" w:themeTint="F2"/>
        </w:rPr>
        <w:tab/>
        <w:t>- Trong quá trình triển khai các hoạt động thi công xây dựng dự án, bụi khí thải phát sinh chủ yếu từ các hoạt động của các phương tiện, máy móc thi công sử dụng dầu DO với thành phần ô nhiễm chủ yếu gồm: Bụi (TSP) và các khí thải độc hại như SO</w:t>
      </w:r>
      <w:r w:rsidRPr="00AE5A17">
        <w:rPr>
          <w:color w:val="0D0D0D" w:themeColor="text1" w:themeTint="F2"/>
          <w:vertAlign w:val="subscript"/>
        </w:rPr>
        <w:t>2</w:t>
      </w:r>
      <w:r w:rsidRPr="00AE5A17">
        <w:rPr>
          <w:color w:val="0D0D0D" w:themeColor="text1" w:themeTint="F2"/>
        </w:rPr>
        <w:t>, NO</w:t>
      </w:r>
      <w:r w:rsidRPr="00AE5A17">
        <w:rPr>
          <w:color w:val="0D0D0D" w:themeColor="text1" w:themeTint="F2"/>
          <w:vertAlign w:val="subscript"/>
        </w:rPr>
        <w:t>2</w:t>
      </w:r>
      <w:r w:rsidRPr="00AE5A17">
        <w:rPr>
          <w:color w:val="0D0D0D" w:themeColor="text1" w:themeTint="F2"/>
        </w:rPr>
        <w:t xml:space="preserve"> và CO,... </w:t>
      </w:r>
    </w:p>
    <w:p w14:paraId="26E62FBF" w14:textId="77777777" w:rsidR="008C2B50" w:rsidRPr="00AE5A17" w:rsidRDefault="008C2B50" w:rsidP="00AE5A17">
      <w:pPr>
        <w:widowControl w:val="0"/>
        <w:rPr>
          <w:color w:val="0D0D0D" w:themeColor="text1" w:themeTint="F2"/>
        </w:rPr>
      </w:pPr>
      <w:r w:rsidRPr="00AE5A17">
        <w:rPr>
          <w:color w:val="0D0D0D" w:themeColor="text1" w:themeTint="F2"/>
        </w:rPr>
        <w:lastRenderedPageBreak/>
        <w:tab/>
        <w:t xml:space="preserve">- Việc tính toán dự báo tải lượng ô nhiễm bụi, khí thải từ hoạt động của các phương tiện, máy móc tham gia thi công xây dựng dự án được xác định theo công thức [2&amp;3]: </w:t>
      </w:r>
    </w:p>
    <w:tbl>
      <w:tblPr>
        <w:tblW w:w="9288" w:type="dxa"/>
        <w:tblLook w:val="00A0" w:firstRow="1" w:lastRow="0" w:firstColumn="1" w:lastColumn="0" w:noHBand="0" w:noVBand="0"/>
      </w:tblPr>
      <w:tblGrid>
        <w:gridCol w:w="7461"/>
        <w:gridCol w:w="1827"/>
      </w:tblGrid>
      <w:tr w:rsidR="003C13D2" w:rsidRPr="00AE5A17" w14:paraId="74159A41" w14:textId="77777777" w:rsidTr="00D57D5B">
        <w:tc>
          <w:tcPr>
            <w:tcW w:w="7461" w:type="dxa"/>
          </w:tcPr>
          <w:p w14:paraId="67C26E2D" w14:textId="77777777" w:rsidR="008C2B50" w:rsidRPr="00AE5A17" w:rsidRDefault="00B11B1F" w:rsidP="00AE5A17">
            <w:pPr>
              <w:widowControl w:val="0"/>
              <w:rPr>
                <w:color w:val="0D0D0D" w:themeColor="text1" w:themeTint="F2"/>
              </w:rPr>
            </w:pPr>
            <m:oMathPara>
              <m:oMath>
                <m:sSub>
                  <m:sSubPr>
                    <m:ctrlPr>
                      <w:rPr>
                        <w:rFonts w:ascii="Cambria Math" w:hAnsi="Cambria Math"/>
                        <w:i/>
                        <w:color w:val="0D0D0D" w:themeColor="text1" w:themeTint="F2"/>
                      </w:rPr>
                    </m:ctrlPr>
                  </m:sSubPr>
                  <m:e>
                    <m:r>
                      <m:rPr>
                        <m:nor/>
                      </m:rPr>
                      <w:rPr>
                        <w:color w:val="0D0D0D" w:themeColor="text1" w:themeTint="F2"/>
                      </w:rPr>
                      <m:t>E</m:t>
                    </m:r>
                  </m:e>
                  <m:sub>
                    <m:r>
                      <m:rPr>
                        <m:nor/>
                      </m:rPr>
                      <w:rPr>
                        <w:color w:val="0D0D0D" w:themeColor="text1" w:themeTint="F2"/>
                      </w:rPr>
                      <m:t xml:space="preserve">S </m:t>
                    </m:r>
                  </m:sub>
                </m:sSub>
                <m:r>
                  <m:rPr>
                    <m:nor/>
                  </m:rPr>
                  <w:rPr>
                    <w:color w:val="0D0D0D" w:themeColor="text1" w:themeTint="F2"/>
                  </w:rPr>
                  <m:t>= k.</m:t>
                </m:r>
                <m:f>
                  <m:fPr>
                    <m:ctrlPr>
                      <w:rPr>
                        <w:rFonts w:ascii="Cambria Math" w:hAnsi="Cambria Math"/>
                        <w:i/>
                        <w:color w:val="0D0D0D" w:themeColor="text1" w:themeTint="F2"/>
                      </w:rPr>
                    </m:ctrlPr>
                  </m:fPr>
                  <m:num>
                    <m:r>
                      <m:rPr>
                        <m:nor/>
                      </m:rPr>
                      <w:rPr>
                        <w:color w:val="0D0D0D" w:themeColor="text1" w:themeTint="F2"/>
                      </w:rPr>
                      <m:t>V.φ</m:t>
                    </m:r>
                  </m:num>
                  <m:den>
                    <m:r>
                      <m:rPr>
                        <m:nor/>
                      </m:rPr>
                      <w:rPr>
                        <w:color w:val="0D0D0D" w:themeColor="text1" w:themeTint="F2"/>
                      </w:rPr>
                      <m:t>S</m:t>
                    </m:r>
                  </m:den>
                </m:f>
              </m:oMath>
            </m:oMathPara>
          </w:p>
        </w:tc>
        <w:tc>
          <w:tcPr>
            <w:tcW w:w="1827" w:type="dxa"/>
            <w:vAlign w:val="center"/>
          </w:tcPr>
          <w:p w14:paraId="2909B29B" w14:textId="5ED598F9" w:rsidR="008C2B50" w:rsidRPr="00AE5A17" w:rsidRDefault="008C2B50" w:rsidP="00AE5A17">
            <w:pPr>
              <w:widowControl w:val="0"/>
              <w:rPr>
                <w:color w:val="0D0D0D" w:themeColor="text1" w:themeTint="F2"/>
              </w:rPr>
            </w:pP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STYLEREF 1 \s </w:instrText>
            </w:r>
            <w:r w:rsidRPr="00AE5A17">
              <w:rPr>
                <w:color w:val="0D0D0D" w:themeColor="text1" w:themeTint="F2"/>
              </w:rPr>
              <w:fldChar w:fldCharType="separate"/>
            </w:r>
            <w:r w:rsidR="00372BEF" w:rsidRPr="00AE5A17">
              <w:rPr>
                <w:noProof/>
                <w:color w:val="0D0D0D" w:themeColor="text1" w:themeTint="F2"/>
              </w:rPr>
              <w:t>3</w:t>
            </w:r>
            <w:r w:rsidRPr="00AE5A17">
              <w:rPr>
                <w:noProof/>
                <w:color w:val="0D0D0D" w:themeColor="text1" w:themeTint="F2"/>
              </w:rPr>
              <w:fldChar w:fldCharType="end"/>
            </w: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SEQ Equation \* ARABIC \s 1 </w:instrText>
            </w:r>
            <w:r w:rsidRPr="00AE5A17">
              <w:rPr>
                <w:color w:val="0D0D0D" w:themeColor="text1" w:themeTint="F2"/>
              </w:rPr>
              <w:fldChar w:fldCharType="separate"/>
            </w:r>
            <w:r w:rsidR="00372BEF" w:rsidRPr="00AE5A17">
              <w:rPr>
                <w:noProof/>
                <w:color w:val="0D0D0D" w:themeColor="text1" w:themeTint="F2"/>
              </w:rPr>
              <w:t>8</w:t>
            </w:r>
            <w:r w:rsidRPr="00AE5A17">
              <w:rPr>
                <w:noProof/>
                <w:color w:val="0D0D0D" w:themeColor="text1" w:themeTint="F2"/>
              </w:rPr>
              <w:fldChar w:fldCharType="end"/>
            </w:r>
            <w:r w:rsidRPr="00AE5A17">
              <w:rPr>
                <w:color w:val="0D0D0D" w:themeColor="text1" w:themeTint="F2"/>
              </w:rPr>
              <w:t>)</w:t>
            </w:r>
          </w:p>
        </w:tc>
      </w:tr>
    </w:tbl>
    <w:p w14:paraId="7BCBA76C" w14:textId="77777777" w:rsidR="008C2B50" w:rsidRPr="00AE5A17" w:rsidRDefault="008C2B50" w:rsidP="00AE5A17">
      <w:pPr>
        <w:widowControl w:val="0"/>
        <w:rPr>
          <w:color w:val="0D0D0D" w:themeColor="text1" w:themeTint="F2"/>
        </w:rPr>
      </w:pPr>
      <w:r w:rsidRPr="00AE5A17">
        <w:rPr>
          <w:color w:val="0D0D0D" w:themeColor="text1" w:themeTint="F2"/>
        </w:rPr>
        <w:t>Trong đó:</w:t>
      </w:r>
      <w:r w:rsidRPr="00AE5A17">
        <w:rPr>
          <w:color w:val="0D0D0D" w:themeColor="text1" w:themeTint="F2"/>
        </w:rPr>
        <w:tab/>
      </w:r>
    </w:p>
    <w:tbl>
      <w:tblPr>
        <w:tblW w:w="8813" w:type="dxa"/>
        <w:tblInd w:w="355" w:type="dxa"/>
        <w:tblLook w:val="01E0" w:firstRow="1" w:lastRow="1" w:firstColumn="1" w:lastColumn="1" w:noHBand="0" w:noVBand="0"/>
      </w:tblPr>
      <w:tblGrid>
        <w:gridCol w:w="852"/>
        <w:gridCol w:w="7961"/>
      </w:tblGrid>
      <w:tr w:rsidR="003C13D2" w:rsidRPr="00AE5A17" w14:paraId="14AC25BD" w14:textId="77777777" w:rsidTr="00D57D5B">
        <w:tc>
          <w:tcPr>
            <w:tcW w:w="848" w:type="dxa"/>
            <w:hideMark/>
          </w:tcPr>
          <w:p w14:paraId="4EE2C528" w14:textId="77777777" w:rsidR="008C2B50" w:rsidRPr="00AE5A17" w:rsidRDefault="008C2B50" w:rsidP="00AE5A17">
            <w:pPr>
              <w:widowControl w:val="0"/>
              <w:rPr>
                <w:color w:val="0D0D0D" w:themeColor="text1" w:themeTint="F2"/>
              </w:rPr>
            </w:pPr>
            <w:r w:rsidRPr="00AE5A17">
              <w:rPr>
                <w:color w:val="0D0D0D" w:themeColor="text1" w:themeTint="F2"/>
              </w:rPr>
              <w:t>E</w:t>
            </w:r>
            <w:r w:rsidRPr="00AE5A17">
              <w:rPr>
                <w:color w:val="0D0D0D" w:themeColor="text1" w:themeTint="F2"/>
                <w:vertAlign w:val="subscript"/>
              </w:rPr>
              <w:t>S</w:t>
            </w:r>
            <w:r w:rsidRPr="00AE5A17">
              <w:rPr>
                <w:color w:val="0D0D0D" w:themeColor="text1" w:themeTint="F2"/>
              </w:rPr>
              <w:t>:</w:t>
            </w:r>
          </w:p>
        </w:tc>
        <w:tc>
          <w:tcPr>
            <w:tcW w:w="7965" w:type="dxa"/>
            <w:hideMark/>
          </w:tcPr>
          <w:p w14:paraId="6CB27129" w14:textId="77777777" w:rsidR="008C2B50" w:rsidRPr="00AE5A17" w:rsidRDefault="008C2B50" w:rsidP="00AE5A17">
            <w:pPr>
              <w:widowControl w:val="0"/>
              <w:rPr>
                <w:color w:val="0D0D0D" w:themeColor="text1" w:themeTint="F2"/>
              </w:rPr>
            </w:pPr>
            <w:r w:rsidRPr="00AE5A17">
              <w:rPr>
                <w:color w:val="0D0D0D" w:themeColor="text1" w:themeTint="F2"/>
              </w:rPr>
              <w:t>Tải lượng ô nhiễm trung bình tính theo diện tích, (μg/m</w:t>
            </w:r>
            <w:r w:rsidRPr="00AE5A17">
              <w:rPr>
                <w:color w:val="0D0D0D" w:themeColor="text1" w:themeTint="F2"/>
                <w:vertAlign w:val="superscript"/>
              </w:rPr>
              <w:t>2</w:t>
            </w:r>
            <w:r w:rsidRPr="00AE5A17">
              <w:rPr>
                <w:color w:val="0D0D0D" w:themeColor="text1" w:themeTint="F2"/>
              </w:rPr>
              <w:t xml:space="preserve">/s) </w:t>
            </w:r>
          </w:p>
        </w:tc>
      </w:tr>
      <w:tr w:rsidR="003C13D2" w:rsidRPr="00AE5A17" w14:paraId="77A5E069" w14:textId="77777777" w:rsidTr="00D57D5B">
        <w:tc>
          <w:tcPr>
            <w:tcW w:w="848" w:type="dxa"/>
            <w:hideMark/>
          </w:tcPr>
          <w:p w14:paraId="2B30703E" w14:textId="77777777" w:rsidR="008C2B50" w:rsidRPr="00AE5A17" w:rsidRDefault="008C2B50" w:rsidP="00AE5A17">
            <w:pPr>
              <w:widowControl w:val="0"/>
              <w:rPr>
                <w:color w:val="0D0D0D" w:themeColor="text1" w:themeTint="F2"/>
              </w:rPr>
            </w:pPr>
            <w:r w:rsidRPr="00AE5A17">
              <w:rPr>
                <w:color w:val="0D0D0D" w:themeColor="text1" w:themeTint="F2"/>
              </w:rPr>
              <w:t>S(ha):</w:t>
            </w:r>
          </w:p>
        </w:tc>
        <w:tc>
          <w:tcPr>
            <w:tcW w:w="7965" w:type="dxa"/>
            <w:hideMark/>
          </w:tcPr>
          <w:p w14:paraId="7C4ED748" w14:textId="77777777" w:rsidR="008C2B50" w:rsidRPr="00AE5A17" w:rsidRDefault="008C2B50" w:rsidP="00AE5A17">
            <w:pPr>
              <w:widowControl w:val="0"/>
              <w:rPr>
                <w:color w:val="0D0D0D" w:themeColor="text1" w:themeTint="F2"/>
              </w:rPr>
            </w:pPr>
            <w:r w:rsidRPr="00AE5A17">
              <w:rPr>
                <w:color w:val="0D0D0D" w:themeColor="text1" w:themeTint="F2"/>
              </w:rPr>
              <w:t xml:space="preserve">Diện tích khu vực tính toán, (ha) </w:t>
            </w:r>
          </w:p>
        </w:tc>
      </w:tr>
      <w:tr w:rsidR="003C13D2" w:rsidRPr="00AE5A17" w14:paraId="370B32C7" w14:textId="77777777" w:rsidTr="00D57D5B">
        <w:tc>
          <w:tcPr>
            <w:tcW w:w="848" w:type="dxa"/>
            <w:hideMark/>
          </w:tcPr>
          <w:p w14:paraId="319F14B5" w14:textId="77777777" w:rsidR="008C2B50" w:rsidRPr="00AE5A17" w:rsidRDefault="008C2B50" w:rsidP="00AE5A17">
            <w:pPr>
              <w:widowControl w:val="0"/>
              <w:rPr>
                <w:color w:val="0D0D0D" w:themeColor="text1" w:themeTint="F2"/>
              </w:rPr>
            </w:pPr>
            <w:r w:rsidRPr="00AE5A17">
              <w:rPr>
                <w:color w:val="0D0D0D" w:themeColor="text1" w:themeTint="F2"/>
              </w:rPr>
              <w:t>φ:</w:t>
            </w:r>
          </w:p>
        </w:tc>
        <w:tc>
          <w:tcPr>
            <w:tcW w:w="7965" w:type="dxa"/>
            <w:hideMark/>
          </w:tcPr>
          <w:p w14:paraId="3EEA2145" w14:textId="77777777" w:rsidR="008C2B50" w:rsidRPr="00AE5A17" w:rsidRDefault="008C2B50" w:rsidP="00AE5A17">
            <w:pPr>
              <w:widowControl w:val="0"/>
              <w:rPr>
                <w:color w:val="0D0D0D" w:themeColor="text1" w:themeTint="F2"/>
              </w:rPr>
            </w:pPr>
            <w:r w:rsidRPr="00AE5A17">
              <w:rPr>
                <w:color w:val="0D0D0D" w:themeColor="text1" w:themeTint="F2"/>
              </w:rPr>
              <w:t>Hệ số tải lượng ô nhiễm bụi, khí thải, (g/L.DO)</w:t>
            </w:r>
          </w:p>
        </w:tc>
      </w:tr>
      <w:tr w:rsidR="003C13D2" w:rsidRPr="00AE5A17" w14:paraId="31DABE50" w14:textId="77777777" w:rsidTr="00D57D5B">
        <w:tc>
          <w:tcPr>
            <w:tcW w:w="848" w:type="dxa"/>
            <w:hideMark/>
          </w:tcPr>
          <w:p w14:paraId="43A7C68C" w14:textId="77777777" w:rsidR="008C2B50" w:rsidRPr="00AE5A17" w:rsidRDefault="008C2B50" w:rsidP="00AE5A17">
            <w:pPr>
              <w:widowControl w:val="0"/>
              <w:rPr>
                <w:color w:val="0D0D0D" w:themeColor="text1" w:themeTint="F2"/>
              </w:rPr>
            </w:pPr>
            <w:r w:rsidRPr="00AE5A17">
              <w:rPr>
                <w:color w:val="0D0D0D" w:themeColor="text1" w:themeTint="F2"/>
              </w:rPr>
              <w:t>V:</w:t>
            </w:r>
          </w:p>
        </w:tc>
        <w:tc>
          <w:tcPr>
            <w:tcW w:w="7965" w:type="dxa"/>
            <w:hideMark/>
          </w:tcPr>
          <w:p w14:paraId="1678C2ED" w14:textId="77777777" w:rsidR="008C2B50" w:rsidRPr="00AE5A17" w:rsidRDefault="008C2B50" w:rsidP="00AE5A17">
            <w:pPr>
              <w:widowControl w:val="0"/>
              <w:rPr>
                <w:color w:val="0D0D0D" w:themeColor="text1" w:themeTint="F2"/>
              </w:rPr>
            </w:pPr>
            <w:r w:rsidRPr="00AE5A17">
              <w:rPr>
                <w:color w:val="0D0D0D" w:themeColor="text1" w:themeTint="F2"/>
              </w:rPr>
              <w:t>Lượng dầu DO tiêu thụ trung bình giờ, (L.DO/h) (theo số liệu tại mục 1.5.1.2(a) - Chương 1)</w:t>
            </w:r>
          </w:p>
        </w:tc>
      </w:tr>
      <w:tr w:rsidR="003C13D2" w:rsidRPr="00AE5A17" w14:paraId="1B03CDF2" w14:textId="77777777" w:rsidTr="00D57D5B">
        <w:tc>
          <w:tcPr>
            <w:tcW w:w="848" w:type="dxa"/>
            <w:hideMark/>
          </w:tcPr>
          <w:p w14:paraId="2FC3D017" w14:textId="77777777" w:rsidR="008C2B50" w:rsidRPr="00AE5A17" w:rsidRDefault="008C2B50" w:rsidP="00AE5A17">
            <w:pPr>
              <w:widowControl w:val="0"/>
              <w:rPr>
                <w:color w:val="0D0D0D" w:themeColor="text1" w:themeTint="F2"/>
              </w:rPr>
            </w:pPr>
            <w:r w:rsidRPr="00AE5A17">
              <w:rPr>
                <w:color w:val="0D0D0D" w:themeColor="text1" w:themeTint="F2"/>
              </w:rPr>
              <w:t>k:</w:t>
            </w:r>
          </w:p>
        </w:tc>
        <w:tc>
          <w:tcPr>
            <w:tcW w:w="7965" w:type="dxa"/>
            <w:hideMark/>
          </w:tcPr>
          <w:p w14:paraId="0612D1B5" w14:textId="77777777" w:rsidR="008C2B50" w:rsidRPr="00AE5A17" w:rsidRDefault="008C2B50" w:rsidP="00AE5A17">
            <w:pPr>
              <w:widowControl w:val="0"/>
              <w:rPr>
                <w:color w:val="0D0D0D" w:themeColor="text1" w:themeTint="F2"/>
              </w:rPr>
            </w:pPr>
            <w:r w:rsidRPr="00AE5A17">
              <w:rPr>
                <w:color w:val="0D0D0D" w:themeColor="text1" w:themeTint="F2"/>
              </w:rPr>
              <w:t>Hệ số chuyển đổi đơn vị k = 1{g/ha/h} = 0,028{μg/m</w:t>
            </w:r>
            <w:r w:rsidRPr="00AE5A17">
              <w:rPr>
                <w:color w:val="0D0D0D" w:themeColor="text1" w:themeTint="F2"/>
                <w:vertAlign w:val="superscript"/>
              </w:rPr>
              <w:t>2</w:t>
            </w:r>
            <w:r w:rsidRPr="00AE5A17">
              <w:rPr>
                <w:color w:val="0D0D0D" w:themeColor="text1" w:themeTint="F2"/>
              </w:rPr>
              <w:t>/s}</w:t>
            </w:r>
          </w:p>
        </w:tc>
      </w:tr>
    </w:tbl>
    <w:p w14:paraId="7C00716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căn cứ tính toán dự báo tải lượng ô nhiễm bụi, khí thải từ hoạt động của các phương tiện, máy móc tham gia thi công xây dựng dự án, bao gồm: </w:t>
      </w:r>
    </w:p>
    <w:p w14:paraId="380CBC31"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Nhu cầu sử dụng dầu DO, tương ứng với các khu vực thi công được trình bày tại mục 1.1.5.1(b) - Chương 1 của báo cáo. </w:t>
      </w:r>
    </w:p>
    <w:p w14:paraId="5B9C69DB" w14:textId="77777777" w:rsidR="008C2B50" w:rsidRPr="00AE5A17" w:rsidRDefault="008C2B50" w:rsidP="00AE5A17">
      <w:pPr>
        <w:widowControl w:val="0"/>
        <w:rPr>
          <w:color w:val="0D0D0D" w:themeColor="text1" w:themeTint="F2"/>
        </w:rPr>
      </w:pPr>
      <w:r w:rsidRPr="00AE5A17">
        <w:rPr>
          <w:color w:val="0D0D0D" w:themeColor="text1" w:themeTint="F2"/>
        </w:rPr>
        <w:tab/>
        <w:t xml:space="preserve">+ Hệ số tải lượng ô nhiễm bụi, khí thải tính cho việc tiêu thụ 1 lít dầu DO được xác định theo các tài liệu </w:t>
      </w:r>
      <w:r w:rsidRPr="00AE5A17">
        <w:rPr>
          <w:i/>
          <w:iCs/>
          <w:color w:val="0D0D0D" w:themeColor="text1" w:themeTint="F2"/>
        </w:rPr>
        <w:t>AP-42 Compilation of Air Emission Factors" - Prepared for Steering Committee Emission Inventory Improvement Program, by EPA's_7/1997.</w:t>
      </w:r>
    </w:p>
    <w:p w14:paraId="1A95F06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Kết quả dự báo tải lượng ô nhiễm bụi, khí thải từ vận hành các trang thiết bị, máy móc sử dụng dầu DO trong giai đoạn thi công xây dựng dự án được trình bày trong bảng sau: </w:t>
      </w:r>
    </w:p>
    <w:p w14:paraId="05341382" w14:textId="115C10F4" w:rsidR="008C2B50" w:rsidRPr="00AE5A17" w:rsidRDefault="008C2B50" w:rsidP="00AE5A17">
      <w:pPr>
        <w:jc w:val="center"/>
        <w:rPr>
          <w:color w:val="0D0D0D" w:themeColor="text1" w:themeTint="F2"/>
        </w:rPr>
      </w:pPr>
      <w:bookmarkStart w:id="862" w:name="_Toc94112148"/>
      <w:bookmarkStart w:id="863" w:name="_Toc117808308"/>
      <w:bookmarkStart w:id="864" w:name="_Toc157415582"/>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11</w:t>
      </w:r>
      <w:r w:rsidR="00322A64" w:rsidRPr="00AE5A17">
        <w:rPr>
          <w:color w:val="0D0D0D" w:themeColor="text1" w:themeTint="F2"/>
        </w:rPr>
        <w:fldChar w:fldCharType="end"/>
      </w:r>
      <w:r w:rsidRPr="00AE5A17">
        <w:rPr>
          <w:color w:val="0D0D0D" w:themeColor="text1" w:themeTint="F2"/>
        </w:rPr>
        <w:t xml:space="preserve">. </w:t>
      </w:r>
      <w:bookmarkStart w:id="865" w:name="_Hlk110761795"/>
      <w:r w:rsidRPr="00AE5A17">
        <w:rPr>
          <w:color w:val="0D0D0D" w:themeColor="text1" w:themeTint="F2"/>
        </w:rPr>
        <w:t xml:space="preserve">Tải lượng ô nhiễm bụi, khí thải từ hoạt động của </w:t>
      </w:r>
      <w:bookmarkEnd w:id="862"/>
      <w:r w:rsidRPr="00AE5A17">
        <w:rPr>
          <w:color w:val="0D0D0D" w:themeColor="text1" w:themeTint="F2"/>
        </w:rPr>
        <w:t>thiết bị sử dụng dầu DO trong thi công</w:t>
      </w:r>
      <w:bookmarkEnd w:id="865"/>
      <w:r w:rsidRPr="00AE5A17">
        <w:rPr>
          <w:color w:val="0D0D0D" w:themeColor="text1" w:themeTint="F2"/>
        </w:rPr>
        <w:t xml:space="preserve"> </w:t>
      </w:r>
      <w:bookmarkEnd w:id="863"/>
      <w:r w:rsidRPr="00AE5A17">
        <w:rPr>
          <w:color w:val="0D0D0D" w:themeColor="text1" w:themeTint="F2"/>
        </w:rPr>
        <w:t>xây dựng dự án</w:t>
      </w:r>
      <w:bookmarkEnd w:id="864"/>
      <w:r w:rsidRPr="00AE5A17">
        <w:rPr>
          <w:color w:val="0D0D0D" w:themeColor="text1" w:themeTint="F2"/>
        </w:rPr>
        <w:t xml:space="preserve"> </w:t>
      </w:r>
    </w:p>
    <w:tbl>
      <w:tblPr>
        <w:tblW w:w="91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7"/>
        <w:gridCol w:w="2339"/>
        <w:gridCol w:w="1071"/>
        <w:gridCol w:w="1241"/>
        <w:gridCol w:w="850"/>
        <w:gridCol w:w="1134"/>
        <w:gridCol w:w="801"/>
        <w:gridCol w:w="801"/>
      </w:tblGrid>
      <w:tr w:rsidR="003C13D2" w:rsidRPr="00AE5A17" w14:paraId="5C3EE197" w14:textId="77777777" w:rsidTr="00CE2576">
        <w:trPr>
          <w:trHeight w:val="345"/>
          <w:tblHeader/>
        </w:trPr>
        <w:tc>
          <w:tcPr>
            <w:tcW w:w="917" w:type="dxa"/>
            <w:vMerge w:val="restart"/>
            <w:shd w:val="clear" w:color="000000" w:fill="DDEBF7"/>
            <w:vAlign w:val="center"/>
            <w:hideMark/>
          </w:tcPr>
          <w:p w14:paraId="39DD1A46" w14:textId="77777777" w:rsidR="008C2B50" w:rsidRPr="00AE5A17" w:rsidRDefault="008C2B50" w:rsidP="00AE5A17">
            <w:pPr>
              <w:jc w:val="center"/>
              <w:rPr>
                <w:color w:val="0D0D0D" w:themeColor="text1" w:themeTint="F2"/>
              </w:rPr>
            </w:pPr>
            <w:r w:rsidRPr="00AE5A17">
              <w:rPr>
                <w:color w:val="0D0D0D" w:themeColor="text1" w:themeTint="F2"/>
              </w:rPr>
              <w:t>Stt</w:t>
            </w:r>
          </w:p>
        </w:tc>
        <w:tc>
          <w:tcPr>
            <w:tcW w:w="2339" w:type="dxa"/>
            <w:vMerge w:val="restart"/>
            <w:shd w:val="clear" w:color="000000" w:fill="DDEBF7"/>
            <w:vAlign w:val="center"/>
            <w:hideMark/>
          </w:tcPr>
          <w:p w14:paraId="7245C42C" w14:textId="77777777" w:rsidR="008C2B50" w:rsidRPr="00AE5A17" w:rsidRDefault="008C2B50" w:rsidP="00AE5A17">
            <w:pPr>
              <w:jc w:val="center"/>
              <w:rPr>
                <w:color w:val="0D0D0D" w:themeColor="text1" w:themeTint="F2"/>
              </w:rPr>
            </w:pPr>
            <w:r w:rsidRPr="00AE5A17">
              <w:rPr>
                <w:color w:val="0D0D0D" w:themeColor="text1" w:themeTint="F2"/>
              </w:rPr>
              <w:t>Hạng mục tính</w:t>
            </w:r>
          </w:p>
        </w:tc>
        <w:tc>
          <w:tcPr>
            <w:tcW w:w="1071" w:type="dxa"/>
            <w:vMerge w:val="restart"/>
            <w:shd w:val="clear" w:color="000000" w:fill="DDEBF7"/>
            <w:vAlign w:val="center"/>
            <w:hideMark/>
          </w:tcPr>
          <w:p w14:paraId="7983B687" w14:textId="77777777" w:rsidR="008C2B50" w:rsidRPr="00AE5A17" w:rsidRDefault="008C2B50" w:rsidP="00AE5A17">
            <w:pPr>
              <w:jc w:val="center"/>
              <w:rPr>
                <w:color w:val="0D0D0D" w:themeColor="text1" w:themeTint="F2"/>
              </w:rPr>
            </w:pPr>
            <w:r w:rsidRPr="00AE5A17">
              <w:rPr>
                <w:color w:val="0D0D0D" w:themeColor="text1" w:themeTint="F2"/>
              </w:rPr>
              <w:t>Kí hiệu</w:t>
            </w:r>
          </w:p>
        </w:tc>
        <w:tc>
          <w:tcPr>
            <w:tcW w:w="1241" w:type="dxa"/>
            <w:vMerge w:val="restart"/>
            <w:shd w:val="clear" w:color="000000" w:fill="DDEBF7"/>
            <w:vAlign w:val="center"/>
            <w:hideMark/>
          </w:tcPr>
          <w:p w14:paraId="4CFE64A2" w14:textId="77777777" w:rsidR="008C2B50" w:rsidRPr="00AE5A17" w:rsidRDefault="008C2B50" w:rsidP="00AE5A17">
            <w:pPr>
              <w:jc w:val="center"/>
              <w:rPr>
                <w:color w:val="0D0D0D" w:themeColor="text1" w:themeTint="F2"/>
              </w:rPr>
            </w:pPr>
            <w:r w:rsidRPr="00AE5A17">
              <w:rPr>
                <w:color w:val="0D0D0D" w:themeColor="text1" w:themeTint="F2"/>
              </w:rPr>
              <w:t>Đơn vị</w:t>
            </w:r>
          </w:p>
        </w:tc>
        <w:tc>
          <w:tcPr>
            <w:tcW w:w="3586" w:type="dxa"/>
            <w:gridSpan w:val="4"/>
            <w:shd w:val="clear" w:color="000000" w:fill="DDEBF7"/>
            <w:vAlign w:val="center"/>
            <w:hideMark/>
          </w:tcPr>
          <w:p w14:paraId="566783FA" w14:textId="77777777" w:rsidR="008C2B50" w:rsidRPr="00AE5A17" w:rsidRDefault="008C2B50" w:rsidP="00AE5A17">
            <w:pPr>
              <w:jc w:val="center"/>
              <w:rPr>
                <w:color w:val="0D0D0D" w:themeColor="text1" w:themeTint="F2"/>
              </w:rPr>
            </w:pPr>
            <w:r w:rsidRPr="00AE5A17">
              <w:rPr>
                <w:color w:val="0D0D0D" w:themeColor="text1" w:themeTint="F2"/>
              </w:rPr>
              <w:t>Giá trị</w:t>
            </w:r>
          </w:p>
        </w:tc>
      </w:tr>
      <w:tr w:rsidR="003C13D2" w:rsidRPr="00AE5A17" w14:paraId="4485C47C" w14:textId="77777777" w:rsidTr="00CE2576">
        <w:trPr>
          <w:trHeight w:val="345"/>
          <w:tblHeader/>
        </w:trPr>
        <w:tc>
          <w:tcPr>
            <w:tcW w:w="917" w:type="dxa"/>
            <w:vMerge/>
            <w:vAlign w:val="center"/>
            <w:hideMark/>
          </w:tcPr>
          <w:p w14:paraId="73613A8A" w14:textId="77777777" w:rsidR="008C2B50" w:rsidRPr="00AE5A17" w:rsidRDefault="008C2B50" w:rsidP="00AE5A17">
            <w:pPr>
              <w:jc w:val="center"/>
              <w:rPr>
                <w:color w:val="0D0D0D" w:themeColor="text1" w:themeTint="F2"/>
              </w:rPr>
            </w:pPr>
          </w:p>
        </w:tc>
        <w:tc>
          <w:tcPr>
            <w:tcW w:w="2339" w:type="dxa"/>
            <w:vMerge/>
            <w:vAlign w:val="center"/>
            <w:hideMark/>
          </w:tcPr>
          <w:p w14:paraId="740FB46B" w14:textId="77777777" w:rsidR="008C2B50" w:rsidRPr="00AE5A17" w:rsidRDefault="008C2B50" w:rsidP="00AE5A17">
            <w:pPr>
              <w:jc w:val="center"/>
              <w:rPr>
                <w:color w:val="0D0D0D" w:themeColor="text1" w:themeTint="F2"/>
              </w:rPr>
            </w:pPr>
          </w:p>
        </w:tc>
        <w:tc>
          <w:tcPr>
            <w:tcW w:w="1071" w:type="dxa"/>
            <w:vMerge/>
            <w:vAlign w:val="center"/>
            <w:hideMark/>
          </w:tcPr>
          <w:p w14:paraId="1989697B" w14:textId="77777777" w:rsidR="008C2B50" w:rsidRPr="00AE5A17" w:rsidRDefault="008C2B50" w:rsidP="00AE5A17">
            <w:pPr>
              <w:jc w:val="center"/>
              <w:rPr>
                <w:color w:val="0D0D0D" w:themeColor="text1" w:themeTint="F2"/>
              </w:rPr>
            </w:pPr>
          </w:p>
        </w:tc>
        <w:tc>
          <w:tcPr>
            <w:tcW w:w="1241" w:type="dxa"/>
            <w:vMerge/>
            <w:vAlign w:val="center"/>
            <w:hideMark/>
          </w:tcPr>
          <w:p w14:paraId="47A049DB" w14:textId="77777777" w:rsidR="008C2B50" w:rsidRPr="00AE5A17" w:rsidRDefault="008C2B50" w:rsidP="00AE5A17">
            <w:pPr>
              <w:jc w:val="center"/>
              <w:rPr>
                <w:color w:val="0D0D0D" w:themeColor="text1" w:themeTint="F2"/>
              </w:rPr>
            </w:pPr>
          </w:p>
        </w:tc>
        <w:tc>
          <w:tcPr>
            <w:tcW w:w="850" w:type="dxa"/>
            <w:shd w:val="clear" w:color="000000" w:fill="DDEBF7"/>
            <w:vAlign w:val="center"/>
            <w:hideMark/>
          </w:tcPr>
          <w:p w14:paraId="6B3E3CE9" w14:textId="77777777" w:rsidR="008C2B50" w:rsidRPr="00AE5A17" w:rsidRDefault="008C2B50" w:rsidP="00AE5A17">
            <w:pPr>
              <w:jc w:val="center"/>
              <w:rPr>
                <w:color w:val="0D0D0D" w:themeColor="text1" w:themeTint="F2"/>
              </w:rPr>
            </w:pPr>
            <w:r w:rsidRPr="00AE5A17">
              <w:rPr>
                <w:color w:val="0D0D0D" w:themeColor="text1" w:themeTint="F2"/>
              </w:rPr>
              <w:t>TSP</w:t>
            </w:r>
          </w:p>
        </w:tc>
        <w:tc>
          <w:tcPr>
            <w:tcW w:w="1134" w:type="dxa"/>
            <w:shd w:val="clear" w:color="000000" w:fill="DDEBF7"/>
            <w:vAlign w:val="center"/>
            <w:hideMark/>
          </w:tcPr>
          <w:p w14:paraId="4DB39521" w14:textId="77777777" w:rsidR="008C2B50" w:rsidRPr="00AE5A17" w:rsidRDefault="008C2B50" w:rsidP="00AE5A17">
            <w:pPr>
              <w:jc w:val="center"/>
              <w:rPr>
                <w:color w:val="0D0D0D" w:themeColor="text1" w:themeTint="F2"/>
              </w:rPr>
            </w:pPr>
            <w:r w:rsidRPr="00AE5A17">
              <w:rPr>
                <w:color w:val="0D0D0D" w:themeColor="text1" w:themeTint="F2"/>
              </w:rPr>
              <w:t>SO</w:t>
            </w:r>
            <w:r w:rsidRPr="00AE5A17">
              <w:rPr>
                <w:color w:val="0D0D0D" w:themeColor="text1" w:themeTint="F2"/>
                <w:vertAlign w:val="subscript"/>
              </w:rPr>
              <w:t>2</w:t>
            </w:r>
          </w:p>
        </w:tc>
        <w:tc>
          <w:tcPr>
            <w:tcW w:w="801" w:type="dxa"/>
            <w:shd w:val="clear" w:color="000000" w:fill="DDEBF7"/>
            <w:vAlign w:val="center"/>
            <w:hideMark/>
          </w:tcPr>
          <w:p w14:paraId="7D6CEEC6" w14:textId="77777777" w:rsidR="008C2B50" w:rsidRPr="00AE5A17" w:rsidRDefault="008C2B50" w:rsidP="00AE5A17">
            <w:pPr>
              <w:jc w:val="center"/>
              <w:rPr>
                <w:color w:val="0D0D0D" w:themeColor="text1" w:themeTint="F2"/>
              </w:rPr>
            </w:pPr>
            <w:r w:rsidRPr="00AE5A17">
              <w:rPr>
                <w:color w:val="0D0D0D" w:themeColor="text1" w:themeTint="F2"/>
              </w:rPr>
              <w:t>NO</w:t>
            </w:r>
            <w:r w:rsidRPr="00AE5A17">
              <w:rPr>
                <w:color w:val="0D0D0D" w:themeColor="text1" w:themeTint="F2"/>
                <w:vertAlign w:val="subscript"/>
              </w:rPr>
              <w:t>2</w:t>
            </w:r>
          </w:p>
        </w:tc>
        <w:tc>
          <w:tcPr>
            <w:tcW w:w="801" w:type="dxa"/>
            <w:shd w:val="clear" w:color="000000" w:fill="DDEBF7"/>
            <w:vAlign w:val="center"/>
            <w:hideMark/>
          </w:tcPr>
          <w:p w14:paraId="57110F53" w14:textId="77777777" w:rsidR="008C2B50" w:rsidRPr="00AE5A17" w:rsidRDefault="008C2B50" w:rsidP="00AE5A17">
            <w:pPr>
              <w:jc w:val="center"/>
              <w:rPr>
                <w:color w:val="0D0D0D" w:themeColor="text1" w:themeTint="F2"/>
              </w:rPr>
            </w:pPr>
            <w:r w:rsidRPr="00AE5A17">
              <w:rPr>
                <w:color w:val="0D0D0D" w:themeColor="text1" w:themeTint="F2"/>
              </w:rPr>
              <w:t>CO</w:t>
            </w:r>
          </w:p>
        </w:tc>
      </w:tr>
      <w:tr w:rsidR="003C13D2" w:rsidRPr="00AE5A17" w14:paraId="78E84C3D" w14:textId="77777777" w:rsidTr="00CE2576">
        <w:trPr>
          <w:trHeight w:val="390"/>
        </w:trPr>
        <w:tc>
          <w:tcPr>
            <w:tcW w:w="917" w:type="dxa"/>
            <w:shd w:val="clear" w:color="auto" w:fill="auto"/>
            <w:vAlign w:val="center"/>
            <w:hideMark/>
          </w:tcPr>
          <w:p w14:paraId="5ACFA103"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2339" w:type="dxa"/>
            <w:shd w:val="clear" w:color="auto" w:fill="auto"/>
            <w:vAlign w:val="center"/>
            <w:hideMark/>
          </w:tcPr>
          <w:p w14:paraId="6A60D35E" w14:textId="77777777" w:rsidR="008C2B50" w:rsidRPr="00AE5A17" w:rsidRDefault="008C2B50" w:rsidP="00AE5A17">
            <w:pPr>
              <w:rPr>
                <w:color w:val="0D0D0D" w:themeColor="text1" w:themeTint="F2"/>
              </w:rPr>
            </w:pPr>
            <w:r w:rsidRPr="00AE5A17">
              <w:rPr>
                <w:color w:val="0D0D0D" w:themeColor="text1" w:themeTint="F2"/>
              </w:rPr>
              <w:t>Diện tích tính toán</w:t>
            </w:r>
          </w:p>
        </w:tc>
        <w:tc>
          <w:tcPr>
            <w:tcW w:w="1071" w:type="dxa"/>
            <w:shd w:val="clear" w:color="auto" w:fill="auto"/>
            <w:vAlign w:val="center"/>
            <w:hideMark/>
          </w:tcPr>
          <w:p w14:paraId="1F99B0D7" w14:textId="77777777" w:rsidR="008C2B50" w:rsidRPr="00AE5A17" w:rsidRDefault="008C2B50" w:rsidP="00AE5A17">
            <w:pPr>
              <w:jc w:val="center"/>
              <w:rPr>
                <w:color w:val="0D0D0D" w:themeColor="text1" w:themeTint="F2"/>
              </w:rPr>
            </w:pPr>
            <w:r w:rsidRPr="00AE5A17">
              <w:rPr>
                <w:color w:val="0D0D0D" w:themeColor="text1" w:themeTint="F2"/>
              </w:rPr>
              <w:t>S</w:t>
            </w:r>
          </w:p>
        </w:tc>
        <w:tc>
          <w:tcPr>
            <w:tcW w:w="1241" w:type="dxa"/>
            <w:shd w:val="clear" w:color="auto" w:fill="auto"/>
            <w:vAlign w:val="center"/>
            <w:hideMark/>
          </w:tcPr>
          <w:p w14:paraId="6621ECF6" w14:textId="77777777" w:rsidR="008C2B50" w:rsidRPr="00AE5A17" w:rsidRDefault="008C2B50" w:rsidP="00AE5A17">
            <w:pPr>
              <w:jc w:val="center"/>
              <w:rPr>
                <w:color w:val="0D0D0D" w:themeColor="text1" w:themeTint="F2"/>
              </w:rPr>
            </w:pPr>
            <w:r w:rsidRPr="00AE5A17">
              <w:rPr>
                <w:color w:val="0D0D0D" w:themeColor="text1" w:themeTint="F2"/>
              </w:rPr>
              <w:t>ha</w:t>
            </w:r>
          </w:p>
        </w:tc>
        <w:tc>
          <w:tcPr>
            <w:tcW w:w="850" w:type="dxa"/>
            <w:shd w:val="clear" w:color="auto" w:fill="auto"/>
            <w:vAlign w:val="center"/>
            <w:hideMark/>
          </w:tcPr>
          <w:p w14:paraId="3E8C96CC" w14:textId="77777777" w:rsidR="008C2B50" w:rsidRPr="00AE5A17" w:rsidRDefault="008C2B50" w:rsidP="00AE5A17">
            <w:pPr>
              <w:jc w:val="center"/>
              <w:rPr>
                <w:color w:val="0D0D0D" w:themeColor="text1" w:themeTint="F2"/>
              </w:rPr>
            </w:pPr>
            <w:r w:rsidRPr="00AE5A17">
              <w:rPr>
                <w:color w:val="0D0D0D" w:themeColor="text1" w:themeTint="F2"/>
              </w:rPr>
              <w:t>34,56</w:t>
            </w:r>
          </w:p>
        </w:tc>
        <w:tc>
          <w:tcPr>
            <w:tcW w:w="1134" w:type="dxa"/>
            <w:shd w:val="clear" w:color="auto" w:fill="auto"/>
            <w:vAlign w:val="center"/>
            <w:hideMark/>
          </w:tcPr>
          <w:p w14:paraId="3281EC7F" w14:textId="77777777" w:rsidR="008C2B50" w:rsidRPr="00AE5A17" w:rsidRDefault="008C2B50" w:rsidP="00AE5A17">
            <w:pPr>
              <w:jc w:val="center"/>
              <w:rPr>
                <w:color w:val="0D0D0D" w:themeColor="text1" w:themeTint="F2"/>
              </w:rPr>
            </w:pPr>
            <w:r w:rsidRPr="00AE5A17">
              <w:rPr>
                <w:color w:val="0D0D0D" w:themeColor="text1" w:themeTint="F2"/>
              </w:rPr>
              <w:t>34,56</w:t>
            </w:r>
          </w:p>
        </w:tc>
        <w:tc>
          <w:tcPr>
            <w:tcW w:w="801" w:type="dxa"/>
            <w:shd w:val="clear" w:color="auto" w:fill="auto"/>
            <w:vAlign w:val="center"/>
            <w:hideMark/>
          </w:tcPr>
          <w:p w14:paraId="3D5A9C8D" w14:textId="77777777" w:rsidR="008C2B50" w:rsidRPr="00AE5A17" w:rsidRDefault="008C2B50" w:rsidP="00AE5A17">
            <w:pPr>
              <w:jc w:val="center"/>
              <w:rPr>
                <w:color w:val="0D0D0D" w:themeColor="text1" w:themeTint="F2"/>
              </w:rPr>
            </w:pPr>
            <w:r w:rsidRPr="00AE5A17">
              <w:rPr>
                <w:color w:val="0D0D0D" w:themeColor="text1" w:themeTint="F2"/>
              </w:rPr>
              <w:t>34,56</w:t>
            </w:r>
          </w:p>
        </w:tc>
        <w:tc>
          <w:tcPr>
            <w:tcW w:w="801" w:type="dxa"/>
            <w:shd w:val="clear" w:color="auto" w:fill="auto"/>
            <w:vAlign w:val="center"/>
            <w:hideMark/>
          </w:tcPr>
          <w:p w14:paraId="5834B3F3" w14:textId="77777777" w:rsidR="008C2B50" w:rsidRPr="00AE5A17" w:rsidRDefault="008C2B50" w:rsidP="00AE5A17">
            <w:pPr>
              <w:jc w:val="center"/>
              <w:rPr>
                <w:color w:val="0D0D0D" w:themeColor="text1" w:themeTint="F2"/>
              </w:rPr>
            </w:pPr>
            <w:r w:rsidRPr="00AE5A17">
              <w:rPr>
                <w:color w:val="0D0D0D" w:themeColor="text1" w:themeTint="F2"/>
              </w:rPr>
              <w:t>34,56</w:t>
            </w:r>
          </w:p>
        </w:tc>
      </w:tr>
      <w:tr w:rsidR="003C13D2" w:rsidRPr="00AE5A17" w14:paraId="1A81B6CF" w14:textId="77777777" w:rsidTr="00CE2576">
        <w:trPr>
          <w:trHeight w:val="465"/>
        </w:trPr>
        <w:tc>
          <w:tcPr>
            <w:tcW w:w="917" w:type="dxa"/>
            <w:shd w:val="clear" w:color="auto" w:fill="auto"/>
            <w:vAlign w:val="center"/>
            <w:hideMark/>
          </w:tcPr>
          <w:p w14:paraId="02C1ADA2"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2339" w:type="dxa"/>
            <w:shd w:val="clear" w:color="auto" w:fill="auto"/>
            <w:vAlign w:val="center"/>
            <w:hideMark/>
          </w:tcPr>
          <w:p w14:paraId="5B2EE1DD" w14:textId="77777777" w:rsidR="008C2B50" w:rsidRPr="00AE5A17" w:rsidRDefault="008C2B50" w:rsidP="00AE5A17">
            <w:pPr>
              <w:rPr>
                <w:color w:val="0D0D0D" w:themeColor="text1" w:themeTint="F2"/>
              </w:rPr>
            </w:pPr>
            <w:r w:rsidRPr="00AE5A17">
              <w:rPr>
                <w:color w:val="0D0D0D" w:themeColor="text1" w:themeTint="F2"/>
              </w:rPr>
              <w:t>Lượng dầu DO</w:t>
            </w:r>
          </w:p>
        </w:tc>
        <w:tc>
          <w:tcPr>
            <w:tcW w:w="1071" w:type="dxa"/>
            <w:shd w:val="clear" w:color="auto" w:fill="auto"/>
            <w:vAlign w:val="center"/>
            <w:hideMark/>
          </w:tcPr>
          <w:p w14:paraId="309BB61A" w14:textId="77777777" w:rsidR="008C2B50" w:rsidRPr="00AE5A17" w:rsidRDefault="008C2B50" w:rsidP="00AE5A17">
            <w:pPr>
              <w:jc w:val="center"/>
              <w:rPr>
                <w:color w:val="0D0D0D" w:themeColor="text1" w:themeTint="F2"/>
              </w:rPr>
            </w:pPr>
            <w:r w:rsidRPr="00AE5A17">
              <w:rPr>
                <w:color w:val="0D0D0D" w:themeColor="text1" w:themeTint="F2"/>
              </w:rPr>
              <w:t>V</w:t>
            </w:r>
            <w:r w:rsidRPr="00AE5A17">
              <w:rPr>
                <w:color w:val="0D0D0D" w:themeColor="text1" w:themeTint="F2"/>
                <w:vertAlign w:val="subscript"/>
              </w:rPr>
              <w:t>DO</w:t>
            </w:r>
          </w:p>
        </w:tc>
        <w:tc>
          <w:tcPr>
            <w:tcW w:w="1241" w:type="dxa"/>
            <w:shd w:val="clear" w:color="auto" w:fill="auto"/>
            <w:vAlign w:val="center"/>
            <w:hideMark/>
          </w:tcPr>
          <w:p w14:paraId="60A5D39E" w14:textId="77777777" w:rsidR="008C2B50" w:rsidRPr="00AE5A17" w:rsidRDefault="008C2B50" w:rsidP="00AE5A17">
            <w:pPr>
              <w:jc w:val="center"/>
              <w:rPr>
                <w:color w:val="0D0D0D" w:themeColor="text1" w:themeTint="F2"/>
              </w:rPr>
            </w:pPr>
            <w:r w:rsidRPr="00AE5A17">
              <w:rPr>
                <w:color w:val="0D0D0D" w:themeColor="text1" w:themeTint="F2"/>
              </w:rPr>
              <w:t>lít/h</w:t>
            </w:r>
          </w:p>
        </w:tc>
        <w:tc>
          <w:tcPr>
            <w:tcW w:w="850" w:type="dxa"/>
            <w:shd w:val="clear" w:color="auto" w:fill="auto"/>
            <w:noWrap/>
            <w:vAlign w:val="center"/>
            <w:hideMark/>
          </w:tcPr>
          <w:p w14:paraId="54B43BE0" w14:textId="77777777" w:rsidR="008C2B50" w:rsidRPr="00AE5A17" w:rsidRDefault="008C2B50" w:rsidP="00AE5A17">
            <w:pPr>
              <w:jc w:val="center"/>
              <w:rPr>
                <w:color w:val="0D0D0D" w:themeColor="text1" w:themeTint="F2"/>
              </w:rPr>
            </w:pPr>
            <w:r w:rsidRPr="00AE5A17">
              <w:rPr>
                <w:color w:val="0D0D0D" w:themeColor="text1" w:themeTint="F2"/>
              </w:rPr>
              <w:t>100,8</w:t>
            </w:r>
          </w:p>
        </w:tc>
        <w:tc>
          <w:tcPr>
            <w:tcW w:w="1134" w:type="dxa"/>
            <w:shd w:val="clear" w:color="auto" w:fill="auto"/>
            <w:noWrap/>
            <w:vAlign w:val="center"/>
            <w:hideMark/>
          </w:tcPr>
          <w:p w14:paraId="2169D44C" w14:textId="77777777" w:rsidR="008C2B50" w:rsidRPr="00AE5A17" w:rsidRDefault="008C2B50" w:rsidP="00AE5A17">
            <w:pPr>
              <w:jc w:val="center"/>
              <w:rPr>
                <w:color w:val="0D0D0D" w:themeColor="text1" w:themeTint="F2"/>
              </w:rPr>
            </w:pPr>
            <w:r w:rsidRPr="00AE5A17">
              <w:rPr>
                <w:color w:val="0D0D0D" w:themeColor="text1" w:themeTint="F2"/>
              </w:rPr>
              <w:t>100,8</w:t>
            </w:r>
          </w:p>
        </w:tc>
        <w:tc>
          <w:tcPr>
            <w:tcW w:w="801" w:type="dxa"/>
            <w:shd w:val="clear" w:color="auto" w:fill="auto"/>
            <w:noWrap/>
            <w:vAlign w:val="center"/>
            <w:hideMark/>
          </w:tcPr>
          <w:p w14:paraId="74022BDE" w14:textId="77777777" w:rsidR="008C2B50" w:rsidRPr="00AE5A17" w:rsidRDefault="008C2B50" w:rsidP="00AE5A17">
            <w:pPr>
              <w:jc w:val="center"/>
              <w:rPr>
                <w:color w:val="0D0D0D" w:themeColor="text1" w:themeTint="F2"/>
              </w:rPr>
            </w:pPr>
            <w:r w:rsidRPr="00AE5A17">
              <w:rPr>
                <w:color w:val="0D0D0D" w:themeColor="text1" w:themeTint="F2"/>
              </w:rPr>
              <w:t>100,8</w:t>
            </w:r>
          </w:p>
        </w:tc>
        <w:tc>
          <w:tcPr>
            <w:tcW w:w="801" w:type="dxa"/>
            <w:shd w:val="clear" w:color="auto" w:fill="auto"/>
            <w:noWrap/>
            <w:vAlign w:val="center"/>
            <w:hideMark/>
          </w:tcPr>
          <w:p w14:paraId="1259CFB3" w14:textId="77777777" w:rsidR="008C2B50" w:rsidRPr="00AE5A17" w:rsidRDefault="008C2B50" w:rsidP="00AE5A17">
            <w:pPr>
              <w:jc w:val="center"/>
              <w:rPr>
                <w:color w:val="0D0D0D" w:themeColor="text1" w:themeTint="F2"/>
              </w:rPr>
            </w:pPr>
            <w:r w:rsidRPr="00AE5A17">
              <w:rPr>
                <w:color w:val="0D0D0D" w:themeColor="text1" w:themeTint="F2"/>
              </w:rPr>
              <w:t>100,8</w:t>
            </w:r>
          </w:p>
        </w:tc>
      </w:tr>
      <w:tr w:rsidR="003C13D2" w:rsidRPr="00AE5A17" w14:paraId="68117FB4" w14:textId="77777777" w:rsidTr="00CE2576">
        <w:trPr>
          <w:trHeight w:val="390"/>
        </w:trPr>
        <w:tc>
          <w:tcPr>
            <w:tcW w:w="917" w:type="dxa"/>
            <w:shd w:val="clear" w:color="auto" w:fill="auto"/>
            <w:vAlign w:val="center"/>
            <w:hideMark/>
          </w:tcPr>
          <w:p w14:paraId="7D4EE030"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2339" w:type="dxa"/>
            <w:shd w:val="clear" w:color="auto" w:fill="auto"/>
            <w:vAlign w:val="center"/>
            <w:hideMark/>
          </w:tcPr>
          <w:p w14:paraId="55FB8C18" w14:textId="77777777" w:rsidR="008C2B50" w:rsidRPr="00AE5A17" w:rsidRDefault="008C2B50" w:rsidP="00AE5A17">
            <w:pPr>
              <w:rPr>
                <w:color w:val="0D0D0D" w:themeColor="text1" w:themeTint="F2"/>
              </w:rPr>
            </w:pPr>
            <w:r w:rsidRPr="00AE5A17">
              <w:rPr>
                <w:color w:val="0D0D0D" w:themeColor="text1" w:themeTint="F2"/>
              </w:rPr>
              <w:t>Hệ số phát thải</w:t>
            </w:r>
          </w:p>
        </w:tc>
        <w:tc>
          <w:tcPr>
            <w:tcW w:w="1071" w:type="dxa"/>
            <w:shd w:val="clear" w:color="auto" w:fill="auto"/>
            <w:vAlign w:val="center"/>
            <w:hideMark/>
          </w:tcPr>
          <w:p w14:paraId="2E3A5BE5" w14:textId="77777777" w:rsidR="008C2B50" w:rsidRPr="00AE5A17" w:rsidRDefault="008C2B50" w:rsidP="00AE5A17">
            <w:pPr>
              <w:jc w:val="center"/>
              <w:rPr>
                <w:color w:val="0D0D0D" w:themeColor="text1" w:themeTint="F2"/>
              </w:rPr>
            </w:pPr>
            <w:r w:rsidRPr="00AE5A17">
              <w:rPr>
                <w:color w:val="0D0D0D" w:themeColor="text1" w:themeTint="F2"/>
              </w:rPr>
              <w:t>α</w:t>
            </w:r>
            <w:r w:rsidRPr="00AE5A17">
              <w:rPr>
                <w:color w:val="0D0D0D" w:themeColor="text1" w:themeTint="F2"/>
                <w:vertAlign w:val="subscript"/>
              </w:rPr>
              <w:t>(i)</w:t>
            </w:r>
          </w:p>
        </w:tc>
        <w:tc>
          <w:tcPr>
            <w:tcW w:w="1241" w:type="dxa"/>
            <w:shd w:val="clear" w:color="auto" w:fill="auto"/>
            <w:vAlign w:val="center"/>
            <w:hideMark/>
          </w:tcPr>
          <w:p w14:paraId="0FE43E9B" w14:textId="77777777" w:rsidR="008C2B50" w:rsidRPr="00AE5A17" w:rsidRDefault="008C2B50" w:rsidP="00AE5A17">
            <w:pPr>
              <w:jc w:val="center"/>
              <w:rPr>
                <w:color w:val="0D0D0D" w:themeColor="text1" w:themeTint="F2"/>
              </w:rPr>
            </w:pPr>
            <w:r w:rsidRPr="00AE5A17">
              <w:rPr>
                <w:color w:val="0D0D0D" w:themeColor="text1" w:themeTint="F2"/>
              </w:rPr>
              <w:t>g/l.DO</w:t>
            </w:r>
          </w:p>
        </w:tc>
        <w:tc>
          <w:tcPr>
            <w:tcW w:w="850" w:type="dxa"/>
            <w:shd w:val="clear" w:color="auto" w:fill="auto"/>
            <w:noWrap/>
            <w:vAlign w:val="center"/>
            <w:hideMark/>
          </w:tcPr>
          <w:p w14:paraId="42426EB0" w14:textId="77777777" w:rsidR="008C2B50" w:rsidRPr="00AE5A17" w:rsidRDefault="008C2B50" w:rsidP="00AE5A17">
            <w:pPr>
              <w:jc w:val="center"/>
              <w:rPr>
                <w:color w:val="0D0D0D" w:themeColor="text1" w:themeTint="F2"/>
              </w:rPr>
            </w:pPr>
            <w:r w:rsidRPr="00AE5A17">
              <w:rPr>
                <w:color w:val="0D0D0D" w:themeColor="text1" w:themeTint="F2"/>
              </w:rPr>
              <w:t>3,87</w:t>
            </w:r>
          </w:p>
        </w:tc>
        <w:tc>
          <w:tcPr>
            <w:tcW w:w="1134" w:type="dxa"/>
            <w:shd w:val="clear" w:color="auto" w:fill="auto"/>
            <w:noWrap/>
            <w:vAlign w:val="center"/>
            <w:hideMark/>
          </w:tcPr>
          <w:p w14:paraId="099D407D" w14:textId="77777777" w:rsidR="008C2B50" w:rsidRPr="00AE5A17" w:rsidRDefault="008C2B50" w:rsidP="00AE5A17">
            <w:pPr>
              <w:jc w:val="center"/>
              <w:rPr>
                <w:color w:val="0D0D0D" w:themeColor="text1" w:themeTint="F2"/>
              </w:rPr>
            </w:pPr>
            <w:r w:rsidRPr="00AE5A17">
              <w:rPr>
                <w:color w:val="0D0D0D" w:themeColor="text1" w:themeTint="F2"/>
              </w:rPr>
              <w:t>0,85</w:t>
            </w:r>
          </w:p>
        </w:tc>
        <w:tc>
          <w:tcPr>
            <w:tcW w:w="801" w:type="dxa"/>
            <w:shd w:val="clear" w:color="auto" w:fill="auto"/>
            <w:noWrap/>
            <w:vAlign w:val="center"/>
            <w:hideMark/>
          </w:tcPr>
          <w:p w14:paraId="70BFBA1F" w14:textId="77777777" w:rsidR="008C2B50" w:rsidRPr="00AE5A17" w:rsidRDefault="008C2B50" w:rsidP="00AE5A17">
            <w:pPr>
              <w:jc w:val="center"/>
              <w:rPr>
                <w:color w:val="0D0D0D" w:themeColor="text1" w:themeTint="F2"/>
              </w:rPr>
            </w:pPr>
            <w:r w:rsidRPr="00AE5A17">
              <w:rPr>
                <w:color w:val="0D0D0D" w:themeColor="text1" w:themeTint="F2"/>
              </w:rPr>
              <w:t>7,25</w:t>
            </w:r>
          </w:p>
        </w:tc>
        <w:tc>
          <w:tcPr>
            <w:tcW w:w="801" w:type="dxa"/>
            <w:shd w:val="clear" w:color="auto" w:fill="auto"/>
            <w:noWrap/>
            <w:vAlign w:val="center"/>
            <w:hideMark/>
          </w:tcPr>
          <w:p w14:paraId="065438BE" w14:textId="77777777" w:rsidR="008C2B50" w:rsidRPr="00AE5A17" w:rsidRDefault="008C2B50" w:rsidP="00AE5A17">
            <w:pPr>
              <w:jc w:val="center"/>
              <w:rPr>
                <w:color w:val="0D0D0D" w:themeColor="text1" w:themeTint="F2"/>
              </w:rPr>
            </w:pPr>
            <w:r w:rsidRPr="00AE5A17">
              <w:rPr>
                <w:color w:val="0D0D0D" w:themeColor="text1" w:themeTint="F2"/>
              </w:rPr>
              <w:t>25,20</w:t>
            </w:r>
          </w:p>
        </w:tc>
      </w:tr>
      <w:tr w:rsidR="003C13D2" w:rsidRPr="00AE5A17" w14:paraId="5FC8D3C3" w14:textId="77777777" w:rsidTr="00CE2576">
        <w:trPr>
          <w:trHeight w:val="450"/>
        </w:trPr>
        <w:tc>
          <w:tcPr>
            <w:tcW w:w="917" w:type="dxa"/>
            <w:shd w:val="clear" w:color="auto" w:fill="auto"/>
            <w:vAlign w:val="center"/>
            <w:hideMark/>
          </w:tcPr>
          <w:p w14:paraId="025CFC74" w14:textId="77777777" w:rsidR="008C2B50" w:rsidRPr="00AE5A17" w:rsidRDefault="008C2B50" w:rsidP="00AE5A17">
            <w:pPr>
              <w:jc w:val="center"/>
              <w:rPr>
                <w:color w:val="0D0D0D" w:themeColor="text1" w:themeTint="F2"/>
              </w:rPr>
            </w:pPr>
            <w:r w:rsidRPr="00AE5A17">
              <w:rPr>
                <w:color w:val="0D0D0D" w:themeColor="text1" w:themeTint="F2"/>
              </w:rPr>
              <w:t>4</w:t>
            </w:r>
          </w:p>
        </w:tc>
        <w:tc>
          <w:tcPr>
            <w:tcW w:w="2339" w:type="dxa"/>
            <w:shd w:val="clear" w:color="auto" w:fill="auto"/>
            <w:vAlign w:val="center"/>
            <w:hideMark/>
          </w:tcPr>
          <w:p w14:paraId="444D9C5F" w14:textId="77777777" w:rsidR="008C2B50" w:rsidRPr="00AE5A17" w:rsidRDefault="008C2B50" w:rsidP="00AE5A17">
            <w:pPr>
              <w:rPr>
                <w:color w:val="0D0D0D" w:themeColor="text1" w:themeTint="F2"/>
              </w:rPr>
            </w:pPr>
            <w:r w:rsidRPr="00AE5A17">
              <w:rPr>
                <w:color w:val="0D0D0D" w:themeColor="text1" w:themeTint="F2"/>
              </w:rPr>
              <w:t>Tải lượng ô nhiễm</w:t>
            </w:r>
          </w:p>
        </w:tc>
        <w:tc>
          <w:tcPr>
            <w:tcW w:w="1071" w:type="dxa"/>
            <w:shd w:val="clear" w:color="auto" w:fill="auto"/>
            <w:vAlign w:val="center"/>
            <w:hideMark/>
          </w:tcPr>
          <w:p w14:paraId="7074C51F" w14:textId="77777777" w:rsidR="008C2B50" w:rsidRPr="00AE5A17" w:rsidRDefault="008C2B50" w:rsidP="00AE5A17">
            <w:pPr>
              <w:jc w:val="center"/>
              <w:rPr>
                <w:color w:val="0D0D0D" w:themeColor="text1" w:themeTint="F2"/>
              </w:rPr>
            </w:pPr>
            <w:r w:rsidRPr="00AE5A17">
              <w:rPr>
                <w:color w:val="0D0D0D" w:themeColor="text1" w:themeTint="F2"/>
              </w:rPr>
              <w:t>E</w:t>
            </w:r>
            <w:r w:rsidRPr="00AE5A17">
              <w:rPr>
                <w:color w:val="0D0D0D" w:themeColor="text1" w:themeTint="F2"/>
                <w:vertAlign w:val="subscript"/>
              </w:rPr>
              <w:t>S(i)</w:t>
            </w:r>
          </w:p>
        </w:tc>
        <w:tc>
          <w:tcPr>
            <w:tcW w:w="1241" w:type="dxa"/>
            <w:shd w:val="clear" w:color="auto" w:fill="auto"/>
            <w:vAlign w:val="center"/>
            <w:hideMark/>
          </w:tcPr>
          <w:p w14:paraId="4ABB3A96" w14:textId="77777777" w:rsidR="008C2B50" w:rsidRPr="00AE5A17" w:rsidRDefault="008C2B50" w:rsidP="00AE5A17">
            <w:pPr>
              <w:jc w:val="center"/>
              <w:rPr>
                <w:color w:val="0D0D0D" w:themeColor="text1" w:themeTint="F2"/>
              </w:rPr>
            </w:pPr>
            <w:r w:rsidRPr="00AE5A17">
              <w:rPr>
                <w:color w:val="0D0D0D" w:themeColor="text1" w:themeTint="F2"/>
              </w:rPr>
              <w:t>μg/m</w:t>
            </w:r>
            <w:r w:rsidRPr="00AE5A17">
              <w:rPr>
                <w:color w:val="0D0D0D" w:themeColor="text1" w:themeTint="F2"/>
                <w:vertAlign w:val="superscript"/>
              </w:rPr>
              <w:t>2</w:t>
            </w:r>
            <w:r w:rsidRPr="00AE5A17">
              <w:rPr>
                <w:color w:val="0D0D0D" w:themeColor="text1" w:themeTint="F2"/>
              </w:rPr>
              <w:t>/s</w:t>
            </w:r>
          </w:p>
        </w:tc>
        <w:tc>
          <w:tcPr>
            <w:tcW w:w="850" w:type="dxa"/>
            <w:shd w:val="clear" w:color="auto" w:fill="auto"/>
            <w:vAlign w:val="center"/>
            <w:hideMark/>
          </w:tcPr>
          <w:p w14:paraId="0BC35DF1" w14:textId="77777777" w:rsidR="008C2B50" w:rsidRPr="00AE5A17" w:rsidRDefault="008C2B50" w:rsidP="00AE5A17">
            <w:pPr>
              <w:jc w:val="center"/>
              <w:rPr>
                <w:color w:val="0D0D0D" w:themeColor="text1" w:themeTint="F2"/>
              </w:rPr>
            </w:pPr>
            <w:r w:rsidRPr="00AE5A17">
              <w:rPr>
                <w:color w:val="0D0D0D" w:themeColor="text1" w:themeTint="F2"/>
              </w:rPr>
              <w:t>0,316</w:t>
            </w:r>
          </w:p>
        </w:tc>
        <w:tc>
          <w:tcPr>
            <w:tcW w:w="1134" w:type="dxa"/>
            <w:shd w:val="clear" w:color="auto" w:fill="auto"/>
            <w:vAlign w:val="center"/>
            <w:hideMark/>
          </w:tcPr>
          <w:p w14:paraId="60F7AB09" w14:textId="77777777" w:rsidR="008C2B50" w:rsidRPr="00AE5A17" w:rsidRDefault="008C2B50" w:rsidP="00AE5A17">
            <w:pPr>
              <w:jc w:val="center"/>
              <w:rPr>
                <w:color w:val="0D0D0D" w:themeColor="text1" w:themeTint="F2"/>
              </w:rPr>
            </w:pPr>
            <w:r w:rsidRPr="00AE5A17">
              <w:rPr>
                <w:color w:val="0D0D0D" w:themeColor="text1" w:themeTint="F2"/>
              </w:rPr>
              <w:t>0,069</w:t>
            </w:r>
          </w:p>
        </w:tc>
        <w:tc>
          <w:tcPr>
            <w:tcW w:w="801" w:type="dxa"/>
            <w:shd w:val="clear" w:color="auto" w:fill="auto"/>
            <w:vAlign w:val="center"/>
            <w:hideMark/>
          </w:tcPr>
          <w:p w14:paraId="186952DC" w14:textId="77777777" w:rsidR="008C2B50" w:rsidRPr="00AE5A17" w:rsidRDefault="008C2B50" w:rsidP="00AE5A17">
            <w:pPr>
              <w:jc w:val="center"/>
              <w:rPr>
                <w:color w:val="0D0D0D" w:themeColor="text1" w:themeTint="F2"/>
              </w:rPr>
            </w:pPr>
            <w:r w:rsidRPr="00AE5A17">
              <w:rPr>
                <w:color w:val="0D0D0D" w:themeColor="text1" w:themeTint="F2"/>
              </w:rPr>
              <w:t>0,592</w:t>
            </w:r>
          </w:p>
        </w:tc>
        <w:tc>
          <w:tcPr>
            <w:tcW w:w="801" w:type="dxa"/>
            <w:shd w:val="clear" w:color="auto" w:fill="auto"/>
            <w:vAlign w:val="center"/>
            <w:hideMark/>
          </w:tcPr>
          <w:p w14:paraId="1B9C8C8E" w14:textId="77777777" w:rsidR="008C2B50" w:rsidRPr="00AE5A17" w:rsidRDefault="008C2B50" w:rsidP="00AE5A17">
            <w:pPr>
              <w:jc w:val="center"/>
              <w:rPr>
                <w:color w:val="0D0D0D" w:themeColor="text1" w:themeTint="F2"/>
              </w:rPr>
            </w:pPr>
            <w:r w:rsidRPr="00AE5A17">
              <w:rPr>
                <w:color w:val="0D0D0D" w:themeColor="text1" w:themeTint="F2"/>
              </w:rPr>
              <w:t>2,057</w:t>
            </w:r>
          </w:p>
        </w:tc>
      </w:tr>
      <w:tr w:rsidR="003C13D2" w:rsidRPr="00AE5A17" w14:paraId="22220540" w14:textId="77777777" w:rsidTr="00CE2576">
        <w:trPr>
          <w:trHeight w:val="450"/>
        </w:trPr>
        <w:tc>
          <w:tcPr>
            <w:tcW w:w="9154" w:type="dxa"/>
            <w:gridSpan w:val="8"/>
            <w:shd w:val="clear" w:color="auto" w:fill="auto"/>
            <w:vAlign w:val="center"/>
          </w:tcPr>
          <w:p w14:paraId="3670D82D" w14:textId="77777777" w:rsidR="008C2B50" w:rsidRPr="00AE5A17" w:rsidRDefault="008C2B50" w:rsidP="00AE5A17">
            <w:pPr>
              <w:rPr>
                <w:color w:val="0D0D0D" w:themeColor="text1" w:themeTint="F2"/>
              </w:rPr>
            </w:pPr>
            <w:r w:rsidRPr="00AE5A17">
              <w:rPr>
                <w:i/>
                <w:iCs/>
                <w:color w:val="0D0D0D" w:themeColor="text1" w:themeTint="F2"/>
                <w:u w:val="single"/>
              </w:rPr>
              <w:t>Ghi chú</w:t>
            </w:r>
            <w:r w:rsidRPr="00AE5A17">
              <w:rPr>
                <w:i/>
                <w:iCs/>
                <w:color w:val="0D0D0D" w:themeColor="text1" w:themeTint="F2"/>
              </w:rPr>
              <w:t>: Tải lượng ô nhiễm tính toán ở mức cao nhất khi toàn bộ các máy móc thi công vận hành đồng thời trên công trường.</w:t>
            </w:r>
          </w:p>
        </w:tc>
      </w:tr>
    </w:tbl>
    <w:p w14:paraId="0E3025FF" w14:textId="77777777" w:rsidR="008C2B50" w:rsidRPr="00AE5A17" w:rsidRDefault="008C2B50" w:rsidP="00AE5A17">
      <w:pPr>
        <w:rPr>
          <w:color w:val="0D0D0D" w:themeColor="text1" w:themeTint="F2"/>
        </w:rPr>
      </w:pPr>
      <w:r w:rsidRPr="00AE5A17">
        <w:rPr>
          <w:color w:val="0D0D0D" w:themeColor="text1" w:themeTint="F2"/>
        </w:rPr>
        <w:tab/>
        <w:t xml:space="preserve">- Kết quả tính toán tải lượng ô nhiễm bụi, khí thải khi vận hành đồng thời các loại máy móc sử dụng dầu DO trong giai đoạn xây dựng dự án, bao gồm: </w:t>
      </w:r>
      <w:bookmarkStart w:id="866" w:name="_Hlk138388761"/>
      <w:r w:rsidRPr="00AE5A17">
        <w:rPr>
          <w:color w:val="0D0D0D" w:themeColor="text1" w:themeTint="F2"/>
        </w:rPr>
        <w:t>E</w:t>
      </w:r>
      <w:r w:rsidRPr="00AE5A17">
        <w:rPr>
          <w:color w:val="0D0D0D" w:themeColor="text1" w:themeTint="F2"/>
          <w:vertAlign w:val="subscript"/>
        </w:rPr>
        <w:t>TSP</w:t>
      </w:r>
      <w:r w:rsidRPr="00AE5A17">
        <w:rPr>
          <w:color w:val="0D0D0D" w:themeColor="text1" w:themeTint="F2"/>
        </w:rPr>
        <w:t xml:space="preserve"> = 0,316 μg/m</w:t>
      </w:r>
      <w:r w:rsidRPr="00AE5A17">
        <w:rPr>
          <w:color w:val="0D0D0D" w:themeColor="text1" w:themeTint="F2"/>
          <w:vertAlign w:val="superscript"/>
        </w:rPr>
        <w:t>2</w:t>
      </w:r>
      <w:r w:rsidRPr="00AE5A17">
        <w:rPr>
          <w:color w:val="0D0D0D" w:themeColor="text1" w:themeTint="F2"/>
        </w:rPr>
        <w:t>/s; E</w:t>
      </w:r>
      <w:r w:rsidRPr="00AE5A17">
        <w:rPr>
          <w:color w:val="0D0D0D" w:themeColor="text1" w:themeTint="F2"/>
          <w:vertAlign w:val="subscript"/>
        </w:rPr>
        <w:t>SO2</w:t>
      </w:r>
      <w:r w:rsidRPr="00AE5A17">
        <w:rPr>
          <w:color w:val="0D0D0D" w:themeColor="text1" w:themeTint="F2"/>
        </w:rPr>
        <w:t xml:space="preserve"> = 0,069 μg/m</w:t>
      </w:r>
      <w:r w:rsidRPr="00AE5A17">
        <w:rPr>
          <w:color w:val="0D0D0D" w:themeColor="text1" w:themeTint="F2"/>
          <w:vertAlign w:val="superscript"/>
        </w:rPr>
        <w:t>2</w:t>
      </w:r>
      <w:r w:rsidRPr="00AE5A17">
        <w:rPr>
          <w:color w:val="0D0D0D" w:themeColor="text1" w:themeTint="F2"/>
        </w:rPr>
        <w:t>/s; E</w:t>
      </w:r>
      <w:r w:rsidRPr="00AE5A17">
        <w:rPr>
          <w:color w:val="0D0D0D" w:themeColor="text1" w:themeTint="F2"/>
          <w:vertAlign w:val="subscript"/>
        </w:rPr>
        <w:t>NO2</w:t>
      </w:r>
      <w:r w:rsidRPr="00AE5A17">
        <w:rPr>
          <w:color w:val="0D0D0D" w:themeColor="text1" w:themeTint="F2"/>
        </w:rPr>
        <w:t xml:space="preserve"> = 0,592 μg/m</w:t>
      </w:r>
      <w:r w:rsidRPr="00AE5A17">
        <w:rPr>
          <w:color w:val="0D0D0D" w:themeColor="text1" w:themeTint="F2"/>
          <w:vertAlign w:val="superscript"/>
        </w:rPr>
        <w:t>2</w:t>
      </w:r>
      <w:r w:rsidRPr="00AE5A17">
        <w:rPr>
          <w:color w:val="0D0D0D" w:themeColor="text1" w:themeTint="F2"/>
        </w:rPr>
        <w:t>/s; E</w:t>
      </w:r>
      <w:r w:rsidRPr="00AE5A17">
        <w:rPr>
          <w:color w:val="0D0D0D" w:themeColor="text1" w:themeTint="F2"/>
          <w:vertAlign w:val="subscript"/>
        </w:rPr>
        <w:t>CO</w:t>
      </w:r>
      <w:r w:rsidRPr="00AE5A17">
        <w:rPr>
          <w:color w:val="0D0D0D" w:themeColor="text1" w:themeTint="F2"/>
        </w:rPr>
        <w:t xml:space="preserve"> = 2,057 μg/m</w:t>
      </w:r>
      <w:r w:rsidRPr="00AE5A17">
        <w:rPr>
          <w:color w:val="0D0D0D" w:themeColor="text1" w:themeTint="F2"/>
          <w:vertAlign w:val="superscript"/>
        </w:rPr>
        <w:t>2</w:t>
      </w:r>
      <w:r w:rsidRPr="00AE5A17">
        <w:rPr>
          <w:color w:val="0D0D0D" w:themeColor="text1" w:themeTint="F2"/>
        </w:rPr>
        <w:t>/s.</w:t>
      </w:r>
      <w:bookmarkEnd w:id="866"/>
    </w:p>
    <w:p w14:paraId="682E4E86" w14:textId="77777777" w:rsidR="008C2B50" w:rsidRPr="00AE5A17" w:rsidRDefault="008C2B50" w:rsidP="00AE5A17">
      <w:pPr>
        <w:rPr>
          <w:color w:val="0D0D0D" w:themeColor="text1" w:themeTint="F2"/>
        </w:rPr>
      </w:pPr>
      <w:r w:rsidRPr="00AE5A17">
        <w:rPr>
          <w:color w:val="0D0D0D" w:themeColor="text1" w:themeTint="F2"/>
        </w:rPr>
        <w:lastRenderedPageBreak/>
        <w:tab/>
        <w:t>♦ Đánh giá dự báo ô nhiễm đối với môi trường khu vực dự án:</w:t>
      </w:r>
    </w:p>
    <w:p w14:paraId="53874EE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Việc đánh giá dự báo tác động đến các đối tượng do bụi, khí thải phát sinh từ hoạt động của các phương tiện, máy móc tham gia thi công xây dựng dự án được thực hiện theo phương pháp "Hộp cố định" với phương trình và các điều kiện tính toán, bao gồm: </w:t>
      </w:r>
    </w:p>
    <w:p w14:paraId="08EC0204" w14:textId="77777777" w:rsidR="008C2B50" w:rsidRPr="00AE5A17" w:rsidRDefault="008C2B50" w:rsidP="00AE5A17">
      <w:pPr>
        <w:widowControl w:val="0"/>
        <w:rPr>
          <w:color w:val="0D0D0D" w:themeColor="text1" w:themeTint="F2"/>
        </w:rPr>
      </w:pPr>
      <w:r w:rsidRPr="00AE5A17">
        <w:rPr>
          <w:color w:val="0D0D0D" w:themeColor="text1" w:themeTint="F2"/>
        </w:rPr>
        <w:tab/>
        <w:t xml:space="preserve">- Việc đánh giá dự báo tác động do bụi khuếch tán từ khu vực công trường thi công được thực hiện dựa vào các tính toán dự báo ô nhiễm môi trường không khí khu vực dự án bằng phương pháp "Hộp cố định" với phương trình cơ bản và các điều kiện tính toán, bao gồm: </w:t>
      </w:r>
    </w:p>
    <w:p w14:paraId="6116091A" w14:textId="77777777" w:rsidR="008C2B50" w:rsidRPr="00AE5A17" w:rsidRDefault="008C2B50" w:rsidP="00AE5A17">
      <w:pPr>
        <w:widowControl w:val="0"/>
        <w:rPr>
          <w:color w:val="0D0D0D" w:themeColor="text1" w:themeTint="F2"/>
          <w:lang w:eastAsia="vi-VN"/>
        </w:rPr>
      </w:pPr>
      <w:r w:rsidRPr="00AE5A17">
        <w:rPr>
          <w:color w:val="0D0D0D" w:themeColor="text1" w:themeTint="F2"/>
          <w:lang w:eastAsia="vi-VN"/>
        </w:rPr>
        <w:tab/>
        <w:t xml:space="preserve"> + Phương trình tính ô nhiễm không khí theo </w:t>
      </w:r>
      <w:r w:rsidRPr="00AE5A17">
        <w:rPr>
          <w:color w:val="0D0D0D" w:themeColor="text1" w:themeTint="F2"/>
        </w:rPr>
        <w:t xml:space="preserve">phương pháp "Hộp cố định" </w:t>
      </w:r>
      <w:r w:rsidRPr="00AE5A17">
        <w:rPr>
          <w:color w:val="0D0D0D" w:themeColor="text1" w:themeTint="F2"/>
          <w:lang w:eastAsia="vi-VN"/>
        </w:rPr>
        <w:t xml:space="preserve">[13,14]: </w:t>
      </w:r>
    </w:p>
    <w:tbl>
      <w:tblPr>
        <w:tblW w:w="9075" w:type="dxa"/>
        <w:jc w:val="center"/>
        <w:tblLook w:val="00A0" w:firstRow="1" w:lastRow="0" w:firstColumn="1" w:lastColumn="0" w:noHBand="0" w:noVBand="0"/>
      </w:tblPr>
      <w:tblGrid>
        <w:gridCol w:w="7248"/>
        <w:gridCol w:w="1827"/>
      </w:tblGrid>
      <w:tr w:rsidR="003C13D2" w:rsidRPr="00AE5A17" w14:paraId="2ED46421" w14:textId="77777777" w:rsidTr="008504B4">
        <w:trPr>
          <w:jc w:val="center"/>
        </w:trPr>
        <w:tc>
          <w:tcPr>
            <w:tcW w:w="7248" w:type="dxa"/>
            <w:vAlign w:val="center"/>
          </w:tcPr>
          <w:p w14:paraId="25680662" w14:textId="77777777" w:rsidR="008C2B50" w:rsidRPr="00AE5A17" w:rsidRDefault="008C2B50" w:rsidP="00AE5A17">
            <w:pPr>
              <w:widowControl w:val="0"/>
              <w:jc w:val="center"/>
              <w:rPr>
                <w:color w:val="0D0D0D" w:themeColor="text1" w:themeTint="F2"/>
              </w:rPr>
            </w:pPr>
            <m:oMathPara>
              <m:oMath>
                <m:r>
                  <m:rPr>
                    <m:nor/>
                  </m:rPr>
                  <w:rPr>
                    <w:color w:val="0D0D0D" w:themeColor="text1" w:themeTint="F2"/>
                  </w:rPr>
                  <m:t xml:space="preserve">C = </m:t>
                </m:r>
                <m:sSub>
                  <m:sSubPr>
                    <m:ctrlPr>
                      <w:rPr>
                        <w:rFonts w:ascii="Cambria Math" w:hAnsi="Cambria Math"/>
                        <w:i/>
                        <w:color w:val="0D0D0D" w:themeColor="text1" w:themeTint="F2"/>
                      </w:rPr>
                    </m:ctrlPr>
                  </m:sSubPr>
                  <m:e>
                    <m:r>
                      <m:rPr>
                        <m:nor/>
                      </m:rPr>
                      <w:rPr>
                        <w:color w:val="0D0D0D" w:themeColor="text1" w:themeTint="F2"/>
                      </w:rPr>
                      <m:t xml:space="preserve"> C</m:t>
                    </m:r>
                  </m:e>
                  <m:sub>
                    <m:r>
                      <m:rPr>
                        <m:nor/>
                      </m:rPr>
                      <w:rPr>
                        <w:color w:val="0D0D0D" w:themeColor="text1" w:themeTint="F2"/>
                      </w:rPr>
                      <m:t>0</m:t>
                    </m:r>
                  </m:sub>
                </m:sSub>
                <m:r>
                  <m:rPr>
                    <m:nor/>
                  </m:rPr>
                  <w:rPr>
                    <w:color w:val="0D0D0D" w:themeColor="text1" w:themeTint="F2"/>
                  </w:rPr>
                  <m:t xml:space="preserve"> + </m:t>
                </m:r>
                <m:f>
                  <m:fPr>
                    <m:ctrlPr>
                      <w:rPr>
                        <w:rFonts w:ascii="Cambria Math" w:hAnsi="Cambria Math"/>
                        <w:i/>
                        <w:color w:val="0D0D0D" w:themeColor="text1" w:themeTint="F2"/>
                      </w:rPr>
                    </m:ctrlPr>
                  </m:fPr>
                  <m:num>
                    <m:sSub>
                      <m:sSubPr>
                        <m:ctrlPr>
                          <w:rPr>
                            <w:rFonts w:ascii="Cambria Math" w:hAnsi="Cambria Math"/>
                            <w:i/>
                            <w:color w:val="0D0D0D" w:themeColor="text1" w:themeTint="F2"/>
                          </w:rPr>
                        </m:ctrlPr>
                      </m:sSubPr>
                      <m:e>
                        <m:r>
                          <m:rPr>
                            <m:nor/>
                          </m:rPr>
                          <w:rPr>
                            <w:color w:val="0D0D0D" w:themeColor="text1" w:themeTint="F2"/>
                          </w:rPr>
                          <m:t>E</m:t>
                        </m:r>
                      </m:e>
                      <m:sub>
                        <m:r>
                          <m:rPr>
                            <m:nor/>
                          </m:rPr>
                          <w:rPr>
                            <w:color w:val="0D0D0D" w:themeColor="text1" w:themeTint="F2"/>
                          </w:rPr>
                          <m:t>S</m:t>
                        </m:r>
                      </m:sub>
                    </m:sSub>
                    <m:r>
                      <m:rPr>
                        <m:nor/>
                      </m:rPr>
                      <w:rPr>
                        <w:color w:val="0D0D0D" w:themeColor="text1" w:themeTint="F2"/>
                      </w:rPr>
                      <m:t>.L</m:t>
                    </m:r>
                  </m:num>
                  <m:den>
                    <m:r>
                      <m:rPr>
                        <m:nor/>
                      </m:rPr>
                      <w:rPr>
                        <w:color w:val="0D0D0D" w:themeColor="text1" w:themeTint="F2"/>
                      </w:rPr>
                      <m:t>u.H</m:t>
                    </m:r>
                  </m:den>
                </m:f>
              </m:oMath>
            </m:oMathPara>
          </w:p>
        </w:tc>
        <w:tc>
          <w:tcPr>
            <w:tcW w:w="1827" w:type="dxa"/>
            <w:vAlign w:val="center"/>
          </w:tcPr>
          <w:p w14:paraId="22C9B293" w14:textId="77777777" w:rsidR="008C2B50" w:rsidRPr="00AE5A17" w:rsidRDefault="008C2B50" w:rsidP="00AE5A17">
            <w:pPr>
              <w:widowControl w:val="0"/>
              <w:numPr>
                <w:ilvl w:val="0"/>
                <w:numId w:val="1"/>
              </w:numPr>
              <w:jc w:val="center"/>
              <w:rPr>
                <w:color w:val="0D0D0D" w:themeColor="text1" w:themeTint="F2"/>
              </w:rPr>
            </w:pPr>
          </w:p>
        </w:tc>
      </w:tr>
    </w:tbl>
    <w:p w14:paraId="25121EB5" w14:textId="77777777" w:rsidR="008C2B50" w:rsidRPr="00AE5A17" w:rsidRDefault="008C2B50" w:rsidP="00AE5A17">
      <w:pPr>
        <w:widowControl w:val="0"/>
        <w:rPr>
          <w:color w:val="0D0D0D" w:themeColor="text1" w:themeTint="F2"/>
        </w:rPr>
      </w:pPr>
      <w:r w:rsidRPr="00AE5A17">
        <w:rPr>
          <w:color w:val="0D0D0D" w:themeColor="text1" w:themeTint="F2"/>
        </w:rPr>
        <w:t>Trong đó:</w:t>
      </w:r>
    </w:p>
    <w:tbl>
      <w:tblPr>
        <w:tblW w:w="8080" w:type="dxa"/>
        <w:jc w:val="right"/>
        <w:tblLook w:val="01E0" w:firstRow="1" w:lastRow="1" w:firstColumn="1" w:lastColumn="1" w:noHBand="0" w:noVBand="0"/>
      </w:tblPr>
      <w:tblGrid>
        <w:gridCol w:w="1639"/>
        <w:gridCol w:w="6441"/>
      </w:tblGrid>
      <w:tr w:rsidR="003C13D2" w:rsidRPr="00AE5A17" w14:paraId="32A8C7B3" w14:textId="77777777" w:rsidTr="008504B4">
        <w:trPr>
          <w:jc w:val="right"/>
        </w:trPr>
        <w:tc>
          <w:tcPr>
            <w:tcW w:w="1639" w:type="dxa"/>
          </w:tcPr>
          <w:p w14:paraId="4330BBA1" w14:textId="77777777" w:rsidR="008C2B50" w:rsidRPr="00AE5A17" w:rsidRDefault="008C2B50" w:rsidP="00AE5A17">
            <w:pPr>
              <w:widowControl w:val="0"/>
              <w:jc w:val="left"/>
              <w:rPr>
                <w:color w:val="0D0D0D" w:themeColor="text1" w:themeTint="F2"/>
              </w:rPr>
            </w:pPr>
            <w:r w:rsidRPr="00AE5A17">
              <w:rPr>
                <w:color w:val="0D0D0D" w:themeColor="text1" w:themeTint="F2"/>
              </w:rPr>
              <w:t>C(μg/m</w:t>
            </w:r>
            <w:r w:rsidRPr="00AE5A17">
              <w:rPr>
                <w:color w:val="0D0D0D" w:themeColor="text1" w:themeTint="F2"/>
                <w:vertAlign w:val="superscript"/>
              </w:rPr>
              <w:t>3</w:t>
            </w:r>
            <w:r w:rsidRPr="00AE5A17">
              <w:rPr>
                <w:color w:val="0D0D0D" w:themeColor="text1" w:themeTint="F2"/>
              </w:rPr>
              <w:t xml:space="preserve">): </w:t>
            </w:r>
          </w:p>
        </w:tc>
        <w:tc>
          <w:tcPr>
            <w:tcW w:w="6441" w:type="dxa"/>
          </w:tcPr>
          <w:p w14:paraId="3F9AD9F8" w14:textId="77777777" w:rsidR="008C2B50" w:rsidRPr="00AE5A17" w:rsidRDefault="008C2B50" w:rsidP="00AE5A17">
            <w:pPr>
              <w:widowControl w:val="0"/>
              <w:jc w:val="left"/>
              <w:rPr>
                <w:color w:val="0D0D0D" w:themeColor="text1" w:themeTint="F2"/>
              </w:rPr>
            </w:pPr>
            <w:r w:rsidRPr="00AE5A17">
              <w:rPr>
                <w:color w:val="0D0D0D" w:themeColor="text1" w:themeTint="F2"/>
              </w:rPr>
              <w:t>Nồng độ chất ô nhiễm tính toán đã bao gồm nền hiện trạng.</w:t>
            </w:r>
          </w:p>
        </w:tc>
      </w:tr>
      <w:tr w:rsidR="003C13D2" w:rsidRPr="00AE5A17" w14:paraId="476121A2" w14:textId="77777777" w:rsidTr="008504B4">
        <w:trPr>
          <w:jc w:val="right"/>
        </w:trPr>
        <w:tc>
          <w:tcPr>
            <w:tcW w:w="1639" w:type="dxa"/>
          </w:tcPr>
          <w:p w14:paraId="1001F83F" w14:textId="77777777" w:rsidR="008C2B50" w:rsidRPr="00AE5A17" w:rsidRDefault="008C2B50" w:rsidP="00AE5A17">
            <w:pPr>
              <w:widowControl w:val="0"/>
              <w:jc w:val="left"/>
              <w:rPr>
                <w:color w:val="0D0D0D" w:themeColor="text1" w:themeTint="F2"/>
              </w:rPr>
            </w:pPr>
            <w:r w:rsidRPr="00AE5A17">
              <w:rPr>
                <w:color w:val="0D0D0D" w:themeColor="text1" w:themeTint="F2"/>
              </w:rPr>
              <w:t>C</w:t>
            </w:r>
            <w:r w:rsidRPr="00AE5A17">
              <w:rPr>
                <w:color w:val="0D0D0D" w:themeColor="text1" w:themeTint="F2"/>
                <w:vertAlign w:val="subscript"/>
              </w:rPr>
              <w:t>0</w:t>
            </w:r>
            <w:r w:rsidRPr="00AE5A17">
              <w:rPr>
                <w:color w:val="0D0D0D" w:themeColor="text1" w:themeTint="F2"/>
              </w:rPr>
              <w:t>(μg/m</w:t>
            </w:r>
            <w:r w:rsidRPr="00AE5A17">
              <w:rPr>
                <w:color w:val="0D0D0D" w:themeColor="text1" w:themeTint="F2"/>
                <w:vertAlign w:val="superscript"/>
              </w:rPr>
              <w:t>3</w:t>
            </w:r>
            <w:r w:rsidRPr="00AE5A17">
              <w:rPr>
                <w:color w:val="0D0D0D" w:themeColor="text1" w:themeTint="F2"/>
              </w:rPr>
              <w:t>):</w:t>
            </w:r>
          </w:p>
        </w:tc>
        <w:tc>
          <w:tcPr>
            <w:tcW w:w="6441" w:type="dxa"/>
          </w:tcPr>
          <w:p w14:paraId="369D30AD" w14:textId="77777777" w:rsidR="008C2B50" w:rsidRPr="00AE5A17" w:rsidRDefault="008C2B50" w:rsidP="00AE5A17">
            <w:pPr>
              <w:widowControl w:val="0"/>
              <w:jc w:val="left"/>
              <w:rPr>
                <w:color w:val="0D0D0D" w:themeColor="text1" w:themeTint="F2"/>
              </w:rPr>
            </w:pPr>
            <w:r w:rsidRPr="00AE5A17">
              <w:rPr>
                <w:color w:val="0D0D0D" w:themeColor="text1" w:themeTint="F2"/>
              </w:rPr>
              <w:t>Nồng độ nền bao gồm các tác động hiện trạng.</w:t>
            </w:r>
          </w:p>
        </w:tc>
      </w:tr>
      <w:tr w:rsidR="003C13D2" w:rsidRPr="00AE5A17" w14:paraId="6218C40F" w14:textId="77777777" w:rsidTr="008504B4">
        <w:trPr>
          <w:jc w:val="right"/>
        </w:trPr>
        <w:tc>
          <w:tcPr>
            <w:tcW w:w="1639" w:type="dxa"/>
          </w:tcPr>
          <w:p w14:paraId="745413F2" w14:textId="77777777" w:rsidR="008C2B50" w:rsidRPr="00AE5A17" w:rsidRDefault="008C2B50" w:rsidP="00AE5A17">
            <w:pPr>
              <w:widowControl w:val="0"/>
              <w:jc w:val="left"/>
              <w:rPr>
                <w:color w:val="0D0D0D" w:themeColor="text1" w:themeTint="F2"/>
              </w:rPr>
            </w:pPr>
            <w:r w:rsidRPr="00AE5A17">
              <w:rPr>
                <w:color w:val="0D0D0D" w:themeColor="text1" w:themeTint="F2"/>
              </w:rPr>
              <w:t>E</w:t>
            </w:r>
            <w:r w:rsidRPr="00AE5A17">
              <w:rPr>
                <w:color w:val="0D0D0D" w:themeColor="text1" w:themeTint="F2"/>
                <w:vertAlign w:val="subscript"/>
              </w:rPr>
              <w:t xml:space="preserve">S </w:t>
            </w:r>
            <w:r w:rsidRPr="00AE5A17">
              <w:rPr>
                <w:color w:val="0D0D0D" w:themeColor="text1" w:themeTint="F2"/>
              </w:rPr>
              <w:t>(μg/m</w:t>
            </w:r>
            <w:r w:rsidRPr="00AE5A17">
              <w:rPr>
                <w:color w:val="0D0D0D" w:themeColor="text1" w:themeTint="F2"/>
                <w:vertAlign w:val="superscript"/>
              </w:rPr>
              <w:t>2</w:t>
            </w:r>
            <w:r w:rsidRPr="00AE5A17">
              <w:rPr>
                <w:color w:val="0D0D0D" w:themeColor="text1" w:themeTint="F2"/>
              </w:rPr>
              <w:t>/s):</w:t>
            </w:r>
          </w:p>
        </w:tc>
        <w:tc>
          <w:tcPr>
            <w:tcW w:w="6441" w:type="dxa"/>
          </w:tcPr>
          <w:p w14:paraId="588E31C9" w14:textId="77777777" w:rsidR="008C2B50" w:rsidRPr="00AE5A17" w:rsidRDefault="008C2B50" w:rsidP="00AE5A17">
            <w:pPr>
              <w:widowControl w:val="0"/>
              <w:jc w:val="left"/>
              <w:rPr>
                <w:color w:val="0D0D0D" w:themeColor="text1" w:themeTint="F2"/>
              </w:rPr>
            </w:pPr>
            <w:r w:rsidRPr="00AE5A17">
              <w:rPr>
                <w:color w:val="0D0D0D" w:themeColor="text1" w:themeTint="F2"/>
              </w:rPr>
              <w:t>Tải lượng ô nhiễm trung bình theo diện tích tính toán.</w:t>
            </w:r>
          </w:p>
        </w:tc>
      </w:tr>
      <w:tr w:rsidR="003C13D2" w:rsidRPr="00AE5A17" w14:paraId="3069741B" w14:textId="77777777" w:rsidTr="008504B4">
        <w:trPr>
          <w:jc w:val="right"/>
        </w:trPr>
        <w:tc>
          <w:tcPr>
            <w:tcW w:w="1639" w:type="dxa"/>
          </w:tcPr>
          <w:p w14:paraId="6B265DB2" w14:textId="77777777" w:rsidR="008C2B50" w:rsidRPr="00AE5A17" w:rsidRDefault="008C2B50" w:rsidP="00AE5A17">
            <w:pPr>
              <w:widowControl w:val="0"/>
              <w:jc w:val="left"/>
              <w:rPr>
                <w:color w:val="0D0D0D" w:themeColor="text1" w:themeTint="F2"/>
              </w:rPr>
            </w:pPr>
            <w:r w:rsidRPr="00AE5A17">
              <w:rPr>
                <w:color w:val="0D0D0D" w:themeColor="text1" w:themeTint="F2"/>
              </w:rPr>
              <w:t xml:space="preserve">u (m/s): </w:t>
            </w:r>
          </w:p>
        </w:tc>
        <w:tc>
          <w:tcPr>
            <w:tcW w:w="6441" w:type="dxa"/>
          </w:tcPr>
          <w:p w14:paraId="39E5653C" w14:textId="77777777" w:rsidR="008C2B50" w:rsidRPr="00AE5A17" w:rsidRDefault="008C2B50" w:rsidP="00AE5A17">
            <w:pPr>
              <w:widowControl w:val="0"/>
              <w:jc w:val="left"/>
              <w:rPr>
                <w:color w:val="0D0D0D" w:themeColor="text1" w:themeTint="F2"/>
              </w:rPr>
            </w:pPr>
            <w:r w:rsidRPr="00AE5A17">
              <w:rPr>
                <w:color w:val="0D0D0D" w:themeColor="text1" w:themeTint="F2"/>
              </w:rPr>
              <w:t>Vận tốc gió trung bình thổi qua hộp tính toán.</w:t>
            </w:r>
          </w:p>
        </w:tc>
      </w:tr>
      <w:tr w:rsidR="003C13D2" w:rsidRPr="00AE5A17" w14:paraId="75A76739" w14:textId="77777777" w:rsidTr="008504B4">
        <w:trPr>
          <w:jc w:val="right"/>
        </w:trPr>
        <w:tc>
          <w:tcPr>
            <w:tcW w:w="1639" w:type="dxa"/>
          </w:tcPr>
          <w:p w14:paraId="58980A52" w14:textId="77777777" w:rsidR="008C2B50" w:rsidRPr="00AE5A17" w:rsidRDefault="008C2B50" w:rsidP="00AE5A17">
            <w:pPr>
              <w:widowControl w:val="0"/>
              <w:rPr>
                <w:color w:val="0D0D0D" w:themeColor="text1" w:themeTint="F2"/>
              </w:rPr>
            </w:pPr>
            <w:r w:rsidRPr="00AE5A17">
              <w:rPr>
                <w:color w:val="0D0D0D" w:themeColor="text1" w:themeTint="F2"/>
              </w:rPr>
              <w:t xml:space="preserve">L(m): </w:t>
            </w:r>
          </w:p>
        </w:tc>
        <w:tc>
          <w:tcPr>
            <w:tcW w:w="6441" w:type="dxa"/>
          </w:tcPr>
          <w:p w14:paraId="5BD0D5D0" w14:textId="77777777" w:rsidR="008C2B50" w:rsidRPr="00AE5A17" w:rsidRDefault="008C2B50" w:rsidP="00AE5A17">
            <w:pPr>
              <w:widowControl w:val="0"/>
              <w:rPr>
                <w:color w:val="0D0D0D" w:themeColor="text1" w:themeTint="F2"/>
              </w:rPr>
            </w:pPr>
            <w:r w:rsidRPr="00AE5A17">
              <w:rPr>
                <w:color w:val="0D0D0D" w:themeColor="text1" w:themeTint="F2"/>
              </w:rPr>
              <w:t>Chiều dài cạnh song song với hướng gió, tính đơn giản theo diện tích khu vực thi công dự án: L = S</w:t>
            </w:r>
            <w:r w:rsidRPr="00AE5A17">
              <w:rPr>
                <w:color w:val="0D0D0D" w:themeColor="text1" w:themeTint="F2"/>
                <w:vertAlign w:val="superscript"/>
              </w:rPr>
              <w:t>1/2</w:t>
            </w:r>
            <w:r w:rsidRPr="00AE5A17">
              <w:rPr>
                <w:color w:val="0D0D0D" w:themeColor="text1" w:themeTint="F2"/>
              </w:rPr>
              <w:t>.</w:t>
            </w:r>
          </w:p>
        </w:tc>
      </w:tr>
      <w:tr w:rsidR="003C13D2" w:rsidRPr="00AE5A17" w14:paraId="49A205B6" w14:textId="77777777" w:rsidTr="008504B4">
        <w:trPr>
          <w:jc w:val="right"/>
        </w:trPr>
        <w:tc>
          <w:tcPr>
            <w:tcW w:w="1639" w:type="dxa"/>
          </w:tcPr>
          <w:p w14:paraId="322FEDAB" w14:textId="77777777" w:rsidR="008C2B50" w:rsidRPr="00AE5A17" w:rsidRDefault="008C2B50" w:rsidP="00AE5A17">
            <w:pPr>
              <w:widowControl w:val="0"/>
              <w:jc w:val="left"/>
              <w:rPr>
                <w:color w:val="0D0D0D" w:themeColor="text1" w:themeTint="F2"/>
              </w:rPr>
            </w:pPr>
            <w:r w:rsidRPr="00AE5A17">
              <w:rPr>
                <w:color w:val="0D0D0D" w:themeColor="text1" w:themeTint="F2"/>
              </w:rPr>
              <w:t>H(m):</w:t>
            </w:r>
          </w:p>
        </w:tc>
        <w:tc>
          <w:tcPr>
            <w:tcW w:w="6441" w:type="dxa"/>
          </w:tcPr>
          <w:p w14:paraId="73BD8B9D" w14:textId="77777777" w:rsidR="008C2B50" w:rsidRPr="00AE5A17" w:rsidRDefault="008C2B50" w:rsidP="00AE5A17">
            <w:pPr>
              <w:widowControl w:val="0"/>
              <w:jc w:val="left"/>
              <w:rPr>
                <w:color w:val="0D0D0D" w:themeColor="text1" w:themeTint="F2"/>
              </w:rPr>
            </w:pPr>
            <w:r w:rsidRPr="00AE5A17">
              <w:rPr>
                <w:color w:val="0D0D0D" w:themeColor="text1" w:themeTint="F2"/>
              </w:rPr>
              <w:t>Độ cao hòa trộn không khí</w:t>
            </w:r>
          </w:p>
        </w:tc>
      </w:tr>
    </w:tbl>
    <w:p w14:paraId="67C204BC" w14:textId="77777777" w:rsidR="008C2B50" w:rsidRPr="00AE5A17" w:rsidRDefault="008C2B50" w:rsidP="00AE5A17">
      <w:pPr>
        <w:widowControl w:val="0"/>
        <w:rPr>
          <w:bCs/>
          <w:color w:val="0D0D0D" w:themeColor="text1" w:themeTint="F2"/>
        </w:rPr>
      </w:pPr>
      <w:r w:rsidRPr="00AE5A17">
        <w:rPr>
          <w:color w:val="0D0D0D" w:themeColor="text1" w:themeTint="F2"/>
        </w:rPr>
        <w:tab/>
        <w:t xml:space="preserve">+ Độ cao hòa trộn không khí H(m) phụ thuộc vào độ ổn định khí quyển, tốc độ gió và quãng đường gió thổi được tính theo công thức của </w:t>
      </w:r>
      <w:r w:rsidRPr="00AE5A17">
        <w:rPr>
          <w:bCs/>
          <w:color w:val="0D0D0D" w:themeColor="text1" w:themeTint="F2"/>
        </w:rPr>
        <w:t xml:space="preserve">Businger &amp; Fleagle (1980) và McRae (1981) có dạng [13]: </w:t>
      </w:r>
    </w:p>
    <w:tbl>
      <w:tblPr>
        <w:tblW w:w="9075" w:type="dxa"/>
        <w:jc w:val="center"/>
        <w:tblLook w:val="00A0" w:firstRow="1" w:lastRow="0" w:firstColumn="1" w:lastColumn="0" w:noHBand="0" w:noVBand="0"/>
      </w:tblPr>
      <w:tblGrid>
        <w:gridCol w:w="7248"/>
        <w:gridCol w:w="1827"/>
      </w:tblGrid>
      <w:tr w:rsidR="003C13D2" w:rsidRPr="00AE5A17" w14:paraId="5DD80DEA" w14:textId="77777777" w:rsidTr="008504B4">
        <w:trPr>
          <w:jc w:val="center"/>
        </w:trPr>
        <w:tc>
          <w:tcPr>
            <w:tcW w:w="7248" w:type="dxa"/>
            <w:vAlign w:val="center"/>
          </w:tcPr>
          <w:p w14:paraId="193C9689" w14:textId="77777777" w:rsidR="008C2B50" w:rsidRPr="00AE5A17" w:rsidRDefault="008C2B50" w:rsidP="00AE5A17">
            <w:pPr>
              <w:widowControl w:val="0"/>
              <w:jc w:val="center"/>
              <w:rPr>
                <w:color w:val="0D0D0D" w:themeColor="text1" w:themeTint="F2"/>
              </w:rPr>
            </w:pPr>
            <m:oMathPara>
              <m:oMath>
                <m:r>
                  <m:rPr>
                    <m:nor/>
                  </m:rPr>
                  <w:rPr>
                    <w:color w:val="0D0D0D" w:themeColor="text1" w:themeTint="F2"/>
                  </w:rPr>
                  <m:t>H = 5,6x</m:t>
                </m:r>
                <m:sSup>
                  <m:sSupPr>
                    <m:ctrlPr>
                      <w:rPr>
                        <w:rFonts w:ascii="Cambria Math" w:hAnsi="Cambria Math"/>
                        <w:color w:val="0D0D0D" w:themeColor="text1" w:themeTint="F2"/>
                      </w:rPr>
                    </m:ctrlPr>
                  </m:sSupPr>
                  <m:e>
                    <m:r>
                      <m:rPr>
                        <m:nor/>
                      </m:rPr>
                      <w:rPr>
                        <w:color w:val="0D0D0D" w:themeColor="text1" w:themeTint="F2"/>
                      </w:rPr>
                      <m:t>10</m:t>
                    </m:r>
                  </m:e>
                  <m:sup>
                    <m:r>
                      <m:rPr>
                        <m:nor/>
                      </m:rPr>
                      <w:rPr>
                        <w:color w:val="0D0D0D" w:themeColor="text1" w:themeTint="F2"/>
                      </w:rPr>
                      <m:t>-3</m:t>
                    </m:r>
                  </m:sup>
                </m:sSup>
                <m:sSup>
                  <m:sSupPr>
                    <m:ctrlPr>
                      <w:rPr>
                        <w:rFonts w:ascii="Cambria Math" w:hAnsi="Cambria Math"/>
                        <w:i/>
                        <w:color w:val="0D0D0D" w:themeColor="text1" w:themeTint="F2"/>
                      </w:rPr>
                    </m:ctrlPr>
                  </m:sSupPr>
                  <m:e>
                    <m:d>
                      <m:dPr>
                        <m:ctrlPr>
                          <w:rPr>
                            <w:rFonts w:ascii="Cambria Math" w:hAnsi="Cambria Math"/>
                            <w:i/>
                            <w:color w:val="0D0D0D" w:themeColor="text1" w:themeTint="F2"/>
                          </w:rPr>
                        </m:ctrlPr>
                      </m:dPr>
                      <m:e>
                        <m:f>
                          <m:fPr>
                            <m:ctrlPr>
                              <w:rPr>
                                <w:rFonts w:ascii="Cambria Math" w:hAnsi="Cambria Math"/>
                                <w:i/>
                                <w:color w:val="0D0D0D" w:themeColor="text1" w:themeTint="F2"/>
                              </w:rPr>
                            </m:ctrlPr>
                          </m:fPr>
                          <m:num>
                            <m:r>
                              <m:rPr>
                                <m:nor/>
                              </m:rPr>
                              <w:rPr>
                                <w:color w:val="0D0D0D" w:themeColor="text1" w:themeTint="F2"/>
                              </w:rPr>
                              <m:t>u.L</m:t>
                            </m:r>
                          </m:num>
                          <m:den>
                            <m:r>
                              <m:rPr>
                                <m:nor/>
                              </m:rPr>
                              <w:rPr>
                                <w:color w:val="0D0D0D" w:themeColor="text1" w:themeTint="F2"/>
                              </w:rPr>
                              <m:t>f</m:t>
                            </m:r>
                          </m:den>
                        </m:f>
                      </m:e>
                    </m:d>
                  </m:e>
                  <m:sup>
                    <m:r>
                      <m:rPr>
                        <m:nor/>
                      </m:rPr>
                      <w:rPr>
                        <w:color w:val="0D0D0D" w:themeColor="text1" w:themeTint="F2"/>
                      </w:rPr>
                      <m:t>0,5</m:t>
                    </m:r>
                  </m:sup>
                </m:sSup>
              </m:oMath>
            </m:oMathPara>
          </w:p>
        </w:tc>
        <w:tc>
          <w:tcPr>
            <w:tcW w:w="1827" w:type="dxa"/>
            <w:vAlign w:val="center"/>
          </w:tcPr>
          <w:p w14:paraId="4467D15F" w14:textId="77777777" w:rsidR="008C2B50" w:rsidRPr="00AE5A17" w:rsidRDefault="008C2B50" w:rsidP="00AE5A17">
            <w:pPr>
              <w:widowControl w:val="0"/>
              <w:numPr>
                <w:ilvl w:val="0"/>
                <w:numId w:val="1"/>
              </w:numPr>
              <w:jc w:val="center"/>
              <w:rPr>
                <w:color w:val="0D0D0D" w:themeColor="text1" w:themeTint="F2"/>
              </w:rPr>
            </w:pPr>
          </w:p>
        </w:tc>
      </w:tr>
    </w:tbl>
    <w:p w14:paraId="449AB322" w14:textId="77777777" w:rsidR="008C2B50" w:rsidRPr="00AE5A17" w:rsidRDefault="008C2B50" w:rsidP="00AE5A17">
      <w:pPr>
        <w:widowControl w:val="0"/>
        <w:rPr>
          <w:bCs/>
          <w:color w:val="0D0D0D" w:themeColor="text1" w:themeTint="F2"/>
        </w:rPr>
      </w:pPr>
      <w:r w:rsidRPr="00AE5A17">
        <w:rPr>
          <w:bCs/>
          <w:color w:val="0D0D0D" w:themeColor="text1" w:themeTint="F2"/>
        </w:rPr>
        <w:tab/>
        <w:t xml:space="preserve">+ Tham số Coriolis (f) đặc trưng cho sự thay đổi theo hướng gió phụ thuộc vào chiều cao (sức gió) ở các kinh độ khác nhau, được tính toán theo công thức sau [13]: </w:t>
      </w:r>
    </w:p>
    <w:tbl>
      <w:tblPr>
        <w:tblW w:w="9075" w:type="dxa"/>
        <w:jc w:val="center"/>
        <w:tblLook w:val="00A0" w:firstRow="1" w:lastRow="0" w:firstColumn="1" w:lastColumn="0" w:noHBand="0" w:noVBand="0"/>
      </w:tblPr>
      <w:tblGrid>
        <w:gridCol w:w="7248"/>
        <w:gridCol w:w="1827"/>
      </w:tblGrid>
      <w:tr w:rsidR="003C13D2" w:rsidRPr="00AE5A17" w14:paraId="55DEE047" w14:textId="77777777" w:rsidTr="008504B4">
        <w:trPr>
          <w:jc w:val="center"/>
        </w:trPr>
        <w:tc>
          <w:tcPr>
            <w:tcW w:w="7248" w:type="dxa"/>
            <w:vAlign w:val="center"/>
          </w:tcPr>
          <w:p w14:paraId="7DD6F31E" w14:textId="77777777" w:rsidR="008C2B50" w:rsidRPr="00AE5A17" w:rsidRDefault="008C2B50" w:rsidP="00AE5A17">
            <w:pPr>
              <w:widowControl w:val="0"/>
              <w:rPr>
                <w:color w:val="0D0D0D" w:themeColor="text1" w:themeTint="F2"/>
              </w:rPr>
            </w:pPr>
            <m:oMathPara>
              <m:oMath>
                <m:r>
                  <m:rPr>
                    <m:nor/>
                  </m:rPr>
                  <w:rPr>
                    <w:color w:val="0D0D0D" w:themeColor="text1" w:themeTint="F2"/>
                  </w:rPr>
                  <m:t>f = 2Ω</m:t>
                </m:r>
                <m:func>
                  <m:funcPr>
                    <m:ctrlPr>
                      <w:rPr>
                        <w:rFonts w:ascii="Cambria Math" w:hAnsi="Cambria Math"/>
                        <w:color w:val="0D0D0D" w:themeColor="text1" w:themeTint="F2"/>
                      </w:rPr>
                    </m:ctrlPr>
                  </m:funcPr>
                  <m:fName>
                    <m:r>
                      <m:rPr>
                        <m:nor/>
                      </m:rPr>
                      <w:rPr>
                        <w:color w:val="0D0D0D" w:themeColor="text1" w:themeTint="F2"/>
                      </w:rPr>
                      <m:t>sin</m:t>
                    </m:r>
                  </m:fName>
                  <m:e>
                    <m:d>
                      <m:dPr>
                        <m:ctrlPr>
                          <w:rPr>
                            <w:rFonts w:ascii="Cambria Math" w:hAnsi="Cambria Math"/>
                            <w:color w:val="0D0D0D" w:themeColor="text1" w:themeTint="F2"/>
                          </w:rPr>
                        </m:ctrlPr>
                      </m:dPr>
                      <m:e>
                        <m:r>
                          <m:rPr>
                            <m:nor/>
                          </m:rPr>
                          <w:rPr>
                            <w:color w:val="0D0D0D" w:themeColor="text1" w:themeTint="F2"/>
                          </w:rPr>
                          <m:t>ϕ</m:t>
                        </m:r>
                      </m:e>
                    </m:d>
                  </m:e>
                </m:func>
              </m:oMath>
            </m:oMathPara>
          </w:p>
        </w:tc>
        <w:tc>
          <w:tcPr>
            <w:tcW w:w="1827" w:type="dxa"/>
            <w:vAlign w:val="center"/>
          </w:tcPr>
          <w:p w14:paraId="3A39C8F3" w14:textId="77777777" w:rsidR="008C2B50" w:rsidRPr="00AE5A17" w:rsidRDefault="008C2B50" w:rsidP="00AE5A17">
            <w:pPr>
              <w:widowControl w:val="0"/>
              <w:numPr>
                <w:ilvl w:val="0"/>
                <w:numId w:val="1"/>
              </w:numPr>
              <w:jc w:val="center"/>
              <w:rPr>
                <w:color w:val="0D0D0D" w:themeColor="text1" w:themeTint="F2"/>
              </w:rPr>
            </w:pPr>
          </w:p>
        </w:tc>
      </w:tr>
    </w:tbl>
    <w:p w14:paraId="624EE101" w14:textId="77777777" w:rsidR="008C2B50" w:rsidRPr="00AE5A17" w:rsidRDefault="008C2B50" w:rsidP="00AE5A17">
      <w:pPr>
        <w:widowControl w:val="0"/>
        <w:rPr>
          <w:color w:val="0D0D0D" w:themeColor="text1" w:themeTint="F2"/>
        </w:rPr>
      </w:pPr>
      <w:r w:rsidRPr="00AE5A17">
        <w:rPr>
          <w:color w:val="0D0D0D" w:themeColor="text1" w:themeTint="F2"/>
        </w:rPr>
        <w:t xml:space="preserve">Trong đó: </w:t>
      </w:r>
    </w:p>
    <w:tbl>
      <w:tblPr>
        <w:tblW w:w="8478" w:type="dxa"/>
        <w:jc w:val="right"/>
        <w:tblLook w:val="01E0" w:firstRow="1" w:lastRow="1" w:firstColumn="1" w:lastColumn="1" w:noHBand="0" w:noVBand="0"/>
      </w:tblPr>
      <w:tblGrid>
        <w:gridCol w:w="1580"/>
        <w:gridCol w:w="6898"/>
      </w:tblGrid>
      <w:tr w:rsidR="003C13D2" w:rsidRPr="00AE5A17" w14:paraId="37CE38E4" w14:textId="77777777" w:rsidTr="008504B4">
        <w:trPr>
          <w:jc w:val="right"/>
        </w:trPr>
        <w:tc>
          <w:tcPr>
            <w:tcW w:w="1580" w:type="dxa"/>
          </w:tcPr>
          <w:p w14:paraId="071ABBB5" w14:textId="77777777" w:rsidR="008C2B50" w:rsidRPr="00AE5A17" w:rsidRDefault="008C2B50" w:rsidP="00AE5A17">
            <w:pPr>
              <w:widowControl w:val="0"/>
              <w:rPr>
                <w:bCs/>
                <w:color w:val="0D0D0D" w:themeColor="text1" w:themeTint="F2"/>
              </w:rPr>
            </w:pPr>
            <w:r w:rsidRPr="00AE5A17">
              <w:rPr>
                <w:color w:val="0D0D0D" w:themeColor="text1" w:themeTint="F2"/>
              </w:rPr>
              <w:t xml:space="preserve">Ω(rad/s): </w:t>
            </w:r>
          </w:p>
        </w:tc>
        <w:tc>
          <w:tcPr>
            <w:tcW w:w="6898" w:type="dxa"/>
          </w:tcPr>
          <w:p w14:paraId="279FC827" w14:textId="77777777" w:rsidR="008C2B50" w:rsidRPr="00AE5A17" w:rsidRDefault="008C2B50" w:rsidP="00AE5A17">
            <w:pPr>
              <w:widowControl w:val="0"/>
              <w:rPr>
                <w:color w:val="0D0D0D" w:themeColor="text1" w:themeTint="F2"/>
              </w:rPr>
            </w:pPr>
            <w:r w:rsidRPr="00AE5A17">
              <w:rPr>
                <w:color w:val="0D0D0D" w:themeColor="text1" w:themeTint="F2"/>
              </w:rPr>
              <w:t>Tốc độ quay của trái đất → Ω = 2π/86400 = 7,29x10</w:t>
            </w:r>
            <w:r w:rsidRPr="00AE5A17">
              <w:rPr>
                <w:color w:val="0D0D0D" w:themeColor="text1" w:themeTint="F2"/>
                <w:vertAlign w:val="superscript"/>
              </w:rPr>
              <w:t>-5</w:t>
            </w:r>
            <w:r w:rsidRPr="00AE5A17">
              <w:rPr>
                <w:color w:val="0D0D0D" w:themeColor="text1" w:themeTint="F2"/>
              </w:rPr>
              <w:t xml:space="preserve"> (rad/s)</w:t>
            </w:r>
          </w:p>
        </w:tc>
      </w:tr>
      <w:tr w:rsidR="003C13D2" w:rsidRPr="00AE5A17" w14:paraId="396A1418" w14:textId="77777777" w:rsidTr="008504B4">
        <w:trPr>
          <w:jc w:val="right"/>
        </w:trPr>
        <w:tc>
          <w:tcPr>
            <w:tcW w:w="1580" w:type="dxa"/>
          </w:tcPr>
          <w:p w14:paraId="7D69498F" w14:textId="77777777" w:rsidR="008C2B50" w:rsidRPr="00AE5A17" w:rsidRDefault="008C2B50" w:rsidP="00AE5A17">
            <w:pPr>
              <w:widowControl w:val="0"/>
              <w:rPr>
                <w:color w:val="0D0D0D" w:themeColor="text1" w:themeTint="F2"/>
              </w:rPr>
            </w:pPr>
            <m:oMath>
              <m:r>
                <m:rPr>
                  <m:nor/>
                </m:rPr>
                <w:rPr>
                  <w:color w:val="0D0D0D" w:themeColor="text1" w:themeTint="F2"/>
                </w:rPr>
                <m:t>ϕ(rad)</m:t>
              </m:r>
            </m:oMath>
            <w:r w:rsidRPr="00AE5A17">
              <w:rPr>
                <w:color w:val="0D0D0D" w:themeColor="text1" w:themeTint="F2"/>
              </w:rPr>
              <w:t xml:space="preserve">: </w:t>
            </w:r>
          </w:p>
        </w:tc>
        <w:tc>
          <w:tcPr>
            <w:tcW w:w="6898" w:type="dxa"/>
          </w:tcPr>
          <w:p w14:paraId="4B37DEC5" w14:textId="77777777" w:rsidR="008C2B50" w:rsidRPr="00AE5A17" w:rsidRDefault="008C2B50" w:rsidP="00AE5A17">
            <w:pPr>
              <w:widowControl w:val="0"/>
              <w:rPr>
                <w:color w:val="0D0D0D" w:themeColor="text1" w:themeTint="F2"/>
              </w:rPr>
            </w:pPr>
            <w:r w:rsidRPr="00AE5A17">
              <w:rPr>
                <w:color w:val="0D0D0D" w:themeColor="text1" w:themeTint="F2"/>
              </w:rPr>
              <w:t xml:space="preserve">Kinh tuyến trục đặc trưng theo khu vực, được tính theo radian </w:t>
            </w:r>
          </w:p>
        </w:tc>
      </w:tr>
    </w:tbl>
    <w:p w14:paraId="35919F1B"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điều kiện áp dụng tính toán dự báo ô nhiễm bụi, khi thải theo phương pháp "Hộp cố định" đối với khu vực thi công dự án, bao gồm:  </w:t>
      </w:r>
    </w:p>
    <w:p w14:paraId="2E91A61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Nồng độ ô nhiễm nền tính bằng giá trị trung bình các số liệu phân tích hiện trạng tại các khu vực dự án như trình bày tại mục 2.2.2.1 - Chương 2 của báo cáo và được tổng </w:t>
      </w:r>
      <w:r w:rsidRPr="00AE5A17">
        <w:rPr>
          <w:color w:val="0D0D0D" w:themeColor="text1" w:themeTint="F2"/>
        </w:rPr>
        <w:lastRenderedPageBreak/>
        <w:t xml:space="preserve">hợp trong bảng sau: </w:t>
      </w:r>
    </w:p>
    <w:p w14:paraId="249DFE60" w14:textId="50288FA3" w:rsidR="008C2B50" w:rsidRPr="00AE5A17" w:rsidRDefault="008C2B50" w:rsidP="00AE5A17">
      <w:pPr>
        <w:widowControl w:val="0"/>
        <w:jc w:val="center"/>
        <w:rPr>
          <w:color w:val="0D0D0D" w:themeColor="text1" w:themeTint="F2"/>
        </w:rPr>
      </w:pPr>
      <w:bookmarkStart w:id="867" w:name="_Toc67328493"/>
      <w:bookmarkStart w:id="868" w:name="_Toc157415583"/>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12</w:t>
      </w:r>
      <w:r w:rsidR="00322A64" w:rsidRPr="00AE5A17">
        <w:rPr>
          <w:color w:val="0D0D0D" w:themeColor="text1" w:themeTint="F2"/>
        </w:rPr>
        <w:fldChar w:fldCharType="end"/>
      </w:r>
      <w:r w:rsidRPr="00AE5A17">
        <w:rPr>
          <w:color w:val="0D0D0D" w:themeColor="text1" w:themeTint="F2"/>
        </w:rPr>
        <w:t>. Kết quả xác định nồng độ ô nhiễm nền hiện trạng đối với môi trường không khí khu vực dự án</w:t>
      </w:r>
      <w:bookmarkEnd w:id="867"/>
      <w:bookmarkEnd w:id="868"/>
    </w:p>
    <w:tbl>
      <w:tblPr>
        <w:tblW w:w="9008" w:type="dxa"/>
        <w:tblLook w:val="04A0" w:firstRow="1" w:lastRow="0" w:firstColumn="1" w:lastColumn="0" w:noHBand="0" w:noVBand="1"/>
      </w:tblPr>
      <w:tblGrid>
        <w:gridCol w:w="562"/>
        <w:gridCol w:w="4111"/>
        <w:gridCol w:w="1075"/>
        <w:gridCol w:w="1134"/>
        <w:gridCol w:w="992"/>
        <w:gridCol w:w="1134"/>
      </w:tblGrid>
      <w:tr w:rsidR="003C13D2" w:rsidRPr="00AE5A17" w14:paraId="1B4E1BDE" w14:textId="77777777" w:rsidTr="00BE6952">
        <w:trPr>
          <w:trHeight w:val="330"/>
        </w:trPr>
        <w:tc>
          <w:tcPr>
            <w:tcW w:w="562"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5C3474E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Stt</w:t>
            </w:r>
          </w:p>
        </w:tc>
        <w:tc>
          <w:tcPr>
            <w:tcW w:w="4111"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63768FF2"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xml:space="preserve">Hạng mục </w:t>
            </w:r>
          </w:p>
        </w:tc>
        <w:tc>
          <w:tcPr>
            <w:tcW w:w="4335" w:type="dxa"/>
            <w:gridSpan w:val="4"/>
            <w:tcBorders>
              <w:top w:val="single" w:sz="4" w:space="0" w:color="auto"/>
              <w:left w:val="nil"/>
              <w:bottom w:val="single" w:sz="4" w:space="0" w:color="auto"/>
              <w:right w:val="single" w:sz="4" w:space="0" w:color="auto"/>
            </w:tcBorders>
            <w:shd w:val="clear" w:color="000000" w:fill="D9E1F2"/>
            <w:noWrap/>
            <w:vAlign w:val="bottom"/>
            <w:hideMark/>
          </w:tcPr>
          <w:p w14:paraId="567D2DA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Giá trị C(μg/m</w:t>
            </w:r>
            <w:r w:rsidRPr="00AE5A17">
              <w:rPr>
                <w:color w:val="0D0D0D" w:themeColor="text1" w:themeTint="F2"/>
                <w:vertAlign w:val="superscript"/>
              </w:rPr>
              <w:t>3</w:t>
            </w:r>
            <w:r w:rsidRPr="00AE5A17">
              <w:rPr>
                <w:color w:val="0D0D0D" w:themeColor="text1" w:themeTint="F2"/>
              </w:rPr>
              <w:t>)</w:t>
            </w:r>
          </w:p>
        </w:tc>
      </w:tr>
      <w:tr w:rsidR="003C13D2" w:rsidRPr="00AE5A17" w14:paraId="4700A3C4" w14:textId="77777777" w:rsidTr="00BE6952">
        <w:trPr>
          <w:trHeight w:val="408"/>
        </w:trPr>
        <w:tc>
          <w:tcPr>
            <w:tcW w:w="562" w:type="dxa"/>
            <w:vMerge/>
            <w:tcBorders>
              <w:top w:val="single" w:sz="4" w:space="0" w:color="auto"/>
              <w:left w:val="single" w:sz="4" w:space="0" w:color="auto"/>
              <w:bottom w:val="single" w:sz="4" w:space="0" w:color="auto"/>
              <w:right w:val="single" w:sz="4" w:space="0" w:color="auto"/>
            </w:tcBorders>
            <w:vAlign w:val="center"/>
            <w:hideMark/>
          </w:tcPr>
          <w:p w14:paraId="1E8FDB35" w14:textId="77777777" w:rsidR="008C2B50" w:rsidRPr="00AE5A17" w:rsidRDefault="008C2B50" w:rsidP="00AE5A17">
            <w:pPr>
              <w:tabs>
                <w:tab w:val="clear" w:pos="567"/>
              </w:tabs>
              <w:jc w:val="left"/>
              <w:rPr>
                <w:color w:val="0D0D0D" w:themeColor="text1" w:themeTint="F2"/>
              </w:rPr>
            </w:pPr>
          </w:p>
        </w:tc>
        <w:tc>
          <w:tcPr>
            <w:tcW w:w="4111" w:type="dxa"/>
            <w:vMerge/>
            <w:tcBorders>
              <w:top w:val="single" w:sz="4" w:space="0" w:color="auto"/>
              <w:left w:val="single" w:sz="4" w:space="0" w:color="auto"/>
              <w:bottom w:val="single" w:sz="4" w:space="0" w:color="auto"/>
              <w:right w:val="single" w:sz="4" w:space="0" w:color="auto"/>
            </w:tcBorders>
            <w:vAlign w:val="center"/>
            <w:hideMark/>
          </w:tcPr>
          <w:p w14:paraId="0FD945A4" w14:textId="77777777" w:rsidR="008C2B50" w:rsidRPr="00AE5A17" w:rsidRDefault="008C2B50" w:rsidP="00AE5A17">
            <w:pPr>
              <w:tabs>
                <w:tab w:val="clear" w:pos="567"/>
              </w:tabs>
              <w:jc w:val="left"/>
              <w:rPr>
                <w:color w:val="0D0D0D" w:themeColor="text1" w:themeTint="F2"/>
              </w:rPr>
            </w:pPr>
          </w:p>
        </w:tc>
        <w:tc>
          <w:tcPr>
            <w:tcW w:w="1075" w:type="dxa"/>
            <w:tcBorders>
              <w:top w:val="nil"/>
              <w:left w:val="nil"/>
              <w:bottom w:val="single" w:sz="4" w:space="0" w:color="auto"/>
              <w:right w:val="single" w:sz="4" w:space="0" w:color="auto"/>
            </w:tcBorders>
            <w:shd w:val="clear" w:color="000000" w:fill="D9E1F2"/>
            <w:noWrap/>
            <w:vAlign w:val="bottom"/>
            <w:hideMark/>
          </w:tcPr>
          <w:p w14:paraId="1D515FB3"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TSP</w:t>
            </w:r>
          </w:p>
        </w:tc>
        <w:tc>
          <w:tcPr>
            <w:tcW w:w="1134" w:type="dxa"/>
            <w:tcBorders>
              <w:top w:val="nil"/>
              <w:left w:val="nil"/>
              <w:bottom w:val="single" w:sz="4" w:space="0" w:color="auto"/>
              <w:right w:val="single" w:sz="4" w:space="0" w:color="auto"/>
            </w:tcBorders>
            <w:shd w:val="clear" w:color="000000" w:fill="D9E1F2"/>
            <w:vAlign w:val="center"/>
            <w:hideMark/>
          </w:tcPr>
          <w:p w14:paraId="55D11591"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SO</w:t>
            </w:r>
            <w:r w:rsidRPr="00AE5A17">
              <w:rPr>
                <w:color w:val="0D0D0D" w:themeColor="text1" w:themeTint="F2"/>
                <w:vertAlign w:val="subscript"/>
              </w:rPr>
              <w:t>2</w:t>
            </w:r>
          </w:p>
        </w:tc>
        <w:tc>
          <w:tcPr>
            <w:tcW w:w="992" w:type="dxa"/>
            <w:tcBorders>
              <w:top w:val="nil"/>
              <w:left w:val="nil"/>
              <w:bottom w:val="single" w:sz="4" w:space="0" w:color="auto"/>
              <w:right w:val="single" w:sz="4" w:space="0" w:color="auto"/>
            </w:tcBorders>
            <w:shd w:val="clear" w:color="000000" w:fill="D9E1F2"/>
            <w:vAlign w:val="center"/>
            <w:hideMark/>
          </w:tcPr>
          <w:p w14:paraId="513536B7"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NO</w:t>
            </w:r>
            <w:r w:rsidRPr="00AE5A17">
              <w:rPr>
                <w:color w:val="0D0D0D" w:themeColor="text1" w:themeTint="F2"/>
                <w:vertAlign w:val="subscript"/>
              </w:rPr>
              <w:t>2</w:t>
            </w:r>
          </w:p>
        </w:tc>
        <w:tc>
          <w:tcPr>
            <w:tcW w:w="1134" w:type="dxa"/>
            <w:tcBorders>
              <w:top w:val="nil"/>
              <w:left w:val="nil"/>
              <w:bottom w:val="single" w:sz="4" w:space="0" w:color="auto"/>
              <w:right w:val="single" w:sz="4" w:space="0" w:color="auto"/>
            </w:tcBorders>
            <w:shd w:val="clear" w:color="000000" w:fill="D9E1F2"/>
            <w:vAlign w:val="center"/>
            <w:hideMark/>
          </w:tcPr>
          <w:p w14:paraId="0180D88F"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CO</w:t>
            </w:r>
          </w:p>
        </w:tc>
      </w:tr>
      <w:tr w:rsidR="003C13D2" w:rsidRPr="00AE5A17" w14:paraId="43697A5E" w14:textId="77777777" w:rsidTr="00BE6952">
        <w:trPr>
          <w:trHeight w:val="336"/>
        </w:trPr>
        <w:tc>
          <w:tcPr>
            <w:tcW w:w="562" w:type="dxa"/>
            <w:tcBorders>
              <w:top w:val="nil"/>
              <w:left w:val="single" w:sz="4" w:space="0" w:color="auto"/>
              <w:bottom w:val="single" w:sz="4" w:space="0" w:color="auto"/>
              <w:right w:val="single" w:sz="4" w:space="0" w:color="auto"/>
            </w:tcBorders>
            <w:shd w:val="clear" w:color="auto" w:fill="auto"/>
            <w:vAlign w:val="center"/>
            <w:hideMark/>
          </w:tcPr>
          <w:p w14:paraId="7E976A6C"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w:t>
            </w:r>
          </w:p>
        </w:tc>
        <w:tc>
          <w:tcPr>
            <w:tcW w:w="4111" w:type="dxa"/>
            <w:tcBorders>
              <w:top w:val="nil"/>
              <w:left w:val="nil"/>
              <w:bottom w:val="single" w:sz="4" w:space="0" w:color="auto"/>
              <w:right w:val="single" w:sz="4" w:space="0" w:color="auto"/>
            </w:tcBorders>
            <w:shd w:val="clear" w:color="auto" w:fill="auto"/>
            <w:vAlign w:val="center"/>
            <w:hideMark/>
          </w:tcPr>
          <w:p w14:paraId="11DA9CD6"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 xml:space="preserve">Nồng độ nền hiện trạng </w:t>
            </w:r>
          </w:p>
        </w:tc>
        <w:tc>
          <w:tcPr>
            <w:tcW w:w="1075" w:type="dxa"/>
            <w:tcBorders>
              <w:top w:val="nil"/>
              <w:left w:val="nil"/>
              <w:bottom w:val="single" w:sz="4" w:space="0" w:color="auto"/>
              <w:right w:val="single" w:sz="4" w:space="0" w:color="auto"/>
            </w:tcBorders>
            <w:shd w:val="clear" w:color="auto" w:fill="auto"/>
            <w:vAlign w:val="center"/>
            <w:hideMark/>
          </w:tcPr>
          <w:p w14:paraId="0ABF6AE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64,6</w:t>
            </w:r>
          </w:p>
        </w:tc>
        <w:tc>
          <w:tcPr>
            <w:tcW w:w="1134" w:type="dxa"/>
            <w:tcBorders>
              <w:top w:val="nil"/>
              <w:left w:val="nil"/>
              <w:bottom w:val="single" w:sz="4" w:space="0" w:color="auto"/>
              <w:right w:val="single" w:sz="4" w:space="0" w:color="auto"/>
            </w:tcBorders>
            <w:shd w:val="clear" w:color="auto" w:fill="auto"/>
            <w:vAlign w:val="center"/>
            <w:hideMark/>
          </w:tcPr>
          <w:p w14:paraId="6C75CDE0"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58,4</w:t>
            </w:r>
          </w:p>
        </w:tc>
        <w:tc>
          <w:tcPr>
            <w:tcW w:w="992" w:type="dxa"/>
            <w:tcBorders>
              <w:top w:val="nil"/>
              <w:left w:val="nil"/>
              <w:bottom w:val="single" w:sz="4" w:space="0" w:color="auto"/>
              <w:right w:val="single" w:sz="4" w:space="0" w:color="auto"/>
            </w:tcBorders>
            <w:shd w:val="clear" w:color="auto" w:fill="auto"/>
            <w:vAlign w:val="center"/>
            <w:hideMark/>
          </w:tcPr>
          <w:p w14:paraId="7E680B06"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63,7</w:t>
            </w:r>
          </w:p>
        </w:tc>
        <w:tc>
          <w:tcPr>
            <w:tcW w:w="1134" w:type="dxa"/>
            <w:tcBorders>
              <w:top w:val="nil"/>
              <w:left w:val="nil"/>
              <w:bottom w:val="single" w:sz="4" w:space="0" w:color="auto"/>
              <w:right w:val="single" w:sz="4" w:space="0" w:color="auto"/>
            </w:tcBorders>
            <w:shd w:val="clear" w:color="auto" w:fill="auto"/>
            <w:vAlign w:val="center"/>
            <w:hideMark/>
          </w:tcPr>
          <w:p w14:paraId="787BE0BC"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4.055,1</w:t>
            </w:r>
          </w:p>
        </w:tc>
      </w:tr>
      <w:tr w:rsidR="003C13D2" w:rsidRPr="00AE5A17" w14:paraId="456123B4" w14:textId="77777777" w:rsidTr="00BE6952">
        <w:trPr>
          <w:trHeight w:val="336"/>
        </w:trPr>
        <w:tc>
          <w:tcPr>
            <w:tcW w:w="9008"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40883B8B" w14:textId="77777777" w:rsidR="008C2B50" w:rsidRPr="00AE5A17" w:rsidRDefault="008C2B50" w:rsidP="00AE5A17">
            <w:pPr>
              <w:tabs>
                <w:tab w:val="clear" w:pos="567"/>
              </w:tabs>
              <w:rPr>
                <w:color w:val="0D0D0D" w:themeColor="text1" w:themeTint="F2"/>
              </w:rPr>
            </w:pPr>
            <w:r w:rsidRPr="00AE5A17">
              <w:rPr>
                <w:i/>
                <w:iCs/>
                <w:color w:val="0D0D0D" w:themeColor="text1" w:themeTint="F2"/>
                <w:u w:val="single"/>
              </w:rPr>
              <w:t>Ghi chú:</w:t>
            </w:r>
            <w:r w:rsidRPr="00AE5A17">
              <w:rPr>
                <w:i/>
                <w:iCs/>
                <w:color w:val="0D0D0D" w:themeColor="text1" w:themeTint="F2"/>
              </w:rPr>
              <w:t xml:space="preserve"> Các kết quả tính trung bình nồng độ nền hiện trạng từ các điểm đo của khu vực dự án được trình bày chi tiết tại mục 2.2.2.1(b) - Chương 2 của báo cáo</w:t>
            </w:r>
          </w:p>
        </w:tc>
      </w:tr>
    </w:tbl>
    <w:p w14:paraId="3AA392E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tham số về điều kiện khí tượng (tốc độ gió, hướng gió, độ cao hòa trộn, …) được tính toán theo điều kiện khí tượng, khí hậu của khu vực dự án tại mục 2.1.1.2 - Chương 2 của báo cáo và tổng diện tích sử dụng đất của các khu vực dự án như trình bày trong bảng sau: </w:t>
      </w:r>
    </w:p>
    <w:p w14:paraId="30483C1B" w14:textId="2A4B7224" w:rsidR="008C2B50" w:rsidRPr="00AE5A17" w:rsidRDefault="008C2B50" w:rsidP="00AE5A17">
      <w:pPr>
        <w:widowControl w:val="0"/>
        <w:rPr>
          <w:color w:val="0D0D0D" w:themeColor="text1" w:themeTint="F2"/>
        </w:rPr>
      </w:pPr>
      <w:bookmarkStart w:id="869" w:name="_Toc67328494"/>
      <w:bookmarkStart w:id="870" w:name="_Toc157415584"/>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13</w:t>
      </w:r>
      <w:r w:rsidR="00322A64" w:rsidRPr="00AE5A17">
        <w:rPr>
          <w:color w:val="0D0D0D" w:themeColor="text1" w:themeTint="F2"/>
        </w:rPr>
        <w:fldChar w:fldCharType="end"/>
      </w:r>
      <w:r w:rsidRPr="00AE5A17">
        <w:rPr>
          <w:color w:val="0D0D0D" w:themeColor="text1" w:themeTint="F2"/>
        </w:rPr>
        <w:t>. Diện tích tính toán và các tham số khí tượng đặc trưng cho khu vực dự án</w:t>
      </w:r>
      <w:bookmarkEnd w:id="869"/>
      <w:bookmarkEnd w:id="870"/>
    </w:p>
    <w:tbl>
      <w:tblPr>
        <w:tblW w:w="9067" w:type="dxa"/>
        <w:tblLook w:val="04A0" w:firstRow="1" w:lastRow="0" w:firstColumn="1" w:lastColumn="0" w:noHBand="0" w:noVBand="1"/>
      </w:tblPr>
      <w:tblGrid>
        <w:gridCol w:w="820"/>
        <w:gridCol w:w="2920"/>
        <w:gridCol w:w="933"/>
        <w:gridCol w:w="1559"/>
        <w:gridCol w:w="1418"/>
        <w:gridCol w:w="1417"/>
      </w:tblGrid>
      <w:tr w:rsidR="003C13D2" w:rsidRPr="00AE5A17" w14:paraId="22E37E5E" w14:textId="77777777" w:rsidTr="00774D96">
        <w:trPr>
          <w:trHeight w:val="336"/>
          <w:tblHeader/>
        </w:trPr>
        <w:tc>
          <w:tcPr>
            <w:tcW w:w="820" w:type="dxa"/>
            <w:vMerge w:val="restart"/>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5E369F83"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Stt</w:t>
            </w:r>
          </w:p>
        </w:tc>
        <w:tc>
          <w:tcPr>
            <w:tcW w:w="2920"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70925E45"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xml:space="preserve">Hạng mục </w:t>
            </w:r>
          </w:p>
        </w:tc>
        <w:tc>
          <w:tcPr>
            <w:tcW w:w="933" w:type="dxa"/>
            <w:vMerge w:val="restart"/>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3A377CAC"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xml:space="preserve">Kí hiệu </w:t>
            </w:r>
          </w:p>
        </w:tc>
        <w:tc>
          <w:tcPr>
            <w:tcW w:w="1559" w:type="dxa"/>
            <w:vMerge w:val="restart"/>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7DB692D8"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Đơn vị</w:t>
            </w:r>
          </w:p>
        </w:tc>
        <w:tc>
          <w:tcPr>
            <w:tcW w:w="2835" w:type="dxa"/>
            <w:gridSpan w:val="2"/>
            <w:tcBorders>
              <w:top w:val="single" w:sz="4" w:space="0" w:color="auto"/>
              <w:left w:val="nil"/>
              <w:bottom w:val="single" w:sz="4" w:space="0" w:color="auto"/>
              <w:right w:val="single" w:sz="4" w:space="0" w:color="auto"/>
            </w:tcBorders>
            <w:shd w:val="clear" w:color="000000" w:fill="D9E1F2"/>
            <w:noWrap/>
            <w:vAlign w:val="center"/>
            <w:hideMark/>
          </w:tcPr>
          <w:p w14:paraId="602C69CB"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xml:space="preserve">Giá trị tính </w:t>
            </w:r>
          </w:p>
        </w:tc>
      </w:tr>
      <w:tr w:rsidR="003C13D2" w:rsidRPr="00AE5A17" w14:paraId="0BECF34E" w14:textId="77777777" w:rsidTr="00774D96">
        <w:trPr>
          <w:trHeight w:val="336"/>
          <w:tblHeader/>
        </w:trPr>
        <w:tc>
          <w:tcPr>
            <w:tcW w:w="820" w:type="dxa"/>
            <w:vMerge/>
            <w:tcBorders>
              <w:top w:val="single" w:sz="4" w:space="0" w:color="auto"/>
              <w:left w:val="single" w:sz="4" w:space="0" w:color="auto"/>
              <w:bottom w:val="single" w:sz="4" w:space="0" w:color="auto"/>
              <w:right w:val="single" w:sz="4" w:space="0" w:color="auto"/>
            </w:tcBorders>
            <w:vAlign w:val="center"/>
            <w:hideMark/>
          </w:tcPr>
          <w:p w14:paraId="0C73AC07" w14:textId="77777777" w:rsidR="008C2B50" w:rsidRPr="00AE5A17" w:rsidRDefault="008C2B50" w:rsidP="00AE5A17">
            <w:pPr>
              <w:tabs>
                <w:tab w:val="clear" w:pos="567"/>
              </w:tabs>
              <w:jc w:val="left"/>
              <w:rPr>
                <w:color w:val="0D0D0D" w:themeColor="text1" w:themeTint="F2"/>
              </w:rPr>
            </w:pPr>
          </w:p>
        </w:tc>
        <w:tc>
          <w:tcPr>
            <w:tcW w:w="2920" w:type="dxa"/>
            <w:vMerge/>
            <w:tcBorders>
              <w:top w:val="single" w:sz="4" w:space="0" w:color="auto"/>
              <w:left w:val="single" w:sz="4" w:space="0" w:color="auto"/>
              <w:bottom w:val="single" w:sz="4" w:space="0" w:color="auto"/>
              <w:right w:val="single" w:sz="4" w:space="0" w:color="auto"/>
            </w:tcBorders>
            <w:vAlign w:val="center"/>
            <w:hideMark/>
          </w:tcPr>
          <w:p w14:paraId="4C9B2DC8" w14:textId="77777777" w:rsidR="008C2B50" w:rsidRPr="00AE5A17" w:rsidRDefault="008C2B50" w:rsidP="00AE5A17">
            <w:pPr>
              <w:tabs>
                <w:tab w:val="clear" w:pos="567"/>
              </w:tabs>
              <w:jc w:val="left"/>
              <w:rPr>
                <w:color w:val="0D0D0D" w:themeColor="text1" w:themeTint="F2"/>
              </w:rPr>
            </w:pPr>
          </w:p>
        </w:tc>
        <w:tc>
          <w:tcPr>
            <w:tcW w:w="933" w:type="dxa"/>
            <w:vMerge/>
            <w:tcBorders>
              <w:top w:val="single" w:sz="4" w:space="0" w:color="auto"/>
              <w:left w:val="single" w:sz="4" w:space="0" w:color="auto"/>
              <w:bottom w:val="single" w:sz="4" w:space="0" w:color="auto"/>
              <w:right w:val="single" w:sz="4" w:space="0" w:color="auto"/>
            </w:tcBorders>
            <w:vAlign w:val="center"/>
            <w:hideMark/>
          </w:tcPr>
          <w:p w14:paraId="7838360F" w14:textId="77777777" w:rsidR="008C2B50" w:rsidRPr="00AE5A17" w:rsidRDefault="008C2B50" w:rsidP="00AE5A17">
            <w:pPr>
              <w:tabs>
                <w:tab w:val="clear" w:pos="567"/>
              </w:tabs>
              <w:jc w:val="left"/>
              <w:rPr>
                <w:color w:val="0D0D0D" w:themeColor="text1" w:themeTint="F2"/>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14:paraId="1F7EC693" w14:textId="77777777" w:rsidR="008C2B50" w:rsidRPr="00AE5A17" w:rsidRDefault="008C2B50" w:rsidP="00AE5A17">
            <w:pPr>
              <w:tabs>
                <w:tab w:val="clear" w:pos="567"/>
              </w:tabs>
              <w:jc w:val="left"/>
              <w:rPr>
                <w:color w:val="0D0D0D" w:themeColor="text1" w:themeTint="F2"/>
              </w:rPr>
            </w:pPr>
          </w:p>
        </w:tc>
        <w:tc>
          <w:tcPr>
            <w:tcW w:w="1418" w:type="dxa"/>
            <w:tcBorders>
              <w:top w:val="nil"/>
              <w:left w:val="nil"/>
              <w:bottom w:val="single" w:sz="4" w:space="0" w:color="auto"/>
              <w:right w:val="single" w:sz="4" w:space="0" w:color="auto"/>
            </w:tcBorders>
            <w:shd w:val="clear" w:color="000000" w:fill="D9E1F2"/>
            <w:noWrap/>
            <w:vAlign w:val="center"/>
            <w:hideMark/>
          </w:tcPr>
          <w:p w14:paraId="5D94C93F"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Mùa Hè</w:t>
            </w:r>
          </w:p>
        </w:tc>
        <w:tc>
          <w:tcPr>
            <w:tcW w:w="1417" w:type="dxa"/>
            <w:tcBorders>
              <w:top w:val="nil"/>
              <w:left w:val="nil"/>
              <w:bottom w:val="single" w:sz="4" w:space="0" w:color="auto"/>
              <w:right w:val="single" w:sz="4" w:space="0" w:color="auto"/>
            </w:tcBorders>
            <w:shd w:val="clear" w:color="000000" w:fill="D9E1F2"/>
            <w:noWrap/>
            <w:vAlign w:val="center"/>
            <w:hideMark/>
          </w:tcPr>
          <w:p w14:paraId="2FF9598B"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xml:space="preserve">Mùa Đông </w:t>
            </w:r>
          </w:p>
        </w:tc>
      </w:tr>
      <w:tr w:rsidR="003C13D2" w:rsidRPr="00AE5A17" w14:paraId="2A4E6FEB" w14:textId="77777777" w:rsidTr="00774D96">
        <w:trPr>
          <w:trHeight w:val="37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1C3EA798"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w:t>
            </w:r>
          </w:p>
        </w:tc>
        <w:tc>
          <w:tcPr>
            <w:tcW w:w="2920" w:type="dxa"/>
            <w:tcBorders>
              <w:top w:val="nil"/>
              <w:left w:val="nil"/>
              <w:bottom w:val="single" w:sz="4" w:space="0" w:color="auto"/>
              <w:right w:val="single" w:sz="4" w:space="0" w:color="auto"/>
            </w:tcBorders>
            <w:shd w:val="clear" w:color="auto" w:fill="auto"/>
            <w:vAlign w:val="center"/>
            <w:hideMark/>
          </w:tcPr>
          <w:p w14:paraId="2AB024CC"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Vận tốc gió trung bình</w:t>
            </w:r>
          </w:p>
        </w:tc>
        <w:tc>
          <w:tcPr>
            <w:tcW w:w="933" w:type="dxa"/>
            <w:tcBorders>
              <w:top w:val="nil"/>
              <w:left w:val="nil"/>
              <w:bottom w:val="single" w:sz="4" w:space="0" w:color="auto"/>
              <w:right w:val="single" w:sz="4" w:space="0" w:color="auto"/>
            </w:tcBorders>
            <w:shd w:val="clear" w:color="auto" w:fill="auto"/>
            <w:noWrap/>
            <w:vAlign w:val="center"/>
            <w:hideMark/>
          </w:tcPr>
          <w:p w14:paraId="428070E3"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u</w:t>
            </w:r>
            <w:r w:rsidRPr="00AE5A17">
              <w:rPr>
                <w:color w:val="0D0D0D" w:themeColor="text1" w:themeTint="F2"/>
                <w:vertAlign w:val="subscript"/>
              </w:rPr>
              <w:t>tb</w:t>
            </w:r>
          </w:p>
        </w:tc>
        <w:tc>
          <w:tcPr>
            <w:tcW w:w="1559" w:type="dxa"/>
            <w:tcBorders>
              <w:top w:val="nil"/>
              <w:left w:val="nil"/>
              <w:bottom w:val="single" w:sz="4" w:space="0" w:color="auto"/>
              <w:right w:val="single" w:sz="4" w:space="0" w:color="auto"/>
            </w:tcBorders>
            <w:shd w:val="clear" w:color="auto" w:fill="auto"/>
            <w:vAlign w:val="center"/>
            <w:hideMark/>
          </w:tcPr>
          <w:p w14:paraId="547798F1"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m/s</w:t>
            </w:r>
          </w:p>
        </w:tc>
        <w:tc>
          <w:tcPr>
            <w:tcW w:w="1418" w:type="dxa"/>
            <w:tcBorders>
              <w:top w:val="nil"/>
              <w:left w:val="nil"/>
              <w:bottom w:val="single" w:sz="4" w:space="0" w:color="auto"/>
              <w:right w:val="single" w:sz="4" w:space="0" w:color="auto"/>
            </w:tcBorders>
            <w:shd w:val="clear" w:color="auto" w:fill="auto"/>
            <w:vAlign w:val="center"/>
            <w:hideMark/>
          </w:tcPr>
          <w:p w14:paraId="0B3345A6"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3,0</w:t>
            </w:r>
          </w:p>
        </w:tc>
        <w:tc>
          <w:tcPr>
            <w:tcW w:w="1417" w:type="dxa"/>
            <w:tcBorders>
              <w:top w:val="nil"/>
              <w:left w:val="nil"/>
              <w:bottom w:val="single" w:sz="4" w:space="0" w:color="auto"/>
              <w:right w:val="single" w:sz="4" w:space="0" w:color="auto"/>
            </w:tcBorders>
            <w:shd w:val="clear" w:color="auto" w:fill="auto"/>
            <w:vAlign w:val="center"/>
            <w:hideMark/>
          </w:tcPr>
          <w:p w14:paraId="49039A97"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3,1</w:t>
            </w:r>
          </w:p>
        </w:tc>
      </w:tr>
      <w:tr w:rsidR="003C13D2" w:rsidRPr="00AE5A17" w14:paraId="591BC55A" w14:textId="77777777" w:rsidTr="00774D96">
        <w:trPr>
          <w:trHeight w:val="330"/>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1E2854C7"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w:t>
            </w:r>
          </w:p>
        </w:tc>
        <w:tc>
          <w:tcPr>
            <w:tcW w:w="2920" w:type="dxa"/>
            <w:tcBorders>
              <w:top w:val="nil"/>
              <w:left w:val="nil"/>
              <w:bottom w:val="single" w:sz="4" w:space="0" w:color="auto"/>
              <w:right w:val="single" w:sz="4" w:space="0" w:color="auto"/>
            </w:tcBorders>
            <w:shd w:val="clear" w:color="auto" w:fill="auto"/>
            <w:vAlign w:val="center"/>
            <w:hideMark/>
          </w:tcPr>
          <w:p w14:paraId="0C4917EF"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Hướng chủ đạo</w:t>
            </w:r>
          </w:p>
        </w:tc>
        <w:tc>
          <w:tcPr>
            <w:tcW w:w="933" w:type="dxa"/>
            <w:tcBorders>
              <w:top w:val="nil"/>
              <w:left w:val="nil"/>
              <w:bottom w:val="single" w:sz="4" w:space="0" w:color="auto"/>
              <w:right w:val="single" w:sz="4" w:space="0" w:color="auto"/>
            </w:tcBorders>
            <w:shd w:val="clear" w:color="auto" w:fill="auto"/>
            <w:noWrap/>
            <w:vAlign w:val="center"/>
            <w:hideMark/>
          </w:tcPr>
          <w:p w14:paraId="6B27E3CB"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φ</w:t>
            </w:r>
          </w:p>
        </w:tc>
        <w:tc>
          <w:tcPr>
            <w:tcW w:w="1559" w:type="dxa"/>
            <w:tcBorders>
              <w:top w:val="nil"/>
              <w:left w:val="nil"/>
              <w:bottom w:val="single" w:sz="4" w:space="0" w:color="auto"/>
              <w:right w:val="single" w:sz="4" w:space="0" w:color="auto"/>
            </w:tcBorders>
            <w:shd w:val="clear" w:color="auto" w:fill="auto"/>
            <w:vAlign w:val="center"/>
            <w:hideMark/>
          </w:tcPr>
          <w:p w14:paraId="745AD6E2"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w:t>
            </w:r>
          </w:p>
        </w:tc>
        <w:tc>
          <w:tcPr>
            <w:tcW w:w="1418" w:type="dxa"/>
            <w:tcBorders>
              <w:top w:val="nil"/>
              <w:left w:val="nil"/>
              <w:bottom w:val="single" w:sz="4" w:space="0" w:color="auto"/>
              <w:right w:val="single" w:sz="4" w:space="0" w:color="auto"/>
            </w:tcBorders>
            <w:shd w:val="clear" w:color="auto" w:fill="auto"/>
            <w:vAlign w:val="center"/>
            <w:hideMark/>
          </w:tcPr>
          <w:p w14:paraId="5BF28AEB"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N&amp;ĐN</w:t>
            </w:r>
          </w:p>
        </w:tc>
        <w:tc>
          <w:tcPr>
            <w:tcW w:w="1417" w:type="dxa"/>
            <w:tcBorders>
              <w:top w:val="nil"/>
              <w:left w:val="nil"/>
              <w:bottom w:val="single" w:sz="4" w:space="0" w:color="auto"/>
              <w:right w:val="single" w:sz="4" w:space="0" w:color="auto"/>
            </w:tcBorders>
            <w:shd w:val="clear" w:color="auto" w:fill="auto"/>
            <w:vAlign w:val="center"/>
            <w:hideMark/>
          </w:tcPr>
          <w:p w14:paraId="02C84C17"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B&amp;ĐB</w:t>
            </w:r>
          </w:p>
        </w:tc>
      </w:tr>
      <w:tr w:rsidR="003C13D2" w:rsidRPr="00AE5A17" w14:paraId="5C0ACA8A" w14:textId="77777777" w:rsidTr="00774D96">
        <w:trPr>
          <w:trHeight w:val="384"/>
        </w:trPr>
        <w:tc>
          <w:tcPr>
            <w:tcW w:w="8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96EF3FA"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3</w:t>
            </w:r>
          </w:p>
        </w:tc>
        <w:tc>
          <w:tcPr>
            <w:tcW w:w="2920" w:type="dxa"/>
            <w:vMerge w:val="restart"/>
            <w:tcBorders>
              <w:top w:val="nil"/>
              <w:left w:val="single" w:sz="4" w:space="0" w:color="auto"/>
              <w:bottom w:val="single" w:sz="4" w:space="0" w:color="auto"/>
              <w:right w:val="single" w:sz="4" w:space="0" w:color="auto"/>
            </w:tcBorders>
            <w:shd w:val="clear" w:color="auto" w:fill="auto"/>
            <w:vAlign w:val="center"/>
            <w:hideMark/>
          </w:tcPr>
          <w:p w14:paraId="509285FA"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Kinh tuyến trục:</w:t>
            </w:r>
          </w:p>
        </w:tc>
        <w:tc>
          <w:tcPr>
            <w:tcW w:w="933" w:type="dxa"/>
            <w:tcBorders>
              <w:top w:val="nil"/>
              <w:left w:val="nil"/>
              <w:bottom w:val="single" w:sz="4" w:space="0" w:color="auto"/>
              <w:right w:val="single" w:sz="4" w:space="0" w:color="auto"/>
            </w:tcBorders>
            <w:shd w:val="clear" w:color="auto" w:fill="auto"/>
            <w:noWrap/>
            <w:vAlign w:val="center"/>
            <w:hideMark/>
          </w:tcPr>
          <w:p w14:paraId="202A9E97"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E</w:t>
            </w:r>
          </w:p>
        </w:tc>
        <w:tc>
          <w:tcPr>
            <w:tcW w:w="1559" w:type="dxa"/>
            <w:tcBorders>
              <w:top w:val="nil"/>
              <w:left w:val="nil"/>
              <w:bottom w:val="single" w:sz="4" w:space="0" w:color="auto"/>
              <w:right w:val="single" w:sz="4" w:space="0" w:color="auto"/>
            </w:tcBorders>
            <w:shd w:val="clear" w:color="auto" w:fill="auto"/>
            <w:vAlign w:val="center"/>
            <w:hideMark/>
          </w:tcPr>
          <w:p w14:paraId="1E12C75F"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độ</w:t>
            </w:r>
          </w:p>
        </w:tc>
        <w:tc>
          <w:tcPr>
            <w:tcW w:w="1418" w:type="dxa"/>
            <w:tcBorders>
              <w:top w:val="nil"/>
              <w:left w:val="nil"/>
              <w:bottom w:val="single" w:sz="4" w:space="0" w:color="auto"/>
              <w:right w:val="single" w:sz="4" w:space="0" w:color="auto"/>
            </w:tcBorders>
            <w:shd w:val="clear" w:color="auto" w:fill="auto"/>
            <w:noWrap/>
            <w:vAlign w:val="center"/>
            <w:hideMark/>
          </w:tcPr>
          <w:p w14:paraId="51774A0C"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105</w:t>
            </w:r>
            <w:r w:rsidRPr="00AE5A17">
              <w:rPr>
                <w:color w:val="0D0D0D" w:themeColor="text1" w:themeTint="F2"/>
                <w:vertAlign w:val="superscript"/>
              </w:rPr>
              <w:t>o</w:t>
            </w:r>
            <w:r w:rsidRPr="00AE5A17">
              <w:rPr>
                <w:color w:val="0D0D0D" w:themeColor="text1" w:themeTint="F2"/>
              </w:rPr>
              <w:t>45'</w:t>
            </w:r>
          </w:p>
        </w:tc>
        <w:tc>
          <w:tcPr>
            <w:tcW w:w="1417" w:type="dxa"/>
            <w:tcBorders>
              <w:top w:val="nil"/>
              <w:left w:val="nil"/>
              <w:bottom w:val="single" w:sz="4" w:space="0" w:color="auto"/>
              <w:right w:val="single" w:sz="4" w:space="0" w:color="auto"/>
            </w:tcBorders>
            <w:shd w:val="clear" w:color="auto" w:fill="auto"/>
            <w:noWrap/>
            <w:vAlign w:val="center"/>
            <w:hideMark/>
          </w:tcPr>
          <w:p w14:paraId="68609396"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105o45'</w:t>
            </w:r>
          </w:p>
        </w:tc>
      </w:tr>
      <w:tr w:rsidR="003C13D2" w:rsidRPr="00AE5A17" w14:paraId="038EE5C6" w14:textId="77777777" w:rsidTr="00774D96">
        <w:trPr>
          <w:trHeight w:val="450"/>
        </w:trPr>
        <w:tc>
          <w:tcPr>
            <w:tcW w:w="820" w:type="dxa"/>
            <w:vMerge/>
            <w:tcBorders>
              <w:top w:val="nil"/>
              <w:left w:val="single" w:sz="4" w:space="0" w:color="auto"/>
              <w:bottom w:val="single" w:sz="4" w:space="0" w:color="auto"/>
              <w:right w:val="single" w:sz="4" w:space="0" w:color="auto"/>
            </w:tcBorders>
            <w:vAlign w:val="center"/>
            <w:hideMark/>
          </w:tcPr>
          <w:p w14:paraId="2509034D" w14:textId="77777777" w:rsidR="008C2B50" w:rsidRPr="00AE5A17" w:rsidRDefault="008C2B50" w:rsidP="00AE5A17">
            <w:pPr>
              <w:tabs>
                <w:tab w:val="clear" w:pos="567"/>
              </w:tabs>
              <w:jc w:val="left"/>
              <w:rPr>
                <w:color w:val="0D0D0D" w:themeColor="text1" w:themeTint="F2"/>
              </w:rPr>
            </w:pPr>
          </w:p>
        </w:tc>
        <w:tc>
          <w:tcPr>
            <w:tcW w:w="2920" w:type="dxa"/>
            <w:vMerge/>
            <w:tcBorders>
              <w:top w:val="nil"/>
              <w:left w:val="single" w:sz="4" w:space="0" w:color="auto"/>
              <w:bottom w:val="single" w:sz="4" w:space="0" w:color="auto"/>
              <w:right w:val="single" w:sz="4" w:space="0" w:color="auto"/>
            </w:tcBorders>
            <w:vAlign w:val="center"/>
            <w:hideMark/>
          </w:tcPr>
          <w:p w14:paraId="65D05B6A" w14:textId="77777777" w:rsidR="008C2B50" w:rsidRPr="00AE5A17" w:rsidRDefault="008C2B50" w:rsidP="00AE5A17">
            <w:pPr>
              <w:tabs>
                <w:tab w:val="clear" w:pos="567"/>
              </w:tabs>
              <w:jc w:val="left"/>
              <w:rPr>
                <w:color w:val="0D0D0D" w:themeColor="text1" w:themeTint="F2"/>
              </w:rPr>
            </w:pPr>
          </w:p>
        </w:tc>
        <w:tc>
          <w:tcPr>
            <w:tcW w:w="933" w:type="dxa"/>
            <w:tcBorders>
              <w:top w:val="nil"/>
              <w:left w:val="nil"/>
              <w:bottom w:val="single" w:sz="4" w:space="0" w:color="auto"/>
              <w:right w:val="single" w:sz="4" w:space="0" w:color="auto"/>
            </w:tcBorders>
            <w:shd w:val="clear" w:color="auto" w:fill="auto"/>
            <w:noWrap/>
            <w:vAlign w:val="center"/>
            <w:hideMark/>
          </w:tcPr>
          <w:p w14:paraId="054FE56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Φ</w:t>
            </w:r>
          </w:p>
        </w:tc>
        <w:tc>
          <w:tcPr>
            <w:tcW w:w="1559" w:type="dxa"/>
            <w:tcBorders>
              <w:top w:val="nil"/>
              <w:left w:val="nil"/>
              <w:bottom w:val="single" w:sz="4" w:space="0" w:color="auto"/>
              <w:right w:val="single" w:sz="4" w:space="0" w:color="auto"/>
            </w:tcBorders>
            <w:shd w:val="clear" w:color="auto" w:fill="auto"/>
            <w:vAlign w:val="center"/>
            <w:hideMark/>
          </w:tcPr>
          <w:p w14:paraId="652139FF"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rad</w:t>
            </w:r>
          </w:p>
        </w:tc>
        <w:tc>
          <w:tcPr>
            <w:tcW w:w="1418" w:type="dxa"/>
            <w:tcBorders>
              <w:top w:val="nil"/>
              <w:left w:val="nil"/>
              <w:bottom w:val="single" w:sz="4" w:space="0" w:color="auto"/>
              <w:right w:val="single" w:sz="4" w:space="0" w:color="auto"/>
            </w:tcBorders>
            <w:shd w:val="clear" w:color="auto" w:fill="auto"/>
            <w:noWrap/>
            <w:vAlign w:val="center"/>
            <w:hideMark/>
          </w:tcPr>
          <w:p w14:paraId="46BADCB4"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1,84</w:t>
            </w:r>
          </w:p>
        </w:tc>
        <w:tc>
          <w:tcPr>
            <w:tcW w:w="1417" w:type="dxa"/>
            <w:tcBorders>
              <w:top w:val="nil"/>
              <w:left w:val="nil"/>
              <w:bottom w:val="single" w:sz="4" w:space="0" w:color="auto"/>
              <w:right w:val="single" w:sz="4" w:space="0" w:color="auto"/>
            </w:tcBorders>
            <w:shd w:val="clear" w:color="auto" w:fill="auto"/>
            <w:noWrap/>
            <w:vAlign w:val="center"/>
            <w:hideMark/>
          </w:tcPr>
          <w:p w14:paraId="09B1C2E8"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1,84</w:t>
            </w:r>
          </w:p>
        </w:tc>
      </w:tr>
      <w:tr w:rsidR="003C13D2" w:rsidRPr="00AE5A17" w14:paraId="4A78CCB3" w14:textId="77777777" w:rsidTr="00774D96">
        <w:trPr>
          <w:trHeight w:val="360"/>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1C1185D8"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4</w:t>
            </w:r>
          </w:p>
        </w:tc>
        <w:tc>
          <w:tcPr>
            <w:tcW w:w="2920" w:type="dxa"/>
            <w:tcBorders>
              <w:top w:val="nil"/>
              <w:left w:val="nil"/>
              <w:bottom w:val="single" w:sz="4" w:space="0" w:color="auto"/>
              <w:right w:val="single" w:sz="4" w:space="0" w:color="auto"/>
            </w:tcBorders>
            <w:shd w:val="clear" w:color="auto" w:fill="auto"/>
            <w:vAlign w:val="center"/>
            <w:hideMark/>
          </w:tcPr>
          <w:p w14:paraId="674869B0"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 xml:space="preserve">Tham số Coriolis </w:t>
            </w:r>
          </w:p>
        </w:tc>
        <w:tc>
          <w:tcPr>
            <w:tcW w:w="933" w:type="dxa"/>
            <w:tcBorders>
              <w:top w:val="nil"/>
              <w:left w:val="nil"/>
              <w:bottom w:val="single" w:sz="4" w:space="0" w:color="auto"/>
              <w:right w:val="single" w:sz="4" w:space="0" w:color="auto"/>
            </w:tcBorders>
            <w:shd w:val="clear" w:color="auto" w:fill="auto"/>
            <w:noWrap/>
            <w:vAlign w:val="center"/>
            <w:hideMark/>
          </w:tcPr>
          <w:p w14:paraId="600B63F2"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f</w:t>
            </w:r>
          </w:p>
        </w:tc>
        <w:tc>
          <w:tcPr>
            <w:tcW w:w="1559" w:type="dxa"/>
            <w:tcBorders>
              <w:top w:val="nil"/>
              <w:left w:val="nil"/>
              <w:bottom w:val="single" w:sz="4" w:space="0" w:color="auto"/>
              <w:right w:val="single" w:sz="4" w:space="0" w:color="auto"/>
            </w:tcBorders>
            <w:shd w:val="clear" w:color="auto" w:fill="auto"/>
            <w:vAlign w:val="center"/>
            <w:hideMark/>
          </w:tcPr>
          <w:p w14:paraId="3006210B"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x10</w:t>
            </w:r>
            <w:r w:rsidRPr="00AE5A17">
              <w:rPr>
                <w:color w:val="0D0D0D" w:themeColor="text1" w:themeTint="F2"/>
                <w:vertAlign w:val="superscript"/>
              </w:rPr>
              <w:t>-3</w:t>
            </w:r>
          </w:p>
        </w:tc>
        <w:tc>
          <w:tcPr>
            <w:tcW w:w="1418" w:type="dxa"/>
            <w:tcBorders>
              <w:top w:val="nil"/>
              <w:left w:val="nil"/>
              <w:bottom w:val="single" w:sz="4" w:space="0" w:color="auto"/>
              <w:right w:val="single" w:sz="4" w:space="0" w:color="auto"/>
            </w:tcBorders>
            <w:shd w:val="clear" w:color="auto" w:fill="auto"/>
            <w:noWrap/>
            <w:vAlign w:val="center"/>
            <w:hideMark/>
          </w:tcPr>
          <w:p w14:paraId="762E6C93"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0,07</w:t>
            </w:r>
          </w:p>
        </w:tc>
        <w:tc>
          <w:tcPr>
            <w:tcW w:w="1417" w:type="dxa"/>
            <w:tcBorders>
              <w:top w:val="nil"/>
              <w:left w:val="nil"/>
              <w:bottom w:val="single" w:sz="4" w:space="0" w:color="auto"/>
              <w:right w:val="single" w:sz="4" w:space="0" w:color="auto"/>
            </w:tcBorders>
            <w:shd w:val="clear" w:color="auto" w:fill="auto"/>
            <w:noWrap/>
            <w:vAlign w:val="center"/>
            <w:hideMark/>
          </w:tcPr>
          <w:p w14:paraId="6E082B7A"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0,07</w:t>
            </w:r>
          </w:p>
        </w:tc>
      </w:tr>
      <w:tr w:rsidR="003C13D2" w:rsidRPr="00AE5A17" w14:paraId="01767316" w14:textId="77777777" w:rsidTr="00774D96">
        <w:trPr>
          <w:trHeight w:val="37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1751BFBA"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5</w:t>
            </w:r>
          </w:p>
        </w:tc>
        <w:tc>
          <w:tcPr>
            <w:tcW w:w="2920" w:type="dxa"/>
            <w:tcBorders>
              <w:top w:val="nil"/>
              <w:left w:val="nil"/>
              <w:bottom w:val="single" w:sz="4" w:space="0" w:color="auto"/>
              <w:right w:val="single" w:sz="4" w:space="0" w:color="auto"/>
            </w:tcBorders>
            <w:shd w:val="clear" w:color="auto" w:fill="auto"/>
            <w:noWrap/>
            <w:vAlign w:val="center"/>
            <w:hideMark/>
          </w:tcPr>
          <w:p w14:paraId="36350E19"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Diện tích tính toán</w:t>
            </w:r>
          </w:p>
        </w:tc>
        <w:tc>
          <w:tcPr>
            <w:tcW w:w="933" w:type="dxa"/>
            <w:tcBorders>
              <w:top w:val="nil"/>
              <w:left w:val="nil"/>
              <w:bottom w:val="single" w:sz="4" w:space="0" w:color="auto"/>
              <w:right w:val="single" w:sz="4" w:space="0" w:color="auto"/>
            </w:tcBorders>
            <w:shd w:val="clear" w:color="auto" w:fill="auto"/>
            <w:noWrap/>
            <w:vAlign w:val="center"/>
            <w:hideMark/>
          </w:tcPr>
          <w:p w14:paraId="2C6AB285"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S</w:t>
            </w:r>
          </w:p>
        </w:tc>
        <w:tc>
          <w:tcPr>
            <w:tcW w:w="1559" w:type="dxa"/>
            <w:tcBorders>
              <w:top w:val="nil"/>
              <w:left w:val="nil"/>
              <w:bottom w:val="single" w:sz="4" w:space="0" w:color="auto"/>
              <w:right w:val="single" w:sz="4" w:space="0" w:color="auto"/>
            </w:tcBorders>
            <w:shd w:val="clear" w:color="auto" w:fill="auto"/>
            <w:noWrap/>
            <w:vAlign w:val="center"/>
            <w:hideMark/>
          </w:tcPr>
          <w:p w14:paraId="144F5F34"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ha</w:t>
            </w:r>
          </w:p>
        </w:tc>
        <w:tc>
          <w:tcPr>
            <w:tcW w:w="1418" w:type="dxa"/>
            <w:tcBorders>
              <w:top w:val="nil"/>
              <w:left w:val="nil"/>
              <w:bottom w:val="single" w:sz="4" w:space="0" w:color="auto"/>
              <w:right w:val="single" w:sz="4" w:space="0" w:color="auto"/>
            </w:tcBorders>
            <w:shd w:val="clear" w:color="auto" w:fill="auto"/>
            <w:noWrap/>
            <w:vAlign w:val="center"/>
            <w:hideMark/>
          </w:tcPr>
          <w:p w14:paraId="4403FAEC"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34,56</w:t>
            </w:r>
          </w:p>
        </w:tc>
        <w:tc>
          <w:tcPr>
            <w:tcW w:w="1417" w:type="dxa"/>
            <w:tcBorders>
              <w:top w:val="nil"/>
              <w:left w:val="nil"/>
              <w:bottom w:val="single" w:sz="4" w:space="0" w:color="auto"/>
              <w:right w:val="single" w:sz="4" w:space="0" w:color="auto"/>
            </w:tcBorders>
            <w:shd w:val="clear" w:color="auto" w:fill="auto"/>
            <w:noWrap/>
            <w:vAlign w:val="center"/>
            <w:hideMark/>
          </w:tcPr>
          <w:p w14:paraId="67BE0FF1"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34,56</w:t>
            </w:r>
          </w:p>
        </w:tc>
      </w:tr>
      <w:tr w:rsidR="003C13D2" w:rsidRPr="00AE5A17" w14:paraId="32B6D625" w14:textId="77777777" w:rsidTr="00774D96">
        <w:trPr>
          <w:trHeight w:val="37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3829C100"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6</w:t>
            </w:r>
          </w:p>
        </w:tc>
        <w:tc>
          <w:tcPr>
            <w:tcW w:w="2920" w:type="dxa"/>
            <w:tcBorders>
              <w:top w:val="nil"/>
              <w:left w:val="nil"/>
              <w:bottom w:val="single" w:sz="4" w:space="0" w:color="auto"/>
              <w:right w:val="single" w:sz="4" w:space="0" w:color="auto"/>
            </w:tcBorders>
            <w:shd w:val="clear" w:color="auto" w:fill="auto"/>
            <w:noWrap/>
            <w:vAlign w:val="center"/>
            <w:hideMark/>
          </w:tcPr>
          <w:p w14:paraId="34DDE4B5"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 xml:space="preserve">Chiều dài cạnh trung bình </w:t>
            </w:r>
          </w:p>
        </w:tc>
        <w:tc>
          <w:tcPr>
            <w:tcW w:w="933" w:type="dxa"/>
            <w:tcBorders>
              <w:top w:val="nil"/>
              <w:left w:val="nil"/>
              <w:bottom w:val="single" w:sz="4" w:space="0" w:color="auto"/>
              <w:right w:val="single" w:sz="4" w:space="0" w:color="auto"/>
            </w:tcBorders>
            <w:shd w:val="clear" w:color="auto" w:fill="auto"/>
            <w:noWrap/>
            <w:vAlign w:val="center"/>
            <w:hideMark/>
          </w:tcPr>
          <w:p w14:paraId="3F9BD28A"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L</w:t>
            </w:r>
          </w:p>
        </w:tc>
        <w:tc>
          <w:tcPr>
            <w:tcW w:w="1559" w:type="dxa"/>
            <w:tcBorders>
              <w:top w:val="nil"/>
              <w:left w:val="nil"/>
              <w:bottom w:val="single" w:sz="4" w:space="0" w:color="auto"/>
              <w:right w:val="single" w:sz="4" w:space="0" w:color="auto"/>
            </w:tcBorders>
            <w:shd w:val="clear" w:color="auto" w:fill="auto"/>
            <w:noWrap/>
            <w:vAlign w:val="center"/>
            <w:hideMark/>
          </w:tcPr>
          <w:p w14:paraId="57E8C95B"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m</w:t>
            </w:r>
          </w:p>
        </w:tc>
        <w:tc>
          <w:tcPr>
            <w:tcW w:w="1418" w:type="dxa"/>
            <w:tcBorders>
              <w:top w:val="nil"/>
              <w:left w:val="nil"/>
              <w:bottom w:val="single" w:sz="4" w:space="0" w:color="auto"/>
              <w:right w:val="single" w:sz="4" w:space="0" w:color="auto"/>
            </w:tcBorders>
            <w:shd w:val="clear" w:color="auto" w:fill="auto"/>
            <w:noWrap/>
            <w:vAlign w:val="center"/>
            <w:hideMark/>
          </w:tcPr>
          <w:p w14:paraId="18817E01"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587,9</w:t>
            </w:r>
          </w:p>
        </w:tc>
        <w:tc>
          <w:tcPr>
            <w:tcW w:w="1417" w:type="dxa"/>
            <w:tcBorders>
              <w:top w:val="nil"/>
              <w:left w:val="nil"/>
              <w:bottom w:val="single" w:sz="4" w:space="0" w:color="auto"/>
              <w:right w:val="single" w:sz="4" w:space="0" w:color="auto"/>
            </w:tcBorders>
            <w:shd w:val="clear" w:color="auto" w:fill="auto"/>
            <w:noWrap/>
            <w:vAlign w:val="center"/>
            <w:hideMark/>
          </w:tcPr>
          <w:p w14:paraId="3ACBACF4"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587,9</w:t>
            </w:r>
          </w:p>
        </w:tc>
      </w:tr>
      <w:tr w:rsidR="003C13D2" w:rsidRPr="00AE5A17" w14:paraId="7937C942" w14:textId="77777777" w:rsidTr="00774D96">
        <w:trPr>
          <w:trHeight w:val="375"/>
        </w:trPr>
        <w:tc>
          <w:tcPr>
            <w:tcW w:w="820" w:type="dxa"/>
            <w:tcBorders>
              <w:top w:val="nil"/>
              <w:left w:val="single" w:sz="4" w:space="0" w:color="auto"/>
              <w:bottom w:val="single" w:sz="4" w:space="0" w:color="auto"/>
              <w:right w:val="single" w:sz="4" w:space="0" w:color="auto"/>
            </w:tcBorders>
            <w:shd w:val="clear" w:color="auto" w:fill="auto"/>
            <w:noWrap/>
            <w:vAlign w:val="center"/>
            <w:hideMark/>
          </w:tcPr>
          <w:p w14:paraId="2B422A8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7</w:t>
            </w:r>
          </w:p>
        </w:tc>
        <w:tc>
          <w:tcPr>
            <w:tcW w:w="2920" w:type="dxa"/>
            <w:tcBorders>
              <w:top w:val="nil"/>
              <w:left w:val="nil"/>
              <w:bottom w:val="single" w:sz="4" w:space="0" w:color="auto"/>
              <w:right w:val="single" w:sz="4" w:space="0" w:color="auto"/>
            </w:tcBorders>
            <w:shd w:val="clear" w:color="auto" w:fill="auto"/>
            <w:noWrap/>
            <w:vAlign w:val="center"/>
            <w:hideMark/>
          </w:tcPr>
          <w:p w14:paraId="24672649"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Độ cao hòa trộn không khí</w:t>
            </w:r>
          </w:p>
        </w:tc>
        <w:tc>
          <w:tcPr>
            <w:tcW w:w="933" w:type="dxa"/>
            <w:tcBorders>
              <w:top w:val="nil"/>
              <w:left w:val="nil"/>
              <w:bottom w:val="single" w:sz="4" w:space="0" w:color="auto"/>
              <w:right w:val="single" w:sz="4" w:space="0" w:color="auto"/>
            </w:tcBorders>
            <w:shd w:val="clear" w:color="auto" w:fill="auto"/>
            <w:noWrap/>
            <w:vAlign w:val="center"/>
            <w:hideMark/>
          </w:tcPr>
          <w:p w14:paraId="243487C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H</w:t>
            </w:r>
          </w:p>
        </w:tc>
        <w:tc>
          <w:tcPr>
            <w:tcW w:w="1559" w:type="dxa"/>
            <w:tcBorders>
              <w:top w:val="nil"/>
              <w:left w:val="nil"/>
              <w:bottom w:val="single" w:sz="4" w:space="0" w:color="auto"/>
              <w:right w:val="single" w:sz="4" w:space="0" w:color="auto"/>
            </w:tcBorders>
            <w:shd w:val="clear" w:color="auto" w:fill="auto"/>
            <w:noWrap/>
            <w:vAlign w:val="center"/>
            <w:hideMark/>
          </w:tcPr>
          <w:p w14:paraId="0E4A8FAE"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m</w:t>
            </w:r>
          </w:p>
        </w:tc>
        <w:tc>
          <w:tcPr>
            <w:tcW w:w="1418" w:type="dxa"/>
            <w:tcBorders>
              <w:top w:val="nil"/>
              <w:left w:val="nil"/>
              <w:bottom w:val="single" w:sz="4" w:space="0" w:color="auto"/>
              <w:right w:val="single" w:sz="4" w:space="0" w:color="auto"/>
            </w:tcBorders>
            <w:shd w:val="clear" w:color="auto" w:fill="auto"/>
            <w:noWrap/>
            <w:vAlign w:val="center"/>
            <w:hideMark/>
          </w:tcPr>
          <w:p w14:paraId="5D76AF45"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28,2</w:t>
            </w:r>
          </w:p>
        </w:tc>
        <w:tc>
          <w:tcPr>
            <w:tcW w:w="1417" w:type="dxa"/>
            <w:tcBorders>
              <w:top w:val="nil"/>
              <w:left w:val="nil"/>
              <w:bottom w:val="single" w:sz="4" w:space="0" w:color="auto"/>
              <w:right w:val="single" w:sz="4" w:space="0" w:color="auto"/>
            </w:tcBorders>
            <w:shd w:val="clear" w:color="auto" w:fill="auto"/>
            <w:noWrap/>
            <w:vAlign w:val="center"/>
            <w:hideMark/>
          </w:tcPr>
          <w:p w14:paraId="2D2ED896"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28,5</w:t>
            </w:r>
          </w:p>
        </w:tc>
      </w:tr>
      <w:tr w:rsidR="003C13D2" w:rsidRPr="00AE5A17" w14:paraId="27A2C72C" w14:textId="77777777" w:rsidTr="00774D96">
        <w:trPr>
          <w:trHeight w:val="375"/>
        </w:trPr>
        <w:tc>
          <w:tcPr>
            <w:tcW w:w="9067"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6C30CFDA" w14:textId="77777777" w:rsidR="008C2B50" w:rsidRPr="00AE5A17" w:rsidRDefault="008C2B50" w:rsidP="00AE5A17">
            <w:pPr>
              <w:tabs>
                <w:tab w:val="clear" w:pos="567"/>
              </w:tabs>
              <w:rPr>
                <w:color w:val="0D0D0D" w:themeColor="text1" w:themeTint="F2"/>
              </w:rPr>
            </w:pPr>
            <w:r w:rsidRPr="00AE5A17">
              <w:rPr>
                <w:i/>
                <w:iCs/>
                <w:color w:val="0D0D0D" w:themeColor="text1" w:themeTint="F2"/>
                <w:u w:val="single"/>
              </w:rPr>
              <w:t>Ghi chú</w:t>
            </w:r>
            <w:r w:rsidRPr="00AE5A17">
              <w:rPr>
                <w:i/>
                <w:iCs/>
                <w:color w:val="0D0D0D" w:themeColor="text1" w:themeTint="F2"/>
              </w:rPr>
              <w:t>: Kinh tuyến trục của khu vực được xác định Thông tư số 973/2001/TT-TCĐC, ngày 20/6/2001 của Tổng Cục địa chính</w:t>
            </w:r>
          </w:p>
        </w:tc>
      </w:tr>
    </w:tbl>
    <w:p w14:paraId="2ABFA8E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Căn cứ theo tải lượng ô nhiễm bụi, khí thải từ vận hành các loại máy móc, trang thiết bị thi công nêu trên, kết quả tính toán dự báo ô nhiễm không khí khu vực dự án được trình bày trong bảng sau: </w:t>
      </w:r>
    </w:p>
    <w:p w14:paraId="15BF1EBA" w14:textId="41A0785E" w:rsidR="008C2B50" w:rsidRPr="00AE5A17" w:rsidRDefault="008C2B50" w:rsidP="00AE5A17">
      <w:pPr>
        <w:jc w:val="center"/>
        <w:rPr>
          <w:color w:val="0D0D0D" w:themeColor="text1" w:themeTint="F2"/>
        </w:rPr>
      </w:pPr>
      <w:bookmarkStart w:id="871" w:name="_Toc157415585"/>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14</w:t>
      </w:r>
      <w:r w:rsidR="00322A64" w:rsidRPr="00AE5A17">
        <w:rPr>
          <w:color w:val="0D0D0D" w:themeColor="text1" w:themeTint="F2"/>
        </w:rPr>
        <w:fldChar w:fldCharType="end"/>
      </w:r>
      <w:r w:rsidRPr="00AE5A17">
        <w:rPr>
          <w:color w:val="0D0D0D" w:themeColor="text1" w:themeTint="F2"/>
        </w:rPr>
        <w:t>. Kết quả dự báo ô nhiễm bụi, khí thải từ vận hành các trang thiết bị, máy móc thi công đối với môi trường không khí khu vực dự án</w:t>
      </w:r>
      <w:bookmarkEnd w:id="871"/>
    </w:p>
    <w:tbl>
      <w:tblPr>
        <w:tblW w:w="9067" w:type="dxa"/>
        <w:tblLook w:val="04A0" w:firstRow="1" w:lastRow="0" w:firstColumn="1" w:lastColumn="0" w:noHBand="0" w:noVBand="1"/>
      </w:tblPr>
      <w:tblGrid>
        <w:gridCol w:w="980"/>
        <w:gridCol w:w="3126"/>
        <w:gridCol w:w="851"/>
        <w:gridCol w:w="1275"/>
        <w:gridCol w:w="1418"/>
        <w:gridCol w:w="1417"/>
      </w:tblGrid>
      <w:tr w:rsidR="003C13D2" w:rsidRPr="00AE5A17" w14:paraId="3D261A3F" w14:textId="77777777" w:rsidTr="003850B5">
        <w:trPr>
          <w:trHeight w:val="390"/>
          <w:tblHeader/>
        </w:trPr>
        <w:tc>
          <w:tcPr>
            <w:tcW w:w="980" w:type="dxa"/>
            <w:vMerge w:val="restart"/>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600A8EA0" w14:textId="77777777" w:rsidR="008C2B50" w:rsidRPr="00AE5A17" w:rsidRDefault="008C2B50" w:rsidP="00AE5A17">
            <w:pPr>
              <w:jc w:val="center"/>
              <w:rPr>
                <w:color w:val="0D0D0D" w:themeColor="text1" w:themeTint="F2"/>
              </w:rPr>
            </w:pPr>
            <w:r w:rsidRPr="00AE5A17">
              <w:rPr>
                <w:color w:val="0D0D0D" w:themeColor="text1" w:themeTint="F2"/>
              </w:rPr>
              <w:lastRenderedPageBreak/>
              <w:t>Stt</w:t>
            </w:r>
          </w:p>
        </w:tc>
        <w:tc>
          <w:tcPr>
            <w:tcW w:w="3126" w:type="dxa"/>
            <w:vMerge w:val="restart"/>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100E6DCA" w14:textId="77777777" w:rsidR="008C2B50" w:rsidRPr="00AE5A17" w:rsidRDefault="008C2B50" w:rsidP="00AE5A17">
            <w:pPr>
              <w:jc w:val="center"/>
              <w:rPr>
                <w:color w:val="0D0D0D" w:themeColor="text1" w:themeTint="F2"/>
              </w:rPr>
            </w:pPr>
            <w:r w:rsidRPr="00AE5A17">
              <w:rPr>
                <w:color w:val="0D0D0D" w:themeColor="text1" w:themeTint="F2"/>
              </w:rPr>
              <w:t>Hạng mục</w:t>
            </w:r>
          </w:p>
        </w:tc>
        <w:tc>
          <w:tcPr>
            <w:tcW w:w="851" w:type="dxa"/>
            <w:vMerge w:val="restart"/>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149693CF" w14:textId="77777777" w:rsidR="008C2B50" w:rsidRPr="00AE5A17" w:rsidRDefault="008C2B50" w:rsidP="00AE5A17">
            <w:pPr>
              <w:jc w:val="center"/>
              <w:rPr>
                <w:color w:val="0D0D0D" w:themeColor="text1" w:themeTint="F2"/>
              </w:rPr>
            </w:pPr>
            <w:r w:rsidRPr="00AE5A17">
              <w:rPr>
                <w:color w:val="0D0D0D" w:themeColor="text1" w:themeTint="F2"/>
              </w:rPr>
              <w:t>Kí hiệu</w:t>
            </w:r>
          </w:p>
        </w:tc>
        <w:tc>
          <w:tcPr>
            <w:tcW w:w="1275" w:type="dxa"/>
            <w:vMerge w:val="restart"/>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6FB1333B" w14:textId="77777777" w:rsidR="008C2B50" w:rsidRPr="00AE5A17" w:rsidRDefault="008C2B50" w:rsidP="00AE5A17">
            <w:pPr>
              <w:jc w:val="center"/>
              <w:rPr>
                <w:color w:val="0D0D0D" w:themeColor="text1" w:themeTint="F2"/>
              </w:rPr>
            </w:pPr>
            <w:r w:rsidRPr="00AE5A17">
              <w:rPr>
                <w:color w:val="0D0D0D" w:themeColor="text1" w:themeTint="F2"/>
              </w:rPr>
              <w:t>Đơn vị</w:t>
            </w:r>
          </w:p>
        </w:tc>
        <w:tc>
          <w:tcPr>
            <w:tcW w:w="2835" w:type="dxa"/>
            <w:gridSpan w:val="2"/>
            <w:tcBorders>
              <w:top w:val="single" w:sz="4" w:space="0" w:color="auto"/>
              <w:left w:val="nil"/>
              <w:bottom w:val="single" w:sz="4" w:space="0" w:color="auto"/>
              <w:right w:val="single" w:sz="4" w:space="0" w:color="000000"/>
            </w:tcBorders>
            <w:shd w:val="clear" w:color="000000" w:fill="D9E1F2"/>
            <w:vAlign w:val="center"/>
            <w:hideMark/>
          </w:tcPr>
          <w:p w14:paraId="7C073FC3" w14:textId="77777777" w:rsidR="008C2B50" w:rsidRPr="00AE5A17" w:rsidRDefault="008C2B50" w:rsidP="00AE5A17">
            <w:pPr>
              <w:jc w:val="center"/>
              <w:rPr>
                <w:color w:val="0D0D0D" w:themeColor="text1" w:themeTint="F2"/>
              </w:rPr>
            </w:pPr>
            <w:r w:rsidRPr="00AE5A17">
              <w:rPr>
                <w:color w:val="0D0D0D" w:themeColor="text1" w:themeTint="F2"/>
              </w:rPr>
              <w:t>Giá trị tính</w:t>
            </w:r>
          </w:p>
        </w:tc>
      </w:tr>
      <w:tr w:rsidR="003C13D2" w:rsidRPr="00AE5A17" w14:paraId="6816180B" w14:textId="77777777" w:rsidTr="003850B5">
        <w:trPr>
          <w:trHeight w:val="390"/>
          <w:tblHeader/>
        </w:trPr>
        <w:tc>
          <w:tcPr>
            <w:tcW w:w="980" w:type="dxa"/>
            <w:vMerge/>
            <w:tcBorders>
              <w:top w:val="single" w:sz="4" w:space="0" w:color="auto"/>
              <w:left w:val="single" w:sz="4" w:space="0" w:color="auto"/>
              <w:bottom w:val="single" w:sz="4" w:space="0" w:color="auto"/>
              <w:right w:val="single" w:sz="4" w:space="0" w:color="auto"/>
            </w:tcBorders>
            <w:vAlign w:val="center"/>
            <w:hideMark/>
          </w:tcPr>
          <w:p w14:paraId="79C9A6D8" w14:textId="77777777" w:rsidR="008C2B50" w:rsidRPr="00AE5A17" w:rsidRDefault="008C2B50" w:rsidP="00AE5A17">
            <w:pPr>
              <w:jc w:val="center"/>
              <w:rPr>
                <w:color w:val="0D0D0D" w:themeColor="text1" w:themeTint="F2"/>
              </w:rPr>
            </w:pPr>
          </w:p>
        </w:tc>
        <w:tc>
          <w:tcPr>
            <w:tcW w:w="3126" w:type="dxa"/>
            <w:vMerge/>
            <w:tcBorders>
              <w:top w:val="single" w:sz="4" w:space="0" w:color="auto"/>
              <w:left w:val="single" w:sz="4" w:space="0" w:color="auto"/>
              <w:bottom w:val="single" w:sz="4" w:space="0" w:color="auto"/>
              <w:right w:val="single" w:sz="4" w:space="0" w:color="auto"/>
            </w:tcBorders>
            <w:vAlign w:val="center"/>
            <w:hideMark/>
          </w:tcPr>
          <w:p w14:paraId="4812A301" w14:textId="77777777" w:rsidR="008C2B50" w:rsidRPr="00AE5A17" w:rsidRDefault="008C2B50" w:rsidP="00AE5A17">
            <w:pPr>
              <w:jc w:val="center"/>
              <w:rPr>
                <w:color w:val="0D0D0D" w:themeColor="text1" w:themeTint="F2"/>
              </w:rPr>
            </w:pPr>
          </w:p>
        </w:tc>
        <w:tc>
          <w:tcPr>
            <w:tcW w:w="851" w:type="dxa"/>
            <w:vMerge/>
            <w:tcBorders>
              <w:top w:val="single" w:sz="4" w:space="0" w:color="auto"/>
              <w:left w:val="single" w:sz="4" w:space="0" w:color="auto"/>
              <w:bottom w:val="single" w:sz="4" w:space="0" w:color="auto"/>
              <w:right w:val="single" w:sz="4" w:space="0" w:color="auto"/>
            </w:tcBorders>
            <w:vAlign w:val="center"/>
            <w:hideMark/>
          </w:tcPr>
          <w:p w14:paraId="0E0444FE" w14:textId="77777777" w:rsidR="008C2B50" w:rsidRPr="00AE5A17" w:rsidRDefault="008C2B50" w:rsidP="00AE5A17">
            <w:pPr>
              <w:jc w:val="center"/>
              <w:rPr>
                <w:color w:val="0D0D0D" w:themeColor="text1" w:themeTint="F2"/>
              </w:rPr>
            </w:pPr>
          </w:p>
        </w:tc>
        <w:tc>
          <w:tcPr>
            <w:tcW w:w="1275" w:type="dxa"/>
            <w:vMerge/>
            <w:tcBorders>
              <w:top w:val="single" w:sz="4" w:space="0" w:color="auto"/>
              <w:left w:val="single" w:sz="4" w:space="0" w:color="auto"/>
              <w:bottom w:val="single" w:sz="4" w:space="0" w:color="auto"/>
              <w:right w:val="single" w:sz="4" w:space="0" w:color="auto"/>
            </w:tcBorders>
            <w:vAlign w:val="center"/>
            <w:hideMark/>
          </w:tcPr>
          <w:p w14:paraId="54D77FC4" w14:textId="77777777" w:rsidR="008C2B50" w:rsidRPr="00AE5A17" w:rsidRDefault="008C2B50" w:rsidP="00AE5A17">
            <w:pPr>
              <w:jc w:val="center"/>
              <w:rPr>
                <w:color w:val="0D0D0D" w:themeColor="text1" w:themeTint="F2"/>
              </w:rPr>
            </w:pPr>
          </w:p>
        </w:tc>
        <w:tc>
          <w:tcPr>
            <w:tcW w:w="1418" w:type="dxa"/>
            <w:tcBorders>
              <w:top w:val="nil"/>
              <w:left w:val="nil"/>
              <w:bottom w:val="single" w:sz="4" w:space="0" w:color="auto"/>
              <w:right w:val="single" w:sz="4" w:space="0" w:color="auto"/>
            </w:tcBorders>
            <w:shd w:val="clear" w:color="000000" w:fill="D9E1F2"/>
            <w:vAlign w:val="center"/>
            <w:hideMark/>
          </w:tcPr>
          <w:p w14:paraId="6A4D6495" w14:textId="77777777" w:rsidR="008C2B50" w:rsidRPr="00AE5A17" w:rsidRDefault="008C2B50" w:rsidP="00AE5A17">
            <w:pPr>
              <w:jc w:val="center"/>
              <w:rPr>
                <w:color w:val="0D0D0D" w:themeColor="text1" w:themeTint="F2"/>
              </w:rPr>
            </w:pPr>
            <w:r w:rsidRPr="00AE5A17">
              <w:rPr>
                <w:color w:val="0D0D0D" w:themeColor="text1" w:themeTint="F2"/>
              </w:rPr>
              <w:t>Mùa hè</w:t>
            </w:r>
          </w:p>
        </w:tc>
        <w:tc>
          <w:tcPr>
            <w:tcW w:w="1417" w:type="dxa"/>
            <w:tcBorders>
              <w:top w:val="nil"/>
              <w:left w:val="nil"/>
              <w:bottom w:val="single" w:sz="4" w:space="0" w:color="auto"/>
              <w:right w:val="single" w:sz="4" w:space="0" w:color="auto"/>
            </w:tcBorders>
            <w:shd w:val="clear" w:color="000000" w:fill="D9E1F2"/>
            <w:vAlign w:val="center"/>
            <w:hideMark/>
          </w:tcPr>
          <w:p w14:paraId="361894ED" w14:textId="77777777" w:rsidR="008C2B50" w:rsidRPr="00AE5A17" w:rsidRDefault="008C2B50" w:rsidP="00AE5A17">
            <w:pPr>
              <w:jc w:val="center"/>
              <w:rPr>
                <w:color w:val="0D0D0D" w:themeColor="text1" w:themeTint="F2"/>
              </w:rPr>
            </w:pPr>
            <w:r w:rsidRPr="00AE5A17">
              <w:rPr>
                <w:color w:val="0D0D0D" w:themeColor="text1" w:themeTint="F2"/>
              </w:rPr>
              <w:t>Mùa Đông</w:t>
            </w:r>
          </w:p>
        </w:tc>
      </w:tr>
      <w:tr w:rsidR="003C13D2" w:rsidRPr="00AE5A17" w14:paraId="6C24DC3E" w14:textId="77777777" w:rsidTr="003850B5">
        <w:trPr>
          <w:trHeight w:val="390"/>
        </w:trPr>
        <w:tc>
          <w:tcPr>
            <w:tcW w:w="980" w:type="dxa"/>
            <w:tcBorders>
              <w:top w:val="nil"/>
              <w:left w:val="single" w:sz="4" w:space="0" w:color="auto"/>
              <w:bottom w:val="single" w:sz="4" w:space="0" w:color="auto"/>
              <w:right w:val="single" w:sz="4" w:space="0" w:color="auto"/>
            </w:tcBorders>
            <w:shd w:val="clear" w:color="000000" w:fill="E2EFDA"/>
            <w:noWrap/>
            <w:vAlign w:val="center"/>
            <w:hideMark/>
          </w:tcPr>
          <w:p w14:paraId="32A556EE" w14:textId="77777777" w:rsidR="008C2B50" w:rsidRPr="00AE5A17" w:rsidRDefault="008C2B50" w:rsidP="00AE5A17">
            <w:pPr>
              <w:jc w:val="center"/>
              <w:rPr>
                <w:color w:val="0D0D0D" w:themeColor="text1" w:themeTint="F2"/>
              </w:rPr>
            </w:pPr>
            <w:r w:rsidRPr="00AE5A17">
              <w:rPr>
                <w:color w:val="0D0D0D" w:themeColor="text1" w:themeTint="F2"/>
              </w:rPr>
              <w:t>I</w:t>
            </w:r>
          </w:p>
        </w:tc>
        <w:tc>
          <w:tcPr>
            <w:tcW w:w="3126" w:type="dxa"/>
            <w:tcBorders>
              <w:top w:val="nil"/>
              <w:left w:val="nil"/>
              <w:bottom w:val="single" w:sz="4" w:space="0" w:color="auto"/>
              <w:right w:val="single" w:sz="4" w:space="0" w:color="auto"/>
            </w:tcBorders>
            <w:shd w:val="clear" w:color="000000" w:fill="E2EFDA"/>
            <w:noWrap/>
            <w:vAlign w:val="center"/>
            <w:hideMark/>
          </w:tcPr>
          <w:p w14:paraId="0C04C8BF" w14:textId="77777777" w:rsidR="008C2B50" w:rsidRPr="00AE5A17" w:rsidRDefault="008C2B50" w:rsidP="00AE5A17">
            <w:pPr>
              <w:rPr>
                <w:color w:val="0D0D0D" w:themeColor="text1" w:themeTint="F2"/>
              </w:rPr>
            </w:pPr>
            <w:r w:rsidRPr="00AE5A17">
              <w:rPr>
                <w:color w:val="0D0D0D" w:themeColor="text1" w:themeTint="F2"/>
              </w:rPr>
              <w:t>Bụi tổng số (TSP)</w:t>
            </w:r>
          </w:p>
        </w:tc>
        <w:tc>
          <w:tcPr>
            <w:tcW w:w="851" w:type="dxa"/>
            <w:tcBorders>
              <w:top w:val="nil"/>
              <w:left w:val="nil"/>
              <w:bottom w:val="single" w:sz="4" w:space="0" w:color="auto"/>
              <w:right w:val="single" w:sz="4" w:space="0" w:color="auto"/>
            </w:tcBorders>
            <w:shd w:val="clear" w:color="000000" w:fill="E2EFDA"/>
            <w:noWrap/>
            <w:vAlign w:val="center"/>
            <w:hideMark/>
          </w:tcPr>
          <w:p w14:paraId="2E960A86" w14:textId="77777777" w:rsidR="008C2B50" w:rsidRPr="00AE5A17" w:rsidRDefault="008C2B50" w:rsidP="00AE5A17">
            <w:pPr>
              <w:jc w:val="center"/>
              <w:rPr>
                <w:color w:val="0D0D0D" w:themeColor="text1" w:themeTint="F2"/>
              </w:rPr>
            </w:pPr>
          </w:p>
        </w:tc>
        <w:tc>
          <w:tcPr>
            <w:tcW w:w="1275" w:type="dxa"/>
            <w:tcBorders>
              <w:top w:val="nil"/>
              <w:left w:val="nil"/>
              <w:bottom w:val="single" w:sz="4" w:space="0" w:color="auto"/>
              <w:right w:val="single" w:sz="4" w:space="0" w:color="auto"/>
            </w:tcBorders>
            <w:shd w:val="clear" w:color="000000" w:fill="E2EFDA"/>
            <w:noWrap/>
            <w:vAlign w:val="center"/>
            <w:hideMark/>
          </w:tcPr>
          <w:p w14:paraId="4D1E86ED" w14:textId="77777777" w:rsidR="008C2B50" w:rsidRPr="00AE5A17" w:rsidRDefault="008C2B50" w:rsidP="00AE5A17">
            <w:pPr>
              <w:jc w:val="center"/>
              <w:rPr>
                <w:color w:val="0D0D0D" w:themeColor="text1" w:themeTint="F2"/>
              </w:rPr>
            </w:pPr>
          </w:p>
        </w:tc>
        <w:tc>
          <w:tcPr>
            <w:tcW w:w="1418" w:type="dxa"/>
            <w:tcBorders>
              <w:top w:val="nil"/>
              <w:left w:val="nil"/>
              <w:bottom w:val="single" w:sz="4" w:space="0" w:color="auto"/>
              <w:right w:val="single" w:sz="4" w:space="0" w:color="auto"/>
            </w:tcBorders>
            <w:shd w:val="clear" w:color="000000" w:fill="E2EFDA"/>
            <w:vAlign w:val="center"/>
            <w:hideMark/>
          </w:tcPr>
          <w:p w14:paraId="272B208B" w14:textId="77777777" w:rsidR="008C2B50" w:rsidRPr="00AE5A17" w:rsidRDefault="008C2B50" w:rsidP="00AE5A17">
            <w:pPr>
              <w:jc w:val="center"/>
              <w:rPr>
                <w:color w:val="0D0D0D" w:themeColor="text1" w:themeTint="F2"/>
              </w:rPr>
            </w:pPr>
          </w:p>
        </w:tc>
        <w:tc>
          <w:tcPr>
            <w:tcW w:w="1417" w:type="dxa"/>
            <w:tcBorders>
              <w:top w:val="nil"/>
              <w:left w:val="nil"/>
              <w:bottom w:val="single" w:sz="4" w:space="0" w:color="auto"/>
              <w:right w:val="single" w:sz="4" w:space="0" w:color="auto"/>
            </w:tcBorders>
            <w:shd w:val="clear" w:color="000000" w:fill="E2EFDA"/>
            <w:vAlign w:val="center"/>
            <w:hideMark/>
          </w:tcPr>
          <w:p w14:paraId="3C8C444C" w14:textId="77777777" w:rsidR="008C2B50" w:rsidRPr="00AE5A17" w:rsidRDefault="008C2B50" w:rsidP="00AE5A17">
            <w:pPr>
              <w:jc w:val="center"/>
              <w:rPr>
                <w:color w:val="0D0D0D" w:themeColor="text1" w:themeTint="F2"/>
              </w:rPr>
            </w:pPr>
          </w:p>
        </w:tc>
      </w:tr>
      <w:tr w:rsidR="003C13D2" w:rsidRPr="00AE5A17" w14:paraId="314510C3" w14:textId="77777777" w:rsidTr="003850B5">
        <w:trPr>
          <w:trHeight w:val="4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5D221F0C"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3126" w:type="dxa"/>
            <w:tcBorders>
              <w:top w:val="nil"/>
              <w:left w:val="nil"/>
              <w:bottom w:val="single" w:sz="4" w:space="0" w:color="auto"/>
              <w:right w:val="single" w:sz="4" w:space="0" w:color="auto"/>
            </w:tcBorders>
            <w:shd w:val="clear" w:color="auto" w:fill="auto"/>
            <w:vAlign w:val="center"/>
            <w:hideMark/>
          </w:tcPr>
          <w:p w14:paraId="010DF830" w14:textId="77777777" w:rsidR="008C2B50" w:rsidRPr="00AE5A17" w:rsidRDefault="008C2B50" w:rsidP="00AE5A17">
            <w:pPr>
              <w:rPr>
                <w:color w:val="0D0D0D" w:themeColor="text1" w:themeTint="F2"/>
              </w:rPr>
            </w:pPr>
            <w:r w:rsidRPr="00AE5A17">
              <w:rPr>
                <w:color w:val="0D0D0D" w:themeColor="text1" w:themeTint="F2"/>
              </w:rPr>
              <w:t>Tải lượng ô nhiễm</w:t>
            </w:r>
          </w:p>
        </w:tc>
        <w:tc>
          <w:tcPr>
            <w:tcW w:w="851" w:type="dxa"/>
            <w:tcBorders>
              <w:top w:val="nil"/>
              <w:left w:val="nil"/>
              <w:bottom w:val="single" w:sz="4" w:space="0" w:color="auto"/>
              <w:right w:val="single" w:sz="4" w:space="0" w:color="auto"/>
            </w:tcBorders>
            <w:shd w:val="clear" w:color="auto" w:fill="auto"/>
            <w:vAlign w:val="center"/>
            <w:hideMark/>
          </w:tcPr>
          <w:p w14:paraId="0FF70156" w14:textId="77777777" w:rsidR="008C2B50" w:rsidRPr="00AE5A17" w:rsidRDefault="008C2B50" w:rsidP="00AE5A17">
            <w:pPr>
              <w:jc w:val="center"/>
              <w:rPr>
                <w:color w:val="0D0D0D" w:themeColor="text1" w:themeTint="F2"/>
              </w:rPr>
            </w:pPr>
            <w:r w:rsidRPr="00AE5A17">
              <w:rPr>
                <w:color w:val="0D0D0D" w:themeColor="text1" w:themeTint="F2"/>
              </w:rPr>
              <w:t>E</w:t>
            </w:r>
            <w:r w:rsidRPr="00AE5A17">
              <w:rPr>
                <w:color w:val="0D0D0D" w:themeColor="text1" w:themeTint="F2"/>
                <w:vertAlign w:val="subscript"/>
              </w:rPr>
              <w:t>S</w:t>
            </w:r>
          </w:p>
        </w:tc>
        <w:tc>
          <w:tcPr>
            <w:tcW w:w="1275" w:type="dxa"/>
            <w:tcBorders>
              <w:top w:val="nil"/>
              <w:left w:val="nil"/>
              <w:bottom w:val="single" w:sz="4" w:space="0" w:color="auto"/>
              <w:right w:val="single" w:sz="4" w:space="0" w:color="auto"/>
            </w:tcBorders>
            <w:shd w:val="clear" w:color="auto" w:fill="auto"/>
            <w:vAlign w:val="center"/>
            <w:hideMark/>
          </w:tcPr>
          <w:p w14:paraId="11FB070E" w14:textId="77777777" w:rsidR="008C2B50" w:rsidRPr="00AE5A17" w:rsidRDefault="008C2B50" w:rsidP="00AE5A17">
            <w:pPr>
              <w:jc w:val="center"/>
              <w:rPr>
                <w:color w:val="0D0D0D" w:themeColor="text1" w:themeTint="F2"/>
              </w:rPr>
            </w:pPr>
            <w:r w:rsidRPr="00AE5A17">
              <w:rPr>
                <w:color w:val="0D0D0D" w:themeColor="text1" w:themeTint="F2"/>
              </w:rPr>
              <w:t>μg/m</w:t>
            </w:r>
            <w:r w:rsidRPr="00AE5A17">
              <w:rPr>
                <w:color w:val="0D0D0D" w:themeColor="text1" w:themeTint="F2"/>
                <w:vertAlign w:val="superscript"/>
              </w:rPr>
              <w:t>2</w:t>
            </w:r>
            <w:r w:rsidRPr="00AE5A17">
              <w:rPr>
                <w:color w:val="0D0D0D" w:themeColor="text1" w:themeTint="F2"/>
              </w:rPr>
              <w:t>/s</w:t>
            </w:r>
          </w:p>
        </w:tc>
        <w:tc>
          <w:tcPr>
            <w:tcW w:w="1418" w:type="dxa"/>
            <w:tcBorders>
              <w:top w:val="nil"/>
              <w:left w:val="nil"/>
              <w:bottom w:val="single" w:sz="4" w:space="0" w:color="auto"/>
              <w:right w:val="single" w:sz="4" w:space="0" w:color="auto"/>
            </w:tcBorders>
            <w:shd w:val="clear" w:color="auto" w:fill="auto"/>
            <w:noWrap/>
            <w:vAlign w:val="center"/>
            <w:hideMark/>
          </w:tcPr>
          <w:p w14:paraId="664A55A6" w14:textId="77777777" w:rsidR="008C2B50" w:rsidRPr="00AE5A17" w:rsidRDefault="008C2B50" w:rsidP="00AE5A17">
            <w:pPr>
              <w:jc w:val="center"/>
              <w:rPr>
                <w:color w:val="0D0D0D" w:themeColor="text1" w:themeTint="F2"/>
              </w:rPr>
            </w:pPr>
            <w:r w:rsidRPr="00AE5A17">
              <w:rPr>
                <w:color w:val="0D0D0D" w:themeColor="text1" w:themeTint="F2"/>
              </w:rPr>
              <w:t>0,316</w:t>
            </w:r>
          </w:p>
        </w:tc>
        <w:tc>
          <w:tcPr>
            <w:tcW w:w="1417" w:type="dxa"/>
            <w:tcBorders>
              <w:top w:val="nil"/>
              <w:left w:val="nil"/>
              <w:bottom w:val="single" w:sz="4" w:space="0" w:color="auto"/>
              <w:right w:val="single" w:sz="4" w:space="0" w:color="auto"/>
            </w:tcBorders>
            <w:shd w:val="clear" w:color="auto" w:fill="auto"/>
            <w:vAlign w:val="center"/>
            <w:hideMark/>
          </w:tcPr>
          <w:p w14:paraId="4CC4B448" w14:textId="77777777" w:rsidR="008C2B50" w:rsidRPr="00AE5A17" w:rsidRDefault="008C2B50" w:rsidP="00AE5A17">
            <w:pPr>
              <w:jc w:val="center"/>
              <w:rPr>
                <w:color w:val="0D0D0D" w:themeColor="text1" w:themeTint="F2"/>
              </w:rPr>
            </w:pPr>
            <w:r w:rsidRPr="00AE5A17">
              <w:rPr>
                <w:color w:val="0D0D0D" w:themeColor="text1" w:themeTint="F2"/>
              </w:rPr>
              <w:t>0,316</w:t>
            </w:r>
          </w:p>
        </w:tc>
      </w:tr>
      <w:tr w:rsidR="003C13D2" w:rsidRPr="00AE5A17" w14:paraId="56BB8E7A" w14:textId="77777777" w:rsidTr="003850B5">
        <w:trPr>
          <w:trHeight w:val="4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41A0E42D"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3126" w:type="dxa"/>
            <w:tcBorders>
              <w:top w:val="nil"/>
              <w:left w:val="nil"/>
              <w:bottom w:val="single" w:sz="4" w:space="0" w:color="auto"/>
              <w:right w:val="single" w:sz="4" w:space="0" w:color="auto"/>
            </w:tcBorders>
            <w:shd w:val="clear" w:color="auto" w:fill="auto"/>
            <w:vAlign w:val="center"/>
            <w:hideMark/>
          </w:tcPr>
          <w:p w14:paraId="545E7C4C" w14:textId="77777777" w:rsidR="008C2B50" w:rsidRPr="00AE5A17" w:rsidRDefault="008C2B50" w:rsidP="00AE5A17">
            <w:pPr>
              <w:rPr>
                <w:color w:val="0D0D0D" w:themeColor="text1" w:themeTint="F2"/>
              </w:rPr>
            </w:pPr>
            <w:r w:rsidRPr="00AE5A17">
              <w:rPr>
                <w:color w:val="0D0D0D" w:themeColor="text1" w:themeTint="F2"/>
              </w:rPr>
              <w:t>Nồng độ nền</w:t>
            </w:r>
          </w:p>
        </w:tc>
        <w:tc>
          <w:tcPr>
            <w:tcW w:w="851" w:type="dxa"/>
            <w:tcBorders>
              <w:top w:val="nil"/>
              <w:left w:val="nil"/>
              <w:bottom w:val="single" w:sz="4" w:space="0" w:color="auto"/>
              <w:right w:val="single" w:sz="4" w:space="0" w:color="auto"/>
            </w:tcBorders>
            <w:shd w:val="clear" w:color="auto" w:fill="auto"/>
            <w:vAlign w:val="center"/>
            <w:hideMark/>
          </w:tcPr>
          <w:p w14:paraId="47D3434E" w14:textId="77777777" w:rsidR="008C2B50" w:rsidRPr="00AE5A17" w:rsidRDefault="008C2B50" w:rsidP="00AE5A17">
            <w:pPr>
              <w:jc w:val="center"/>
              <w:rPr>
                <w:color w:val="0D0D0D" w:themeColor="text1" w:themeTint="F2"/>
              </w:rPr>
            </w:pPr>
            <w:r w:rsidRPr="00AE5A17">
              <w:rPr>
                <w:color w:val="0D0D0D" w:themeColor="text1" w:themeTint="F2"/>
              </w:rPr>
              <w:t>C</w:t>
            </w:r>
            <w:r w:rsidRPr="00AE5A17">
              <w:rPr>
                <w:color w:val="0D0D0D" w:themeColor="text1" w:themeTint="F2"/>
                <w:vertAlign w:val="subscript"/>
              </w:rPr>
              <w:t>o</w:t>
            </w:r>
          </w:p>
        </w:tc>
        <w:tc>
          <w:tcPr>
            <w:tcW w:w="1275" w:type="dxa"/>
            <w:tcBorders>
              <w:top w:val="nil"/>
              <w:left w:val="nil"/>
              <w:bottom w:val="single" w:sz="4" w:space="0" w:color="auto"/>
              <w:right w:val="single" w:sz="4" w:space="0" w:color="auto"/>
            </w:tcBorders>
            <w:shd w:val="clear" w:color="auto" w:fill="auto"/>
            <w:vAlign w:val="center"/>
            <w:hideMark/>
          </w:tcPr>
          <w:p w14:paraId="0EC9DD0F" w14:textId="77777777" w:rsidR="008C2B50" w:rsidRPr="00AE5A17" w:rsidRDefault="008C2B50" w:rsidP="00AE5A17">
            <w:pPr>
              <w:jc w:val="center"/>
              <w:rPr>
                <w:color w:val="0D0D0D" w:themeColor="text1" w:themeTint="F2"/>
              </w:rPr>
            </w:pPr>
            <w:r w:rsidRPr="00AE5A17">
              <w:rPr>
                <w:color w:val="0D0D0D" w:themeColor="text1" w:themeTint="F2"/>
              </w:rPr>
              <w:t>μg/m</w:t>
            </w:r>
            <w:r w:rsidRPr="00AE5A17">
              <w:rPr>
                <w:color w:val="0D0D0D" w:themeColor="text1" w:themeTint="F2"/>
                <w:vertAlign w:val="superscript"/>
              </w:rPr>
              <w:t>3</w:t>
            </w:r>
          </w:p>
        </w:tc>
        <w:tc>
          <w:tcPr>
            <w:tcW w:w="1418" w:type="dxa"/>
            <w:tcBorders>
              <w:top w:val="nil"/>
              <w:left w:val="nil"/>
              <w:bottom w:val="single" w:sz="4" w:space="0" w:color="auto"/>
              <w:right w:val="single" w:sz="4" w:space="0" w:color="auto"/>
            </w:tcBorders>
            <w:shd w:val="clear" w:color="auto" w:fill="auto"/>
            <w:noWrap/>
            <w:vAlign w:val="center"/>
            <w:hideMark/>
          </w:tcPr>
          <w:p w14:paraId="71323421" w14:textId="77777777" w:rsidR="008C2B50" w:rsidRPr="00AE5A17" w:rsidRDefault="008C2B50" w:rsidP="00AE5A17">
            <w:pPr>
              <w:jc w:val="center"/>
              <w:rPr>
                <w:color w:val="0D0D0D" w:themeColor="text1" w:themeTint="F2"/>
              </w:rPr>
            </w:pPr>
            <w:r w:rsidRPr="00AE5A17">
              <w:rPr>
                <w:color w:val="0D0D0D" w:themeColor="text1" w:themeTint="F2"/>
              </w:rPr>
              <w:t>64,6</w:t>
            </w:r>
          </w:p>
        </w:tc>
        <w:tc>
          <w:tcPr>
            <w:tcW w:w="1417" w:type="dxa"/>
            <w:tcBorders>
              <w:top w:val="nil"/>
              <w:left w:val="nil"/>
              <w:bottom w:val="single" w:sz="4" w:space="0" w:color="auto"/>
              <w:right w:val="single" w:sz="4" w:space="0" w:color="auto"/>
            </w:tcBorders>
            <w:shd w:val="clear" w:color="auto" w:fill="auto"/>
            <w:noWrap/>
            <w:vAlign w:val="center"/>
            <w:hideMark/>
          </w:tcPr>
          <w:p w14:paraId="2E06D239" w14:textId="77777777" w:rsidR="008C2B50" w:rsidRPr="00AE5A17" w:rsidRDefault="008C2B50" w:rsidP="00AE5A17">
            <w:pPr>
              <w:jc w:val="center"/>
              <w:rPr>
                <w:color w:val="0D0D0D" w:themeColor="text1" w:themeTint="F2"/>
              </w:rPr>
            </w:pPr>
            <w:r w:rsidRPr="00AE5A17">
              <w:rPr>
                <w:color w:val="0D0D0D" w:themeColor="text1" w:themeTint="F2"/>
              </w:rPr>
              <w:t>64,6</w:t>
            </w:r>
          </w:p>
        </w:tc>
      </w:tr>
      <w:tr w:rsidR="003C13D2" w:rsidRPr="00AE5A17" w14:paraId="1C9E6F2C" w14:textId="77777777" w:rsidTr="003850B5">
        <w:trPr>
          <w:trHeight w:val="384"/>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7455B9E1"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3126" w:type="dxa"/>
            <w:tcBorders>
              <w:top w:val="nil"/>
              <w:left w:val="nil"/>
              <w:bottom w:val="single" w:sz="4" w:space="0" w:color="auto"/>
              <w:right w:val="single" w:sz="4" w:space="0" w:color="auto"/>
            </w:tcBorders>
            <w:shd w:val="clear" w:color="auto" w:fill="auto"/>
            <w:vAlign w:val="center"/>
            <w:hideMark/>
          </w:tcPr>
          <w:p w14:paraId="17C8EB98" w14:textId="77777777" w:rsidR="008C2B50" w:rsidRPr="00AE5A17" w:rsidRDefault="008C2B50" w:rsidP="00AE5A17">
            <w:pPr>
              <w:rPr>
                <w:color w:val="0D0D0D" w:themeColor="text1" w:themeTint="F2"/>
              </w:rPr>
            </w:pPr>
            <w:r w:rsidRPr="00AE5A17">
              <w:rPr>
                <w:color w:val="0D0D0D" w:themeColor="text1" w:themeTint="F2"/>
              </w:rPr>
              <w:t>Mức độ gia tăng</w:t>
            </w:r>
          </w:p>
        </w:tc>
        <w:tc>
          <w:tcPr>
            <w:tcW w:w="851" w:type="dxa"/>
            <w:tcBorders>
              <w:top w:val="nil"/>
              <w:left w:val="nil"/>
              <w:bottom w:val="single" w:sz="4" w:space="0" w:color="auto"/>
              <w:right w:val="single" w:sz="4" w:space="0" w:color="auto"/>
            </w:tcBorders>
            <w:shd w:val="clear" w:color="auto" w:fill="auto"/>
            <w:vAlign w:val="center"/>
            <w:hideMark/>
          </w:tcPr>
          <w:p w14:paraId="1202EDA1" w14:textId="77777777" w:rsidR="008C2B50" w:rsidRPr="00AE5A17" w:rsidRDefault="008C2B50" w:rsidP="00AE5A17">
            <w:pPr>
              <w:jc w:val="center"/>
              <w:rPr>
                <w:color w:val="0D0D0D" w:themeColor="text1" w:themeTint="F2"/>
              </w:rPr>
            </w:pPr>
            <w:r w:rsidRPr="00AE5A17">
              <w:rPr>
                <w:color w:val="0D0D0D" w:themeColor="text1" w:themeTint="F2"/>
              </w:rPr>
              <w:t>∆C</w:t>
            </w:r>
          </w:p>
        </w:tc>
        <w:tc>
          <w:tcPr>
            <w:tcW w:w="1275" w:type="dxa"/>
            <w:tcBorders>
              <w:top w:val="nil"/>
              <w:left w:val="nil"/>
              <w:bottom w:val="single" w:sz="4" w:space="0" w:color="auto"/>
              <w:right w:val="single" w:sz="4" w:space="0" w:color="auto"/>
            </w:tcBorders>
            <w:shd w:val="clear" w:color="auto" w:fill="auto"/>
            <w:vAlign w:val="center"/>
            <w:hideMark/>
          </w:tcPr>
          <w:p w14:paraId="1562F0F0" w14:textId="77777777" w:rsidR="008C2B50" w:rsidRPr="00AE5A17" w:rsidRDefault="008C2B50" w:rsidP="00AE5A17">
            <w:pPr>
              <w:jc w:val="center"/>
              <w:rPr>
                <w:color w:val="0D0D0D" w:themeColor="text1" w:themeTint="F2"/>
              </w:rPr>
            </w:pPr>
            <w:r w:rsidRPr="00AE5A17">
              <w:rPr>
                <w:color w:val="0D0D0D" w:themeColor="text1" w:themeTint="F2"/>
              </w:rPr>
              <w:t>μg/m</w:t>
            </w:r>
            <w:r w:rsidRPr="00AE5A17">
              <w:rPr>
                <w:color w:val="0D0D0D" w:themeColor="text1" w:themeTint="F2"/>
                <w:vertAlign w:val="superscript"/>
              </w:rPr>
              <w:t>3</w:t>
            </w:r>
          </w:p>
        </w:tc>
        <w:tc>
          <w:tcPr>
            <w:tcW w:w="1418" w:type="dxa"/>
            <w:tcBorders>
              <w:top w:val="nil"/>
              <w:left w:val="nil"/>
              <w:bottom w:val="single" w:sz="4" w:space="0" w:color="auto"/>
              <w:right w:val="single" w:sz="4" w:space="0" w:color="auto"/>
            </w:tcBorders>
            <w:shd w:val="clear" w:color="auto" w:fill="auto"/>
            <w:noWrap/>
            <w:vAlign w:val="center"/>
            <w:hideMark/>
          </w:tcPr>
          <w:p w14:paraId="0FC1EA8D" w14:textId="77777777" w:rsidR="008C2B50" w:rsidRPr="00AE5A17" w:rsidRDefault="008C2B50" w:rsidP="00AE5A17">
            <w:pPr>
              <w:jc w:val="center"/>
              <w:rPr>
                <w:color w:val="0D0D0D" w:themeColor="text1" w:themeTint="F2"/>
              </w:rPr>
            </w:pPr>
            <w:r w:rsidRPr="00AE5A17">
              <w:rPr>
                <w:color w:val="0D0D0D" w:themeColor="text1" w:themeTint="F2"/>
              </w:rPr>
              <w:t>2,2</w:t>
            </w:r>
          </w:p>
        </w:tc>
        <w:tc>
          <w:tcPr>
            <w:tcW w:w="1417" w:type="dxa"/>
            <w:tcBorders>
              <w:top w:val="nil"/>
              <w:left w:val="nil"/>
              <w:bottom w:val="single" w:sz="4" w:space="0" w:color="auto"/>
              <w:right w:val="single" w:sz="4" w:space="0" w:color="auto"/>
            </w:tcBorders>
            <w:shd w:val="clear" w:color="auto" w:fill="auto"/>
            <w:noWrap/>
            <w:vAlign w:val="center"/>
            <w:hideMark/>
          </w:tcPr>
          <w:p w14:paraId="1D4FE204" w14:textId="77777777" w:rsidR="008C2B50" w:rsidRPr="00AE5A17" w:rsidRDefault="008C2B50" w:rsidP="00AE5A17">
            <w:pPr>
              <w:jc w:val="center"/>
              <w:rPr>
                <w:color w:val="0D0D0D" w:themeColor="text1" w:themeTint="F2"/>
              </w:rPr>
            </w:pPr>
            <w:r w:rsidRPr="00AE5A17">
              <w:rPr>
                <w:color w:val="0D0D0D" w:themeColor="text1" w:themeTint="F2"/>
              </w:rPr>
              <w:t>2,1</w:t>
            </w:r>
          </w:p>
        </w:tc>
      </w:tr>
      <w:tr w:rsidR="003C13D2" w:rsidRPr="00AE5A17" w14:paraId="6A6E5E78" w14:textId="77777777" w:rsidTr="003850B5">
        <w:trPr>
          <w:trHeight w:val="384"/>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051BBBE9" w14:textId="77777777" w:rsidR="008C2B50" w:rsidRPr="00AE5A17" w:rsidRDefault="008C2B50" w:rsidP="00AE5A17">
            <w:pPr>
              <w:jc w:val="center"/>
              <w:rPr>
                <w:color w:val="0D0D0D" w:themeColor="text1" w:themeTint="F2"/>
              </w:rPr>
            </w:pPr>
            <w:r w:rsidRPr="00AE5A17">
              <w:rPr>
                <w:color w:val="0D0D0D" w:themeColor="text1" w:themeTint="F2"/>
              </w:rPr>
              <w:t>4</w:t>
            </w:r>
          </w:p>
        </w:tc>
        <w:tc>
          <w:tcPr>
            <w:tcW w:w="3126" w:type="dxa"/>
            <w:tcBorders>
              <w:top w:val="nil"/>
              <w:left w:val="nil"/>
              <w:bottom w:val="single" w:sz="4" w:space="0" w:color="auto"/>
              <w:right w:val="single" w:sz="4" w:space="0" w:color="auto"/>
            </w:tcBorders>
            <w:shd w:val="clear" w:color="auto" w:fill="auto"/>
            <w:vAlign w:val="center"/>
            <w:hideMark/>
          </w:tcPr>
          <w:p w14:paraId="140493B8" w14:textId="77777777" w:rsidR="008C2B50" w:rsidRPr="00AE5A17" w:rsidRDefault="008C2B50" w:rsidP="00AE5A17">
            <w:pPr>
              <w:rPr>
                <w:color w:val="0D0D0D" w:themeColor="text1" w:themeTint="F2"/>
              </w:rPr>
            </w:pPr>
            <w:r w:rsidRPr="00AE5A17">
              <w:rPr>
                <w:color w:val="0D0D0D" w:themeColor="text1" w:themeTint="F2"/>
              </w:rPr>
              <w:t>Nồng độ cộng hưởng</w:t>
            </w:r>
          </w:p>
        </w:tc>
        <w:tc>
          <w:tcPr>
            <w:tcW w:w="851" w:type="dxa"/>
            <w:tcBorders>
              <w:top w:val="nil"/>
              <w:left w:val="nil"/>
              <w:bottom w:val="single" w:sz="4" w:space="0" w:color="auto"/>
              <w:right w:val="single" w:sz="4" w:space="0" w:color="auto"/>
            </w:tcBorders>
            <w:shd w:val="clear" w:color="auto" w:fill="auto"/>
            <w:vAlign w:val="center"/>
            <w:hideMark/>
          </w:tcPr>
          <w:p w14:paraId="0EA3A48E" w14:textId="77777777" w:rsidR="008C2B50" w:rsidRPr="00AE5A17" w:rsidRDefault="008C2B50" w:rsidP="00AE5A17">
            <w:pPr>
              <w:jc w:val="center"/>
              <w:rPr>
                <w:color w:val="0D0D0D" w:themeColor="text1" w:themeTint="F2"/>
              </w:rPr>
            </w:pPr>
            <w:r w:rsidRPr="00AE5A17">
              <w:rPr>
                <w:color w:val="0D0D0D" w:themeColor="text1" w:themeTint="F2"/>
              </w:rPr>
              <w:t>C</w:t>
            </w:r>
          </w:p>
        </w:tc>
        <w:tc>
          <w:tcPr>
            <w:tcW w:w="1275" w:type="dxa"/>
            <w:tcBorders>
              <w:top w:val="nil"/>
              <w:left w:val="nil"/>
              <w:bottom w:val="single" w:sz="4" w:space="0" w:color="auto"/>
              <w:right w:val="single" w:sz="4" w:space="0" w:color="auto"/>
            </w:tcBorders>
            <w:shd w:val="clear" w:color="auto" w:fill="auto"/>
            <w:vAlign w:val="center"/>
            <w:hideMark/>
          </w:tcPr>
          <w:p w14:paraId="36ECA398" w14:textId="77777777" w:rsidR="008C2B50" w:rsidRPr="00AE5A17" w:rsidRDefault="008C2B50" w:rsidP="00AE5A17">
            <w:pPr>
              <w:jc w:val="center"/>
              <w:rPr>
                <w:color w:val="0D0D0D" w:themeColor="text1" w:themeTint="F2"/>
              </w:rPr>
            </w:pPr>
            <w:r w:rsidRPr="00AE5A17">
              <w:rPr>
                <w:color w:val="0D0D0D" w:themeColor="text1" w:themeTint="F2"/>
              </w:rPr>
              <w:t>μg/m</w:t>
            </w:r>
            <w:r w:rsidRPr="00AE5A17">
              <w:rPr>
                <w:color w:val="0D0D0D" w:themeColor="text1" w:themeTint="F2"/>
                <w:vertAlign w:val="superscript"/>
              </w:rPr>
              <w:t>3</w:t>
            </w:r>
          </w:p>
        </w:tc>
        <w:tc>
          <w:tcPr>
            <w:tcW w:w="1418" w:type="dxa"/>
            <w:tcBorders>
              <w:top w:val="nil"/>
              <w:left w:val="nil"/>
              <w:bottom w:val="single" w:sz="4" w:space="0" w:color="auto"/>
              <w:right w:val="single" w:sz="4" w:space="0" w:color="auto"/>
            </w:tcBorders>
            <w:shd w:val="clear" w:color="auto" w:fill="auto"/>
            <w:vAlign w:val="center"/>
            <w:hideMark/>
          </w:tcPr>
          <w:p w14:paraId="2F4CC70D" w14:textId="77777777" w:rsidR="008C2B50" w:rsidRPr="00AE5A17" w:rsidRDefault="008C2B50" w:rsidP="00AE5A17">
            <w:pPr>
              <w:jc w:val="center"/>
              <w:rPr>
                <w:color w:val="0D0D0D" w:themeColor="text1" w:themeTint="F2"/>
              </w:rPr>
            </w:pPr>
            <w:r w:rsidRPr="00AE5A17">
              <w:rPr>
                <w:color w:val="0D0D0D" w:themeColor="text1" w:themeTint="F2"/>
              </w:rPr>
              <w:t>66,8</w:t>
            </w:r>
          </w:p>
        </w:tc>
        <w:tc>
          <w:tcPr>
            <w:tcW w:w="1417" w:type="dxa"/>
            <w:tcBorders>
              <w:top w:val="nil"/>
              <w:left w:val="nil"/>
              <w:bottom w:val="single" w:sz="4" w:space="0" w:color="auto"/>
              <w:right w:val="single" w:sz="4" w:space="0" w:color="auto"/>
            </w:tcBorders>
            <w:shd w:val="clear" w:color="auto" w:fill="auto"/>
            <w:noWrap/>
            <w:vAlign w:val="center"/>
            <w:hideMark/>
          </w:tcPr>
          <w:p w14:paraId="2F7D067B" w14:textId="77777777" w:rsidR="008C2B50" w:rsidRPr="00AE5A17" w:rsidRDefault="008C2B50" w:rsidP="00AE5A17">
            <w:pPr>
              <w:jc w:val="center"/>
              <w:rPr>
                <w:color w:val="0D0D0D" w:themeColor="text1" w:themeTint="F2"/>
              </w:rPr>
            </w:pPr>
            <w:r w:rsidRPr="00AE5A17">
              <w:rPr>
                <w:color w:val="0D0D0D" w:themeColor="text1" w:themeTint="F2"/>
              </w:rPr>
              <w:t>66,8</w:t>
            </w:r>
          </w:p>
        </w:tc>
      </w:tr>
      <w:tr w:rsidR="003C13D2" w:rsidRPr="00AE5A17" w14:paraId="578289C0" w14:textId="77777777" w:rsidTr="003850B5">
        <w:trPr>
          <w:trHeight w:val="4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272B0DDE" w14:textId="77777777" w:rsidR="008C2B50" w:rsidRPr="00AE5A17" w:rsidRDefault="008C2B50" w:rsidP="00AE5A17">
            <w:pPr>
              <w:jc w:val="center"/>
              <w:rPr>
                <w:color w:val="0D0D0D" w:themeColor="text1" w:themeTint="F2"/>
              </w:rPr>
            </w:pPr>
            <w:r w:rsidRPr="00AE5A17">
              <w:rPr>
                <w:color w:val="0D0D0D" w:themeColor="text1" w:themeTint="F2"/>
              </w:rPr>
              <w:t>5</w:t>
            </w:r>
          </w:p>
        </w:tc>
        <w:tc>
          <w:tcPr>
            <w:tcW w:w="3126" w:type="dxa"/>
            <w:tcBorders>
              <w:top w:val="nil"/>
              <w:left w:val="nil"/>
              <w:bottom w:val="single" w:sz="4" w:space="0" w:color="auto"/>
              <w:right w:val="single" w:sz="4" w:space="0" w:color="auto"/>
            </w:tcBorders>
            <w:shd w:val="clear" w:color="auto" w:fill="auto"/>
            <w:vAlign w:val="center"/>
            <w:hideMark/>
          </w:tcPr>
          <w:p w14:paraId="39BFC32F" w14:textId="77777777" w:rsidR="008C2B50" w:rsidRPr="00AE5A17" w:rsidRDefault="008C2B50" w:rsidP="00AE5A17">
            <w:pPr>
              <w:rPr>
                <w:color w:val="0D0D0D" w:themeColor="text1" w:themeTint="F2"/>
              </w:rPr>
            </w:pPr>
            <w:r w:rsidRPr="00AE5A17">
              <w:rPr>
                <w:color w:val="0D0D0D" w:themeColor="text1" w:themeTint="F2"/>
              </w:rPr>
              <w:t>QCCP</w:t>
            </w:r>
          </w:p>
        </w:tc>
        <w:tc>
          <w:tcPr>
            <w:tcW w:w="851" w:type="dxa"/>
            <w:tcBorders>
              <w:top w:val="nil"/>
              <w:left w:val="nil"/>
              <w:bottom w:val="single" w:sz="4" w:space="0" w:color="auto"/>
              <w:right w:val="single" w:sz="4" w:space="0" w:color="auto"/>
            </w:tcBorders>
            <w:shd w:val="clear" w:color="auto" w:fill="auto"/>
            <w:vAlign w:val="center"/>
            <w:hideMark/>
          </w:tcPr>
          <w:p w14:paraId="0CAFAB22" w14:textId="77777777" w:rsidR="008C2B50" w:rsidRPr="00AE5A17" w:rsidRDefault="008C2B50" w:rsidP="00AE5A17">
            <w:pPr>
              <w:jc w:val="center"/>
              <w:rPr>
                <w:color w:val="0D0D0D" w:themeColor="text1" w:themeTint="F2"/>
              </w:rPr>
            </w:pPr>
            <w:r w:rsidRPr="00AE5A17">
              <w:rPr>
                <w:color w:val="0D0D0D" w:themeColor="text1" w:themeTint="F2"/>
              </w:rPr>
              <w:t>C</w:t>
            </w:r>
            <w:r w:rsidRPr="00AE5A17">
              <w:rPr>
                <w:color w:val="0D0D0D" w:themeColor="text1" w:themeTint="F2"/>
                <w:vertAlign w:val="subscript"/>
              </w:rPr>
              <w:t>max</w:t>
            </w:r>
          </w:p>
        </w:tc>
        <w:tc>
          <w:tcPr>
            <w:tcW w:w="1275" w:type="dxa"/>
            <w:tcBorders>
              <w:top w:val="nil"/>
              <w:left w:val="nil"/>
              <w:bottom w:val="single" w:sz="4" w:space="0" w:color="auto"/>
              <w:right w:val="single" w:sz="4" w:space="0" w:color="auto"/>
            </w:tcBorders>
            <w:shd w:val="clear" w:color="auto" w:fill="auto"/>
            <w:vAlign w:val="center"/>
            <w:hideMark/>
          </w:tcPr>
          <w:p w14:paraId="4A44EEA6" w14:textId="77777777" w:rsidR="008C2B50" w:rsidRPr="00AE5A17" w:rsidRDefault="008C2B50" w:rsidP="00AE5A17">
            <w:pPr>
              <w:jc w:val="center"/>
              <w:rPr>
                <w:color w:val="0D0D0D" w:themeColor="text1" w:themeTint="F2"/>
              </w:rPr>
            </w:pPr>
            <w:r w:rsidRPr="00AE5A17">
              <w:rPr>
                <w:color w:val="0D0D0D" w:themeColor="text1" w:themeTint="F2"/>
              </w:rPr>
              <w:t>μg/m</w:t>
            </w:r>
            <w:r w:rsidRPr="00AE5A17">
              <w:rPr>
                <w:color w:val="0D0D0D" w:themeColor="text1" w:themeTint="F2"/>
                <w:vertAlign w:val="superscript"/>
              </w:rPr>
              <w:t>3</w:t>
            </w:r>
          </w:p>
        </w:tc>
        <w:tc>
          <w:tcPr>
            <w:tcW w:w="2835" w:type="dxa"/>
            <w:gridSpan w:val="2"/>
            <w:tcBorders>
              <w:top w:val="single" w:sz="4" w:space="0" w:color="auto"/>
              <w:left w:val="nil"/>
              <w:bottom w:val="single" w:sz="4" w:space="0" w:color="auto"/>
              <w:right w:val="single" w:sz="4" w:space="0" w:color="auto"/>
            </w:tcBorders>
            <w:shd w:val="clear" w:color="auto" w:fill="auto"/>
            <w:vAlign w:val="center"/>
            <w:hideMark/>
          </w:tcPr>
          <w:p w14:paraId="51843217" w14:textId="77777777" w:rsidR="008C2B50" w:rsidRPr="00AE5A17" w:rsidRDefault="008C2B50" w:rsidP="00AE5A17">
            <w:pPr>
              <w:jc w:val="center"/>
              <w:rPr>
                <w:color w:val="0D0D0D" w:themeColor="text1" w:themeTint="F2"/>
              </w:rPr>
            </w:pPr>
            <w:r w:rsidRPr="00AE5A17">
              <w:rPr>
                <w:color w:val="0D0D0D" w:themeColor="text1" w:themeTint="F2"/>
              </w:rPr>
              <w:t>300</w:t>
            </w:r>
          </w:p>
        </w:tc>
      </w:tr>
      <w:tr w:rsidR="003C13D2" w:rsidRPr="00AE5A17" w14:paraId="6F64EAA3" w14:textId="77777777" w:rsidTr="003850B5">
        <w:trPr>
          <w:trHeight w:val="390"/>
        </w:trPr>
        <w:tc>
          <w:tcPr>
            <w:tcW w:w="980" w:type="dxa"/>
            <w:tcBorders>
              <w:top w:val="nil"/>
              <w:left w:val="single" w:sz="4" w:space="0" w:color="auto"/>
              <w:bottom w:val="single" w:sz="4" w:space="0" w:color="auto"/>
              <w:right w:val="single" w:sz="4" w:space="0" w:color="auto"/>
            </w:tcBorders>
            <w:shd w:val="clear" w:color="000000" w:fill="E2EFDA"/>
            <w:noWrap/>
            <w:vAlign w:val="center"/>
            <w:hideMark/>
          </w:tcPr>
          <w:p w14:paraId="45EB6C15" w14:textId="77777777" w:rsidR="008C2B50" w:rsidRPr="00AE5A17" w:rsidRDefault="008C2B50" w:rsidP="00AE5A17">
            <w:pPr>
              <w:jc w:val="center"/>
              <w:rPr>
                <w:color w:val="0D0D0D" w:themeColor="text1" w:themeTint="F2"/>
              </w:rPr>
            </w:pPr>
            <w:r w:rsidRPr="00AE5A17">
              <w:rPr>
                <w:color w:val="0D0D0D" w:themeColor="text1" w:themeTint="F2"/>
              </w:rPr>
              <w:t>II</w:t>
            </w:r>
          </w:p>
        </w:tc>
        <w:tc>
          <w:tcPr>
            <w:tcW w:w="3126" w:type="dxa"/>
            <w:tcBorders>
              <w:top w:val="nil"/>
              <w:left w:val="nil"/>
              <w:bottom w:val="single" w:sz="4" w:space="0" w:color="auto"/>
              <w:right w:val="single" w:sz="4" w:space="0" w:color="auto"/>
            </w:tcBorders>
            <w:shd w:val="clear" w:color="000000" w:fill="E2EFDA"/>
            <w:noWrap/>
            <w:vAlign w:val="center"/>
            <w:hideMark/>
          </w:tcPr>
          <w:p w14:paraId="739E3998" w14:textId="77777777" w:rsidR="008C2B50" w:rsidRPr="00AE5A17" w:rsidRDefault="008C2B50" w:rsidP="00AE5A17">
            <w:pPr>
              <w:rPr>
                <w:color w:val="0D0D0D" w:themeColor="text1" w:themeTint="F2"/>
              </w:rPr>
            </w:pPr>
            <w:r w:rsidRPr="00AE5A17">
              <w:rPr>
                <w:color w:val="0D0D0D" w:themeColor="text1" w:themeTint="F2"/>
              </w:rPr>
              <w:t>Khí SO</w:t>
            </w:r>
            <w:r w:rsidRPr="00AE5A17">
              <w:rPr>
                <w:color w:val="0D0D0D" w:themeColor="text1" w:themeTint="F2"/>
                <w:vertAlign w:val="subscript"/>
              </w:rPr>
              <w:t>2</w:t>
            </w:r>
          </w:p>
        </w:tc>
        <w:tc>
          <w:tcPr>
            <w:tcW w:w="851" w:type="dxa"/>
            <w:tcBorders>
              <w:top w:val="nil"/>
              <w:left w:val="nil"/>
              <w:bottom w:val="single" w:sz="4" w:space="0" w:color="auto"/>
              <w:right w:val="single" w:sz="4" w:space="0" w:color="auto"/>
            </w:tcBorders>
            <w:shd w:val="clear" w:color="000000" w:fill="E2EFDA"/>
            <w:noWrap/>
            <w:vAlign w:val="center"/>
            <w:hideMark/>
          </w:tcPr>
          <w:p w14:paraId="18145F80" w14:textId="77777777" w:rsidR="008C2B50" w:rsidRPr="00AE5A17" w:rsidRDefault="008C2B50" w:rsidP="00AE5A17">
            <w:pPr>
              <w:jc w:val="center"/>
              <w:rPr>
                <w:color w:val="0D0D0D" w:themeColor="text1" w:themeTint="F2"/>
              </w:rPr>
            </w:pPr>
          </w:p>
        </w:tc>
        <w:tc>
          <w:tcPr>
            <w:tcW w:w="1275" w:type="dxa"/>
            <w:tcBorders>
              <w:top w:val="nil"/>
              <w:left w:val="nil"/>
              <w:bottom w:val="single" w:sz="4" w:space="0" w:color="auto"/>
              <w:right w:val="single" w:sz="4" w:space="0" w:color="auto"/>
            </w:tcBorders>
            <w:shd w:val="clear" w:color="000000" w:fill="E2EFDA"/>
            <w:noWrap/>
            <w:vAlign w:val="center"/>
            <w:hideMark/>
          </w:tcPr>
          <w:p w14:paraId="60A07EE6" w14:textId="77777777" w:rsidR="008C2B50" w:rsidRPr="00AE5A17" w:rsidRDefault="008C2B50" w:rsidP="00AE5A17">
            <w:pPr>
              <w:jc w:val="center"/>
              <w:rPr>
                <w:color w:val="0D0D0D" w:themeColor="text1" w:themeTint="F2"/>
              </w:rPr>
            </w:pPr>
          </w:p>
        </w:tc>
        <w:tc>
          <w:tcPr>
            <w:tcW w:w="1418" w:type="dxa"/>
            <w:tcBorders>
              <w:top w:val="nil"/>
              <w:left w:val="nil"/>
              <w:bottom w:val="single" w:sz="4" w:space="0" w:color="auto"/>
              <w:right w:val="single" w:sz="4" w:space="0" w:color="auto"/>
            </w:tcBorders>
            <w:shd w:val="clear" w:color="000000" w:fill="E2EFDA"/>
            <w:vAlign w:val="center"/>
            <w:hideMark/>
          </w:tcPr>
          <w:p w14:paraId="08312FC0" w14:textId="77777777" w:rsidR="008C2B50" w:rsidRPr="00AE5A17" w:rsidRDefault="008C2B50" w:rsidP="00AE5A17">
            <w:pPr>
              <w:jc w:val="center"/>
              <w:rPr>
                <w:color w:val="0D0D0D" w:themeColor="text1" w:themeTint="F2"/>
              </w:rPr>
            </w:pPr>
          </w:p>
        </w:tc>
        <w:tc>
          <w:tcPr>
            <w:tcW w:w="1417" w:type="dxa"/>
            <w:tcBorders>
              <w:top w:val="nil"/>
              <w:left w:val="nil"/>
              <w:bottom w:val="single" w:sz="4" w:space="0" w:color="auto"/>
              <w:right w:val="single" w:sz="4" w:space="0" w:color="auto"/>
            </w:tcBorders>
            <w:shd w:val="clear" w:color="000000" w:fill="E2EFDA"/>
            <w:vAlign w:val="center"/>
            <w:hideMark/>
          </w:tcPr>
          <w:p w14:paraId="62018555" w14:textId="77777777" w:rsidR="008C2B50" w:rsidRPr="00AE5A17" w:rsidRDefault="008C2B50" w:rsidP="00AE5A17">
            <w:pPr>
              <w:jc w:val="center"/>
              <w:rPr>
                <w:color w:val="0D0D0D" w:themeColor="text1" w:themeTint="F2"/>
              </w:rPr>
            </w:pPr>
          </w:p>
        </w:tc>
      </w:tr>
      <w:tr w:rsidR="003C13D2" w:rsidRPr="00AE5A17" w14:paraId="1AC8FC4D" w14:textId="77777777" w:rsidTr="003850B5">
        <w:trPr>
          <w:trHeight w:val="4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0D8A6A7A"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3126" w:type="dxa"/>
            <w:tcBorders>
              <w:top w:val="nil"/>
              <w:left w:val="nil"/>
              <w:bottom w:val="single" w:sz="4" w:space="0" w:color="auto"/>
              <w:right w:val="single" w:sz="4" w:space="0" w:color="auto"/>
            </w:tcBorders>
            <w:shd w:val="clear" w:color="auto" w:fill="auto"/>
            <w:vAlign w:val="center"/>
            <w:hideMark/>
          </w:tcPr>
          <w:p w14:paraId="12237628" w14:textId="77777777" w:rsidR="008C2B50" w:rsidRPr="00AE5A17" w:rsidRDefault="008C2B50" w:rsidP="00AE5A17">
            <w:pPr>
              <w:rPr>
                <w:color w:val="0D0D0D" w:themeColor="text1" w:themeTint="F2"/>
              </w:rPr>
            </w:pPr>
            <w:r w:rsidRPr="00AE5A17">
              <w:rPr>
                <w:color w:val="0D0D0D" w:themeColor="text1" w:themeTint="F2"/>
              </w:rPr>
              <w:t>Tải lượng ô nhiễm</w:t>
            </w:r>
          </w:p>
        </w:tc>
        <w:tc>
          <w:tcPr>
            <w:tcW w:w="851" w:type="dxa"/>
            <w:tcBorders>
              <w:top w:val="nil"/>
              <w:left w:val="nil"/>
              <w:bottom w:val="single" w:sz="4" w:space="0" w:color="auto"/>
              <w:right w:val="single" w:sz="4" w:space="0" w:color="auto"/>
            </w:tcBorders>
            <w:shd w:val="clear" w:color="auto" w:fill="auto"/>
            <w:vAlign w:val="center"/>
            <w:hideMark/>
          </w:tcPr>
          <w:p w14:paraId="757899F8" w14:textId="77777777" w:rsidR="008C2B50" w:rsidRPr="00AE5A17" w:rsidRDefault="008C2B50" w:rsidP="00AE5A17">
            <w:pPr>
              <w:jc w:val="center"/>
              <w:rPr>
                <w:color w:val="0D0D0D" w:themeColor="text1" w:themeTint="F2"/>
              </w:rPr>
            </w:pPr>
            <w:r w:rsidRPr="00AE5A17">
              <w:rPr>
                <w:color w:val="0D0D0D" w:themeColor="text1" w:themeTint="F2"/>
              </w:rPr>
              <w:t>E</w:t>
            </w:r>
            <w:r w:rsidRPr="00AE5A17">
              <w:rPr>
                <w:color w:val="0D0D0D" w:themeColor="text1" w:themeTint="F2"/>
                <w:vertAlign w:val="subscript"/>
              </w:rPr>
              <w:t>S</w:t>
            </w:r>
          </w:p>
        </w:tc>
        <w:tc>
          <w:tcPr>
            <w:tcW w:w="1275" w:type="dxa"/>
            <w:tcBorders>
              <w:top w:val="nil"/>
              <w:left w:val="nil"/>
              <w:bottom w:val="single" w:sz="4" w:space="0" w:color="auto"/>
              <w:right w:val="single" w:sz="4" w:space="0" w:color="auto"/>
            </w:tcBorders>
            <w:shd w:val="clear" w:color="auto" w:fill="auto"/>
            <w:vAlign w:val="center"/>
            <w:hideMark/>
          </w:tcPr>
          <w:p w14:paraId="2EB7BD33" w14:textId="77777777" w:rsidR="008C2B50" w:rsidRPr="00AE5A17" w:rsidRDefault="008C2B50" w:rsidP="00AE5A17">
            <w:pPr>
              <w:jc w:val="center"/>
              <w:rPr>
                <w:color w:val="0D0D0D" w:themeColor="text1" w:themeTint="F2"/>
              </w:rPr>
            </w:pPr>
            <w:r w:rsidRPr="00AE5A17">
              <w:rPr>
                <w:color w:val="0D0D0D" w:themeColor="text1" w:themeTint="F2"/>
              </w:rPr>
              <w:t>μg/m</w:t>
            </w:r>
            <w:r w:rsidRPr="00AE5A17">
              <w:rPr>
                <w:color w:val="0D0D0D" w:themeColor="text1" w:themeTint="F2"/>
                <w:vertAlign w:val="superscript"/>
              </w:rPr>
              <w:t>2</w:t>
            </w:r>
            <w:r w:rsidRPr="00AE5A17">
              <w:rPr>
                <w:color w:val="0D0D0D" w:themeColor="text1" w:themeTint="F2"/>
              </w:rPr>
              <w:t>/s</w:t>
            </w:r>
          </w:p>
        </w:tc>
        <w:tc>
          <w:tcPr>
            <w:tcW w:w="1418" w:type="dxa"/>
            <w:tcBorders>
              <w:top w:val="nil"/>
              <w:left w:val="nil"/>
              <w:bottom w:val="single" w:sz="4" w:space="0" w:color="auto"/>
              <w:right w:val="single" w:sz="4" w:space="0" w:color="auto"/>
            </w:tcBorders>
            <w:shd w:val="clear" w:color="auto" w:fill="auto"/>
            <w:noWrap/>
            <w:vAlign w:val="center"/>
            <w:hideMark/>
          </w:tcPr>
          <w:p w14:paraId="59E21BFA" w14:textId="77777777" w:rsidR="008C2B50" w:rsidRPr="00AE5A17" w:rsidRDefault="008C2B50" w:rsidP="00AE5A17">
            <w:pPr>
              <w:jc w:val="center"/>
              <w:rPr>
                <w:color w:val="0D0D0D" w:themeColor="text1" w:themeTint="F2"/>
              </w:rPr>
            </w:pPr>
            <w:r w:rsidRPr="00AE5A17">
              <w:rPr>
                <w:color w:val="0D0D0D" w:themeColor="text1" w:themeTint="F2"/>
              </w:rPr>
              <w:t>0,069</w:t>
            </w:r>
          </w:p>
        </w:tc>
        <w:tc>
          <w:tcPr>
            <w:tcW w:w="1417" w:type="dxa"/>
            <w:tcBorders>
              <w:top w:val="nil"/>
              <w:left w:val="nil"/>
              <w:bottom w:val="single" w:sz="4" w:space="0" w:color="auto"/>
              <w:right w:val="single" w:sz="4" w:space="0" w:color="auto"/>
            </w:tcBorders>
            <w:shd w:val="clear" w:color="auto" w:fill="auto"/>
            <w:vAlign w:val="center"/>
            <w:hideMark/>
          </w:tcPr>
          <w:p w14:paraId="5258267A" w14:textId="77777777" w:rsidR="008C2B50" w:rsidRPr="00AE5A17" w:rsidRDefault="008C2B50" w:rsidP="00AE5A17">
            <w:pPr>
              <w:jc w:val="center"/>
              <w:rPr>
                <w:color w:val="0D0D0D" w:themeColor="text1" w:themeTint="F2"/>
              </w:rPr>
            </w:pPr>
            <w:r w:rsidRPr="00AE5A17">
              <w:rPr>
                <w:color w:val="0D0D0D" w:themeColor="text1" w:themeTint="F2"/>
              </w:rPr>
              <w:t>0,069</w:t>
            </w:r>
          </w:p>
        </w:tc>
      </w:tr>
      <w:tr w:rsidR="003C13D2" w:rsidRPr="00AE5A17" w14:paraId="3A925576" w14:textId="77777777" w:rsidTr="003850B5">
        <w:trPr>
          <w:trHeight w:val="4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2B83D19E"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3126" w:type="dxa"/>
            <w:tcBorders>
              <w:top w:val="nil"/>
              <w:left w:val="nil"/>
              <w:bottom w:val="single" w:sz="4" w:space="0" w:color="auto"/>
              <w:right w:val="single" w:sz="4" w:space="0" w:color="auto"/>
            </w:tcBorders>
            <w:shd w:val="clear" w:color="auto" w:fill="auto"/>
            <w:vAlign w:val="center"/>
            <w:hideMark/>
          </w:tcPr>
          <w:p w14:paraId="7B0D6459" w14:textId="77777777" w:rsidR="008C2B50" w:rsidRPr="00AE5A17" w:rsidRDefault="008C2B50" w:rsidP="00AE5A17">
            <w:pPr>
              <w:rPr>
                <w:color w:val="0D0D0D" w:themeColor="text1" w:themeTint="F2"/>
              </w:rPr>
            </w:pPr>
            <w:r w:rsidRPr="00AE5A17">
              <w:rPr>
                <w:color w:val="0D0D0D" w:themeColor="text1" w:themeTint="F2"/>
              </w:rPr>
              <w:t>Nồng độ nền</w:t>
            </w:r>
          </w:p>
        </w:tc>
        <w:tc>
          <w:tcPr>
            <w:tcW w:w="851" w:type="dxa"/>
            <w:tcBorders>
              <w:top w:val="nil"/>
              <w:left w:val="nil"/>
              <w:bottom w:val="single" w:sz="4" w:space="0" w:color="auto"/>
              <w:right w:val="single" w:sz="4" w:space="0" w:color="auto"/>
            </w:tcBorders>
            <w:shd w:val="clear" w:color="auto" w:fill="auto"/>
            <w:vAlign w:val="center"/>
            <w:hideMark/>
          </w:tcPr>
          <w:p w14:paraId="4BCFB540" w14:textId="77777777" w:rsidR="008C2B50" w:rsidRPr="00AE5A17" w:rsidRDefault="008C2B50" w:rsidP="00AE5A17">
            <w:pPr>
              <w:jc w:val="center"/>
              <w:rPr>
                <w:color w:val="0D0D0D" w:themeColor="text1" w:themeTint="F2"/>
              </w:rPr>
            </w:pPr>
            <w:r w:rsidRPr="00AE5A17">
              <w:rPr>
                <w:color w:val="0D0D0D" w:themeColor="text1" w:themeTint="F2"/>
              </w:rPr>
              <w:t>C</w:t>
            </w:r>
            <w:r w:rsidRPr="00AE5A17">
              <w:rPr>
                <w:color w:val="0D0D0D" w:themeColor="text1" w:themeTint="F2"/>
                <w:vertAlign w:val="subscript"/>
              </w:rPr>
              <w:t>o</w:t>
            </w:r>
          </w:p>
        </w:tc>
        <w:tc>
          <w:tcPr>
            <w:tcW w:w="1275" w:type="dxa"/>
            <w:tcBorders>
              <w:top w:val="nil"/>
              <w:left w:val="nil"/>
              <w:bottom w:val="single" w:sz="4" w:space="0" w:color="auto"/>
              <w:right w:val="single" w:sz="4" w:space="0" w:color="auto"/>
            </w:tcBorders>
            <w:shd w:val="clear" w:color="auto" w:fill="auto"/>
            <w:vAlign w:val="center"/>
            <w:hideMark/>
          </w:tcPr>
          <w:p w14:paraId="7A692918" w14:textId="77777777" w:rsidR="008C2B50" w:rsidRPr="00AE5A17" w:rsidRDefault="008C2B50" w:rsidP="00AE5A17">
            <w:pPr>
              <w:jc w:val="center"/>
              <w:rPr>
                <w:color w:val="0D0D0D" w:themeColor="text1" w:themeTint="F2"/>
              </w:rPr>
            </w:pPr>
            <w:r w:rsidRPr="00AE5A17">
              <w:rPr>
                <w:color w:val="0D0D0D" w:themeColor="text1" w:themeTint="F2"/>
              </w:rPr>
              <w:t>μg/m</w:t>
            </w:r>
            <w:r w:rsidRPr="00AE5A17">
              <w:rPr>
                <w:color w:val="0D0D0D" w:themeColor="text1" w:themeTint="F2"/>
                <w:vertAlign w:val="superscript"/>
              </w:rPr>
              <w:t>3</w:t>
            </w:r>
          </w:p>
        </w:tc>
        <w:tc>
          <w:tcPr>
            <w:tcW w:w="1418" w:type="dxa"/>
            <w:tcBorders>
              <w:top w:val="nil"/>
              <w:left w:val="nil"/>
              <w:bottom w:val="single" w:sz="4" w:space="0" w:color="auto"/>
              <w:right w:val="single" w:sz="4" w:space="0" w:color="auto"/>
            </w:tcBorders>
            <w:shd w:val="clear" w:color="auto" w:fill="auto"/>
            <w:noWrap/>
            <w:vAlign w:val="center"/>
            <w:hideMark/>
          </w:tcPr>
          <w:p w14:paraId="2F5A7D8C" w14:textId="77777777" w:rsidR="008C2B50" w:rsidRPr="00AE5A17" w:rsidRDefault="008C2B50" w:rsidP="00AE5A17">
            <w:pPr>
              <w:jc w:val="center"/>
              <w:rPr>
                <w:color w:val="0D0D0D" w:themeColor="text1" w:themeTint="F2"/>
              </w:rPr>
            </w:pPr>
            <w:r w:rsidRPr="00AE5A17">
              <w:rPr>
                <w:color w:val="0D0D0D" w:themeColor="text1" w:themeTint="F2"/>
              </w:rPr>
              <w:t>58,4</w:t>
            </w:r>
          </w:p>
        </w:tc>
        <w:tc>
          <w:tcPr>
            <w:tcW w:w="1417" w:type="dxa"/>
            <w:tcBorders>
              <w:top w:val="nil"/>
              <w:left w:val="nil"/>
              <w:bottom w:val="single" w:sz="4" w:space="0" w:color="auto"/>
              <w:right w:val="single" w:sz="4" w:space="0" w:color="auto"/>
            </w:tcBorders>
            <w:shd w:val="clear" w:color="auto" w:fill="auto"/>
            <w:noWrap/>
            <w:vAlign w:val="center"/>
            <w:hideMark/>
          </w:tcPr>
          <w:p w14:paraId="3D8F3934" w14:textId="77777777" w:rsidR="008C2B50" w:rsidRPr="00AE5A17" w:rsidRDefault="008C2B50" w:rsidP="00AE5A17">
            <w:pPr>
              <w:jc w:val="center"/>
              <w:rPr>
                <w:color w:val="0D0D0D" w:themeColor="text1" w:themeTint="F2"/>
              </w:rPr>
            </w:pPr>
            <w:r w:rsidRPr="00AE5A17">
              <w:rPr>
                <w:color w:val="0D0D0D" w:themeColor="text1" w:themeTint="F2"/>
              </w:rPr>
              <w:t>58,4</w:t>
            </w:r>
          </w:p>
        </w:tc>
      </w:tr>
      <w:tr w:rsidR="003C13D2" w:rsidRPr="00AE5A17" w14:paraId="6EF6CE12" w14:textId="77777777" w:rsidTr="003850B5">
        <w:trPr>
          <w:trHeight w:val="384"/>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1AE553FB"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3126" w:type="dxa"/>
            <w:tcBorders>
              <w:top w:val="nil"/>
              <w:left w:val="nil"/>
              <w:bottom w:val="single" w:sz="4" w:space="0" w:color="auto"/>
              <w:right w:val="single" w:sz="4" w:space="0" w:color="auto"/>
            </w:tcBorders>
            <w:shd w:val="clear" w:color="auto" w:fill="auto"/>
            <w:vAlign w:val="center"/>
            <w:hideMark/>
          </w:tcPr>
          <w:p w14:paraId="6AD37BEE" w14:textId="77777777" w:rsidR="008C2B50" w:rsidRPr="00AE5A17" w:rsidRDefault="008C2B50" w:rsidP="00AE5A17">
            <w:pPr>
              <w:rPr>
                <w:color w:val="0D0D0D" w:themeColor="text1" w:themeTint="F2"/>
              </w:rPr>
            </w:pPr>
            <w:r w:rsidRPr="00AE5A17">
              <w:rPr>
                <w:color w:val="0D0D0D" w:themeColor="text1" w:themeTint="F2"/>
              </w:rPr>
              <w:t>Mức độ gia tăng</w:t>
            </w:r>
          </w:p>
        </w:tc>
        <w:tc>
          <w:tcPr>
            <w:tcW w:w="851" w:type="dxa"/>
            <w:tcBorders>
              <w:top w:val="nil"/>
              <w:left w:val="nil"/>
              <w:bottom w:val="single" w:sz="4" w:space="0" w:color="auto"/>
              <w:right w:val="single" w:sz="4" w:space="0" w:color="auto"/>
            </w:tcBorders>
            <w:shd w:val="clear" w:color="auto" w:fill="auto"/>
            <w:vAlign w:val="center"/>
            <w:hideMark/>
          </w:tcPr>
          <w:p w14:paraId="4E4638B2" w14:textId="77777777" w:rsidR="008C2B50" w:rsidRPr="00AE5A17" w:rsidRDefault="008C2B50" w:rsidP="00AE5A17">
            <w:pPr>
              <w:jc w:val="center"/>
              <w:rPr>
                <w:color w:val="0D0D0D" w:themeColor="text1" w:themeTint="F2"/>
              </w:rPr>
            </w:pPr>
            <w:r w:rsidRPr="00AE5A17">
              <w:rPr>
                <w:color w:val="0D0D0D" w:themeColor="text1" w:themeTint="F2"/>
              </w:rPr>
              <w:t>∆C</w:t>
            </w:r>
          </w:p>
        </w:tc>
        <w:tc>
          <w:tcPr>
            <w:tcW w:w="1275" w:type="dxa"/>
            <w:tcBorders>
              <w:top w:val="nil"/>
              <w:left w:val="nil"/>
              <w:bottom w:val="single" w:sz="4" w:space="0" w:color="auto"/>
              <w:right w:val="single" w:sz="4" w:space="0" w:color="auto"/>
            </w:tcBorders>
            <w:shd w:val="clear" w:color="auto" w:fill="auto"/>
            <w:vAlign w:val="center"/>
            <w:hideMark/>
          </w:tcPr>
          <w:p w14:paraId="76F9D968" w14:textId="77777777" w:rsidR="008C2B50" w:rsidRPr="00AE5A17" w:rsidRDefault="008C2B50" w:rsidP="00AE5A17">
            <w:pPr>
              <w:jc w:val="center"/>
              <w:rPr>
                <w:color w:val="0D0D0D" w:themeColor="text1" w:themeTint="F2"/>
              </w:rPr>
            </w:pPr>
            <w:r w:rsidRPr="00AE5A17">
              <w:rPr>
                <w:color w:val="0D0D0D" w:themeColor="text1" w:themeTint="F2"/>
              </w:rPr>
              <w:t>μg/m</w:t>
            </w:r>
            <w:r w:rsidRPr="00AE5A17">
              <w:rPr>
                <w:color w:val="0D0D0D" w:themeColor="text1" w:themeTint="F2"/>
                <w:vertAlign w:val="superscript"/>
              </w:rPr>
              <w:t>3</w:t>
            </w:r>
          </w:p>
        </w:tc>
        <w:tc>
          <w:tcPr>
            <w:tcW w:w="1418" w:type="dxa"/>
            <w:tcBorders>
              <w:top w:val="nil"/>
              <w:left w:val="nil"/>
              <w:bottom w:val="single" w:sz="4" w:space="0" w:color="auto"/>
              <w:right w:val="single" w:sz="4" w:space="0" w:color="auto"/>
            </w:tcBorders>
            <w:shd w:val="clear" w:color="auto" w:fill="auto"/>
            <w:noWrap/>
            <w:vAlign w:val="center"/>
            <w:hideMark/>
          </w:tcPr>
          <w:p w14:paraId="6A165554" w14:textId="77777777" w:rsidR="008C2B50" w:rsidRPr="00AE5A17" w:rsidRDefault="008C2B50" w:rsidP="00AE5A17">
            <w:pPr>
              <w:jc w:val="center"/>
              <w:rPr>
                <w:color w:val="0D0D0D" w:themeColor="text1" w:themeTint="F2"/>
              </w:rPr>
            </w:pPr>
            <w:r w:rsidRPr="00AE5A17">
              <w:rPr>
                <w:color w:val="0D0D0D" w:themeColor="text1" w:themeTint="F2"/>
              </w:rPr>
              <w:t>0,5</w:t>
            </w:r>
          </w:p>
        </w:tc>
        <w:tc>
          <w:tcPr>
            <w:tcW w:w="1417" w:type="dxa"/>
            <w:tcBorders>
              <w:top w:val="nil"/>
              <w:left w:val="nil"/>
              <w:bottom w:val="single" w:sz="4" w:space="0" w:color="auto"/>
              <w:right w:val="single" w:sz="4" w:space="0" w:color="auto"/>
            </w:tcBorders>
            <w:shd w:val="clear" w:color="auto" w:fill="auto"/>
            <w:noWrap/>
            <w:vAlign w:val="center"/>
            <w:hideMark/>
          </w:tcPr>
          <w:p w14:paraId="75D45CBE" w14:textId="77777777" w:rsidR="008C2B50" w:rsidRPr="00AE5A17" w:rsidRDefault="008C2B50" w:rsidP="00AE5A17">
            <w:pPr>
              <w:jc w:val="center"/>
              <w:rPr>
                <w:color w:val="0D0D0D" w:themeColor="text1" w:themeTint="F2"/>
              </w:rPr>
            </w:pPr>
            <w:r w:rsidRPr="00AE5A17">
              <w:rPr>
                <w:color w:val="0D0D0D" w:themeColor="text1" w:themeTint="F2"/>
              </w:rPr>
              <w:t>0,5</w:t>
            </w:r>
          </w:p>
        </w:tc>
      </w:tr>
      <w:tr w:rsidR="003C13D2" w:rsidRPr="00AE5A17" w14:paraId="1ED85508" w14:textId="77777777" w:rsidTr="003850B5">
        <w:trPr>
          <w:trHeight w:val="384"/>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0D4C7BDB" w14:textId="77777777" w:rsidR="008C2B50" w:rsidRPr="00AE5A17" w:rsidRDefault="008C2B50" w:rsidP="00AE5A17">
            <w:pPr>
              <w:jc w:val="center"/>
              <w:rPr>
                <w:color w:val="0D0D0D" w:themeColor="text1" w:themeTint="F2"/>
              </w:rPr>
            </w:pPr>
            <w:r w:rsidRPr="00AE5A17">
              <w:rPr>
                <w:color w:val="0D0D0D" w:themeColor="text1" w:themeTint="F2"/>
              </w:rPr>
              <w:t>4</w:t>
            </w:r>
          </w:p>
        </w:tc>
        <w:tc>
          <w:tcPr>
            <w:tcW w:w="3126" w:type="dxa"/>
            <w:tcBorders>
              <w:top w:val="nil"/>
              <w:left w:val="nil"/>
              <w:bottom w:val="single" w:sz="4" w:space="0" w:color="auto"/>
              <w:right w:val="single" w:sz="4" w:space="0" w:color="auto"/>
            </w:tcBorders>
            <w:shd w:val="clear" w:color="auto" w:fill="auto"/>
            <w:vAlign w:val="center"/>
            <w:hideMark/>
          </w:tcPr>
          <w:p w14:paraId="4A384904" w14:textId="77777777" w:rsidR="008C2B50" w:rsidRPr="00AE5A17" w:rsidRDefault="008C2B50" w:rsidP="00AE5A17">
            <w:pPr>
              <w:rPr>
                <w:color w:val="0D0D0D" w:themeColor="text1" w:themeTint="F2"/>
              </w:rPr>
            </w:pPr>
            <w:r w:rsidRPr="00AE5A17">
              <w:rPr>
                <w:color w:val="0D0D0D" w:themeColor="text1" w:themeTint="F2"/>
              </w:rPr>
              <w:t>Nồng độ cộng hưởng</w:t>
            </w:r>
          </w:p>
        </w:tc>
        <w:tc>
          <w:tcPr>
            <w:tcW w:w="851" w:type="dxa"/>
            <w:tcBorders>
              <w:top w:val="nil"/>
              <w:left w:val="nil"/>
              <w:bottom w:val="single" w:sz="4" w:space="0" w:color="auto"/>
              <w:right w:val="single" w:sz="4" w:space="0" w:color="auto"/>
            </w:tcBorders>
            <w:shd w:val="clear" w:color="auto" w:fill="auto"/>
            <w:vAlign w:val="center"/>
            <w:hideMark/>
          </w:tcPr>
          <w:p w14:paraId="6C55EABA" w14:textId="77777777" w:rsidR="008C2B50" w:rsidRPr="00AE5A17" w:rsidRDefault="008C2B50" w:rsidP="00AE5A17">
            <w:pPr>
              <w:jc w:val="center"/>
              <w:rPr>
                <w:color w:val="0D0D0D" w:themeColor="text1" w:themeTint="F2"/>
              </w:rPr>
            </w:pPr>
            <w:r w:rsidRPr="00AE5A17">
              <w:rPr>
                <w:color w:val="0D0D0D" w:themeColor="text1" w:themeTint="F2"/>
              </w:rPr>
              <w:t>C</w:t>
            </w:r>
          </w:p>
        </w:tc>
        <w:tc>
          <w:tcPr>
            <w:tcW w:w="1275" w:type="dxa"/>
            <w:tcBorders>
              <w:top w:val="nil"/>
              <w:left w:val="nil"/>
              <w:bottom w:val="single" w:sz="4" w:space="0" w:color="auto"/>
              <w:right w:val="single" w:sz="4" w:space="0" w:color="auto"/>
            </w:tcBorders>
            <w:shd w:val="clear" w:color="auto" w:fill="auto"/>
            <w:vAlign w:val="center"/>
            <w:hideMark/>
          </w:tcPr>
          <w:p w14:paraId="371ADE54" w14:textId="77777777" w:rsidR="008C2B50" w:rsidRPr="00AE5A17" w:rsidRDefault="008C2B50" w:rsidP="00AE5A17">
            <w:pPr>
              <w:jc w:val="center"/>
              <w:rPr>
                <w:color w:val="0D0D0D" w:themeColor="text1" w:themeTint="F2"/>
              </w:rPr>
            </w:pPr>
            <w:r w:rsidRPr="00AE5A17">
              <w:rPr>
                <w:color w:val="0D0D0D" w:themeColor="text1" w:themeTint="F2"/>
              </w:rPr>
              <w:t>μg/m</w:t>
            </w:r>
            <w:r w:rsidRPr="00AE5A17">
              <w:rPr>
                <w:color w:val="0D0D0D" w:themeColor="text1" w:themeTint="F2"/>
                <w:vertAlign w:val="superscript"/>
              </w:rPr>
              <w:t>3</w:t>
            </w:r>
          </w:p>
        </w:tc>
        <w:tc>
          <w:tcPr>
            <w:tcW w:w="1418" w:type="dxa"/>
            <w:tcBorders>
              <w:top w:val="nil"/>
              <w:left w:val="nil"/>
              <w:bottom w:val="single" w:sz="4" w:space="0" w:color="auto"/>
              <w:right w:val="single" w:sz="4" w:space="0" w:color="auto"/>
            </w:tcBorders>
            <w:shd w:val="clear" w:color="auto" w:fill="auto"/>
            <w:vAlign w:val="center"/>
            <w:hideMark/>
          </w:tcPr>
          <w:p w14:paraId="1CD000A1" w14:textId="77777777" w:rsidR="008C2B50" w:rsidRPr="00AE5A17" w:rsidRDefault="008C2B50" w:rsidP="00AE5A17">
            <w:pPr>
              <w:jc w:val="center"/>
              <w:rPr>
                <w:color w:val="0D0D0D" w:themeColor="text1" w:themeTint="F2"/>
              </w:rPr>
            </w:pPr>
            <w:r w:rsidRPr="00AE5A17">
              <w:rPr>
                <w:color w:val="0D0D0D" w:themeColor="text1" w:themeTint="F2"/>
              </w:rPr>
              <w:t>58,9</w:t>
            </w:r>
          </w:p>
        </w:tc>
        <w:tc>
          <w:tcPr>
            <w:tcW w:w="1417" w:type="dxa"/>
            <w:tcBorders>
              <w:top w:val="nil"/>
              <w:left w:val="nil"/>
              <w:bottom w:val="single" w:sz="4" w:space="0" w:color="auto"/>
              <w:right w:val="single" w:sz="4" w:space="0" w:color="auto"/>
            </w:tcBorders>
            <w:shd w:val="clear" w:color="auto" w:fill="auto"/>
            <w:noWrap/>
            <w:vAlign w:val="center"/>
            <w:hideMark/>
          </w:tcPr>
          <w:p w14:paraId="72B4D83B" w14:textId="77777777" w:rsidR="008C2B50" w:rsidRPr="00AE5A17" w:rsidRDefault="008C2B50" w:rsidP="00AE5A17">
            <w:pPr>
              <w:jc w:val="center"/>
              <w:rPr>
                <w:color w:val="0D0D0D" w:themeColor="text1" w:themeTint="F2"/>
              </w:rPr>
            </w:pPr>
            <w:r w:rsidRPr="00AE5A17">
              <w:rPr>
                <w:color w:val="0D0D0D" w:themeColor="text1" w:themeTint="F2"/>
              </w:rPr>
              <w:t>58,9</w:t>
            </w:r>
          </w:p>
        </w:tc>
      </w:tr>
      <w:tr w:rsidR="003C13D2" w:rsidRPr="00AE5A17" w14:paraId="202B2D99" w14:textId="77777777" w:rsidTr="003850B5">
        <w:trPr>
          <w:trHeight w:val="4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6C42E8A6" w14:textId="77777777" w:rsidR="008C2B50" w:rsidRPr="00AE5A17" w:rsidRDefault="008C2B50" w:rsidP="00AE5A17">
            <w:pPr>
              <w:jc w:val="center"/>
              <w:rPr>
                <w:color w:val="0D0D0D" w:themeColor="text1" w:themeTint="F2"/>
              </w:rPr>
            </w:pPr>
            <w:r w:rsidRPr="00AE5A17">
              <w:rPr>
                <w:color w:val="0D0D0D" w:themeColor="text1" w:themeTint="F2"/>
              </w:rPr>
              <w:t>5</w:t>
            </w:r>
          </w:p>
        </w:tc>
        <w:tc>
          <w:tcPr>
            <w:tcW w:w="3126" w:type="dxa"/>
            <w:tcBorders>
              <w:top w:val="nil"/>
              <w:left w:val="nil"/>
              <w:bottom w:val="single" w:sz="4" w:space="0" w:color="auto"/>
              <w:right w:val="single" w:sz="4" w:space="0" w:color="auto"/>
            </w:tcBorders>
            <w:shd w:val="clear" w:color="auto" w:fill="auto"/>
            <w:vAlign w:val="center"/>
            <w:hideMark/>
          </w:tcPr>
          <w:p w14:paraId="5DE412DA" w14:textId="77777777" w:rsidR="008C2B50" w:rsidRPr="00AE5A17" w:rsidRDefault="008C2B50" w:rsidP="00AE5A17">
            <w:pPr>
              <w:rPr>
                <w:color w:val="0D0D0D" w:themeColor="text1" w:themeTint="F2"/>
              </w:rPr>
            </w:pPr>
            <w:r w:rsidRPr="00AE5A17">
              <w:rPr>
                <w:color w:val="0D0D0D" w:themeColor="text1" w:themeTint="F2"/>
              </w:rPr>
              <w:t>QCCP</w:t>
            </w:r>
          </w:p>
        </w:tc>
        <w:tc>
          <w:tcPr>
            <w:tcW w:w="851" w:type="dxa"/>
            <w:tcBorders>
              <w:top w:val="nil"/>
              <w:left w:val="nil"/>
              <w:bottom w:val="single" w:sz="4" w:space="0" w:color="auto"/>
              <w:right w:val="single" w:sz="4" w:space="0" w:color="auto"/>
            </w:tcBorders>
            <w:shd w:val="clear" w:color="auto" w:fill="auto"/>
            <w:vAlign w:val="center"/>
            <w:hideMark/>
          </w:tcPr>
          <w:p w14:paraId="11B41A6D" w14:textId="77777777" w:rsidR="008C2B50" w:rsidRPr="00AE5A17" w:rsidRDefault="008C2B50" w:rsidP="00AE5A17">
            <w:pPr>
              <w:jc w:val="center"/>
              <w:rPr>
                <w:color w:val="0D0D0D" w:themeColor="text1" w:themeTint="F2"/>
              </w:rPr>
            </w:pPr>
            <w:r w:rsidRPr="00AE5A17">
              <w:rPr>
                <w:color w:val="0D0D0D" w:themeColor="text1" w:themeTint="F2"/>
              </w:rPr>
              <w:t>C</w:t>
            </w:r>
            <w:r w:rsidRPr="00AE5A17">
              <w:rPr>
                <w:color w:val="0D0D0D" w:themeColor="text1" w:themeTint="F2"/>
                <w:vertAlign w:val="subscript"/>
              </w:rPr>
              <w:t>max</w:t>
            </w:r>
          </w:p>
        </w:tc>
        <w:tc>
          <w:tcPr>
            <w:tcW w:w="1275" w:type="dxa"/>
            <w:tcBorders>
              <w:top w:val="nil"/>
              <w:left w:val="nil"/>
              <w:bottom w:val="single" w:sz="4" w:space="0" w:color="auto"/>
              <w:right w:val="single" w:sz="4" w:space="0" w:color="auto"/>
            </w:tcBorders>
            <w:shd w:val="clear" w:color="auto" w:fill="auto"/>
            <w:vAlign w:val="center"/>
            <w:hideMark/>
          </w:tcPr>
          <w:p w14:paraId="45668A49" w14:textId="77777777" w:rsidR="008C2B50" w:rsidRPr="00AE5A17" w:rsidRDefault="008C2B50" w:rsidP="00AE5A17">
            <w:pPr>
              <w:jc w:val="center"/>
              <w:rPr>
                <w:color w:val="0D0D0D" w:themeColor="text1" w:themeTint="F2"/>
              </w:rPr>
            </w:pPr>
            <w:r w:rsidRPr="00AE5A17">
              <w:rPr>
                <w:color w:val="0D0D0D" w:themeColor="text1" w:themeTint="F2"/>
              </w:rPr>
              <w:t>μg/m</w:t>
            </w:r>
            <w:r w:rsidRPr="00AE5A17">
              <w:rPr>
                <w:color w:val="0D0D0D" w:themeColor="text1" w:themeTint="F2"/>
                <w:vertAlign w:val="superscript"/>
              </w:rPr>
              <w:t>3</w:t>
            </w:r>
          </w:p>
        </w:tc>
        <w:tc>
          <w:tcPr>
            <w:tcW w:w="2835" w:type="dxa"/>
            <w:gridSpan w:val="2"/>
            <w:tcBorders>
              <w:top w:val="single" w:sz="4" w:space="0" w:color="auto"/>
              <w:left w:val="nil"/>
              <w:bottom w:val="single" w:sz="4" w:space="0" w:color="auto"/>
              <w:right w:val="single" w:sz="4" w:space="0" w:color="auto"/>
            </w:tcBorders>
            <w:shd w:val="clear" w:color="auto" w:fill="auto"/>
            <w:vAlign w:val="center"/>
            <w:hideMark/>
          </w:tcPr>
          <w:p w14:paraId="09D3DF53" w14:textId="77777777" w:rsidR="008C2B50" w:rsidRPr="00AE5A17" w:rsidRDefault="008C2B50" w:rsidP="00AE5A17">
            <w:pPr>
              <w:jc w:val="center"/>
              <w:rPr>
                <w:color w:val="0D0D0D" w:themeColor="text1" w:themeTint="F2"/>
              </w:rPr>
            </w:pPr>
            <w:r w:rsidRPr="00AE5A17">
              <w:rPr>
                <w:color w:val="0D0D0D" w:themeColor="text1" w:themeTint="F2"/>
              </w:rPr>
              <w:t>200</w:t>
            </w:r>
          </w:p>
        </w:tc>
      </w:tr>
      <w:tr w:rsidR="003C13D2" w:rsidRPr="00AE5A17" w14:paraId="2FE429AA" w14:textId="77777777" w:rsidTr="003850B5">
        <w:trPr>
          <w:trHeight w:val="390"/>
        </w:trPr>
        <w:tc>
          <w:tcPr>
            <w:tcW w:w="980" w:type="dxa"/>
            <w:tcBorders>
              <w:top w:val="nil"/>
              <w:left w:val="single" w:sz="4" w:space="0" w:color="auto"/>
              <w:bottom w:val="single" w:sz="4" w:space="0" w:color="auto"/>
              <w:right w:val="single" w:sz="4" w:space="0" w:color="auto"/>
            </w:tcBorders>
            <w:shd w:val="clear" w:color="000000" w:fill="E2EFDA"/>
            <w:noWrap/>
            <w:vAlign w:val="center"/>
            <w:hideMark/>
          </w:tcPr>
          <w:p w14:paraId="33811422" w14:textId="77777777" w:rsidR="008C2B50" w:rsidRPr="00AE5A17" w:rsidRDefault="008C2B50" w:rsidP="00AE5A17">
            <w:pPr>
              <w:jc w:val="center"/>
              <w:rPr>
                <w:color w:val="0D0D0D" w:themeColor="text1" w:themeTint="F2"/>
              </w:rPr>
            </w:pPr>
            <w:r w:rsidRPr="00AE5A17">
              <w:rPr>
                <w:color w:val="0D0D0D" w:themeColor="text1" w:themeTint="F2"/>
              </w:rPr>
              <w:t>III</w:t>
            </w:r>
          </w:p>
        </w:tc>
        <w:tc>
          <w:tcPr>
            <w:tcW w:w="3126" w:type="dxa"/>
            <w:tcBorders>
              <w:top w:val="nil"/>
              <w:left w:val="nil"/>
              <w:bottom w:val="single" w:sz="4" w:space="0" w:color="auto"/>
              <w:right w:val="single" w:sz="4" w:space="0" w:color="auto"/>
            </w:tcBorders>
            <w:shd w:val="clear" w:color="000000" w:fill="E2EFDA"/>
            <w:noWrap/>
            <w:vAlign w:val="center"/>
            <w:hideMark/>
          </w:tcPr>
          <w:p w14:paraId="79EE361D" w14:textId="77777777" w:rsidR="008C2B50" w:rsidRPr="00AE5A17" w:rsidRDefault="008C2B50" w:rsidP="00AE5A17">
            <w:pPr>
              <w:rPr>
                <w:color w:val="0D0D0D" w:themeColor="text1" w:themeTint="F2"/>
              </w:rPr>
            </w:pPr>
            <w:r w:rsidRPr="00AE5A17">
              <w:rPr>
                <w:color w:val="0D0D0D" w:themeColor="text1" w:themeTint="F2"/>
              </w:rPr>
              <w:t>Khí NO</w:t>
            </w:r>
            <w:r w:rsidRPr="00AE5A17">
              <w:rPr>
                <w:color w:val="0D0D0D" w:themeColor="text1" w:themeTint="F2"/>
                <w:vertAlign w:val="subscript"/>
              </w:rPr>
              <w:t>2</w:t>
            </w:r>
          </w:p>
        </w:tc>
        <w:tc>
          <w:tcPr>
            <w:tcW w:w="851" w:type="dxa"/>
            <w:tcBorders>
              <w:top w:val="nil"/>
              <w:left w:val="nil"/>
              <w:bottom w:val="single" w:sz="4" w:space="0" w:color="auto"/>
              <w:right w:val="single" w:sz="4" w:space="0" w:color="auto"/>
            </w:tcBorders>
            <w:shd w:val="clear" w:color="000000" w:fill="E2EFDA"/>
            <w:noWrap/>
            <w:vAlign w:val="center"/>
            <w:hideMark/>
          </w:tcPr>
          <w:p w14:paraId="429EE79A" w14:textId="77777777" w:rsidR="008C2B50" w:rsidRPr="00AE5A17" w:rsidRDefault="008C2B50" w:rsidP="00AE5A17">
            <w:pPr>
              <w:jc w:val="center"/>
              <w:rPr>
                <w:color w:val="0D0D0D" w:themeColor="text1" w:themeTint="F2"/>
              </w:rPr>
            </w:pPr>
          </w:p>
        </w:tc>
        <w:tc>
          <w:tcPr>
            <w:tcW w:w="1275" w:type="dxa"/>
            <w:tcBorders>
              <w:top w:val="nil"/>
              <w:left w:val="nil"/>
              <w:bottom w:val="single" w:sz="4" w:space="0" w:color="auto"/>
              <w:right w:val="single" w:sz="4" w:space="0" w:color="auto"/>
            </w:tcBorders>
            <w:shd w:val="clear" w:color="000000" w:fill="E2EFDA"/>
            <w:noWrap/>
            <w:vAlign w:val="center"/>
            <w:hideMark/>
          </w:tcPr>
          <w:p w14:paraId="6527DC87" w14:textId="77777777" w:rsidR="008C2B50" w:rsidRPr="00AE5A17" w:rsidRDefault="008C2B50" w:rsidP="00AE5A17">
            <w:pPr>
              <w:jc w:val="center"/>
              <w:rPr>
                <w:color w:val="0D0D0D" w:themeColor="text1" w:themeTint="F2"/>
              </w:rPr>
            </w:pPr>
          </w:p>
        </w:tc>
        <w:tc>
          <w:tcPr>
            <w:tcW w:w="1418" w:type="dxa"/>
            <w:tcBorders>
              <w:top w:val="nil"/>
              <w:left w:val="nil"/>
              <w:bottom w:val="single" w:sz="4" w:space="0" w:color="auto"/>
              <w:right w:val="single" w:sz="4" w:space="0" w:color="auto"/>
            </w:tcBorders>
            <w:shd w:val="clear" w:color="000000" w:fill="E2EFDA"/>
            <w:vAlign w:val="center"/>
            <w:hideMark/>
          </w:tcPr>
          <w:p w14:paraId="4544223A" w14:textId="77777777" w:rsidR="008C2B50" w:rsidRPr="00AE5A17" w:rsidRDefault="008C2B50" w:rsidP="00AE5A17">
            <w:pPr>
              <w:jc w:val="center"/>
              <w:rPr>
                <w:color w:val="0D0D0D" w:themeColor="text1" w:themeTint="F2"/>
              </w:rPr>
            </w:pPr>
          </w:p>
        </w:tc>
        <w:tc>
          <w:tcPr>
            <w:tcW w:w="1417" w:type="dxa"/>
            <w:tcBorders>
              <w:top w:val="nil"/>
              <w:left w:val="nil"/>
              <w:bottom w:val="single" w:sz="4" w:space="0" w:color="auto"/>
              <w:right w:val="single" w:sz="4" w:space="0" w:color="auto"/>
            </w:tcBorders>
            <w:shd w:val="clear" w:color="000000" w:fill="E2EFDA"/>
            <w:vAlign w:val="center"/>
            <w:hideMark/>
          </w:tcPr>
          <w:p w14:paraId="61E1D639" w14:textId="77777777" w:rsidR="008C2B50" w:rsidRPr="00AE5A17" w:rsidRDefault="008C2B50" w:rsidP="00AE5A17">
            <w:pPr>
              <w:jc w:val="center"/>
              <w:rPr>
                <w:color w:val="0D0D0D" w:themeColor="text1" w:themeTint="F2"/>
              </w:rPr>
            </w:pPr>
          </w:p>
        </w:tc>
      </w:tr>
      <w:tr w:rsidR="003C13D2" w:rsidRPr="00AE5A17" w14:paraId="3B216296" w14:textId="77777777" w:rsidTr="003850B5">
        <w:trPr>
          <w:trHeight w:val="4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5F1F3A3E"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3126" w:type="dxa"/>
            <w:tcBorders>
              <w:top w:val="nil"/>
              <w:left w:val="nil"/>
              <w:bottom w:val="single" w:sz="4" w:space="0" w:color="auto"/>
              <w:right w:val="single" w:sz="4" w:space="0" w:color="auto"/>
            </w:tcBorders>
            <w:shd w:val="clear" w:color="auto" w:fill="auto"/>
            <w:vAlign w:val="center"/>
            <w:hideMark/>
          </w:tcPr>
          <w:p w14:paraId="4C0A5469" w14:textId="77777777" w:rsidR="008C2B50" w:rsidRPr="00AE5A17" w:rsidRDefault="008C2B50" w:rsidP="00AE5A17">
            <w:pPr>
              <w:rPr>
                <w:color w:val="0D0D0D" w:themeColor="text1" w:themeTint="F2"/>
              </w:rPr>
            </w:pPr>
            <w:r w:rsidRPr="00AE5A17">
              <w:rPr>
                <w:color w:val="0D0D0D" w:themeColor="text1" w:themeTint="F2"/>
              </w:rPr>
              <w:t>Tải lượng ô nhiễm</w:t>
            </w:r>
          </w:p>
        </w:tc>
        <w:tc>
          <w:tcPr>
            <w:tcW w:w="851" w:type="dxa"/>
            <w:tcBorders>
              <w:top w:val="nil"/>
              <w:left w:val="nil"/>
              <w:bottom w:val="single" w:sz="4" w:space="0" w:color="auto"/>
              <w:right w:val="single" w:sz="4" w:space="0" w:color="auto"/>
            </w:tcBorders>
            <w:shd w:val="clear" w:color="auto" w:fill="auto"/>
            <w:vAlign w:val="center"/>
            <w:hideMark/>
          </w:tcPr>
          <w:p w14:paraId="43550B99" w14:textId="77777777" w:rsidR="008C2B50" w:rsidRPr="00AE5A17" w:rsidRDefault="008C2B50" w:rsidP="00AE5A17">
            <w:pPr>
              <w:jc w:val="center"/>
              <w:rPr>
                <w:color w:val="0D0D0D" w:themeColor="text1" w:themeTint="F2"/>
              </w:rPr>
            </w:pPr>
            <w:r w:rsidRPr="00AE5A17">
              <w:rPr>
                <w:color w:val="0D0D0D" w:themeColor="text1" w:themeTint="F2"/>
              </w:rPr>
              <w:t>E</w:t>
            </w:r>
            <w:r w:rsidRPr="00AE5A17">
              <w:rPr>
                <w:color w:val="0D0D0D" w:themeColor="text1" w:themeTint="F2"/>
                <w:vertAlign w:val="subscript"/>
              </w:rPr>
              <w:t>S</w:t>
            </w:r>
          </w:p>
        </w:tc>
        <w:tc>
          <w:tcPr>
            <w:tcW w:w="1275" w:type="dxa"/>
            <w:tcBorders>
              <w:top w:val="nil"/>
              <w:left w:val="nil"/>
              <w:bottom w:val="single" w:sz="4" w:space="0" w:color="auto"/>
              <w:right w:val="single" w:sz="4" w:space="0" w:color="auto"/>
            </w:tcBorders>
            <w:shd w:val="clear" w:color="auto" w:fill="auto"/>
            <w:vAlign w:val="center"/>
            <w:hideMark/>
          </w:tcPr>
          <w:p w14:paraId="30AAC30D" w14:textId="77777777" w:rsidR="008C2B50" w:rsidRPr="00AE5A17" w:rsidRDefault="008C2B50" w:rsidP="00AE5A17">
            <w:pPr>
              <w:jc w:val="center"/>
              <w:rPr>
                <w:color w:val="0D0D0D" w:themeColor="text1" w:themeTint="F2"/>
              </w:rPr>
            </w:pPr>
            <w:r w:rsidRPr="00AE5A17">
              <w:rPr>
                <w:color w:val="0D0D0D" w:themeColor="text1" w:themeTint="F2"/>
              </w:rPr>
              <w:t>μg/m</w:t>
            </w:r>
            <w:r w:rsidRPr="00AE5A17">
              <w:rPr>
                <w:color w:val="0D0D0D" w:themeColor="text1" w:themeTint="F2"/>
                <w:vertAlign w:val="superscript"/>
              </w:rPr>
              <w:t>2</w:t>
            </w:r>
            <w:r w:rsidRPr="00AE5A17">
              <w:rPr>
                <w:color w:val="0D0D0D" w:themeColor="text1" w:themeTint="F2"/>
              </w:rPr>
              <w:t>/s</w:t>
            </w:r>
          </w:p>
        </w:tc>
        <w:tc>
          <w:tcPr>
            <w:tcW w:w="1418" w:type="dxa"/>
            <w:tcBorders>
              <w:top w:val="nil"/>
              <w:left w:val="nil"/>
              <w:bottom w:val="single" w:sz="4" w:space="0" w:color="auto"/>
              <w:right w:val="single" w:sz="4" w:space="0" w:color="auto"/>
            </w:tcBorders>
            <w:shd w:val="clear" w:color="auto" w:fill="auto"/>
            <w:noWrap/>
            <w:vAlign w:val="center"/>
            <w:hideMark/>
          </w:tcPr>
          <w:p w14:paraId="220994BA" w14:textId="77777777" w:rsidR="008C2B50" w:rsidRPr="00AE5A17" w:rsidRDefault="008C2B50" w:rsidP="00AE5A17">
            <w:pPr>
              <w:jc w:val="center"/>
              <w:rPr>
                <w:color w:val="0D0D0D" w:themeColor="text1" w:themeTint="F2"/>
              </w:rPr>
            </w:pPr>
            <w:r w:rsidRPr="00AE5A17">
              <w:rPr>
                <w:color w:val="0D0D0D" w:themeColor="text1" w:themeTint="F2"/>
              </w:rPr>
              <w:t>0,592</w:t>
            </w:r>
          </w:p>
        </w:tc>
        <w:tc>
          <w:tcPr>
            <w:tcW w:w="1417" w:type="dxa"/>
            <w:tcBorders>
              <w:top w:val="nil"/>
              <w:left w:val="nil"/>
              <w:bottom w:val="single" w:sz="4" w:space="0" w:color="auto"/>
              <w:right w:val="single" w:sz="4" w:space="0" w:color="auto"/>
            </w:tcBorders>
            <w:shd w:val="clear" w:color="auto" w:fill="auto"/>
            <w:vAlign w:val="center"/>
            <w:hideMark/>
          </w:tcPr>
          <w:p w14:paraId="649B7697" w14:textId="77777777" w:rsidR="008C2B50" w:rsidRPr="00AE5A17" w:rsidRDefault="008C2B50" w:rsidP="00AE5A17">
            <w:pPr>
              <w:jc w:val="center"/>
              <w:rPr>
                <w:color w:val="0D0D0D" w:themeColor="text1" w:themeTint="F2"/>
              </w:rPr>
            </w:pPr>
            <w:r w:rsidRPr="00AE5A17">
              <w:rPr>
                <w:color w:val="0D0D0D" w:themeColor="text1" w:themeTint="F2"/>
              </w:rPr>
              <w:t>0,592</w:t>
            </w:r>
          </w:p>
        </w:tc>
      </w:tr>
      <w:tr w:rsidR="003C13D2" w:rsidRPr="00AE5A17" w14:paraId="0D208BDC" w14:textId="77777777" w:rsidTr="003850B5">
        <w:trPr>
          <w:trHeight w:val="4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0ACFE545"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3126" w:type="dxa"/>
            <w:tcBorders>
              <w:top w:val="nil"/>
              <w:left w:val="nil"/>
              <w:bottom w:val="single" w:sz="4" w:space="0" w:color="auto"/>
              <w:right w:val="single" w:sz="4" w:space="0" w:color="auto"/>
            </w:tcBorders>
            <w:shd w:val="clear" w:color="auto" w:fill="auto"/>
            <w:vAlign w:val="center"/>
            <w:hideMark/>
          </w:tcPr>
          <w:p w14:paraId="649B3433" w14:textId="77777777" w:rsidR="008C2B50" w:rsidRPr="00AE5A17" w:rsidRDefault="008C2B50" w:rsidP="00AE5A17">
            <w:pPr>
              <w:rPr>
                <w:color w:val="0D0D0D" w:themeColor="text1" w:themeTint="F2"/>
              </w:rPr>
            </w:pPr>
            <w:r w:rsidRPr="00AE5A17">
              <w:rPr>
                <w:color w:val="0D0D0D" w:themeColor="text1" w:themeTint="F2"/>
              </w:rPr>
              <w:t>Nồng độ nền</w:t>
            </w:r>
          </w:p>
        </w:tc>
        <w:tc>
          <w:tcPr>
            <w:tcW w:w="851" w:type="dxa"/>
            <w:tcBorders>
              <w:top w:val="nil"/>
              <w:left w:val="nil"/>
              <w:bottom w:val="single" w:sz="4" w:space="0" w:color="auto"/>
              <w:right w:val="single" w:sz="4" w:space="0" w:color="auto"/>
            </w:tcBorders>
            <w:shd w:val="clear" w:color="auto" w:fill="auto"/>
            <w:vAlign w:val="center"/>
            <w:hideMark/>
          </w:tcPr>
          <w:p w14:paraId="312E61D8" w14:textId="77777777" w:rsidR="008C2B50" w:rsidRPr="00AE5A17" w:rsidRDefault="008C2B50" w:rsidP="00AE5A17">
            <w:pPr>
              <w:jc w:val="center"/>
              <w:rPr>
                <w:color w:val="0D0D0D" w:themeColor="text1" w:themeTint="F2"/>
              </w:rPr>
            </w:pPr>
            <w:r w:rsidRPr="00AE5A17">
              <w:rPr>
                <w:color w:val="0D0D0D" w:themeColor="text1" w:themeTint="F2"/>
              </w:rPr>
              <w:t>C</w:t>
            </w:r>
            <w:r w:rsidRPr="00AE5A17">
              <w:rPr>
                <w:color w:val="0D0D0D" w:themeColor="text1" w:themeTint="F2"/>
                <w:vertAlign w:val="subscript"/>
              </w:rPr>
              <w:t>o</w:t>
            </w:r>
          </w:p>
        </w:tc>
        <w:tc>
          <w:tcPr>
            <w:tcW w:w="1275" w:type="dxa"/>
            <w:tcBorders>
              <w:top w:val="nil"/>
              <w:left w:val="nil"/>
              <w:bottom w:val="single" w:sz="4" w:space="0" w:color="auto"/>
              <w:right w:val="single" w:sz="4" w:space="0" w:color="auto"/>
            </w:tcBorders>
            <w:shd w:val="clear" w:color="auto" w:fill="auto"/>
            <w:vAlign w:val="center"/>
            <w:hideMark/>
          </w:tcPr>
          <w:p w14:paraId="5B6C62B9" w14:textId="77777777" w:rsidR="008C2B50" w:rsidRPr="00AE5A17" w:rsidRDefault="008C2B50" w:rsidP="00AE5A17">
            <w:pPr>
              <w:jc w:val="center"/>
              <w:rPr>
                <w:color w:val="0D0D0D" w:themeColor="text1" w:themeTint="F2"/>
              </w:rPr>
            </w:pPr>
            <w:r w:rsidRPr="00AE5A17">
              <w:rPr>
                <w:color w:val="0D0D0D" w:themeColor="text1" w:themeTint="F2"/>
              </w:rPr>
              <w:t>μg/m</w:t>
            </w:r>
            <w:r w:rsidRPr="00AE5A17">
              <w:rPr>
                <w:color w:val="0D0D0D" w:themeColor="text1" w:themeTint="F2"/>
                <w:vertAlign w:val="superscript"/>
              </w:rPr>
              <w:t>3</w:t>
            </w:r>
          </w:p>
        </w:tc>
        <w:tc>
          <w:tcPr>
            <w:tcW w:w="1418" w:type="dxa"/>
            <w:tcBorders>
              <w:top w:val="nil"/>
              <w:left w:val="nil"/>
              <w:bottom w:val="single" w:sz="4" w:space="0" w:color="auto"/>
              <w:right w:val="single" w:sz="4" w:space="0" w:color="auto"/>
            </w:tcBorders>
            <w:shd w:val="clear" w:color="auto" w:fill="auto"/>
            <w:noWrap/>
            <w:vAlign w:val="center"/>
            <w:hideMark/>
          </w:tcPr>
          <w:p w14:paraId="68144971" w14:textId="77777777" w:rsidR="008C2B50" w:rsidRPr="00AE5A17" w:rsidRDefault="008C2B50" w:rsidP="00AE5A17">
            <w:pPr>
              <w:jc w:val="center"/>
              <w:rPr>
                <w:color w:val="0D0D0D" w:themeColor="text1" w:themeTint="F2"/>
              </w:rPr>
            </w:pPr>
            <w:r w:rsidRPr="00AE5A17">
              <w:rPr>
                <w:color w:val="0D0D0D" w:themeColor="text1" w:themeTint="F2"/>
              </w:rPr>
              <w:t>63,7</w:t>
            </w:r>
          </w:p>
        </w:tc>
        <w:tc>
          <w:tcPr>
            <w:tcW w:w="1417" w:type="dxa"/>
            <w:tcBorders>
              <w:top w:val="nil"/>
              <w:left w:val="nil"/>
              <w:bottom w:val="single" w:sz="4" w:space="0" w:color="auto"/>
              <w:right w:val="single" w:sz="4" w:space="0" w:color="auto"/>
            </w:tcBorders>
            <w:shd w:val="clear" w:color="auto" w:fill="auto"/>
            <w:noWrap/>
            <w:vAlign w:val="center"/>
            <w:hideMark/>
          </w:tcPr>
          <w:p w14:paraId="6D526604" w14:textId="77777777" w:rsidR="008C2B50" w:rsidRPr="00AE5A17" w:rsidRDefault="008C2B50" w:rsidP="00AE5A17">
            <w:pPr>
              <w:jc w:val="center"/>
              <w:rPr>
                <w:color w:val="0D0D0D" w:themeColor="text1" w:themeTint="F2"/>
              </w:rPr>
            </w:pPr>
            <w:r w:rsidRPr="00AE5A17">
              <w:rPr>
                <w:color w:val="0D0D0D" w:themeColor="text1" w:themeTint="F2"/>
              </w:rPr>
              <w:t>63,7</w:t>
            </w:r>
          </w:p>
        </w:tc>
      </w:tr>
      <w:tr w:rsidR="003C13D2" w:rsidRPr="00AE5A17" w14:paraId="75A32BB6" w14:textId="77777777" w:rsidTr="003850B5">
        <w:trPr>
          <w:trHeight w:val="384"/>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34A239AF"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3126" w:type="dxa"/>
            <w:tcBorders>
              <w:top w:val="nil"/>
              <w:left w:val="nil"/>
              <w:bottom w:val="single" w:sz="4" w:space="0" w:color="auto"/>
              <w:right w:val="single" w:sz="4" w:space="0" w:color="auto"/>
            </w:tcBorders>
            <w:shd w:val="clear" w:color="auto" w:fill="auto"/>
            <w:vAlign w:val="center"/>
            <w:hideMark/>
          </w:tcPr>
          <w:p w14:paraId="4E8BC258" w14:textId="77777777" w:rsidR="008C2B50" w:rsidRPr="00AE5A17" w:rsidRDefault="008C2B50" w:rsidP="00AE5A17">
            <w:pPr>
              <w:rPr>
                <w:color w:val="0D0D0D" w:themeColor="text1" w:themeTint="F2"/>
              </w:rPr>
            </w:pPr>
            <w:r w:rsidRPr="00AE5A17">
              <w:rPr>
                <w:color w:val="0D0D0D" w:themeColor="text1" w:themeTint="F2"/>
              </w:rPr>
              <w:t>Mức độ gia tăng</w:t>
            </w:r>
          </w:p>
        </w:tc>
        <w:tc>
          <w:tcPr>
            <w:tcW w:w="851" w:type="dxa"/>
            <w:tcBorders>
              <w:top w:val="nil"/>
              <w:left w:val="nil"/>
              <w:bottom w:val="single" w:sz="4" w:space="0" w:color="auto"/>
              <w:right w:val="single" w:sz="4" w:space="0" w:color="auto"/>
            </w:tcBorders>
            <w:shd w:val="clear" w:color="auto" w:fill="auto"/>
            <w:vAlign w:val="center"/>
            <w:hideMark/>
          </w:tcPr>
          <w:p w14:paraId="62AB86A7" w14:textId="77777777" w:rsidR="008C2B50" w:rsidRPr="00AE5A17" w:rsidRDefault="008C2B50" w:rsidP="00AE5A17">
            <w:pPr>
              <w:jc w:val="center"/>
              <w:rPr>
                <w:color w:val="0D0D0D" w:themeColor="text1" w:themeTint="F2"/>
              </w:rPr>
            </w:pPr>
            <w:r w:rsidRPr="00AE5A17">
              <w:rPr>
                <w:color w:val="0D0D0D" w:themeColor="text1" w:themeTint="F2"/>
              </w:rPr>
              <w:t>∆C</w:t>
            </w:r>
          </w:p>
        </w:tc>
        <w:tc>
          <w:tcPr>
            <w:tcW w:w="1275" w:type="dxa"/>
            <w:tcBorders>
              <w:top w:val="nil"/>
              <w:left w:val="nil"/>
              <w:bottom w:val="single" w:sz="4" w:space="0" w:color="auto"/>
              <w:right w:val="single" w:sz="4" w:space="0" w:color="auto"/>
            </w:tcBorders>
            <w:shd w:val="clear" w:color="auto" w:fill="auto"/>
            <w:vAlign w:val="center"/>
            <w:hideMark/>
          </w:tcPr>
          <w:p w14:paraId="6959A8F4" w14:textId="77777777" w:rsidR="008C2B50" w:rsidRPr="00AE5A17" w:rsidRDefault="008C2B50" w:rsidP="00AE5A17">
            <w:pPr>
              <w:jc w:val="center"/>
              <w:rPr>
                <w:color w:val="0D0D0D" w:themeColor="text1" w:themeTint="F2"/>
              </w:rPr>
            </w:pPr>
            <w:r w:rsidRPr="00AE5A17">
              <w:rPr>
                <w:color w:val="0D0D0D" w:themeColor="text1" w:themeTint="F2"/>
              </w:rPr>
              <w:t>μg/m</w:t>
            </w:r>
            <w:r w:rsidRPr="00AE5A17">
              <w:rPr>
                <w:color w:val="0D0D0D" w:themeColor="text1" w:themeTint="F2"/>
                <w:vertAlign w:val="superscript"/>
              </w:rPr>
              <w:t>3</w:t>
            </w:r>
          </w:p>
        </w:tc>
        <w:tc>
          <w:tcPr>
            <w:tcW w:w="1418" w:type="dxa"/>
            <w:tcBorders>
              <w:top w:val="nil"/>
              <w:left w:val="nil"/>
              <w:bottom w:val="single" w:sz="4" w:space="0" w:color="auto"/>
              <w:right w:val="single" w:sz="4" w:space="0" w:color="auto"/>
            </w:tcBorders>
            <w:shd w:val="clear" w:color="auto" w:fill="auto"/>
            <w:noWrap/>
            <w:vAlign w:val="center"/>
            <w:hideMark/>
          </w:tcPr>
          <w:p w14:paraId="2FB3953F" w14:textId="77777777" w:rsidR="008C2B50" w:rsidRPr="00AE5A17" w:rsidRDefault="008C2B50" w:rsidP="00AE5A17">
            <w:pPr>
              <w:jc w:val="center"/>
              <w:rPr>
                <w:color w:val="0D0D0D" w:themeColor="text1" w:themeTint="F2"/>
              </w:rPr>
            </w:pPr>
            <w:r w:rsidRPr="00AE5A17">
              <w:rPr>
                <w:color w:val="0D0D0D" w:themeColor="text1" w:themeTint="F2"/>
              </w:rPr>
              <w:t>4,1</w:t>
            </w:r>
          </w:p>
        </w:tc>
        <w:tc>
          <w:tcPr>
            <w:tcW w:w="1417" w:type="dxa"/>
            <w:tcBorders>
              <w:top w:val="nil"/>
              <w:left w:val="nil"/>
              <w:bottom w:val="single" w:sz="4" w:space="0" w:color="auto"/>
              <w:right w:val="single" w:sz="4" w:space="0" w:color="auto"/>
            </w:tcBorders>
            <w:shd w:val="clear" w:color="auto" w:fill="auto"/>
            <w:noWrap/>
            <w:vAlign w:val="center"/>
            <w:hideMark/>
          </w:tcPr>
          <w:p w14:paraId="17716E5A" w14:textId="77777777" w:rsidR="008C2B50" w:rsidRPr="00AE5A17" w:rsidRDefault="008C2B50" w:rsidP="00AE5A17">
            <w:pPr>
              <w:jc w:val="center"/>
              <w:rPr>
                <w:color w:val="0D0D0D" w:themeColor="text1" w:themeTint="F2"/>
              </w:rPr>
            </w:pPr>
            <w:r w:rsidRPr="00AE5A17">
              <w:rPr>
                <w:color w:val="0D0D0D" w:themeColor="text1" w:themeTint="F2"/>
              </w:rPr>
              <w:t>4,0</w:t>
            </w:r>
          </w:p>
        </w:tc>
      </w:tr>
      <w:tr w:rsidR="003C13D2" w:rsidRPr="00AE5A17" w14:paraId="2DA1DF54" w14:textId="77777777" w:rsidTr="003850B5">
        <w:trPr>
          <w:trHeight w:val="384"/>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0FD0EE17" w14:textId="77777777" w:rsidR="008C2B50" w:rsidRPr="00AE5A17" w:rsidRDefault="008C2B50" w:rsidP="00AE5A17">
            <w:pPr>
              <w:jc w:val="center"/>
              <w:rPr>
                <w:color w:val="0D0D0D" w:themeColor="text1" w:themeTint="F2"/>
              </w:rPr>
            </w:pPr>
            <w:r w:rsidRPr="00AE5A17">
              <w:rPr>
                <w:color w:val="0D0D0D" w:themeColor="text1" w:themeTint="F2"/>
              </w:rPr>
              <w:t>4</w:t>
            </w:r>
          </w:p>
        </w:tc>
        <w:tc>
          <w:tcPr>
            <w:tcW w:w="3126" w:type="dxa"/>
            <w:tcBorders>
              <w:top w:val="nil"/>
              <w:left w:val="nil"/>
              <w:bottom w:val="single" w:sz="4" w:space="0" w:color="auto"/>
              <w:right w:val="single" w:sz="4" w:space="0" w:color="auto"/>
            </w:tcBorders>
            <w:shd w:val="clear" w:color="auto" w:fill="auto"/>
            <w:vAlign w:val="center"/>
            <w:hideMark/>
          </w:tcPr>
          <w:p w14:paraId="5D4A9D54" w14:textId="77777777" w:rsidR="008C2B50" w:rsidRPr="00AE5A17" w:rsidRDefault="008C2B50" w:rsidP="00AE5A17">
            <w:pPr>
              <w:rPr>
                <w:color w:val="0D0D0D" w:themeColor="text1" w:themeTint="F2"/>
              </w:rPr>
            </w:pPr>
            <w:r w:rsidRPr="00AE5A17">
              <w:rPr>
                <w:color w:val="0D0D0D" w:themeColor="text1" w:themeTint="F2"/>
              </w:rPr>
              <w:t>Nồng độ cộng hưởng</w:t>
            </w:r>
          </w:p>
        </w:tc>
        <w:tc>
          <w:tcPr>
            <w:tcW w:w="851" w:type="dxa"/>
            <w:tcBorders>
              <w:top w:val="nil"/>
              <w:left w:val="nil"/>
              <w:bottom w:val="single" w:sz="4" w:space="0" w:color="auto"/>
              <w:right w:val="single" w:sz="4" w:space="0" w:color="auto"/>
            </w:tcBorders>
            <w:shd w:val="clear" w:color="auto" w:fill="auto"/>
            <w:vAlign w:val="center"/>
            <w:hideMark/>
          </w:tcPr>
          <w:p w14:paraId="12828978" w14:textId="77777777" w:rsidR="008C2B50" w:rsidRPr="00AE5A17" w:rsidRDefault="008C2B50" w:rsidP="00AE5A17">
            <w:pPr>
              <w:jc w:val="center"/>
              <w:rPr>
                <w:color w:val="0D0D0D" w:themeColor="text1" w:themeTint="F2"/>
              </w:rPr>
            </w:pPr>
            <w:r w:rsidRPr="00AE5A17">
              <w:rPr>
                <w:color w:val="0D0D0D" w:themeColor="text1" w:themeTint="F2"/>
              </w:rPr>
              <w:t>C</w:t>
            </w:r>
          </w:p>
        </w:tc>
        <w:tc>
          <w:tcPr>
            <w:tcW w:w="1275" w:type="dxa"/>
            <w:tcBorders>
              <w:top w:val="nil"/>
              <w:left w:val="nil"/>
              <w:bottom w:val="single" w:sz="4" w:space="0" w:color="auto"/>
              <w:right w:val="single" w:sz="4" w:space="0" w:color="auto"/>
            </w:tcBorders>
            <w:shd w:val="clear" w:color="auto" w:fill="auto"/>
            <w:vAlign w:val="center"/>
            <w:hideMark/>
          </w:tcPr>
          <w:p w14:paraId="34E06DED" w14:textId="77777777" w:rsidR="008C2B50" w:rsidRPr="00AE5A17" w:rsidRDefault="008C2B50" w:rsidP="00AE5A17">
            <w:pPr>
              <w:jc w:val="center"/>
              <w:rPr>
                <w:color w:val="0D0D0D" w:themeColor="text1" w:themeTint="F2"/>
              </w:rPr>
            </w:pPr>
            <w:r w:rsidRPr="00AE5A17">
              <w:rPr>
                <w:color w:val="0D0D0D" w:themeColor="text1" w:themeTint="F2"/>
              </w:rPr>
              <w:t>μg/m</w:t>
            </w:r>
            <w:r w:rsidRPr="00AE5A17">
              <w:rPr>
                <w:color w:val="0D0D0D" w:themeColor="text1" w:themeTint="F2"/>
                <w:vertAlign w:val="superscript"/>
              </w:rPr>
              <w:t>3</w:t>
            </w:r>
          </w:p>
        </w:tc>
        <w:tc>
          <w:tcPr>
            <w:tcW w:w="1418" w:type="dxa"/>
            <w:tcBorders>
              <w:top w:val="nil"/>
              <w:left w:val="nil"/>
              <w:bottom w:val="single" w:sz="4" w:space="0" w:color="auto"/>
              <w:right w:val="single" w:sz="4" w:space="0" w:color="auto"/>
            </w:tcBorders>
            <w:shd w:val="clear" w:color="auto" w:fill="auto"/>
            <w:vAlign w:val="center"/>
            <w:hideMark/>
          </w:tcPr>
          <w:p w14:paraId="20E5F2D1" w14:textId="77777777" w:rsidR="008C2B50" w:rsidRPr="00AE5A17" w:rsidRDefault="008C2B50" w:rsidP="00AE5A17">
            <w:pPr>
              <w:jc w:val="center"/>
              <w:rPr>
                <w:color w:val="0D0D0D" w:themeColor="text1" w:themeTint="F2"/>
              </w:rPr>
            </w:pPr>
            <w:r w:rsidRPr="00AE5A17">
              <w:rPr>
                <w:color w:val="0D0D0D" w:themeColor="text1" w:themeTint="F2"/>
              </w:rPr>
              <w:t>67,7</w:t>
            </w:r>
          </w:p>
        </w:tc>
        <w:tc>
          <w:tcPr>
            <w:tcW w:w="1417" w:type="dxa"/>
            <w:tcBorders>
              <w:top w:val="nil"/>
              <w:left w:val="nil"/>
              <w:bottom w:val="single" w:sz="4" w:space="0" w:color="auto"/>
              <w:right w:val="single" w:sz="4" w:space="0" w:color="auto"/>
            </w:tcBorders>
            <w:shd w:val="clear" w:color="auto" w:fill="auto"/>
            <w:noWrap/>
            <w:vAlign w:val="center"/>
            <w:hideMark/>
          </w:tcPr>
          <w:p w14:paraId="30A10DF9" w14:textId="77777777" w:rsidR="008C2B50" w:rsidRPr="00AE5A17" w:rsidRDefault="008C2B50" w:rsidP="00AE5A17">
            <w:pPr>
              <w:jc w:val="center"/>
              <w:rPr>
                <w:color w:val="0D0D0D" w:themeColor="text1" w:themeTint="F2"/>
              </w:rPr>
            </w:pPr>
            <w:r w:rsidRPr="00AE5A17">
              <w:rPr>
                <w:color w:val="0D0D0D" w:themeColor="text1" w:themeTint="F2"/>
              </w:rPr>
              <w:t>67,6</w:t>
            </w:r>
          </w:p>
        </w:tc>
      </w:tr>
      <w:tr w:rsidR="003C13D2" w:rsidRPr="00AE5A17" w14:paraId="42C97C3E" w14:textId="77777777" w:rsidTr="003850B5">
        <w:trPr>
          <w:trHeight w:val="4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36015323" w14:textId="77777777" w:rsidR="008C2B50" w:rsidRPr="00AE5A17" w:rsidRDefault="008C2B50" w:rsidP="00AE5A17">
            <w:pPr>
              <w:jc w:val="center"/>
              <w:rPr>
                <w:color w:val="0D0D0D" w:themeColor="text1" w:themeTint="F2"/>
              </w:rPr>
            </w:pPr>
            <w:r w:rsidRPr="00AE5A17">
              <w:rPr>
                <w:color w:val="0D0D0D" w:themeColor="text1" w:themeTint="F2"/>
              </w:rPr>
              <w:t>5</w:t>
            </w:r>
          </w:p>
        </w:tc>
        <w:tc>
          <w:tcPr>
            <w:tcW w:w="3126" w:type="dxa"/>
            <w:tcBorders>
              <w:top w:val="nil"/>
              <w:left w:val="nil"/>
              <w:bottom w:val="single" w:sz="4" w:space="0" w:color="auto"/>
              <w:right w:val="single" w:sz="4" w:space="0" w:color="auto"/>
            </w:tcBorders>
            <w:shd w:val="clear" w:color="auto" w:fill="auto"/>
            <w:vAlign w:val="center"/>
            <w:hideMark/>
          </w:tcPr>
          <w:p w14:paraId="6BDF3357" w14:textId="77777777" w:rsidR="008C2B50" w:rsidRPr="00AE5A17" w:rsidRDefault="008C2B50" w:rsidP="00AE5A17">
            <w:pPr>
              <w:rPr>
                <w:color w:val="0D0D0D" w:themeColor="text1" w:themeTint="F2"/>
              </w:rPr>
            </w:pPr>
            <w:r w:rsidRPr="00AE5A17">
              <w:rPr>
                <w:color w:val="0D0D0D" w:themeColor="text1" w:themeTint="F2"/>
              </w:rPr>
              <w:t>QCCP</w:t>
            </w:r>
          </w:p>
        </w:tc>
        <w:tc>
          <w:tcPr>
            <w:tcW w:w="851" w:type="dxa"/>
            <w:tcBorders>
              <w:top w:val="nil"/>
              <w:left w:val="nil"/>
              <w:bottom w:val="single" w:sz="4" w:space="0" w:color="auto"/>
              <w:right w:val="single" w:sz="4" w:space="0" w:color="auto"/>
            </w:tcBorders>
            <w:shd w:val="clear" w:color="auto" w:fill="auto"/>
            <w:vAlign w:val="center"/>
            <w:hideMark/>
          </w:tcPr>
          <w:p w14:paraId="6CC17156" w14:textId="77777777" w:rsidR="008C2B50" w:rsidRPr="00AE5A17" w:rsidRDefault="008C2B50" w:rsidP="00AE5A17">
            <w:pPr>
              <w:jc w:val="center"/>
              <w:rPr>
                <w:color w:val="0D0D0D" w:themeColor="text1" w:themeTint="F2"/>
              </w:rPr>
            </w:pPr>
            <w:r w:rsidRPr="00AE5A17">
              <w:rPr>
                <w:color w:val="0D0D0D" w:themeColor="text1" w:themeTint="F2"/>
              </w:rPr>
              <w:t>C</w:t>
            </w:r>
            <w:r w:rsidRPr="00AE5A17">
              <w:rPr>
                <w:color w:val="0D0D0D" w:themeColor="text1" w:themeTint="F2"/>
                <w:vertAlign w:val="subscript"/>
              </w:rPr>
              <w:t>max</w:t>
            </w:r>
          </w:p>
        </w:tc>
        <w:tc>
          <w:tcPr>
            <w:tcW w:w="1275" w:type="dxa"/>
            <w:tcBorders>
              <w:top w:val="nil"/>
              <w:left w:val="nil"/>
              <w:bottom w:val="single" w:sz="4" w:space="0" w:color="auto"/>
              <w:right w:val="single" w:sz="4" w:space="0" w:color="auto"/>
            </w:tcBorders>
            <w:shd w:val="clear" w:color="auto" w:fill="auto"/>
            <w:vAlign w:val="center"/>
            <w:hideMark/>
          </w:tcPr>
          <w:p w14:paraId="5425DD43" w14:textId="77777777" w:rsidR="008C2B50" w:rsidRPr="00AE5A17" w:rsidRDefault="008C2B50" w:rsidP="00AE5A17">
            <w:pPr>
              <w:jc w:val="center"/>
              <w:rPr>
                <w:color w:val="0D0D0D" w:themeColor="text1" w:themeTint="F2"/>
              </w:rPr>
            </w:pPr>
            <w:r w:rsidRPr="00AE5A17">
              <w:rPr>
                <w:color w:val="0D0D0D" w:themeColor="text1" w:themeTint="F2"/>
              </w:rPr>
              <w:t>μg/m</w:t>
            </w:r>
            <w:r w:rsidRPr="00AE5A17">
              <w:rPr>
                <w:color w:val="0D0D0D" w:themeColor="text1" w:themeTint="F2"/>
                <w:vertAlign w:val="superscript"/>
              </w:rPr>
              <w:t>3</w:t>
            </w:r>
          </w:p>
        </w:tc>
        <w:tc>
          <w:tcPr>
            <w:tcW w:w="2835" w:type="dxa"/>
            <w:gridSpan w:val="2"/>
            <w:tcBorders>
              <w:top w:val="single" w:sz="4" w:space="0" w:color="auto"/>
              <w:left w:val="nil"/>
              <w:bottom w:val="single" w:sz="4" w:space="0" w:color="auto"/>
              <w:right w:val="single" w:sz="4" w:space="0" w:color="auto"/>
            </w:tcBorders>
            <w:shd w:val="clear" w:color="auto" w:fill="auto"/>
            <w:vAlign w:val="center"/>
            <w:hideMark/>
          </w:tcPr>
          <w:p w14:paraId="4BA63845" w14:textId="77777777" w:rsidR="008C2B50" w:rsidRPr="00AE5A17" w:rsidRDefault="008C2B50" w:rsidP="00AE5A17">
            <w:pPr>
              <w:jc w:val="center"/>
              <w:rPr>
                <w:color w:val="0D0D0D" w:themeColor="text1" w:themeTint="F2"/>
              </w:rPr>
            </w:pPr>
            <w:r w:rsidRPr="00AE5A17">
              <w:rPr>
                <w:color w:val="0D0D0D" w:themeColor="text1" w:themeTint="F2"/>
              </w:rPr>
              <w:t>350</w:t>
            </w:r>
          </w:p>
        </w:tc>
      </w:tr>
      <w:tr w:rsidR="003C13D2" w:rsidRPr="00AE5A17" w14:paraId="17AB28A3" w14:textId="77777777" w:rsidTr="003850B5">
        <w:trPr>
          <w:trHeight w:val="390"/>
        </w:trPr>
        <w:tc>
          <w:tcPr>
            <w:tcW w:w="980" w:type="dxa"/>
            <w:tcBorders>
              <w:top w:val="nil"/>
              <w:left w:val="single" w:sz="4" w:space="0" w:color="auto"/>
              <w:bottom w:val="single" w:sz="4" w:space="0" w:color="auto"/>
              <w:right w:val="single" w:sz="4" w:space="0" w:color="auto"/>
            </w:tcBorders>
            <w:shd w:val="clear" w:color="000000" w:fill="E2EFDA"/>
            <w:noWrap/>
            <w:vAlign w:val="center"/>
            <w:hideMark/>
          </w:tcPr>
          <w:p w14:paraId="46B033CF" w14:textId="77777777" w:rsidR="008C2B50" w:rsidRPr="00AE5A17" w:rsidRDefault="008C2B50" w:rsidP="00AE5A17">
            <w:pPr>
              <w:jc w:val="center"/>
              <w:rPr>
                <w:color w:val="0D0D0D" w:themeColor="text1" w:themeTint="F2"/>
              </w:rPr>
            </w:pPr>
            <w:r w:rsidRPr="00AE5A17">
              <w:rPr>
                <w:color w:val="0D0D0D" w:themeColor="text1" w:themeTint="F2"/>
              </w:rPr>
              <w:t>IV</w:t>
            </w:r>
          </w:p>
        </w:tc>
        <w:tc>
          <w:tcPr>
            <w:tcW w:w="3126" w:type="dxa"/>
            <w:tcBorders>
              <w:top w:val="nil"/>
              <w:left w:val="nil"/>
              <w:bottom w:val="single" w:sz="4" w:space="0" w:color="auto"/>
              <w:right w:val="single" w:sz="4" w:space="0" w:color="auto"/>
            </w:tcBorders>
            <w:shd w:val="clear" w:color="000000" w:fill="E2EFDA"/>
            <w:noWrap/>
            <w:vAlign w:val="center"/>
            <w:hideMark/>
          </w:tcPr>
          <w:p w14:paraId="70C06B81" w14:textId="77777777" w:rsidR="008C2B50" w:rsidRPr="00AE5A17" w:rsidRDefault="008C2B50" w:rsidP="00AE5A17">
            <w:pPr>
              <w:rPr>
                <w:color w:val="0D0D0D" w:themeColor="text1" w:themeTint="F2"/>
              </w:rPr>
            </w:pPr>
            <w:r w:rsidRPr="00AE5A17">
              <w:rPr>
                <w:color w:val="0D0D0D" w:themeColor="text1" w:themeTint="F2"/>
              </w:rPr>
              <w:t>Khí CO</w:t>
            </w:r>
          </w:p>
        </w:tc>
        <w:tc>
          <w:tcPr>
            <w:tcW w:w="851" w:type="dxa"/>
            <w:tcBorders>
              <w:top w:val="nil"/>
              <w:left w:val="nil"/>
              <w:bottom w:val="single" w:sz="4" w:space="0" w:color="auto"/>
              <w:right w:val="single" w:sz="4" w:space="0" w:color="auto"/>
            </w:tcBorders>
            <w:shd w:val="clear" w:color="000000" w:fill="E2EFDA"/>
            <w:noWrap/>
            <w:vAlign w:val="center"/>
            <w:hideMark/>
          </w:tcPr>
          <w:p w14:paraId="20E935DE" w14:textId="77777777" w:rsidR="008C2B50" w:rsidRPr="00AE5A17" w:rsidRDefault="008C2B50" w:rsidP="00AE5A17">
            <w:pPr>
              <w:jc w:val="center"/>
              <w:rPr>
                <w:color w:val="0D0D0D" w:themeColor="text1" w:themeTint="F2"/>
              </w:rPr>
            </w:pPr>
          </w:p>
        </w:tc>
        <w:tc>
          <w:tcPr>
            <w:tcW w:w="1275" w:type="dxa"/>
            <w:tcBorders>
              <w:top w:val="nil"/>
              <w:left w:val="nil"/>
              <w:bottom w:val="single" w:sz="4" w:space="0" w:color="auto"/>
              <w:right w:val="single" w:sz="4" w:space="0" w:color="auto"/>
            </w:tcBorders>
            <w:shd w:val="clear" w:color="000000" w:fill="E2EFDA"/>
            <w:noWrap/>
            <w:vAlign w:val="center"/>
            <w:hideMark/>
          </w:tcPr>
          <w:p w14:paraId="2DC43ED2" w14:textId="77777777" w:rsidR="008C2B50" w:rsidRPr="00AE5A17" w:rsidRDefault="008C2B50" w:rsidP="00AE5A17">
            <w:pPr>
              <w:jc w:val="center"/>
              <w:rPr>
                <w:color w:val="0D0D0D" w:themeColor="text1" w:themeTint="F2"/>
              </w:rPr>
            </w:pPr>
          </w:p>
        </w:tc>
        <w:tc>
          <w:tcPr>
            <w:tcW w:w="1418" w:type="dxa"/>
            <w:tcBorders>
              <w:top w:val="nil"/>
              <w:left w:val="nil"/>
              <w:bottom w:val="single" w:sz="4" w:space="0" w:color="auto"/>
              <w:right w:val="single" w:sz="4" w:space="0" w:color="auto"/>
            </w:tcBorders>
            <w:shd w:val="clear" w:color="000000" w:fill="E2EFDA"/>
            <w:vAlign w:val="center"/>
            <w:hideMark/>
          </w:tcPr>
          <w:p w14:paraId="5CAAC877" w14:textId="77777777" w:rsidR="008C2B50" w:rsidRPr="00AE5A17" w:rsidRDefault="008C2B50" w:rsidP="00AE5A17">
            <w:pPr>
              <w:jc w:val="center"/>
              <w:rPr>
                <w:color w:val="0D0D0D" w:themeColor="text1" w:themeTint="F2"/>
              </w:rPr>
            </w:pPr>
          </w:p>
        </w:tc>
        <w:tc>
          <w:tcPr>
            <w:tcW w:w="1417" w:type="dxa"/>
            <w:tcBorders>
              <w:top w:val="nil"/>
              <w:left w:val="nil"/>
              <w:bottom w:val="single" w:sz="4" w:space="0" w:color="auto"/>
              <w:right w:val="single" w:sz="4" w:space="0" w:color="auto"/>
            </w:tcBorders>
            <w:shd w:val="clear" w:color="000000" w:fill="E2EFDA"/>
            <w:vAlign w:val="center"/>
            <w:hideMark/>
          </w:tcPr>
          <w:p w14:paraId="1ED976B1" w14:textId="77777777" w:rsidR="008C2B50" w:rsidRPr="00AE5A17" w:rsidRDefault="008C2B50" w:rsidP="00AE5A17">
            <w:pPr>
              <w:jc w:val="center"/>
              <w:rPr>
                <w:color w:val="0D0D0D" w:themeColor="text1" w:themeTint="F2"/>
              </w:rPr>
            </w:pPr>
          </w:p>
        </w:tc>
      </w:tr>
      <w:tr w:rsidR="003C13D2" w:rsidRPr="00AE5A17" w14:paraId="5296856D" w14:textId="77777777" w:rsidTr="003850B5">
        <w:trPr>
          <w:trHeight w:val="4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1C42C1DE"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3126" w:type="dxa"/>
            <w:tcBorders>
              <w:top w:val="nil"/>
              <w:left w:val="nil"/>
              <w:bottom w:val="single" w:sz="4" w:space="0" w:color="auto"/>
              <w:right w:val="single" w:sz="4" w:space="0" w:color="auto"/>
            </w:tcBorders>
            <w:shd w:val="clear" w:color="auto" w:fill="auto"/>
            <w:vAlign w:val="center"/>
            <w:hideMark/>
          </w:tcPr>
          <w:p w14:paraId="48143485" w14:textId="77777777" w:rsidR="008C2B50" w:rsidRPr="00AE5A17" w:rsidRDefault="008C2B50" w:rsidP="00AE5A17">
            <w:pPr>
              <w:rPr>
                <w:color w:val="0D0D0D" w:themeColor="text1" w:themeTint="F2"/>
              </w:rPr>
            </w:pPr>
            <w:r w:rsidRPr="00AE5A17">
              <w:rPr>
                <w:color w:val="0D0D0D" w:themeColor="text1" w:themeTint="F2"/>
              </w:rPr>
              <w:t>Tải lượng ô nhiễm</w:t>
            </w:r>
          </w:p>
        </w:tc>
        <w:tc>
          <w:tcPr>
            <w:tcW w:w="851" w:type="dxa"/>
            <w:tcBorders>
              <w:top w:val="nil"/>
              <w:left w:val="nil"/>
              <w:bottom w:val="single" w:sz="4" w:space="0" w:color="auto"/>
              <w:right w:val="single" w:sz="4" w:space="0" w:color="auto"/>
            </w:tcBorders>
            <w:shd w:val="clear" w:color="auto" w:fill="auto"/>
            <w:vAlign w:val="center"/>
            <w:hideMark/>
          </w:tcPr>
          <w:p w14:paraId="4A2FA81C" w14:textId="77777777" w:rsidR="008C2B50" w:rsidRPr="00AE5A17" w:rsidRDefault="008C2B50" w:rsidP="00AE5A17">
            <w:pPr>
              <w:jc w:val="center"/>
              <w:rPr>
                <w:color w:val="0D0D0D" w:themeColor="text1" w:themeTint="F2"/>
              </w:rPr>
            </w:pPr>
            <w:r w:rsidRPr="00AE5A17">
              <w:rPr>
                <w:color w:val="0D0D0D" w:themeColor="text1" w:themeTint="F2"/>
              </w:rPr>
              <w:t>E</w:t>
            </w:r>
            <w:r w:rsidRPr="00AE5A17">
              <w:rPr>
                <w:color w:val="0D0D0D" w:themeColor="text1" w:themeTint="F2"/>
                <w:vertAlign w:val="subscript"/>
              </w:rPr>
              <w:t>S</w:t>
            </w:r>
          </w:p>
        </w:tc>
        <w:tc>
          <w:tcPr>
            <w:tcW w:w="1275" w:type="dxa"/>
            <w:tcBorders>
              <w:top w:val="nil"/>
              <w:left w:val="nil"/>
              <w:bottom w:val="single" w:sz="4" w:space="0" w:color="auto"/>
              <w:right w:val="single" w:sz="4" w:space="0" w:color="auto"/>
            </w:tcBorders>
            <w:shd w:val="clear" w:color="auto" w:fill="auto"/>
            <w:vAlign w:val="center"/>
            <w:hideMark/>
          </w:tcPr>
          <w:p w14:paraId="21511330" w14:textId="77777777" w:rsidR="008C2B50" w:rsidRPr="00AE5A17" w:rsidRDefault="008C2B50" w:rsidP="00AE5A17">
            <w:pPr>
              <w:jc w:val="center"/>
              <w:rPr>
                <w:color w:val="0D0D0D" w:themeColor="text1" w:themeTint="F2"/>
              </w:rPr>
            </w:pPr>
            <w:r w:rsidRPr="00AE5A17">
              <w:rPr>
                <w:color w:val="0D0D0D" w:themeColor="text1" w:themeTint="F2"/>
              </w:rPr>
              <w:t>μg/m</w:t>
            </w:r>
            <w:r w:rsidRPr="00AE5A17">
              <w:rPr>
                <w:color w:val="0D0D0D" w:themeColor="text1" w:themeTint="F2"/>
                <w:vertAlign w:val="superscript"/>
              </w:rPr>
              <w:t>2</w:t>
            </w:r>
            <w:r w:rsidRPr="00AE5A17">
              <w:rPr>
                <w:color w:val="0D0D0D" w:themeColor="text1" w:themeTint="F2"/>
              </w:rPr>
              <w:t>/s</w:t>
            </w:r>
          </w:p>
        </w:tc>
        <w:tc>
          <w:tcPr>
            <w:tcW w:w="1418" w:type="dxa"/>
            <w:tcBorders>
              <w:top w:val="nil"/>
              <w:left w:val="nil"/>
              <w:bottom w:val="single" w:sz="4" w:space="0" w:color="auto"/>
              <w:right w:val="single" w:sz="4" w:space="0" w:color="auto"/>
            </w:tcBorders>
            <w:shd w:val="clear" w:color="auto" w:fill="auto"/>
            <w:noWrap/>
            <w:vAlign w:val="center"/>
            <w:hideMark/>
          </w:tcPr>
          <w:p w14:paraId="3E59EA2F" w14:textId="77777777" w:rsidR="008C2B50" w:rsidRPr="00AE5A17" w:rsidRDefault="008C2B50" w:rsidP="00AE5A17">
            <w:pPr>
              <w:jc w:val="center"/>
              <w:rPr>
                <w:color w:val="0D0D0D" w:themeColor="text1" w:themeTint="F2"/>
              </w:rPr>
            </w:pPr>
            <w:r w:rsidRPr="00AE5A17">
              <w:rPr>
                <w:color w:val="0D0D0D" w:themeColor="text1" w:themeTint="F2"/>
              </w:rPr>
              <w:t>2,057</w:t>
            </w:r>
          </w:p>
        </w:tc>
        <w:tc>
          <w:tcPr>
            <w:tcW w:w="1417" w:type="dxa"/>
            <w:tcBorders>
              <w:top w:val="nil"/>
              <w:left w:val="nil"/>
              <w:bottom w:val="single" w:sz="4" w:space="0" w:color="auto"/>
              <w:right w:val="single" w:sz="4" w:space="0" w:color="auto"/>
            </w:tcBorders>
            <w:shd w:val="clear" w:color="auto" w:fill="auto"/>
            <w:vAlign w:val="center"/>
            <w:hideMark/>
          </w:tcPr>
          <w:p w14:paraId="1A79ED6F" w14:textId="77777777" w:rsidR="008C2B50" w:rsidRPr="00AE5A17" w:rsidRDefault="008C2B50" w:rsidP="00AE5A17">
            <w:pPr>
              <w:jc w:val="center"/>
              <w:rPr>
                <w:color w:val="0D0D0D" w:themeColor="text1" w:themeTint="F2"/>
              </w:rPr>
            </w:pPr>
            <w:r w:rsidRPr="00AE5A17">
              <w:rPr>
                <w:color w:val="0D0D0D" w:themeColor="text1" w:themeTint="F2"/>
              </w:rPr>
              <w:t>2,057</w:t>
            </w:r>
          </w:p>
        </w:tc>
      </w:tr>
      <w:tr w:rsidR="003C13D2" w:rsidRPr="00AE5A17" w14:paraId="432CA6B7" w14:textId="77777777" w:rsidTr="003850B5">
        <w:trPr>
          <w:trHeight w:val="4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73899916"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3126" w:type="dxa"/>
            <w:tcBorders>
              <w:top w:val="nil"/>
              <w:left w:val="nil"/>
              <w:bottom w:val="single" w:sz="4" w:space="0" w:color="auto"/>
              <w:right w:val="single" w:sz="4" w:space="0" w:color="auto"/>
            </w:tcBorders>
            <w:shd w:val="clear" w:color="auto" w:fill="auto"/>
            <w:vAlign w:val="center"/>
            <w:hideMark/>
          </w:tcPr>
          <w:p w14:paraId="00C2CFD1" w14:textId="77777777" w:rsidR="008C2B50" w:rsidRPr="00AE5A17" w:rsidRDefault="008C2B50" w:rsidP="00AE5A17">
            <w:pPr>
              <w:rPr>
                <w:color w:val="0D0D0D" w:themeColor="text1" w:themeTint="F2"/>
              </w:rPr>
            </w:pPr>
            <w:r w:rsidRPr="00AE5A17">
              <w:rPr>
                <w:color w:val="0D0D0D" w:themeColor="text1" w:themeTint="F2"/>
              </w:rPr>
              <w:t>Nồng độ nền</w:t>
            </w:r>
          </w:p>
        </w:tc>
        <w:tc>
          <w:tcPr>
            <w:tcW w:w="851" w:type="dxa"/>
            <w:tcBorders>
              <w:top w:val="nil"/>
              <w:left w:val="nil"/>
              <w:bottom w:val="single" w:sz="4" w:space="0" w:color="auto"/>
              <w:right w:val="single" w:sz="4" w:space="0" w:color="auto"/>
            </w:tcBorders>
            <w:shd w:val="clear" w:color="auto" w:fill="auto"/>
            <w:vAlign w:val="center"/>
            <w:hideMark/>
          </w:tcPr>
          <w:p w14:paraId="4CAB2AEA" w14:textId="77777777" w:rsidR="008C2B50" w:rsidRPr="00AE5A17" w:rsidRDefault="008C2B50" w:rsidP="00AE5A17">
            <w:pPr>
              <w:jc w:val="center"/>
              <w:rPr>
                <w:color w:val="0D0D0D" w:themeColor="text1" w:themeTint="F2"/>
              </w:rPr>
            </w:pPr>
            <w:r w:rsidRPr="00AE5A17">
              <w:rPr>
                <w:color w:val="0D0D0D" w:themeColor="text1" w:themeTint="F2"/>
              </w:rPr>
              <w:t>C</w:t>
            </w:r>
            <w:r w:rsidRPr="00AE5A17">
              <w:rPr>
                <w:color w:val="0D0D0D" w:themeColor="text1" w:themeTint="F2"/>
                <w:vertAlign w:val="subscript"/>
              </w:rPr>
              <w:t>o</w:t>
            </w:r>
          </w:p>
        </w:tc>
        <w:tc>
          <w:tcPr>
            <w:tcW w:w="1275" w:type="dxa"/>
            <w:tcBorders>
              <w:top w:val="nil"/>
              <w:left w:val="nil"/>
              <w:bottom w:val="single" w:sz="4" w:space="0" w:color="auto"/>
              <w:right w:val="single" w:sz="4" w:space="0" w:color="auto"/>
            </w:tcBorders>
            <w:shd w:val="clear" w:color="auto" w:fill="auto"/>
            <w:vAlign w:val="center"/>
            <w:hideMark/>
          </w:tcPr>
          <w:p w14:paraId="5D9A305E" w14:textId="77777777" w:rsidR="008C2B50" w:rsidRPr="00AE5A17" w:rsidRDefault="008C2B50" w:rsidP="00AE5A17">
            <w:pPr>
              <w:jc w:val="center"/>
              <w:rPr>
                <w:color w:val="0D0D0D" w:themeColor="text1" w:themeTint="F2"/>
              </w:rPr>
            </w:pPr>
            <w:r w:rsidRPr="00AE5A17">
              <w:rPr>
                <w:color w:val="0D0D0D" w:themeColor="text1" w:themeTint="F2"/>
              </w:rPr>
              <w:t>μg/m</w:t>
            </w:r>
            <w:r w:rsidRPr="00AE5A17">
              <w:rPr>
                <w:color w:val="0D0D0D" w:themeColor="text1" w:themeTint="F2"/>
                <w:vertAlign w:val="superscript"/>
              </w:rPr>
              <w:t>3</w:t>
            </w:r>
          </w:p>
        </w:tc>
        <w:tc>
          <w:tcPr>
            <w:tcW w:w="1418" w:type="dxa"/>
            <w:tcBorders>
              <w:top w:val="nil"/>
              <w:left w:val="nil"/>
              <w:bottom w:val="single" w:sz="4" w:space="0" w:color="auto"/>
              <w:right w:val="single" w:sz="4" w:space="0" w:color="auto"/>
            </w:tcBorders>
            <w:shd w:val="clear" w:color="auto" w:fill="auto"/>
            <w:noWrap/>
            <w:vAlign w:val="center"/>
            <w:hideMark/>
          </w:tcPr>
          <w:p w14:paraId="7F3E77E3" w14:textId="77777777" w:rsidR="008C2B50" w:rsidRPr="00AE5A17" w:rsidRDefault="008C2B50" w:rsidP="00AE5A17">
            <w:pPr>
              <w:jc w:val="center"/>
              <w:rPr>
                <w:color w:val="0D0D0D" w:themeColor="text1" w:themeTint="F2"/>
              </w:rPr>
            </w:pPr>
            <w:r w:rsidRPr="00AE5A17">
              <w:rPr>
                <w:color w:val="0D0D0D" w:themeColor="text1" w:themeTint="F2"/>
              </w:rPr>
              <w:t>4.055,1</w:t>
            </w:r>
          </w:p>
        </w:tc>
        <w:tc>
          <w:tcPr>
            <w:tcW w:w="1417" w:type="dxa"/>
            <w:tcBorders>
              <w:top w:val="nil"/>
              <w:left w:val="nil"/>
              <w:bottom w:val="single" w:sz="4" w:space="0" w:color="auto"/>
              <w:right w:val="single" w:sz="4" w:space="0" w:color="auto"/>
            </w:tcBorders>
            <w:shd w:val="clear" w:color="auto" w:fill="auto"/>
            <w:noWrap/>
            <w:vAlign w:val="center"/>
            <w:hideMark/>
          </w:tcPr>
          <w:p w14:paraId="1A8A3554" w14:textId="77777777" w:rsidR="008C2B50" w:rsidRPr="00AE5A17" w:rsidRDefault="008C2B50" w:rsidP="00AE5A17">
            <w:pPr>
              <w:jc w:val="center"/>
              <w:rPr>
                <w:color w:val="0D0D0D" w:themeColor="text1" w:themeTint="F2"/>
              </w:rPr>
            </w:pPr>
            <w:r w:rsidRPr="00AE5A17">
              <w:rPr>
                <w:color w:val="0D0D0D" w:themeColor="text1" w:themeTint="F2"/>
              </w:rPr>
              <w:t>4.055,1</w:t>
            </w:r>
          </w:p>
        </w:tc>
      </w:tr>
      <w:tr w:rsidR="003C13D2" w:rsidRPr="00AE5A17" w14:paraId="0394E03A" w14:textId="77777777" w:rsidTr="003850B5">
        <w:trPr>
          <w:trHeight w:val="384"/>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23049419"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3126" w:type="dxa"/>
            <w:tcBorders>
              <w:top w:val="nil"/>
              <w:left w:val="nil"/>
              <w:bottom w:val="single" w:sz="4" w:space="0" w:color="auto"/>
              <w:right w:val="single" w:sz="4" w:space="0" w:color="auto"/>
            </w:tcBorders>
            <w:shd w:val="clear" w:color="auto" w:fill="auto"/>
            <w:vAlign w:val="center"/>
            <w:hideMark/>
          </w:tcPr>
          <w:p w14:paraId="01B23FDA" w14:textId="77777777" w:rsidR="008C2B50" w:rsidRPr="00AE5A17" w:rsidRDefault="008C2B50" w:rsidP="00AE5A17">
            <w:pPr>
              <w:rPr>
                <w:color w:val="0D0D0D" w:themeColor="text1" w:themeTint="F2"/>
              </w:rPr>
            </w:pPr>
            <w:r w:rsidRPr="00AE5A17">
              <w:rPr>
                <w:color w:val="0D0D0D" w:themeColor="text1" w:themeTint="F2"/>
              </w:rPr>
              <w:t>Mức độ gia tăng</w:t>
            </w:r>
          </w:p>
        </w:tc>
        <w:tc>
          <w:tcPr>
            <w:tcW w:w="851" w:type="dxa"/>
            <w:tcBorders>
              <w:top w:val="nil"/>
              <w:left w:val="nil"/>
              <w:bottom w:val="single" w:sz="4" w:space="0" w:color="auto"/>
              <w:right w:val="single" w:sz="4" w:space="0" w:color="auto"/>
            </w:tcBorders>
            <w:shd w:val="clear" w:color="auto" w:fill="auto"/>
            <w:vAlign w:val="center"/>
            <w:hideMark/>
          </w:tcPr>
          <w:p w14:paraId="2E484D96" w14:textId="77777777" w:rsidR="008C2B50" w:rsidRPr="00AE5A17" w:rsidRDefault="008C2B50" w:rsidP="00AE5A17">
            <w:pPr>
              <w:jc w:val="center"/>
              <w:rPr>
                <w:color w:val="0D0D0D" w:themeColor="text1" w:themeTint="F2"/>
              </w:rPr>
            </w:pPr>
            <w:r w:rsidRPr="00AE5A17">
              <w:rPr>
                <w:color w:val="0D0D0D" w:themeColor="text1" w:themeTint="F2"/>
              </w:rPr>
              <w:t>∆C</w:t>
            </w:r>
          </w:p>
        </w:tc>
        <w:tc>
          <w:tcPr>
            <w:tcW w:w="1275" w:type="dxa"/>
            <w:tcBorders>
              <w:top w:val="nil"/>
              <w:left w:val="nil"/>
              <w:bottom w:val="single" w:sz="4" w:space="0" w:color="auto"/>
              <w:right w:val="single" w:sz="4" w:space="0" w:color="auto"/>
            </w:tcBorders>
            <w:shd w:val="clear" w:color="auto" w:fill="auto"/>
            <w:vAlign w:val="center"/>
            <w:hideMark/>
          </w:tcPr>
          <w:p w14:paraId="26D54099" w14:textId="77777777" w:rsidR="008C2B50" w:rsidRPr="00AE5A17" w:rsidRDefault="008C2B50" w:rsidP="00AE5A17">
            <w:pPr>
              <w:jc w:val="center"/>
              <w:rPr>
                <w:color w:val="0D0D0D" w:themeColor="text1" w:themeTint="F2"/>
              </w:rPr>
            </w:pPr>
            <w:r w:rsidRPr="00AE5A17">
              <w:rPr>
                <w:color w:val="0D0D0D" w:themeColor="text1" w:themeTint="F2"/>
              </w:rPr>
              <w:t>μg/m</w:t>
            </w:r>
            <w:r w:rsidRPr="00AE5A17">
              <w:rPr>
                <w:color w:val="0D0D0D" w:themeColor="text1" w:themeTint="F2"/>
                <w:vertAlign w:val="superscript"/>
              </w:rPr>
              <w:t>3</w:t>
            </w:r>
          </w:p>
        </w:tc>
        <w:tc>
          <w:tcPr>
            <w:tcW w:w="1418" w:type="dxa"/>
            <w:tcBorders>
              <w:top w:val="nil"/>
              <w:left w:val="nil"/>
              <w:bottom w:val="single" w:sz="4" w:space="0" w:color="auto"/>
              <w:right w:val="single" w:sz="4" w:space="0" w:color="auto"/>
            </w:tcBorders>
            <w:shd w:val="clear" w:color="auto" w:fill="auto"/>
            <w:noWrap/>
            <w:vAlign w:val="center"/>
            <w:hideMark/>
          </w:tcPr>
          <w:p w14:paraId="5E1BF48A" w14:textId="77777777" w:rsidR="008C2B50" w:rsidRPr="00AE5A17" w:rsidRDefault="008C2B50" w:rsidP="00AE5A17">
            <w:pPr>
              <w:jc w:val="center"/>
              <w:rPr>
                <w:color w:val="0D0D0D" w:themeColor="text1" w:themeTint="F2"/>
              </w:rPr>
            </w:pPr>
            <w:r w:rsidRPr="00AE5A17">
              <w:rPr>
                <w:color w:val="0D0D0D" w:themeColor="text1" w:themeTint="F2"/>
              </w:rPr>
              <w:t>14,1</w:t>
            </w:r>
          </w:p>
        </w:tc>
        <w:tc>
          <w:tcPr>
            <w:tcW w:w="1417" w:type="dxa"/>
            <w:tcBorders>
              <w:top w:val="nil"/>
              <w:left w:val="nil"/>
              <w:bottom w:val="single" w:sz="4" w:space="0" w:color="auto"/>
              <w:right w:val="single" w:sz="4" w:space="0" w:color="auto"/>
            </w:tcBorders>
            <w:shd w:val="clear" w:color="auto" w:fill="auto"/>
            <w:noWrap/>
            <w:vAlign w:val="center"/>
            <w:hideMark/>
          </w:tcPr>
          <w:p w14:paraId="71812C7E" w14:textId="77777777" w:rsidR="008C2B50" w:rsidRPr="00AE5A17" w:rsidRDefault="008C2B50" w:rsidP="00AE5A17">
            <w:pPr>
              <w:jc w:val="center"/>
              <w:rPr>
                <w:color w:val="0D0D0D" w:themeColor="text1" w:themeTint="F2"/>
              </w:rPr>
            </w:pPr>
            <w:r w:rsidRPr="00AE5A17">
              <w:rPr>
                <w:color w:val="0D0D0D" w:themeColor="text1" w:themeTint="F2"/>
              </w:rPr>
              <w:t>13,8</w:t>
            </w:r>
          </w:p>
        </w:tc>
      </w:tr>
      <w:tr w:rsidR="003C13D2" w:rsidRPr="00AE5A17" w14:paraId="62C61C30" w14:textId="77777777" w:rsidTr="003850B5">
        <w:trPr>
          <w:trHeight w:val="384"/>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016ACDB1" w14:textId="77777777" w:rsidR="008C2B50" w:rsidRPr="00AE5A17" w:rsidRDefault="008C2B50" w:rsidP="00AE5A17">
            <w:pPr>
              <w:jc w:val="center"/>
              <w:rPr>
                <w:color w:val="0D0D0D" w:themeColor="text1" w:themeTint="F2"/>
              </w:rPr>
            </w:pPr>
            <w:r w:rsidRPr="00AE5A17">
              <w:rPr>
                <w:color w:val="0D0D0D" w:themeColor="text1" w:themeTint="F2"/>
              </w:rPr>
              <w:t>4</w:t>
            </w:r>
          </w:p>
        </w:tc>
        <w:tc>
          <w:tcPr>
            <w:tcW w:w="3126" w:type="dxa"/>
            <w:tcBorders>
              <w:top w:val="nil"/>
              <w:left w:val="nil"/>
              <w:bottom w:val="single" w:sz="4" w:space="0" w:color="auto"/>
              <w:right w:val="single" w:sz="4" w:space="0" w:color="auto"/>
            </w:tcBorders>
            <w:shd w:val="clear" w:color="auto" w:fill="auto"/>
            <w:vAlign w:val="center"/>
            <w:hideMark/>
          </w:tcPr>
          <w:p w14:paraId="7961B0C0" w14:textId="77777777" w:rsidR="008C2B50" w:rsidRPr="00AE5A17" w:rsidRDefault="008C2B50" w:rsidP="00AE5A17">
            <w:pPr>
              <w:rPr>
                <w:color w:val="0D0D0D" w:themeColor="text1" w:themeTint="F2"/>
              </w:rPr>
            </w:pPr>
            <w:r w:rsidRPr="00AE5A17">
              <w:rPr>
                <w:color w:val="0D0D0D" w:themeColor="text1" w:themeTint="F2"/>
              </w:rPr>
              <w:t>Nồng độ cộng hưởng</w:t>
            </w:r>
          </w:p>
        </w:tc>
        <w:tc>
          <w:tcPr>
            <w:tcW w:w="851" w:type="dxa"/>
            <w:tcBorders>
              <w:top w:val="nil"/>
              <w:left w:val="nil"/>
              <w:bottom w:val="single" w:sz="4" w:space="0" w:color="auto"/>
              <w:right w:val="single" w:sz="4" w:space="0" w:color="auto"/>
            </w:tcBorders>
            <w:shd w:val="clear" w:color="auto" w:fill="auto"/>
            <w:vAlign w:val="center"/>
            <w:hideMark/>
          </w:tcPr>
          <w:p w14:paraId="33C6B175" w14:textId="77777777" w:rsidR="008C2B50" w:rsidRPr="00AE5A17" w:rsidRDefault="008C2B50" w:rsidP="00AE5A17">
            <w:pPr>
              <w:jc w:val="center"/>
              <w:rPr>
                <w:color w:val="0D0D0D" w:themeColor="text1" w:themeTint="F2"/>
              </w:rPr>
            </w:pPr>
            <w:r w:rsidRPr="00AE5A17">
              <w:rPr>
                <w:color w:val="0D0D0D" w:themeColor="text1" w:themeTint="F2"/>
              </w:rPr>
              <w:t>C</w:t>
            </w:r>
          </w:p>
        </w:tc>
        <w:tc>
          <w:tcPr>
            <w:tcW w:w="1275" w:type="dxa"/>
            <w:tcBorders>
              <w:top w:val="nil"/>
              <w:left w:val="nil"/>
              <w:bottom w:val="single" w:sz="4" w:space="0" w:color="auto"/>
              <w:right w:val="single" w:sz="4" w:space="0" w:color="auto"/>
            </w:tcBorders>
            <w:shd w:val="clear" w:color="auto" w:fill="auto"/>
            <w:vAlign w:val="center"/>
            <w:hideMark/>
          </w:tcPr>
          <w:p w14:paraId="6892B6AF" w14:textId="77777777" w:rsidR="008C2B50" w:rsidRPr="00AE5A17" w:rsidRDefault="008C2B50" w:rsidP="00AE5A17">
            <w:pPr>
              <w:jc w:val="center"/>
              <w:rPr>
                <w:color w:val="0D0D0D" w:themeColor="text1" w:themeTint="F2"/>
              </w:rPr>
            </w:pPr>
            <w:r w:rsidRPr="00AE5A17">
              <w:rPr>
                <w:color w:val="0D0D0D" w:themeColor="text1" w:themeTint="F2"/>
              </w:rPr>
              <w:t>μg/m</w:t>
            </w:r>
            <w:r w:rsidRPr="00AE5A17">
              <w:rPr>
                <w:color w:val="0D0D0D" w:themeColor="text1" w:themeTint="F2"/>
                <w:vertAlign w:val="superscript"/>
              </w:rPr>
              <w:t>3</w:t>
            </w:r>
          </w:p>
        </w:tc>
        <w:tc>
          <w:tcPr>
            <w:tcW w:w="1418" w:type="dxa"/>
            <w:tcBorders>
              <w:top w:val="nil"/>
              <w:left w:val="nil"/>
              <w:bottom w:val="single" w:sz="4" w:space="0" w:color="auto"/>
              <w:right w:val="single" w:sz="4" w:space="0" w:color="auto"/>
            </w:tcBorders>
            <w:shd w:val="clear" w:color="auto" w:fill="auto"/>
            <w:vAlign w:val="center"/>
            <w:hideMark/>
          </w:tcPr>
          <w:p w14:paraId="5F7747F7" w14:textId="77777777" w:rsidR="008C2B50" w:rsidRPr="00AE5A17" w:rsidRDefault="008C2B50" w:rsidP="00AE5A17">
            <w:pPr>
              <w:jc w:val="center"/>
              <w:rPr>
                <w:color w:val="0D0D0D" w:themeColor="text1" w:themeTint="F2"/>
              </w:rPr>
            </w:pPr>
            <w:r w:rsidRPr="00AE5A17">
              <w:rPr>
                <w:color w:val="0D0D0D" w:themeColor="text1" w:themeTint="F2"/>
              </w:rPr>
              <w:t>4.069,2</w:t>
            </w:r>
          </w:p>
        </w:tc>
        <w:tc>
          <w:tcPr>
            <w:tcW w:w="1417" w:type="dxa"/>
            <w:tcBorders>
              <w:top w:val="nil"/>
              <w:left w:val="nil"/>
              <w:bottom w:val="single" w:sz="4" w:space="0" w:color="auto"/>
              <w:right w:val="single" w:sz="4" w:space="0" w:color="auto"/>
            </w:tcBorders>
            <w:shd w:val="clear" w:color="auto" w:fill="auto"/>
            <w:noWrap/>
            <w:vAlign w:val="center"/>
            <w:hideMark/>
          </w:tcPr>
          <w:p w14:paraId="7E10BA40" w14:textId="77777777" w:rsidR="008C2B50" w:rsidRPr="00AE5A17" w:rsidRDefault="008C2B50" w:rsidP="00AE5A17">
            <w:pPr>
              <w:jc w:val="center"/>
              <w:rPr>
                <w:color w:val="0D0D0D" w:themeColor="text1" w:themeTint="F2"/>
              </w:rPr>
            </w:pPr>
            <w:r w:rsidRPr="00AE5A17">
              <w:rPr>
                <w:color w:val="0D0D0D" w:themeColor="text1" w:themeTint="F2"/>
              </w:rPr>
              <w:t>4.068,9</w:t>
            </w:r>
          </w:p>
        </w:tc>
      </w:tr>
      <w:tr w:rsidR="003C13D2" w:rsidRPr="00AE5A17" w14:paraId="4392FF0C" w14:textId="77777777" w:rsidTr="003850B5">
        <w:trPr>
          <w:trHeight w:val="420"/>
        </w:trPr>
        <w:tc>
          <w:tcPr>
            <w:tcW w:w="980" w:type="dxa"/>
            <w:tcBorders>
              <w:top w:val="nil"/>
              <w:left w:val="single" w:sz="4" w:space="0" w:color="auto"/>
              <w:bottom w:val="single" w:sz="4" w:space="0" w:color="auto"/>
              <w:right w:val="single" w:sz="4" w:space="0" w:color="auto"/>
            </w:tcBorders>
            <w:shd w:val="clear" w:color="auto" w:fill="auto"/>
            <w:noWrap/>
            <w:vAlign w:val="center"/>
            <w:hideMark/>
          </w:tcPr>
          <w:p w14:paraId="65344FDA" w14:textId="77777777" w:rsidR="008C2B50" w:rsidRPr="00AE5A17" w:rsidRDefault="008C2B50" w:rsidP="00AE5A17">
            <w:pPr>
              <w:jc w:val="center"/>
              <w:rPr>
                <w:color w:val="0D0D0D" w:themeColor="text1" w:themeTint="F2"/>
              </w:rPr>
            </w:pPr>
            <w:r w:rsidRPr="00AE5A17">
              <w:rPr>
                <w:color w:val="0D0D0D" w:themeColor="text1" w:themeTint="F2"/>
              </w:rPr>
              <w:t>5</w:t>
            </w:r>
          </w:p>
        </w:tc>
        <w:tc>
          <w:tcPr>
            <w:tcW w:w="3126" w:type="dxa"/>
            <w:tcBorders>
              <w:top w:val="nil"/>
              <w:left w:val="nil"/>
              <w:bottom w:val="single" w:sz="4" w:space="0" w:color="auto"/>
              <w:right w:val="single" w:sz="4" w:space="0" w:color="auto"/>
            </w:tcBorders>
            <w:shd w:val="clear" w:color="auto" w:fill="auto"/>
            <w:vAlign w:val="center"/>
            <w:hideMark/>
          </w:tcPr>
          <w:p w14:paraId="22E8460C" w14:textId="77777777" w:rsidR="008C2B50" w:rsidRPr="00AE5A17" w:rsidRDefault="008C2B50" w:rsidP="00AE5A17">
            <w:pPr>
              <w:rPr>
                <w:color w:val="0D0D0D" w:themeColor="text1" w:themeTint="F2"/>
              </w:rPr>
            </w:pPr>
            <w:r w:rsidRPr="00AE5A17">
              <w:rPr>
                <w:color w:val="0D0D0D" w:themeColor="text1" w:themeTint="F2"/>
              </w:rPr>
              <w:t>QCCP</w:t>
            </w:r>
          </w:p>
        </w:tc>
        <w:tc>
          <w:tcPr>
            <w:tcW w:w="851" w:type="dxa"/>
            <w:tcBorders>
              <w:top w:val="nil"/>
              <w:left w:val="nil"/>
              <w:bottom w:val="single" w:sz="4" w:space="0" w:color="auto"/>
              <w:right w:val="single" w:sz="4" w:space="0" w:color="auto"/>
            </w:tcBorders>
            <w:shd w:val="clear" w:color="auto" w:fill="auto"/>
            <w:vAlign w:val="center"/>
            <w:hideMark/>
          </w:tcPr>
          <w:p w14:paraId="43D40AC2" w14:textId="77777777" w:rsidR="008C2B50" w:rsidRPr="00AE5A17" w:rsidRDefault="008C2B50" w:rsidP="00AE5A17">
            <w:pPr>
              <w:jc w:val="center"/>
              <w:rPr>
                <w:color w:val="0D0D0D" w:themeColor="text1" w:themeTint="F2"/>
              </w:rPr>
            </w:pPr>
            <w:r w:rsidRPr="00AE5A17">
              <w:rPr>
                <w:color w:val="0D0D0D" w:themeColor="text1" w:themeTint="F2"/>
              </w:rPr>
              <w:t>C</w:t>
            </w:r>
            <w:r w:rsidRPr="00AE5A17">
              <w:rPr>
                <w:color w:val="0D0D0D" w:themeColor="text1" w:themeTint="F2"/>
                <w:vertAlign w:val="subscript"/>
              </w:rPr>
              <w:t>max</w:t>
            </w:r>
          </w:p>
        </w:tc>
        <w:tc>
          <w:tcPr>
            <w:tcW w:w="1275" w:type="dxa"/>
            <w:tcBorders>
              <w:top w:val="nil"/>
              <w:left w:val="nil"/>
              <w:bottom w:val="single" w:sz="4" w:space="0" w:color="auto"/>
              <w:right w:val="single" w:sz="4" w:space="0" w:color="auto"/>
            </w:tcBorders>
            <w:shd w:val="clear" w:color="auto" w:fill="auto"/>
            <w:vAlign w:val="center"/>
            <w:hideMark/>
          </w:tcPr>
          <w:p w14:paraId="38AD8A7F" w14:textId="77777777" w:rsidR="008C2B50" w:rsidRPr="00AE5A17" w:rsidRDefault="008C2B50" w:rsidP="00AE5A17">
            <w:pPr>
              <w:jc w:val="center"/>
              <w:rPr>
                <w:color w:val="0D0D0D" w:themeColor="text1" w:themeTint="F2"/>
              </w:rPr>
            </w:pPr>
            <w:r w:rsidRPr="00AE5A17">
              <w:rPr>
                <w:color w:val="0D0D0D" w:themeColor="text1" w:themeTint="F2"/>
              </w:rPr>
              <w:t>μg/m</w:t>
            </w:r>
            <w:r w:rsidRPr="00AE5A17">
              <w:rPr>
                <w:color w:val="0D0D0D" w:themeColor="text1" w:themeTint="F2"/>
                <w:vertAlign w:val="superscript"/>
              </w:rPr>
              <w:t>3</w:t>
            </w:r>
          </w:p>
        </w:tc>
        <w:tc>
          <w:tcPr>
            <w:tcW w:w="2835" w:type="dxa"/>
            <w:gridSpan w:val="2"/>
            <w:tcBorders>
              <w:top w:val="single" w:sz="4" w:space="0" w:color="auto"/>
              <w:left w:val="nil"/>
              <w:bottom w:val="single" w:sz="4" w:space="0" w:color="auto"/>
              <w:right w:val="single" w:sz="4" w:space="0" w:color="auto"/>
            </w:tcBorders>
            <w:shd w:val="clear" w:color="auto" w:fill="auto"/>
            <w:vAlign w:val="center"/>
            <w:hideMark/>
          </w:tcPr>
          <w:p w14:paraId="74A6F1B1" w14:textId="77777777" w:rsidR="008C2B50" w:rsidRPr="00AE5A17" w:rsidRDefault="008C2B50" w:rsidP="00AE5A17">
            <w:pPr>
              <w:jc w:val="center"/>
              <w:rPr>
                <w:color w:val="0D0D0D" w:themeColor="text1" w:themeTint="F2"/>
              </w:rPr>
            </w:pPr>
            <w:r w:rsidRPr="00AE5A17">
              <w:rPr>
                <w:color w:val="0D0D0D" w:themeColor="text1" w:themeTint="F2"/>
              </w:rPr>
              <w:t>30.000</w:t>
            </w:r>
          </w:p>
        </w:tc>
      </w:tr>
      <w:tr w:rsidR="003C13D2" w:rsidRPr="00AE5A17" w14:paraId="72E2EDBF" w14:textId="77777777" w:rsidTr="003850B5">
        <w:trPr>
          <w:trHeight w:val="420"/>
        </w:trPr>
        <w:tc>
          <w:tcPr>
            <w:tcW w:w="9067" w:type="dxa"/>
            <w:gridSpan w:val="6"/>
            <w:tcBorders>
              <w:top w:val="single" w:sz="4" w:space="0" w:color="auto"/>
              <w:left w:val="single" w:sz="4" w:space="0" w:color="auto"/>
              <w:bottom w:val="single" w:sz="4" w:space="0" w:color="auto"/>
              <w:right w:val="single" w:sz="4" w:space="0" w:color="auto"/>
            </w:tcBorders>
            <w:shd w:val="clear" w:color="auto" w:fill="auto"/>
            <w:noWrap/>
            <w:vAlign w:val="center"/>
          </w:tcPr>
          <w:p w14:paraId="794F50FD" w14:textId="77777777" w:rsidR="008C2B50" w:rsidRPr="00AE5A17" w:rsidRDefault="008C2B50" w:rsidP="00AE5A17">
            <w:pPr>
              <w:rPr>
                <w:i/>
                <w:iCs/>
                <w:color w:val="0D0D0D" w:themeColor="text1" w:themeTint="F2"/>
              </w:rPr>
            </w:pPr>
            <w:r w:rsidRPr="00AE5A17">
              <w:rPr>
                <w:i/>
                <w:iCs/>
                <w:color w:val="0D0D0D" w:themeColor="text1" w:themeTint="F2"/>
                <w:u w:val="single"/>
              </w:rPr>
              <w:t>Ghi chú</w:t>
            </w:r>
            <w:r w:rsidRPr="00AE5A17">
              <w:rPr>
                <w:i/>
                <w:iCs/>
                <w:color w:val="0D0D0D" w:themeColor="text1" w:themeTint="F2"/>
              </w:rPr>
              <w:t>: QCCP - Quy chuẩn cho phép theo QCVN 05:2013/BTNMT - Quy chuẩn kỹ thuật quốc gia về chất lượng không khí xung quanh - trung bình 1h</w:t>
            </w:r>
          </w:p>
        </w:tc>
      </w:tr>
    </w:tbl>
    <w:p w14:paraId="06C7B1B3"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Theo các kết quả tính toán cho thấy các giá trị dự báo mức độ gia tăng ô nhiễm (∆C) do bụi, khí thải từ hoạt động của các loại máy móc, thiết bị thi công là không lớn </w:t>
      </w:r>
      <w:r w:rsidRPr="00AE5A17">
        <w:rPr>
          <w:color w:val="0D0D0D" w:themeColor="text1" w:themeTint="F2"/>
        </w:rPr>
        <w:lastRenderedPageBreak/>
        <w:t>nên các tác động góp phần ô nhiễm đối với môi trường không khí khu vực thi công ở mức thấp và giá trị nồng độ ô nhiễm cộng hưởng (C) đã bao gồm nồng độ nền hiện trạng (C</w:t>
      </w:r>
      <w:r w:rsidRPr="00AE5A17">
        <w:rPr>
          <w:color w:val="0D0D0D" w:themeColor="text1" w:themeTint="F2"/>
          <w:vertAlign w:val="subscript"/>
        </w:rPr>
        <w:t>o</w:t>
      </w:r>
      <w:r w:rsidRPr="00AE5A17">
        <w:rPr>
          <w:color w:val="0D0D0D" w:themeColor="text1" w:themeTint="F2"/>
        </w:rPr>
        <w:t>) đều nằm trong giới hạn cho phép theo QCVN 05:2013/BTNMT - Quy chuẩn kỹ thuật quốc gia về chất lượng không khí xung quanh.</w:t>
      </w:r>
    </w:p>
    <w:p w14:paraId="35F8D680" w14:textId="77777777" w:rsidR="008C2B50" w:rsidRPr="00AE5A17" w:rsidRDefault="008C2B50" w:rsidP="00AE5A17">
      <w:pPr>
        <w:rPr>
          <w:color w:val="0D0D0D" w:themeColor="text1" w:themeTint="F2"/>
        </w:rPr>
      </w:pPr>
      <w:r w:rsidRPr="00AE5A17">
        <w:rPr>
          <w:color w:val="0D0D0D" w:themeColor="text1" w:themeTint="F2"/>
        </w:rPr>
        <w:tab/>
        <w:t xml:space="preserve">- Với các kết quả dự báo này, có thể khẳng định bụi, khí thải phát sinh từ vận hành các trang thiết bị, máy móc trên công trường chủ yếu gây ra ô nhiễm cục bộ đối với môi trường không khí và sức khỏe công nhân lao động tham gia trực tiếp trên công trường xây dựng dự án. Các tác động được đánh giá với xác suất xảy ra cao nhưng cường độ tác động ở mức thấp, ngắn hạn và có thể giảm thiểu khi thực hiện đầy đủ các biện pháp quản lý, kỹ thuật phòng ngừa và giảm thiểu tác động phù hợp. </w:t>
      </w:r>
    </w:p>
    <w:p w14:paraId="2649C85D" w14:textId="77777777" w:rsidR="008C2B50" w:rsidRPr="00AE5A17" w:rsidRDefault="008C2B50" w:rsidP="00AE5A17">
      <w:pPr>
        <w:pStyle w:val="Heading5"/>
        <w:rPr>
          <w:color w:val="0D0D0D" w:themeColor="text1" w:themeTint="F2"/>
        </w:rPr>
      </w:pPr>
      <w:r w:rsidRPr="00AE5A17">
        <w:rPr>
          <w:color w:val="0D0D0D" w:themeColor="text1" w:themeTint="F2"/>
        </w:rPr>
        <w:t xml:space="preserve">Tác động do chất thải rắn phát sinh trong thi công dự án: </w:t>
      </w:r>
    </w:p>
    <w:p w14:paraId="779865C8" w14:textId="77777777" w:rsidR="008C2B50" w:rsidRPr="00AE5A17" w:rsidRDefault="008C2B50" w:rsidP="00AE5A17">
      <w:pPr>
        <w:rPr>
          <w:color w:val="0D0D0D" w:themeColor="text1" w:themeTint="F2"/>
        </w:rPr>
      </w:pPr>
      <w:r w:rsidRPr="00AE5A17">
        <w:rPr>
          <w:color w:val="0D0D0D" w:themeColor="text1" w:themeTint="F2"/>
        </w:rPr>
        <w:tab/>
        <w:t xml:space="preserve">Chất thải rắn phát sinh trong giai đoạn thi công xây dựng dự án chủ yếu gồm: Chất thải rắn sinh hoạt do tập trung công nhân lao động trên công trường; Sinh khối thực vật phát quang, dọn dẹp mặt bằng thi công; Bùn đất từ quá trình nạo vét;… Đánh giá dự báo tác động môi trường do từng loại chất thải rắn phát sinh trong giai đoạn này, bao gồm: </w:t>
      </w:r>
    </w:p>
    <w:p w14:paraId="2C85AD3B" w14:textId="77777777" w:rsidR="008C2B50" w:rsidRPr="00AE5A17" w:rsidRDefault="008C2B50" w:rsidP="00AE5A17">
      <w:pPr>
        <w:pStyle w:val="Heading6"/>
        <w:rPr>
          <w:color w:val="0D0D0D" w:themeColor="text1" w:themeTint="F2"/>
        </w:rPr>
      </w:pPr>
      <w:r w:rsidRPr="00AE5A17">
        <w:rPr>
          <w:color w:val="0D0D0D" w:themeColor="text1" w:themeTint="F2"/>
        </w:rPr>
        <w:t xml:space="preserve">Tác động do chất thải rắn sinh hoạt phát sinh từ hoạt động của công nhân lao động trên công trường: </w:t>
      </w:r>
    </w:p>
    <w:p w14:paraId="1F5388C7" w14:textId="77777777" w:rsidR="008C2B50" w:rsidRPr="00AE5A17" w:rsidRDefault="008C2B50" w:rsidP="00AE5A17">
      <w:pPr>
        <w:widowControl w:val="0"/>
        <w:rPr>
          <w:color w:val="0D0D0D" w:themeColor="text1" w:themeTint="F2"/>
        </w:rPr>
      </w:pPr>
      <w:r w:rsidRPr="00AE5A17">
        <w:rPr>
          <w:color w:val="0D0D0D" w:themeColor="text1" w:themeTint="F2"/>
        </w:rPr>
        <w:tab/>
        <w:t>♦ Nguồn gốc, khối lượng phát sinh:</w:t>
      </w:r>
    </w:p>
    <w:p w14:paraId="62B2F3B0"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Chất thải rắn sinh hoạt trong phát sinh do tập trung công nhân lao động tham gia thi công xây dựng dự án. Việc tính toán dự báo khối lượng chất thải rắn sinh hoạt phát sinh từ hoạt động của công nhân lao động được xác định bằng công thức sau [5]: </w:t>
      </w:r>
    </w:p>
    <w:tbl>
      <w:tblPr>
        <w:tblW w:w="0" w:type="auto"/>
        <w:jc w:val="center"/>
        <w:tblLook w:val="01E0" w:firstRow="1" w:lastRow="1" w:firstColumn="1" w:lastColumn="1" w:noHBand="0" w:noVBand="0"/>
      </w:tblPr>
      <w:tblGrid>
        <w:gridCol w:w="7395"/>
        <w:gridCol w:w="1444"/>
      </w:tblGrid>
      <w:tr w:rsidR="003C13D2" w:rsidRPr="00AE5A17" w14:paraId="47598877" w14:textId="77777777" w:rsidTr="008504B4">
        <w:trPr>
          <w:jc w:val="center"/>
        </w:trPr>
        <w:tc>
          <w:tcPr>
            <w:tcW w:w="7395" w:type="dxa"/>
          </w:tcPr>
          <w:p w14:paraId="063B8606" w14:textId="77777777" w:rsidR="008C2B50" w:rsidRPr="00AE5A17" w:rsidRDefault="008C2B50" w:rsidP="00AE5A17">
            <w:pPr>
              <w:widowControl w:val="0"/>
              <w:jc w:val="center"/>
              <w:rPr>
                <w:color w:val="0D0D0D" w:themeColor="text1" w:themeTint="F2"/>
              </w:rPr>
            </w:pPr>
            <m:oMathPara>
              <m:oMath>
                <m:r>
                  <m:rPr>
                    <m:nor/>
                  </m:rPr>
                  <w:rPr>
                    <w:color w:val="0D0D0D" w:themeColor="text1" w:themeTint="F2"/>
                  </w:rPr>
                  <m:t xml:space="preserve">M = </m:t>
                </m:r>
                <m:f>
                  <m:fPr>
                    <m:ctrlPr>
                      <w:rPr>
                        <w:rFonts w:ascii="Cambria Math" w:hAnsi="Cambria Math"/>
                        <w:i/>
                        <w:color w:val="0D0D0D" w:themeColor="text1" w:themeTint="F2"/>
                      </w:rPr>
                    </m:ctrlPr>
                  </m:fPr>
                  <m:num>
                    <m:r>
                      <m:rPr>
                        <m:nor/>
                      </m:rPr>
                      <w:rPr>
                        <w:color w:val="0D0D0D" w:themeColor="text1" w:themeTint="F2"/>
                      </w:rPr>
                      <m:t>i</m:t>
                    </m:r>
                  </m:num>
                  <m:den>
                    <m:r>
                      <m:rPr>
                        <m:nor/>
                      </m:rPr>
                      <w:rPr>
                        <w:color w:val="0D0D0D" w:themeColor="text1" w:themeTint="F2"/>
                      </w:rPr>
                      <m:t>3</m:t>
                    </m:r>
                  </m:den>
                </m:f>
                <m:r>
                  <m:rPr>
                    <m:nor/>
                  </m:rPr>
                  <w:rPr>
                    <w:color w:val="0D0D0D" w:themeColor="text1" w:themeTint="F2"/>
                  </w:rPr>
                  <m:t>N.φ</m:t>
                </m:r>
              </m:oMath>
            </m:oMathPara>
          </w:p>
        </w:tc>
        <w:tc>
          <w:tcPr>
            <w:tcW w:w="1444" w:type="dxa"/>
          </w:tcPr>
          <w:p w14:paraId="34915AEA" w14:textId="73EA02B0" w:rsidR="008C2B50" w:rsidRPr="00AE5A17" w:rsidRDefault="008C2B50" w:rsidP="00AE5A17">
            <w:pPr>
              <w:widowControl w:val="0"/>
              <w:jc w:val="center"/>
              <w:rPr>
                <w:color w:val="0D0D0D" w:themeColor="text1" w:themeTint="F2"/>
              </w:rPr>
            </w:pP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STYLEREF 1 \s </w:instrText>
            </w:r>
            <w:r w:rsidRPr="00AE5A17">
              <w:rPr>
                <w:color w:val="0D0D0D" w:themeColor="text1" w:themeTint="F2"/>
              </w:rPr>
              <w:fldChar w:fldCharType="separate"/>
            </w:r>
            <w:r w:rsidR="00372BEF" w:rsidRPr="00AE5A17">
              <w:rPr>
                <w:noProof/>
                <w:color w:val="0D0D0D" w:themeColor="text1" w:themeTint="F2"/>
              </w:rPr>
              <w:t>3</w:t>
            </w:r>
            <w:r w:rsidRPr="00AE5A17">
              <w:rPr>
                <w:noProof/>
                <w:color w:val="0D0D0D" w:themeColor="text1" w:themeTint="F2"/>
              </w:rPr>
              <w:fldChar w:fldCharType="end"/>
            </w: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SEQ Equation \* ARABIC \s 1 </w:instrText>
            </w:r>
            <w:r w:rsidRPr="00AE5A17">
              <w:rPr>
                <w:color w:val="0D0D0D" w:themeColor="text1" w:themeTint="F2"/>
              </w:rPr>
              <w:fldChar w:fldCharType="separate"/>
            </w:r>
            <w:r w:rsidR="00372BEF" w:rsidRPr="00AE5A17">
              <w:rPr>
                <w:noProof/>
                <w:color w:val="0D0D0D" w:themeColor="text1" w:themeTint="F2"/>
              </w:rPr>
              <w:t>9</w:t>
            </w:r>
            <w:r w:rsidRPr="00AE5A17">
              <w:rPr>
                <w:noProof/>
                <w:color w:val="0D0D0D" w:themeColor="text1" w:themeTint="F2"/>
              </w:rPr>
              <w:fldChar w:fldCharType="end"/>
            </w:r>
            <w:r w:rsidRPr="00AE5A17">
              <w:rPr>
                <w:color w:val="0D0D0D" w:themeColor="text1" w:themeTint="F2"/>
              </w:rPr>
              <w:t>)</w:t>
            </w:r>
          </w:p>
        </w:tc>
      </w:tr>
    </w:tbl>
    <w:p w14:paraId="50D525AE" w14:textId="77777777" w:rsidR="008C2B50" w:rsidRPr="00AE5A17" w:rsidRDefault="008C2B50" w:rsidP="00AE5A17">
      <w:pPr>
        <w:widowControl w:val="0"/>
        <w:rPr>
          <w:color w:val="0D0D0D" w:themeColor="text1" w:themeTint="F2"/>
        </w:rPr>
      </w:pPr>
      <w:r w:rsidRPr="00AE5A17">
        <w:rPr>
          <w:color w:val="0D0D0D" w:themeColor="text1" w:themeTint="F2"/>
        </w:rPr>
        <w:t xml:space="preserve">Trong đó: </w:t>
      </w:r>
    </w:p>
    <w:tbl>
      <w:tblPr>
        <w:tblW w:w="9443" w:type="dxa"/>
        <w:tblLook w:val="01E0" w:firstRow="1" w:lastRow="1" w:firstColumn="1" w:lastColumn="1" w:noHBand="0" w:noVBand="0"/>
      </w:tblPr>
      <w:tblGrid>
        <w:gridCol w:w="567"/>
        <w:gridCol w:w="603"/>
        <w:gridCol w:w="8273"/>
      </w:tblGrid>
      <w:tr w:rsidR="003C13D2" w:rsidRPr="00AE5A17" w14:paraId="02586F5A" w14:textId="77777777" w:rsidTr="008504B4">
        <w:tc>
          <w:tcPr>
            <w:tcW w:w="567" w:type="dxa"/>
          </w:tcPr>
          <w:p w14:paraId="1C1365FF" w14:textId="77777777" w:rsidR="008C2B50" w:rsidRPr="00AE5A17" w:rsidRDefault="008C2B50" w:rsidP="00AE5A17">
            <w:pPr>
              <w:widowControl w:val="0"/>
              <w:rPr>
                <w:color w:val="0D0D0D" w:themeColor="text1" w:themeTint="F2"/>
              </w:rPr>
            </w:pPr>
          </w:p>
        </w:tc>
        <w:tc>
          <w:tcPr>
            <w:tcW w:w="603" w:type="dxa"/>
            <w:hideMark/>
          </w:tcPr>
          <w:p w14:paraId="2F3C9CB0" w14:textId="77777777" w:rsidR="008C2B50" w:rsidRPr="00AE5A17" w:rsidRDefault="008C2B50" w:rsidP="00AE5A17">
            <w:pPr>
              <w:widowControl w:val="0"/>
              <w:rPr>
                <w:color w:val="0D0D0D" w:themeColor="text1" w:themeTint="F2"/>
              </w:rPr>
            </w:pPr>
            <w:r w:rsidRPr="00AE5A17">
              <w:rPr>
                <w:color w:val="0D0D0D" w:themeColor="text1" w:themeTint="F2"/>
              </w:rPr>
              <w:t>M:</w:t>
            </w:r>
          </w:p>
        </w:tc>
        <w:tc>
          <w:tcPr>
            <w:tcW w:w="8273" w:type="dxa"/>
            <w:hideMark/>
          </w:tcPr>
          <w:p w14:paraId="4353D67E" w14:textId="77777777" w:rsidR="008C2B50" w:rsidRPr="00AE5A17" w:rsidRDefault="008C2B50" w:rsidP="00AE5A17">
            <w:pPr>
              <w:widowControl w:val="0"/>
              <w:rPr>
                <w:color w:val="0D0D0D" w:themeColor="text1" w:themeTint="F2"/>
              </w:rPr>
            </w:pPr>
            <w:r w:rsidRPr="00AE5A17">
              <w:rPr>
                <w:color w:val="0D0D0D" w:themeColor="text1" w:themeTint="F2"/>
              </w:rPr>
              <w:t>Khối lượng chất thải rắn sinh hoạt phát sinh, kg/ngày</w:t>
            </w:r>
          </w:p>
        </w:tc>
      </w:tr>
      <w:tr w:rsidR="003C13D2" w:rsidRPr="00AE5A17" w14:paraId="54FCF99E" w14:textId="77777777" w:rsidTr="008504B4">
        <w:tc>
          <w:tcPr>
            <w:tcW w:w="567" w:type="dxa"/>
          </w:tcPr>
          <w:p w14:paraId="15B47F6D" w14:textId="77777777" w:rsidR="008C2B50" w:rsidRPr="00AE5A17" w:rsidRDefault="008C2B50" w:rsidP="00AE5A17">
            <w:pPr>
              <w:widowControl w:val="0"/>
              <w:rPr>
                <w:color w:val="0D0D0D" w:themeColor="text1" w:themeTint="F2"/>
              </w:rPr>
            </w:pPr>
          </w:p>
        </w:tc>
        <w:tc>
          <w:tcPr>
            <w:tcW w:w="603" w:type="dxa"/>
            <w:hideMark/>
          </w:tcPr>
          <w:p w14:paraId="48894720" w14:textId="77777777" w:rsidR="008C2B50" w:rsidRPr="00AE5A17" w:rsidRDefault="008C2B50" w:rsidP="00AE5A17">
            <w:pPr>
              <w:widowControl w:val="0"/>
              <w:rPr>
                <w:color w:val="0D0D0D" w:themeColor="text1" w:themeTint="F2"/>
              </w:rPr>
            </w:pPr>
            <w:r w:rsidRPr="00AE5A17">
              <w:rPr>
                <w:color w:val="0D0D0D" w:themeColor="text1" w:themeTint="F2"/>
              </w:rPr>
              <w:t>N:</w:t>
            </w:r>
          </w:p>
        </w:tc>
        <w:tc>
          <w:tcPr>
            <w:tcW w:w="8273" w:type="dxa"/>
            <w:hideMark/>
          </w:tcPr>
          <w:p w14:paraId="557A6EE4" w14:textId="77777777" w:rsidR="008C2B50" w:rsidRPr="00AE5A17" w:rsidRDefault="008C2B50" w:rsidP="00AE5A17">
            <w:pPr>
              <w:widowControl w:val="0"/>
              <w:rPr>
                <w:color w:val="0D0D0D" w:themeColor="text1" w:themeTint="F2"/>
              </w:rPr>
            </w:pPr>
            <w:r w:rsidRPr="00AE5A17">
              <w:rPr>
                <w:color w:val="0D0D0D" w:themeColor="text1" w:themeTint="F2"/>
              </w:rPr>
              <w:t>Số lượng lao động, người</w:t>
            </w:r>
          </w:p>
        </w:tc>
      </w:tr>
      <w:tr w:rsidR="003C13D2" w:rsidRPr="00AE5A17" w14:paraId="21CBFA24" w14:textId="77777777" w:rsidTr="008504B4">
        <w:tc>
          <w:tcPr>
            <w:tcW w:w="567" w:type="dxa"/>
          </w:tcPr>
          <w:p w14:paraId="0801059B" w14:textId="77777777" w:rsidR="008C2B50" w:rsidRPr="00AE5A17" w:rsidRDefault="008C2B50" w:rsidP="00AE5A17">
            <w:pPr>
              <w:widowControl w:val="0"/>
              <w:rPr>
                <w:color w:val="0D0D0D" w:themeColor="text1" w:themeTint="F2"/>
              </w:rPr>
            </w:pPr>
          </w:p>
        </w:tc>
        <w:tc>
          <w:tcPr>
            <w:tcW w:w="603" w:type="dxa"/>
            <w:hideMark/>
          </w:tcPr>
          <w:p w14:paraId="2A40D1AB" w14:textId="77777777" w:rsidR="008C2B50" w:rsidRPr="00AE5A17" w:rsidRDefault="008C2B50" w:rsidP="00AE5A17">
            <w:pPr>
              <w:widowControl w:val="0"/>
              <w:rPr>
                <w:color w:val="0D0D0D" w:themeColor="text1" w:themeTint="F2"/>
              </w:rPr>
            </w:pPr>
            <w:r w:rsidRPr="00AE5A17">
              <w:rPr>
                <w:color w:val="0D0D0D" w:themeColor="text1" w:themeTint="F2"/>
              </w:rPr>
              <w:t>φ:</w:t>
            </w:r>
          </w:p>
        </w:tc>
        <w:tc>
          <w:tcPr>
            <w:tcW w:w="8273" w:type="dxa"/>
            <w:hideMark/>
          </w:tcPr>
          <w:p w14:paraId="13B8561B" w14:textId="77777777" w:rsidR="008C2B50" w:rsidRPr="00AE5A17" w:rsidRDefault="008C2B50" w:rsidP="00AE5A17">
            <w:pPr>
              <w:widowControl w:val="0"/>
              <w:rPr>
                <w:color w:val="0D0D0D" w:themeColor="text1" w:themeTint="F2"/>
              </w:rPr>
            </w:pPr>
            <w:r w:rsidRPr="00AE5A17">
              <w:rPr>
                <w:color w:val="0D0D0D" w:themeColor="text1" w:themeTint="F2"/>
              </w:rPr>
              <w:t xml:space="preserve">Hệ số phát thải chất thải rắn sinh hoạt, kg/người/ngày. </w:t>
            </w:r>
          </w:p>
        </w:tc>
      </w:tr>
      <w:tr w:rsidR="003C13D2" w:rsidRPr="00AE5A17" w14:paraId="5A0320CC" w14:textId="77777777" w:rsidTr="008504B4">
        <w:tc>
          <w:tcPr>
            <w:tcW w:w="567" w:type="dxa"/>
          </w:tcPr>
          <w:p w14:paraId="2947F0A0" w14:textId="77777777" w:rsidR="008C2B50" w:rsidRPr="00AE5A17" w:rsidRDefault="008C2B50" w:rsidP="00AE5A17">
            <w:pPr>
              <w:widowControl w:val="0"/>
              <w:rPr>
                <w:color w:val="0D0D0D" w:themeColor="text1" w:themeTint="F2"/>
              </w:rPr>
            </w:pPr>
          </w:p>
        </w:tc>
        <w:tc>
          <w:tcPr>
            <w:tcW w:w="603" w:type="dxa"/>
            <w:hideMark/>
          </w:tcPr>
          <w:p w14:paraId="47E6F0C8" w14:textId="77777777" w:rsidR="008C2B50" w:rsidRPr="00AE5A17" w:rsidRDefault="008C2B50" w:rsidP="00AE5A17">
            <w:pPr>
              <w:widowControl w:val="0"/>
              <w:rPr>
                <w:color w:val="0D0D0D" w:themeColor="text1" w:themeTint="F2"/>
              </w:rPr>
            </w:pPr>
            <w:r w:rsidRPr="00AE5A17">
              <w:rPr>
                <w:color w:val="0D0D0D" w:themeColor="text1" w:themeTint="F2"/>
              </w:rPr>
              <w:t>i:</w:t>
            </w:r>
          </w:p>
        </w:tc>
        <w:tc>
          <w:tcPr>
            <w:tcW w:w="8273" w:type="dxa"/>
            <w:hideMark/>
          </w:tcPr>
          <w:p w14:paraId="01B00D84" w14:textId="77777777" w:rsidR="008C2B50" w:rsidRPr="00AE5A17" w:rsidRDefault="008C2B50" w:rsidP="00AE5A17">
            <w:pPr>
              <w:widowControl w:val="0"/>
              <w:rPr>
                <w:color w:val="0D0D0D" w:themeColor="text1" w:themeTint="F2"/>
              </w:rPr>
            </w:pPr>
            <w:r w:rsidRPr="00AE5A17">
              <w:rPr>
                <w:color w:val="0D0D0D" w:themeColor="text1" w:themeTint="F2"/>
              </w:rPr>
              <w:t>Hệ số thời gian làm việc trên công trường, ca/ngày</w:t>
            </w:r>
          </w:p>
        </w:tc>
      </w:tr>
    </w:tbl>
    <w:p w14:paraId="450E138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Căn cứ tính toán dự báo khối lượng chất thải rắn sinh hoạt phát sinh do tập trung công nhân lao động tham gia thi công xây dựng dự án, bao gồm: </w:t>
      </w:r>
    </w:p>
    <w:p w14:paraId="480FA4E4" w14:textId="77777777" w:rsidR="008C2B50" w:rsidRPr="00AE5A17" w:rsidRDefault="008C2B50" w:rsidP="00AE5A17">
      <w:pPr>
        <w:widowControl w:val="0"/>
        <w:rPr>
          <w:color w:val="0D0D0D" w:themeColor="text1" w:themeTint="F2"/>
        </w:rPr>
      </w:pPr>
      <w:r w:rsidRPr="00AE5A17">
        <w:rPr>
          <w:color w:val="0D0D0D" w:themeColor="text1" w:themeTint="F2"/>
        </w:rPr>
        <w:tab/>
        <w:t>+ Nhu cầu sử dụng lao động trong thi công xây dựng dự án được trình bày tại mục 1.3.3.1 - Chương 1 của báo cáo;</w:t>
      </w:r>
    </w:p>
    <w:p w14:paraId="1B3594EC" w14:textId="77777777" w:rsidR="008C2B50" w:rsidRPr="00AE5A17" w:rsidRDefault="008C2B50" w:rsidP="00AE5A17">
      <w:pPr>
        <w:widowControl w:val="0"/>
        <w:rPr>
          <w:color w:val="0D0D0D" w:themeColor="text1" w:themeTint="F2"/>
        </w:rPr>
      </w:pPr>
      <w:r w:rsidRPr="00AE5A17">
        <w:rPr>
          <w:color w:val="0D0D0D" w:themeColor="text1" w:themeTint="F2"/>
        </w:rPr>
        <w:tab/>
        <w:t>+ Hệ số phát sinh chất thải rắn sinh hoạt được tính theo QCVN 01:2021/BXD đối với công nhân tham gia xây dựng, tối đa: φ = 1,0 kg/người/ngđ.</w:t>
      </w:r>
    </w:p>
    <w:p w14:paraId="719EF042" w14:textId="77777777" w:rsidR="008C2B50" w:rsidRPr="00AE5A17" w:rsidRDefault="008C2B50" w:rsidP="00AE5A17">
      <w:pPr>
        <w:widowControl w:val="0"/>
        <w:rPr>
          <w:color w:val="0D0D0D" w:themeColor="text1" w:themeTint="F2"/>
        </w:rPr>
      </w:pPr>
      <w:r w:rsidRPr="00AE5A17">
        <w:rPr>
          <w:color w:val="0D0D0D" w:themeColor="text1" w:themeTint="F2"/>
        </w:rPr>
        <w:tab/>
        <w:t>+ Chế độ làm việc trung bình mỗi người, i = 1 ca/ngày.</w:t>
      </w:r>
    </w:p>
    <w:p w14:paraId="7973FB99"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Kết quả tính toán dự báo khối lượng chất thải rắn sinh hoạt trong thi công xây dựng đối với các công trường thi công được trình bày trong bảng sau: </w:t>
      </w:r>
    </w:p>
    <w:p w14:paraId="718824E0" w14:textId="77777777" w:rsidR="008C2B50" w:rsidRPr="00AE5A17" w:rsidRDefault="008C2B50" w:rsidP="00AE5A17">
      <w:pPr>
        <w:jc w:val="left"/>
        <w:rPr>
          <w:color w:val="0D0D0D" w:themeColor="text1" w:themeTint="F2"/>
        </w:rPr>
      </w:pPr>
      <w:bookmarkStart w:id="872" w:name="_Toc94112136"/>
      <w:bookmarkStart w:id="873" w:name="_Toc117808298"/>
      <w:r w:rsidRPr="00AE5A17">
        <w:rPr>
          <w:color w:val="0D0D0D" w:themeColor="text1" w:themeTint="F2"/>
        </w:rPr>
        <w:lastRenderedPageBreak/>
        <w:br w:type="page"/>
      </w:r>
    </w:p>
    <w:p w14:paraId="0EFB8ECD" w14:textId="4D26F10F" w:rsidR="008C2B50" w:rsidRPr="00AE5A17" w:rsidRDefault="008C2B50" w:rsidP="00AE5A17">
      <w:pPr>
        <w:widowControl w:val="0"/>
        <w:jc w:val="center"/>
        <w:rPr>
          <w:color w:val="0D0D0D" w:themeColor="text1" w:themeTint="F2"/>
        </w:rPr>
      </w:pPr>
      <w:bookmarkStart w:id="874" w:name="_Toc157415586"/>
      <w:r w:rsidRPr="00AE5A17">
        <w:rPr>
          <w:color w:val="0D0D0D" w:themeColor="text1" w:themeTint="F2"/>
        </w:rPr>
        <w:lastRenderedPageBreak/>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15</w:t>
      </w:r>
      <w:r w:rsidR="00322A64" w:rsidRPr="00AE5A17">
        <w:rPr>
          <w:color w:val="0D0D0D" w:themeColor="text1" w:themeTint="F2"/>
        </w:rPr>
        <w:fldChar w:fldCharType="end"/>
      </w:r>
      <w:r w:rsidRPr="00AE5A17">
        <w:rPr>
          <w:color w:val="0D0D0D" w:themeColor="text1" w:themeTint="F2"/>
        </w:rPr>
        <w:t xml:space="preserve">. Kết quả tính toán dự báo khối lượng chất thải rắn sinh hoạt phát sinh do công nhân lao động trong </w:t>
      </w:r>
      <w:bookmarkEnd w:id="872"/>
      <w:r w:rsidRPr="00AE5A17">
        <w:rPr>
          <w:color w:val="0D0D0D" w:themeColor="text1" w:themeTint="F2"/>
        </w:rPr>
        <w:t>giai đoạn thi công xây dựng</w:t>
      </w:r>
      <w:bookmarkEnd w:id="873"/>
      <w:bookmarkEnd w:id="874"/>
    </w:p>
    <w:tbl>
      <w:tblPr>
        <w:tblW w:w="9058" w:type="dxa"/>
        <w:tblLook w:val="04A0" w:firstRow="1" w:lastRow="0" w:firstColumn="1" w:lastColumn="0" w:noHBand="0" w:noVBand="1"/>
      </w:tblPr>
      <w:tblGrid>
        <w:gridCol w:w="757"/>
        <w:gridCol w:w="4341"/>
        <w:gridCol w:w="1134"/>
        <w:gridCol w:w="1617"/>
        <w:gridCol w:w="1209"/>
      </w:tblGrid>
      <w:tr w:rsidR="003C13D2" w:rsidRPr="00AE5A17" w14:paraId="2E9487A7" w14:textId="77777777" w:rsidTr="008504B4">
        <w:trPr>
          <w:trHeight w:val="359"/>
        </w:trPr>
        <w:tc>
          <w:tcPr>
            <w:tcW w:w="757"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63A217D3" w14:textId="77777777" w:rsidR="008C2B50" w:rsidRPr="00AE5A17" w:rsidRDefault="008C2B50" w:rsidP="00AE5A17">
            <w:pPr>
              <w:jc w:val="center"/>
              <w:rPr>
                <w:color w:val="0D0D0D" w:themeColor="text1" w:themeTint="F2"/>
              </w:rPr>
            </w:pPr>
            <w:r w:rsidRPr="00AE5A17">
              <w:rPr>
                <w:color w:val="0D0D0D" w:themeColor="text1" w:themeTint="F2"/>
              </w:rPr>
              <w:t>Stt</w:t>
            </w:r>
          </w:p>
        </w:tc>
        <w:tc>
          <w:tcPr>
            <w:tcW w:w="4341"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5C78F32F" w14:textId="77777777" w:rsidR="008C2B50" w:rsidRPr="00AE5A17" w:rsidRDefault="008C2B50" w:rsidP="00AE5A17">
            <w:pPr>
              <w:jc w:val="center"/>
              <w:rPr>
                <w:color w:val="0D0D0D" w:themeColor="text1" w:themeTint="F2"/>
              </w:rPr>
            </w:pPr>
            <w:r w:rsidRPr="00AE5A17">
              <w:rPr>
                <w:color w:val="0D0D0D" w:themeColor="text1" w:themeTint="F2"/>
              </w:rPr>
              <w:t>Hạng mục</w:t>
            </w:r>
          </w:p>
        </w:tc>
        <w:tc>
          <w:tcPr>
            <w:tcW w:w="1134"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271643BE" w14:textId="77777777" w:rsidR="008C2B50" w:rsidRPr="00AE5A17" w:rsidRDefault="008C2B50" w:rsidP="00AE5A17">
            <w:pPr>
              <w:jc w:val="center"/>
              <w:rPr>
                <w:color w:val="0D0D0D" w:themeColor="text1" w:themeTint="F2"/>
              </w:rPr>
            </w:pPr>
            <w:r w:rsidRPr="00AE5A17">
              <w:rPr>
                <w:color w:val="0D0D0D" w:themeColor="text1" w:themeTint="F2"/>
              </w:rPr>
              <w:t>Kí hiệu</w:t>
            </w:r>
          </w:p>
        </w:tc>
        <w:tc>
          <w:tcPr>
            <w:tcW w:w="1617"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1C31988E" w14:textId="77777777" w:rsidR="008C2B50" w:rsidRPr="00AE5A17" w:rsidRDefault="008C2B50" w:rsidP="00AE5A17">
            <w:pPr>
              <w:jc w:val="center"/>
              <w:rPr>
                <w:color w:val="0D0D0D" w:themeColor="text1" w:themeTint="F2"/>
              </w:rPr>
            </w:pPr>
            <w:r w:rsidRPr="00AE5A17">
              <w:rPr>
                <w:color w:val="0D0D0D" w:themeColor="text1" w:themeTint="F2"/>
              </w:rPr>
              <w:t>Đơn vị</w:t>
            </w:r>
          </w:p>
        </w:tc>
        <w:tc>
          <w:tcPr>
            <w:tcW w:w="1209" w:type="dxa"/>
            <w:vMerge w:val="restart"/>
            <w:tcBorders>
              <w:top w:val="single" w:sz="4" w:space="0" w:color="auto"/>
              <w:left w:val="single" w:sz="4" w:space="0" w:color="auto"/>
              <w:bottom w:val="single" w:sz="4" w:space="0" w:color="000000"/>
              <w:right w:val="single" w:sz="4" w:space="0" w:color="auto"/>
            </w:tcBorders>
            <w:shd w:val="clear" w:color="000000" w:fill="D9E1F2"/>
            <w:vAlign w:val="center"/>
            <w:hideMark/>
          </w:tcPr>
          <w:p w14:paraId="35B652D5" w14:textId="77777777" w:rsidR="008C2B50" w:rsidRPr="00AE5A17" w:rsidRDefault="008C2B50" w:rsidP="00AE5A17">
            <w:pPr>
              <w:jc w:val="center"/>
              <w:rPr>
                <w:color w:val="0D0D0D" w:themeColor="text1" w:themeTint="F2"/>
              </w:rPr>
            </w:pPr>
            <w:r w:rsidRPr="00AE5A17">
              <w:rPr>
                <w:color w:val="0D0D0D" w:themeColor="text1" w:themeTint="F2"/>
              </w:rPr>
              <w:t>Giá trị tính</w:t>
            </w:r>
          </w:p>
        </w:tc>
      </w:tr>
      <w:tr w:rsidR="003C13D2" w:rsidRPr="00AE5A17" w14:paraId="659AB51D" w14:textId="77777777" w:rsidTr="008504B4">
        <w:trPr>
          <w:trHeight w:val="336"/>
        </w:trPr>
        <w:tc>
          <w:tcPr>
            <w:tcW w:w="757" w:type="dxa"/>
            <w:vMerge/>
            <w:tcBorders>
              <w:top w:val="single" w:sz="4" w:space="0" w:color="auto"/>
              <w:left w:val="single" w:sz="4" w:space="0" w:color="auto"/>
              <w:bottom w:val="single" w:sz="4" w:space="0" w:color="auto"/>
              <w:right w:val="single" w:sz="4" w:space="0" w:color="auto"/>
            </w:tcBorders>
            <w:vAlign w:val="center"/>
            <w:hideMark/>
          </w:tcPr>
          <w:p w14:paraId="1324D615" w14:textId="77777777" w:rsidR="008C2B50" w:rsidRPr="00AE5A17" w:rsidRDefault="008C2B50" w:rsidP="00AE5A17">
            <w:pPr>
              <w:jc w:val="center"/>
              <w:rPr>
                <w:color w:val="0D0D0D" w:themeColor="text1" w:themeTint="F2"/>
              </w:rPr>
            </w:pPr>
          </w:p>
        </w:tc>
        <w:tc>
          <w:tcPr>
            <w:tcW w:w="4341" w:type="dxa"/>
            <w:vMerge/>
            <w:tcBorders>
              <w:top w:val="single" w:sz="4" w:space="0" w:color="auto"/>
              <w:left w:val="single" w:sz="4" w:space="0" w:color="auto"/>
              <w:bottom w:val="single" w:sz="4" w:space="0" w:color="auto"/>
              <w:right w:val="single" w:sz="4" w:space="0" w:color="auto"/>
            </w:tcBorders>
            <w:vAlign w:val="center"/>
            <w:hideMark/>
          </w:tcPr>
          <w:p w14:paraId="073590E4" w14:textId="77777777" w:rsidR="008C2B50" w:rsidRPr="00AE5A17" w:rsidRDefault="008C2B50" w:rsidP="00AE5A17">
            <w:pPr>
              <w:jc w:val="center"/>
              <w:rPr>
                <w:color w:val="0D0D0D" w:themeColor="text1" w:themeTint="F2"/>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14:paraId="2D042337" w14:textId="77777777" w:rsidR="008C2B50" w:rsidRPr="00AE5A17" w:rsidRDefault="008C2B50" w:rsidP="00AE5A17">
            <w:pPr>
              <w:jc w:val="center"/>
              <w:rPr>
                <w:color w:val="0D0D0D" w:themeColor="text1" w:themeTint="F2"/>
              </w:rPr>
            </w:pPr>
          </w:p>
        </w:tc>
        <w:tc>
          <w:tcPr>
            <w:tcW w:w="1617" w:type="dxa"/>
            <w:vMerge/>
            <w:tcBorders>
              <w:top w:val="single" w:sz="4" w:space="0" w:color="auto"/>
              <w:left w:val="single" w:sz="4" w:space="0" w:color="auto"/>
              <w:bottom w:val="single" w:sz="4" w:space="0" w:color="auto"/>
              <w:right w:val="single" w:sz="4" w:space="0" w:color="auto"/>
            </w:tcBorders>
            <w:vAlign w:val="center"/>
            <w:hideMark/>
          </w:tcPr>
          <w:p w14:paraId="12C7CB27" w14:textId="77777777" w:rsidR="008C2B50" w:rsidRPr="00AE5A17" w:rsidRDefault="008C2B50" w:rsidP="00AE5A17">
            <w:pPr>
              <w:jc w:val="center"/>
              <w:rPr>
                <w:color w:val="0D0D0D" w:themeColor="text1" w:themeTint="F2"/>
              </w:rPr>
            </w:pPr>
          </w:p>
        </w:tc>
        <w:tc>
          <w:tcPr>
            <w:tcW w:w="1209" w:type="dxa"/>
            <w:vMerge/>
            <w:tcBorders>
              <w:top w:val="single" w:sz="4" w:space="0" w:color="auto"/>
              <w:left w:val="single" w:sz="4" w:space="0" w:color="auto"/>
              <w:bottom w:val="single" w:sz="4" w:space="0" w:color="000000"/>
              <w:right w:val="single" w:sz="4" w:space="0" w:color="auto"/>
            </w:tcBorders>
            <w:vAlign w:val="center"/>
            <w:hideMark/>
          </w:tcPr>
          <w:p w14:paraId="15C9464D" w14:textId="77777777" w:rsidR="008C2B50" w:rsidRPr="00AE5A17" w:rsidRDefault="008C2B50" w:rsidP="00AE5A17">
            <w:pPr>
              <w:jc w:val="center"/>
              <w:rPr>
                <w:color w:val="0D0D0D" w:themeColor="text1" w:themeTint="F2"/>
              </w:rPr>
            </w:pPr>
          </w:p>
        </w:tc>
      </w:tr>
      <w:tr w:rsidR="003C13D2" w:rsidRPr="00AE5A17" w14:paraId="0607AACF" w14:textId="77777777" w:rsidTr="008504B4">
        <w:trPr>
          <w:trHeight w:val="336"/>
        </w:trPr>
        <w:tc>
          <w:tcPr>
            <w:tcW w:w="757" w:type="dxa"/>
            <w:tcBorders>
              <w:top w:val="nil"/>
              <w:left w:val="single" w:sz="4" w:space="0" w:color="auto"/>
              <w:bottom w:val="single" w:sz="4" w:space="0" w:color="auto"/>
              <w:right w:val="single" w:sz="4" w:space="0" w:color="auto"/>
            </w:tcBorders>
            <w:shd w:val="clear" w:color="auto" w:fill="auto"/>
            <w:vAlign w:val="center"/>
            <w:hideMark/>
          </w:tcPr>
          <w:p w14:paraId="7B22FBC3"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4341" w:type="dxa"/>
            <w:tcBorders>
              <w:top w:val="nil"/>
              <w:left w:val="nil"/>
              <w:bottom w:val="single" w:sz="4" w:space="0" w:color="auto"/>
              <w:right w:val="single" w:sz="4" w:space="0" w:color="auto"/>
            </w:tcBorders>
            <w:shd w:val="clear" w:color="auto" w:fill="auto"/>
            <w:vAlign w:val="center"/>
            <w:hideMark/>
          </w:tcPr>
          <w:p w14:paraId="08216D11" w14:textId="77777777" w:rsidR="008C2B50" w:rsidRPr="00AE5A17" w:rsidRDefault="008C2B50" w:rsidP="00AE5A17">
            <w:pPr>
              <w:rPr>
                <w:color w:val="0D0D0D" w:themeColor="text1" w:themeTint="F2"/>
              </w:rPr>
            </w:pPr>
            <w:r w:rsidRPr="00AE5A17">
              <w:rPr>
                <w:color w:val="0D0D0D" w:themeColor="text1" w:themeTint="F2"/>
              </w:rPr>
              <w:t>Nhu cầu sử dụng lao động</w:t>
            </w:r>
          </w:p>
        </w:tc>
        <w:tc>
          <w:tcPr>
            <w:tcW w:w="1134" w:type="dxa"/>
            <w:tcBorders>
              <w:top w:val="nil"/>
              <w:left w:val="nil"/>
              <w:bottom w:val="single" w:sz="4" w:space="0" w:color="auto"/>
              <w:right w:val="single" w:sz="4" w:space="0" w:color="auto"/>
            </w:tcBorders>
            <w:shd w:val="clear" w:color="auto" w:fill="auto"/>
            <w:noWrap/>
            <w:vAlign w:val="center"/>
            <w:hideMark/>
          </w:tcPr>
          <w:p w14:paraId="0561D728" w14:textId="77777777" w:rsidR="008C2B50" w:rsidRPr="00AE5A17" w:rsidRDefault="008C2B50" w:rsidP="00AE5A17">
            <w:pPr>
              <w:jc w:val="center"/>
              <w:rPr>
                <w:color w:val="0D0D0D" w:themeColor="text1" w:themeTint="F2"/>
              </w:rPr>
            </w:pPr>
            <w:r w:rsidRPr="00AE5A17">
              <w:rPr>
                <w:color w:val="0D0D0D" w:themeColor="text1" w:themeTint="F2"/>
              </w:rPr>
              <w:t>N</w:t>
            </w:r>
          </w:p>
        </w:tc>
        <w:tc>
          <w:tcPr>
            <w:tcW w:w="1617" w:type="dxa"/>
            <w:tcBorders>
              <w:top w:val="nil"/>
              <w:left w:val="nil"/>
              <w:bottom w:val="single" w:sz="4" w:space="0" w:color="auto"/>
              <w:right w:val="single" w:sz="4" w:space="0" w:color="auto"/>
            </w:tcBorders>
            <w:shd w:val="clear" w:color="auto" w:fill="auto"/>
            <w:vAlign w:val="center"/>
            <w:hideMark/>
          </w:tcPr>
          <w:p w14:paraId="1587D2EE" w14:textId="77777777" w:rsidR="008C2B50" w:rsidRPr="00AE5A17" w:rsidRDefault="008C2B50" w:rsidP="00AE5A17">
            <w:pPr>
              <w:jc w:val="center"/>
              <w:rPr>
                <w:color w:val="0D0D0D" w:themeColor="text1" w:themeTint="F2"/>
              </w:rPr>
            </w:pPr>
            <w:r w:rsidRPr="00AE5A17">
              <w:rPr>
                <w:color w:val="0D0D0D" w:themeColor="text1" w:themeTint="F2"/>
              </w:rPr>
              <w:t>người</w:t>
            </w:r>
          </w:p>
        </w:tc>
        <w:tc>
          <w:tcPr>
            <w:tcW w:w="1209" w:type="dxa"/>
            <w:tcBorders>
              <w:top w:val="nil"/>
              <w:left w:val="nil"/>
              <w:bottom w:val="single" w:sz="4" w:space="0" w:color="auto"/>
              <w:right w:val="single" w:sz="4" w:space="0" w:color="auto"/>
            </w:tcBorders>
            <w:shd w:val="clear" w:color="auto" w:fill="auto"/>
            <w:vAlign w:val="center"/>
            <w:hideMark/>
          </w:tcPr>
          <w:p w14:paraId="16B3AD2F" w14:textId="77777777" w:rsidR="008C2B50" w:rsidRPr="00AE5A17" w:rsidRDefault="008C2B50" w:rsidP="00AE5A17">
            <w:pPr>
              <w:jc w:val="center"/>
              <w:rPr>
                <w:color w:val="0D0D0D" w:themeColor="text1" w:themeTint="F2"/>
              </w:rPr>
            </w:pPr>
            <w:r w:rsidRPr="00AE5A17">
              <w:rPr>
                <w:color w:val="0D0D0D" w:themeColor="text1" w:themeTint="F2"/>
              </w:rPr>
              <w:t>150</w:t>
            </w:r>
          </w:p>
        </w:tc>
      </w:tr>
      <w:tr w:rsidR="003C13D2" w:rsidRPr="00AE5A17" w14:paraId="1C61ED1E" w14:textId="77777777" w:rsidTr="008504B4">
        <w:trPr>
          <w:trHeight w:val="336"/>
        </w:trPr>
        <w:tc>
          <w:tcPr>
            <w:tcW w:w="757" w:type="dxa"/>
            <w:tcBorders>
              <w:top w:val="nil"/>
              <w:left w:val="single" w:sz="4" w:space="0" w:color="auto"/>
              <w:bottom w:val="single" w:sz="4" w:space="0" w:color="auto"/>
              <w:right w:val="single" w:sz="4" w:space="0" w:color="auto"/>
            </w:tcBorders>
            <w:shd w:val="clear" w:color="auto" w:fill="auto"/>
            <w:noWrap/>
            <w:vAlign w:val="center"/>
            <w:hideMark/>
          </w:tcPr>
          <w:p w14:paraId="6F308CA8"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4341" w:type="dxa"/>
            <w:tcBorders>
              <w:top w:val="nil"/>
              <w:left w:val="nil"/>
              <w:bottom w:val="single" w:sz="4" w:space="0" w:color="auto"/>
              <w:right w:val="single" w:sz="4" w:space="0" w:color="auto"/>
            </w:tcBorders>
            <w:shd w:val="clear" w:color="auto" w:fill="auto"/>
            <w:noWrap/>
            <w:vAlign w:val="center"/>
            <w:hideMark/>
          </w:tcPr>
          <w:p w14:paraId="3490F17B" w14:textId="77777777" w:rsidR="008C2B50" w:rsidRPr="00AE5A17" w:rsidRDefault="008C2B50" w:rsidP="00AE5A17">
            <w:pPr>
              <w:rPr>
                <w:color w:val="0D0D0D" w:themeColor="text1" w:themeTint="F2"/>
              </w:rPr>
            </w:pPr>
            <w:r w:rsidRPr="00AE5A17">
              <w:rPr>
                <w:color w:val="0D0D0D" w:themeColor="text1" w:themeTint="F2"/>
              </w:rPr>
              <w:t>Số ca làm việc trung bình</w:t>
            </w:r>
          </w:p>
        </w:tc>
        <w:tc>
          <w:tcPr>
            <w:tcW w:w="1134" w:type="dxa"/>
            <w:tcBorders>
              <w:top w:val="nil"/>
              <w:left w:val="nil"/>
              <w:bottom w:val="single" w:sz="4" w:space="0" w:color="auto"/>
              <w:right w:val="single" w:sz="4" w:space="0" w:color="auto"/>
            </w:tcBorders>
            <w:shd w:val="clear" w:color="auto" w:fill="auto"/>
            <w:noWrap/>
            <w:vAlign w:val="center"/>
            <w:hideMark/>
          </w:tcPr>
          <w:p w14:paraId="378CDD9E" w14:textId="77777777" w:rsidR="008C2B50" w:rsidRPr="00AE5A17" w:rsidRDefault="008C2B50" w:rsidP="00AE5A17">
            <w:pPr>
              <w:jc w:val="center"/>
              <w:rPr>
                <w:color w:val="0D0D0D" w:themeColor="text1" w:themeTint="F2"/>
              </w:rPr>
            </w:pPr>
            <w:r w:rsidRPr="00AE5A17">
              <w:rPr>
                <w:color w:val="0D0D0D" w:themeColor="text1" w:themeTint="F2"/>
              </w:rPr>
              <w:t>i</w:t>
            </w:r>
          </w:p>
        </w:tc>
        <w:tc>
          <w:tcPr>
            <w:tcW w:w="1617" w:type="dxa"/>
            <w:tcBorders>
              <w:top w:val="nil"/>
              <w:left w:val="nil"/>
              <w:bottom w:val="single" w:sz="4" w:space="0" w:color="auto"/>
              <w:right w:val="single" w:sz="4" w:space="0" w:color="auto"/>
            </w:tcBorders>
            <w:shd w:val="clear" w:color="auto" w:fill="auto"/>
            <w:noWrap/>
            <w:vAlign w:val="center"/>
            <w:hideMark/>
          </w:tcPr>
          <w:p w14:paraId="321EB963" w14:textId="77777777" w:rsidR="008C2B50" w:rsidRPr="00AE5A17" w:rsidRDefault="008C2B50" w:rsidP="00AE5A17">
            <w:pPr>
              <w:jc w:val="center"/>
              <w:rPr>
                <w:color w:val="0D0D0D" w:themeColor="text1" w:themeTint="F2"/>
              </w:rPr>
            </w:pPr>
            <w:r w:rsidRPr="00AE5A17">
              <w:rPr>
                <w:color w:val="0D0D0D" w:themeColor="text1" w:themeTint="F2"/>
              </w:rPr>
              <w:t>ca/ngđ</w:t>
            </w:r>
          </w:p>
        </w:tc>
        <w:tc>
          <w:tcPr>
            <w:tcW w:w="1209" w:type="dxa"/>
            <w:tcBorders>
              <w:top w:val="nil"/>
              <w:left w:val="nil"/>
              <w:bottom w:val="single" w:sz="4" w:space="0" w:color="auto"/>
              <w:right w:val="single" w:sz="4" w:space="0" w:color="auto"/>
            </w:tcBorders>
            <w:shd w:val="clear" w:color="auto" w:fill="auto"/>
            <w:noWrap/>
            <w:vAlign w:val="center"/>
            <w:hideMark/>
          </w:tcPr>
          <w:p w14:paraId="5FBACD46" w14:textId="77777777" w:rsidR="008C2B50" w:rsidRPr="00AE5A17" w:rsidRDefault="008C2B50" w:rsidP="00AE5A17">
            <w:pPr>
              <w:jc w:val="center"/>
              <w:rPr>
                <w:color w:val="0D0D0D" w:themeColor="text1" w:themeTint="F2"/>
              </w:rPr>
            </w:pPr>
            <w:r w:rsidRPr="00AE5A17">
              <w:rPr>
                <w:color w:val="0D0D0D" w:themeColor="text1" w:themeTint="F2"/>
              </w:rPr>
              <w:t>1</w:t>
            </w:r>
          </w:p>
        </w:tc>
      </w:tr>
      <w:tr w:rsidR="003C13D2" w:rsidRPr="00AE5A17" w14:paraId="3B3F0ADB" w14:textId="77777777" w:rsidTr="008504B4">
        <w:trPr>
          <w:trHeight w:val="336"/>
        </w:trPr>
        <w:tc>
          <w:tcPr>
            <w:tcW w:w="757" w:type="dxa"/>
            <w:tcBorders>
              <w:top w:val="nil"/>
              <w:left w:val="single" w:sz="4" w:space="0" w:color="auto"/>
              <w:bottom w:val="single" w:sz="4" w:space="0" w:color="auto"/>
              <w:right w:val="single" w:sz="4" w:space="0" w:color="auto"/>
            </w:tcBorders>
            <w:shd w:val="clear" w:color="auto" w:fill="auto"/>
            <w:vAlign w:val="center"/>
            <w:hideMark/>
          </w:tcPr>
          <w:p w14:paraId="73D266F2"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4341" w:type="dxa"/>
            <w:tcBorders>
              <w:top w:val="nil"/>
              <w:left w:val="nil"/>
              <w:bottom w:val="single" w:sz="4" w:space="0" w:color="auto"/>
              <w:right w:val="single" w:sz="4" w:space="0" w:color="auto"/>
            </w:tcBorders>
            <w:shd w:val="clear" w:color="auto" w:fill="auto"/>
            <w:vAlign w:val="center"/>
            <w:hideMark/>
          </w:tcPr>
          <w:p w14:paraId="69C443F4" w14:textId="77777777" w:rsidR="008C2B50" w:rsidRPr="00AE5A17" w:rsidRDefault="008C2B50" w:rsidP="00AE5A17">
            <w:pPr>
              <w:rPr>
                <w:color w:val="0D0D0D" w:themeColor="text1" w:themeTint="F2"/>
              </w:rPr>
            </w:pPr>
            <w:r w:rsidRPr="00AE5A17">
              <w:rPr>
                <w:color w:val="0D0D0D" w:themeColor="text1" w:themeTint="F2"/>
              </w:rPr>
              <w:t>Hệ số chất thải rắn sinh hoạt</w:t>
            </w:r>
          </w:p>
        </w:tc>
        <w:tc>
          <w:tcPr>
            <w:tcW w:w="1134" w:type="dxa"/>
            <w:tcBorders>
              <w:top w:val="nil"/>
              <w:left w:val="nil"/>
              <w:bottom w:val="single" w:sz="4" w:space="0" w:color="auto"/>
              <w:right w:val="single" w:sz="4" w:space="0" w:color="auto"/>
            </w:tcBorders>
            <w:shd w:val="clear" w:color="auto" w:fill="auto"/>
            <w:noWrap/>
            <w:vAlign w:val="center"/>
            <w:hideMark/>
          </w:tcPr>
          <w:p w14:paraId="296FD32A" w14:textId="77777777" w:rsidR="008C2B50" w:rsidRPr="00AE5A17" w:rsidRDefault="008C2B50" w:rsidP="00AE5A17">
            <w:pPr>
              <w:jc w:val="center"/>
              <w:rPr>
                <w:color w:val="0D0D0D" w:themeColor="text1" w:themeTint="F2"/>
              </w:rPr>
            </w:pPr>
            <w:r w:rsidRPr="00AE5A17">
              <w:rPr>
                <w:color w:val="0D0D0D" w:themeColor="text1" w:themeTint="F2"/>
              </w:rPr>
              <w:t>α</w:t>
            </w:r>
          </w:p>
        </w:tc>
        <w:tc>
          <w:tcPr>
            <w:tcW w:w="1617" w:type="dxa"/>
            <w:tcBorders>
              <w:top w:val="nil"/>
              <w:left w:val="nil"/>
              <w:bottom w:val="single" w:sz="4" w:space="0" w:color="auto"/>
              <w:right w:val="single" w:sz="4" w:space="0" w:color="auto"/>
            </w:tcBorders>
            <w:shd w:val="clear" w:color="auto" w:fill="auto"/>
            <w:vAlign w:val="center"/>
            <w:hideMark/>
          </w:tcPr>
          <w:p w14:paraId="4204BED6" w14:textId="77777777" w:rsidR="008C2B50" w:rsidRPr="00AE5A17" w:rsidRDefault="008C2B50" w:rsidP="00AE5A17">
            <w:pPr>
              <w:jc w:val="center"/>
              <w:rPr>
                <w:color w:val="0D0D0D" w:themeColor="text1" w:themeTint="F2"/>
              </w:rPr>
            </w:pPr>
            <w:r w:rsidRPr="00AE5A17">
              <w:rPr>
                <w:color w:val="0D0D0D" w:themeColor="text1" w:themeTint="F2"/>
              </w:rPr>
              <w:t>kg/người/ca</w:t>
            </w:r>
          </w:p>
        </w:tc>
        <w:tc>
          <w:tcPr>
            <w:tcW w:w="1209" w:type="dxa"/>
            <w:tcBorders>
              <w:top w:val="nil"/>
              <w:left w:val="nil"/>
              <w:bottom w:val="single" w:sz="4" w:space="0" w:color="auto"/>
              <w:right w:val="single" w:sz="4" w:space="0" w:color="auto"/>
            </w:tcBorders>
            <w:shd w:val="clear" w:color="auto" w:fill="auto"/>
            <w:vAlign w:val="center"/>
            <w:hideMark/>
          </w:tcPr>
          <w:p w14:paraId="4B19E3A5" w14:textId="77777777" w:rsidR="008C2B50" w:rsidRPr="00AE5A17" w:rsidRDefault="008C2B50" w:rsidP="00AE5A17">
            <w:pPr>
              <w:jc w:val="center"/>
              <w:rPr>
                <w:color w:val="0D0D0D" w:themeColor="text1" w:themeTint="F2"/>
              </w:rPr>
            </w:pPr>
            <w:r w:rsidRPr="00AE5A17">
              <w:rPr>
                <w:color w:val="0D0D0D" w:themeColor="text1" w:themeTint="F2"/>
              </w:rPr>
              <w:t>0,3</w:t>
            </w:r>
          </w:p>
        </w:tc>
      </w:tr>
      <w:tr w:rsidR="003C13D2" w:rsidRPr="00AE5A17" w14:paraId="2952F657" w14:textId="77777777" w:rsidTr="008504B4">
        <w:trPr>
          <w:trHeight w:val="336"/>
        </w:trPr>
        <w:tc>
          <w:tcPr>
            <w:tcW w:w="757" w:type="dxa"/>
            <w:tcBorders>
              <w:top w:val="nil"/>
              <w:left w:val="single" w:sz="4" w:space="0" w:color="auto"/>
              <w:bottom w:val="single" w:sz="4" w:space="0" w:color="auto"/>
              <w:right w:val="single" w:sz="4" w:space="0" w:color="auto"/>
            </w:tcBorders>
            <w:shd w:val="clear" w:color="000000" w:fill="FCE4D6"/>
            <w:noWrap/>
            <w:vAlign w:val="center"/>
            <w:hideMark/>
          </w:tcPr>
          <w:p w14:paraId="7C904C32" w14:textId="77777777" w:rsidR="008C2B50" w:rsidRPr="00AE5A17" w:rsidRDefault="008C2B50" w:rsidP="00AE5A17">
            <w:pPr>
              <w:jc w:val="center"/>
              <w:rPr>
                <w:color w:val="0D0D0D" w:themeColor="text1" w:themeTint="F2"/>
              </w:rPr>
            </w:pPr>
            <w:r w:rsidRPr="00AE5A17">
              <w:rPr>
                <w:color w:val="0D0D0D" w:themeColor="text1" w:themeTint="F2"/>
              </w:rPr>
              <w:t>4</w:t>
            </w:r>
          </w:p>
        </w:tc>
        <w:tc>
          <w:tcPr>
            <w:tcW w:w="4341" w:type="dxa"/>
            <w:tcBorders>
              <w:top w:val="nil"/>
              <w:left w:val="nil"/>
              <w:bottom w:val="single" w:sz="4" w:space="0" w:color="auto"/>
              <w:right w:val="single" w:sz="4" w:space="0" w:color="auto"/>
            </w:tcBorders>
            <w:shd w:val="clear" w:color="000000" w:fill="FCE4D6"/>
            <w:noWrap/>
            <w:vAlign w:val="center"/>
            <w:hideMark/>
          </w:tcPr>
          <w:p w14:paraId="46C815CC" w14:textId="77777777" w:rsidR="008C2B50" w:rsidRPr="00AE5A17" w:rsidRDefault="008C2B50" w:rsidP="00AE5A17">
            <w:pPr>
              <w:rPr>
                <w:color w:val="0D0D0D" w:themeColor="text1" w:themeTint="F2"/>
              </w:rPr>
            </w:pPr>
            <w:r w:rsidRPr="00AE5A17">
              <w:rPr>
                <w:color w:val="0D0D0D" w:themeColor="text1" w:themeTint="F2"/>
              </w:rPr>
              <w:t>Khối lượng chất thải rắn sinh hoạt</w:t>
            </w:r>
          </w:p>
        </w:tc>
        <w:tc>
          <w:tcPr>
            <w:tcW w:w="1134" w:type="dxa"/>
            <w:tcBorders>
              <w:top w:val="nil"/>
              <w:left w:val="nil"/>
              <w:bottom w:val="single" w:sz="4" w:space="0" w:color="auto"/>
              <w:right w:val="single" w:sz="4" w:space="0" w:color="auto"/>
            </w:tcBorders>
            <w:shd w:val="clear" w:color="000000" w:fill="FCE4D6"/>
            <w:noWrap/>
            <w:vAlign w:val="center"/>
            <w:hideMark/>
          </w:tcPr>
          <w:p w14:paraId="04F901DD" w14:textId="77777777" w:rsidR="008C2B50" w:rsidRPr="00AE5A17" w:rsidRDefault="008C2B50" w:rsidP="00AE5A17">
            <w:pPr>
              <w:jc w:val="center"/>
              <w:rPr>
                <w:color w:val="0D0D0D" w:themeColor="text1" w:themeTint="F2"/>
              </w:rPr>
            </w:pPr>
            <w:r w:rsidRPr="00AE5A17">
              <w:rPr>
                <w:color w:val="0D0D0D" w:themeColor="text1" w:themeTint="F2"/>
              </w:rPr>
              <w:t>M</w:t>
            </w:r>
          </w:p>
        </w:tc>
        <w:tc>
          <w:tcPr>
            <w:tcW w:w="1617" w:type="dxa"/>
            <w:tcBorders>
              <w:top w:val="nil"/>
              <w:left w:val="nil"/>
              <w:bottom w:val="single" w:sz="4" w:space="0" w:color="auto"/>
              <w:right w:val="single" w:sz="4" w:space="0" w:color="auto"/>
            </w:tcBorders>
            <w:shd w:val="clear" w:color="000000" w:fill="FCE4D6"/>
            <w:noWrap/>
            <w:vAlign w:val="center"/>
            <w:hideMark/>
          </w:tcPr>
          <w:p w14:paraId="5FC92B16" w14:textId="77777777" w:rsidR="008C2B50" w:rsidRPr="00AE5A17" w:rsidRDefault="008C2B50" w:rsidP="00AE5A17">
            <w:pPr>
              <w:jc w:val="center"/>
              <w:rPr>
                <w:color w:val="0D0D0D" w:themeColor="text1" w:themeTint="F2"/>
              </w:rPr>
            </w:pPr>
            <w:r w:rsidRPr="00AE5A17">
              <w:rPr>
                <w:color w:val="0D0D0D" w:themeColor="text1" w:themeTint="F2"/>
              </w:rPr>
              <w:t>kg/ngđ</w:t>
            </w:r>
          </w:p>
        </w:tc>
        <w:tc>
          <w:tcPr>
            <w:tcW w:w="1209" w:type="dxa"/>
            <w:tcBorders>
              <w:top w:val="nil"/>
              <w:left w:val="nil"/>
              <w:bottom w:val="single" w:sz="4" w:space="0" w:color="auto"/>
              <w:right w:val="single" w:sz="4" w:space="0" w:color="auto"/>
            </w:tcBorders>
            <w:shd w:val="clear" w:color="000000" w:fill="FCE4D6"/>
            <w:noWrap/>
            <w:vAlign w:val="center"/>
            <w:hideMark/>
          </w:tcPr>
          <w:p w14:paraId="4386E6D9" w14:textId="77777777" w:rsidR="008C2B50" w:rsidRPr="00AE5A17" w:rsidRDefault="008C2B50" w:rsidP="00AE5A17">
            <w:pPr>
              <w:jc w:val="center"/>
              <w:rPr>
                <w:color w:val="0D0D0D" w:themeColor="text1" w:themeTint="F2"/>
              </w:rPr>
            </w:pPr>
            <w:r w:rsidRPr="00AE5A17">
              <w:rPr>
                <w:color w:val="0D0D0D" w:themeColor="text1" w:themeTint="F2"/>
              </w:rPr>
              <w:t>45,0</w:t>
            </w:r>
          </w:p>
        </w:tc>
      </w:tr>
      <w:tr w:rsidR="003C13D2" w:rsidRPr="00AE5A17" w14:paraId="2A13D1AC" w14:textId="77777777" w:rsidTr="008504B4">
        <w:trPr>
          <w:trHeight w:val="408"/>
        </w:trPr>
        <w:tc>
          <w:tcPr>
            <w:tcW w:w="757" w:type="dxa"/>
            <w:tcBorders>
              <w:top w:val="nil"/>
              <w:left w:val="single" w:sz="4" w:space="0" w:color="auto"/>
              <w:bottom w:val="single" w:sz="4" w:space="0" w:color="auto"/>
              <w:right w:val="single" w:sz="4" w:space="0" w:color="auto"/>
            </w:tcBorders>
            <w:shd w:val="clear" w:color="000000" w:fill="FCE4D6"/>
            <w:noWrap/>
            <w:vAlign w:val="center"/>
            <w:hideMark/>
          </w:tcPr>
          <w:p w14:paraId="6EC12378" w14:textId="77777777" w:rsidR="008C2B50" w:rsidRPr="00AE5A17" w:rsidRDefault="008C2B50" w:rsidP="00AE5A17">
            <w:pPr>
              <w:jc w:val="center"/>
              <w:rPr>
                <w:color w:val="0D0D0D" w:themeColor="text1" w:themeTint="F2"/>
              </w:rPr>
            </w:pPr>
          </w:p>
        </w:tc>
        <w:tc>
          <w:tcPr>
            <w:tcW w:w="4341" w:type="dxa"/>
            <w:tcBorders>
              <w:top w:val="nil"/>
              <w:left w:val="nil"/>
              <w:bottom w:val="single" w:sz="4" w:space="0" w:color="auto"/>
              <w:right w:val="single" w:sz="4" w:space="0" w:color="auto"/>
            </w:tcBorders>
            <w:shd w:val="clear" w:color="000000" w:fill="FCE4D6"/>
            <w:noWrap/>
            <w:vAlign w:val="center"/>
            <w:hideMark/>
          </w:tcPr>
          <w:p w14:paraId="027AB7D2" w14:textId="77777777" w:rsidR="008C2B50" w:rsidRPr="00AE5A17" w:rsidRDefault="008C2B50" w:rsidP="00AE5A17">
            <w:pPr>
              <w:rPr>
                <w:i/>
                <w:iCs/>
                <w:color w:val="0D0D0D" w:themeColor="text1" w:themeTint="F2"/>
              </w:rPr>
            </w:pPr>
            <w:r w:rsidRPr="00AE5A17">
              <w:rPr>
                <w:i/>
                <w:iCs/>
                <w:color w:val="0D0D0D" w:themeColor="text1" w:themeTint="F2"/>
              </w:rPr>
              <w:t>Chất thải hữu cơ dễ phân hủy (75%)</w:t>
            </w:r>
          </w:p>
        </w:tc>
        <w:tc>
          <w:tcPr>
            <w:tcW w:w="1134" w:type="dxa"/>
            <w:tcBorders>
              <w:top w:val="nil"/>
              <w:left w:val="nil"/>
              <w:bottom w:val="single" w:sz="4" w:space="0" w:color="auto"/>
              <w:right w:val="single" w:sz="4" w:space="0" w:color="auto"/>
            </w:tcBorders>
            <w:shd w:val="clear" w:color="000000" w:fill="FCE4D6"/>
            <w:noWrap/>
            <w:vAlign w:val="center"/>
            <w:hideMark/>
          </w:tcPr>
          <w:p w14:paraId="38EAA544" w14:textId="77777777" w:rsidR="008C2B50" w:rsidRPr="00AE5A17" w:rsidRDefault="008C2B50" w:rsidP="00AE5A17">
            <w:pPr>
              <w:jc w:val="center"/>
              <w:rPr>
                <w:i/>
                <w:iCs/>
                <w:color w:val="0D0D0D" w:themeColor="text1" w:themeTint="F2"/>
              </w:rPr>
            </w:pPr>
            <w:r w:rsidRPr="00AE5A17">
              <w:rPr>
                <w:i/>
                <w:iCs/>
                <w:color w:val="0D0D0D" w:themeColor="text1" w:themeTint="F2"/>
              </w:rPr>
              <w:t>M</w:t>
            </w:r>
            <w:r w:rsidRPr="00AE5A17">
              <w:rPr>
                <w:i/>
                <w:iCs/>
                <w:color w:val="0D0D0D" w:themeColor="text1" w:themeTint="F2"/>
                <w:vertAlign w:val="subscript"/>
              </w:rPr>
              <w:t>HC</w:t>
            </w:r>
          </w:p>
        </w:tc>
        <w:tc>
          <w:tcPr>
            <w:tcW w:w="1617" w:type="dxa"/>
            <w:tcBorders>
              <w:top w:val="nil"/>
              <w:left w:val="nil"/>
              <w:bottom w:val="single" w:sz="4" w:space="0" w:color="auto"/>
              <w:right w:val="single" w:sz="4" w:space="0" w:color="auto"/>
            </w:tcBorders>
            <w:shd w:val="clear" w:color="000000" w:fill="FCE4D6"/>
            <w:noWrap/>
            <w:vAlign w:val="center"/>
            <w:hideMark/>
          </w:tcPr>
          <w:p w14:paraId="1CD30177" w14:textId="77777777" w:rsidR="008C2B50" w:rsidRPr="00AE5A17" w:rsidRDefault="008C2B50" w:rsidP="00AE5A17">
            <w:pPr>
              <w:jc w:val="center"/>
              <w:rPr>
                <w:i/>
                <w:iCs/>
                <w:color w:val="0D0D0D" w:themeColor="text1" w:themeTint="F2"/>
              </w:rPr>
            </w:pPr>
            <w:r w:rsidRPr="00AE5A17">
              <w:rPr>
                <w:i/>
                <w:iCs/>
                <w:color w:val="0D0D0D" w:themeColor="text1" w:themeTint="F2"/>
              </w:rPr>
              <w:t>kg/ngđ</w:t>
            </w:r>
          </w:p>
        </w:tc>
        <w:tc>
          <w:tcPr>
            <w:tcW w:w="1209" w:type="dxa"/>
            <w:tcBorders>
              <w:top w:val="nil"/>
              <w:left w:val="nil"/>
              <w:bottom w:val="single" w:sz="4" w:space="0" w:color="auto"/>
              <w:right w:val="single" w:sz="4" w:space="0" w:color="auto"/>
            </w:tcBorders>
            <w:shd w:val="clear" w:color="000000" w:fill="FCE4D6"/>
            <w:noWrap/>
            <w:vAlign w:val="center"/>
            <w:hideMark/>
          </w:tcPr>
          <w:p w14:paraId="65EC01F4" w14:textId="77777777" w:rsidR="008C2B50" w:rsidRPr="00AE5A17" w:rsidRDefault="008C2B50" w:rsidP="00AE5A17">
            <w:pPr>
              <w:jc w:val="center"/>
              <w:rPr>
                <w:i/>
                <w:iCs/>
                <w:color w:val="0D0D0D" w:themeColor="text1" w:themeTint="F2"/>
              </w:rPr>
            </w:pPr>
            <w:r w:rsidRPr="00AE5A17">
              <w:rPr>
                <w:i/>
                <w:iCs/>
                <w:color w:val="0D0D0D" w:themeColor="text1" w:themeTint="F2"/>
              </w:rPr>
              <w:t>33,8</w:t>
            </w:r>
          </w:p>
        </w:tc>
      </w:tr>
      <w:tr w:rsidR="003C13D2" w:rsidRPr="00AE5A17" w14:paraId="63C28843" w14:textId="77777777" w:rsidTr="008504B4">
        <w:trPr>
          <w:trHeight w:val="408"/>
        </w:trPr>
        <w:tc>
          <w:tcPr>
            <w:tcW w:w="757" w:type="dxa"/>
            <w:tcBorders>
              <w:top w:val="nil"/>
              <w:left w:val="single" w:sz="4" w:space="0" w:color="auto"/>
              <w:bottom w:val="single" w:sz="4" w:space="0" w:color="auto"/>
              <w:right w:val="single" w:sz="4" w:space="0" w:color="auto"/>
            </w:tcBorders>
            <w:shd w:val="clear" w:color="000000" w:fill="FCE4D6"/>
            <w:noWrap/>
            <w:vAlign w:val="center"/>
            <w:hideMark/>
          </w:tcPr>
          <w:p w14:paraId="555F79C4" w14:textId="77777777" w:rsidR="008C2B50" w:rsidRPr="00AE5A17" w:rsidRDefault="008C2B50" w:rsidP="00AE5A17">
            <w:pPr>
              <w:jc w:val="center"/>
              <w:rPr>
                <w:color w:val="0D0D0D" w:themeColor="text1" w:themeTint="F2"/>
              </w:rPr>
            </w:pPr>
          </w:p>
        </w:tc>
        <w:tc>
          <w:tcPr>
            <w:tcW w:w="4341" w:type="dxa"/>
            <w:tcBorders>
              <w:top w:val="nil"/>
              <w:left w:val="nil"/>
              <w:bottom w:val="single" w:sz="4" w:space="0" w:color="auto"/>
              <w:right w:val="single" w:sz="4" w:space="0" w:color="auto"/>
            </w:tcBorders>
            <w:shd w:val="clear" w:color="000000" w:fill="FCE4D6"/>
            <w:noWrap/>
            <w:vAlign w:val="center"/>
            <w:hideMark/>
          </w:tcPr>
          <w:p w14:paraId="4ACF3C94" w14:textId="77777777" w:rsidR="008C2B50" w:rsidRPr="00AE5A17" w:rsidRDefault="008C2B50" w:rsidP="00AE5A17">
            <w:pPr>
              <w:rPr>
                <w:i/>
                <w:iCs/>
                <w:color w:val="0D0D0D" w:themeColor="text1" w:themeTint="F2"/>
              </w:rPr>
            </w:pPr>
            <w:r w:rsidRPr="00AE5A17">
              <w:rPr>
                <w:i/>
                <w:iCs/>
                <w:color w:val="0D0D0D" w:themeColor="text1" w:themeTint="F2"/>
              </w:rPr>
              <w:t>Chất thải khó phân hủy (25%)</w:t>
            </w:r>
          </w:p>
        </w:tc>
        <w:tc>
          <w:tcPr>
            <w:tcW w:w="1134" w:type="dxa"/>
            <w:tcBorders>
              <w:top w:val="nil"/>
              <w:left w:val="nil"/>
              <w:bottom w:val="single" w:sz="4" w:space="0" w:color="auto"/>
              <w:right w:val="single" w:sz="4" w:space="0" w:color="auto"/>
            </w:tcBorders>
            <w:shd w:val="clear" w:color="000000" w:fill="FCE4D6"/>
            <w:noWrap/>
            <w:vAlign w:val="center"/>
            <w:hideMark/>
          </w:tcPr>
          <w:p w14:paraId="0B53D495" w14:textId="77777777" w:rsidR="008C2B50" w:rsidRPr="00AE5A17" w:rsidRDefault="008C2B50" w:rsidP="00AE5A17">
            <w:pPr>
              <w:jc w:val="center"/>
              <w:rPr>
                <w:i/>
                <w:iCs/>
                <w:color w:val="0D0D0D" w:themeColor="text1" w:themeTint="F2"/>
              </w:rPr>
            </w:pPr>
            <w:r w:rsidRPr="00AE5A17">
              <w:rPr>
                <w:i/>
                <w:iCs/>
                <w:color w:val="0D0D0D" w:themeColor="text1" w:themeTint="F2"/>
              </w:rPr>
              <w:t>M</w:t>
            </w:r>
            <w:r w:rsidRPr="00AE5A17">
              <w:rPr>
                <w:i/>
                <w:iCs/>
                <w:color w:val="0D0D0D" w:themeColor="text1" w:themeTint="F2"/>
                <w:vertAlign w:val="subscript"/>
              </w:rPr>
              <w:t>VC</w:t>
            </w:r>
          </w:p>
        </w:tc>
        <w:tc>
          <w:tcPr>
            <w:tcW w:w="1617" w:type="dxa"/>
            <w:tcBorders>
              <w:top w:val="nil"/>
              <w:left w:val="nil"/>
              <w:bottom w:val="single" w:sz="4" w:space="0" w:color="auto"/>
              <w:right w:val="single" w:sz="4" w:space="0" w:color="auto"/>
            </w:tcBorders>
            <w:shd w:val="clear" w:color="000000" w:fill="FCE4D6"/>
            <w:noWrap/>
            <w:vAlign w:val="center"/>
            <w:hideMark/>
          </w:tcPr>
          <w:p w14:paraId="2A0F114D" w14:textId="77777777" w:rsidR="008C2B50" w:rsidRPr="00AE5A17" w:rsidRDefault="008C2B50" w:rsidP="00AE5A17">
            <w:pPr>
              <w:jc w:val="center"/>
              <w:rPr>
                <w:i/>
                <w:iCs/>
                <w:color w:val="0D0D0D" w:themeColor="text1" w:themeTint="F2"/>
              </w:rPr>
            </w:pPr>
            <w:r w:rsidRPr="00AE5A17">
              <w:rPr>
                <w:i/>
                <w:iCs/>
                <w:color w:val="0D0D0D" w:themeColor="text1" w:themeTint="F2"/>
              </w:rPr>
              <w:t>kg/ngđ</w:t>
            </w:r>
          </w:p>
        </w:tc>
        <w:tc>
          <w:tcPr>
            <w:tcW w:w="1209" w:type="dxa"/>
            <w:tcBorders>
              <w:top w:val="nil"/>
              <w:left w:val="nil"/>
              <w:bottom w:val="single" w:sz="4" w:space="0" w:color="auto"/>
              <w:right w:val="single" w:sz="4" w:space="0" w:color="auto"/>
            </w:tcBorders>
            <w:shd w:val="clear" w:color="000000" w:fill="FCE4D6"/>
            <w:noWrap/>
            <w:vAlign w:val="center"/>
            <w:hideMark/>
          </w:tcPr>
          <w:p w14:paraId="1F178127" w14:textId="77777777" w:rsidR="008C2B50" w:rsidRPr="00AE5A17" w:rsidRDefault="008C2B50" w:rsidP="00AE5A17">
            <w:pPr>
              <w:jc w:val="center"/>
              <w:rPr>
                <w:i/>
                <w:iCs/>
                <w:color w:val="0D0D0D" w:themeColor="text1" w:themeTint="F2"/>
              </w:rPr>
            </w:pPr>
            <w:r w:rsidRPr="00AE5A17">
              <w:rPr>
                <w:i/>
                <w:iCs/>
                <w:color w:val="0D0D0D" w:themeColor="text1" w:themeTint="F2"/>
              </w:rPr>
              <w:t>11,3</w:t>
            </w:r>
          </w:p>
        </w:tc>
      </w:tr>
      <w:tr w:rsidR="003C13D2" w:rsidRPr="00AE5A17" w14:paraId="44E81549" w14:textId="77777777" w:rsidTr="008504B4">
        <w:trPr>
          <w:trHeight w:val="408"/>
        </w:trPr>
        <w:tc>
          <w:tcPr>
            <w:tcW w:w="9058" w:type="dxa"/>
            <w:gridSpan w:val="5"/>
            <w:tcBorders>
              <w:top w:val="single" w:sz="4" w:space="0" w:color="auto"/>
              <w:left w:val="single" w:sz="4" w:space="0" w:color="auto"/>
              <w:bottom w:val="single" w:sz="4" w:space="0" w:color="auto"/>
              <w:right w:val="single" w:sz="4" w:space="0" w:color="auto"/>
            </w:tcBorders>
            <w:shd w:val="clear" w:color="auto" w:fill="auto"/>
            <w:noWrap/>
            <w:vAlign w:val="center"/>
          </w:tcPr>
          <w:p w14:paraId="38F25D0A" w14:textId="77777777" w:rsidR="008C2B50" w:rsidRPr="00AE5A17" w:rsidRDefault="008C2B50" w:rsidP="00AE5A17">
            <w:pPr>
              <w:rPr>
                <w:i/>
                <w:iCs/>
                <w:color w:val="0D0D0D" w:themeColor="text1" w:themeTint="F2"/>
              </w:rPr>
            </w:pPr>
            <w:r w:rsidRPr="00AE5A17">
              <w:rPr>
                <w:i/>
                <w:color w:val="0D0D0D" w:themeColor="text1" w:themeTint="F2"/>
                <w:u w:val="single"/>
              </w:rPr>
              <w:t>Ghi chú:</w:t>
            </w:r>
            <w:r w:rsidRPr="00AE5A17">
              <w:rPr>
                <w:i/>
                <w:color w:val="0D0D0D" w:themeColor="text1" w:themeTint="F2"/>
              </w:rPr>
              <w:t xml:space="preserve"> Tỷ lệ phân loại chất thải rắn sinh hoạt đánh giá theo kết quả nghiên cứu phổ biến của WHO,1998.</w:t>
            </w:r>
          </w:p>
        </w:tc>
      </w:tr>
    </w:tbl>
    <w:p w14:paraId="16856465" w14:textId="77777777" w:rsidR="008C2B50" w:rsidRPr="00AE5A17" w:rsidRDefault="008C2B50" w:rsidP="00AE5A17">
      <w:pPr>
        <w:rPr>
          <w:color w:val="0D0D0D" w:themeColor="text1" w:themeTint="F2"/>
        </w:rPr>
      </w:pPr>
      <w:r w:rsidRPr="00AE5A17">
        <w:rPr>
          <w:color w:val="0D0D0D" w:themeColor="text1" w:themeTint="F2"/>
        </w:rPr>
        <w:tab/>
        <w:t>- Theo kết quả dự báo tổng khối lượng chất thải rắn sinh hoạt phát sinh do hoạt động của công nhân lao động tham gia xây dựng dự án khoảng 45,0 kg/ngày, bao gồm: Các chất hữu cơ dễ phân hủy sinh học khoảng 33,8 kg/ngày; các chất thải rắn khác khoảng 11,3 kg/ngày.</w:t>
      </w:r>
    </w:p>
    <w:p w14:paraId="16692620"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Đánh giá dự báo tác động đến các đối tượng: </w:t>
      </w:r>
    </w:p>
    <w:p w14:paraId="5AE84C46"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Theo kết quả tính khối lượng phát sinh chất thải rắn sinh hoạt trong thi công xây dựng dự án là không lớn, nhưng với thành phần chủ yếu là các chất hữu cơ dễ phân hủy sinh học nên khi không được thu gom xử lý có khả năng gây ra các tác động tiêu cực đến các đối tượng, bao gồm: </w:t>
      </w:r>
    </w:p>
    <w:p w14:paraId="1CC3118B" w14:textId="77777777" w:rsidR="008C2B50" w:rsidRPr="00AE5A17" w:rsidRDefault="008C2B50" w:rsidP="00AE5A17">
      <w:pPr>
        <w:rPr>
          <w:color w:val="0D0D0D" w:themeColor="text1" w:themeTint="F2"/>
        </w:rPr>
      </w:pPr>
      <w:r w:rsidRPr="00AE5A17">
        <w:rPr>
          <w:color w:val="0D0D0D" w:themeColor="text1" w:themeTint="F2"/>
        </w:rPr>
        <w:tab/>
        <w:t>+ Đối với môi trường không khí: Chất thải rắn sinh hoạt khi phân hủy thường tạo các chất gây mùi khó chịu ảnh hưởng đáng kể đối với môi trường không khí khu vực dự án. Phạm vi tác động đối với không khí do chất thải này thường có tính cục bộ, cường độ tác động thấp và có thể hạn chế được.</w:t>
      </w:r>
    </w:p>
    <w:p w14:paraId="0284BB7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Đối với môi trường nước mặt: Các chất thải rắn và sản phẩm phân hủy của chúng khi rửa trôi theo nước mưa chảy tràn có khả năng góp phần gia tăng ô nhiễm đối với nguồn nước mặt khu vực dự án. Đối tượng bị tác động chủ yếu gồm toàn bộ dòng chảy từ vị trí dự án về phía hạ lưu sông Cấm.  </w:t>
      </w:r>
    </w:p>
    <w:p w14:paraId="39199AE1"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Đối với môi trường đất và nước ngầm: Các tác động do chất thải rắn sinh hoạt đối với đất và nước ngầm chủ yếu gây mùn hóa, gia tăng ô nhiễm hữu cơ. Phạm vi tác động thường có tính cục bộ, với cường độ tác động thấp và các đối tượng có khả năng phục hồi nhanh sau tác động. </w:t>
      </w:r>
    </w:p>
    <w:p w14:paraId="265775D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Đối với sức khỏe cộng đồng: Bên cạnh các tác động do mùi hôi gây khó chịu cho người tiếp xúc thì các chất thải rắn sinh hoạt thường là môi trường thuận lợi cho phát triển các loại vi trùng, virus gây bệnh, tạo ra những nguy cơ phát sinh và lây lan một số </w:t>
      </w:r>
      <w:r w:rsidRPr="00AE5A17">
        <w:rPr>
          <w:color w:val="0D0D0D" w:themeColor="text1" w:themeTint="F2"/>
        </w:rPr>
        <w:lastRenderedPageBreak/>
        <w:t xml:space="preserve">dịch bệnh ảnh hưởng đến sức khỏe cộng đồng. Các đối tượng bị tác động chủ yếu gồm toàn bộ công nhân lao động trên công trường, cộng đồng dân cư khu vực dự án. </w:t>
      </w:r>
    </w:p>
    <w:p w14:paraId="0451A51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Nhìn chung, các tác động do chất thải rắn sinh hoạt đối với các thành phần môi trường khu vực dự án khi không được thu gom, xử lý triệt để có khả năng xảy ra ở mức cao nhưng do khối lượng phát sinh không lớn nên các tác động này là cục bộ, cường độ tác động thấp và có thể hạn chế được bằng các biện pháp quản lý và thu gom, vận chuyển xử lý triệt để khỏi khu vực dự án. </w:t>
      </w:r>
    </w:p>
    <w:p w14:paraId="4B37E662" w14:textId="77777777" w:rsidR="008C2B50" w:rsidRPr="00AE5A17" w:rsidRDefault="008C2B50" w:rsidP="00AE5A17">
      <w:pPr>
        <w:pStyle w:val="Heading6"/>
        <w:rPr>
          <w:color w:val="0D0D0D" w:themeColor="text1" w:themeTint="F2"/>
        </w:rPr>
      </w:pPr>
      <w:r w:rsidRPr="00AE5A17">
        <w:rPr>
          <w:color w:val="0D0D0D" w:themeColor="text1" w:themeTint="F2"/>
        </w:rPr>
        <w:t xml:space="preserve">Tác động do sinh khối phát sinh từ hoạt động phát quang, dọn dẹp mặt bằng: </w:t>
      </w:r>
    </w:p>
    <w:p w14:paraId="3A8E14D2"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Nguồn gốc, khối lượng phát sinh: </w:t>
      </w:r>
    </w:p>
    <w:p w14:paraId="77C1803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Sinh khối thực vật phát quang phát sinh chủ yếu từ công tác phát quang, dọn dẹp, chuẩn bị mặt bằng thi công có thành phần chủ yếu gồm các chất hữu cơ, xác thực vật phát quang (bao gồm: thân, cành lá, rễ các loại cây cỏ, rau mầu, ….). </w:t>
      </w:r>
    </w:p>
    <w:p w14:paraId="5561E76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Việc tính toán dự báo khối lượng sinh khối thực vật phát quang được xác định theo công thức sau [4]: </w:t>
      </w:r>
    </w:p>
    <w:tbl>
      <w:tblPr>
        <w:tblW w:w="9288" w:type="dxa"/>
        <w:tblLook w:val="00A0" w:firstRow="1" w:lastRow="0" w:firstColumn="1" w:lastColumn="0" w:noHBand="0" w:noVBand="0"/>
      </w:tblPr>
      <w:tblGrid>
        <w:gridCol w:w="7461"/>
        <w:gridCol w:w="1827"/>
      </w:tblGrid>
      <w:tr w:rsidR="003C13D2" w:rsidRPr="00AE5A17" w14:paraId="027E52AE" w14:textId="77777777" w:rsidTr="008504B4">
        <w:tc>
          <w:tcPr>
            <w:tcW w:w="7461" w:type="dxa"/>
            <w:hideMark/>
          </w:tcPr>
          <w:p w14:paraId="27F801DD" w14:textId="77777777" w:rsidR="008C2B50" w:rsidRPr="00AE5A17" w:rsidRDefault="00B11B1F" w:rsidP="00AE5A17">
            <w:pPr>
              <w:widowControl w:val="0"/>
              <w:jc w:val="center"/>
              <w:rPr>
                <w:color w:val="0D0D0D" w:themeColor="text1" w:themeTint="F2"/>
              </w:rPr>
            </w:pPr>
            <m:oMathPara>
              <m:oMath>
                <m:sSub>
                  <m:sSubPr>
                    <m:ctrlPr>
                      <w:rPr>
                        <w:rFonts w:ascii="Cambria Math" w:hAnsi="Cambria Math"/>
                        <w:i/>
                        <w:color w:val="0D0D0D" w:themeColor="text1" w:themeTint="F2"/>
                      </w:rPr>
                    </m:ctrlPr>
                  </m:sSubPr>
                  <m:e>
                    <m:r>
                      <m:rPr>
                        <m:nor/>
                      </m:rPr>
                      <w:rPr>
                        <w:color w:val="0D0D0D" w:themeColor="text1" w:themeTint="F2"/>
                      </w:rPr>
                      <m:t>M</m:t>
                    </m:r>
                  </m:e>
                  <m:sub>
                    <m:r>
                      <m:rPr>
                        <m:nor/>
                      </m:rPr>
                      <w:rPr>
                        <w:color w:val="0D0D0D" w:themeColor="text1" w:themeTint="F2"/>
                      </w:rPr>
                      <m:t>TV</m:t>
                    </m:r>
                  </m:sub>
                </m:sSub>
                <m:r>
                  <m:rPr>
                    <m:nor/>
                  </m:rPr>
                  <w:rPr>
                    <w:noProof/>
                    <w:color w:val="0D0D0D" w:themeColor="text1" w:themeTint="F2"/>
                  </w:rPr>
                  <m:t xml:space="preserve"> =  </m:t>
                </m:r>
                <m:nary>
                  <m:naryPr>
                    <m:chr m:val="∑"/>
                    <m:ctrlPr>
                      <w:rPr>
                        <w:rFonts w:ascii="Cambria Math" w:hAnsi="Cambria Math"/>
                        <w:i/>
                        <w:noProof/>
                        <w:color w:val="0D0D0D" w:themeColor="text1" w:themeTint="F2"/>
                      </w:rPr>
                    </m:ctrlPr>
                  </m:naryPr>
                  <m:sub>
                    <m:r>
                      <m:rPr>
                        <m:nor/>
                      </m:rPr>
                      <w:rPr>
                        <w:noProof/>
                        <w:color w:val="0D0D0D" w:themeColor="text1" w:themeTint="F2"/>
                      </w:rPr>
                      <m:t>i=1</m:t>
                    </m:r>
                  </m:sub>
                  <m:sup>
                    <m:r>
                      <m:rPr>
                        <m:nor/>
                      </m:rPr>
                      <w:rPr>
                        <w:noProof/>
                        <w:color w:val="0D0D0D" w:themeColor="text1" w:themeTint="F2"/>
                      </w:rPr>
                      <m:t>n</m:t>
                    </m:r>
                  </m:sup>
                  <m:e>
                    <m:sSub>
                      <m:sSubPr>
                        <m:ctrlPr>
                          <w:rPr>
                            <w:rFonts w:ascii="Cambria Math" w:hAnsi="Cambria Math"/>
                            <w:i/>
                            <w:noProof/>
                            <w:color w:val="0D0D0D" w:themeColor="text1" w:themeTint="F2"/>
                          </w:rPr>
                        </m:ctrlPr>
                      </m:sSubPr>
                      <m:e>
                        <m:r>
                          <m:rPr>
                            <m:nor/>
                          </m:rPr>
                          <w:rPr>
                            <w:noProof/>
                            <w:color w:val="0D0D0D" w:themeColor="text1" w:themeTint="F2"/>
                          </w:rPr>
                          <m:t>φ</m:t>
                        </m:r>
                      </m:e>
                      <m:sub>
                        <m:r>
                          <m:rPr>
                            <m:nor/>
                          </m:rPr>
                          <w:rPr>
                            <w:noProof/>
                            <w:color w:val="0D0D0D" w:themeColor="text1" w:themeTint="F2"/>
                          </w:rPr>
                          <m:t>i</m:t>
                        </m:r>
                      </m:sub>
                    </m:sSub>
                    <m:sSub>
                      <m:sSubPr>
                        <m:ctrlPr>
                          <w:rPr>
                            <w:rFonts w:ascii="Cambria Math" w:hAnsi="Cambria Math"/>
                            <w:i/>
                            <w:noProof/>
                            <w:color w:val="0D0D0D" w:themeColor="text1" w:themeTint="F2"/>
                          </w:rPr>
                        </m:ctrlPr>
                      </m:sSubPr>
                      <m:e>
                        <m:r>
                          <m:rPr>
                            <m:nor/>
                          </m:rPr>
                          <w:rPr>
                            <w:noProof/>
                            <w:color w:val="0D0D0D" w:themeColor="text1" w:themeTint="F2"/>
                          </w:rPr>
                          <m:t>S</m:t>
                        </m:r>
                      </m:e>
                      <m:sub>
                        <m:r>
                          <m:rPr>
                            <m:nor/>
                          </m:rPr>
                          <w:rPr>
                            <w:noProof/>
                            <w:color w:val="0D0D0D" w:themeColor="text1" w:themeTint="F2"/>
                          </w:rPr>
                          <m:t>i</m:t>
                        </m:r>
                      </m:sub>
                    </m:sSub>
                  </m:e>
                </m:nary>
              </m:oMath>
            </m:oMathPara>
          </w:p>
        </w:tc>
        <w:tc>
          <w:tcPr>
            <w:tcW w:w="1827" w:type="dxa"/>
            <w:hideMark/>
          </w:tcPr>
          <w:p w14:paraId="706C36C7" w14:textId="3EA4095A" w:rsidR="008C2B50" w:rsidRPr="00AE5A17" w:rsidRDefault="008C2B50" w:rsidP="00AE5A17">
            <w:pPr>
              <w:widowControl w:val="0"/>
              <w:jc w:val="center"/>
              <w:rPr>
                <w:color w:val="0D0D0D" w:themeColor="text1" w:themeTint="F2"/>
              </w:rPr>
            </w:pP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STYLEREF 1 \s </w:instrText>
            </w:r>
            <w:r w:rsidRPr="00AE5A17">
              <w:rPr>
                <w:color w:val="0D0D0D" w:themeColor="text1" w:themeTint="F2"/>
              </w:rPr>
              <w:fldChar w:fldCharType="separate"/>
            </w:r>
            <w:r w:rsidR="00372BEF" w:rsidRPr="00AE5A17">
              <w:rPr>
                <w:noProof/>
                <w:color w:val="0D0D0D" w:themeColor="text1" w:themeTint="F2"/>
              </w:rPr>
              <w:t>3</w:t>
            </w:r>
            <w:r w:rsidRPr="00AE5A17">
              <w:rPr>
                <w:noProof/>
                <w:color w:val="0D0D0D" w:themeColor="text1" w:themeTint="F2"/>
              </w:rPr>
              <w:fldChar w:fldCharType="end"/>
            </w: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SEQ Equation \* ARABIC \s 1 </w:instrText>
            </w:r>
            <w:r w:rsidRPr="00AE5A17">
              <w:rPr>
                <w:color w:val="0D0D0D" w:themeColor="text1" w:themeTint="F2"/>
              </w:rPr>
              <w:fldChar w:fldCharType="separate"/>
            </w:r>
            <w:r w:rsidR="00372BEF" w:rsidRPr="00AE5A17">
              <w:rPr>
                <w:noProof/>
                <w:color w:val="0D0D0D" w:themeColor="text1" w:themeTint="F2"/>
              </w:rPr>
              <w:t>10</w:t>
            </w:r>
            <w:r w:rsidRPr="00AE5A17">
              <w:rPr>
                <w:noProof/>
                <w:color w:val="0D0D0D" w:themeColor="text1" w:themeTint="F2"/>
              </w:rPr>
              <w:fldChar w:fldCharType="end"/>
            </w:r>
            <w:r w:rsidRPr="00AE5A17">
              <w:rPr>
                <w:color w:val="0D0D0D" w:themeColor="text1" w:themeTint="F2"/>
              </w:rPr>
              <w:t>)</w:t>
            </w:r>
          </w:p>
        </w:tc>
      </w:tr>
    </w:tbl>
    <w:p w14:paraId="43367D5B" w14:textId="77777777" w:rsidR="008C2B50" w:rsidRPr="00AE5A17" w:rsidRDefault="008C2B50" w:rsidP="00AE5A17">
      <w:pPr>
        <w:widowControl w:val="0"/>
        <w:rPr>
          <w:color w:val="0D0D0D" w:themeColor="text1" w:themeTint="F2"/>
        </w:rPr>
      </w:pPr>
      <w:r w:rsidRPr="00AE5A17">
        <w:rPr>
          <w:color w:val="0D0D0D" w:themeColor="text1" w:themeTint="F2"/>
        </w:rPr>
        <w:t>Trong đó:</w:t>
      </w:r>
      <w:r w:rsidRPr="00AE5A17">
        <w:rPr>
          <w:color w:val="0D0D0D" w:themeColor="text1" w:themeTint="F2"/>
        </w:rPr>
        <w:tab/>
      </w:r>
    </w:p>
    <w:tbl>
      <w:tblPr>
        <w:tblW w:w="9107" w:type="dxa"/>
        <w:tblLook w:val="01E0" w:firstRow="1" w:lastRow="1" w:firstColumn="1" w:lastColumn="1" w:noHBand="0" w:noVBand="0"/>
      </w:tblPr>
      <w:tblGrid>
        <w:gridCol w:w="567"/>
        <w:gridCol w:w="1540"/>
        <w:gridCol w:w="7000"/>
      </w:tblGrid>
      <w:tr w:rsidR="003C13D2" w:rsidRPr="00AE5A17" w14:paraId="726F2D9E" w14:textId="77777777" w:rsidTr="008504B4">
        <w:tc>
          <w:tcPr>
            <w:tcW w:w="567" w:type="dxa"/>
          </w:tcPr>
          <w:p w14:paraId="1C73E2FB" w14:textId="77777777" w:rsidR="008C2B50" w:rsidRPr="00AE5A17" w:rsidRDefault="008C2B50" w:rsidP="00AE5A17">
            <w:pPr>
              <w:widowControl w:val="0"/>
              <w:rPr>
                <w:color w:val="0D0D0D" w:themeColor="text1" w:themeTint="F2"/>
              </w:rPr>
            </w:pPr>
          </w:p>
        </w:tc>
        <w:tc>
          <w:tcPr>
            <w:tcW w:w="1540" w:type="dxa"/>
            <w:hideMark/>
          </w:tcPr>
          <w:p w14:paraId="24D77646" w14:textId="77777777" w:rsidR="008C2B50" w:rsidRPr="00AE5A17" w:rsidRDefault="008C2B50" w:rsidP="00AE5A17">
            <w:pPr>
              <w:widowControl w:val="0"/>
              <w:rPr>
                <w:color w:val="0D0D0D" w:themeColor="text1" w:themeTint="F2"/>
              </w:rPr>
            </w:pPr>
            <w:r w:rsidRPr="00AE5A17">
              <w:rPr>
                <w:color w:val="0D0D0D" w:themeColor="text1" w:themeTint="F2"/>
              </w:rPr>
              <w:t>M(tấn):</w:t>
            </w:r>
          </w:p>
        </w:tc>
        <w:tc>
          <w:tcPr>
            <w:tcW w:w="7000" w:type="dxa"/>
            <w:hideMark/>
          </w:tcPr>
          <w:p w14:paraId="78E13305" w14:textId="77777777" w:rsidR="008C2B50" w:rsidRPr="00AE5A17" w:rsidRDefault="008C2B50" w:rsidP="00AE5A17">
            <w:pPr>
              <w:widowControl w:val="0"/>
              <w:rPr>
                <w:color w:val="0D0D0D" w:themeColor="text1" w:themeTint="F2"/>
              </w:rPr>
            </w:pPr>
            <w:r w:rsidRPr="00AE5A17">
              <w:rPr>
                <w:color w:val="0D0D0D" w:themeColor="text1" w:themeTint="F2"/>
              </w:rPr>
              <w:t>Khối lượng phát thải sinh khối thực vật phát quang</w:t>
            </w:r>
          </w:p>
        </w:tc>
      </w:tr>
      <w:tr w:rsidR="003C13D2" w:rsidRPr="00AE5A17" w14:paraId="55298494" w14:textId="77777777" w:rsidTr="008504B4">
        <w:tc>
          <w:tcPr>
            <w:tcW w:w="567" w:type="dxa"/>
          </w:tcPr>
          <w:p w14:paraId="2E35E855" w14:textId="77777777" w:rsidR="008C2B50" w:rsidRPr="00AE5A17" w:rsidRDefault="008C2B50" w:rsidP="00AE5A17">
            <w:pPr>
              <w:widowControl w:val="0"/>
              <w:rPr>
                <w:color w:val="0D0D0D" w:themeColor="text1" w:themeTint="F2"/>
              </w:rPr>
            </w:pPr>
          </w:p>
        </w:tc>
        <w:tc>
          <w:tcPr>
            <w:tcW w:w="1540" w:type="dxa"/>
            <w:hideMark/>
          </w:tcPr>
          <w:p w14:paraId="651EC7F0" w14:textId="77777777" w:rsidR="008C2B50" w:rsidRPr="00AE5A17" w:rsidRDefault="008C2B50" w:rsidP="00AE5A17">
            <w:pPr>
              <w:widowControl w:val="0"/>
              <w:rPr>
                <w:color w:val="0D0D0D" w:themeColor="text1" w:themeTint="F2"/>
              </w:rPr>
            </w:pPr>
            <w:r w:rsidRPr="00AE5A17">
              <w:rPr>
                <w:color w:val="0D0D0D" w:themeColor="text1" w:themeTint="F2"/>
              </w:rPr>
              <w:t>S</w:t>
            </w:r>
            <w:r w:rsidRPr="00AE5A17">
              <w:rPr>
                <w:color w:val="0D0D0D" w:themeColor="text1" w:themeTint="F2"/>
                <w:vertAlign w:val="subscript"/>
              </w:rPr>
              <w:t>i</w:t>
            </w:r>
            <w:r w:rsidRPr="00AE5A17">
              <w:rPr>
                <w:color w:val="0D0D0D" w:themeColor="text1" w:themeTint="F2"/>
              </w:rPr>
              <w:t>(ha):</w:t>
            </w:r>
          </w:p>
        </w:tc>
        <w:tc>
          <w:tcPr>
            <w:tcW w:w="7000" w:type="dxa"/>
            <w:hideMark/>
          </w:tcPr>
          <w:p w14:paraId="68E931D4" w14:textId="77777777" w:rsidR="008C2B50" w:rsidRPr="00AE5A17" w:rsidRDefault="008C2B50" w:rsidP="00AE5A17">
            <w:pPr>
              <w:widowControl w:val="0"/>
              <w:rPr>
                <w:color w:val="0D0D0D" w:themeColor="text1" w:themeTint="F2"/>
              </w:rPr>
            </w:pPr>
            <w:r w:rsidRPr="00AE5A17">
              <w:rPr>
                <w:color w:val="0D0D0D" w:themeColor="text1" w:themeTint="F2"/>
              </w:rPr>
              <w:t>Diện tích phát quang đặc trưng cho thảm thực vật kiểu (i)</w:t>
            </w:r>
          </w:p>
        </w:tc>
      </w:tr>
      <w:tr w:rsidR="003C13D2" w:rsidRPr="00AE5A17" w14:paraId="4DC01942" w14:textId="77777777" w:rsidTr="008504B4">
        <w:tc>
          <w:tcPr>
            <w:tcW w:w="567" w:type="dxa"/>
          </w:tcPr>
          <w:p w14:paraId="34D0178E" w14:textId="77777777" w:rsidR="008C2B50" w:rsidRPr="00AE5A17" w:rsidRDefault="008C2B50" w:rsidP="00AE5A17">
            <w:pPr>
              <w:widowControl w:val="0"/>
              <w:rPr>
                <w:color w:val="0D0D0D" w:themeColor="text1" w:themeTint="F2"/>
              </w:rPr>
            </w:pPr>
          </w:p>
        </w:tc>
        <w:tc>
          <w:tcPr>
            <w:tcW w:w="1540" w:type="dxa"/>
            <w:hideMark/>
          </w:tcPr>
          <w:p w14:paraId="2E246ABE" w14:textId="77777777" w:rsidR="008C2B50" w:rsidRPr="00AE5A17" w:rsidRDefault="008C2B50" w:rsidP="00AE5A17">
            <w:pPr>
              <w:widowControl w:val="0"/>
              <w:rPr>
                <w:color w:val="0D0D0D" w:themeColor="text1" w:themeTint="F2"/>
              </w:rPr>
            </w:pPr>
            <w:r w:rsidRPr="00AE5A17">
              <w:rPr>
                <w:color w:val="0D0D0D" w:themeColor="text1" w:themeTint="F2"/>
              </w:rPr>
              <w:sym w:font="Symbol" w:char="F06A"/>
            </w:r>
            <w:r w:rsidRPr="00AE5A17">
              <w:rPr>
                <w:color w:val="0D0D0D" w:themeColor="text1" w:themeTint="F2"/>
              </w:rPr>
              <w:softHyphen/>
            </w:r>
            <w:r w:rsidRPr="00AE5A17">
              <w:rPr>
                <w:color w:val="0D0D0D" w:themeColor="text1" w:themeTint="F2"/>
                <w:vertAlign w:val="subscript"/>
              </w:rPr>
              <w:t>i</w:t>
            </w:r>
            <w:r w:rsidRPr="00AE5A17">
              <w:rPr>
                <w:color w:val="0D0D0D" w:themeColor="text1" w:themeTint="F2"/>
              </w:rPr>
              <w:t xml:space="preserve"> (tấn/ha):</w:t>
            </w:r>
          </w:p>
        </w:tc>
        <w:tc>
          <w:tcPr>
            <w:tcW w:w="7000" w:type="dxa"/>
            <w:hideMark/>
          </w:tcPr>
          <w:p w14:paraId="461FD1CA" w14:textId="77777777" w:rsidR="008C2B50" w:rsidRPr="00AE5A17" w:rsidRDefault="008C2B50" w:rsidP="00AE5A17">
            <w:pPr>
              <w:widowControl w:val="0"/>
              <w:rPr>
                <w:color w:val="0D0D0D" w:themeColor="text1" w:themeTint="F2"/>
              </w:rPr>
            </w:pPr>
            <w:r w:rsidRPr="00AE5A17">
              <w:rPr>
                <w:color w:val="0D0D0D" w:themeColor="text1" w:themeTint="F2"/>
              </w:rPr>
              <w:t xml:space="preserve">Hệ số sinh khối thực vật </w:t>
            </w:r>
            <w:r w:rsidRPr="00AE5A17">
              <w:rPr>
                <w:bCs/>
                <w:color w:val="0D0D0D" w:themeColor="text1" w:themeTint="F2"/>
              </w:rPr>
              <w:t xml:space="preserve">tham khảo </w:t>
            </w:r>
            <w:r w:rsidRPr="00AE5A17">
              <w:rPr>
                <w:color w:val="0D0D0D" w:themeColor="text1" w:themeTint="F2"/>
              </w:rPr>
              <w:t>theo nghiên cứu "Diễn thế sinh thái và phương pháp tính sinh khối đặc trưng các thảm thực vật" -  Ogawa (1964) và Kato (1978).</w:t>
            </w:r>
          </w:p>
        </w:tc>
      </w:tr>
    </w:tbl>
    <w:p w14:paraId="5D95E1E0"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căn cứ tính toán dự báo khối lượng sinh khối thực vật từ dọn dẹp mặt bằng của dự án, bao gồm: </w:t>
      </w:r>
    </w:p>
    <w:p w14:paraId="5A07339A" w14:textId="77777777" w:rsidR="008C2B50" w:rsidRPr="00AE5A17" w:rsidRDefault="008C2B50" w:rsidP="00AE5A17">
      <w:pPr>
        <w:widowControl w:val="0"/>
        <w:rPr>
          <w:color w:val="0D0D0D" w:themeColor="text1" w:themeTint="F2"/>
        </w:rPr>
      </w:pPr>
      <w:r w:rsidRPr="00AE5A17">
        <w:rPr>
          <w:bCs/>
          <w:color w:val="0D0D0D" w:themeColor="text1" w:themeTint="F2"/>
        </w:rPr>
        <w:tab/>
      </w:r>
      <w:r w:rsidRPr="00AE5A17">
        <w:rPr>
          <w:color w:val="0D0D0D" w:themeColor="text1" w:themeTint="F2"/>
        </w:rPr>
        <w:t>+ Diện tích phát quang (S</w:t>
      </w:r>
      <w:r w:rsidRPr="00AE5A17">
        <w:rPr>
          <w:color w:val="0D0D0D" w:themeColor="text1" w:themeTint="F2"/>
          <w:vertAlign w:val="subscript"/>
        </w:rPr>
        <w:t>i</w:t>
      </w:r>
      <w:r w:rsidRPr="00AE5A17">
        <w:rPr>
          <w:color w:val="0D0D0D" w:themeColor="text1" w:themeTint="F2"/>
        </w:rPr>
        <w:t xml:space="preserve">) đối với từng loại thảm thực vật được xác định theo kết quả đánh giá hiện trạng sử dụng đất của dự án tại mục 1.1.4.2(a) - Chương 1 của báo cáo. </w:t>
      </w:r>
    </w:p>
    <w:p w14:paraId="615383FE" w14:textId="77777777" w:rsidR="008C2B50" w:rsidRPr="00AE5A17" w:rsidRDefault="008C2B50" w:rsidP="00AE5A17">
      <w:pPr>
        <w:widowControl w:val="0"/>
        <w:rPr>
          <w:color w:val="0D0D0D" w:themeColor="text1" w:themeTint="F2"/>
        </w:rPr>
      </w:pPr>
      <w:r w:rsidRPr="00AE5A17">
        <w:rPr>
          <w:color w:val="0D0D0D" w:themeColor="text1" w:themeTint="F2"/>
        </w:rPr>
        <w:t xml:space="preserve"> </w:t>
      </w:r>
      <w:r w:rsidRPr="00AE5A17">
        <w:rPr>
          <w:bCs/>
          <w:color w:val="0D0D0D" w:themeColor="text1" w:themeTint="F2"/>
        </w:rPr>
        <w:tab/>
        <w:t>+ Hệ số sinh khối thực vật (</w:t>
      </w:r>
      <w:r w:rsidRPr="00AE5A17">
        <w:rPr>
          <w:bCs/>
          <w:color w:val="0D0D0D" w:themeColor="text1" w:themeTint="F2"/>
        </w:rPr>
        <w:sym w:font="Symbol" w:char="F06A"/>
      </w:r>
      <w:r w:rsidRPr="00AE5A17">
        <w:rPr>
          <w:bCs/>
          <w:color w:val="0D0D0D" w:themeColor="text1" w:themeTint="F2"/>
          <w:vertAlign w:val="subscript"/>
        </w:rPr>
        <w:t>i</w:t>
      </w:r>
      <w:r w:rsidRPr="00AE5A17">
        <w:rPr>
          <w:bCs/>
          <w:color w:val="0D0D0D" w:themeColor="text1" w:themeTint="F2"/>
        </w:rPr>
        <w:t xml:space="preserve">) được tính đối với các </w:t>
      </w:r>
      <w:r w:rsidRPr="00AE5A17">
        <w:rPr>
          <w:color w:val="0D0D0D" w:themeColor="text1" w:themeTint="F2"/>
        </w:rPr>
        <w:t xml:space="preserve">loại sinh khối khai thác tận thu (thân gỗ, cành lớn) và sinh khối thực vật thải (rễ, lá, cỏ dại, dây leo,…) được tham khảo theo "Diễn thế sinh thái và phương pháp tính sinh khối đặc trưng các thảm thực vật" - Ogawa (1964) và Kato (1978) và kết quả điều tra hiện trạng rừng thuộc phạm vi dự án như trình bày tại mục 2.2.2.2 - Chương 2 của báo cáo, bao gồm: </w:t>
      </w:r>
    </w:p>
    <w:p w14:paraId="5BFB9A70" w14:textId="77777777" w:rsidR="008C2B50" w:rsidRPr="00AE5A17" w:rsidRDefault="008C2B50" w:rsidP="00AE5A17">
      <w:pPr>
        <w:widowControl w:val="0"/>
        <w:rPr>
          <w:color w:val="0D0D0D" w:themeColor="text1" w:themeTint="F2"/>
        </w:rPr>
      </w:pPr>
      <w:r w:rsidRPr="00AE5A17">
        <w:rPr>
          <w:color w:val="0D0D0D" w:themeColor="text1" w:themeTint="F2"/>
        </w:rPr>
        <w:tab/>
        <w:t>○ Trữ lượng gỗ cây đứng dao động từ</w:t>
      </w:r>
      <w:r w:rsidRPr="00AE5A17">
        <w:rPr>
          <w:bCs/>
          <w:color w:val="0D0D0D" w:themeColor="text1" w:themeTint="F2"/>
        </w:rPr>
        <w:t xml:space="preserve"> 106,4 đến 309,7</w:t>
      </w:r>
      <w:r w:rsidRPr="00AE5A17">
        <w:rPr>
          <w:color w:val="0D0D0D" w:themeColor="text1" w:themeTint="F2"/>
        </w:rPr>
        <w:t xml:space="preserve"> m</w:t>
      </w:r>
      <w:r w:rsidRPr="00AE5A17">
        <w:rPr>
          <w:color w:val="0D0D0D" w:themeColor="text1" w:themeTint="F2"/>
          <w:vertAlign w:val="superscript"/>
        </w:rPr>
        <w:t>3</w:t>
      </w:r>
      <w:r w:rsidRPr="00AE5A17">
        <w:rPr>
          <w:color w:val="0D0D0D" w:themeColor="text1" w:themeTint="F2"/>
        </w:rPr>
        <w:t>/ha;</w:t>
      </w:r>
    </w:p>
    <w:p w14:paraId="5E609B7E" w14:textId="77777777" w:rsidR="008C2B50" w:rsidRPr="00AE5A17" w:rsidRDefault="008C2B50" w:rsidP="00AE5A17">
      <w:pPr>
        <w:widowControl w:val="0"/>
        <w:rPr>
          <w:color w:val="0D0D0D" w:themeColor="text1" w:themeTint="F2"/>
          <w:spacing w:val="4"/>
        </w:rPr>
      </w:pPr>
      <w:r w:rsidRPr="00AE5A17">
        <w:rPr>
          <w:color w:val="0D0D0D" w:themeColor="text1" w:themeTint="F2"/>
        </w:rPr>
        <w:tab/>
        <w:t xml:space="preserve">○ </w:t>
      </w:r>
      <w:r w:rsidRPr="00AE5A17">
        <w:rPr>
          <w:color w:val="0D0D0D" w:themeColor="text1" w:themeTint="F2"/>
          <w:spacing w:val="4"/>
        </w:rPr>
        <w:t xml:space="preserve">Mật độ cây tái sinh dao động từ </w:t>
      </w:r>
      <w:r w:rsidRPr="00AE5A17">
        <w:rPr>
          <w:bCs/>
          <w:color w:val="0D0D0D" w:themeColor="text1" w:themeTint="F2"/>
          <w:spacing w:val="4"/>
        </w:rPr>
        <w:t>26.500 đến 61.500 cây/ha</w:t>
      </w:r>
      <w:r w:rsidRPr="00AE5A17">
        <w:rPr>
          <w:color w:val="0D0D0D" w:themeColor="text1" w:themeTint="F2"/>
          <w:spacing w:val="4"/>
        </w:rPr>
        <w:t xml:space="preserve">; </w:t>
      </w:r>
    </w:p>
    <w:p w14:paraId="3B3A24B0" w14:textId="77777777" w:rsidR="008C2B50" w:rsidRPr="00AE5A17" w:rsidRDefault="008C2B50" w:rsidP="00AE5A17">
      <w:pPr>
        <w:widowControl w:val="0"/>
        <w:rPr>
          <w:color w:val="0D0D0D" w:themeColor="text1" w:themeTint="F2"/>
        </w:rPr>
      </w:pPr>
      <w:r w:rsidRPr="00AE5A17">
        <w:rPr>
          <w:color w:val="0D0D0D" w:themeColor="text1" w:themeTint="F2"/>
          <w:spacing w:val="4"/>
        </w:rPr>
        <w:tab/>
        <w:t xml:space="preserve">○ </w:t>
      </w:r>
      <w:r w:rsidRPr="00AE5A17">
        <w:rPr>
          <w:bCs/>
          <w:color w:val="0D0D0D" w:themeColor="text1" w:themeTint="F2"/>
        </w:rPr>
        <w:t xml:space="preserve">Tổng trữ lượng cây đứng khu quy hoạch dự án </w:t>
      </w:r>
      <w:r w:rsidRPr="00AE5A17">
        <w:rPr>
          <w:color w:val="0D0D0D" w:themeColor="text1" w:themeTint="F2"/>
        </w:rPr>
        <w:t>là 2.878,</w:t>
      </w:r>
      <w:r w:rsidRPr="00AE5A17">
        <w:rPr>
          <w:bCs/>
          <w:color w:val="0D0D0D" w:themeColor="text1" w:themeTint="F2"/>
        </w:rPr>
        <w:t>2 m</w:t>
      </w:r>
      <w:r w:rsidRPr="00AE5A17">
        <w:rPr>
          <w:bCs/>
          <w:color w:val="0D0D0D" w:themeColor="text1" w:themeTint="F2"/>
          <w:vertAlign w:val="superscript"/>
        </w:rPr>
        <w:t>3</w:t>
      </w:r>
      <w:r w:rsidRPr="00AE5A17">
        <w:rPr>
          <w:bCs/>
          <w:color w:val="0D0D0D" w:themeColor="text1" w:themeTint="F2"/>
        </w:rPr>
        <w:t xml:space="preserve">. </w:t>
      </w:r>
    </w:p>
    <w:p w14:paraId="409E4DB4"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Kết quả tính toán khối lượng và đặc trưng về thành phần chủ yếu trong sinh khối </w:t>
      </w:r>
      <w:r w:rsidRPr="00AE5A17">
        <w:rPr>
          <w:color w:val="0D0D0D" w:themeColor="text1" w:themeTint="F2"/>
        </w:rPr>
        <w:lastRenderedPageBreak/>
        <w:t xml:space="preserve">thực vật phát quang phát sinh từ các khu vực dự án được trình bày trong các bảng sau: </w:t>
      </w:r>
    </w:p>
    <w:p w14:paraId="1417BD19" w14:textId="14124641" w:rsidR="008C2B50" w:rsidRPr="00AE5A17" w:rsidRDefault="008C2B50" w:rsidP="00AE5A17">
      <w:pPr>
        <w:jc w:val="center"/>
        <w:rPr>
          <w:color w:val="0D0D0D" w:themeColor="text1" w:themeTint="F2"/>
        </w:rPr>
      </w:pPr>
      <w:bookmarkStart w:id="875" w:name="_Toc117808299"/>
      <w:bookmarkStart w:id="876" w:name="_Toc157415587"/>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16</w:t>
      </w:r>
      <w:r w:rsidR="00322A64" w:rsidRPr="00AE5A17">
        <w:rPr>
          <w:color w:val="0D0D0D" w:themeColor="text1" w:themeTint="F2"/>
        </w:rPr>
        <w:fldChar w:fldCharType="end"/>
      </w:r>
      <w:r w:rsidRPr="00AE5A17">
        <w:rPr>
          <w:color w:val="0D0D0D" w:themeColor="text1" w:themeTint="F2"/>
        </w:rPr>
        <w:t>. Tổng hợp kết quả tính toán dự báo khối lượng sinh khối phát quang</w:t>
      </w:r>
      <w:bookmarkEnd w:id="875"/>
      <w:bookmarkEnd w:id="876"/>
    </w:p>
    <w:tbl>
      <w:tblPr>
        <w:tblW w:w="8926" w:type="dxa"/>
        <w:tblLook w:val="04A0" w:firstRow="1" w:lastRow="0" w:firstColumn="1" w:lastColumn="0" w:noHBand="0" w:noVBand="1"/>
      </w:tblPr>
      <w:tblGrid>
        <w:gridCol w:w="640"/>
        <w:gridCol w:w="4742"/>
        <w:gridCol w:w="1134"/>
        <w:gridCol w:w="1276"/>
        <w:gridCol w:w="1134"/>
      </w:tblGrid>
      <w:tr w:rsidR="003C13D2" w:rsidRPr="00AE5A17" w14:paraId="0CE6B734" w14:textId="77777777" w:rsidTr="008504B4">
        <w:trPr>
          <w:trHeight w:val="585"/>
        </w:trPr>
        <w:tc>
          <w:tcPr>
            <w:tcW w:w="640"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6DBE1F3A"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Stt</w:t>
            </w:r>
          </w:p>
        </w:tc>
        <w:tc>
          <w:tcPr>
            <w:tcW w:w="4742" w:type="dxa"/>
            <w:vMerge w:val="restart"/>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31C0E849"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xml:space="preserve">Hạng mục </w:t>
            </w:r>
          </w:p>
        </w:tc>
        <w:tc>
          <w:tcPr>
            <w:tcW w:w="3544" w:type="dxa"/>
            <w:gridSpan w:val="3"/>
            <w:tcBorders>
              <w:top w:val="single" w:sz="4" w:space="0" w:color="auto"/>
              <w:left w:val="nil"/>
              <w:bottom w:val="single" w:sz="4" w:space="0" w:color="auto"/>
              <w:right w:val="single" w:sz="4" w:space="0" w:color="000000"/>
            </w:tcBorders>
            <w:shd w:val="clear" w:color="000000" w:fill="DDEBF7"/>
            <w:noWrap/>
            <w:vAlign w:val="center"/>
            <w:hideMark/>
          </w:tcPr>
          <w:p w14:paraId="509C07DE"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Sinh khối thực vật thải (tấn)</w:t>
            </w:r>
          </w:p>
        </w:tc>
      </w:tr>
      <w:tr w:rsidR="003C13D2" w:rsidRPr="00AE5A17" w14:paraId="6C1BEB9B" w14:textId="77777777" w:rsidTr="008504B4">
        <w:trPr>
          <w:trHeight w:val="336"/>
        </w:trPr>
        <w:tc>
          <w:tcPr>
            <w:tcW w:w="640" w:type="dxa"/>
            <w:vMerge/>
            <w:tcBorders>
              <w:top w:val="single" w:sz="4" w:space="0" w:color="auto"/>
              <w:left w:val="single" w:sz="4" w:space="0" w:color="auto"/>
              <w:bottom w:val="single" w:sz="4" w:space="0" w:color="auto"/>
              <w:right w:val="single" w:sz="4" w:space="0" w:color="auto"/>
            </w:tcBorders>
            <w:vAlign w:val="center"/>
            <w:hideMark/>
          </w:tcPr>
          <w:p w14:paraId="0A0EFA6B" w14:textId="77777777" w:rsidR="008C2B50" w:rsidRPr="00AE5A17" w:rsidRDefault="008C2B50" w:rsidP="00AE5A17">
            <w:pPr>
              <w:tabs>
                <w:tab w:val="clear" w:pos="567"/>
              </w:tabs>
              <w:jc w:val="left"/>
              <w:rPr>
                <w:color w:val="0D0D0D" w:themeColor="text1" w:themeTint="F2"/>
              </w:rPr>
            </w:pPr>
          </w:p>
        </w:tc>
        <w:tc>
          <w:tcPr>
            <w:tcW w:w="4742" w:type="dxa"/>
            <w:vMerge/>
            <w:tcBorders>
              <w:top w:val="single" w:sz="4" w:space="0" w:color="auto"/>
              <w:left w:val="single" w:sz="4" w:space="0" w:color="auto"/>
              <w:bottom w:val="single" w:sz="4" w:space="0" w:color="auto"/>
              <w:right w:val="single" w:sz="4" w:space="0" w:color="auto"/>
            </w:tcBorders>
            <w:vAlign w:val="center"/>
            <w:hideMark/>
          </w:tcPr>
          <w:p w14:paraId="7BA99B02" w14:textId="77777777" w:rsidR="008C2B50" w:rsidRPr="00AE5A17" w:rsidRDefault="008C2B50" w:rsidP="00AE5A17">
            <w:pPr>
              <w:tabs>
                <w:tab w:val="clear" w:pos="567"/>
              </w:tabs>
              <w:jc w:val="left"/>
              <w:rPr>
                <w:color w:val="0D0D0D" w:themeColor="text1" w:themeTint="F2"/>
              </w:rPr>
            </w:pPr>
          </w:p>
        </w:tc>
        <w:tc>
          <w:tcPr>
            <w:tcW w:w="1134" w:type="dxa"/>
            <w:tcBorders>
              <w:top w:val="nil"/>
              <w:left w:val="nil"/>
              <w:bottom w:val="single" w:sz="4" w:space="0" w:color="auto"/>
              <w:right w:val="single" w:sz="4" w:space="0" w:color="auto"/>
            </w:tcBorders>
            <w:shd w:val="clear" w:color="000000" w:fill="DDEBF7"/>
            <w:vAlign w:val="center"/>
            <w:hideMark/>
          </w:tcPr>
          <w:p w14:paraId="34AC8826"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Thân gỗ</w:t>
            </w:r>
          </w:p>
        </w:tc>
        <w:tc>
          <w:tcPr>
            <w:tcW w:w="1276" w:type="dxa"/>
            <w:tcBorders>
              <w:top w:val="nil"/>
              <w:left w:val="nil"/>
              <w:bottom w:val="single" w:sz="4" w:space="0" w:color="auto"/>
              <w:right w:val="single" w:sz="4" w:space="0" w:color="auto"/>
            </w:tcBorders>
            <w:shd w:val="clear" w:color="000000" w:fill="DDEBF7"/>
            <w:vAlign w:val="center"/>
            <w:hideMark/>
          </w:tcPr>
          <w:p w14:paraId="59EFED59"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SK thải</w:t>
            </w:r>
          </w:p>
        </w:tc>
        <w:tc>
          <w:tcPr>
            <w:tcW w:w="1134" w:type="dxa"/>
            <w:tcBorders>
              <w:top w:val="nil"/>
              <w:left w:val="nil"/>
              <w:bottom w:val="single" w:sz="4" w:space="0" w:color="auto"/>
              <w:right w:val="single" w:sz="4" w:space="0" w:color="auto"/>
            </w:tcBorders>
            <w:shd w:val="clear" w:color="000000" w:fill="DDEBF7"/>
            <w:vAlign w:val="center"/>
            <w:hideMark/>
          </w:tcPr>
          <w:p w14:paraId="64715D7A"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Tổng</w:t>
            </w:r>
          </w:p>
        </w:tc>
      </w:tr>
      <w:tr w:rsidR="003C13D2" w:rsidRPr="00AE5A17" w14:paraId="2467D02E" w14:textId="77777777" w:rsidTr="008504B4">
        <w:trPr>
          <w:trHeight w:val="336"/>
        </w:trPr>
        <w:tc>
          <w:tcPr>
            <w:tcW w:w="640" w:type="dxa"/>
            <w:tcBorders>
              <w:top w:val="nil"/>
              <w:left w:val="single" w:sz="4" w:space="0" w:color="auto"/>
              <w:bottom w:val="single" w:sz="4" w:space="0" w:color="auto"/>
              <w:right w:val="single" w:sz="4" w:space="0" w:color="auto"/>
            </w:tcBorders>
            <w:shd w:val="clear" w:color="auto" w:fill="auto"/>
            <w:noWrap/>
            <w:vAlign w:val="center"/>
          </w:tcPr>
          <w:p w14:paraId="062A94CB"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w:t>
            </w:r>
          </w:p>
        </w:tc>
        <w:tc>
          <w:tcPr>
            <w:tcW w:w="4742" w:type="dxa"/>
            <w:tcBorders>
              <w:top w:val="nil"/>
              <w:left w:val="nil"/>
              <w:bottom w:val="single" w:sz="4" w:space="0" w:color="auto"/>
              <w:right w:val="single" w:sz="4" w:space="0" w:color="auto"/>
            </w:tcBorders>
            <w:shd w:val="clear" w:color="auto" w:fill="auto"/>
            <w:noWrap/>
            <w:vAlign w:val="center"/>
            <w:hideMark/>
          </w:tcPr>
          <w:p w14:paraId="2A9AF069"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 xml:space="preserve">Đất rừng ngập mặn </w:t>
            </w:r>
          </w:p>
        </w:tc>
        <w:tc>
          <w:tcPr>
            <w:tcW w:w="1134" w:type="dxa"/>
            <w:tcBorders>
              <w:top w:val="nil"/>
              <w:left w:val="nil"/>
              <w:bottom w:val="single" w:sz="4" w:space="0" w:color="auto"/>
              <w:right w:val="single" w:sz="4" w:space="0" w:color="auto"/>
            </w:tcBorders>
            <w:shd w:val="clear" w:color="auto" w:fill="auto"/>
            <w:noWrap/>
            <w:vAlign w:val="center"/>
            <w:hideMark/>
          </w:tcPr>
          <w:p w14:paraId="1505BC9F"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2.881,8</w:t>
            </w:r>
          </w:p>
        </w:tc>
        <w:tc>
          <w:tcPr>
            <w:tcW w:w="1276" w:type="dxa"/>
            <w:tcBorders>
              <w:top w:val="nil"/>
              <w:left w:val="nil"/>
              <w:bottom w:val="single" w:sz="4" w:space="0" w:color="auto"/>
              <w:right w:val="single" w:sz="4" w:space="0" w:color="auto"/>
            </w:tcBorders>
            <w:shd w:val="clear" w:color="auto" w:fill="auto"/>
            <w:noWrap/>
            <w:vAlign w:val="center"/>
            <w:hideMark/>
          </w:tcPr>
          <w:p w14:paraId="1821D663"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1.141,3</w:t>
            </w:r>
          </w:p>
        </w:tc>
        <w:tc>
          <w:tcPr>
            <w:tcW w:w="1134" w:type="dxa"/>
            <w:tcBorders>
              <w:top w:val="nil"/>
              <w:left w:val="nil"/>
              <w:bottom w:val="single" w:sz="4" w:space="0" w:color="auto"/>
              <w:right w:val="single" w:sz="4" w:space="0" w:color="auto"/>
            </w:tcBorders>
            <w:shd w:val="clear" w:color="auto" w:fill="auto"/>
            <w:noWrap/>
            <w:vAlign w:val="center"/>
            <w:hideMark/>
          </w:tcPr>
          <w:p w14:paraId="652A5766"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4.023,1</w:t>
            </w:r>
          </w:p>
        </w:tc>
      </w:tr>
      <w:tr w:rsidR="003C13D2" w:rsidRPr="00AE5A17" w14:paraId="7801A92A" w14:textId="77777777" w:rsidTr="008504B4">
        <w:trPr>
          <w:trHeight w:val="336"/>
        </w:trPr>
        <w:tc>
          <w:tcPr>
            <w:tcW w:w="640" w:type="dxa"/>
            <w:tcBorders>
              <w:top w:val="nil"/>
              <w:left w:val="single" w:sz="4" w:space="0" w:color="auto"/>
              <w:bottom w:val="single" w:sz="4" w:space="0" w:color="auto"/>
              <w:right w:val="single" w:sz="4" w:space="0" w:color="auto"/>
            </w:tcBorders>
            <w:shd w:val="clear" w:color="auto" w:fill="auto"/>
            <w:noWrap/>
            <w:vAlign w:val="center"/>
          </w:tcPr>
          <w:p w14:paraId="3DAA2C4F"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w:t>
            </w:r>
          </w:p>
        </w:tc>
        <w:tc>
          <w:tcPr>
            <w:tcW w:w="4742" w:type="dxa"/>
            <w:tcBorders>
              <w:top w:val="nil"/>
              <w:left w:val="nil"/>
              <w:bottom w:val="single" w:sz="4" w:space="0" w:color="auto"/>
              <w:right w:val="single" w:sz="4" w:space="0" w:color="auto"/>
            </w:tcBorders>
            <w:shd w:val="clear" w:color="auto" w:fill="auto"/>
            <w:noWrap/>
            <w:vAlign w:val="center"/>
            <w:hideMark/>
          </w:tcPr>
          <w:p w14:paraId="4472A3FF"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Đất mặt nước, bãi ven sông</w:t>
            </w:r>
          </w:p>
        </w:tc>
        <w:tc>
          <w:tcPr>
            <w:tcW w:w="1134" w:type="dxa"/>
            <w:tcBorders>
              <w:top w:val="nil"/>
              <w:left w:val="nil"/>
              <w:bottom w:val="single" w:sz="4" w:space="0" w:color="auto"/>
              <w:right w:val="single" w:sz="4" w:space="0" w:color="auto"/>
            </w:tcBorders>
            <w:shd w:val="clear" w:color="auto" w:fill="auto"/>
            <w:noWrap/>
            <w:vAlign w:val="center"/>
            <w:hideMark/>
          </w:tcPr>
          <w:p w14:paraId="7D0A4A8B"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0,0</w:t>
            </w:r>
          </w:p>
        </w:tc>
        <w:tc>
          <w:tcPr>
            <w:tcW w:w="1276" w:type="dxa"/>
            <w:tcBorders>
              <w:top w:val="nil"/>
              <w:left w:val="nil"/>
              <w:bottom w:val="single" w:sz="4" w:space="0" w:color="auto"/>
              <w:right w:val="single" w:sz="4" w:space="0" w:color="auto"/>
            </w:tcBorders>
            <w:shd w:val="clear" w:color="auto" w:fill="auto"/>
            <w:noWrap/>
            <w:vAlign w:val="center"/>
            <w:hideMark/>
          </w:tcPr>
          <w:p w14:paraId="0EDABFB1"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250,0</w:t>
            </w:r>
          </w:p>
        </w:tc>
        <w:tc>
          <w:tcPr>
            <w:tcW w:w="1134" w:type="dxa"/>
            <w:tcBorders>
              <w:top w:val="nil"/>
              <w:left w:val="nil"/>
              <w:bottom w:val="single" w:sz="4" w:space="0" w:color="auto"/>
              <w:right w:val="single" w:sz="4" w:space="0" w:color="auto"/>
            </w:tcBorders>
            <w:shd w:val="clear" w:color="auto" w:fill="auto"/>
            <w:noWrap/>
            <w:vAlign w:val="center"/>
            <w:hideMark/>
          </w:tcPr>
          <w:p w14:paraId="78F8B340"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250,0</w:t>
            </w:r>
          </w:p>
        </w:tc>
      </w:tr>
      <w:tr w:rsidR="003C13D2" w:rsidRPr="00AE5A17" w14:paraId="524EC50B" w14:textId="77777777" w:rsidTr="008504B4">
        <w:trPr>
          <w:trHeight w:val="336"/>
        </w:trPr>
        <w:tc>
          <w:tcPr>
            <w:tcW w:w="640" w:type="dxa"/>
            <w:tcBorders>
              <w:top w:val="nil"/>
              <w:left w:val="single" w:sz="4" w:space="0" w:color="auto"/>
              <w:bottom w:val="single" w:sz="4" w:space="0" w:color="auto"/>
              <w:right w:val="single" w:sz="4" w:space="0" w:color="auto"/>
            </w:tcBorders>
            <w:shd w:val="clear" w:color="000000" w:fill="F8CBAD"/>
            <w:noWrap/>
            <w:vAlign w:val="center"/>
            <w:hideMark/>
          </w:tcPr>
          <w:p w14:paraId="72C3A777"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w:t>
            </w:r>
          </w:p>
        </w:tc>
        <w:tc>
          <w:tcPr>
            <w:tcW w:w="4742" w:type="dxa"/>
            <w:tcBorders>
              <w:top w:val="nil"/>
              <w:left w:val="nil"/>
              <w:bottom w:val="single" w:sz="4" w:space="0" w:color="auto"/>
              <w:right w:val="single" w:sz="4" w:space="0" w:color="auto"/>
            </w:tcBorders>
            <w:shd w:val="clear" w:color="000000" w:fill="F8CBAD"/>
            <w:noWrap/>
            <w:vAlign w:val="center"/>
            <w:hideMark/>
          </w:tcPr>
          <w:p w14:paraId="56FC8022"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Tổng cộng (I+II):</w:t>
            </w:r>
          </w:p>
        </w:tc>
        <w:tc>
          <w:tcPr>
            <w:tcW w:w="1134" w:type="dxa"/>
            <w:tcBorders>
              <w:top w:val="nil"/>
              <w:left w:val="nil"/>
              <w:bottom w:val="single" w:sz="4" w:space="0" w:color="auto"/>
              <w:right w:val="single" w:sz="4" w:space="0" w:color="auto"/>
            </w:tcBorders>
            <w:shd w:val="clear" w:color="000000" w:fill="F8CBAD"/>
            <w:noWrap/>
            <w:vAlign w:val="center"/>
            <w:hideMark/>
          </w:tcPr>
          <w:p w14:paraId="2FCC7497"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2.881,8</w:t>
            </w:r>
          </w:p>
        </w:tc>
        <w:tc>
          <w:tcPr>
            <w:tcW w:w="1276" w:type="dxa"/>
            <w:tcBorders>
              <w:top w:val="nil"/>
              <w:left w:val="nil"/>
              <w:bottom w:val="single" w:sz="4" w:space="0" w:color="auto"/>
              <w:right w:val="single" w:sz="4" w:space="0" w:color="auto"/>
            </w:tcBorders>
            <w:shd w:val="clear" w:color="000000" w:fill="F8CBAD"/>
            <w:noWrap/>
            <w:vAlign w:val="center"/>
            <w:hideMark/>
          </w:tcPr>
          <w:p w14:paraId="51A18F55"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1.391,3</w:t>
            </w:r>
          </w:p>
        </w:tc>
        <w:tc>
          <w:tcPr>
            <w:tcW w:w="1134" w:type="dxa"/>
            <w:tcBorders>
              <w:top w:val="nil"/>
              <w:left w:val="nil"/>
              <w:bottom w:val="single" w:sz="4" w:space="0" w:color="auto"/>
              <w:right w:val="single" w:sz="4" w:space="0" w:color="auto"/>
            </w:tcBorders>
            <w:shd w:val="clear" w:color="000000" w:fill="F8CBAD"/>
            <w:noWrap/>
            <w:vAlign w:val="center"/>
            <w:hideMark/>
          </w:tcPr>
          <w:p w14:paraId="3E049ED9"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4.273,1</w:t>
            </w:r>
          </w:p>
        </w:tc>
      </w:tr>
    </w:tbl>
    <w:p w14:paraId="32EA2B83" w14:textId="77777777" w:rsidR="008C2B50" w:rsidRPr="00AE5A17" w:rsidRDefault="008C2B50" w:rsidP="00AE5A17">
      <w:pPr>
        <w:rPr>
          <w:color w:val="0D0D0D" w:themeColor="text1" w:themeTint="F2"/>
        </w:rPr>
      </w:pPr>
      <w:r w:rsidRPr="00AE5A17">
        <w:rPr>
          <w:color w:val="0D0D0D" w:themeColor="text1" w:themeTint="F2"/>
        </w:rPr>
        <w:tab/>
        <w:t xml:space="preserve">- Theo kết quả tính, sinh khối thực vật thải phát sinh từ hoạt động phát quang của toàn bộ dự án </w:t>
      </w:r>
      <w:bookmarkStart w:id="877" w:name="_Hlk105385472"/>
      <w:r w:rsidRPr="00AE5A17">
        <w:rPr>
          <w:color w:val="0D0D0D" w:themeColor="text1" w:themeTint="F2"/>
        </w:rPr>
        <w:t xml:space="preserve">khoảng </w:t>
      </w:r>
      <w:bookmarkStart w:id="878" w:name="_Hlk138388959"/>
      <w:r w:rsidRPr="00AE5A17">
        <w:rPr>
          <w:color w:val="0D0D0D" w:themeColor="text1" w:themeTint="F2"/>
        </w:rPr>
        <w:t>4.273,1 tấn. Thành phần chính là xác thực vật hữu cơ, bao gồm:  thân gỗ, cành lá, rễ, cỏ dại, rau mầu.</w:t>
      </w:r>
      <w:bookmarkEnd w:id="877"/>
      <w:bookmarkEnd w:id="878"/>
    </w:p>
    <w:p w14:paraId="5C94055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Đánh giá dự báo tác động đến các đối tượng: </w:t>
      </w:r>
    </w:p>
    <w:p w14:paraId="359F03F9" w14:textId="77777777" w:rsidR="008C2B50" w:rsidRPr="00AE5A17" w:rsidRDefault="008C2B50" w:rsidP="00AE5A17">
      <w:pPr>
        <w:widowControl w:val="0"/>
        <w:rPr>
          <w:color w:val="0D0D0D" w:themeColor="text1" w:themeTint="F2"/>
        </w:rPr>
      </w:pPr>
      <w:r w:rsidRPr="00AE5A17">
        <w:rPr>
          <w:color w:val="0D0D0D" w:themeColor="text1" w:themeTint="F2"/>
        </w:rPr>
        <w:tab/>
        <w:t xml:space="preserve">- Sinh khối thực vật thải với thành phần chủ yếu là xác thực vật, dễ phân hủy tạo thành các chất hữu cơ dễ bay hơi gây mùi hôi khó chịu; các chất hòa tan trong nước và khả năng tạo mùn cao, ... Do đó, khi không được thu gom xử lý triệt để có khả năng gây tác động đến các đối tượng, bao gồm: </w:t>
      </w:r>
    </w:p>
    <w:p w14:paraId="306847F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Đối với các công trình xây dựng: Sinh khối thực vật phát quang khi bị vùi lấp trong quá trình san nền hoặc thi công xây dựng dự án, chúng phân hủy tạo mùn và trở thành điều kiện thuận lợi cho việc hình thành và phát triển các tổ mối dẫn đến nguy cơ sạt lở, sụt lún gây tác động trực tiếp đến các công trình xây dựng sau này. </w:t>
      </w:r>
    </w:p>
    <w:p w14:paraId="2B9DA6C6"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Đối với nguồn nước mặt và hệ thủy sinh: Sinh khối thực vật và các sản phẩm phân hủy của chúng khi bị cuốn trôi theo nước mưa chảy tràn gây ra sự suy giảm chất lượng nguồn nước và ảnh hưởng trực tiếp đến hệ thủy sinh khu vực tiếp nhận. </w:t>
      </w:r>
    </w:p>
    <w:p w14:paraId="5A13BDD0"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Đối với đất và nước ngầm: Sinh khối thực vật và các sản phẩm phân hủy sinh khối có nguy cơ ngấm vào đất, nước ngầm gây ra sự gia tăng ô nhiễm chất hữu cơ đối với đất và nước ngầm khu vực dự án. Các tác động chủ yếu gây ra ô nhiễm cục bộ đối với đất và nước ngầm tại vị trí chôn lấp, lưu chứa sinh khối thực vật. </w:t>
      </w:r>
    </w:p>
    <w:p w14:paraId="4265C422"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Đối với sức khỏe cộng đồng: Sinh khối thực vật phát quang khi phân hủy tạo điều kiện thuận lợi cho sự phát triển của các loại vi khuẩn, vi trùng gây bệnh, … dẫn đến khả năng phát sinh, lây lan dịch bệnh, gây ảnh hưởng đến sức khỏe cộng đồng. Các đối tượng bị tác động trực tiếp gồm toàn bộ công nhân lao động trên công trường và cộng đồng dân cư xung quanh khu vực dự án. </w:t>
      </w:r>
    </w:p>
    <w:p w14:paraId="55221196" w14:textId="77777777" w:rsidR="008C2B50" w:rsidRPr="00AE5A17" w:rsidRDefault="008C2B50" w:rsidP="00AE5A17">
      <w:pPr>
        <w:rPr>
          <w:color w:val="0D0D0D" w:themeColor="text1" w:themeTint="F2"/>
        </w:rPr>
      </w:pPr>
      <w:r w:rsidRPr="00AE5A17">
        <w:rPr>
          <w:color w:val="0D0D0D" w:themeColor="text1" w:themeTint="F2"/>
        </w:rPr>
        <w:tab/>
        <w:t>- Nhìn chung sinh khối thực vật khi không được thu gom, vận chuyển xử lý triệt để trong quá trình thi công có khả năng gây ra các tác động tiêu cực đối với các thành phần môi trường và sức khỏe cộng đồng. Các tác động này được đánh giá với xác suất xảy ra thấp, cường độ tác động nhỏ và có thể hạn chế được khi thực hiện đầy đủ các biện pháp thu gom, vận chuyển xử lý toàn bộ khối lượng phát sinh.</w:t>
      </w:r>
      <w:bookmarkStart w:id="879" w:name="_Hlk105197583"/>
    </w:p>
    <w:bookmarkEnd w:id="879"/>
    <w:p w14:paraId="17097B0A" w14:textId="77777777" w:rsidR="008C2B50" w:rsidRPr="00AE5A17" w:rsidRDefault="008C2B50" w:rsidP="00AE5A17">
      <w:pPr>
        <w:pStyle w:val="Heading6"/>
        <w:rPr>
          <w:color w:val="0D0D0D" w:themeColor="text1" w:themeTint="F2"/>
          <w:lang w:eastAsia="vi-VN"/>
        </w:rPr>
      </w:pPr>
      <w:r w:rsidRPr="00AE5A17">
        <w:rPr>
          <w:color w:val="0D0D0D" w:themeColor="text1" w:themeTint="F2"/>
          <w:lang w:eastAsia="vi-VN"/>
        </w:rPr>
        <w:lastRenderedPageBreak/>
        <w:t xml:space="preserve">Tác động do bùn đất phát sinh từ hoạt động thi công dự án: </w:t>
      </w:r>
    </w:p>
    <w:p w14:paraId="61C1F66A" w14:textId="77777777" w:rsidR="008C2B50" w:rsidRPr="00AE5A17" w:rsidRDefault="008C2B50" w:rsidP="00AE5A17">
      <w:pPr>
        <w:widowControl w:val="0"/>
        <w:rPr>
          <w:color w:val="0D0D0D" w:themeColor="text1" w:themeTint="F2"/>
        </w:rPr>
      </w:pPr>
      <w:bookmarkStart w:id="880" w:name="_Hlk90993992"/>
      <w:r w:rsidRPr="00AE5A17">
        <w:rPr>
          <w:color w:val="0D0D0D" w:themeColor="text1" w:themeTint="F2"/>
          <w:lang w:eastAsia="vi-VN"/>
        </w:rPr>
        <w:tab/>
        <w:t xml:space="preserve">- Theo kết quả tính toán cân bằng đào đắp trong thi công dự án có tổng khối lượng vật liệu nạo vét phát sinh khoảng </w:t>
      </w:r>
      <w:r w:rsidRPr="00AE5A17">
        <w:rPr>
          <w:color w:val="0D0D0D" w:themeColor="text1" w:themeTint="F2"/>
        </w:rPr>
        <w:t>593.261 m</w:t>
      </w:r>
      <w:r w:rsidRPr="00AE5A17">
        <w:rPr>
          <w:color w:val="0D0D0D" w:themeColor="text1" w:themeTint="F2"/>
          <w:vertAlign w:val="superscript"/>
        </w:rPr>
        <w:t>3</w:t>
      </w:r>
      <w:r w:rsidRPr="00AE5A17">
        <w:rPr>
          <w:color w:val="0D0D0D" w:themeColor="text1" w:themeTint="F2"/>
        </w:rPr>
        <w:t xml:space="preserve">. Toàn bộ khối lượng này được tận dụng san nền sau khi phun lên các ô đất san nền thuộc phạm vi dự án "Khu vui chơi giải trí, nhà ở và công viên sinh thái đảo Vũ Yên". Kèm theo các hoạt động này có nguy cơ gây ra các tác động môi trường, bao gồm: </w:t>
      </w:r>
    </w:p>
    <w:bookmarkEnd w:id="880"/>
    <w:p w14:paraId="69171ACB" w14:textId="77777777" w:rsidR="008C2B50" w:rsidRPr="00AE5A17" w:rsidRDefault="008C2B50" w:rsidP="00AE5A17">
      <w:pPr>
        <w:widowControl w:val="0"/>
        <w:rPr>
          <w:color w:val="0D0D0D" w:themeColor="text1" w:themeTint="F2"/>
          <w:lang w:eastAsia="vi-VN"/>
        </w:rPr>
      </w:pPr>
      <w:r w:rsidRPr="00AE5A17">
        <w:rPr>
          <w:color w:val="0D0D0D" w:themeColor="text1" w:themeTint="F2"/>
        </w:rPr>
        <w:tab/>
      </w:r>
      <w:r w:rsidRPr="00AE5A17">
        <w:rPr>
          <w:color w:val="0D0D0D" w:themeColor="text1" w:themeTint="F2"/>
          <w:lang w:eastAsia="vi-VN"/>
        </w:rPr>
        <w:t>+ Khi đất cát, vật liệu nạo vét từ dự án được phun lên các ô đất và tận dụng san nền tại chỗ, việc tồn trữ khối lượng lớn đất đá đào tại một vài vị trí trên công trường thi công có những nguy cơ gây ra các hiện tượng sạt lở, sụt lún và đặc biệt là hiện tượng lầy hóa bề mặt, cản trở các hoạt động thi công, gia tăng khả năng tai nạn lao động và tai nạn giao thông trên công trường.</w:t>
      </w:r>
    </w:p>
    <w:p w14:paraId="366BD93B" w14:textId="77777777" w:rsidR="008C2B50" w:rsidRPr="00AE5A17" w:rsidRDefault="008C2B50" w:rsidP="00AE5A17">
      <w:pPr>
        <w:widowControl w:val="0"/>
        <w:rPr>
          <w:color w:val="0D0D0D" w:themeColor="text1" w:themeTint="F2"/>
        </w:rPr>
      </w:pPr>
      <w:r w:rsidRPr="00AE5A17">
        <w:rPr>
          <w:color w:val="0D0D0D" w:themeColor="text1" w:themeTint="F2"/>
          <w:lang w:eastAsia="vi-VN"/>
        </w:rPr>
        <w:tab/>
        <w:t xml:space="preserve">+ Tác động do xói mòn, rửa trôi theo nước mưa chảy tràn gây ô nhiễm độ đục, suy giảm chất lượng nguồn nước và tác động đối với hệ thủy sinh dòng chảy khu vực dự án. Các đối tượng bị tác động chủ yếu gồm toàn bộ hệ thống tiêu thoát nước của dự án </w:t>
      </w:r>
      <w:r w:rsidRPr="00AE5A17">
        <w:rPr>
          <w:color w:val="0D0D0D" w:themeColor="text1" w:themeTint="F2"/>
        </w:rPr>
        <w:t xml:space="preserve">"Khu vui chơi giải trí, nhà ở và công viên sinh thái đảo Vũ Yên" nói riêng và các tác động đối với dòng chảy hạ lưu khu vực sông Cấm và sông Đá Bạch nói chung. </w:t>
      </w:r>
    </w:p>
    <w:p w14:paraId="62796D18" w14:textId="77777777" w:rsidR="008C2B50" w:rsidRPr="00AE5A17" w:rsidRDefault="008C2B50" w:rsidP="00AE5A17">
      <w:pPr>
        <w:widowControl w:val="0"/>
        <w:rPr>
          <w:color w:val="0D0D0D" w:themeColor="text1" w:themeTint="F2"/>
          <w:lang w:eastAsia="vi-VN"/>
        </w:rPr>
      </w:pPr>
      <w:r w:rsidRPr="00AE5A17">
        <w:rPr>
          <w:color w:val="0D0D0D" w:themeColor="text1" w:themeTint="F2"/>
          <w:lang w:eastAsia="vi-VN"/>
        </w:rPr>
        <w:tab/>
        <w:t xml:space="preserve">- Nhìn chung, các tác động do tận dụng san nền đối với các loại vật liệu nạo vét có nguy cơ xảy ra cao nhưng hạn chế được khi dự án tuân thủ các biện pháp kỹ thuật cố kết nền như trình bày tại mục 1.2.1 - Chương 1 và các biện pháp quản lý, kỹ thuật phòng ngừa, giảm thiểu tác động ô nhiễm như trình bày tại mục 3.1.2.1(a-1) dưới đây. </w:t>
      </w:r>
    </w:p>
    <w:p w14:paraId="675B288E" w14:textId="77777777" w:rsidR="008C2B50" w:rsidRPr="00AE5A17" w:rsidRDefault="008C2B50" w:rsidP="00AE5A17">
      <w:pPr>
        <w:pStyle w:val="Heading5"/>
        <w:rPr>
          <w:color w:val="0D0D0D" w:themeColor="text1" w:themeTint="F2"/>
        </w:rPr>
      </w:pPr>
      <w:r w:rsidRPr="00AE5A17">
        <w:rPr>
          <w:color w:val="0D0D0D" w:themeColor="text1" w:themeTint="F2"/>
        </w:rPr>
        <w:t>Tác động do chất thải nguy hại phát sinh trong thi công xây dựng dự án:</w:t>
      </w:r>
    </w:p>
    <w:p w14:paraId="2F2FAC93" w14:textId="77777777" w:rsidR="008C2B50" w:rsidRPr="00AE5A17" w:rsidRDefault="008C2B50" w:rsidP="00AE5A17">
      <w:pPr>
        <w:widowControl w:val="0"/>
        <w:rPr>
          <w:color w:val="0D0D0D" w:themeColor="text1" w:themeTint="F2"/>
        </w:rPr>
      </w:pPr>
      <w:r w:rsidRPr="00AE5A17">
        <w:rPr>
          <w:color w:val="0D0D0D" w:themeColor="text1" w:themeTint="F2"/>
        </w:rPr>
        <w:tab/>
        <w:t>- Chất thải nguy hại phát sinh trong thi công dự án chủ yếu gồm dầu mỡ thải và chất thải rắn nhiễm dầu từ vận hành các loại phương tiện, máy móc tham gia thi công. Việc tính toán dự báo khối lượng dầu mỡ thải và chất thải rắn nhiễm dầu phát sinh trung bình tháng trên công trường do vận hành các trang thiết bị thi công được thực hiện theo công thức sau:</w:t>
      </w:r>
    </w:p>
    <w:tbl>
      <w:tblPr>
        <w:tblW w:w="0" w:type="auto"/>
        <w:tblLook w:val="04A0" w:firstRow="1" w:lastRow="0" w:firstColumn="1" w:lastColumn="0" w:noHBand="0" w:noVBand="1"/>
      </w:tblPr>
      <w:tblGrid>
        <w:gridCol w:w="7792"/>
        <w:gridCol w:w="1270"/>
      </w:tblGrid>
      <w:tr w:rsidR="003C13D2" w:rsidRPr="00AE5A17" w14:paraId="49D4DB3F" w14:textId="77777777" w:rsidTr="00D57D5B">
        <w:tc>
          <w:tcPr>
            <w:tcW w:w="7792" w:type="dxa"/>
            <w:shd w:val="clear" w:color="auto" w:fill="auto"/>
          </w:tcPr>
          <w:p w14:paraId="52FC46D6" w14:textId="77777777" w:rsidR="008C2B50" w:rsidRPr="00AE5A17" w:rsidRDefault="00B11B1F" w:rsidP="00AE5A17">
            <w:pPr>
              <w:widowControl w:val="0"/>
              <w:jc w:val="center"/>
              <w:rPr>
                <w:color w:val="0D0D0D" w:themeColor="text1" w:themeTint="F2"/>
              </w:rPr>
            </w:pPr>
            <m:oMathPara>
              <m:oMath>
                <m:sSub>
                  <m:sSubPr>
                    <m:ctrlPr>
                      <w:rPr>
                        <w:rFonts w:ascii="Cambria Math" w:hAnsi="Cambria Math"/>
                        <w:i/>
                        <w:color w:val="0D0D0D" w:themeColor="text1" w:themeTint="F2"/>
                      </w:rPr>
                    </m:ctrlPr>
                  </m:sSubPr>
                  <m:e>
                    <m:r>
                      <m:rPr>
                        <m:nor/>
                      </m:rPr>
                      <w:rPr>
                        <w:color w:val="0D0D0D" w:themeColor="text1" w:themeTint="F2"/>
                      </w:rPr>
                      <m:t>M</m:t>
                    </m:r>
                  </m:e>
                  <m:sub>
                    <m:r>
                      <m:rPr>
                        <m:nor/>
                      </m:rPr>
                      <w:rPr>
                        <w:color w:val="0D0D0D" w:themeColor="text1" w:themeTint="F2"/>
                      </w:rPr>
                      <m:t>tb</m:t>
                    </m:r>
                  </m:sub>
                </m:sSub>
                <m:r>
                  <m:rPr>
                    <m:nor/>
                  </m:rPr>
                  <w:rPr>
                    <w:color w:val="0D0D0D" w:themeColor="text1" w:themeTint="F2"/>
                  </w:rPr>
                  <m:t>= φ. N</m:t>
                </m:r>
              </m:oMath>
            </m:oMathPara>
          </w:p>
        </w:tc>
        <w:tc>
          <w:tcPr>
            <w:tcW w:w="1270" w:type="dxa"/>
            <w:shd w:val="clear" w:color="auto" w:fill="auto"/>
          </w:tcPr>
          <w:p w14:paraId="33366BDD" w14:textId="77777777" w:rsidR="008C2B50" w:rsidRPr="00AE5A17" w:rsidRDefault="008C2B50" w:rsidP="00AE5A17">
            <w:pPr>
              <w:widowControl w:val="0"/>
              <w:numPr>
                <w:ilvl w:val="0"/>
                <w:numId w:val="1"/>
              </w:numPr>
              <w:jc w:val="center"/>
              <w:rPr>
                <w:color w:val="0D0D0D" w:themeColor="text1" w:themeTint="F2"/>
              </w:rPr>
            </w:pPr>
          </w:p>
        </w:tc>
      </w:tr>
    </w:tbl>
    <w:p w14:paraId="05EBD130" w14:textId="77777777" w:rsidR="008C2B50" w:rsidRPr="00AE5A17" w:rsidRDefault="008C2B50" w:rsidP="00AE5A17">
      <w:pPr>
        <w:widowControl w:val="0"/>
        <w:rPr>
          <w:color w:val="0D0D0D" w:themeColor="text1" w:themeTint="F2"/>
        </w:rPr>
      </w:pPr>
      <w:r w:rsidRPr="00AE5A17">
        <w:rPr>
          <w:color w:val="0D0D0D" w:themeColor="text1" w:themeTint="F2"/>
        </w:rPr>
        <w:t xml:space="preserve">Trong đó: </w:t>
      </w:r>
    </w:p>
    <w:tbl>
      <w:tblPr>
        <w:tblW w:w="0" w:type="auto"/>
        <w:jc w:val="right"/>
        <w:tblLook w:val="04A0" w:firstRow="1" w:lastRow="0" w:firstColumn="1" w:lastColumn="0" w:noHBand="0" w:noVBand="1"/>
      </w:tblPr>
      <w:tblGrid>
        <w:gridCol w:w="704"/>
        <w:gridCol w:w="7655"/>
      </w:tblGrid>
      <w:tr w:rsidR="003C13D2" w:rsidRPr="00AE5A17" w14:paraId="6A34151E" w14:textId="77777777" w:rsidTr="00D57D5B">
        <w:trPr>
          <w:jc w:val="right"/>
        </w:trPr>
        <w:tc>
          <w:tcPr>
            <w:tcW w:w="704" w:type="dxa"/>
            <w:shd w:val="clear" w:color="auto" w:fill="auto"/>
          </w:tcPr>
          <w:p w14:paraId="42C4D4FC" w14:textId="77777777" w:rsidR="008C2B50" w:rsidRPr="00AE5A17" w:rsidRDefault="008C2B50" w:rsidP="00AE5A17">
            <w:pPr>
              <w:widowControl w:val="0"/>
              <w:rPr>
                <w:color w:val="0D0D0D" w:themeColor="text1" w:themeTint="F2"/>
                <w:vertAlign w:val="subscript"/>
              </w:rPr>
            </w:pPr>
            <w:r w:rsidRPr="00AE5A17">
              <w:rPr>
                <w:color w:val="0D0D0D" w:themeColor="text1" w:themeTint="F2"/>
              </w:rPr>
              <w:t>M</w:t>
            </w:r>
            <w:r w:rsidRPr="00AE5A17">
              <w:rPr>
                <w:color w:val="0D0D0D" w:themeColor="text1" w:themeTint="F2"/>
                <w:vertAlign w:val="subscript"/>
              </w:rPr>
              <w:t>tb</w:t>
            </w:r>
            <w:r w:rsidRPr="00AE5A17">
              <w:rPr>
                <w:color w:val="0D0D0D" w:themeColor="text1" w:themeTint="F2"/>
              </w:rPr>
              <w:t>:</w:t>
            </w:r>
          </w:p>
        </w:tc>
        <w:tc>
          <w:tcPr>
            <w:tcW w:w="7655" w:type="dxa"/>
            <w:shd w:val="clear" w:color="auto" w:fill="auto"/>
          </w:tcPr>
          <w:p w14:paraId="142BAA61" w14:textId="77777777" w:rsidR="008C2B50" w:rsidRPr="00AE5A17" w:rsidRDefault="008C2B50" w:rsidP="00AE5A17">
            <w:pPr>
              <w:widowControl w:val="0"/>
              <w:rPr>
                <w:color w:val="0D0D0D" w:themeColor="text1" w:themeTint="F2"/>
              </w:rPr>
            </w:pPr>
            <w:r w:rsidRPr="00AE5A17">
              <w:rPr>
                <w:color w:val="0D0D0D" w:themeColor="text1" w:themeTint="F2"/>
              </w:rPr>
              <w:t>Khối lượng phát sinh trung bình theo tháng thi công, (kg/tháng)</w:t>
            </w:r>
          </w:p>
        </w:tc>
      </w:tr>
      <w:tr w:rsidR="003C13D2" w:rsidRPr="00AE5A17" w14:paraId="6726D9CD" w14:textId="77777777" w:rsidTr="00D57D5B">
        <w:trPr>
          <w:jc w:val="right"/>
        </w:trPr>
        <w:tc>
          <w:tcPr>
            <w:tcW w:w="704" w:type="dxa"/>
            <w:shd w:val="clear" w:color="auto" w:fill="auto"/>
          </w:tcPr>
          <w:p w14:paraId="6B1AFD7B" w14:textId="77777777" w:rsidR="008C2B50" w:rsidRPr="00AE5A17" w:rsidRDefault="008C2B50" w:rsidP="00AE5A17">
            <w:pPr>
              <w:widowControl w:val="0"/>
              <w:rPr>
                <w:color w:val="0D0D0D" w:themeColor="text1" w:themeTint="F2"/>
              </w:rPr>
            </w:pPr>
            <w:r w:rsidRPr="00AE5A17">
              <w:rPr>
                <w:color w:val="0D0D0D" w:themeColor="text1" w:themeTint="F2"/>
              </w:rPr>
              <w:t>φ:</w:t>
            </w:r>
          </w:p>
        </w:tc>
        <w:tc>
          <w:tcPr>
            <w:tcW w:w="7655" w:type="dxa"/>
            <w:shd w:val="clear" w:color="auto" w:fill="auto"/>
          </w:tcPr>
          <w:p w14:paraId="057B52DF" w14:textId="77777777" w:rsidR="008C2B50" w:rsidRPr="00AE5A17" w:rsidRDefault="008C2B50" w:rsidP="00AE5A17">
            <w:pPr>
              <w:widowControl w:val="0"/>
              <w:rPr>
                <w:color w:val="0D0D0D" w:themeColor="text1" w:themeTint="F2"/>
              </w:rPr>
            </w:pPr>
            <w:r w:rsidRPr="00AE5A17">
              <w:rPr>
                <w:color w:val="0D0D0D" w:themeColor="text1" w:themeTint="F2"/>
              </w:rPr>
              <w:t>Hệ số phát thải dầu mỡ hoặc chất thải rắn nhiễm dầu, (kg/máy/tháng)</w:t>
            </w:r>
          </w:p>
        </w:tc>
      </w:tr>
      <w:tr w:rsidR="003C13D2" w:rsidRPr="00AE5A17" w14:paraId="342B064D" w14:textId="77777777" w:rsidTr="00D57D5B">
        <w:trPr>
          <w:jc w:val="right"/>
        </w:trPr>
        <w:tc>
          <w:tcPr>
            <w:tcW w:w="704" w:type="dxa"/>
            <w:shd w:val="clear" w:color="auto" w:fill="auto"/>
          </w:tcPr>
          <w:p w14:paraId="587E6E6E" w14:textId="77777777" w:rsidR="008C2B50" w:rsidRPr="00AE5A17" w:rsidRDefault="008C2B50" w:rsidP="00AE5A17">
            <w:pPr>
              <w:widowControl w:val="0"/>
              <w:rPr>
                <w:color w:val="0D0D0D" w:themeColor="text1" w:themeTint="F2"/>
              </w:rPr>
            </w:pPr>
            <w:r w:rsidRPr="00AE5A17">
              <w:rPr>
                <w:color w:val="0D0D0D" w:themeColor="text1" w:themeTint="F2"/>
              </w:rPr>
              <w:t xml:space="preserve">N: </w:t>
            </w:r>
          </w:p>
        </w:tc>
        <w:tc>
          <w:tcPr>
            <w:tcW w:w="7655" w:type="dxa"/>
            <w:shd w:val="clear" w:color="auto" w:fill="auto"/>
          </w:tcPr>
          <w:p w14:paraId="055F4D74" w14:textId="77777777" w:rsidR="008C2B50" w:rsidRPr="00AE5A17" w:rsidRDefault="008C2B50" w:rsidP="00AE5A17">
            <w:pPr>
              <w:widowControl w:val="0"/>
              <w:rPr>
                <w:color w:val="0D0D0D" w:themeColor="text1" w:themeTint="F2"/>
              </w:rPr>
            </w:pPr>
            <w:r w:rsidRPr="00AE5A17">
              <w:rPr>
                <w:color w:val="0D0D0D" w:themeColor="text1" w:themeTint="F2"/>
              </w:rPr>
              <w:t>Số lượng máy móc trên công trường thi công, (máy)</w:t>
            </w:r>
          </w:p>
        </w:tc>
      </w:tr>
    </w:tbl>
    <w:p w14:paraId="719D836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căn cứ tính toán dự báo khối lượng phát sinh dầu mỡ thải và các chất thải rắn nhiễm dầu trong thi công xây dựng dự án, bao gồm: </w:t>
      </w:r>
    </w:p>
    <w:p w14:paraId="42C7C311" w14:textId="77777777" w:rsidR="008C2B50" w:rsidRPr="00AE5A17" w:rsidRDefault="008C2B50" w:rsidP="00AE5A17">
      <w:pPr>
        <w:widowControl w:val="0"/>
        <w:rPr>
          <w:color w:val="0D0D0D" w:themeColor="text1" w:themeTint="F2"/>
        </w:rPr>
      </w:pPr>
      <w:r w:rsidRPr="00AE5A17">
        <w:rPr>
          <w:color w:val="0D0D0D" w:themeColor="text1" w:themeTint="F2"/>
        </w:rPr>
        <w:tab/>
        <w:t>+ Nhu cầu sử dụng máy móc, trang thiết bị thi công trong giai đoạn thi công xây dựng dự án được trình bày tại mục 1.3.2.3(b) - Chương 1 của báo cáo này.</w:t>
      </w:r>
    </w:p>
    <w:p w14:paraId="04932E5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Hệ số khối lượng dầu mỡ thải và chất thải rắn nhiễm dầu được tính theo số liệu </w:t>
      </w:r>
      <w:r w:rsidRPr="00AE5A17">
        <w:rPr>
          <w:color w:val="0D0D0D" w:themeColor="text1" w:themeTint="F2"/>
        </w:rPr>
        <w:lastRenderedPageBreak/>
        <w:t xml:space="preserve">thống kê của tài liệu </w:t>
      </w:r>
      <w:r w:rsidRPr="00AE5A17">
        <w:rPr>
          <w:i/>
          <w:iCs/>
          <w:color w:val="0D0D0D" w:themeColor="text1" w:themeTint="F2"/>
        </w:rPr>
        <w:t xml:space="preserve">National Hazardous Waste Management Plan 2014 - 2020_EPA's (2014), </w:t>
      </w:r>
      <w:r w:rsidRPr="00AE5A17">
        <w:rPr>
          <w:color w:val="0D0D0D" w:themeColor="text1" w:themeTint="F2"/>
        </w:rPr>
        <w:t xml:space="preserve">trong đó: </w:t>
      </w:r>
    </w:p>
    <w:p w14:paraId="1D652D7A" w14:textId="77777777" w:rsidR="008C2B50" w:rsidRPr="00AE5A17" w:rsidRDefault="008C2B50" w:rsidP="00AE5A17">
      <w:pPr>
        <w:widowControl w:val="0"/>
        <w:rPr>
          <w:color w:val="0D0D0D" w:themeColor="text1" w:themeTint="F2"/>
        </w:rPr>
      </w:pPr>
      <w:r w:rsidRPr="00AE5A17">
        <w:rPr>
          <w:color w:val="0D0D0D" w:themeColor="text1" w:themeTint="F2"/>
        </w:rPr>
        <w:tab/>
        <w:t>○ Dầu mỡ thải được tính chủ yếu cho các loại thiết bị sử dụng dầu DO với chu kỳ thay dầu là φ</w:t>
      </w:r>
      <w:r w:rsidRPr="00AE5A17">
        <w:rPr>
          <w:color w:val="0D0D0D" w:themeColor="text1" w:themeTint="F2"/>
          <w:vertAlign w:val="subscript"/>
        </w:rPr>
        <w:t xml:space="preserve">1 </w:t>
      </w:r>
      <w:r w:rsidRPr="00AE5A17">
        <w:rPr>
          <w:color w:val="0D0D0D" w:themeColor="text1" w:themeTint="F2"/>
        </w:rPr>
        <w:t xml:space="preserve">= 7lít/3tháng ~ trung bình 2,33 lít/tháng ~ 2,2 kg/tháng. </w:t>
      </w:r>
    </w:p>
    <w:p w14:paraId="4D8E5672"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Chất thải rắn nhiễm dầu (gồm: Rẻ lau dầu, gioăng, phớt, linh kiện thay thế, …) tính trung bình cho các thiết bị 0,8 ÷ 1,0 kg/máy/tháng đối với máy sử dụng dầu DO và 0,2 ÷ 0,5kg/tháng đối với các thiết bị sử dụng điện. </w:t>
      </w:r>
    </w:p>
    <w:p w14:paraId="689724EF" w14:textId="77777777" w:rsidR="008C2B50" w:rsidRPr="00AE5A17" w:rsidRDefault="008C2B50" w:rsidP="00AE5A17">
      <w:pPr>
        <w:widowControl w:val="0"/>
        <w:rPr>
          <w:color w:val="0D0D0D" w:themeColor="text1" w:themeTint="F2"/>
        </w:rPr>
      </w:pPr>
      <w:r w:rsidRPr="00AE5A17">
        <w:rPr>
          <w:color w:val="0D0D0D" w:themeColor="text1" w:themeTint="F2"/>
        </w:rPr>
        <w:tab/>
        <w:t>- Kết quả tính toán khối lượng dầu mỡ thải và chất thải rắn nhiễm dầu phát sinh từ hoạt động các phương tiện, máy móc tham gia thi công xây dựng dự án được trình bày trong bảng sau:</w:t>
      </w:r>
    </w:p>
    <w:p w14:paraId="0970D6A5" w14:textId="7E273FAE" w:rsidR="008C2B50" w:rsidRPr="00AE5A17" w:rsidRDefault="008C2B50" w:rsidP="00AE5A17">
      <w:pPr>
        <w:jc w:val="center"/>
        <w:rPr>
          <w:color w:val="0D0D0D" w:themeColor="text1" w:themeTint="F2"/>
        </w:rPr>
      </w:pPr>
      <w:bookmarkStart w:id="881" w:name="_Toc94112172"/>
      <w:bookmarkStart w:id="882" w:name="_Toc41274657"/>
      <w:bookmarkStart w:id="883" w:name="_Toc58924486"/>
      <w:bookmarkStart w:id="884" w:name="_Toc65480815"/>
      <w:bookmarkStart w:id="885" w:name="_Toc117808328"/>
      <w:bookmarkStart w:id="886" w:name="_Toc157415588"/>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17</w:t>
      </w:r>
      <w:r w:rsidR="00322A64" w:rsidRPr="00AE5A17">
        <w:rPr>
          <w:color w:val="0D0D0D" w:themeColor="text1" w:themeTint="F2"/>
        </w:rPr>
        <w:fldChar w:fldCharType="end"/>
      </w:r>
      <w:r w:rsidRPr="00AE5A17">
        <w:rPr>
          <w:color w:val="0D0D0D" w:themeColor="text1" w:themeTint="F2"/>
        </w:rPr>
        <w:t xml:space="preserve">. </w:t>
      </w:r>
      <w:bookmarkEnd w:id="881"/>
      <w:bookmarkEnd w:id="882"/>
      <w:bookmarkEnd w:id="883"/>
      <w:bookmarkEnd w:id="884"/>
      <w:r w:rsidRPr="00AE5A17">
        <w:rPr>
          <w:color w:val="0D0D0D" w:themeColor="text1" w:themeTint="F2"/>
        </w:rPr>
        <w:t>Khối lượng dầu mỡ thải và chất thải rắn nhiễm dầu trong giai đoạn thi công</w:t>
      </w:r>
      <w:bookmarkEnd w:id="885"/>
      <w:bookmarkEnd w:id="886"/>
    </w:p>
    <w:tbl>
      <w:tblPr>
        <w:tblW w:w="9067" w:type="dxa"/>
        <w:tblLook w:val="04A0" w:firstRow="1" w:lastRow="0" w:firstColumn="1" w:lastColumn="0" w:noHBand="0" w:noVBand="1"/>
      </w:tblPr>
      <w:tblGrid>
        <w:gridCol w:w="677"/>
        <w:gridCol w:w="2807"/>
        <w:gridCol w:w="1025"/>
        <w:gridCol w:w="1199"/>
        <w:gridCol w:w="1080"/>
        <w:gridCol w:w="1199"/>
        <w:gridCol w:w="1080"/>
      </w:tblGrid>
      <w:tr w:rsidR="003C13D2" w:rsidRPr="00AE5A17" w14:paraId="1301F847" w14:textId="77777777" w:rsidTr="00B12350">
        <w:trPr>
          <w:trHeight w:val="480"/>
        </w:trPr>
        <w:tc>
          <w:tcPr>
            <w:tcW w:w="689"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48E7280C" w14:textId="77777777" w:rsidR="008C2B50" w:rsidRPr="00AE5A17" w:rsidRDefault="008C2B50" w:rsidP="00AE5A17">
            <w:pPr>
              <w:jc w:val="center"/>
              <w:rPr>
                <w:color w:val="0D0D0D" w:themeColor="text1" w:themeTint="F2"/>
              </w:rPr>
            </w:pPr>
            <w:r w:rsidRPr="00AE5A17">
              <w:rPr>
                <w:color w:val="0D0D0D" w:themeColor="text1" w:themeTint="F2"/>
              </w:rPr>
              <w:t>Stt</w:t>
            </w:r>
          </w:p>
        </w:tc>
        <w:tc>
          <w:tcPr>
            <w:tcW w:w="2950"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66F81F5C" w14:textId="77777777" w:rsidR="008C2B50" w:rsidRPr="00AE5A17" w:rsidRDefault="008C2B50" w:rsidP="00AE5A17">
            <w:pPr>
              <w:jc w:val="center"/>
              <w:rPr>
                <w:color w:val="0D0D0D" w:themeColor="text1" w:themeTint="F2"/>
              </w:rPr>
            </w:pPr>
            <w:r w:rsidRPr="00AE5A17">
              <w:rPr>
                <w:color w:val="0D0D0D" w:themeColor="text1" w:themeTint="F2"/>
              </w:rPr>
              <w:t>Loại chất thải</w:t>
            </w:r>
          </w:p>
        </w:tc>
        <w:tc>
          <w:tcPr>
            <w:tcW w:w="1025" w:type="dxa"/>
            <w:vMerge w:val="restart"/>
            <w:tcBorders>
              <w:top w:val="single" w:sz="4" w:space="0" w:color="auto"/>
              <w:left w:val="single" w:sz="4" w:space="0" w:color="auto"/>
              <w:bottom w:val="single" w:sz="4" w:space="0" w:color="auto"/>
              <w:right w:val="single" w:sz="4" w:space="0" w:color="auto"/>
            </w:tcBorders>
            <w:shd w:val="clear" w:color="000000" w:fill="D9E1F2"/>
            <w:vAlign w:val="center"/>
            <w:hideMark/>
          </w:tcPr>
          <w:p w14:paraId="57D805CE" w14:textId="77777777" w:rsidR="008C2B50" w:rsidRPr="00AE5A17" w:rsidRDefault="008C2B50" w:rsidP="00AE5A17">
            <w:pPr>
              <w:jc w:val="center"/>
              <w:rPr>
                <w:color w:val="0D0D0D" w:themeColor="text1" w:themeTint="F2"/>
              </w:rPr>
            </w:pPr>
            <w:r w:rsidRPr="00AE5A17">
              <w:rPr>
                <w:color w:val="0D0D0D" w:themeColor="text1" w:themeTint="F2"/>
              </w:rPr>
              <w:t>Số lượng N(máy)</w:t>
            </w:r>
          </w:p>
        </w:tc>
        <w:tc>
          <w:tcPr>
            <w:tcW w:w="2279" w:type="dxa"/>
            <w:gridSpan w:val="2"/>
            <w:tcBorders>
              <w:top w:val="single" w:sz="4" w:space="0" w:color="auto"/>
              <w:left w:val="nil"/>
              <w:bottom w:val="single" w:sz="4" w:space="0" w:color="auto"/>
              <w:right w:val="single" w:sz="4" w:space="0" w:color="auto"/>
            </w:tcBorders>
            <w:shd w:val="clear" w:color="000000" w:fill="D9E1F2"/>
            <w:vAlign w:val="center"/>
            <w:hideMark/>
          </w:tcPr>
          <w:p w14:paraId="15639392" w14:textId="77777777" w:rsidR="008C2B50" w:rsidRPr="00AE5A17" w:rsidRDefault="008C2B50" w:rsidP="00AE5A17">
            <w:pPr>
              <w:jc w:val="center"/>
              <w:rPr>
                <w:color w:val="0D0D0D" w:themeColor="text1" w:themeTint="F2"/>
              </w:rPr>
            </w:pPr>
            <w:r w:rsidRPr="00AE5A17">
              <w:rPr>
                <w:color w:val="0D0D0D" w:themeColor="text1" w:themeTint="F2"/>
              </w:rPr>
              <w:t>Dầu mỡ thải</w:t>
            </w:r>
          </w:p>
        </w:tc>
        <w:tc>
          <w:tcPr>
            <w:tcW w:w="2124" w:type="dxa"/>
            <w:gridSpan w:val="2"/>
            <w:tcBorders>
              <w:top w:val="single" w:sz="4" w:space="0" w:color="auto"/>
              <w:left w:val="nil"/>
              <w:bottom w:val="single" w:sz="4" w:space="0" w:color="auto"/>
              <w:right w:val="single" w:sz="4" w:space="0" w:color="auto"/>
            </w:tcBorders>
            <w:shd w:val="clear" w:color="000000" w:fill="D9E1F2"/>
            <w:vAlign w:val="center"/>
            <w:hideMark/>
          </w:tcPr>
          <w:p w14:paraId="2820F273" w14:textId="77777777" w:rsidR="008C2B50" w:rsidRPr="00AE5A17" w:rsidRDefault="008C2B50" w:rsidP="00AE5A17">
            <w:pPr>
              <w:jc w:val="center"/>
              <w:rPr>
                <w:color w:val="0D0D0D" w:themeColor="text1" w:themeTint="F2"/>
              </w:rPr>
            </w:pPr>
            <w:r w:rsidRPr="00AE5A17">
              <w:rPr>
                <w:color w:val="0D0D0D" w:themeColor="text1" w:themeTint="F2"/>
              </w:rPr>
              <w:t>CTR nhiễm dầu</w:t>
            </w:r>
          </w:p>
        </w:tc>
      </w:tr>
      <w:tr w:rsidR="003C13D2" w:rsidRPr="00AE5A17" w14:paraId="3E57DE9B" w14:textId="77777777" w:rsidTr="00B12350">
        <w:trPr>
          <w:trHeight w:val="336"/>
        </w:trPr>
        <w:tc>
          <w:tcPr>
            <w:tcW w:w="689" w:type="dxa"/>
            <w:vMerge/>
            <w:tcBorders>
              <w:top w:val="single" w:sz="4" w:space="0" w:color="auto"/>
              <w:left w:val="single" w:sz="4" w:space="0" w:color="auto"/>
              <w:bottom w:val="single" w:sz="4" w:space="0" w:color="auto"/>
              <w:right w:val="single" w:sz="4" w:space="0" w:color="auto"/>
            </w:tcBorders>
            <w:vAlign w:val="center"/>
            <w:hideMark/>
          </w:tcPr>
          <w:p w14:paraId="4D9E6EBE" w14:textId="77777777" w:rsidR="008C2B50" w:rsidRPr="00AE5A17" w:rsidRDefault="008C2B50" w:rsidP="00AE5A17">
            <w:pPr>
              <w:jc w:val="center"/>
              <w:rPr>
                <w:color w:val="0D0D0D" w:themeColor="text1" w:themeTint="F2"/>
              </w:rPr>
            </w:pPr>
          </w:p>
        </w:tc>
        <w:tc>
          <w:tcPr>
            <w:tcW w:w="2950" w:type="dxa"/>
            <w:vMerge/>
            <w:tcBorders>
              <w:top w:val="single" w:sz="4" w:space="0" w:color="auto"/>
              <w:left w:val="single" w:sz="4" w:space="0" w:color="auto"/>
              <w:bottom w:val="single" w:sz="4" w:space="0" w:color="auto"/>
              <w:right w:val="single" w:sz="4" w:space="0" w:color="auto"/>
            </w:tcBorders>
            <w:vAlign w:val="center"/>
            <w:hideMark/>
          </w:tcPr>
          <w:p w14:paraId="520B5CA5" w14:textId="77777777" w:rsidR="008C2B50" w:rsidRPr="00AE5A17" w:rsidRDefault="008C2B50" w:rsidP="00AE5A17">
            <w:pPr>
              <w:jc w:val="center"/>
              <w:rPr>
                <w:color w:val="0D0D0D" w:themeColor="text1" w:themeTint="F2"/>
              </w:rPr>
            </w:pPr>
          </w:p>
        </w:tc>
        <w:tc>
          <w:tcPr>
            <w:tcW w:w="1025" w:type="dxa"/>
            <w:vMerge/>
            <w:tcBorders>
              <w:top w:val="single" w:sz="4" w:space="0" w:color="auto"/>
              <w:left w:val="single" w:sz="4" w:space="0" w:color="auto"/>
              <w:bottom w:val="single" w:sz="4" w:space="0" w:color="auto"/>
              <w:right w:val="single" w:sz="4" w:space="0" w:color="auto"/>
            </w:tcBorders>
            <w:vAlign w:val="center"/>
            <w:hideMark/>
          </w:tcPr>
          <w:p w14:paraId="18EDF5D1" w14:textId="77777777" w:rsidR="008C2B50" w:rsidRPr="00AE5A17" w:rsidRDefault="008C2B50" w:rsidP="00AE5A17">
            <w:pPr>
              <w:jc w:val="center"/>
              <w:rPr>
                <w:color w:val="0D0D0D" w:themeColor="text1" w:themeTint="F2"/>
              </w:rPr>
            </w:pPr>
          </w:p>
        </w:tc>
        <w:tc>
          <w:tcPr>
            <w:tcW w:w="1199" w:type="dxa"/>
            <w:tcBorders>
              <w:top w:val="nil"/>
              <w:left w:val="nil"/>
              <w:bottom w:val="single" w:sz="4" w:space="0" w:color="auto"/>
              <w:right w:val="single" w:sz="4" w:space="0" w:color="auto"/>
            </w:tcBorders>
            <w:shd w:val="clear" w:color="000000" w:fill="D9E1F2"/>
            <w:vAlign w:val="center"/>
            <w:hideMark/>
          </w:tcPr>
          <w:p w14:paraId="7BFC1E86" w14:textId="77777777" w:rsidR="008C2B50" w:rsidRPr="00AE5A17" w:rsidRDefault="008C2B50" w:rsidP="00AE5A17">
            <w:pPr>
              <w:jc w:val="center"/>
              <w:rPr>
                <w:color w:val="0D0D0D" w:themeColor="text1" w:themeTint="F2"/>
              </w:rPr>
            </w:pPr>
            <w:r w:rsidRPr="00AE5A17">
              <w:rPr>
                <w:color w:val="0D0D0D" w:themeColor="text1" w:themeTint="F2"/>
              </w:rPr>
              <w:t>Hệ số (kg/m/th)</w:t>
            </w:r>
          </w:p>
        </w:tc>
        <w:tc>
          <w:tcPr>
            <w:tcW w:w="1080" w:type="dxa"/>
            <w:tcBorders>
              <w:top w:val="nil"/>
              <w:left w:val="nil"/>
              <w:bottom w:val="single" w:sz="4" w:space="0" w:color="auto"/>
              <w:right w:val="single" w:sz="4" w:space="0" w:color="auto"/>
            </w:tcBorders>
            <w:shd w:val="clear" w:color="000000" w:fill="D9E1F2"/>
            <w:vAlign w:val="center"/>
            <w:hideMark/>
          </w:tcPr>
          <w:p w14:paraId="122C0573" w14:textId="77777777" w:rsidR="008C2B50" w:rsidRPr="00AE5A17" w:rsidRDefault="008C2B50" w:rsidP="00AE5A17">
            <w:pPr>
              <w:jc w:val="center"/>
              <w:rPr>
                <w:color w:val="0D0D0D" w:themeColor="text1" w:themeTint="F2"/>
              </w:rPr>
            </w:pPr>
            <w:r w:rsidRPr="00AE5A17">
              <w:rPr>
                <w:color w:val="0D0D0D" w:themeColor="text1" w:themeTint="F2"/>
              </w:rPr>
              <w:t>K.lượng (kg/th)</w:t>
            </w:r>
          </w:p>
        </w:tc>
        <w:tc>
          <w:tcPr>
            <w:tcW w:w="1199" w:type="dxa"/>
            <w:tcBorders>
              <w:top w:val="nil"/>
              <w:left w:val="nil"/>
              <w:bottom w:val="single" w:sz="4" w:space="0" w:color="auto"/>
              <w:right w:val="single" w:sz="4" w:space="0" w:color="auto"/>
            </w:tcBorders>
            <w:shd w:val="clear" w:color="000000" w:fill="D9E1F2"/>
            <w:vAlign w:val="center"/>
            <w:hideMark/>
          </w:tcPr>
          <w:p w14:paraId="3DD9CF8A" w14:textId="77777777" w:rsidR="008C2B50" w:rsidRPr="00AE5A17" w:rsidRDefault="008C2B50" w:rsidP="00AE5A17">
            <w:pPr>
              <w:jc w:val="center"/>
              <w:rPr>
                <w:color w:val="0D0D0D" w:themeColor="text1" w:themeTint="F2"/>
              </w:rPr>
            </w:pPr>
            <w:r w:rsidRPr="00AE5A17">
              <w:rPr>
                <w:color w:val="0D0D0D" w:themeColor="text1" w:themeTint="F2"/>
              </w:rPr>
              <w:t>Hệ số (kg/m/th)</w:t>
            </w:r>
          </w:p>
        </w:tc>
        <w:tc>
          <w:tcPr>
            <w:tcW w:w="925" w:type="dxa"/>
            <w:tcBorders>
              <w:top w:val="nil"/>
              <w:left w:val="nil"/>
              <w:bottom w:val="single" w:sz="4" w:space="0" w:color="auto"/>
              <w:right w:val="single" w:sz="4" w:space="0" w:color="auto"/>
            </w:tcBorders>
            <w:shd w:val="clear" w:color="000000" w:fill="D9E1F2"/>
            <w:vAlign w:val="center"/>
            <w:hideMark/>
          </w:tcPr>
          <w:p w14:paraId="67FBB4E7" w14:textId="77777777" w:rsidR="008C2B50" w:rsidRPr="00AE5A17" w:rsidRDefault="008C2B50" w:rsidP="00AE5A17">
            <w:pPr>
              <w:jc w:val="center"/>
              <w:rPr>
                <w:color w:val="0D0D0D" w:themeColor="text1" w:themeTint="F2"/>
              </w:rPr>
            </w:pPr>
            <w:r w:rsidRPr="00AE5A17">
              <w:rPr>
                <w:color w:val="0D0D0D" w:themeColor="text1" w:themeTint="F2"/>
              </w:rPr>
              <w:t>K.lượng (kg/th)</w:t>
            </w:r>
          </w:p>
        </w:tc>
      </w:tr>
      <w:tr w:rsidR="003C13D2" w:rsidRPr="00AE5A17" w14:paraId="46F6A59F" w14:textId="77777777" w:rsidTr="00B12350">
        <w:trPr>
          <w:trHeight w:val="480"/>
        </w:trPr>
        <w:tc>
          <w:tcPr>
            <w:tcW w:w="689" w:type="dxa"/>
            <w:tcBorders>
              <w:top w:val="nil"/>
              <w:left w:val="single" w:sz="4" w:space="0" w:color="auto"/>
              <w:bottom w:val="single" w:sz="4" w:space="0" w:color="auto"/>
              <w:right w:val="single" w:sz="4" w:space="0" w:color="auto"/>
            </w:tcBorders>
            <w:shd w:val="clear" w:color="auto" w:fill="auto"/>
            <w:vAlign w:val="center"/>
            <w:hideMark/>
          </w:tcPr>
          <w:p w14:paraId="4C03AE3C"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2950" w:type="dxa"/>
            <w:tcBorders>
              <w:top w:val="nil"/>
              <w:left w:val="nil"/>
              <w:bottom w:val="single" w:sz="4" w:space="0" w:color="auto"/>
              <w:right w:val="single" w:sz="4" w:space="0" w:color="auto"/>
            </w:tcBorders>
            <w:shd w:val="clear" w:color="auto" w:fill="auto"/>
            <w:vAlign w:val="center"/>
            <w:hideMark/>
          </w:tcPr>
          <w:p w14:paraId="44400A0A" w14:textId="77777777" w:rsidR="008C2B50" w:rsidRPr="00AE5A17" w:rsidRDefault="008C2B50" w:rsidP="00AE5A17">
            <w:pPr>
              <w:rPr>
                <w:color w:val="0D0D0D" w:themeColor="text1" w:themeTint="F2"/>
              </w:rPr>
            </w:pPr>
            <w:r w:rsidRPr="00AE5A17">
              <w:rPr>
                <w:color w:val="0D0D0D" w:themeColor="text1" w:themeTint="F2"/>
              </w:rPr>
              <w:t>Các máy móc sử dụng dầu DO</w:t>
            </w:r>
          </w:p>
        </w:tc>
        <w:tc>
          <w:tcPr>
            <w:tcW w:w="1025" w:type="dxa"/>
            <w:tcBorders>
              <w:top w:val="nil"/>
              <w:left w:val="nil"/>
              <w:bottom w:val="single" w:sz="4" w:space="0" w:color="auto"/>
              <w:right w:val="single" w:sz="4" w:space="0" w:color="auto"/>
            </w:tcBorders>
            <w:shd w:val="clear" w:color="auto" w:fill="auto"/>
            <w:noWrap/>
            <w:vAlign w:val="center"/>
            <w:hideMark/>
          </w:tcPr>
          <w:p w14:paraId="67CDFE18" w14:textId="77777777" w:rsidR="008C2B50" w:rsidRPr="00AE5A17" w:rsidRDefault="008C2B50" w:rsidP="00AE5A17">
            <w:pPr>
              <w:jc w:val="center"/>
              <w:rPr>
                <w:color w:val="0D0D0D" w:themeColor="text1" w:themeTint="F2"/>
              </w:rPr>
            </w:pPr>
            <w:r w:rsidRPr="00AE5A17">
              <w:rPr>
                <w:color w:val="0D0D0D" w:themeColor="text1" w:themeTint="F2"/>
              </w:rPr>
              <w:t>12</w:t>
            </w:r>
          </w:p>
        </w:tc>
        <w:tc>
          <w:tcPr>
            <w:tcW w:w="1199" w:type="dxa"/>
            <w:tcBorders>
              <w:top w:val="nil"/>
              <w:left w:val="nil"/>
              <w:bottom w:val="single" w:sz="4" w:space="0" w:color="auto"/>
              <w:right w:val="single" w:sz="4" w:space="0" w:color="auto"/>
            </w:tcBorders>
            <w:shd w:val="clear" w:color="auto" w:fill="auto"/>
            <w:noWrap/>
            <w:vAlign w:val="center"/>
            <w:hideMark/>
          </w:tcPr>
          <w:p w14:paraId="6499BE1A" w14:textId="77777777" w:rsidR="008C2B50" w:rsidRPr="00AE5A17" w:rsidRDefault="008C2B50" w:rsidP="00AE5A17">
            <w:pPr>
              <w:jc w:val="center"/>
              <w:rPr>
                <w:color w:val="0D0D0D" w:themeColor="text1" w:themeTint="F2"/>
              </w:rPr>
            </w:pPr>
            <w:r w:rsidRPr="00AE5A17">
              <w:rPr>
                <w:color w:val="0D0D0D" w:themeColor="text1" w:themeTint="F2"/>
              </w:rPr>
              <w:t>2,2</w:t>
            </w:r>
          </w:p>
        </w:tc>
        <w:tc>
          <w:tcPr>
            <w:tcW w:w="1080" w:type="dxa"/>
            <w:tcBorders>
              <w:top w:val="nil"/>
              <w:left w:val="nil"/>
              <w:bottom w:val="single" w:sz="4" w:space="0" w:color="auto"/>
              <w:right w:val="single" w:sz="4" w:space="0" w:color="auto"/>
            </w:tcBorders>
            <w:shd w:val="clear" w:color="auto" w:fill="auto"/>
            <w:noWrap/>
            <w:vAlign w:val="center"/>
            <w:hideMark/>
          </w:tcPr>
          <w:p w14:paraId="791ECE0C" w14:textId="77777777" w:rsidR="008C2B50" w:rsidRPr="00AE5A17" w:rsidRDefault="008C2B50" w:rsidP="00AE5A17">
            <w:pPr>
              <w:jc w:val="center"/>
              <w:rPr>
                <w:color w:val="0D0D0D" w:themeColor="text1" w:themeTint="F2"/>
              </w:rPr>
            </w:pPr>
            <w:r w:rsidRPr="00AE5A17">
              <w:rPr>
                <w:color w:val="0D0D0D" w:themeColor="text1" w:themeTint="F2"/>
              </w:rPr>
              <w:t>26,4</w:t>
            </w:r>
          </w:p>
        </w:tc>
        <w:tc>
          <w:tcPr>
            <w:tcW w:w="1199" w:type="dxa"/>
            <w:tcBorders>
              <w:top w:val="nil"/>
              <w:left w:val="nil"/>
              <w:bottom w:val="single" w:sz="4" w:space="0" w:color="auto"/>
              <w:right w:val="single" w:sz="4" w:space="0" w:color="auto"/>
            </w:tcBorders>
            <w:shd w:val="clear" w:color="auto" w:fill="auto"/>
            <w:noWrap/>
            <w:vAlign w:val="center"/>
            <w:hideMark/>
          </w:tcPr>
          <w:p w14:paraId="2DD3A410" w14:textId="77777777" w:rsidR="008C2B50" w:rsidRPr="00AE5A17" w:rsidRDefault="008C2B50" w:rsidP="00AE5A17">
            <w:pPr>
              <w:jc w:val="center"/>
              <w:rPr>
                <w:color w:val="0D0D0D" w:themeColor="text1" w:themeTint="F2"/>
              </w:rPr>
            </w:pPr>
            <w:r w:rsidRPr="00AE5A17">
              <w:rPr>
                <w:color w:val="0D0D0D" w:themeColor="text1" w:themeTint="F2"/>
              </w:rPr>
              <w:t>1,0</w:t>
            </w:r>
          </w:p>
        </w:tc>
        <w:tc>
          <w:tcPr>
            <w:tcW w:w="925" w:type="dxa"/>
            <w:tcBorders>
              <w:top w:val="nil"/>
              <w:left w:val="nil"/>
              <w:bottom w:val="single" w:sz="4" w:space="0" w:color="auto"/>
              <w:right w:val="single" w:sz="4" w:space="0" w:color="auto"/>
            </w:tcBorders>
            <w:shd w:val="clear" w:color="auto" w:fill="auto"/>
            <w:noWrap/>
            <w:vAlign w:val="center"/>
            <w:hideMark/>
          </w:tcPr>
          <w:p w14:paraId="2B49BD79" w14:textId="77777777" w:rsidR="008C2B50" w:rsidRPr="00AE5A17" w:rsidRDefault="008C2B50" w:rsidP="00AE5A17">
            <w:pPr>
              <w:jc w:val="center"/>
              <w:rPr>
                <w:color w:val="0D0D0D" w:themeColor="text1" w:themeTint="F2"/>
              </w:rPr>
            </w:pPr>
            <w:r w:rsidRPr="00AE5A17">
              <w:rPr>
                <w:color w:val="0D0D0D" w:themeColor="text1" w:themeTint="F2"/>
              </w:rPr>
              <w:t>12,0</w:t>
            </w:r>
          </w:p>
        </w:tc>
      </w:tr>
      <w:tr w:rsidR="003C13D2" w:rsidRPr="00AE5A17" w14:paraId="3BB708FA" w14:textId="77777777" w:rsidTr="00B12350">
        <w:trPr>
          <w:trHeight w:val="480"/>
        </w:trPr>
        <w:tc>
          <w:tcPr>
            <w:tcW w:w="689" w:type="dxa"/>
            <w:tcBorders>
              <w:top w:val="nil"/>
              <w:left w:val="single" w:sz="4" w:space="0" w:color="auto"/>
              <w:bottom w:val="single" w:sz="4" w:space="0" w:color="auto"/>
              <w:right w:val="single" w:sz="4" w:space="0" w:color="auto"/>
            </w:tcBorders>
            <w:shd w:val="clear" w:color="auto" w:fill="auto"/>
            <w:vAlign w:val="center"/>
            <w:hideMark/>
          </w:tcPr>
          <w:p w14:paraId="7F3C965B"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2950" w:type="dxa"/>
            <w:tcBorders>
              <w:top w:val="nil"/>
              <w:left w:val="nil"/>
              <w:bottom w:val="single" w:sz="4" w:space="0" w:color="auto"/>
              <w:right w:val="single" w:sz="4" w:space="0" w:color="auto"/>
            </w:tcBorders>
            <w:shd w:val="clear" w:color="auto" w:fill="auto"/>
            <w:vAlign w:val="center"/>
            <w:hideMark/>
          </w:tcPr>
          <w:p w14:paraId="526119D8" w14:textId="77777777" w:rsidR="008C2B50" w:rsidRPr="00AE5A17" w:rsidRDefault="008C2B50" w:rsidP="00AE5A17">
            <w:pPr>
              <w:rPr>
                <w:color w:val="0D0D0D" w:themeColor="text1" w:themeTint="F2"/>
              </w:rPr>
            </w:pPr>
            <w:r w:rsidRPr="00AE5A17">
              <w:rPr>
                <w:color w:val="0D0D0D" w:themeColor="text1" w:themeTint="F2"/>
              </w:rPr>
              <w:t>Máy móc sử dụng điện</w:t>
            </w:r>
          </w:p>
        </w:tc>
        <w:tc>
          <w:tcPr>
            <w:tcW w:w="1025" w:type="dxa"/>
            <w:tcBorders>
              <w:top w:val="nil"/>
              <w:left w:val="nil"/>
              <w:bottom w:val="single" w:sz="4" w:space="0" w:color="auto"/>
              <w:right w:val="single" w:sz="4" w:space="0" w:color="auto"/>
            </w:tcBorders>
            <w:shd w:val="clear" w:color="auto" w:fill="auto"/>
            <w:noWrap/>
            <w:vAlign w:val="center"/>
            <w:hideMark/>
          </w:tcPr>
          <w:p w14:paraId="722945D0" w14:textId="77777777" w:rsidR="008C2B50" w:rsidRPr="00AE5A17" w:rsidRDefault="008C2B50" w:rsidP="00AE5A17">
            <w:pPr>
              <w:jc w:val="center"/>
              <w:rPr>
                <w:color w:val="0D0D0D" w:themeColor="text1" w:themeTint="F2"/>
              </w:rPr>
            </w:pPr>
            <w:r w:rsidRPr="00AE5A17">
              <w:rPr>
                <w:color w:val="0D0D0D" w:themeColor="text1" w:themeTint="F2"/>
              </w:rPr>
              <w:t>6</w:t>
            </w:r>
          </w:p>
        </w:tc>
        <w:tc>
          <w:tcPr>
            <w:tcW w:w="1199" w:type="dxa"/>
            <w:tcBorders>
              <w:top w:val="nil"/>
              <w:left w:val="nil"/>
              <w:bottom w:val="single" w:sz="4" w:space="0" w:color="auto"/>
              <w:right w:val="single" w:sz="4" w:space="0" w:color="auto"/>
            </w:tcBorders>
            <w:shd w:val="clear" w:color="auto" w:fill="auto"/>
            <w:noWrap/>
            <w:vAlign w:val="center"/>
            <w:hideMark/>
          </w:tcPr>
          <w:p w14:paraId="34682E4E" w14:textId="77777777" w:rsidR="008C2B50" w:rsidRPr="00AE5A17" w:rsidRDefault="008C2B50" w:rsidP="00AE5A17">
            <w:pPr>
              <w:jc w:val="center"/>
              <w:rPr>
                <w:color w:val="0D0D0D" w:themeColor="text1" w:themeTint="F2"/>
              </w:rPr>
            </w:pPr>
            <w:r w:rsidRPr="00AE5A17">
              <w:rPr>
                <w:color w:val="0D0D0D" w:themeColor="text1" w:themeTint="F2"/>
              </w:rPr>
              <w:t>0,0</w:t>
            </w:r>
          </w:p>
        </w:tc>
        <w:tc>
          <w:tcPr>
            <w:tcW w:w="1080" w:type="dxa"/>
            <w:tcBorders>
              <w:top w:val="nil"/>
              <w:left w:val="nil"/>
              <w:bottom w:val="single" w:sz="4" w:space="0" w:color="auto"/>
              <w:right w:val="single" w:sz="4" w:space="0" w:color="auto"/>
            </w:tcBorders>
            <w:shd w:val="clear" w:color="auto" w:fill="auto"/>
            <w:noWrap/>
            <w:vAlign w:val="center"/>
            <w:hideMark/>
          </w:tcPr>
          <w:p w14:paraId="1BC535FD" w14:textId="77777777" w:rsidR="008C2B50" w:rsidRPr="00AE5A17" w:rsidRDefault="008C2B50" w:rsidP="00AE5A17">
            <w:pPr>
              <w:jc w:val="center"/>
              <w:rPr>
                <w:color w:val="0D0D0D" w:themeColor="text1" w:themeTint="F2"/>
              </w:rPr>
            </w:pPr>
            <w:r w:rsidRPr="00AE5A17">
              <w:rPr>
                <w:color w:val="0D0D0D" w:themeColor="text1" w:themeTint="F2"/>
              </w:rPr>
              <w:t>0,0</w:t>
            </w:r>
          </w:p>
        </w:tc>
        <w:tc>
          <w:tcPr>
            <w:tcW w:w="1199" w:type="dxa"/>
            <w:tcBorders>
              <w:top w:val="nil"/>
              <w:left w:val="nil"/>
              <w:bottom w:val="single" w:sz="4" w:space="0" w:color="auto"/>
              <w:right w:val="single" w:sz="4" w:space="0" w:color="auto"/>
            </w:tcBorders>
            <w:shd w:val="clear" w:color="auto" w:fill="auto"/>
            <w:noWrap/>
            <w:vAlign w:val="center"/>
            <w:hideMark/>
          </w:tcPr>
          <w:p w14:paraId="77B4E19B" w14:textId="77777777" w:rsidR="008C2B50" w:rsidRPr="00AE5A17" w:rsidRDefault="008C2B50" w:rsidP="00AE5A17">
            <w:pPr>
              <w:jc w:val="center"/>
              <w:rPr>
                <w:color w:val="0D0D0D" w:themeColor="text1" w:themeTint="F2"/>
              </w:rPr>
            </w:pPr>
            <w:r w:rsidRPr="00AE5A17">
              <w:rPr>
                <w:color w:val="0D0D0D" w:themeColor="text1" w:themeTint="F2"/>
              </w:rPr>
              <w:t>0,5</w:t>
            </w:r>
          </w:p>
        </w:tc>
        <w:tc>
          <w:tcPr>
            <w:tcW w:w="925" w:type="dxa"/>
            <w:tcBorders>
              <w:top w:val="nil"/>
              <w:left w:val="nil"/>
              <w:bottom w:val="single" w:sz="4" w:space="0" w:color="auto"/>
              <w:right w:val="single" w:sz="4" w:space="0" w:color="auto"/>
            </w:tcBorders>
            <w:shd w:val="clear" w:color="auto" w:fill="auto"/>
            <w:noWrap/>
            <w:vAlign w:val="center"/>
            <w:hideMark/>
          </w:tcPr>
          <w:p w14:paraId="713FE813" w14:textId="77777777" w:rsidR="008C2B50" w:rsidRPr="00AE5A17" w:rsidRDefault="008C2B50" w:rsidP="00AE5A17">
            <w:pPr>
              <w:jc w:val="center"/>
              <w:rPr>
                <w:color w:val="0D0D0D" w:themeColor="text1" w:themeTint="F2"/>
              </w:rPr>
            </w:pPr>
            <w:r w:rsidRPr="00AE5A17">
              <w:rPr>
                <w:color w:val="0D0D0D" w:themeColor="text1" w:themeTint="F2"/>
              </w:rPr>
              <w:t>3,0</w:t>
            </w:r>
          </w:p>
        </w:tc>
      </w:tr>
      <w:tr w:rsidR="003C13D2" w:rsidRPr="00AE5A17" w14:paraId="50EF8B73" w14:textId="77777777" w:rsidTr="00B12350">
        <w:trPr>
          <w:trHeight w:val="480"/>
        </w:trPr>
        <w:tc>
          <w:tcPr>
            <w:tcW w:w="689" w:type="dxa"/>
            <w:tcBorders>
              <w:top w:val="nil"/>
              <w:left w:val="single" w:sz="4" w:space="0" w:color="auto"/>
              <w:bottom w:val="single" w:sz="4" w:space="0" w:color="auto"/>
              <w:right w:val="single" w:sz="4" w:space="0" w:color="auto"/>
            </w:tcBorders>
            <w:shd w:val="clear" w:color="000000" w:fill="FCE4D6"/>
            <w:vAlign w:val="center"/>
            <w:hideMark/>
          </w:tcPr>
          <w:p w14:paraId="77E04432" w14:textId="77777777" w:rsidR="008C2B50" w:rsidRPr="00AE5A17" w:rsidRDefault="008C2B50" w:rsidP="00AE5A17">
            <w:pPr>
              <w:jc w:val="center"/>
              <w:rPr>
                <w:color w:val="0D0D0D" w:themeColor="text1" w:themeTint="F2"/>
              </w:rPr>
            </w:pPr>
          </w:p>
        </w:tc>
        <w:tc>
          <w:tcPr>
            <w:tcW w:w="2950" w:type="dxa"/>
            <w:tcBorders>
              <w:top w:val="nil"/>
              <w:left w:val="nil"/>
              <w:bottom w:val="single" w:sz="4" w:space="0" w:color="auto"/>
              <w:right w:val="single" w:sz="4" w:space="0" w:color="auto"/>
            </w:tcBorders>
            <w:shd w:val="clear" w:color="000000" w:fill="FCE4D6"/>
            <w:vAlign w:val="center"/>
            <w:hideMark/>
          </w:tcPr>
          <w:p w14:paraId="71A52926" w14:textId="77777777" w:rsidR="008C2B50" w:rsidRPr="00AE5A17" w:rsidRDefault="008C2B50" w:rsidP="00AE5A17">
            <w:pPr>
              <w:rPr>
                <w:color w:val="0D0D0D" w:themeColor="text1" w:themeTint="F2"/>
              </w:rPr>
            </w:pPr>
            <w:r w:rsidRPr="00AE5A17">
              <w:rPr>
                <w:color w:val="0D0D0D" w:themeColor="text1" w:themeTint="F2"/>
              </w:rPr>
              <w:t>Tổng:</w:t>
            </w:r>
          </w:p>
        </w:tc>
        <w:tc>
          <w:tcPr>
            <w:tcW w:w="1025" w:type="dxa"/>
            <w:tcBorders>
              <w:top w:val="nil"/>
              <w:left w:val="nil"/>
              <w:bottom w:val="single" w:sz="4" w:space="0" w:color="auto"/>
              <w:right w:val="single" w:sz="4" w:space="0" w:color="auto"/>
            </w:tcBorders>
            <w:shd w:val="clear" w:color="000000" w:fill="FCE4D6"/>
            <w:noWrap/>
            <w:vAlign w:val="center"/>
            <w:hideMark/>
          </w:tcPr>
          <w:p w14:paraId="682881BA" w14:textId="77777777" w:rsidR="008C2B50" w:rsidRPr="00AE5A17" w:rsidRDefault="008C2B50" w:rsidP="00AE5A17">
            <w:pPr>
              <w:jc w:val="center"/>
              <w:rPr>
                <w:color w:val="0D0D0D" w:themeColor="text1" w:themeTint="F2"/>
              </w:rPr>
            </w:pPr>
            <w:r w:rsidRPr="00AE5A17">
              <w:rPr>
                <w:color w:val="0D0D0D" w:themeColor="text1" w:themeTint="F2"/>
              </w:rPr>
              <w:t>18</w:t>
            </w:r>
          </w:p>
        </w:tc>
        <w:tc>
          <w:tcPr>
            <w:tcW w:w="1199" w:type="dxa"/>
            <w:tcBorders>
              <w:top w:val="nil"/>
              <w:left w:val="nil"/>
              <w:bottom w:val="single" w:sz="4" w:space="0" w:color="auto"/>
              <w:right w:val="single" w:sz="4" w:space="0" w:color="auto"/>
            </w:tcBorders>
            <w:shd w:val="clear" w:color="000000" w:fill="FCE4D6"/>
            <w:noWrap/>
            <w:vAlign w:val="center"/>
            <w:hideMark/>
          </w:tcPr>
          <w:p w14:paraId="75059E33" w14:textId="77777777" w:rsidR="008C2B50" w:rsidRPr="00AE5A17" w:rsidRDefault="008C2B50" w:rsidP="00AE5A17">
            <w:pPr>
              <w:jc w:val="center"/>
              <w:rPr>
                <w:color w:val="0D0D0D" w:themeColor="text1" w:themeTint="F2"/>
              </w:rPr>
            </w:pPr>
          </w:p>
        </w:tc>
        <w:tc>
          <w:tcPr>
            <w:tcW w:w="1080" w:type="dxa"/>
            <w:tcBorders>
              <w:top w:val="nil"/>
              <w:left w:val="nil"/>
              <w:bottom w:val="single" w:sz="4" w:space="0" w:color="auto"/>
              <w:right w:val="single" w:sz="4" w:space="0" w:color="auto"/>
            </w:tcBorders>
            <w:shd w:val="clear" w:color="000000" w:fill="FCE4D6"/>
            <w:noWrap/>
            <w:vAlign w:val="center"/>
            <w:hideMark/>
          </w:tcPr>
          <w:p w14:paraId="7392FE5D" w14:textId="77777777" w:rsidR="008C2B50" w:rsidRPr="00AE5A17" w:rsidRDefault="008C2B50" w:rsidP="00AE5A17">
            <w:pPr>
              <w:jc w:val="center"/>
              <w:rPr>
                <w:color w:val="0D0D0D" w:themeColor="text1" w:themeTint="F2"/>
              </w:rPr>
            </w:pPr>
            <w:r w:rsidRPr="00AE5A17">
              <w:rPr>
                <w:color w:val="0D0D0D" w:themeColor="text1" w:themeTint="F2"/>
              </w:rPr>
              <w:t>26</w:t>
            </w:r>
          </w:p>
        </w:tc>
        <w:tc>
          <w:tcPr>
            <w:tcW w:w="1199" w:type="dxa"/>
            <w:tcBorders>
              <w:top w:val="nil"/>
              <w:left w:val="nil"/>
              <w:bottom w:val="single" w:sz="4" w:space="0" w:color="auto"/>
              <w:right w:val="single" w:sz="4" w:space="0" w:color="auto"/>
            </w:tcBorders>
            <w:shd w:val="clear" w:color="000000" w:fill="FCE4D6"/>
            <w:noWrap/>
            <w:vAlign w:val="center"/>
            <w:hideMark/>
          </w:tcPr>
          <w:p w14:paraId="69352F18" w14:textId="77777777" w:rsidR="008C2B50" w:rsidRPr="00AE5A17" w:rsidRDefault="008C2B50" w:rsidP="00AE5A17">
            <w:pPr>
              <w:jc w:val="center"/>
              <w:rPr>
                <w:color w:val="0D0D0D" w:themeColor="text1" w:themeTint="F2"/>
              </w:rPr>
            </w:pPr>
          </w:p>
        </w:tc>
        <w:tc>
          <w:tcPr>
            <w:tcW w:w="925" w:type="dxa"/>
            <w:tcBorders>
              <w:top w:val="nil"/>
              <w:left w:val="nil"/>
              <w:bottom w:val="single" w:sz="4" w:space="0" w:color="auto"/>
              <w:right w:val="single" w:sz="4" w:space="0" w:color="auto"/>
            </w:tcBorders>
            <w:shd w:val="clear" w:color="000000" w:fill="FCE4D6"/>
            <w:noWrap/>
            <w:vAlign w:val="center"/>
            <w:hideMark/>
          </w:tcPr>
          <w:p w14:paraId="385C888E" w14:textId="77777777" w:rsidR="008C2B50" w:rsidRPr="00AE5A17" w:rsidRDefault="008C2B50" w:rsidP="00AE5A17">
            <w:pPr>
              <w:jc w:val="center"/>
              <w:rPr>
                <w:color w:val="0D0D0D" w:themeColor="text1" w:themeTint="F2"/>
              </w:rPr>
            </w:pPr>
            <w:r w:rsidRPr="00AE5A17">
              <w:rPr>
                <w:color w:val="0D0D0D" w:themeColor="text1" w:themeTint="F2"/>
              </w:rPr>
              <w:t>15</w:t>
            </w:r>
          </w:p>
        </w:tc>
      </w:tr>
    </w:tbl>
    <w:p w14:paraId="10C588C8"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Theo kết quả tính toán </w:t>
      </w:r>
      <w:bookmarkStart w:id="887" w:name="_Hlk138389139"/>
      <w:r w:rsidRPr="00AE5A17">
        <w:rPr>
          <w:color w:val="0D0D0D" w:themeColor="text1" w:themeTint="F2"/>
        </w:rPr>
        <w:t>tổng khối lượng dầu mỡ thải phát sinh khoảng 26 kg/tháng; chất thải rắn nhiễm dầu khoảng 15 kg/tháng</w:t>
      </w:r>
      <w:bookmarkEnd w:id="887"/>
      <w:r w:rsidRPr="00AE5A17">
        <w:rPr>
          <w:color w:val="0D0D0D" w:themeColor="text1" w:themeTint="F2"/>
        </w:rPr>
        <w:t>. Với khối lượng phát sinh dầu mỡ thải trong quá trình thi công dự án, khi không được thu gom hoặc thu gom không triệt để mà xả trực tiếp vào môi trường sẽ gây ra sự hủy hoại nghiêm trọng đến môi trường đất, nước</w:t>
      </w:r>
      <w:r w:rsidRPr="00AE5A17">
        <w:rPr>
          <w:bCs/>
          <w:noProof/>
          <w:color w:val="0D0D0D" w:themeColor="text1" w:themeTint="F2"/>
        </w:rPr>
        <w:t xml:space="preserve">, đồng thời gây hủy hoại hệ sinh thái của khu vực,…, trong đó: </w:t>
      </w:r>
    </w:p>
    <w:p w14:paraId="051D1782" w14:textId="77777777" w:rsidR="008C2B50" w:rsidRPr="00AE5A17" w:rsidRDefault="008C2B50" w:rsidP="00AE5A17">
      <w:pPr>
        <w:rPr>
          <w:color w:val="0D0D0D" w:themeColor="text1" w:themeTint="F2"/>
        </w:rPr>
      </w:pPr>
      <w:r w:rsidRPr="00AE5A17">
        <w:rPr>
          <w:bCs/>
          <w:noProof/>
          <w:color w:val="0D0D0D" w:themeColor="text1" w:themeTint="F2"/>
        </w:rPr>
        <w:tab/>
        <w:t xml:space="preserve">+ Theo kết quả nghiên cứu của WHO </w:t>
      </w:r>
      <w:r w:rsidRPr="00AE5A17">
        <w:rPr>
          <w:color w:val="0D0D0D" w:themeColor="text1" w:themeTint="F2"/>
        </w:rPr>
        <w:t>đã chỉ ra rằng khi để xảy ra sự cố rò rỉ, tràn 1 tấn dầu thải sẽ gây ra nhiễm môi trường nghiêm trọng và hủy hoại hoàn toàn về sinh thái đối với 1km</w:t>
      </w:r>
      <w:r w:rsidRPr="00AE5A17">
        <w:rPr>
          <w:color w:val="0D0D0D" w:themeColor="text1" w:themeTint="F2"/>
          <w:vertAlign w:val="superscript"/>
        </w:rPr>
        <w:t>2</w:t>
      </w:r>
      <w:r w:rsidRPr="00AE5A17">
        <w:rPr>
          <w:color w:val="0D0D0D" w:themeColor="text1" w:themeTint="F2"/>
        </w:rPr>
        <w:t xml:space="preserve"> mặt nước hoặc 3 héc ta đất trồng, …. Khi đó, căn cứ vào khối lượng phát sinh dầu mỡ thải trong thi công dự án, nếu không được thu gom triệt để sẽ gây tác động tiêu cực đối với khu vực dự án là rất lớn. </w:t>
      </w:r>
    </w:p>
    <w:p w14:paraId="481B8834" w14:textId="77777777" w:rsidR="008C2B50" w:rsidRPr="00AE5A17" w:rsidRDefault="008C2B50" w:rsidP="00AE5A17">
      <w:pPr>
        <w:widowControl w:val="0"/>
        <w:rPr>
          <w:color w:val="0D0D0D" w:themeColor="text1" w:themeTint="F2"/>
        </w:rPr>
      </w:pPr>
      <w:r w:rsidRPr="00AE5A17">
        <w:rPr>
          <w:noProof/>
          <w:color w:val="0D0D0D" w:themeColor="text1" w:themeTint="F2"/>
        </w:rPr>
        <w:tab/>
        <w:t>+ Các tác động do dầu mỡ thải phụ thuộc vào hiệu quả của việc thu gom, vận chuyển và xử lí dầu mỡ thải của dự án, do vậy xác suất xảy ra các tác động do dầu mỡ thải đối với môi trường được đánh giá ở mức rất cao khi không thực hiện các biện pháp thu gom hoặc thu gom không triệt để. Khả năng phục hồi của các đối tượng khi bị tác động ô nhiễm bởi dầu mỡ thải là dài hạn sau tác động, đồng thời đòi hỏi chi phí khắc phục hậu quả là rất lớn</w:t>
      </w:r>
      <w:r w:rsidRPr="00AE5A17">
        <w:rPr>
          <w:color w:val="0D0D0D" w:themeColor="text1" w:themeTint="F2"/>
        </w:rPr>
        <w:t xml:space="preserve"> </w:t>
      </w:r>
    </w:p>
    <w:p w14:paraId="634512A6" w14:textId="77777777" w:rsidR="008C2B50" w:rsidRPr="00AE5A17" w:rsidRDefault="008C2B50" w:rsidP="00AE5A17">
      <w:pPr>
        <w:rPr>
          <w:color w:val="0D0D0D" w:themeColor="text1" w:themeTint="F2"/>
        </w:rPr>
      </w:pPr>
      <w:r w:rsidRPr="00AE5A17">
        <w:rPr>
          <w:color w:val="0D0D0D" w:themeColor="text1" w:themeTint="F2"/>
        </w:rPr>
        <w:tab/>
        <w:t xml:space="preserve">- Nhìn chung, các tác động do dầu mỡ thải và các chất thải rắn nhiễm dầu khi không được quản lý tốt có khả năng gây các tác động tiêu cực lớn đối với môi trường và hệ sinh thái khu vực dự án. Các tác động này được đánh giá với xác suất xảy ra cao, cường độ </w:t>
      </w:r>
      <w:r w:rsidRPr="00AE5A17">
        <w:rPr>
          <w:color w:val="0D0D0D" w:themeColor="text1" w:themeTint="F2"/>
        </w:rPr>
        <w:lastRenderedPageBreak/>
        <w:t>tác động lớn, ngắn hạn và có thể hạn chế được khi thực hiện đầy đủ các biện pháp thu gom, vận chuyển xử lý theo quy định.</w:t>
      </w:r>
    </w:p>
    <w:p w14:paraId="6BE94963" w14:textId="77777777" w:rsidR="008C2B50" w:rsidRPr="00AE5A17" w:rsidRDefault="008C2B50" w:rsidP="00AE5A17">
      <w:pPr>
        <w:pStyle w:val="Heading4"/>
        <w:rPr>
          <w:rFonts w:ascii="Times New Roman" w:hAnsi="Times New Roman" w:cs="Times New Roman"/>
          <w:color w:val="0D0D0D" w:themeColor="text1" w:themeTint="F2"/>
        </w:rPr>
      </w:pPr>
      <w:bookmarkStart w:id="888" w:name="_Toc117807956"/>
      <w:bookmarkStart w:id="889" w:name="_Toc157136714"/>
      <w:r w:rsidRPr="00AE5A17">
        <w:rPr>
          <w:rFonts w:ascii="Times New Roman" w:hAnsi="Times New Roman" w:cs="Times New Roman"/>
          <w:color w:val="0D0D0D" w:themeColor="text1" w:themeTint="F2"/>
        </w:rPr>
        <w:t>Đánh giá dự báo tác động môi trường không liên quan đến chất thải trong thi công xây dựng dự án</w:t>
      </w:r>
      <w:bookmarkEnd w:id="888"/>
      <w:bookmarkEnd w:id="889"/>
    </w:p>
    <w:p w14:paraId="6FB1480F" w14:textId="77777777" w:rsidR="008C2B50" w:rsidRPr="00AE5A17" w:rsidRDefault="008C2B50" w:rsidP="00AE5A17">
      <w:pPr>
        <w:pStyle w:val="Heading5"/>
        <w:rPr>
          <w:color w:val="0D0D0D" w:themeColor="text1" w:themeTint="F2"/>
        </w:rPr>
      </w:pPr>
      <w:r w:rsidRPr="00AE5A17">
        <w:rPr>
          <w:color w:val="0D0D0D" w:themeColor="text1" w:themeTint="F2"/>
        </w:rPr>
        <w:t>Tác động do tiếng ồn, rung và các hiện tượng xói lở bồi lắng phát sinh trong thi công xây dựng dự án:</w:t>
      </w:r>
    </w:p>
    <w:p w14:paraId="7F265344" w14:textId="77777777" w:rsidR="008C2B50" w:rsidRPr="00AE5A17" w:rsidRDefault="008C2B50" w:rsidP="00AE5A17">
      <w:pPr>
        <w:pStyle w:val="Heading6"/>
        <w:rPr>
          <w:color w:val="0D0D0D" w:themeColor="text1" w:themeTint="F2"/>
        </w:rPr>
      </w:pPr>
      <w:r w:rsidRPr="00AE5A17">
        <w:rPr>
          <w:color w:val="0D0D0D" w:themeColor="text1" w:themeTint="F2"/>
        </w:rPr>
        <w:t>Đánh giá dự báo tác động do tiếng ồn, rung phát sinh từ hoạt động thi công xây dựng dự án:</w:t>
      </w:r>
    </w:p>
    <w:p w14:paraId="7C556697" w14:textId="77777777" w:rsidR="008C2B50" w:rsidRPr="00AE5A17" w:rsidRDefault="008C2B50" w:rsidP="00AE5A17">
      <w:pPr>
        <w:pStyle w:val="Heading7"/>
        <w:rPr>
          <w:color w:val="0D0D0D" w:themeColor="text1" w:themeTint="F2"/>
        </w:rPr>
      </w:pPr>
      <w:r w:rsidRPr="00AE5A17">
        <w:rPr>
          <w:color w:val="0D0D0D" w:themeColor="text1" w:themeTint="F2"/>
        </w:rPr>
        <w:t>Tác động do tiếng ồn, rung động:</w:t>
      </w:r>
    </w:p>
    <w:p w14:paraId="734D97AD" w14:textId="77777777" w:rsidR="008C2B50" w:rsidRPr="00AE5A17" w:rsidRDefault="008C2B50" w:rsidP="00AE5A17">
      <w:pPr>
        <w:widowControl w:val="0"/>
        <w:rPr>
          <w:color w:val="0D0D0D" w:themeColor="text1" w:themeTint="F2"/>
        </w:rPr>
      </w:pPr>
      <w:r w:rsidRPr="00AE5A17">
        <w:rPr>
          <w:color w:val="0D0D0D" w:themeColor="text1" w:themeTint="F2"/>
        </w:rPr>
        <w:tab/>
        <w:t xml:space="preserve">Trong giai đoạn thi công xây dựng dự án, ô nhiễm tiếng ồn chủ yếu phát sinh do hoạt động của các loại phương tiện, máy móc, thiết bị tham gia thi công xây dựng dự án. Các tác động được đánh giá theo mức độ ô nhiễm tiếng ồn tại nguồn phát sinh và ô nhiễm do tiếng ồn lan truyền theo khoảng cách, bao gồm: </w:t>
      </w:r>
    </w:p>
    <w:p w14:paraId="02C0CC8D" w14:textId="77777777" w:rsidR="008C2B50" w:rsidRPr="00AE5A17" w:rsidRDefault="008C2B50" w:rsidP="00AE5A17">
      <w:pPr>
        <w:widowControl w:val="0"/>
        <w:rPr>
          <w:color w:val="0D0D0D" w:themeColor="text1" w:themeTint="F2"/>
        </w:rPr>
      </w:pPr>
      <w:r w:rsidRPr="00AE5A17">
        <w:rPr>
          <w:color w:val="0D0D0D" w:themeColor="text1" w:themeTint="F2"/>
        </w:rPr>
        <w:tab/>
        <w:t xml:space="preserve">♦ </w:t>
      </w:r>
      <w:r w:rsidRPr="00AE5A17">
        <w:rPr>
          <w:color w:val="0D0D0D" w:themeColor="text1" w:themeTint="F2"/>
          <w:lang w:eastAsia="vi-VN"/>
        </w:rPr>
        <w:t xml:space="preserve">Tác động do ô nhiễm </w:t>
      </w:r>
      <w:r w:rsidRPr="00AE5A17">
        <w:rPr>
          <w:color w:val="0D0D0D" w:themeColor="text1" w:themeTint="F2"/>
        </w:rPr>
        <w:t xml:space="preserve">tiếng ồn phát sinh tại nguồn: </w:t>
      </w:r>
    </w:p>
    <w:p w14:paraId="3973E4B6"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Tiếng ồn nguồn phát sinh được tham khảo từ các tài liệu [27-30] về số liệu thống kê về mức ồn đo được ở khoảng cách 1,5m phát ra từ hoạt động của các loại máy móc, thiết bị thi công xây dựng cơ bản. Kết quả tham khảo mức ồn nguồn phát sinh tương ứng với các loại phương tiện, máy móc, thiết bị phục vụ thi công dự án như trình bày tại mục 1.3.2.3(a) - Chương 1 của báo cáo, được trình bày trong bảng sau: </w:t>
      </w:r>
    </w:p>
    <w:p w14:paraId="2E19E965" w14:textId="4D55090B" w:rsidR="008C2B50" w:rsidRPr="00AE5A17" w:rsidRDefault="008C2B50" w:rsidP="00AE5A17">
      <w:pPr>
        <w:jc w:val="center"/>
        <w:rPr>
          <w:color w:val="0D0D0D" w:themeColor="text1" w:themeTint="F2"/>
        </w:rPr>
      </w:pPr>
      <w:bookmarkStart w:id="890" w:name="_Toc41274658"/>
      <w:bookmarkStart w:id="891" w:name="_Toc58924487"/>
      <w:bookmarkStart w:id="892" w:name="_Toc65480816"/>
      <w:bookmarkStart w:id="893" w:name="_Toc94112173"/>
      <w:bookmarkStart w:id="894" w:name="_Toc105401541"/>
      <w:bookmarkStart w:id="895" w:name="_Toc117808333"/>
      <w:bookmarkStart w:id="896" w:name="_Toc157415589"/>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18</w:t>
      </w:r>
      <w:r w:rsidR="00322A64" w:rsidRPr="00AE5A17">
        <w:rPr>
          <w:color w:val="0D0D0D" w:themeColor="text1" w:themeTint="F2"/>
        </w:rPr>
        <w:fldChar w:fldCharType="end"/>
      </w:r>
      <w:r w:rsidRPr="00AE5A17">
        <w:rPr>
          <w:color w:val="0D0D0D" w:themeColor="text1" w:themeTint="F2"/>
        </w:rPr>
        <w:t xml:space="preserve">. Mức ồn nguồn phát sinh từ các thiết bị máy thi công </w:t>
      </w:r>
      <w:bookmarkEnd w:id="890"/>
      <w:bookmarkEnd w:id="891"/>
      <w:bookmarkEnd w:id="892"/>
      <w:bookmarkEnd w:id="893"/>
      <w:bookmarkEnd w:id="894"/>
      <w:bookmarkEnd w:id="895"/>
      <w:r w:rsidRPr="00AE5A17">
        <w:rPr>
          <w:color w:val="0D0D0D" w:themeColor="text1" w:themeTint="F2"/>
        </w:rPr>
        <w:t>xây dựng dự án</w:t>
      </w:r>
      <w:bookmarkEnd w:id="896"/>
    </w:p>
    <w:tbl>
      <w:tblPr>
        <w:tblW w:w="90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80"/>
        <w:gridCol w:w="4260"/>
        <w:gridCol w:w="1276"/>
        <w:gridCol w:w="850"/>
        <w:gridCol w:w="851"/>
        <w:gridCol w:w="852"/>
      </w:tblGrid>
      <w:tr w:rsidR="003C13D2" w:rsidRPr="00AE5A17" w14:paraId="73B99BEF" w14:textId="77777777" w:rsidTr="00574493">
        <w:trPr>
          <w:trHeight w:val="525"/>
        </w:trPr>
        <w:tc>
          <w:tcPr>
            <w:tcW w:w="980" w:type="dxa"/>
            <w:vMerge w:val="restart"/>
            <w:shd w:val="clear" w:color="000000" w:fill="D9E1F2"/>
            <w:vAlign w:val="center"/>
            <w:hideMark/>
          </w:tcPr>
          <w:p w14:paraId="331B98EA" w14:textId="77777777" w:rsidR="008C2B50" w:rsidRPr="00AE5A17" w:rsidRDefault="008C2B50" w:rsidP="00AE5A17">
            <w:pPr>
              <w:jc w:val="center"/>
              <w:rPr>
                <w:color w:val="0D0D0D" w:themeColor="text1" w:themeTint="F2"/>
              </w:rPr>
            </w:pPr>
            <w:r w:rsidRPr="00AE5A17">
              <w:rPr>
                <w:color w:val="0D0D0D" w:themeColor="text1" w:themeTint="F2"/>
              </w:rPr>
              <w:t>Stt</w:t>
            </w:r>
          </w:p>
        </w:tc>
        <w:tc>
          <w:tcPr>
            <w:tcW w:w="4260" w:type="dxa"/>
            <w:vMerge w:val="restart"/>
            <w:shd w:val="clear" w:color="000000" w:fill="D9E1F2"/>
            <w:vAlign w:val="center"/>
            <w:hideMark/>
          </w:tcPr>
          <w:p w14:paraId="44C61EF3" w14:textId="77777777" w:rsidR="008C2B50" w:rsidRPr="00AE5A17" w:rsidRDefault="008C2B50" w:rsidP="00AE5A17">
            <w:pPr>
              <w:jc w:val="center"/>
              <w:rPr>
                <w:color w:val="0D0D0D" w:themeColor="text1" w:themeTint="F2"/>
              </w:rPr>
            </w:pPr>
            <w:r w:rsidRPr="00AE5A17">
              <w:rPr>
                <w:color w:val="0D0D0D" w:themeColor="text1" w:themeTint="F2"/>
              </w:rPr>
              <w:t>Tên máy/Công suất</w:t>
            </w:r>
          </w:p>
        </w:tc>
        <w:tc>
          <w:tcPr>
            <w:tcW w:w="3829" w:type="dxa"/>
            <w:gridSpan w:val="4"/>
            <w:shd w:val="clear" w:color="000000" w:fill="D9E1F2"/>
            <w:vAlign w:val="center"/>
            <w:hideMark/>
          </w:tcPr>
          <w:p w14:paraId="7F9E373A" w14:textId="77777777" w:rsidR="008C2B50" w:rsidRPr="00AE5A17" w:rsidRDefault="008C2B50" w:rsidP="00AE5A17">
            <w:pPr>
              <w:jc w:val="center"/>
              <w:rPr>
                <w:color w:val="0D0D0D" w:themeColor="text1" w:themeTint="F2"/>
              </w:rPr>
            </w:pPr>
            <w:r w:rsidRPr="00AE5A17">
              <w:rPr>
                <w:color w:val="0D0D0D" w:themeColor="text1" w:themeTint="F2"/>
              </w:rPr>
              <w:t>Tiếng ồn nguồn (dBA)</w:t>
            </w:r>
          </w:p>
        </w:tc>
      </w:tr>
      <w:tr w:rsidR="003C13D2" w:rsidRPr="00AE5A17" w14:paraId="5576AAF9" w14:textId="77777777" w:rsidTr="00574493">
        <w:trPr>
          <w:trHeight w:val="645"/>
        </w:trPr>
        <w:tc>
          <w:tcPr>
            <w:tcW w:w="980" w:type="dxa"/>
            <w:vMerge/>
            <w:vAlign w:val="center"/>
            <w:hideMark/>
          </w:tcPr>
          <w:p w14:paraId="32A0275F" w14:textId="77777777" w:rsidR="008C2B50" w:rsidRPr="00AE5A17" w:rsidRDefault="008C2B50" w:rsidP="00AE5A17">
            <w:pPr>
              <w:jc w:val="center"/>
              <w:rPr>
                <w:color w:val="0D0D0D" w:themeColor="text1" w:themeTint="F2"/>
              </w:rPr>
            </w:pPr>
          </w:p>
        </w:tc>
        <w:tc>
          <w:tcPr>
            <w:tcW w:w="4260" w:type="dxa"/>
            <w:vMerge/>
            <w:vAlign w:val="center"/>
            <w:hideMark/>
          </w:tcPr>
          <w:p w14:paraId="4513319E" w14:textId="77777777" w:rsidR="008C2B50" w:rsidRPr="00AE5A17" w:rsidRDefault="008C2B50" w:rsidP="00AE5A17">
            <w:pPr>
              <w:jc w:val="center"/>
              <w:rPr>
                <w:color w:val="0D0D0D" w:themeColor="text1" w:themeTint="F2"/>
              </w:rPr>
            </w:pPr>
          </w:p>
        </w:tc>
        <w:tc>
          <w:tcPr>
            <w:tcW w:w="1276" w:type="dxa"/>
            <w:shd w:val="clear" w:color="000000" w:fill="D9E1F2"/>
            <w:vAlign w:val="center"/>
            <w:hideMark/>
          </w:tcPr>
          <w:p w14:paraId="0C634687" w14:textId="77777777" w:rsidR="008C2B50" w:rsidRPr="00AE5A17" w:rsidRDefault="008C2B50" w:rsidP="00AE5A17">
            <w:pPr>
              <w:jc w:val="center"/>
              <w:rPr>
                <w:color w:val="0D0D0D" w:themeColor="text1" w:themeTint="F2"/>
              </w:rPr>
            </w:pPr>
            <w:r w:rsidRPr="00AE5A17">
              <w:rPr>
                <w:color w:val="0D0D0D" w:themeColor="text1" w:themeTint="F2"/>
              </w:rPr>
              <w:t>L</w:t>
            </w:r>
            <w:r w:rsidRPr="00AE5A17">
              <w:rPr>
                <w:color w:val="0D0D0D" w:themeColor="text1" w:themeTint="F2"/>
                <w:vertAlign w:val="subscript"/>
              </w:rPr>
              <w:t>aeq</w:t>
            </w:r>
            <w:r w:rsidRPr="00AE5A17">
              <w:rPr>
                <w:color w:val="0D0D0D" w:themeColor="text1" w:themeTint="F2"/>
                <w:vertAlign w:val="superscript"/>
              </w:rPr>
              <w:t>(*)</w:t>
            </w:r>
          </w:p>
        </w:tc>
        <w:tc>
          <w:tcPr>
            <w:tcW w:w="850" w:type="dxa"/>
            <w:shd w:val="clear" w:color="000000" w:fill="D9E1F2"/>
            <w:vAlign w:val="center"/>
            <w:hideMark/>
          </w:tcPr>
          <w:p w14:paraId="5795717F" w14:textId="77777777" w:rsidR="008C2B50" w:rsidRPr="00AE5A17" w:rsidRDefault="008C2B50" w:rsidP="00AE5A17">
            <w:pPr>
              <w:jc w:val="center"/>
              <w:rPr>
                <w:color w:val="0D0D0D" w:themeColor="text1" w:themeTint="F2"/>
              </w:rPr>
            </w:pPr>
            <w:r w:rsidRPr="00AE5A17">
              <w:rPr>
                <w:color w:val="0D0D0D" w:themeColor="text1" w:themeTint="F2"/>
              </w:rPr>
              <w:t>Thấp</w:t>
            </w:r>
          </w:p>
        </w:tc>
        <w:tc>
          <w:tcPr>
            <w:tcW w:w="851" w:type="dxa"/>
            <w:shd w:val="clear" w:color="000000" w:fill="D9E1F2"/>
            <w:vAlign w:val="center"/>
            <w:hideMark/>
          </w:tcPr>
          <w:p w14:paraId="1B3007C8" w14:textId="77777777" w:rsidR="008C2B50" w:rsidRPr="00AE5A17" w:rsidRDefault="008C2B50" w:rsidP="00AE5A17">
            <w:pPr>
              <w:jc w:val="center"/>
              <w:rPr>
                <w:color w:val="0D0D0D" w:themeColor="text1" w:themeTint="F2"/>
              </w:rPr>
            </w:pPr>
            <w:r w:rsidRPr="00AE5A17">
              <w:rPr>
                <w:color w:val="0D0D0D" w:themeColor="text1" w:themeTint="F2"/>
              </w:rPr>
              <w:t>Cao</w:t>
            </w:r>
          </w:p>
        </w:tc>
        <w:tc>
          <w:tcPr>
            <w:tcW w:w="852" w:type="dxa"/>
            <w:shd w:val="clear" w:color="000000" w:fill="D9E1F2"/>
            <w:vAlign w:val="center"/>
            <w:hideMark/>
          </w:tcPr>
          <w:p w14:paraId="1CA733B0" w14:textId="77777777" w:rsidR="008C2B50" w:rsidRPr="00AE5A17" w:rsidRDefault="008C2B50" w:rsidP="00AE5A17">
            <w:pPr>
              <w:jc w:val="center"/>
              <w:rPr>
                <w:color w:val="0D0D0D" w:themeColor="text1" w:themeTint="F2"/>
              </w:rPr>
            </w:pPr>
            <w:r w:rsidRPr="00AE5A17">
              <w:rPr>
                <w:color w:val="0D0D0D" w:themeColor="text1" w:themeTint="F2"/>
              </w:rPr>
              <w:t>Trung bình</w:t>
            </w:r>
          </w:p>
        </w:tc>
      </w:tr>
      <w:tr w:rsidR="003C13D2" w:rsidRPr="00AE5A17" w14:paraId="75262662" w14:textId="77777777" w:rsidTr="00574493">
        <w:trPr>
          <w:trHeight w:val="405"/>
        </w:trPr>
        <w:tc>
          <w:tcPr>
            <w:tcW w:w="980" w:type="dxa"/>
            <w:shd w:val="clear" w:color="auto" w:fill="auto"/>
            <w:vAlign w:val="center"/>
            <w:hideMark/>
          </w:tcPr>
          <w:p w14:paraId="4489E999"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4260" w:type="dxa"/>
            <w:shd w:val="clear" w:color="auto" w:fill="auto"/>
            <w:vAlign w:val="center"/>
            <w:hideMark/>
          </w:tcPr>
          <w:p w14:paraId="79D375EF" w14:textId="77777777" w:rsidR="008C2B50" w:rsidRPr="00AE5A17" w:rsidRDefault="008C2B50" w:rsidP="00AE5A17">
            <w:pPr>
              <w:rPr>
                <w:color w:val="0D0D0D" w:themeColor="text1" w:themeTint="F2"/>
              </w:rPr>
            </w:pPr>
            <w:r w:rsidRPr="00AE5A17">
              <w:rPr>
                <w:color w:val="0D0D0D" w:themeColor="text1" w:themeTint="F2"/>
              </w:rPr>
              <w:t>Máy phát điện lưu động</w:t>
            </w:r>
          </w:p>
        </w:tc>
        <w:tc>
          <w:tcPr>
            <w:tcW w:w="1276" w:type="dxa"/>
            <w:shd w:val="clear" w:color="auto" w:fill="auto"/>
            <w:vAlign w:val="center"/>
            <w:hideMark/>
          </w:tcPr>
          <w:p w14:paraId="40604C7B" w14:textId="77777777" w:rsidR="008C2B50" w:rsidRPr="00AE5A17" w:rsidRDefault="008C2B50" w:rsidP="00AE5A17">
            <w:pPr>
              <w:jc w:val="center"/>
              <w:rPr>
                <w:color w:val="0D0D0D" w:themeColor="text1" w:themeTint="F2"/>
              </w:rPr>
            </w:pPr>
            <w:r w:rsidRPr="00AE5A17">
              <w:rPr>
                <w:color w:val="0D0D0D" w:themeColor="text1" w:themeTint="F2"/>
              </w:rPr>
              <w:t>76 ÷ 81</w:t>
            </w:r>
          </w:p>
        </w:tc>
        <w:tc>
          <w:tcPr>
            <w:tcW w:w="850" w:type="dxa"/>
            <w:shd w:val="clear" w:color="auto" w:fill="auto"/>
            <w:vAlign w:val="center"/>
            <w:hideMark/>
          </w:tcPr>
          <w:p w14:paraId="4962F1DC" w14:textId="77777777" w:rsidR="008C2B50" w:rsidRPr="00AE5A17" w:rsidRDefault="008C2B50" w:rsidP="00AE5A17">
            <w:pPr>
              <w:jc w:val="center"/>
              <w:rPr>
                <w:color w:val="0D0D0D" w:themeColor="text1" w:themeTint="F2"/>
              </w:rPr>
            </w:pPr>
            <w:r w:rsidRPr="00AE5A17">
              <w:rPr>
                <w:color w:val="0D0D0D" w:themeColor="text1" w:themeTint="F2"/>
              </w:rPr>
              <w:t>76,0</w:t>
            </w:r>
          </w:p>
        </w:tc>
        <w:tc>
          <w:tcPr>
            <w:tcW w:w="851" w:type="dxa"/>
            <w:shd w:val="clear" w:color="auto" w:fill="auto"/>
            <w:vAlign w:val="center"/>
            <w:hideMark/>
          </w:tcPr>
          <w:p w14:paraId="73E56354" w14:textId="77777777" w:rsidR="008C2B50" w:rsidRPr="00AE5A17" w:rsidRDefault="008C2B50" w:rsidP="00AE5A17">
            <w:pPr>
              <w:jc w:val="center"/>
              <w:rPr>
                <w:color w:val="0D0D0D" w:themeColor="text1" w:themeTint="F2"/>
              </w:rPr>
            </w:pPr>
            <w:r w:rsidRPr="00AE5A17">
              <w:rPr>
                <w:color w:val="0D0D0D" w:themeColor="text1" w:themeTint="F2"/>
              </w:rPr>
              <w:t>81,0</w:t>
            </w:r>
          </w:p>
        </w:tc>
        <w:tc>
          <w:tcPr>
            <w:tcW w:w="852" w:type="dxa"/>
            <w:shd w:val="clear" w:color="auto" w:fill="auto"/>
            <w:vAlign w:val="center"/>
            <w:hideMark/>
          </w:tcPr>
          <w:p w14:paraId="4220889F" w14:textId="77777777" w:rsidR="008C2B50" w:rsidRPr="00AE5A17" w:rsidRDefault="008C2B50" w:rsidP="00AE5A17">
            <w:pPr>
              <w:jc w:val="center"/>
              <w:rPr>
                <w:color w:val="0D0D0D" w:themeColor="text1" w:themeTint="F2"/>
              </w:rPr>
            </w:pPr>
            <w:r w:rsidRPr="00AE5A17">
              <w:rPr>
                <w:color w:val="0D0D0D" w:themeColor="text1" w:themeTint="F2"/>
              </w:rPr>
              <w:t>79</w:t>
            </w:r>
          </w:p>
        </w:tc>
      </w:tr>
      <w:tr w:rsidR="003C13D2" w:rsidRPr="00AE5A17" w14:paraId="6C3E4DB3" w14:textId="77777777" w:rsidTr="00574493">
        <w:trPr>
          <w:trHeight w:val="405"/>
        </w:trPr>
        <w:tc>
          <w:tcPr>
            <w:tcW w:w="980" w:type="dxa"/>
            <w:shd w:val="clear" w:color="auto" w:fill="auto"/>
            <w:vAlign w:val="center"/>
            <w:hideMark/>
          </w:tcPr>
          <w:p w14:paraId="539B69A6"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4260" w:type="dxa"/>
            <w:shd w:val="clear" w:color="auto" w:fill="auto"/>
            <w:vAlign w:val="center"/>
            <w:hideMark/>
          </w:tcPr>
          <w:p w14:paraId="0C30DC73" w14:textId="77777777" w:rsidR="008C2B50" w:rsidRPr="00AE5A17" w:rsidRDefault="008C2B50" w:rsidP="00AE5A17">
            <w:pPr>
              <w:rPr>
                <w:color w:val="0D0D0D" w:themeColor="text1" w:themeTint="F2"/>
              </w:rPr>
            </w:pPr>
            <w:r w:rsidRPr="00AE5A17">
              <w:rPr>
                <w:color w:val="0D0D0D" w:themeColor="text1" w:themeTint="F2"/>
              </w:rPr>
              <w:t>Tàu hút phun (tầu xén thổi)</w:t>
            </w:r>
          </w:p>
        </w:tc>
        <w:tc>
          <w:tcPr>
            <w:tcW w:w="1276" w:type="dxa"/>
            <w:shd w:val="clear" w:color="auto" w:fill="auto"/>
            <w:vAlign w:val="center"/>
            <w:hideMark/>
          </w:tcPr>
          <w:p w14:paraId="4985E4C5" w14:textId="77777777" w:rsidR="008C2B50" w:rsidRPr="00AE5A17" w:rsidRDefault="008C2B50" w:rsidP="00AE5A17">
            <w:pPr>
              <w:jc w:val="center"/>
              <w:rPr>
                <w:color w:val="0D0D0D" w:themeColor="text1" w:themeTint="F2"/>
              </w:rPr>
            </w:pPr>
            <w:r w:rsidRPr="00AE5A17">
              <w:rPr>
                <w:color w:val="0D0D0D" w:themeColor="text1" w:themeTint="F2"/>
              </w:rPr>
              <w:t>85 ÷ 89</w:t>
            </w:r>
          </w:p>
        </w:tc>
        <w:tc>
          <w:tcPr>
            <w:tcW w:w="850" w:type="dxa"/>
            <w:shd w:val="clear" w:color="auto" w:fill="auto"/>
            <w:vAlign w:val="center"/>
            <w:hideMark/>
          </w:tcPr>
          <w:p w14:paraId="30A62DDD" w14:textId="77777777" w:rsidR="008C2B50" w:rsidRPr="00AE5A17" w:rsidRDefault="008C2B50" w:rsidP="00AE5A17">
            <w:pPr>
              <w:jc w:val="center"/>
              <w:rPr>
                <w:color w:val="0D0D0D" w:themeColor="text1" w:themeTint="F2"/>
              </w:rPr>
            </w:pPr>
            <w:r w:rsidRPr="00AE5A17">
              <w:rPr>
                <w:color w:val="0D0D0D" w:themeColor="text1" w:themeTint="F2"/>
              </w:rPr>
              <w:t>85</w:t>
            </w:r>
          </w:p>
        </w:tc>
        <w:tc>
          <w:tcPr>
            <w:tcW w:w="851" w:type="dxa"/>
            <w:shd w:val="clear" w:color="auto" w:fill="auto"/>
            <w:vAlign w:val="center"/>
            <w:hideMark/>
          </w:tcPr>
          <w:p w14:paraId="723A3805" w14:textId="77777777" w:rsidR="008C2B50" w:rsidRPr="00AE5A17" w:rsidRDefault="008C2B50" w:rsidP="00AE5A17">
            <w:pPr>
              <w:jc w:val="center"/>
              <w:rPr>
                <w:color w:val="0D0D0D" w:themeColor="text1" w:themeTint="F2"/>
              </w:rPr>
            </w:pPr>
            <w:r w:rsidRPr="00AE5A17">
              <w:rPr>
                <w:color w:val="0D0D0D" w:themeColor="text1" w:themeTint="F2"/>
              </w:rPr>
              <w:t>89</w:t>
            </w:r>
          </w:p>
        </w:tc>
        <w:tc>
          <w:tcPr>
            <w:tcW w:w="852" w:type="dxa"/>
            <w:shd w:val="clear" w:color="auto" w:fill="auto"/>
            <w:vAlign w:val="center"/>
            <w:hideMark/>
          </w:tcPr>
          <w:p w14:paraId="3E84159F" w14:textId="77777777" w:rsidR="008C2B50" w:rsidRPr="00AE5A17" w:rsidRDefault="008C2B50" w:rsidP="00AE5A17">
            <w:pPr>
              <w:jc w:val="center"/>
              <w:rPr>
                <w:color w:val="0D0D0D" w:themeColor="text1" w:themeTint="F2"/>
              </w:rPr>
            </w:pPr>
            <w:r w:rsidRPr="00AE5A17">
              <w:rPr>
                <w:color w:val="0D0D0D" w:themeColor="text1" w:themeTint="F2"/>
              </w:rPr>
              <w:t>87,0</w:t>
            </w:r>
          </w:p>
        </w:tc>
      </w:tr>
      <w:tr w:rsidR="003C13D2" w:rsidRPr="00AE5A17" w14:paraId="66A4FAAA" w14:textId="77777777" w:rsidTr="00574493">
        <w:trPr>
          <w:trHeight w:val="405"/>
        </w:trPr>
        <w:tc>
          <w:tcPr>
            <w:tcW w:w="980" w:type="dxa"/>
            <w:shd w:val="clear" w:color="auto" w:fill="auto"/>
            <w:vAlign w:val="center"/>
            <w:hideMark/>
          </w:tcPr>
          <w:p w14:paraId="2D37BD2C"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4260" w:type="dxa"/>
            <w:shd w:val="clear" w:color="auto" w:fill="auto"/>
            <w:vAlign w:val="center"/>
            <w:hideMark/>
          </w:tcPr>
          <w:p w14:paraId="4E60FF40" w14:textId="77777777" w:rsidR="008C2B50" w:rsidRPr="00AE5A17" w:rsidRDefault="008C2B50" w:rsidP="00AE5A17">
            <w:pPr>
              <w:rPr>
                <w:color w:val="0D0D0D" w:themeColor="text1" w:themeTint="F2"/>
              </w:rPr>
            </w:pPr>
            <w:r w:rsidRPr="00AE5A17">
              <w:rPr>
                <w:color w:val="0D0D0D" w:themeColor="text1" w:themeTint="F2"/>
              </w:rPr>
              <w:t>Tàu kéo</w:t>
            </w:r>
          </w:p>
        </w:tc>
        <w:tc>
          <w:tcPr>
            <w:tcW w:w="1276" w:type="dxa"/>
            <w:shd w:val="clear" w:color="auto" w:fill="auto"/>
            <w:vAlign w:val="center"/>
            <w:hideMark/>
          </w:tcPr>
          <w:p w14:paraId="7A2D11EA" w14:textId="77777777" w:rsidR="008C2B50" w:rsidRPr="00AE5A17" w:rsidRDefault="008C2B50" w:rsidP="00AE5A17">
            <w:pPr>
              <w:jc w:val="center"/>
              <w:rPr>
                <w:color w:val="0D0D0D" w:themeColor="text1" w:themeTint="F2"/>
              </w:rPr>
            </w:pPr>
            <w:r w:rsidRPr="00AE5A17">
              <w:rPr>
                <w:color w:val="0D0D0D" w:themeColor="text1" w:themeTint="F2"/>
              </w:rPr>
              <w:t>75 ÷ 78</w:t>
            </w:r>
          </w:p>
        </w:tc>
        <w:tc>
          <w:tcPr>
            <w:tcW w:w="850" w:type="dxa"/>
            <w:shd w:val="clear" w:color="auto" w:fill="auto"/>
            <w:vAlign w:val="center"/>
            <w:hideMark/>
          </w:tcPr>
          <w:p w14:paraId="2E152BC7" w14:textId="77777777" w:rsidR="008C2B50" w:rsidRPr="00AE5A17" w:rsidRDefault="008C2B50" w:rsidP="00AE5A17">
            <w:pPr>
              <w:jc w:val="center"/>
              <w:rPr>
                <w:color w:val="0D0D0D" w:themeColor="text1" w:themeTint="F2"/>
              </w:rPr>
            </w:pPr>
            <w:r w:rsidRPr="00AE5A17">
              <w:rPr>
                <w:color w:val="0D0D0D" w:themeColor="text1" w:themeTint="F2"/>
              </w:rPr>
              <w:t>75</w:t>
            </w:r>
          </w:p>
        </w:tc>
        <w:tc>
          <w:tcPr>
            <w:tcW w:w="851" w:type="dxa"/>
            <w:shd w:val="clear" w:color="auto" w:fill="auto"/>
            <w:vAlign w:val="center"/>
            <w:hideMark/>
          </w:tcPr>
          <w:p w14:paraId="7D3D4F2D" w14:textId="77777777" w:rsidR="008C2B50" w:rsidRPr="00AE5A17" w:rsidRDefault="008C2B50" w:rsidP="00AE5A17">
            <w:pPr>
              <w:jc w:val="center"/>
              <w:rPr>
                <w:color w:val="0D0D0D" w:themeColor="text1" w:themeTint="F2"/>
              </w:rPr>
            </w:pPr>
            <w:r w:rsidRPr="00AE5A17">
              <w:rPr>
                <w:color w:val="0D0D0D" w:themeColor="text1" w:themeTint="F2"/>
              </w:rPr>
              <w:t>78</w:t>
            </w:r>
          </w:p>
        </w:tc>
        <w:tc>
          <w:tcPr>
            <w:tcW w:w="852" w:type="dxa"/>
            <w:shd w:val="clear" w:color="auto" w:fill="auto"/>
            <w:vAlign w:val="center"/>
            <w:hideMark/>
          </w:tcPr>
          <w:p w14:paraId="3413620A" w14:textId="77777777" w:rsidR="008C2B50" w:rsidRPr="00AE5A17" w:rsidRDefault="008C2B50" w:rsidP="00AE5A17">
            <w:pPr>
              <w:jc w:val="center"/>
              <w:rPr>
                <w:color w:val="0D0D0D" w:themeColor="text1" w:themeTint="F2"/>
              </w:rPr>
            </w:pPr>
            <w:r w:rsidRPr="00AE5A17">
              <w:rPr>
                <w:color w:val="0D0D0D" w:themeColor="text1" w:themeTint="F2"/>
              </w:rPr>
              <w:t>76,5</w:t>
            </w:r>
          </w:p>
        </w:tc>
      </w:tr>
      <w:tr w:rsidR="003C13D2" w:rsidRPr="00AE5A17" w14:paraId="6FFB55F2" w14:textId="77777777" w:rsidTr="00574493">
        <w:trPr>
          <w:trHeight w:val="405"/>
        </w:trPr>
        <w:tc>
          <w:tcPr>
            <w:tcW w:w="980" w:type="dxa"/>
            <w:shd w:val="clear" w:color="auto" w:fill="auto"/>
            <w:vAlign w:val="center"/>
            <w:hideMark/>
          </w:tcPr>
          <w:p w14:paraId="62312E36" w14:textId="77777777" w:rsidR="008C2B50" w:rsidRPr="00AE5A17" w:rsidRDefault="008C2B50" w:rsidP="00AE5A17">
            <w:pPr>
              <w:jc w:val="center"/>
              <w:rPr>
                <w:color w:val="0D0D0D" w:themeColor="text1" w:themeTint="F2"/>
              </w:rPr>
            </w:pPr>
            <w:r w:rsidRPr="00AE5A17">
              <w:rPr>
                <w:color w:val="0D0D0D" w:themeColor="text1" w:themeTint="F2"/>
              </w:rPr>
              <w:t>4</w:t>
            </w:r>
          </w:p>
        </w:tc>
        <w:tc>
          <w:tcPr>
            <w:tcW w:w="4260" w:type="dxa"/>
            <w:shd w:val="clear" w:color="auto" w:fill="auto"/>
            <w:vAlign w:val="center"/>
            <w:hideMark/>
          </w:tcPr>
          <w:p w14:paraId="13C6C162" w14:textId="77777777" w:rsidR="008C2B50" w:rsidRPr="00AE5A17" w:rsidRDefault="008C2B50" w:rsidP="00AE5A17">
            <w:pPr>
              <w:rPr>
                <w:color w:val="0D0D0D" w:themeColor="text1" w:themeTint="F2"/>
              </w:rPr>
            </w:pPr>
            <w:r w:rsidRPr="00AE5A17">
              <w:rPr>
                <w:color w:val="0D0D0D" w:themeColor="text1" w:themeTint="F2"/>
              </w:rPr>
              <w:t>Ca nô 90 ÷ 110CV</w:t>
            </w:r>
          </w:p>
        </w:tc>
        <w:tc>
          <w:tcPr>
            <w:tcW w:w="1276" w:type="dxa"/>
            <w:shd w:val="clear" w:color="auto" w:fill="auto"/>
            <w:vAlign w:val="center"/>
            <w:hideMark/>
          </w:tcPr>
          <w:p w14:paraId="4AF5986E" w14:textId="77777777" w:rsidR="008C2B50" w:rsidRPr="00AE5A17" w:rsidRDefault="008C2B50" w:rsidP="00AE5A17">
            <w:pPr>
              <w:jc w:val="center"/>
              <w:rPr>
                <w:color w:val="0D0D0D" w:themeColor="text1" w:themeTint="F2"/>
              </w:rPr>
            </w:pPr>
            <w:r w:rsidRPr="00AE5A17">
              <w:rPr>
                <w:color w:val="0D0D0D" w:themeColor="text1" w:themeTint="F2"/>
              </w:rPr>
              <w:t>82 ÷ 84</w:t>
            </w:r>
          </w:p>
        </w:tc>
        <w:tc>
          <w:tcPr>
            <w:tcW w:w="850" w:type="dxa"/>
            <w:shd w:val="clear" w:color="auto" w:fill="auto"/>
            <w:vAlign w:val="center"/>
            <w:hideMark/>
          </w:tcPr>
          <w:p w14:paraId="4AE586E8" w14:textId="77777777" w:rsidR="008C2B50" w:rsidRPr="00AE5A17" w:rsidRDefault="008C2B50" w:rsidP="00AE5A17">
            <w:pPr>
              <w:jc w:val="center"/>
              <w:rPr>
                <w:color w:val="0D0D0D" w:themeColor="text1" w:themeTint="F2"/>
              </w:rPr>
            </w:pPr>
            <w:r w:rsidRPr="00AE5A17">
              <w:rPr>
                <w:color w:val="0D0D0D" w:themeColor="text1" w:themeTint="F2"/>
              </w:rPr>
              <w:t>82</w:t>
            </w:r>
          </w:p>
        </w:tc>
        <w:tc>
          <w:tcPr>
            <w:tcW w:w="851" w:type="dxa"/>
            <w:shd w:val="clear" w:color="auto" w:fill="auto"/>
            <w:vAlign w:val="center"/>
            <w:hideMark/>
          </w:tcPr>
          <w:p w14:paraId="62754F0A" w14:textId="77777777" w:rsidR="008C2B50" w:rsidRPr="00AE5A17" w:rsidRDefault="008C2B50" w:rsidP="00AE5A17">
            <w:pPr>
              <w:jc w:val="center"/>
              <w:rPr>
                <w:color w:val="0D0D0D" w:themeColor="text1" w:themeTint="F2"/>
              </w:rPr>
            </w:pPr>
            <w:r w:rsidRPr="00AE5A17">
              <w:rPr>
                <w:color w:val="0D0D0D" w:themeColor="text1" w:themeTint="F2"/>
              </w:rPr>
              <w:t>84</w:t>
            </w:r>
          </w:p>
        </w:tc>
        <w:tc>
          <w:tcPr>
            <w:tcW w:w="852" w:type="dxa"/>
            <w:shd w:val="clear" w:color="auto" w:fill="auto"/>
            <w:vAlign w:val="center"/>
            <w:hideMark/>
          </w:tcPr>
          <w:p w14:paraId="49662DE4" w14:textId="77777777" w:rsidR="008C2B50" w:rsidRPr="00AE5A17" w:rsidRDefault="008C2B50" w:rsidP="00AE5A17">
            <w:pPr>
              <w:jc w:val="center"/>
              <w:rPr>
                <w:color w:val="0D0D0D" w:themeColor="text1" w:themeTint="F2"/>
              </w:rPr>
            </w:pPr>
            <w:r w:rsidRPr="00AE5A17">
              <w:rPr>
                <w:color w:val="0D0D0D" w:themeColor="text1" w:themeTint="F2"/>
              </w:rPr>
              <w:t>83,0</w:t>
            </w:r>
          </w:p>
        </w:tc>
      </w:tr>
      <w:tr w:rsidR="003C13D2" w:rsidRPr="00AE5A17" w14:paraId="690E5142" w14:textId="77777777" w:rsidTr="00574493">
        <w:trPr>
          <w:trHeight w:val="405"/>
        </w:trPr>
        <w:tc>
          <w:tcPr>
            <w:tcW w:w="980" w:type="dxa"/>
            <w:shd w:val="clear" w:color="auto" w:fill="auto"/>
            <w:vAlign w:val="center"/>
            <w:hideMark/>
          </w:tcPr>
          <w:p w14:paraId="181D281E" w14:textId="77777777" w:rsidR="008C2B50" w:rsidRPr="00AE5A17" w:rsidRDefault="008C2B50" w:rsidP="00AE5A17">
            <w:pPr>
              <w:jc w:val="center"/>
              <w:rPr>
                <w:color w:val="0D0D0D" w:themeColor="text1" w:themeTint="F2"/>
              </w:rPr>
            </w:pPr>
            <w:r w:rsidRPr="00AE5A17">
              <w:rPr>
                <w:color w:val="0D0D0D" w:themeColor="text1" w:themeTint="F2"/>
              </w:rPr>
              <w:t>5</w:t>
            </w:r>
          </w:p>
        </w:tc>
        <w:tc>
          <w:tcPr>
            <w:tcW w:w="4260" w:type="dxa"/>
            <w:shd w:val="clear" w:color="auto" w:fill="auto"/>
            <w:noWrap/>
            <w:vAlign w:val="center"/>
            <w:hideMark/>
          </w:tcPr>
          <w:p w14:paraId="3198BC79" w14:textId="77777777" w:rsidR="008C2B50" w:rsidRPr="00AE5A17" w:rsidRDefault="008C2B50" w:rsidP="00AE5A17">
            <w:pPr>
              <w:rPr>
                <w:color w:val="0D0D0D" w:themeColor="text1" w:themeTint="F2"/>
              </w:rPr>
            </w:pPr>
            <w:r w:rsidRPr="00AE5A17">
              <w:rPr>
                <w:color w:val="0D0D0D" w:themeColor="text1" w:themeTint="F2"/>
              </w:rPr>
              <w:t>Máy cưa, cắt cây cầm tay</w:t>
            </w:r>
          </w:p>
        </w:tc>
        <w:tc>
          <w:tcPr>
            <w:tcW w:w="1276" w:type="dxa"/>
            <w:shd w:val="clear" w:color="auto" w:fill="auto"/>
            <w:vAlign w:val="center"/>
            <w:hideMark/>
          </w:tcPr>
          <w:p w14:paraId="4B8342ED" w14:textId="77777777" w:rsidR="008C2B50" w:rsidRPr="00AE5A17" w:rsidRDefault="008C2B50" w:rsidP="00AE5A17">
            <w:pPr>
              <w:jc w:val="center"/>
              <w:rPr>
                <w:color w:val="0D0D0D" w:themeColor="text1" w:themeTint="F2"/>
              </w:rPr>
            </w:pPr>
            <w:r w:rsidRPr="00AE5A17">
              <w:rPr>
                <w:color w:val="0D0D0D" w:themeColor="text1" w:themeTint="F2"/>
              </w:rPr>
              <w:t>85 ÷ 89</w:t>
            </w:r>
          </w:p>
        </w:tc>
        <w:tc>
          <w:tcPr>
            <w:tcW w:w="850" w:type="dxa"/>
            <w:shd w:val="clear" w:color="auto" w:fill="auto"/>
            <w:vAlign w:val="center"/>
            <w:hideMark/>
          </w:tcPr>
          <w:p w14:paraId="05AB5731" w14:textId="77777777" w:rsidR="008C2B50" w:rsidRPr="00AE5A17" w:rsidRDefault="008C2B50" w:rsidP="00AE5A17">
            <w:pPr>
              <w:jc w:val="center"/>
              <w:rPr>
                <w:color w:val="0D0D0D" w:themeColor="text1" w:themeTint="F2"/>
              </w:rPr>
            </w:pPr>
            <w:r w:rsidRPr="00AE5A17">
              <w:rPr>
                <w:color w:val="0D0D0D" w:themeColor="text1" w:themeTint="F2"/>
              </w:rPr>
              <w:t>85</w:t>
            </w:r>
          </w:p>
        </w:tc>
        <w:tc>
          <w:tcPr>
            <w:tcW w:w="851" w:type="dxa"/>
            <w:shd w:val="clear" w:color="auto" w:fill="auto"/>
            <w:vAlign w:val="center"/>
            <w:hideMark/>
          </w:tcPr>
          <w:p w14:paraId="193CA528" w14:textId="77777777" w:rsidR="008C2B50" w:rsidRPr="00AE5A17" w:rsidRDefault="008C2B50" w:rsidP="00AE5A17">
            <w:pPr>
              <w:jc w:val="center"/>
              <w:rPr>
                <w:color w:val="0D0D0D" w:themeColor="text1" w:themeTint="F2"/>
              </w:rPr>
            </w:pPr>
            <w:r w:rsidRPr="00AE5A17">
              <w:rPr>
                <w:color w:val="0D0D0D" w:themeColor="text1" w:themeTint="F2"/>
              </w:rPr>
              <w:t>89</w:t>
            </w:r>
          </w:p>
        </w:tc>
        <w:tc>
          <w:tcPr>
            <w:tcW w:w="852" w:type="dxa"/>
            <w:shd w:val="clear" w:color="auto" w:fill="auto"/>
            <w:vAlign w:val="center"/>
            <w:hideMark/>
          </w:tcPr>
          <w:p w14:paraId="4698A568" w14:textId="77777777" w:rsidR="008C2B50" w:rsidRPr="00AE5A17" w:rsidRDefault="008C2B50" w:rsidP="00AE5A17">
            <w:pPr>
              <w:jc w:val="center"/>
              <w:rPr>
                <w:color w:val="0D0D0D" w:themeColor="text1" w:themeTint="F2"/>
              </w:rPr>
            </w:pPr>
            <w:r w:rsidRPr="00AE5A17">
              <w:rPr>
                <w:color w:val="0D0D0D" w:themeColor="text1" w:themeTint="F2"/>
              </w:rPr>
              <w:t>87</w:t>
            </w:r>
          </w:p>
        </w:tc>
      </w:tr>
      <w:tr w:rsidR="003C13D2" w:rsidRPr="00AE5A17" w14:paraId="2A84B2DD" w14:textId="77777777" w:rsidTr="00055997">
        <w:trPr>
          <w:trHeight w:val="405"/>
        </w:trPr>
        <w:tc>
          <w:tcPr>
            <w:tcW w:w="980" w:type="dxa"/>
            <w:shd w:val="clear" w:color="auto" w:fill="auto"/>
            <w:vAlign w:val="center"/>
          </w:tcPr>
          <w:p w14:paraId="65503FF2" w14:textId="77777777" w:rsidR="008C2B50" w:rsidRPr="00AE5A17" w:rsidRDefault="008C2B50" w:rsidP="00AE5A17">
            <w:pPr>
              <w:jc w:val="center"/>
              <w:rPr>
                <w:color w:val="0D0D0D" w:themeColor="text1" w:themeTint="F2"/>
              </w:rPr>
            </w:pPr>
          </w:p>
        </w:tc>
        <w:tc>
          <w:tcPr>
            <w:tcW w:w="4260" w:type="dxa"/>
            <w:shd w:val="clear" w:color="auto" w:fill="auto"/>
            <w:noWrap/>
            <w:vAlign w:val="center"/>
          </w:tcPr>
          <w:p w14:paraId="52B20120" w14:textId="77777777" w:rsidR="008C2B50" w:rsidRPr="00AE5A17" w:rsidRDefault="008C2B50" w:rsidP="00AE5A17">
            <w:pPr>
              <w:rPr>
                <w:color w:val="0D0D0D" w:themeColor="text1" w:themeTint="F2"/>
              </w:rPr>
            </w:pPr>
            <w:r w:rsidRPr="00AE5A17">
              <w:rPr>
                <w:i/>
                <w:iCs/>
                <w:color w:val="0D0D0D" w:themeColor="text1" w:themeTint="F2"/>
              </w:rPr>
              <w:t xml:space="preserve">QCCP </w:t>
            </w:r>
          </w:p>
        </w:tc>
        <w:tc>
          <w:tcPr>
            <w:tcW w:w="3829" w:type="dxa"/>
            <w:gridSpan w:val="4"/>
            <w:shd w:val="clear" w:color="auto" w:fill="auto"/>
            <w:vAlign w:val="center"/>
          </w:tcPr>
          <w:p w14:paraId="11E21D24" w14:textId="77777777" w:rsidR="008C2B50" w:rsidRPr="00AE5A17" w:rsidRDefault="008C2B50" w:rsidP="00AE5A17">
            <w:pPr>
              <w:jc w:val="center"/>
              <w:rPr>
                <w:color w:val="0D0D0D" w:themeColor="text1" w:themeTint="F2"/>
              </w:rPr>
            </w:pPr>
            <w:r w:rsidRPr="00AE5A17">
              <w:rPr>
                <w:color w:val="0D0D0D" w:themeColor="text1" w:themeTint="F2"/>
              </w:rPr>
              <w:t>70 (6h-21h); 55(21h-6h)</w:t>
            </w:r>
          </w:p>
        </w:tc>
      </w:tr>
      <w:tr w:rsidR="003C13D2" w:rsidRPr="00AE5A17" w14:paraId="73B8C81B" w14:textId="77777777" w:rsidTr="00D203FE">
        <w:trPr>
          <w:trHeight w:val="405"/>
        </w:trPr>
        <w:tc>
          <w:tcPr>
            <w:tcW w:w="9069" w:type="dxa"/>
            <w:gridSpan w:val="6"/>
            <w:shd w:val="clear" w:color="auto" w:fill="auto"/>
            <w:vAlign w:val="center"/>
          </w:tcPr>
          <w:p w14:paraId="3FCE9862" w14:textId="77777777" w:rsidR="008C2B50" w:rsidRPr="00AE5A17" w:rsidRDefault="008C2B50" w:rsidP="00AE5A17">
            <w:pPr>
              <w:rPr>
                <w:color w:val="0D0D0D" w:themeColor="text1" w:themeTint="F2"/>
              </w:rPr>
            </w:pPr>
            <w:r w:rsidRPr="00AE5A17">
              <w:rPr>
                <w:i/>
                <w:iCs/>
                <w:color w:val="0D0D0D" w:themeColor="text1" w:themeTint="F2"/>
                <w:u w:val="single"/>
              </w:rPr>
              <w:t>Ghi chú</w:t>
            </w:r>
            <w:r w:rsidRPr="00AE5A17">
              <w:rPr>
                <w:i/>
                <w:iCs/>
                <w:color w:val="0D0D0D" w:themeColor="text1" w:themeTint="F2"/>
              </w:rPr>
              <w:t>: QCCP - Quy chuẩn cho phép theo QCVN 26:2010/BTNMT – Quy chuẩn kỹ thuật Quốc gia về tiếng ồn - trung bình 1h</w:t>
            </w:r>
          </w:p>
        </w:tc>
      </w:tr>
    </w:tbl>
    <w:p w14:paraId="12E1B23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Từ các số liệu tham khảo cho thấy mức ồn nguồn phát sinh của các thiết bị thi công dự án đều cao hơn so với giới hạn cho phép theo QCVN 26:2010/BTNMT - Quy chuẩn kỹ thuật Quốc gia về tiếng ồn vào ban ngày. Do đó các tác động chắc chắn xảy ra đối với toàn bộ công nhân lao động trên công trường, đặc biệt đối với công nhân vận </w:t>
      </w:r>
      <w:r w:rsidRPr="00AE5A17">
        <w:rPr>
          <w:color w:val="0D0D0D" w:themeColor="text1" w:themeTint="F2"/>
        </w:rPr>
        <w:lastRenderedPageBreak/>
        <w:t xml:space="preserve">hành các phương tiện, máy móc trong thi công. </w:t>
      </w:r>
    </w:p>
    <w:p w14:paraId="777EABF0" w14:textId="77777777" w:rsidR="008C2B50" w:rsidRPr="00AE5A17" w:rsidRDefault="008C2B50" w:rsidP="00AE5A17">
      <w:pPr>
        <w:widowControl w:val="0"/>
        <w:rPr>
          <w:color w:val="0D0D0D" w:themeColor="text1" w:themeTint="F2"/>
        </w:rPr>
      </w:pPr>
      <w:r w:rsidRPr="00AE5A17">
        <w:rPr>
          <w:color w:val="0D0D0D" w:themeColor="text1" w:themeTint="F2"/>
          <w:lang w:eastAsia="vi-VN"/>
        </w:rPr>
        <w:tab/>
        <w:t xml:space="preserve">♦ </w:t>
      </w:r>
      <w:r w:rsidRPr="00AE5A17">
        <w:rPr>
          <w:color w:val="0D0D0D" w:themeColor="text1" w:themeTint="F2"/>
        </w:rPr>
        <w:t>Đánh giá dự báo ô nhiễm tiếng ồn lan truyền đối với các khu vực xung quanh:</w:t>
      </w:r>
    </w:p>
    <w:p w14:paraId="51970CB9" w14:textId="77777777" w:rsidR="008C2B50" w:rsidRPr="00AE5A17" w:rsidRDefault="008C2B50" w:rsidP="00AE5A17">
      <w:pPr>
        <w:widowControl w:val="0"/>
        <w:rPr>
          <w:color w:val="0D0D0D" w:themeColor="text1" w:themeTint="F2"/>
        </w:rPr>
      </w:pPr>
      <w:r w:rsidRPr="00AE5A17">
        <w:rPr>
          <w:color w:val="0D0D0D" w:themeColor="text1" w:themeTint="F2"/>
        </w:rPr>
        <w:t xml:space="preserve"> </w:t>
      </w:r>
      <w:r w:rsidRPr="00AE5A17">
        <w:rPr>
          <w:color w:val="0D0D0D" w:themeColor="text1" w:themeTint="F2"/>
        </w:rPr>
        <w:tab/>
        <w:t xml:space="preserve">- Việc tính toán dự báo phạm vi tác động do lan truyền tiếng ồn theo khoảng cách từ nguồn phát sinh được xác định theo mức độ suy giảm tiếng ồn theo khoảng cách, vật cản và tiếng ồn nguồn phát sinh, trong đó: </w:t>
      </w:r>
    </w:p>
    <w:p w14:paraId="2ACFFCD6" w14:textId="77777777" w:rsidR="008C2B50" w:rsidRPr="00AE5A17" w:rsidRDefault="008C2B50" w:rsidP="00AE5A17">
      <w:pPr>
        <w:widowControl w:val="0"/>
        <w:rPr>
          <w:color w:val="0D0D0D" w:themeColor="text1" w:themeTint="F2"/>
        </w:rPr>
      </w:pPr>
      <w:r w:rsidRPr="00AE5A17">
        <w:rPr>
          <w:color w:val="0D0D0D" w:themeColor="text1" w:themeTint="F2"/>
        </w:rPr>
        <w:tab/>
        <w:t>+ Mức độ suy giảm tiếng ồn theo khoảng cách (∆L</w:t>
      </w:r>
      <w:r w:rsidRPr="00AE5A17">
        <w:rPr>
          <w:color w:val="0D0D0D" w:themeColor="text1" w:themeTint="F2"/>
          <w:vertAlign w:val="subscript"/>
        </w:rPr>
        <w:t>x</w:t>
      </w:r>
      <w:r w:rsidRPr="00AE5A17">
        <w:rPr>
          <w:color w:val="0D0D0D" w:themeColor="text1" w:themeTint="F2"/>
        </w:rPr>
        <w:t>) từ nguồn phát sinh được xác định theo công thức:</w:t>
      </w:r>
    </w:p>
    <w:tbl>
      <w:tblPr>
        <w:tblW w:w="0" w:type="auto"/>
        <w:jc w:val="center"/>
        <w:tblLook w:val="01E0" w:firstRow="1" w:lastRow="1" w:firstColumn="1" w:lastColumn="1" w:noHBand="0" w:noVBand="0"/>
      </w:tblPr>
      <w:tblGrid>
        <w:gridCol w:w="7418"/>
        <w:gridCol w:w="1540"/>
      </w:tblGrid>
      <w:tr w:rsidR="003C13D2" w:rsidRPr="00AE5A17" w14:paraId="14BBEC26" w14:textId="77777777" w:rsidTr="00D57D5B">
        <w:trPr>
          <w:jc w:val="center"/>
        </w:trPr>
        <w:tc>
          <w:tcPr>
            <w:tcW w:w="7418" w:type="dxa"/>
            <w:vAlign w:val="center"/>
          </w:tcPr>
          <w:p w14:paraId="0823593D" w14:textId="77777777" w:rsidR="008C2B50" w:rsidRPr="00AE5A17" w:rsidRDefault="008C2B50" w:rsidP="00AE5A17">
            <w:pPr>
              <w:widowControl w:val="0"/>
              <w:jc w:val="center"/>
              <w:rPr>
                <w:color w:val="0D0D0D" w:themeColor="text1" w:themeTint="F2"/>
              </w:rPr>
            </w:pPr>
            <m:oMathPara>
              <m:oMath>
                <m:r>
                  <m:rPr>
                    <m:nor/>
                  </m:rPr>
                  <w:rPr>
                    <w:color w:val="0D0D0D" w:themeColor="text1" w:themeTint="F2"/>
                  </w:rPr>
                  <m:t>Δ</m:t>
                </m:r>
                <m:sSub>
                  <m:sSubPr>
                    <m:ctrlPr>
                      <w:rPr>
                        <w:rFonts w:ascii="Cambria Math" w:hAnsi="Cambria Math"/>
                        <w:i/>
                        <w:color w:val="0D0D0D" w:themeColor="text1" w:themeTint="F2"/>
                      </w:rPr>
                    </m:ctrlPr>
                  </m:sSubPr>
                  <m:e>
                    <m:r>
                      <m:rPr>
                        <m:nor/>
                      </m:rPr>
                      <w:rPr>
                        <w:color w:val="0D0D0D" w:themeColor="text1" w:themeTint="F2"/>
                      </w:rPr>
                      <m:t>L</m:t>
                    </m:r>
                  </m:e>
                  <m:sub>
                    <m:r>
                      <m:rPr>
                        <m:nor/>
                      </m:rPr>
                      <w:rPr>
                        <w:color w:val="0D0D0D" w:themeColor="text1" w:themeTint="F2"/>
                      </w:rPr>
                      <m:t>d</m:t>
                    </m:r>
                  </m:sub>
                </m:sSub>
                <m:r>
                  <m:rPr>
                    <m:nor/>
                  </m:rPr>
                  <w:rPr>
                    <w:color w:val="0D0D0D" w:themeColor="text1" w:themeTint="F2"/>
                  </w:rPr>
                  <m:t>= 20.</m:t>
                </m:r>
                <m:sSup>
                  <m:sSupPr>
                    <m:ctrlPr>
                      <w:rPr>
                        <w:rFonts w:ascii="Cambria Math" w:hAnsi="Cambria Math"/>
                        <w:i/>
                        <w:color w:val="0D0D0D" w:themeColor="text1" w:themeTint="F2"/>
                      </w:rPr>
                    </m:ctrlPr>
                  </m:sSupPr>
                  <m:e>
                    <m:func>
                      <m:funcPr>
                        <m:ctrlPr>
                          <w:rPr>
                            <w:rFonts w:ascii="Cambria Math" w:hAnsi="Cambria Math"/>
                            <w:i/>
                            <w:color w:val="0D0D0D" w:themeColor="text1" w:themeTint="F2"/>
                          </w:rPr>
                        </m:ctrlPr>
                      </m:funcPr>
                      <m:fName>
                        <m:r>
                          <m:rPr>
                            <m:nor/>
                          </m:rPr>
                          <w:rPr>
                            <w:color w:val="0D0D0D" w:themeColor="text1" w:themeTint="F2"/>
                          </w:rPr>
                          <m:t>log</m:t>
                        </m:r>
                      </m:fName>
                      <m:e>
                        <m:d>
                          <m:dPr>
                            <m:ctrlPr>
                              <w:rPr>
                                <w:rFonts w:ascii="Cambria Math" w:hAnsi="Cambria Math"/>
                                <w:i/>
                                <w:color w:val="0D0D0D" w:themeColor="text1" w:themeTint="F2"/>
                              </w:rPr>
                            </m:ctrlPr>
                          </m:dPr>
                          <m:e>
                            <m:f>
                              <m:fPr>
                                <m:ctrlPr>
                                  <w:rPr>
                                    <w:rFonts w:ascii="Cambria Math" w:hAnsi="Cambria Math"/>
                                    <w:i/>
                                    <w:color w:val="0D0D0D" w:themeColor="text1" w:themeTint="F2"/>
                                  </w:rPr>
                                </m:ctrlPr>
                              </m:fPr>
                              <m:num>
                                <m:r>
                                  <m:rPr>
                                    <m:nor/>
                                  </m:rPr>
                                  <w:rPr>
                                    <w:color w:val="0D0D0D" w:themeColor="text1" w:themeTint="F2"/>
                                  </w:rPr>
                                  <m:t>x</m:t>
                                </m:r>
                              </m:num>
                              <m:den>
                                <m:sSub>
                                  <m:sSubPr>
                                    <m:ctrlPr>
                                      <w:rPr>
                                        <w:rFonts w:ascii="Cambria Math" w:hAnsi="Cambria Math"/>
                                        <w:i/>
                                        <w:color w:val="0D0D0D" w:themeColor="text1" w:themeTint="F2"/>
                                      </w:rPr>
                                    </m:ctrlPr>
                                  </m:sSubPr>
                                  <m:e>
                                    <m:r>
                                      <m:rPr>
                                        <m:nor/>
                                      </m:rPr>
                                      <w:rPr>
                                        <w:color w:val="0D0D0D" w:themeColor="text1" w:themeTint="F2"/>
                                      </w:rPr>
                                      <m:t>x</m:t>
                                    </m:r>
                                  </m:e>
                                  <m:sub>
                                    <m:r>
                                      <m:rPr>
                                        <m:nor/>
                                      </m:rPr>
                                      <w:rPr>
                                        <w:color w:val="0D0D0D" w:themeColor="text1" w:themeTint="F2"/>
                                      </w:rPr>
                                      <m:t>0</m:t>
                                    </m:r>
                                  </m:sub>
                                </m:sSub>
                              </m:den>
                            </m:f>
                          </m:e>
                        </m:d>
                      </m:e>
                    </m:func>
                  </m:e>
                  <m:sup>
                    <m:r>
                      <m:rPr>
                        <m:nor/>
                      </m:rPr>
                      <w:rPr>
                        <w:color w:val="0D0D0D" w:themeColor="text1" w:themeTint="F2"/>
                      </w:rPr>
                      <m:t>1+a</m:t>
                    </m:r>
                  </m:sup>
                </m:sSup>
              </m:oMath>
            </m:oMathPara>
          </w:p>
        </w:tc>
        <w:tc>
          <w:tcPr>
            <w:tcW w:w="1540" w:type="dxa"/>
            <w:vAlign w:val="center"/>
          </w:tcPr>
          <w:p w14:paraId="4F23352D" w14:textId="0CD38F8A" w:rsidR="008C2B50" w:rsidRPr="00AE5A17" w:rsidRDefault="008C2B50" w:rsidP="00AE5A17">
            <w:pPr>
              <w:widowControl w:val="0"/>
              <w:rPr>
                <w:color w:val="0D0D0D" w:themeColor="text1" w:themeTint="F2"/>
              </w:rPr>
            </w:pP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STYLEREF 1 \s </w:instrText>
            </w:r>
            <w:r w:rsidRPr="00AE5A17">
              <w:rPr>
                <w:color w:val="0D0D0D" w:themeColor="text1" w:themeTint="F2"/>
              </w:rPr>
              <w:fldChar w:fldCharType="separate"/>
            </w:r>
            <w:r w:rsidR="00372BEF" w:rsidRPr="00AE5A17">
              <w:rPr>
                <w:noProof/>
                <w:color w:val="0D0D0D" w:themeColor="text1" w:themeTint="F2"/>
              </w:rPr>
              <w:t>3</w:t>
            </w:r>
            <w:r w:rsidRPr="00AE5A17">
              <w:rPr>
                <w:noProof/>
                <w:color w:val="0D0D0D" w:themeColor="text1" w:themeTint="F2"/>
              </w:rPr>
              <w:fldChar w:fldCharType="end"/>
            </w: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SEQ Equation \* ARABIC \s 1 </w:instrText>
            </w:r>
            <w:r w:rsidRPr="00AE5A17">
              <w:rPr>
                <w:color w:val="0D0D0D" w:themeColor="text1" w:themeTint="F2"/>
              </w:rPr>
              <w:fldChar w:fldCharType="separate"/>
            </w:r>
            <w:r w:rsidR="00372BEF" w:rsidRPr="00AE5A17">
              <w:rPr>
                <w:noProof/>
                <w:color w:val="0D0D0D" w:themeColor="text1" w:themeTint="F2"/>
              </w:rPr>
              <w:t>11</w:t>
            </w:r>
            <w:r w:rsidRPr="00AE5A17">
              <w:rPr>
                <w:noProof/>
                <w:color w:val="0D0D0D" w:themeColor="text1" w:themeTint="F2"/>
              </w:rPr>
              <w:fldChar w:fldCharType="end"/>
            </w:r>
            <w:r w:rsidRPr="00AE5A17">
              <w:rPr>
                <w:color w:val="0D0D0D" w:themeColor="text1" w:themeTint="F2"/>
              </w:rPr>
              <w:t>)</w:t>
            </w:r>
          </w:p>
        </w:tc>
      </w:tr>
    </w:tbl>
    <w:p w14:paraId="085F1765" w14:textId="77777777" w:rsidR="008C2B50" w:rsidRPr="00AE5A17" w:rsidRDefault="008C2B50" w:rsidP="00AE5A17">
      <w:pPr>
        <w:widowControl w:val="0"/>
        <w:rPr>
          <w:color w:val="0D0D0D" w:themeColor="text1" w:themeTint="F2"/>
        </w:rPr>
      </w:pPr>
      <w:r w:rsidRPr="00AE5A17">
        <w:rPr>
          <w:color w:val="0D0D0D" w:themeColor="text1" w:themeTint="F2"/>
        </w:rPr>
        <w:t xml:space="preserve">Trong đó: </w:t>
      </w:r>
    </w:p>
    <w:tbl>
      <w:tblPr>
        <w:tblW w:w="9067" w:type="dxa"/>
        <w:tblLook w:val="04A0" w:firstRow="1" w:lastRow="0" w:firstColumn="1" w:lastColumn="0" w:noHBand="0" w:noVBand="1"/>
      </w:tblPr>
      <w:tblGrid>
        <w:gridCol w:w="692"/>
        <w:gridCol w:w="879"/>
        <w:gridCol w:w="7496"/>
      </w:tblGrid>
      <w:tr w:rsidR="003C13D2" w:rsidRPr="00AE5A17" w14:paraId="5E7365C5" w14:textId="77777777" w:rsidTr="00D57D5B">
        <w:tc>
          <w:tcPr>
            <w:tcW w:w="692" w:type="dxa"/>
          </w:tcPr>
          <w:p w14:paraId="431129E6" w14:textId="77777777" w:rsidR="008C2B50" w:rsidRPr="00AE5A17" w:rsidRDefault="008C2B50" w:rsidP="00AE5A17">
            <w:pPr>
              <w:widowControl w:val="0"/>
              <w:rPr>
                <w:color w:val="0D0D0D" w:themeColor="text1" w:themeTint="F2"/>
              </w:rPr>
            </w:pPr>
          </w:p>
        </w:tc>
        <w:tc>
          <w:tcPr>
            <w:tcW w:w="879" w:type="dxa"/>
          </w:tcPr>
          <w:p w14:paraId="04813CD7" w14:textId="77777777" w:rsidR="008C2B50" w:rsidRPr="00AE5A17" w:rsidRDefault="008C2B50" w:rsidP="00AE5A17">
            <w:pPr>
              <w:widowControl w:val="0"/>
              <w:rPr>
                <w:color w:val="0D0D0D" w:themeColor="text1" w:themeTint="F2"/>
              </w:rPr>
            </w:pPr>
            <w:r w:rsidRPr="00AE5A17">
              <w:rPr>
                <w:color w:val="0D0D0D" w:themeColor="text1" w:themeTint="F2"/>
              </w:rPr>
              <w:t>∆L</w:t>
            </w:r>
            <w:r w:rsidRPr="00AE5A17">
              <w:rPr>
                <w:color w:val="0D0D0D" w:themeColor="text1" w:themeTint="F2"/>
                <w:vertAlign w:val="subscript"/>
              </w:rPr>
              <w:t>x</w:t>
            </w:r>
            <w:r w:rsidRPr="00AE5A17">
              <w:rPr>
                <w:color w:val="0D0D0D" w:themeColor="text1" w:themeTint="F2"/>
              </w:rPr>
              <w:t>:</w:t>
            </w:r>
          </w:p>
        </w:tc>
        <w:tc>
          <w:tcPr>
            <w:tcW w:w="7496" w:type="dxa"/>
          </w:tcPr>
          <w:p w14:paraId="6D07C73D" w14:textId="77777777" w:rsidR="008C2B50" w:rsidRPr="00AE5A17" w:rsidRDefault="008C2B50" w:rsidP="00AE5A17">
            <w:pPr>
              <w:widowControl w:val="0"/>
              <w:rPr>
                <w:color w:val="0D0D0D" w:themeColor="text1" w:themeTint="F2"/>
              </w:rPr>
            </w:pPr>
            <w:r w:rsidRPr="00AE5A17">
              <w:rPr>
                <w:color w:val="0D0D0D" w:themeColor="text1" w:themeTint="F2"/>
              </w:rPr>
              <w:t>Mức ồn giảm theo khoảng cách x(m)</w:t>
            </w:r>
          </w:p>
        </w:tc>
      </w:tr>
      <w:tr w:rsidR="003C13D2" w:rsidRPr="00AE5A17" w14:paraId="336145AC" w14:textId="77777777" w:rsidTr="00D57D5B">
        <w:tc>
          <w:tcPr>
            <w:tcW w:w="692" w:type="dxa"/>
          </w:tcPr>
          <w:p w14:paraId="0C142517" w14:textId="77777777" w:rsidR="008C2B50" w:rsidRPr="00AE5A17" w:rsidRDefault="008C2B50" w:rsidP="00AE5A17">
            <w:pPr>
              <w:widowControl w:val="0"/>
              <w:rPr>
                <w:color w:val="0D0D0D" w:themeColor="text1" w:themeTint="F2"/>
              </w:rPr>
            </w:pPr>
          </w:p>
        </w:tc>
        <w:tc>
          <w:tcPr>
            <w:tcW w:w="879" w:type="dxa"/>
          </w:tcPr>
          <w:p w14:paraId="7BDF93C1" w14:textId="77777777" w:rsidR="008C2B50" w:rsidRPr="00AE5A17" w:rsidRDefault="008C2B50" w:rsidP="00AE5A17">
            <w:pPr>
              <w:widowControl w:val="0"/>
              <w:rPr>
                <w:color w:val="0D0D0D" w:themeColor="text1" w:themeTint="F2"/>
              </w:rPr>
            </w:pPr>
            <w:r w:rsidRPr="00AE5A17">
              <w:rPr>
                <w:color w:val="0D0D0D" w:themeColor="text1" w:themeTint="F2"/>
              </w:rPr>
              <w:t>x</w:t>
            </w:r>
            <w:r w:rsidRPr="00AE5A17">
              <w:rPr>
                <w:color w:val="0D0D0D" w:themeColor="text1" w:themeTint="F2"/>
                <w:vertAlign w:val="subscript"/>
              </w:rPr>
              <w:t>0</w:t>
            </w:r>
            <w:r w:rsidRPr="00AE5A17">
              <w:rPr>
                <w:color w:val="0D0D0D" w:themeColor="text1" w:themeTint="F2"/>
              </w:rPr>
              <w:t>(m):</w:t>
            </w:r>
          </w:p>
        </w:tc>
        <w:tc>
          <w:tcPr>
            <w:tcW w:w="7496" w:type="dxa"/>
          </w:tcPr>
          <w:p w14:paraId="4B34605A" w14:textId="77777777" w:rsidR="008C2B50" w:rsidRPr="00AE5A17" w:rsidRDefault="008C2B50" w:rsidP="00AE5A17">
            <w:pPr>
              <w:widowControl w:val="0"/>
              <w:rPr>
                <w:color w:val="0D0D0D" w:themeColor="text1" w:themeTint="F2"/>
              </w:rPr>
            </w:pPr>
            <w:r w:rsidRPr="00AE5A17">
              <w:rPr>
                <w:color w:val="0D0D0D" w:themeColor="text1" w:themeTint="F2"/>
              </w:rPr>
              <w:t>Khoảng cách xác định mức ồn nguồn (x</w:t>
            </w:r>
            <w:r w:rsidRPr="00AE5A17">
              <w:rPr>
                <w:color w:val="0D0D0D" w:themeColor="text1" w:themeTint="F2"/>
                <w:vertAlign w:val="subscript"/>
              </w:rPr>
              <w:t>0</w:t>
            </w:r>
            <w:r w:rsidRPr="00AE5A17">
              <w:rPr>
                <w:color w:val="0D0D0D" w:themeColor="text1" w:themeTint="F2"/>
              </w:rPr>
              <w:t xml:space="preserve"> = 1,5m)</w:t>
            </w:r>
          </w:p>
        </w:tc>
      </w:tr>
      <w:tr w:rsidR="003C13D2" w:rsidRPr="00AE5A17" w14:paraId="582CE415" w14:textId="77777777" w:rsidTr="00D57D5B">
        <w:tc>
          <w:tcPr>
            <w:tcW w:w="692" w:type="dxa"/>
          </w:tcPr>
          <w:p w14:paraId="35BA9D52" w14:textId="77777777" w:rsidR="008C2B50" w:rsidRPr="00AE5A17" w:rsidRDefault="008C2B50" w:rsidP="00AE5A17">
            <w:pPr>
              <w:widowControl w:val="0"/>
              <w:rPr>
                <w:color w:val="0D0D0D" w:themeColor="text1" w:themeTint="F2"/>
              </w:rPr>
            </w:pPr>
          </w:p>
        </w:tc>
        <w:tc>
          <w:tcPr>
            <w:tcW w:w="879" w:type="dxa"/>
          </w:tcPr>
          <w:p w14:paraId="5332115A" w14:textId="77777777" w:rsidR="008C2B50" w:rsidRPr="00AE5A17" w:rsidRDefault="008C2B50" w:rsidP="00AE5A17">
            <w:pPr>
              <w:widowControl w:val="0"/>
              <w:rPr>
                <w:color w:val="0D0D0D" w:themeColor="text1" w:themeTint="F2"/>
              </w:rPr>
            </w:pPr>
            <w:r w:rsidRPr="00AE5A17">
              <w:rPr>
                <w:color w:val="0D0D0D" w:themeColor="text1" w:themeTint="F2"/>
              </w:rPr>
              <w:t>x(m):</w:t>
            </w:r>
          </w:p>
        </w:tc>
        <w:tc>
          <w:tcPr>
            <w:tcW w:w="7496" w:type="dxa"/>
          </w:tcPr>
          <w:p w14:paraId="42D09D3C" w14:textId="77777777" w:rsidR="008C2B50" w:rsidRPr="00AE5A17" w:rsidRDefault="008C2B50" w:rsidP="00AE5A17">
            <w:pPr>
              <w:widowControl w:val="0"/>
              <w:rPr>
                <w:color w:val="0D0D0D" w:themeColor="text1" w:themeTint="F2"/>
              </w:rPr>
            </w:pPr>
            <w:r w:rsidRPr="00AE5A17">
              <w:rPr>
                <w:color w:val="0D0D0D" w:themeColor="text1" w:themeTint="F2"/>
              </w:rPr>
              <w:t>Khoảng cách tính từ nguồn phát sinh tiếng ồn</w:t>
            </w:r>
          </w:p>
        </w:tc>
      </w:tr>
      <w:tr w:rsidR="003C13D2" w:rsidRPr="00AE5A17" w14:paraId="0A1FFBC0" w14:textId="77777777" w:rsidTr="00D57D5B">
        <w:tc>
          <w:tcPr>
            <w:tcW w:w="692" w:type="dxa"/>
          </w:tcPr>
          <w:p w14:paraId="4D36D8F0" w14:textId="77777777" w:rsidR="008C2B50" w:rsidRPr="00AE5A17" w:rsidRDefault="008C2B50" w:rsidP="00AE5A17">
            <w:pPr>
              <w:widowControl w:val="0"/>
              <w:rPr>
                <w:color w:val="0D0D0D" w:themeColor="text1" w:themeTint="F2"/>
              </w:rPr>
            </w:pPr>
          </w:p>
        </w:tc>
        <w:tc>
          <w:tcPr>
            <w:tcW w:w="879" w:type="dxa"/>
          </w:tcPr>
          <w:p w14:paraId="4C2D4AD3" w14:textId="77777777" w:rsidR="008C2B50" w:rsidRPr="00AE5A17" w:rsidRDefault="008C2B50" w:rsidP="00AE5A17">
            <w:pPr>
              <w:widowControl w:val="0"/>
              <w:rPr>
                <w:color w:val="0D0D0D" w:themeColor="text1" w:themeTint="F2"/>
              </w:rPr>
            </w:pPr>
            <w:r w:rsidRPr="00AE5A17">
              <w:rPr>
                <w:color w:val="0D0D0D" w:themeColor="text1" w:themeTint="F2"/>
              </w:rPr>
              <w:t>a:</w:t>
            </w:r>
          </w:p>
        </w:tc>
        <w:tc>
          <w:tcPr>
            <w:tcW w:w="7496" w:type="dxa"/>
          </w:tcPr>
          <w:p w14:paraId="009C601D" w14:textId="77777777" w:rsidR="008C2B50" w:rsidRPr="00AE5A17" w:rsidRDefault="008C2B50" w:rsidP="00AE5A17">
            <w:pPr>
              <w:widowControl w:val="0"/>
              <w:rPr>
                <w:color w:val="0D0D0D" w:themeColor="text1" w:themeTint="F2"/>
              </w:rPr>
            </w:pPr>
            <w:r w:rsidRPr="00AE5A17">
              <w:rPr>
                <w:color w:val="0D0D0D" w:themeColor="text1" w:themeTint="F2"/>
              </w:rPr>
              <w:t xml:space="preserve">Hệ số hấp thụ tiếng ồn </w:t>
            </w:r>
          </w:p>
        </w:tc>
      </w:tr>
    </w:tbl>
    <w:p w14:paraId="0809A59C"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vertAlign w:val="subscript"/>
        </w:rPr>
        <w:t xml:space="preserve"> </w:t>
      </w:r>
      <w:r w:rsidRPr="00AE5A17">
        <w:rPr>
          <w:color w:val="0D0D0D" w:themeColor="text1" w:themeTint="F2"/>
        </w:rPr>
        <w:t xml:space="preserve">+ Trên cơ sở xác định độ suy giảm tiếng ồn cho phép xác định mức ồn tương đương ở khoảng cách x(m) so với tiếng ồn nguồn theo công thức: </w:t>
      </w:r>
    </w:p>
    <w:tbl>
      <w:tblPr>
        <w:tblW w:w="0" w:type="auto"/>
        <w:jc w:val="center"/>
        <w:tblLook w:val="01E0" w:firstRow="1" w:lastRow="1" w:firstColumn="1" w:lastColumn="1" w:noHBand="0" w:noVBand="0"/>
      </w:tblPr>
      <w:tblGrid>
        <w:gridCol w:w="7418"/>
        <w:gridCol w:w="1540"/>
      </w:tblGrid>
      <w:tr w:rsidR="003C13D2" w:rsidRPr="00AE5A17" w14:paraId="15625BE5" w14:textId="77777777" w:rsidTr="00D57D5B">
        <w:trPr>
          <w:jc w:val="center"/>
        </w:trPr>
        <w:tc>
          <w:tcPr>
            <w:tcW w:w="7418" w:type="dxa"/>
            <w:vAlign w:val="center"/>
          </w:tcPr>
          <w:p w14:paraId="7522FAC4" w14:textId="77777777" w:rsidR="008C2B50" w:rsidRPr="00AE5A17" w:rsidRDefault="00B11B1F" w:rsidP="00AE5A17">
            <w:pPr>
              <w:widowControl w:val="0"/>
              <w:jc w:val="center"/>
              <w:rPr>
                <w:color w:val="0D0D0D" w:themeColor="text1" w:themeTint="F2"/>
              </w:rPr>
            </w:pPr>
            <m:oMathPara>
              <m:oMath>
                <m:sSub>
                  <m:sSubPr>
                    <m:ctrlPr>
                      <w:rPr>
                        <w:rFonts w:ascii="Cambria Math" w:hAnsi="Cambria Math"/>
                        <w:i/>
                        <w:color w:val="0D0D0D" w:themeColor="text1" w:themeTint="F2"/>
                      </w:rPr>
                    </m:ctrlPr>
                  </m:sSubPr>
                  <m:e>
                    <m:r>
                      <m:rPr>
                        <m:nor/>
                      </m:rPr>
                      <w:rPr>
                        <w:color w:val="0D0D0D" w:themeColor="text1" w:themeTint="F2"/>
                      </w:rPr>
                      <m:t>L</m:t>
                    </m:r>
                  </m:e>
                  <m:sub>
                    <m:r>
                      <m:rPr>
                        <m:nor/>
                      </m:rPr>
                      <w:rPr>
                        <w:color w:val="0D0D0D" w:themeColor="text1" w:themeTint="F2"/>
                      </w:rPr>
                      <m:t>x</m:t>
                    </m:r>
                  </m:sub>
                </m:sSub>
                <m:r>
                  <m:rPr>
                    <m:nor/>
                  </m:rPr>
                  <w:rPr>
                    <w:color w:val="0D0D0D" w:themeColor="text1" w:themeTint="F2"/>
                  </w:rPr>
                  <m:t>=</m:t>
                </m:r>
                <m:sSub>
                  <m:sSubPr>
                    <m:ctrlPr>
                      <w:rPr>
                        <w:rFonts w:ascii="Cambria Math" w:hAnsi="Cambria Math"/>
                        <w:i/>
                        <w:color w:val="0D0D0D" w:themeColor="text1" w:themeTint="F2"/>
                      </w:rPr>
                    </m:ctrlPr>
                  </m:sSubPr>
                  <m:e>
                    <m:r>
                      <m:rPr>
                        <m:nor/>
                      </m:rPr>
                      <w:rPr>
                        <w:color w:val="0D0D0D" w:themeColor="text1" w:themeTint="F2"/>
                      </w:rPr>
                      <m:t>L</m:t>
                    </m:r>
                  </m:e>
                  <m:sub>
                    <m:r>
                      <m:rPr>
                        <m:nor/>
                      </m:rPr>
                      <w:rPr>
                        <w:color w:val="0D0D0D" w:themeColor="text1" w:themeTint="F2"/>
                      </w:rPr>
                      <m:t>p</m:t>
                    </m:r>
                  </m:sub>
                </m:sSub>
                <m:r>
                  <m:rPr>
                    <m:nor/>
                  </m:rPr>
                  <w:rPr>
                    <w:color w:val="0D0D0D" w:themeColor="text1" w:themeTint="F2"/>
                  </w:rPr>
                  <m:t>-Δ</m:t>
                </m:r>
                <m:sSub>
                  <m:sSubPr>
                    <m:ctrlPr>
                      <w:rPr>
                        <w:rFonts w:ascii="Cambria Math" w:hAnsi="Cambria Math"/>
                        <w:i/>
                        <w:color w:val="0D0D0D" w:themeColor="text1" w:themeTint="F2"/>
                      </w:rPr>
                    </m:ctrlPr>
                  </m:sSubPr>
                  <m:e>
                    <m:r>
                      <m:rPr>
                        <m:nor/>
                      </m:rPr>
                      <w:rPr>
                        <w:color w:val="0D0D0D" w:themeColor="text1" w:themeTint="F2"/>
                      </w:rPr>
                      <m:t>L</m:t>
                    </m:r>
                  </m:e>
                  <m:sub>
                    <m:r>
                      <m:rPr>
                        <m:nor/>
                      </m:rPr>
                      <w:rPr>
                        <w:color w:val="0D0D0D" w:themeColor="text1" w:themeTint="F2"/>
                      </w:rPr>
                      <m:t>x</m:t>
                    </m:r>
                  </m:sub>
                </m:sSub>
                <m:r>
                  <m:rPr>
                    <m:nor/>
                  </m:rPr>
                  <w:rPr>
                    <w:color w:val="0D0D0D" w:themeColor="text1" w:themeTint="F2"/>
                  </w:rPr>
                  <m:t>-Δ</m:t>
                </m:r>
                <m:sSub>
                  <m:sSubPr>
                    <m:ctrlPr>
                      <w:rPr>
                        <w:rFonts w:ascii="Cambria Math" w:hAnsi="Cambria Math"/>
                        <w:i/>
                        <w:color w:val="0D0D0D" w:themeColor="text1" w:themeTint="F2"/>
                      </w:rPr>
                    </m:ctrlPr>
                  </m:sSubPr>
                  <m:e>
                    <m:r>
                      <m:rPr>
                        <m:nor/>
                      </m:rPr>
                      <w:rPr>
                        <w:color w:val="0D0D0D" w:themeColor="text1" w:themeTint="F2"/>
                      </w:rPr>
                      <m:t>L</m:t>
                    </m:r>
                  </m:e>
                  <m:sub>
                    <m:r>
                      <m:rPr>
                        <m:nor/>
                      </m:rPr>
                      <w:rPr>
                        <w:color w:val="0D0D0D" w:themeColor="text1" w:themeTint="F2"/>
                      </w:rPr>
                      <m:t>c</m:t>
                    </m:r>
                  </m:sub>
                </m:sSub>
              </m:oMath>
            </m:oMathPara>
          </w:p>
        </w:tc>
        <w:tc>
          <w:tcPr>
            <w:tcW w:w="1540" w:type="dxa"/>
            <w:vAlign w:val="center"/>
          </w:tcPr>
          <w:p w14:paraId="59FB3663" w14:textId="76738532" w:rsidR="008C2B50" w:rsidRPr="00AE5A17" w:rsidRDefault="008C2B50" w:rsidP="00AE5A17">
            <w:pPr>
              <w:widowControl w:val="0"/>
              <w:rPr>
                <w:color w:val="0D0D0D" w:themeColor="text1" w:themeTint="F2"/>
              </w:rPr>
            </w:pP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STYLEREF 1 \s </w:instrText>
            </w:r>
            <w:r w:rsidRPr="00AE5A17">
              <w:rPr>
                <w:color w:val="0D0D0D" w:themeColor="text1" w:themeTint="F2"/>
              </w:rPr>
              <w:fldChar w:fldCharType="separate"/>
            </w:r>
            <w:r w:rsidR="00372BEF" w:rsidRPr="00AE5A17">
              <w:rPr>
                <w:noProof/>
                <w:color w:val="0D0D0D" w:themeColor="text1" w:themeTint="F2"/>
              </w:rPr>
              <w:t>3</w:t>
            </w:r>
            <w:r w:rsidRPr="00AE5A17">
              <w:rPr>
                <w:noProof/>
                <w:color w:val="0D0D0D" w:themeColor="text1" w:themeTint="F2"/>
              </w:rPr>
              <w:fldChar w:fldCharType="end"/>
            </w: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SEQ Equation \* ARABIC \s 1 </w:instrText>
            </w:r>
            <w:r w:rsidRPr="00AE5A17">
              <w:rPr>
                <w:color w:val="0D0D0D" w:themeColor="text1" w:themeTint="F2"/>
              </w:rPr>
              <w:fldChar w:fldCharType="separate"/>
            </w:r>
            <w:r w:rsidR="00372BEF" w:rsidRPr="00AE5A17">
              <w:rPr>
                <w:noProof/>
                <w:color w:val="0D0D0D" w:themeColor="text1" w:themeTint="F2"/>
              </w:rPr>
              <w:t>12</w:t>
            </w:r>
            <w:r w:rsidRPr="00AE5A17">
              <w:rPr>
                <w:noProof/>
                <w:color w:val="0D0D0D" w:themeColor="text1" w:themeTint="F2"/>
              </w:rPr>
              <w:fldChar w:fldCharType="end"/>
            </w:r>
            <w:r w:rsidRPr="00AE5A17">
              <w:rPr>
                <w:color w:val="0D0D0D" w:themeColor="text1" w:themeTint="F2"/>
              </w:rPr>
              <w:t>)</w:t>
            </w:r>
          </w:p>
        </w:tc>
      </w:tr>
    </w:tbl>
    <w:p w14:paraId="796C1131" w14:textId="77777777" w:rsidR="008C2B50" w:rsidRPr="00AE5A17" w:rsidRDefault="008C2B50" w:rsidP="00AE5A17">
      <w:pPr>
        <w:widowControl w:val="0"/>
        <w:rPr>
          <w:color w:val="0D0D0D" w:themeColor="text1" w:themeTint="F2"/>
        </w:rPr>
      </w:pPr>
      <w:r w:rsidRPr="00AE5A17">
        <w:rPr>
          <w:color w:val="0D0D0D" w:themeColor="text1" w:themeTint="F2"/>
        </w:rPr>
        <w:t>Trong đó:</w:t>
      </w:r>
    </w:p>
    <w:tbl>
      <w:tblPr>
        <w:tblW w:w="9067" w:type="dxa"/>
        <w:tblLook w:val="04A0" w:firstRow="1" w:lastRow="0" w:firstColumn="1" w:lastColumn="0" w:noHBand="0" w:noVBand="1"/>
      </w:tblPr>
      <w:tblGrid>
        <w:gridCol w:w="660"/>
        <w:gridCol w:w="1356"/>
        <w:gridCol w:w="7051"/>
      </w:tblGrid>
      <w:tr w:rsidR="003C13D2" w:rsidRPr="00AE5A17" w14:paraId="23E4D105" w14:textId="77777777" w:rsidTr="00D57D5B">
        <w:tc>
          <w:tcPr>
            <w:tcW w:w="660" w:type="dxa"/>
          </w:tcPr>
          <w:p w14:paraId="41DC7D10" w14:textId="77777777" w:rsidR="008C2B50" w:rsidRPr="00AE5A17" w:rsidRDefault="008C2B50" w:rsidP="00AE5A17">
            <w:pPr>
              <w:widowControl w:val="0"/>
              <w:rPr>
                <w:color w:val="0D0D0D" w:themeColor="text1" w:themeTint="F2"/>
              </w:rPr>
            </w:pPr>
          </w:p>
        </w:tc>
        <w:tc>
          <w:tcPr>
            <w:tcW w:w="1356" w:type="dxa"/>
          </w:tcPr>
          <w:p w14:paraId="42B696D2" w14:textId="77777777" w:rsidR="008C2B50" w:rsidRPr="00AE5A17" w:rsidRDefault="008C2B50" w:rsidP="00AE5A17">
            <w:pPr>
              <w:widowControl w:val="0"/>
              <w:rPr>
                <w:color w:val="0D0D0D" w:themeColor="text1" w:themeTint="F2"/>
              </w:rPr>
            </w:pPr>
            <w:r w:rsidRPr="00AE5A17">
              <w:rPr>
                <w:color w:val="0D0D0D" w:themeColor="text1" w:themeTint="F2"/>
              </w:rPr>
              <w:t>L</w:t>
            </w:r>
            <w:r w:rsidRPr="00AE5A17">
              <w:rPr>
                <w:color w:val="0D0D0D" w:themeColor="text1" w:themeTint="F2"/>
                <w:vertAlign w:val="subscript"/>
              </w:rPr>
              <w:t>x</w:t>
            </w:r>
            <w:r w:rsidRPr="00AE5A17">
              <w:rPr>
                <w:color w:val="0D0D0D" w:themeColor="text1" w:themeTint="F2"/>
              </w:rPr>
              <w:t>(dBA):</w:t>
            </w:r>
          </w:p>
        </w:tc>
        <w:tc>
          <w:tcPr>
            <w:tcW w:w="7051" w:type="dxa"/>
          </w:tcPr>
          <w:p w14:paraId="71C4BF1E" w14:textId="77777777" w:rsidR="008C2B50" w:rsidRPr="00AE5A17" w:rsidRDefault="008C2B50" w:rsidP="00AE5A17">
            <w:pPr>
              <w:widowControl w:val="0"/>
              <w:rPr>
                <w:color w:val="0D0D0D" w:themeColor="text1" w:themeTint="F2"/>
              </w:rPr>
            </w:pPr>
            <w:r w:rsidRPr="00AE5A17">
              <w:rPr>
                <w:color w:val="0D0D0D" w:themeColor="text1" w:themeTint="F2"/>
              </w:rPr>
              <w:t>Mức ồn tương đương tại khoảng cách x(m)</w:t>
            </w:r>
          </w:p>
        </w:tc>
      </w:tr>
      <w:tr w:rsidR="003C13D2" w:rsidRPr="00AE5A17" w14:paraId="6175DC12" w14:textId="77777777" w:rsidTr="00D57D5B">
        <w:tc>
          <w:tcPr>
            <w:tcW w:w="660" w:type="dxa"/>
          </w:tcPr>
          <w:p w14:paraId="1C336EAE" w14:textId="77777777" w:rsidR="008C2B50" w:rsidRPr="00AE5A17" w:rsidRDefault="008C2B50" w:rsidP="00AE5A17">
            <w:pPr>
              <w:widowControl w:val="0"/>
              <w:rPr>
                <w:color w:val="0D0D0D" w:themeColor="text1" w:themeTint="F2"/>
              </w:rPr>
            </w:pPr>
          </w:p>
        </w:tc>
        <w:tc>
          <w:tcPr>
            <w:tcW w:w="1356" w:type="dxa"/>
          </w:tcPr>
          <w:p w14:paraId="7C29D616" w14:textId="77777777" w:rsidR="008C2B50" w:rsidRPr="00AE5A17" w:rsidRDefault="008C2B50" w:rsidP="00AE5A17">
            <w:pPr>
              <w:widowControl w:val="0"/>
              <w:rPr>
                <w:color w:val="0D0D0D" w:themeColor="text1" w:themeTint="F2"/>
              </w:rPr>
            </w:pPr>
            <w:r w:rsidRPr="00AE5A17">
              <w:rPr>
                <w:color w:val="0D0D0D" w:themeColor="text1" w:themeTint="F2"/>
              </w:rPr>
              <w:t>L</w:t>
            </w:r>
            <w:r w:rsidRPr="00AE5A17">
              <w:rPr>
                <w:color w:val="0D0D0D" w:themeColor="text1" w:themeTint="F2"/>
                <w:vertAlign w:val="subscript"/>
              </w:rPr>
              <w:t>p</w:t>
            </w:r>
            <w:r w:rsidRPr="00AE5A17">
              <w:rPr>
                <w:color w:val="0D0D0D" w:themeColor="text1" w:themeTint="F2"/>
              </w:rPr>
              <w:t>(dBA):</w:t>
            </w:r>
          </w:p>
        </w:tc>
        <w:tc>
          <w:tcPr>
            <w:tcW w:w="7051" w:type="dxa"/>
          </w:tcPr>
          <w:p w14:paraId="6C06F1C4" w14:textId="77777777" w:rsidR="008C2B50" w:rsidRPr="00AE5A17" w:rsidRDefault="008C2B50" w:rsidP="00AE5A17">
            <w:pPr>
              <w:widowControl w:val="0"/>
              <w:rPr>
                <w:color w:val="0D0D0D" w:themeColor="text1" w:themeTint="F2"/>
              </w:rPr>
            </w:pPr>
            <w:r w:rsidRPr="00AE5A17">
              <w:rPr>
                <w:color w:val="0D0D0D" w:themeColor="text1" w:themeTint="F2"/>
              </w:rPr>
              <w:t>Mức ồn tương đương đo được tại nguồn gây ồn (cách x</w:t>
            </w:r>
            <w:r w:rsidRPr="00AE5A17">
              <w:rPr>
                <w:color w:val="0D0D0D" w:themeColor="text1" w:themeTint="F2"/>
                <w:vertAlign w:val="subscript"/>
              </w:rPr>
              <w:t>o</w:t>
            </w:r>
            <w:r w:rsidRPr="00AE5A17">
              <w:rPr>
                <w:color w:val="0D0D0D" w:themeColor="text1" w:themeTint="F2"/>
              </w:rPr>
              <w:t xml:space="preserve"> = 1,5m)</w:t>
            </w:r>
          </w:p>
        </w:tc>
      </w:tr>
      <w:tr w:rsidR="003C13D2" w:rsidRPr="00AE5A17" w14:paraId="030D1CFC" w14:textId="77777777" w:rsidTr="00D57D5B">
        <w:tc>
          <w:tcPr>
            <w:tcW w:w="660" w:type="dxa"/>
          </w:tcPr>
          <w:p w14:paraId="01887FBA" w14:textId="77777777" w:rsidR="008C2B50" w:rsidRPr="00AE5A17" w:rsidRDefault="008C2B50" w:rsidP="00AE5A17">
            <w:pPr>
              <w:widowControl w:val="0"/>
              <w:rPr>
                <w:color w:val="0D0D0D" w:themeColor="text1" w:themeTint="F2"/>
              </w:rPr>
            </w:pPr>
          </w:p>
        </w:tc>
        <w:tc>
          <w:tcPr>
            <w:tcW w:w="1356" w:type="dxa"/>
          </w:tcPr>
          <w:p w14:paraId="6C98A63C" w14:textId="77777777" w:rsidR="008C2B50" w:rsidRPr="00AE5A17" w:rsidRDefault="008C2B50" w:rsidP="00AE5A17">
            <w:pPr>
              <w:widowControl w:val="0"/>
              <w:rPr>
                <w:color w:val="0D0D0D" w:themeColor="text1" w:themeTint="F2"/>
              </w:rPr>
            </w:pPr>
            <w:r w:rsidRPr="00AE5A17">
              <w:rPr>
                <w:color w:val="0D0D0D" w:themeColor="text1" w:themeTint="F2"/>
              </w:rPr>
              <w:sym w:font="Symbol" w:char="F044"/>
            </w:r>
            <w:r w:rsidRPr="00AE5A17">
              <w:rPr>
                <w:color w:val="0D0D0D" w:themeColor="text1" w:themeTint="F2"/>
              </w:rPr>
              <w:t>L</w:t>
            </w:r>
            <w:r w:rsidRPr="00AE5A17">
              <w:rPr>
                <w:color w:val="0D0D0D" w:themeColor="text1" w:themeTint="F2"/>
                <w:vertAlign w:val="subscript"/>
              </w:rPr>
              <w:t>c</w:t>
            </w:r>
            <w:r w:rsidRPr="00AE5A17">
              <w:rPr>
                <w:color w:val="0D0D0D" w:themeColor="text1" w:themeTint="F2"/>
              </w:rPr>
              <w:t>(dBA):</w:t>
            </w:r>
          </w:p>
        </w:tc>
        <w:tc>
          <w:tcPr>
            <w:tcW w:w="7051" w:type="dxa"/>
          </w:tcPr>
          <w:p w14:paraId="372E3752" w14:textId="77777777" w:rsidR="008C2B50" w:rsidRPr="00AE5A17" w:rsidRDefault="008C2B50" w:rsidP="00AE5A17">
            <w:pPr>
              <w:widowControl w:val="0"/>
              <w:rPr>
                <w:color w:val="0D0D0D" w:themeColor="text1" w:themeTint="F2"/>
              </w:rPr>
            </w:pPr>
            <w:r w:rsidRPr="00AE5A17">
              <w:rPr>
                <w:color w:val="0D0D0D" w:themeColor="text1" w:themeTint="F2"/>
              </w:rPr>
              <w:t xml:space="preserve">Độ giảm mức ồn qua vật cản </w:t>
            </w:r>
          </w:p>
        </w:tc>
      </w:tr>
    </w:tbl>
    <w:p w14:paraId="291D9B02"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Trong trường hợp không áp dụng các biện pháp giảm thiểu tiếng ồn (a = 0; </w:t>
      </w:r>
      <w:r w:rsidRPr="00AE5A17">
        <w:rPr>
          <w:color w:val="0D0D0D" w:themeColor="text1" w:themeTint="F2"/>
        </w:rPr>
        <w:sym w:font="Symbol" w:char="F044"/>
      </w:r>
      <w:r w:rsidRPr="00AE5A17">
        <w:rPr>
          <w:color w:val="0D0D0D" w:themeColor="text1" w:themeTint="F2"/>
        </w:rPr>
        <w:t>L</w:t>
      </w:r>
      <w:r w:rsidRPr="00AE5A17">
        <w:rPr>
          <w:color w:val="0D0D0D" w:themeColor="text1" w:themeTint="F2"/>
          <w:vertAlign w:val="subscript"/>
        </w:rPr>
        <w:t xml:space="preserve">c </w:t>
      </w:r>
      <w:r w:rsidRPr="00AE5A17">
        <w:rPr>
          <w:color w:val="0D0D0D" w:themeColor="text1" w:themeTint="F2"/>
        </w:rPr>
        <w:t xml:space="preserve">= 0) thì biểu thức xác định mức ồn tương đương theo khoảng cách từ nguồn trở thành: </w:t>
      </w:r>
    </w:p>
    <w:tbl>
      <w:tblPr>
        <w:tblW w:w="0" w:type="auto"/>
        <w:jc w:val="center"/>
        <w:tblLook w:val="01E0" w:firstRow="1" w:lastRow="1" w:firstColumn="1" w:lastColumn="1" w:noHBand="0" w:noVBand="0"/>
      </w:tblPr>
      <w:tblGrid>
        <w:gridCol w:w="7418"/>
        <w:gridCol w:w="1540"/>
      </w:tblGrid>
      <w:tr w:rsidR="003C13D2" w:rsidRPr="00AE5A17" w14:paraId="139D0D65" w14:textId="77777777" w:rsidTr="00D57D5B">
        <w:trPr>
          <w:jc w:val="center"/>
        </w:trPr>
        <w:tc>
          <w:tcPr>
            <w:tcW w:w="7418" w:type="dxa"/>
            <w:vAlign w:val="center"/>
          </w:tcPr>
          <w:p w14:paraId="6FD05CB0" w14:textId="77777777" w:rsidR="008C2B50" w:rsidRPr="00AE5A17" w:rsidRDefault="00B11B1F" w:rsidP="00AE5A17">
            <w:pPr>
              <w:widowControl w:val="0"/>
              <w:jc w:val="center"/>
              <w:rPr>
                <w:color w:val="0D0D0D" w:themeColor="text1" w:themeTint="F2"/>
              </w:rPr>
            </w:pPr>
            <m:oMathPara>
              <m:oMath>
                <m:sSub>
                  <m:sSubPr>
                    <m:ctrlPr>
                      <w:rPr>
                        <w:rFonts w:ascii="Cambria Math" w:hAnsi="Cambria Math"/>
                        <w:i/>
                        <w:color w:val="0D0D0D" w:themeColor="text1" w:themeTint="F2"/>
                      </w:rPr>
                    </m:ctrlPr>
                  </m:sSubPr>
                  <m:e>
                    <m:r>
                      <m:rPr>
                        <m:nor/>
                      </m:rPr>
                      <w:rPr>
                        <w:color w:val="0D0D0D" w:themeColor="text1" w:themeTint="F2"/>
                      </w:rPr>
                      <m:t>L</m:t>
                    </m:r>
                  </m:e>
                  <m:sub>
                    <m:r>
                      <m:rPr>
                        <m:nor/>
                      </m:rPr>
                      <w:rPr>
                        <w:color w:val="0D0D0D" w:themeColor="text1" w:themeTint="F2"/>
                      </w:rPr>
                      <m:t>x</m:t>
                    </m:r>
                  </m:sub>
                </m:sSub>
                <m:r>
                  <m:rPr>
                    <m:nor/>
                  </m:rPr>
                  <w:rPr>
                    <w:color w:val="0D0D0D" w:themeColor="text1" w:themeTint="F2"/>
                  </w:rPr>
                  <m:t>=</m:t>
                </m:r>
                <m:sSub>
                  <m:sSubPr>
                    <m:ctrlPr>
                      <w:rPr>
                        <w:rFonts w:ascii="Cambria Math" w:hAnsi="Cambria Math"/>
                        <w:i/>
                        <w:color w:val="0D0D0D" w:themeColor="text1" w:themeTint="F2"/>
                      </w:rPr>
                    </m:ctrlPr>
                  </m:sSubPr>
                  <m:e>
                    <m:r>
                      <m:rPr>
                        <m:nor/>
                      </m:rPr>
                      <w:rPr>
                        <w:color w:val="0D0D0D" w:themeColor="text1" w:themeTint="F2"/>
                      </w:rPr>
                      <m:t>L</m:t>
                    </m:r>
                  </m:e>
                  <m:sub>
                    <m:r>
                      <m:rPr>
                        <m:nor/>
                      </m:rPr>
                      <w:rPr>
                        <w:color w:val="0D0D0D" w:themeColor="text1" w:themeTint="F2"/>
                      </w:rPr>
                      <m:t>p</m:t>
                    </m:r>
                  </m:sub>
                </m:sSub>
                <m:r>
                  <m:rPr>
                    <m:nor/>
                  </m:rPr>
                  <w:rPr>
                    <w:color w:val="0D0D0D" w:themeColor="text1" w:themeTint="F2"/>
                  </w:rPr>
                  <m:t>- 20.</m:t>
                </m:r>
                <m:func>
                  <m:funcPr>
                    <m:ctrlPr>
                      <w:rPr>
                        <w:rFonts w:ascii="Cambria Math" w:hAnsi="Cambria Math"/>
                        <w:i/>
                        <w:color w:val="0D0D0D" w:themeColor="text1" w:themeTint="F2"/>
                      </w:rPr>
                    </m:ctrlPr>
                  </m:funcPr>
                  <m:fName>
                    <m:r>
                      <m:rPr>
                        <m:nor/>
                      </m:rPr>
                      <w:rPr>
                        <w:color w:val="0D0D0D" w:themeColor="text1" w:themeTint="F2"/>
                      </w:rPr>
                      <m:t>log</m:t>
                    </m:r>
                  </m:fName>
                  <m:e>
                    <m:d>
                      <m:dPr>
                        <m:ctrlPr>
                          <w:rPr>
                            <w:rFonts w:ascii="Cambria Math" w:hAnsi="Cambria Math"/>
                            <w:i/>
                            <w:color w:val="0D0D0D" w:themeColor="text1" w:themeTint="F2"/>
                          </w:rPr>
                        </m:ctrlPr>
                      </m:dPr>
                      <m:e>
                        <m:f>
                          <m:fPr>
                            <m:ctrlPr>
                              <w:rPr>
                                <w:rFonts w:ascii="Cambria Math" w:hAnsi="Cambria Math"/>
                                <w:i/>
                                <w:color w:val="0D0D0D" w:themeColor="text1" w:themeTint="F2"/>
                              </w:rPr>
                            </m:ctrlPr>
                          </m:fPr>
                          <m:num>
                            <m:r>
                              <m:rPr>
                                <m:nor/>
                              </m:rPr>
                              <w:rPr>
                                <w:color w:val="0D0D0D" w:themeColor="text1" w:themeTint="F2"/>
                              </w:rPr>
                              <m:t>x</m:t>
                            </m:r>
                          </m:num>
                          <m:den>
                            <m:sSub>
                              <m:sSubPr>
                                <m:ctrlPr>
                                  <w:rPr>
                                    <w:rFonts w:ascii="Cambria Math" w:hAnsi="Cambria Math"/>
                                    <w:i/>
                                    <w:color w:val="0D0D0D" w:themeColor="text1" w:themeTint="F2"/>
                                  </w:rPr>
                                </m:ctrlPr>
                              </m:sSubPr>
                              <m:e>
                                <m:r>
                                  <m:rPr>
                                    <m:nor/>
                                  </m:rPr>
                                  <w:rPr>
                                    <w:color w:val="0D0D0D" w:themeColor="text1" w:themeTint="F2"/>
                                  </w:rPr>
                                  <m:t>x</m:t>
                                </m:r>
                              </m:e>
                              <m:sub>
                                <m:r>
                                  <m:rPr>
                                    <m:nor/>
                                  </m:rPr>
                                  <w:rPr>
                                    <w:color w:val="0D0D0D" w:themeColor="text1" w:themeTint="F2"/>
                                  </w:rPr>
                                  <m:t>0</m:t>
                                </m:r>
                              </m:sub>
                            </m:sSub>
                          </m:den>
                        </m:f>
                      </m:e>
                    </m:d>
                  </m:e>
                </m:func>
              </m:oMath>
            </m:oMathPara>
          </w:p>
        </w:tc>
        <w:tc>
          <w:tcPr>
            <w:tcW w:w="1540" w:type="dxa"/>
            <w:vAlign w:val="center"/>
          </w:tcPr>
          <w:p w14:paraId="2780CF4A" w14:textId="093ADCC7" w:rsidR="008C2B50" w:rsidRPr="00AE5A17" w:rsidRDefault="008C2B50" w:rsidP="00AE5A17">
            <w:pPr>
              <w:widowControl w:val="0"/>
              <w:rPr>
                <w:color w:val="0D0D0D" w:themeColor="text1" w:themeTint="F2"/>
              </w:rPr>
            </w:pP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STYLEREF 1 \s </w:instrText>
            </w:r>
            <w:r w:rsidRPr="00AE5A17">
              <w:rPr>
                <w:color w:val="0D0D0D" w:themeColor="text1" w:themeTint="F2"/>
              </w:rPr>
              <w:fldChar w:fldCharType="separate"/>
            </w:r>
            <w:r w:rsidR="00372BEF" w:rsidRPr="00AE5A17">
              <w:rPr>
                <w:noProof/>
                <w:color w:val="0D0D0D" w:themeColor="text1" w:themeTint="F2"/>
              </w:rPr>
              <w:t>3</w:t>
            </w:r>
            <w:r w:rsidRPr="00AE5A17">
              <w:rPr>
                <w:noProof/>
                <w:color w:val="0D0D0D" w:themeColor="text1" w:themeTint="F2"/>
              </w:rPr>
              <w:fldChar w:fldCharType="end"/>
            </w: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SEQ Equation \* ARABIC \s 1 </w:instrText>
            </w:r>
            <w:r w:rsidRPr="00AE5A17">
              <w:rPr>
                <w:color w:val="0D0D0D" w:themeColor="text1" w:themeTint="F2"/>
              </w:rPr>
              <w:fldChar w:fldCharType="separate"/>
            </w:r>
            <w:r w:rsidR="00372BEF" w:rsidRPr="00AE5A17">
              <w:rPr>
                <w:noProof/>
                <w:color w:val="0D0D0D" w:themeColor="text1" w:themeTint="F2"/>
              </w:rPr>
              <w:t>13</w:t>
            </w:r>
            <w:r w:rsidRPr="00AE5A17">
              <w:rPr>
                <w:noProof/>
                <w:color w:val="0D0D0D" w:themeColor="text1" w:themeTint="F2"/>
              </w:rPr>
              <w:fldChar w:fldCharType="end"/>
            </w:r>
            <w:r w:rsidRPr="00AE5A17">
              <w:rPr>
                <w:color w:val="0D0D0D" w:themeColor="text1" w:themeTint="F2"/>
              </w:rPr>
              <w:t>)</w:t>
            </w:r>
          </w:p>
        </w:tc>
      </w:tr>
    </w:tbl>
    <w:p w14:paraId="0B17A86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Kết quả tính toán dự báo tiếng ồn lan truyền theo khoảng cách do hoạt động của các thiết bị thi công được thực hiện trên cơ sở mức ồn tương đương tại nguồn như sau: </w:t>
      </w:r>
    </w:p>
    <w:p w14:paraId="25A4EAB6" w14:textId="104E6A93" w:rsidR="008C2B50" w:rsidRPr="00AE5A17" w:rsidRDefault="008C2B50" w:rsidP="00AE5A17">
      <w:pPr>
        <w:jc w:val="center"/>
        <w:rPr>
          <w:color w:val="0D0D0D" w:themeColor="text1" w:themeTint="F2"/>
        </w:rPr>
      </w:pPr>
      <w:bookmarkStart w:id="897" w:name="_Toc476883940"/>
      <w:bookmarkStart w:id="898" w:name="_Toc494523832"/>
      <w:bookmarkStart w:id="899" w:name="_Toc501595496"/>
      <w:bookmarkStart w:id="900" w:name="_Toc117808335"/>
      <w:bookmarkStart w:id="901" w:name="_Toc157415590"/>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19</w:t>
      </w:r>
      <w:r w:rsidR="00322A64" w:rsidRPr="00AE5A17">
        <w:rPr>
          <w:color w:val="0D0D0D" w:themeColor="text1" w:themeTint="F2"/>
        </w:rPr>
        <w:fldChar w:fldCharType="end"/>
      </w:r>
      <w:r w:rsidRPr="00AE5A17">
        <w:rPr>
          <w:color w:val="0D0D0D" w:themeColor="text1" w:themeTint="F2"/>
        </w:rPr>
        <w:t xml:space="preserve">. </w:t>
      </w:r>
      <w:bookmarkStart w:id="902" w:name="_Toc476869297"/>
      <w:bookmarkStart w:id="903" w:name="_Toc454900521"/>
      <w:bookmarkStart w:id="904" w:name="_Toc459361659"/>
      <w:bookmarkStart w:id="905" w:name="_Toc475965977"/>
      <w:bookmarkStart w:id="906" w:name="_Toc476201942"/>
      <w:r w:rsidRPr="00AE5A17">
        <w:rPr>
          <w:color w:val="0D0D0D" w:themeColor="text1" w:themeTint="F2"/>
        </w:rPr>
        <w:t>Kết quả dự báo mức ồn lan truyền phát sinh từ thiết bị thi công</w:t>
      </w:r>
      <w:bookmarkEnd w:id="897"/>
      <w:bookmarkEnd w:id="898"/>
      <w:bookmarkEnd w:id="899"/>
      <w:bookmarkEnd w:id="900"/>
      <w:bookmarkEnd w:id="901"/>
      <w:bookmarkEnd w:id="902"/>
      <w:bookmarkEnd w:id="903"/>
      <w:bookmarkEnd w:id="904"/>
      <w:bookmarkEnd w:id="905"/>
      <w:bookmarkEnd w:id="906"/>
    </w:p>
    <w:tbl>
      <w:tblPr>
        <w:tblW w:w="9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3717"/>
        <w:gridCol w:w="1040"/>
        <w:gridCol w:w="709"/>
        <w:gridCol w:w="709"/>
        <w:gridCol w:w="671"/>
        <w:gridCol w:w="671"/>
        <w:gridCol w:w="671"/>
        <w:gridCol w:w="689"/>
      </w:tblGrid>
      <w:tr w:rsidR="003C13D2" w:rsidRPr="00AE5A17" w14:paraId="78272748" w14:textId="77777777" w:rsidTr="00EA4CD8">
        <w:trPr>
          <w:trHeight w:val="525"/>
          <w:tblHeader/>
        </w:trPr>
        <w:tc>
          <w:tcPr>
            <w:tcW w:w="506" w:type="dxa"/>
            <w:vMerge w:val="restart"/>
            <w:shd w:val="clear" w:color="000000" w:fill="D9E1F2"/>
            <w:vAlign w:val="center"/>
            <w:hideMark/>
          </w:tcPr>
          <w:p w14:paraId="42CD19CA"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Stt</w:t>
            </w:r>
          </w:p>
        </w:tc>
        <w:tc>
          <w:tcPr>
            <w:tcW w:w="3717" w:type="dxa"/>
            <w:vMerge w:val="restart"/>
            <w:shd w:val="clear" w:color="000000" w:fill="D9E1F2"/>
            <w:vAlign w:val="center"/>
            <w:hideMark/>
          </w:tcPr>
          <w:p w14:paraId="516333C6"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Tên máy/Công suất</w:t>
            </w:r>
          </w:p>
        </w:tc>
        <w:tc>
          <w:tcPr>
            <w:tcW w:w="5160" w:type="dxa"/>
            <w:gridSpan w:val="7"/>
            <w:shd w:val="clear" w:color="000000" w:fill="D9E1F2"/>
            <w:vAlign w:val="center"/>
            <w:hideMark/>
          </w:tcPr>
          <w:p w14:paraId="65C60127"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Mức ồn L</w:t>
            </w:r>
            <w:r w:rsidRPr="00AE5A17">
              <w:rPr>
                <w:color w:val="0D0D0D" w:themeColor="text1" w:themeTint="F2"/>
                <w:vertAlign w:val="subscript"/>
              </w:rPr>
              <w:t>Aeq</w:t>
            </w:r>
            <w:r w:rsidRPr="00AE5A17">
              <w:rPr>
                <w:color w:val="0D0D0D" w:themeColor="text1" w:themeTint="F2"/>
              </w:rPr>
              <w:t>(dBA) lan truyền theo x(m)</w:t>
            </w:r>
          </w:p>
        </w:tc>
      </w:tr>
      <w:tr w:rsidR="003C13D2" w:rsidRPr="00AE5A17" w14:paraId="5CCDCA3E" w14:textId="77777777" w:rsidTr="00EA4CD8">
        <w:trPr>
          <w:trHeight w:val="645"/>
          <w:tblHeader/>
        </w:trPr>
        <w:tc>
          <w:tcPr>
            <w:tcW w:w="506" w:type="dxa"/>
            <w:vMerge/>
            <w:vAlign w:val="center"/>
            <w:hideMark/>
          </w:tcPr>
          <w:p w14:paraId="111AE780" w14:textId="77777777" w:rsidR="008C2B50" w:rsidRPr="00AE5A17" w:rsidRDefault="008C2B50" w:rsidP="00AE5A17">
            <w:pPr>
              <w:tabs>
                <w:tab w:val="clear" w:pos="567"/>
              </w:tabs>
              <w:jc w:val="left"/>
              <w:rPr>
                <w:color w:val="0D0D0D" w:themeColor="text1" w:themeTint="F2"/>
              </w:rPr>
            </w:pPr>
          </w:p>
        </w:tc>
        <w:tc>
          <w:tcPr>
            <w:tcW w:w="3717" w:type="dxa"/>
            <w:vMerge/>
            <w:vAlign w:val="center"/>
            <w:hideMark/>
          </w:tcPr>
          <w:p w14:paraId="502FD42B" w14:textId="77777777" w:rsidR="008C2B50" w:rsidRPr="00AE5A17" w:rsidRDefault="008C2B50" w:rsidP="00AE5A17">
            <w:pPr>
              <w:tabs>
                <w:tab w:val="clear" w:pos="567"/>
              </w:tabs>
              <w:jc w:val="left"/>
              <w:rPr>
                <w:color w:val="0D0D0D" w:themeColor="text1" w:themeTint="F2"/>
              </w:rPr>
            </w:pPr>
          </w:p>
        </w:tc>
        <w:tc>
          <w:tcPr>
            <w:tcW w:w="1040" w:type="dxa"/>
            <w:shd w:val="clear" w:color="000000" w:fill="D9E1F2"/>
            <w:vAlign w:val="center"/>
            <w:hideMark/>
          </w:tcPr>
          <w:p w14:paraId="55EB5813"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1,5</w:t>
            </w:r>
          </w:p>
        </w:tc>
        <w:tc>
          <w:tcPr>
            <w:tcW w:w="709" w:type="dxa"/>
            <w:shd w:val="clear" w:color="000000" w:fill="D9E1F2"/>
            <w:noWrap/>
            <w:vAlign w:val="center"/>
            <w:hideMark/>
          </w:tcPr>
          <w:p w14:paraId="409EC4AB"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5</w:t>
            </w:r>
          </w:p>
        </w:tc>
        <w:tc>
          <w:tcPr>
            <w:tcW w:w="709" w:type="dxa"/>
            <w:shd w:val="clear" w:color="000000" w:fill="D9E1F2"/>
            <w:noWrap/>
            <w:vAlign w:val="center"/>
            <w:hideMark/>
          </w:tcPr>
          <w:p w14:paraId="25EB9FF3"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10</w:t>
            </w:r>
          </w:p>
        </w:tc>
        <w:tc>
          <w:tcPr>
            <w:tcW w:w="671" w:type="dxa"/>
            <w:shd w:val="clear" w:color="000000" w:fill="D9E1F2"/>
            <w:noWrap/>
            <w:vAlign w:val="center"/>
            <w:hideMark/>
          </w:tcPr>
          <w:p w14:paraId="5B640039"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20</w:t>
            </w:r>
          </w:p>
        </w:tc>
        <w:tc>
          <w:tcPr>
            <w:tcW w:w="671" w:type="dxa"/>
            <w:shd w:val="clear" w:color="000000" w:fill="D9E1F2"/>
            <w:noWrap/>
            <w:vAlign w:val="center"/>
            <w:hideMark/>
          </w:tcPr>
          <w:p w14:paraId="26696778"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50</w:t>
            </w:r>
          </w:p>
        </w:tc>
        <w:tc>
          <w:tcPr>
            <w:tcW w:w="671" w:type="dxa"/>
            <w:shd w:val="clear" w:color="000000" w:fill="D9E1F2"/>
            <w:noWrap/>
            <w:vAlign w:val="center"/>
            <w:hideMark/>
          </w:tcPr>
          <w:p w14:paraId="34B33B7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100</w:t>
            </w:r>
          </w:p>
        </w:tc>
        <w:tc>
          <w:tcPr>
            <w:tcW w:w="689" w:type="dxa"/>
            <w:shd w:val="clear" w:color="000000" w:fill="D9E1F2"/>
            <w:noWrap/>
            <w:vAlign w:val="center"/>
            <w:hideMark/>
          </w:tcPr>
          <w:p w14:paraId="5AFDFC88"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150</w:t>
            </w:r>
          </w:p>
        </w:tc>
      </w:tr>
      <w:tr w:rsidR="003C13D2" w:rsidRPr="00AE5A17" w14:paraId="3798B8EC" w14:textId="77777777" w:rsidTr="009868C3">
        <w:trPr>
          <w:trHeight w:val="405"/>
        </w:trPr>
        <w:tc>
          <w:tcPr>
            <w:tcW w:w="506" w:type="dxa"/>
            <w:shd w:val="clear" w:color="auto" w:fill="auto"/>
            <w:vAlign w:val="bottom"/>
            <w:hideMark/>
          </w:tcPr>
          <w:p w14:paraId="5DD48862"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w:t>
            </w:r>
          </w:p>
        </w:tc>
        <w:tc>
          <w:tcPr>
            <w:tcW w:w="3717" w:type="dxa"/>
            <w:shd w:val="clear" w:color="auto" w:fill="auto"/>
            <w:vAlign w:val="center"/>
            <w:hideMark/>
          </w:tcPr>
          <w:p w14:paraId="3D810BF7"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Máy phát điện lưu động</w:t>
            </w:r>
          </w:p>
        </w:tc>
        <w:tc>
          <w:tcPr>
            <w:tcW w:w="1040" w:type="dxa"/>
            <w:shd w:val="clear" w:color="auto" w:fill="auto"/>
            <w:vAlign w:val="center"/>
            <w:hideMark/>
          </w:tcPr>
          <w:p w14:paraId="1AB4DFF2"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78,5</w:t>
            </w:r>
          </w:p>
        </w:tc>
        <w:tc>
          <w:tcPr>
            <w:tcW w:w="709" w:type="dxa"/>
            <w:shd w:val="clear" w:color="auto" w:fill="auto"/>
            <w:noWrap/>
            <w:vAlign w:val="center"/>
            <w:hideMark/>
          </w:tcPr>
          <w:p w14:paraId="27FFF8E5"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68,0</w:t>
            </w:r>
          </w:p>
        </w:tc>
        <w:tc>
          <w:tcPr>
            <w:tcW w:w="709" w:type="dxa"/>
            <w:shd w:val="clear" w:color="auto" w:fill="auto"/>
            <w:noWrap/>
            <w:vAlign w:val="center"/>
            <w:hideMark/>
          </w:tcPr>
          <w:p w14:paraId="21FC2297"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62,0</w:t>
            </w:r>
          </w:p>
        </w:tc>
        <w:tc>
          <w:tcPr>
            <w:tcW w:w="671" w:type="dxa"/>
            <w:shd w:val="clear" w:color="auto" w:fill="auto"/>
            <w:noWrap/>
            <w:vAlign w:val="center"/>
            <w:hideMark/>
          </w:tcPr>
          <w:p w14:paraId="60C7B393"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56,0</w:t>
            </w:r>
          </w:p>
        </w:tc>
        <w:tc>
          <w:tcPr>
            <w:tcW w:w="671" w:type="dxa"/>
            <w:shd w:val="clear" w:color="auto" w:fill="auto"/>
            <w:noWrap/>
            <w:vAlign w:val="center"/>
            <w:hideMark/>
          </w:tcPr>
          <w:p w14:paraId="6840FB7F"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48,0</w:t>
            </w:r>
          </w:p>
        </w:tc>
        <w:tc>
          <w:tcPr>
            <w:tcW w:w="671" w:type="dxa"/>
            <w:shd w:val="clear" w:color="auto" w:fill="auto"/>
            <w:noWrap/>
            <w:vAlign w:val="center"/>
            <w:hideMark/>
          </w:tcPr>
          <w:p w14:paraId="1FFD22F6"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42,0</w:t>
            </w:r>
          </w:p>
        </w:tc>
        <w:tc>
          <w:tcPr>
            <w:tcW w:w="689" w:type="dxa"/>
            <w:shd w:val="clear" w:color="auto" w:fill="auto"/>
            <w:noWrap/>
            <w:vAlign w:val="center"/>
            <w:hideMark/>
          </w:tcPr>
          <w:p w14:paraId="4D32F974"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38,5</w:t>
            </w:r>
          </w:p>
        </w:tc>
      </w:tr>
      <w:tr w:rsidR="003C13D2" w:rsidRPr="00AE5A17" w14:paraId="229CAA5D" w14:textId="77777777" w:rsidTr="009868C3">
        <w:trPr>
          <w:trHeight w:val="405"/>
        </w:trPr>
        <w:tc>
          <w:tcPr>
            <w:tcW w:w="506" w:type="dxa"/>
            <w:shd w:val="clear" w:color="auto" w:fill="auto"/>
            <w:vAlign w:val="bottom"/>
            <w:hideMark/>
          </w:tcPr>
          <w:p w14:paraId="78FB1125"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w:t>
            </w:r>
          </w:p>
        </w:tc>
        <w:tc>
          <w:tcPr>
            <w:tcW w:w="3717" w:type="dxa"/>
            <w:shd w:val="clear" w:color="auto" w:fill="auto"/>
            <w:vAlign w:val="bottom"/>
            <w:hideMark/>
          </w:tcPr>
          <w:p w14:paraId="52CDA95C"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Tàu hút phun (tầu xén thổi)</w:t>
            </w:r>
          </w:p>
        </w:tc>
        <w:tc>
          <w:tcPr>
            <w:tcW w:w="1040" w:type="dxa"/>
            <w:shd w:val="clear" w:color="auto" w:fill="auto"/>
            <w:vAlign w:val="center"/>
            <w:hideMark/>
          </w:tcPr>
          <w:p w14:paraId="36E6FE12"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87,0</w:t>
            </w:r>
          </w:p>
        </w:tc>
        <w:tc>
          <w:tcPr>
            <w:tcW w:w="709" w:type="dxa"/>
            <w:shd w:val="clear" w:color="auto" w:fill="auto"/>
            <w:noWrap/>
            <w:vAlign w:val="center"/>
            <w:hideMark/>
          </w:tcPr>
          <w:p w14:paraId="56ADD599"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76,5</w:t>
            </w:r>
          </w:p>
        </w:tc>
        <w:tc>
          <w:tcPr>
            <w:tcW w:w="709" w:type="dxa"/>
            <w:shd w:val="clear" w:color="auto" w:fill="auto"/>
            <w:noWrap/>
            <w:vAlign w:val="center"/>
            <w:hideMark/>
          </w:tcPr>
          <w:p w14:paraId="65E83F59"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70,5</w:t>
            </w:r>
          </w:p>
        </w:tc>
        <w:tc>
          <w:tcPr>
            <w:tcW w:w="671" w:type="dxa"/>
            <w:shd w:val="clear" w:color="auto" w:fill="auto"/>
            <w:noWrap/>
            <w:vAlign w:val="center"/>
            <w:hideMark/>
          </w:tcPr>
          <w:p w14:paraId="19D32156"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64,5</w:t>
            </w:r>
          </w:p>
        </w:tc>
        <w:tc>
          <w:tcPr>
            <w:tcW w:w="671" w:type="dxa"/>
            <w:shd w:val="clear" w:color="auto" w:fill="auto"/>
            <w:noWrap/>
            <w:vAlign w:val="center"/>
            <w:hideMark/>
          </w:tcPr>
          <w:p w14:paraId="53B29836"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56,5</w:t>
            </w:r>
          </w:p>
        </w:tc>
        <w:tc>
          <w:tcPr>
            <w:tcW w:w="671" w:type="dxa"/>
            <w:shd w:val="clear" w:color="auto" w:fill="auto"/>
            <w:noWrap/>
            <w:vAlign w:val="center"/>
            <w:hideMark/>
          </w:tcPr>
          <w:p w14:paraId="058643C3"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50,5</w:t>
            </w:r>
          </w:p>
        </w:tc>
        <w:tc>
          <w:tcPr>
            <w:tcW w:w="689" w:type="dxa"/>
            <w:shd w:val="clear" w:color="auto" w:fill="auto"/>
            <w:noWrap/>
            <w:vAlign w:val="center"/>
            <w:hideMark/>
          </w:tcPr>
          <w:p w14:paraId="0AE231C9"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47,0</w:t>
            </w:r>
          </w:p>
        </w:tc>
      </w:tr>
      <w:tr w:rsidR="003C13D2" w:rsidRPr="00AE5A17" w14:paraId="00E306AB" w14:textId="77777777" w:rsidTr="009868C3">
        <w:trPr>
          <w:trHeight w:val="405"/>
        </w:trPr>
        <w:tc>
          <w:tcPr>
            <w:tcW w:w="506" w:type="dxa"/>
            <w:shd w:val="clear" w:color="auto" w:fill="auto"/>
            <w:vAlign w:val="bottom"/>
            <w:hideMark/>
          </w:tcPr>
          <w:p w14:paraId="6F406A0E"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lastRenderedPageBreak/>
              <w:t>3</w:t>
            </w:r>
          </w:p>
        </w:tc>
        <w:tc>
          <w:tcPr>
            <w:tcW w:w="3717" w:type="dxa"/>
            <w:shd w:val="clear" w:color="auto" w:fill="auto"/>
            <w:vAlign w:val="bottom"/>
            <w:hideMark/>
          </w:tcPr>
          <w:p w14:paraId="153184BD"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Tàu kéo</w:t>
            </w:r>
          </w:p>
        </w:tc>
        <w:tc>
          <w:tcPr>
            <w:tcW w:w="1040" w:type="dxa"/>
            <w:shd w:val="clear" w:color="auto" w:fill="auto"/>
            <w:vAlign w:val="center"/>
            <w:hideMark/>
          </w:tcPr>
          <w:p w14:paraId="27BDFEA2"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76,5</w:t>
            </w:r>
          </w:p>
        </w:tc>
        <w:tc>
          <w:tcPr>
            <w:tcW w:w="709" w:type="dxa"/>
            <w:shd w:val="clear" w:color="auto" w:fill="auto"/>
            <w:noWrap/>
            <w:vAlign w:val="center"/>
            <w:hideMark/>
          </w:tcPr>
          <w:p w14:paraId="3EDE5AA1"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66,0</w:t>
            </w:r>
          </w:p>
        </w:tc>
        <w:tc>
          <w:tcPr>
            <w:tcW w:w="709" w:type="dxa"/>
            <w:shd w:val="clear" w:color="auto" w:fill="auto"/>
            <w:noWrap/>
            <w:vAlign w:val="center"/>
            <w:hideMark/>
          </w:tcPr>
          <w:p w14:paraId="73479ACB"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60,0</w:t>
            </w:r>
          </w:p>
        </w:tc>
        <w:tc>
          <w:tcPr>
            <w:tcW w:w="671" w:type="dxa"/>
            <w:shd w:val="clear" w:color="auto" w:fill="auto"/>
            <w:noWrap/>
            <w:vAlign w:val="center"/>
            <w:hideMark/>
          </w:tcPr>
          <w:p w14:paraId="1D0A4274"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54,0</w:t>
            </w:r>
          </w:p>
        </w:tc>
        <w:tc>
          <w:tcPr>
            <w:tcW w:w="671" w:type="dxa"/>
            <w:shd w:val="clear" w:color="auto" w:fill="auto"/>
            <w:noWrap/>
            <w:vAlign w:val="center"/>
            <w:hideMark/>
          </w:tcPr>
          <w:p w14:paraId="2DA4146A"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46,0</w:t>
            </w:r>
          </w:p>
        </w:tc>
        <w:tc>
          <w:tcPr>
            <w:tcW w:w="671" w:type="dxa"/>
            <w:shd w:val="clear" w:color="auto" w:fill="auto"/>
            <w:noWrap/>
            <w:vAlign w:val="center"/>
            <w:hideMark/>
          </w:tcPr>
          <w:p w14:paraId="0AAFE9CC"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40,0</w:t>
            </w:r>
          </w:p>
        </w:tc>
        <w:tc>
          <w:tcPr>
            <w:tcW w:w="689" w:type="dxa"/>
            <w:shd w:val="clear" w:color="auto" w:fill="auto"/>
            <w:noWrap/>
            <w:vAlign w:val="center"/>
            <w:hideMark/>
          </w:tcPr>
          <w:p w14:paraId="19A8EEEF"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36,5</w:t>
            </w:r>
          </w:p>
        </w:tc>
      </w:tr>
      <w:tr w:rsidR="003C13D2" w:rsidRPr="00AE5A17" w14:paraId="14A8B95D" w14:textId="77777777" w:rsidTr="009868C3">
        <w:trPr>
          <w:trHeight w:val="405"/>
        </w:trPr>
        <w:tc>
          <w:tcPr>
            <w:tcW w:w="506" w:type="dxa"/>
            <w:shd w:val="clear" w:color="auto" w:fill="auto"/>
            <w:vAlign w:val="bottom"/>
            <w:hideMark/>
          </w:tcPr>
          <w:p w14:paraId="2083784F"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4</w:t>
            </w:r>
          </w:p>
        </w:tc>
        <w:tc>
          <w:tcPr>
            <w:tcW w:w="3717" w:type="dxa"/>
            <w:shd w:val="clear" w:color="auto" w:fill="auto"/>
            <w:vAlign w:val="bottom"/>
            <w:hideMark/>
          </w:tcPr>
          <w:p w14:paraId="6EAB2C4A"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Ca nô 90 ÷ 110CV</w:t>
            </w:r>
          </w:p>
        </w:tc>
        <w:tc>
          <w:tcPr>
            <w:tcW w:w="1040" w:type="dxa"/>
            <w:shd w:val="clear" w:color="auto" w:fill="auto"/>
            <w:vAlign w:val="center"/>
            <w:hideMark/>
          </w:tcPr>
          <w:p w14:paraId="37CF0410"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83,0</w:t>
            </w:r>
          </w:p>
        </w:tc>
        <w:tc>
          <w:tcPr>
            <w:tcW w:w="709" w:type="dxa"/>
            <w:shd w:val="clear" w:color="auto" w:fill="auto"/>
            <w:noWrap/>
            <w:vAlign w:val="center"/>
            <w:hideMark/>
          </w:tcPr>
          <w:p w14:paraId="1BDBAEB5"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72,5</w:t>
            </w:r>
          </w:p>
        </w:tc>
        <w:tc>
          <w:tcPr>
            <w:tcW w:w="709" w:type="dxa"/>
            <w:shd w:val="clear" w:color="auto" w:fill="auto"/>
            <w:noWrap/>
            <w:vAlign w:val="center"/>
            <w:hideMark/>
          </w:tcPr>
          <w:p w14:paraId="55CA27E0"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66,5</w:t>
            </w:r>
          </w:p>
        </w:tc>
        <w:tc>
          <w:tcPr>
            <w:tcW w:w="671" w:type="dxa"/>
            <w:shd w:val="clear" w:color="auto" w:fill="auto"/>
            <w:noWrap/>
            <w:vAlign w:val="center"/>
            <w:hideMark/>
          </w:tcPr>
          <w:p w14:paraId="47689936"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60,5</w:t>
            </w:r>
          </w:p>
        </w:tc>
        <w:tc>
          <w:tcPr>
            <w:tcW w:w="671" w:type="dxa"/>
            <w:shd w:val="clear" w:color="auto" w:fill="auto"/>
            <w:noWrap/>
            <w:vAlign w:val="center"/>
            <w:hideMark/>
          </w:tcPr>
          <w:p w14:paraId="12CA887B"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52,5</w:t>
            </w:r>
          </w:p>
        </w:tc>
        <w:tc>
          <w:tcPr>
            <w:tcW w:w="671" w:type="dxa"/>
            <w:shd w:val="clear" w:color="auto" w:fill="auto"/>
            <w:noWrap/>
            <w:vAlign w:val="center"/>
            <w:hideMark/>
          </w:tcPr>
          <w:p w14:paraId="7EE2A4AE"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46,5</w:t>
            </w:r>
          </w:p>
        </w:tc>
        <w:tc>
          <w:tcPr>
            <w:tcW w:w="689" w:type="dxa"/>
            <w:shd w:val="clear" w:color="auto" w:fill="auto"/>
            <w:noWrap/>
            <w:vAlign w:val="center"/>
            <w:hideMark/>
          </w:tcPr>
          <w:p w14:paraId="57D4AAC9"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43,0</w:t>
            </w:r>
          </w:p>
        </w:tc>
      </w:tr>
      <w:tr w:rsidR="003C13D2" w:rsidRPr="00AE5A17" w14:paraId="25D3CF1A" w14:textId="77777777" w:rsidTr="009868C3">
        <w:trPr>
          <w:trHeight w:val="405"/>
        </w:trPr>
        <w:tc>
          <w:tcPr>
            <w:tcW w:w="506" w:type="dxa"/>
            <w:shd w:val="clear" w:color="auto" w:fill="auto"/>
            <w:vAlign w:val="center"/>
            <w:hideMark/>
          </w:tcPr>
          <w:p w14:paraId="27DBDE2F"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5</w:t>
            </w:r>
          </w:p>
        </w:tc>
        <w:tc>
          <w:tcPr>
            <w:tcW w:w="3717" w:type="dxa"/>
            <w:shd w:val="clear" w:color="auto" w:fill="auto"/>
            <w:noWrap/>
            <w:vAlign w:val="bottom"/>
            <w:hideMark/>
          </w:tcPr>
          <w:p w14:paraId="38E769CC"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Máy cưa, cắt cây cầm tay</w:t>
            </w:r>
          </w:p>
        </w:tc>
        <w:tc>
          <w:tcPr>
            <w:tcW w:w="1040" w:type="dxa"/>
            <w:shd w:val="clear" w:color="auto" w:fill="auto"/>
            <w:vAlign w:val="center"/>
            <w:hideMark/>
          </w:tcPr>
          <w:p w14:paraId="20D27DD8"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87,0</w:t>
            </w:r>
          </w:p>
        </w:tc>
        <w:tc>
          <w:tcPr>
            <w:tcW w:w="709" w:type="dxa"/>
            <w:shd w:val="clear" w:color="auto" w:fill="auto"/>
            <w:noWrap/>
            <w:vAlign w:val="center"/>
            <w:hideMark/>
          </w:tcPr>
          <w:p w14:paraId="46328CE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76,5</w:t>
            </w:r>
          </w:p>
        </w:tc>
        <w:tc>
          <w:tcPr>
            <w:tcW w:w="709" w:type="dxa"/>
            <w:shd w:val="clear" w:color="auto" w:fill="auto"/>
            <w:noWrap/>
            <w:vAlign w:val="center"/>
            <w:hideMark/>
          </w:tcPr>
          <w:p w14:paraId="1C55488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70,5</w:t>
            </w:r>
          </w:p>
        </w:tc>
        <w:tc>
          <w:tcPr>
            <w:tcW w:w="671" w:type="dxa"/>
            <w:shd w:val="clear" w:color="auto" w:fill="auto"/>
            <w:noWrap/>
            <w:vAlign w:val="center"/>
            <w:hideMark/>
          </w:tcPr>
          <w:p w14:paraId="0ECD04A5"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64,5</w:t>
            </w:r>
          </w:p>
        </w:tc>
        <w:tc>
          <w:tcPr>
            <w:tcW w:w="671" w:type="dxa"/>
            <w:shd w:val="clear" w:color="auto" w:fill="auto"/>
            <w:noWrap/>
            <w:vAlign w:val="center"/>
            <w:hideMark/>
          </w:tcPr>
          <w:p w14:paraId="6A37E2FD"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56,5</w:t>
            </w:r>
          </w:p>
        </w:tc>
        <w:tc>
          <w:tcPr>
            <w:tcW w:w="671" w:type="dxa"/>
            <w:shd w:val="clear" w:color="auto" w:fill="auto"/>
            <w:noWrap/>
            <w:vAlign w:val="center"/>
            <w:hideMark/>
          </w:tcPr>
          <w:p w14:paraId="7D0BF4D3"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50,5</w:t>
            </w:r>
          </w:p>
        </w:tc>
        <w:tc>
          <w:tcPr>
            <w:tcW w:w="689" w:type="dxa"/>
            <w:shd w:val="clear" w:color="auto" w:fill="auto"/>
            <w:noWrap/>
            <w:vAlign w:val="center"/>
            <w:hideMark/>
          </w:tcPr>
          <w:p w14:paraId="4EBC3897"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47,0</w:t>
            </w:r>
          </w:p>
        </w:tc>
      </w:tr>
      <w:tr w:rsidR="003C13D2" w:rsidRPr="00AE5A17" w14:paraId="5D208E4E" w14:textId="77777777" w:rsidTr="009868C3">
        <w:trPr>
          <w:trHeight w:val="405"/>
        </w:trPr>
        <w:tc>
          <w:tcPr>
            <w:tcW w:w="506" w:type="dxa"/>
            <w:shd w:val="clear" w:color="auto" w:fill="auto"/>
            <w:vAlign w:val="center"/>
          </w:tcPr>
          <w:p w14:paraId="49BCCE8B" w14:textId="77777777" w:rsidR="008C2B50" w:rsidRPr="00AE5A17" w:rsidRDefault="008C2B50" w:rsidP="00AE5A17">
            <w:pPr>
              <w:tabs>
                <w:tab w:val="clear" w:pos="567"/>
              </w:tabs>
              <w:jc w:val="center"/>
              <w:rPr>
                <w:color w:val="0D0D0D" w:themeColor="text1" w:themeTint="F2"/>
              </w:rPr>
            </w:pPr>
          </w:p>
        </w:tc>
        <w:tc>
          <w:tcPr>
            <w:tcW w:w="3717" w:type="dxa"/>
            <w:shd w:val="clear" w:color="auto" w:fill="auto"/>
            <w:noWrap/>
            <w:vAlign w:val="center"/>
          </w:tcPr>
          <w:p w14:paraId="6B4C89E1" w14:textId="77777777" w:rsidR="008C2B50" w:rsidRPr="00AE5A17" w:rsidRDefault="008C2B50" w:rsidP="00AE5A17">
            <w:pPr>
              <w:tabs>
                <w:tab w:val="clear" w:pos="567"/>
              </w:tabs>
              <w:jc w:val="left"/>
              <w:rPr>
                <w:color w:val="0D0D0D" w:themeColor="text1" w:themeTint="F2"/>
              </w:rPr>
            </w:pPr>
            <w:r w:rsidRPr="00AE5A17">
              <w:rPr>
                <w:i/>
                <w:iCs/>
                <w:color w:val="0D0D0D" w:themeColor="text1" w:themeTint="F2"/>
              </w:rPr>
              <w:t xml:space="preserve">QCCP </w:t>
            </w:r>
          </w:p>
        </w:tc>
        <w:tc>
          <w:tcPr>
            <w:tcW w:w="5160" w:type="dxa"/>
            <w:gridSpan w:val="7"/>
            <w:shd w:val="clear" w:color="auto" w:fill="auto"/>
            <w:vAlign w:val="center"/>
          </w:tcPr>
          <w:p w14:paraId="72525F57"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70 (6h-21h); 55(21h-6h)</w:t>
            </w:r>
          </w:p>
        </w:tc>
      </w:tr>
      <w:tr w:rsidR="003C13D2" w:rsidRPr="00AE5A17" w14:paraId="334C1416" w14:textId="77777777" w:rsidTr="00DD3AC3">
        <w:trPr>
          <w:trHeight w:val="405"/>
        </w:trPr>
        <w:tc>
          <w:tcPr>
            <w:tcW w:w="9383" w:type="dxa"/>
            <w:gridSpan w:val="9"/>
            <w:shd w:val="clear" w:color="auto" w:fill="auto"/>
            <w:vAlign w:val="center"/>
          </w:tcPr>
          <w:p w14:paraId="4500305C" w14:textId="77777777" w:rsidR="008C2B50" w:rsidRPr="00AE5A17" w:rsidRDefault="008C2B50" w:rsidP="00AE5A17">
            <w:pPr>
              <w:tabs>
                <w:tab w:val="clear" w:pos="567"/>
              </w:tabs>
              <w:rPr>
                <w:i/>
                <w:iCs/>
                <w:color w:val="0D0D0D" w:themeColor="text1" w:themeTint="F2"/>
              </w:rPr>
            </w:pPr>
            <w:r w:rsidRPr="00AE5A17">
              <w:rPr>
                <w:i/>
                <w:iCs/>
                <w:color w:val="0D0D0D" w:themeColor="text1" w:themeTint="F2"/>
                <w:u w:val="single"/>
              </w:rPr>
              <w:t>Ghi chú</w:t>
            </w:r>
            <w:r w:rsidRPr="00AE5A17">
              <w:rPr>
                <w:i/>
                <w:iCs/>
                <w:color w:val="0D0D0D" w:themeColor="text1" w:themeTint="F2"/>
              </w:rPr>
              <w:t xml:space="preserve">: QCCP - Quy chuẩn cho phép theo QCVN 26:2010/BTNMT – Quy chuẩn kỹ thuật Quốc gia về tiếng ồn - trung bình 1h </w:t>
            </w:r>
          </w:p>
        </w:tc>
      </w:tr>
    </w:tbl>
    <w:p w14:paraId="08AB6198"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Từ các kết quả tính toán dự báo mức ồn lan truyền từ các phương tiện, máy móc và trang thiết bị thi công so với giới hạn cho phép theo QCVN 26:2010/BTNMT – Quy chuẩn kỹ thuật Quốc gia về tiếng ồn - trung bình 1h cho thấy phạm vi ô nhiễm tiếng ồn khi vận hành từng thiết bị xây dựng nằm ở khoảng cách ≥ 20 m vào ban ngày và ≥ 100 m vào ban đêm, do đó: </w:t>
      </w:r>
    </w:p>
    <w:p w14:paraId="31CBB04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tác động đối với công nhân lao động trên công trường có xác suất xảy ra cao, cường độ tác động ở mức trung bình, ngắn hạn. </w:t>
      </w:r>
    </w:p>
    <w:p w14:paraId="6E366623"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Đối với các khu dân cư tập trung trong khu vực dự án nằm ở khoảng cách ≥ 300 m nên các tác động do tiếng ồn lan truyền từ các hoạt động này được đánh giá là không đáng kể. </w:t>
      </w:r>
    </w:p>
    <w:p w14:paraId="37F93E7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Với các tác động do tiếng ồn lan truyền từ hoạt động đơn lẻ của các phương tiện máy móc, thiết bị thi công chủ yếu gây ra các tác đông cục bộ, ngắn hạn và có thể hạn chế được bằng các biện pháp quản lý và kỹ thuật giảm thiểu tác động phù hợp. </w:t>
      </w:r>
    </w:p>
    <w:p w14:paraId="6FDDDE26" w14:textId="77777777" w:rsidR="008C2B50" w:rsidRPr="00AE5A17" w:rsidRDefault="008C2B50" w:rsidP="00AE5A17">
      <w:pPr>
        <w:widowControl w:val="0"/>
        <w:rPr>
          <w:color w:val="0D0D0D" w:themeColor="text1" w:themeTint="F2"/>
          <w:lang w:eastAsia="vi-VN"/>
        </w:rPr>
      </w:pPr>
      <w:r w:rsidRPr="00AE5A17">
        <w:rPr>
          <w:color w:val="0D0D0D" w:themeColor="text1" w:themeTint="F2"/>
          <w:lang w:eastAsia="vi-VN"/>
        </w:rPr>
        <w:tab/>
        <w:t>♦ Đánh giá dự báo các tác động do tiếng ồn cộng hưởng khi vận hành đồng thời các loại máy móc, thiết bị thi công:</w:t>
      </w:r>
    </w:p>
    <w:p w14:paraId="2DA05B3B" w14:textId="77777777" w:rsidR="008C2B50" w:rsidRPr="00AE5A17" w:rsidRDefault="008C2B50" w:rsidP="00AE5A17">
      <w:pPr>
        <w:widowControl w:val="0"/>
        <w:rPr>
          <w:color w:val="0D0D0D" w:themeColor="text1" w:themeTint="F2"/>
        </w:rPr>
      </w:pPr>
      <w:r w:rsidRPr="00AE5A17">
        <w:rPr>
          <w:color w:val="0D0D0D" w:themeColor="text1" w:themeTint="F2"/>
        </w:rPr>
        <w:tab/>
        <w:t xml:space="preserve">-  Việc đánh giá tác động do tiếng ồn cộng hưởng đến cùng một khoảng cách x(m) tính từ trung tâm khu vực bố trí các nguồn ồn được xác định theo công thức: </w:t>
      </w:r>
    </w:p>
    <w:tbl>
      <w:tblPr>
        <w:tblW w:w="0" w:type="auto"/>
        <w:jc w:val="center"/>
        <w:tblLook w:val="01E0" w:firstRow="1" w:lastRow="1" w:firstColumn="1" w:lastColumn="1" w:noHBand="0" w:noVBand="0"/>
      </w:tblPr>
      <w:tblGrid>
        <w:gridCol w:w="7128"/>
        <w:gridCol w:w="1690"/>
      </w:tblGrid>
      <w:tr w:rsidR="003C13D2" w:rsidRPr="00AE5A17" w14:paraId="0B14D04B" w14:textId="77777777" w:rsidTr="00D57D5B">
        <w:trPr>
          <w:jc w:val="center"/>
        </w:trPr>
        <w:tc>
          <w:tcPr>
            <w:tcW w:w="7128" w:type="dxa"/>
            <w:vAlign w:val="center"/>
          </w:tcPr>
          <w:p w14:paraId="7BD8B0FC" w14:textId="77777777" w:rsidR="008C2B50" w:rsidRPr="00AE5A17" w:rsidRDefault="008C2B50" w:rsidP="00AE5A17">
            <w:pPr>
              <w:widowControl w:val="0"/>
              <w:jc w:val="center"/>
              <w:rPr>
                <w:color w:val="0D0D0D" w:themeColor="text1" w:themeTint="F2"/>
              </w:rPr>
            </w:pPr>
            <m:oMathPara>
              <m:oMath>
                <m:r>
                  <m:rPr>
                    <m:nor/>
                  </m:rPr>
                  <w:rPr>
                    <w:color w:val="0D0D0D" w:themeColor="text1" w:themeTint="F2"/>
                  </w:rPr>
                  <m:t>Σ</m:t>
                </m:r>
                <m:sSub>
                  <m:sSubPr>
                    <m:ctrlPr>
                      <w:rPr>
                        <w:rFonts w:ascii="Cambria Math" w:hAnsi="Cambria Math"/>
                        <w:i/>
                        <w:color w:val="0D0D0D" w:themeColor="text1" w:themeTint="F2"/>
                      </w:rPr>
                    </m:ctrlPr>
                  </m:sSubPr>
                  <m:e>
                    <m:r>
                      <m:rPr>
                        <m:nor/>
                      </m:rPr>
                      <w:rPr>
                        <w:color w:val="0D0D0D" w:themeColor="text1" w:themeTint="F2"/>
                      </w:rPr>
                      <m:t>L</m:t>
                    </m:r>
                  </m:e>
                  <m:sub>
                    <m:r>
                      <m:rPr>
                        <m:nor/>
                      </m:rPr>
                      <w:rPr>
                        <w:color w:val="0D0D0D" w:themeColor="text1" w:themeTint="F2"/>
                      </w:rPr>
                      <m:t>x</m:t>
                    </m:r>
                  </m:sub>
                </m:sSub>
                <m:r>
                  <m:rPr>
                    <m:nor/>
                  </m:rPr>
                  <w:rPr>
                    <w:color w:val="0D0D0D" w:themeColor="text1" w:themeTint="F2"/>
                  </w:rPr>
                  <m:t>= 10.</m:t>
                </m:r>
                <m:func>
                  <m:funcPr>
                    <m:ctrlPr>
                      <w:rPr>
                        <w:rFonts w:ascii="Cambria Math" w:hAnsi="Cambria Math"/>
                        <w:i/>
                        <w:color w:val="0D0D0D" w:themeColor="text1" w:themeTint="F2"/>
                      </w:rPr>
                    </m:ctrlPr>
                  </m:funcPr>
                  <m:fName>
                    <m:r>
                      <m:rPr>
                        <m:nor/>
                      </m:rPr>
                      <w:rPr>
                        <w:color w:val="0D0D0D" w:themeColor="text1" w:themeTint="F2"/>
                      </w:rPr>
                      <m:t>log</m:t>
                    </m:r>
                  </m:fName>
                  <m:e>
                    <m:nary>
                      <m:naryPr>
                        <m:chr m:val="∑"/>
                        <m:ctrlPr>
                          <w:rPr>
                            <w:rFonts w:ascii="Cambria Math" w:hAnsi="Cambria Math"/>
                            <w:i/>
                            <w:color w:val="0D0D0D" w:themeColor="text1" w:themeTint="F2"/>
                          </w:rPr>
                        </m:ctrlPr>
                      </m:naryPr>
                      <m:sub>
                        <m:r>
                          <m:rPr>
                            <m:nor/>
                          </m:rPr>
                          <w:rPr>
                            <w:color w:val="0D0D0D" w:themeColor="text1" w:themeTint="F2"/>
                          </w:rPr>
                          <m:t>i=1</m:t>
                        </m:r>
                      </m:sub>
                      <m:sup>
                        <m:r>
                          <m:rPr>
                            <m:nor/>
                          </m:rPr>
                          <w:rPr>
                            <w:color w:val="0D0D0D" w:themeColor="text1" w:themeTint="F2"/>
                          </w:rPr>
                          <m:t>n</m:t>
                        </m:r>
                      </m:sup>
                      <m:e>
                        <m:sSup>
                          <m:sSupPr>
                            <m:ctrlPr>
                              <w:rPr>
                                <w:rFonts w:ascii="Cambria Math" w:hAnsi="Cambria Math"/>
                                <w:color w:val="0D0D0D" w:themeColor="text1" w:themeTint="F2"/>
                              </w:rPr>
                            </m:ctrlPr>
                          </m:sSupPr>
                          <m:e>
                            <m:sSub>
                              <m:sSubPr>
                                <m:ctrlPr>
                                  <w:rPr>
                                    <w:rFonts w:ascii="Cambria Math" w:hAnsi="Cambria Math"/>
                                    <w:i/>
                                    <w:color w:val="0D0D0D" w:themeColor="text1" w:themeTint="F2"/>
                                  </w:rPr>
                                </m:ctrlPr>
                              </m:sSubPr>
                              <m:e>
                                <m:r>
                                  <m:rPr>
                                    <m:nor/>
                                  </m:rPr>
                                  <w:rPr>
                                    <w:color w:val="0D0D0D" w:themeColor="text1" w:themeTint="F2"/>
                                  </w:rPr>
                                  <m:t>N</m:t>
                                </m:r>
                              </m:e>
                              <m:sub>
                                <m:r>
                                  <m:rPr>
                                    <m:nor/>
                                  </m:rPr>
                                  <w:rPr>
                                    <w:color w:val="0D0D0D" w:themeColor="text1" w:themeTint="F2"/>
                                  </w:rPr>
                                  <m:t>i</m:t>
                                </m:r>
                              </m:sub>
                            </m:sSub>
                            <m:r>
                              <w:rPr>
                                <w:rFonts w:ascii="Cambria Math" w:hAnsi="Cambria Math"/>
                                <w:color w:val="0D0D0D" w:themeColor="text1" w:themeTint="F2"/>
                              </w:rPr>
                              <m:t>.10</m:t>
                            </m:r>
                          </m:e>
                          <m:sup>
                            <m:r>
                              <w:rPr>
                                <w:rFonts w:ascii="Cambria Math" w:hAnsi="Cambria Math"/>
                                <w:color w:val="0D0D0D" w:themeColor="text1" w:themeTint="F2"/>
                              </w:rPr>
                              <m:t>0,1.</m:t>
                            </m:r>
                            <m:sSub>
                              <m:sSubPr>
                                <m:ctrlPr>
                                  <w:rPr>
                                    <w:rFonts w:ascii="Cambria Math" w:hAnsi="Cambria Math"/>
                                    <w:i/>
                                    <w:color w:val="0D0D0D" w:themeColor="text1" w:themeTint="F2"/>
                                  </w:rPr>
                                </m:ctrlPr>
                              </m:sSubPr>
                              <m:e>
                                <m:r>
                                  <m:rPr>
                                    <m:nor/>
                                  </m:rPr>
                                  <w:rPr>
                                    <w:color w:val="0D0D0D" w:themeColor="text1" w:themeTint="F2"/>
                                  </w:rPr>
                                  <m:t>L</m:t>
                                </m:r>
                              </m:e>
                              <m:sub>
                                <m:r>
                                  <m:rPr>
                                    <m:nor/>
                                  </m:rPr>
                                  <w:rPr>
                                    <w:color w:val="0D0D0D" w:themeColor="text1" w:themeTint="F2"/>
                                  </w:rPr>
                                  <m:t>x(i)</m:t>
                                </m:r>
                              </m:sub>
                            </m:sSub>
                          </m:sup>
                        </m:sSup>
                      </m:e>
                    </m:nary>
                  </m:e>
                </m:func>
              </m:oMath>
            </m:oMathPara>
          </w:p>
        </w:tc>
        <w:tc>
          <w:tcPr>
            <w:tcW w:w="1690" w:type="dxa"/>
            <w:vAlign w:val="center"/>
          </w:tcPr>
          <w:p w14:paraId="430AA97C" w14:textId="4257DB92" w:rsidR="008C2B50" w:rsidRPr="00AE5A17" w:rsidRDefault="008C2B50" w:rsidP="00AE5A17">
            <w:pPr>
              <w:widowControl w:val="0"/>
              <w:rPr>
                <w:color w:val="0D0D0D" w:themeColor="text1" w:themeTint="F2"/>
              </w:rPr>
            </w:pP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STYLEREF 1 \s </w:instrText>
            </w:r>
            <w:r w:rsidRPr="00AE5A17">
              <w:rPr>
                <w:color w:val="0D0D0D" w:themeColor="text1" w:themeTint="F2"/>
              </w:rPr>
              <w:fldChar w:fldCharType="separate"/>
            </w:r>
            <w:r w:rsidR="00372BEF" w:rsidRPr="00AE5A17">
              <w:rPr>
                <w:noProof/>
                <w:color w:val="0D0D0D" w:themeColor="text1" w:themeTint="F2"/>
              </w:rPr>
              <w:t>3</w:t>
            </w:r>
            <w:r w:rsidRPr="00AE5A17">
              <w:rPr>
                <w:noProof/>
                <w:color w:val="0D0D0D" w:themeColor="text1" w:themeTint="F2"/>
              </w:rPr>
              <w:fldChar w:fldCharType="end"/>
            </w: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SEQ Equation \* ARABIC \s 1 </w:instrText>
            </w:r>
            <w:r w:rsidRPr="00AE5A17">
              <w:rPr>
                <w:color w:val="0D0D0D" w:themeColor="text1" w:themeTint="F2"/>
              </w:rPr>
              <w:fldChar w:fldCharType="separate"/>
            </w:r>
            <w:r w:rsidR="00372BEF" w:rsidRPr="00AE5A17">
              <w:rPr>
                <w:noProof/>
                <w:color w:val="0D0D0D" w:themeColor="text1" w:themeTint="F2"/>
              </w:rPr>
              <w:t>14</w:t>
            </w:r>
            <w:r w:rsidRPr="00AE5A17">
              <w:rPr>
                <w:noProof/>
                <w:color w:val="0D0D0D" w:themeColor="text1" w:themeTint="F2"/>
              </w:rPr>
              <w:fldChar w:fldCharType="end"/>
            </w:r>
            <w:r w:rsidRPr="00AE5A17">
              <w:rPr>
                <w:color w:val="0D0D0D" w:themeColor="text1" w:themeTint="F2"/>
              </w:rPr>
              <w:t>)</w:t>
            </w:r>
          </w:p>
        </w:tc>
      </w:tr>
    </w:tbl>
    <w:p w14:paraId="38878358" w14:textId="77777777" w:rsidR="008C2B50" w:rsidRPr="00AE5A17" w:rsidRDefault="008C2B50" w:rsidP="00AE5A17">
      <w:pPr>
        <w:widowControl w:val="0"/>
        <w:rPr>
          <w:color w:val="0D0D0D" w:themeColor="text1" w:themeTint="F2"/>
        </w:rPr>
      </w:pPr>
      <w:r w:rsidRPr="00AE5A17">
        <w:rPr>
          <w:color w:val="0D0D0D" w:themeColor="text1" w:themeTint="F2"/>
        </w:rPr>
        <w:t xml:space="preserve">Trong đó: </w:t>
      </w:r>
    </w:p>
    <w:tbl>
      <w:tblPr>
        <w:tblW w:w="0" w:type="auto"/>
        <w:jc w:val="right"/>
        <w:tblLook w:val="01E0" w:firstRow="1" w:lastRow="1" w:firstColumn="1" w:lastColumn="1" w:noHBand="0" w:noVBand="0"/>
      </w:tblPr>
      <w:tblGrid>
        <w:gridCol w:w="1580"/>
        <w:gridCol w:w="6764"/>
      </w:tblGrid>
      <w:tr w:rsidR="003C13D2" w:rsidRPr="00AE5A17" w14:paraId="054D3E50" w14:textId="77777777" w:rsidTr="00D57D5B">
        <w:trPr>
          <w:jc w:val="right"/>
        </w:trPr>
        <w:tc>
          <w:tcPr>
            <w:tcW w:w="1580" w:type="dxa"/>
          </w:tcPr>
          <w:p w14:paraId="41C6A65A" w14:textId="77777777" w:rsidR="008C2B50" w:rsidRPr="00AE5A17" w:rsidRDefault="008C2B50" w:rsidP="00AE5A17">
            <w:pPr>
              <w:widowControl w:val="0"/>
              <w:rPr>
                <w:color w:val="0D0D0D" w:themeColor="text1" w:themeTint="F2"/>
              </w:rPr>
            </w:pPr>
            <w:r w:rsidRPr="00AE5A17">
              <w:rPr>
                <w:color w:val="0D0D0D" w:themeColor="text1" w:themeTint="F2"/>
              </w:rPr>
              <w:t>∑L</w:t>
            </w:r>
            <w:r w:rsidRPr="00AE5A17">
              <w:rPr>
                <w:color w:val="0D0D0D" w:themeColor="text1" w:themeTint="F2"/>
                <w:vertAlign w:val="subscript"/>
              </w:rPr>
              <w:t>x</w:t>
            </w:r>
            <w:r w:rsidRPr="00AE5A17">
              <w:rPr>
                <w:color w:val="0D0D0D" w:themeColor="text1" w:themeTint="F2"/>
              </w:rPr>
              <w:t xml:space="preserve">(dBA): </w:t>
            </w:r>
          </w:p>
        </w:tc>
        <w:tc>
          <w:tcPr>
            <w:tcW w:w="6764" w:type="dxa"/>
          </w:tcPr>
          <w:p w14:paraId="7CE8AD4C" w14:textId="77777777" w:rsidR="008C2B50" w:rsidRPr="00AE5A17" w:rsidRDefault="008C2B50" w:rsidP="00AE5A17">
            <w:pPr>
              <w:widowControl w:val="0"/>
              <w:rPr>
                <w:color w:val="0D0D0D" w:themeColor="text1" w:themeTint="F2"/>
              </w:rPr>
            </w:pPr>
            <w:r w:rsidRPr="00AE5A17">
              <w:rPr>
                <w:color w:val="0D0D0D" w:themeColor="text1" w:themeTint="F2"/>
              </w:rPr>
              <w:t xml:space="preserve">Mức ồn tương đương theo khoảng cách x(m) </w:t>
            </w:r>
          </w:p>
        </w:tc>
      </w:tr>
      <w:tr w:rsidR="003C13D2" w:rsidRPr="00AE5A17" w14:paraId="57DE99C2" w14:textId="77777777" w:rsidTr="00D57D5B">
        <w:trPr>
          <w:jc w:val="right"/>
        </w:trPr>
        <w:tc>
          <w:tcPr>
            <w:tcW w:w="1580" w:type="dxa"/>
          </w:tcPr>
          <w:p w14:paraId="7F5C46B8" w14:textId="77777777" w:rsidR="008C2B50" w:rsidRPr="00AE5A17" w:rsidRDefault="008C2B50" w:rsidP="00AE5A17">
            <w:pPr>
              <w:widowControl w:val="0"/>
              <w:rPr>
                <w:color w:val="0D0D0D" w:themeColor="text1" w:themeTint="F2"/>
              </w:rPr>
            </w:pPr>
            <w:r w:rsidRPr="00AE5A17">
              <w:rPr>
                <w:color w:val="0D0D0D" w:themeColor="text1" w:themeTint="F2"/>
              </w:rPr>
              <w:t>L</w:t>
            </w:r>
            <w:r w:rsidRPr="00AE5A17">
              <w:rPr>
                <w:color w:val="0D0D0D" w:themeColor="text1" w:themeTint="F2"/>
                <w:vertAlign w:val="subscript"/>
              </w:rPr>
              <w:t>x(i)</w:t>
            </w:r>
            <w:r w:rsidRPr="00AE5A17">
              <w:rPr>
                <w:color w:val="0D0D0D" w:themeColor="text1" w:themeTint="F2"/>
              </w:rPr>
              <w:t>(dBA):</w:t>
            </w:r>
          </w:p>
        </w:tc>
        <w:tc>
          <w:tcPr>
            <w:tcW w:w="6764" w:type="dxa"/>
          </w:tcPr>
          <w:p w14:paraId="121201E0" w14:textId="77777777" w:rsidR="008C2B50" w:rsidRPr="00AE5A17" w:rsidRDefault="008C2B50" w:rsidP="00AE5A17">
            <w:pPr>
              <w:widowControl w:val="0"/>
              <w:rPr>
                <w:color w:val="0D0D0D" w:themeColor="text1" w:themeTint="F2"/>
              </w:rPr>
            </w:pPr>
            <w:r w:rsidRPr="00AE5A17">
              <w:rPr>
                <w:color w:val="0D0D0D" w:themeColor="text1" w:themeTint="F2"/>
              </w:rPr>
              <w:t>Tiếng lan truyền từ nguồn (i) đến vị trí tính toán</w:t>
            </w:r>
          </w:p>
        </w:tc>
      </w:tr>
      <w:tr w:rsidR="003C13D2" w:rsidRPr="00AE5A17" w14:paraId="3674DEF6" w14:textId="77777777" w:rsidTr="00D57D5B">
        <w:trPr>
          <w:jc w:val="right"/>
        </w:trPr>
        <w:tc>
          <w:tcPr>
            <w:tcW w:w="1580" w:type="dxa"/>
          </w:tcPr>
          <w:p w14:paraId="11BD87D6" w14:textId="77777777" w:rsidR="008C2B50" w:rsidRPr="00AE5A17" w:rsidRDefault="008C2B50" w:rsidP="00AE5A17">
            <w:pPr>
              <w:widowControl w:val="0"/>
              <w:rPr>
                <w:color w:val="0D0D0D" w:themeColor="text1" w:themeTint="F2"/>
              </w:rPr>
            </w:pPr>
            <w:r w:rsidRPr="00AE5A17">
              <w:rPr>
                <w:color w:val="0D0D0D" w:themeColor="text1" w:themeTint="F2"/>
              </w:rPr>
              <w:t>N</w:t>
            </w:r>
            <w:r w:rsidRPr="00AE5A17">
              <w:rPr>
                <w:color w:val="0D0D0D" w:themeColor="text1" w:themeTint="F2"/>
                <w:vertAlign w:val="subscript"/>
              </w:rPr>
              <w:t>i</w:t>
            </w:r>
            <w:r w:rsidRPr="00AE5A17">
              <w:rPr>
                <w:color w:val="0D0D0D" w:themeColor="text1" w:themeTint="F2"/>
                <w:vertAlign w:val="subscript"/>
              </w:rPr>
              <w:softHyphen/>
            </w:r>
            <w:r w:rsidRPr="00AE5A17">
              <w:rPr>
                <w:color w:val="0D0D0D" w:themeColor="text1" w:themeTint="F2"/>
              </w:rPr>
              <w:t xml:space="preserve">: </w:t>
            </w:r>
          </w:p>
        </w:tc>
        <w:tc>
          <w:tcPr>
            <w:tcW w:w="6764" w:type="dxa"/>
          </w:tcPr>
          <w:p w14:paraId="2F10E6D9" w14:textId="77777777" w:rsidR="008C2B50" w:rsidRPr="00AE5A17" w:rsidRDefault="008C2B50" w:rsidP="00AE5A17">
            <w:pPr>
              <w:widowControl w:val="0"/>
              <w:rPr>
                <w:color w:val="0D0D0D" w:themeColor="text1" w:themeTint="F2"/>
              </w:rPr>
            </w:pPr>
            <w:r w:rsidRPr="00AE5A17">
              <w:rPr>
                <w:color w:val="0D0D0D" w:themeColor="text1" w:themeTint="F2"/>
              </w:rPr>
              <w:t>Số lượng nguồn cùng loại (i)</w:t>
            </w:r>
          </w:p>
        </w:tc>
      </w:tr>
    </w:tbl>
    <w:p w14:paraId="3C9A4BD3" w14:textId="77777777" w:rsidR="008C2B50" w:rsidRPr="00AE5A17" w:rsidRDefault="008C2B50" w:rsidP="00AE5A17">
      <w:pPr>
        <w:rPr>
          <w:color w:val="0D0D0D" w:themeColor="text1" w:themeTint="F2"/>
        </w:rPr>
      </w:pPr>
      <w:r w:rsidRPr="00AE5A17">
        <w:rPr>
          <w:color w:val="0D0D0D" w:themeColor="text1" w:themeTint="F2"/>
        </w:rPr>
        <w:tab/>
        <w:t xml:space="preserve">- Kết quả tính toán ô nhiễm tiếng ồn cộng hưởng khi vận hành đồng thời các trang thiết bị, máy móc tham gia thi công dự án được trình bày trong bảng sau: </w:t>
      </w:r>
    </w:p>
    <w:p w14:paraId="065BA9EF" w14:textId="4F699BB3" w:rsidR="008C2B50" w:rsidRPr="00AE5A17" w:rsidRDefault="008C2B50" w:rsidP="00AE5A17">
      <w:pPr>
        <w:jc w:val="center"/>
        <w:rPr>
          <w:color w:val="0D0D0D" w:themeColor="text1" w:themeTint="F2"/>
        </w:rPr>
      </w:pPr>
      <w:bookmarkStart w:id="907" w:name="_Toc41274660"/>
      <w:bookmarkStart w:id="908" w:name="_Toc58924489"/>
      <w:bookmarkStart w:id="909" w:name="_Toc65480818"/>
      <w:bookmarkStart w:id="910" w:name="_Toc94112175"/>
      <w:bookmarkStart w:id="911" w:name="_Toc105392124"/>
      <w:bookmarkStart w:id="912" w:name="_Toc117808337"/>
      <w:bookmarkStart w:id="913" w:name="_Toc157415591"/>
      <w:r w:rsidRPr="00AE5A17">
        <w:rPr>
          <w:color w:val="0D0D0D" w:themeColor="text1" w:themeTint="F2"/>
        </w:rPr>
        <w:lastRenderedPageBreak/>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20</w:t>
      </w:r>
      <w:r w:rsidR="00322A64" w:rsidRPr="00AE5A17">
        <w:rPr>
          <w:color w:val="0D0D0D" w:themeColor="text1" w:themeTint="F2"/>
        </w:rPr>
        <w:fldChar w:fldCharType="end"/>
      </w:r>
      <w:r w:rsidRPr="00AE5A17">
        <w:rPr>
          <w:color w:val="0D0D0D" w:themeColor="text1" w:themeTint="F2"/>
        </w:rPr>
        <w:t xml:space="preserve">. Kết quả tính mức ồn cộng hưởng từ vận hành đồng thời các trang thiết bị, máy móc </w:t>
      </w:r>
      <w:bookmarkEnd w:id="907"/>
      <w:bookmarkEnd w:id="908"/>
      <w:bookmarkEnd w:id="909"/>
      <w:r w:rsidRPr="00AE5A17">
        <w:rPr>
          <w:color w:val="0D0D0D" w:themeColor="text1" w:themeTint="F2"/>
        </w:rPr>
        <w:t>tham gia thi công xây dựng</w:t>
      </w:r>
      <w:bookmarkEnd w:id="910"/>
      <w:bookmarkEnd w:id="911"/>
      <w:bookmarkEnd w:id="912"/>
      <w:bookmarkEnd w:id="913"/>
    </w:p>
    <w:tbl>
      <w:tblPr>
        <w:tblW w:w="9142" w:type="dxa"/>
        <w:tblLook w:val="04A0" w:firstRow="1" w:lastRow="0" w:firstColumn="1" w:lastColumn="0" w:noHBand="0" w:noVBand="1"/>
      </w:tblPr>
      <w:tblGrid>
        <w:gridCol w:w="704"/>
        <w:gridCol w:w="2552"/>
        <w:gridCol w:w="960"/>
        <w:gridCol w:w="671"/>
        <w:gridCol w:w="671"/>
        <w:gridCol w:w="900"/>
        <w:gridCol w:w="671"/>
        <w:gridCol w:w="671"/>
        <w:gridCol w:w="671"/>
        <w:gridCol w:w="671"/>
      </w:tblGrid>
      <w:tr w:rsidR="003C13D2" w:rsidRPr="00AE5A17" w14:paraId="205EEE89" w14:textId="77777777" w:rsidTr="00D06130">
        <w:trPr>
          <w:trHeight w:val="405"/>
        </w:trPr>
        <w:tc>
          <w:tcPr>
            <w:tcW w:w="704"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0592E5DB" w14:textId="77777777" w:rsidR="008C2B50" w:rsidRPr="00AE5A17" w:rsidRDefault="008C2B50" w:rsidP="00AE5A17">
            <w:pPr>
              <w:jc w:val="center"/>
              <w:rPr>
                <w:color w:val="0D0D0D" w:themeColor="text1" w:themeTint="F2"/>
              </w:rPr>
            </w:pPr>
            <w:r w:rsidRPr="00AE5A17">
              <w:rPr>
                <w:color w:val="0D0D0D" w:themeColor="text1" w:themeTint="F2"/>
              </w:rPr>
              <w:t>Stt</w:t>
            </w:r>
          </w:p>
        </w:tc>
        <w:tc>
          <w:tcPr>
            <w:tcW w:w="2552" w:type="dxa"/>
            <w:tcBorders>
              <w:top w:val="single" w:sz="4" w:space="0" w:color="auto"/>
              <w:left w:val="nil"/>
              <w:bottom w:val="single" w:sz="4" w:space="0" w:color="auto"/>
              <w:right w:val="single" w:sz="4" w:space="0" w:color="auto"/>
            </w:tcBorders>
            <w:shd w:val="clear" w:color="000000" w:fill="D9E1F2"/>
            <w:vAlign w:val="center"/>
            <w:hideMark/>
          </w:tcPr>
          <w:p w14:paraId="6F88C697" w14:textId="77777777" w:rsidR="008C2B50" w:rsidRPr="00AE5A17" w:rsidRDefault="008C2B50" w:rsidP="00AE5A17">
            <w:pPr>
              <w:jc w:val="center"/>
              <w:rPr>
                <w:color w:val="0D0D0D" w:themeColor="text1" w:themeTint="F2"/>
              </w:rPr>
            </w:pPr>
            <w:r w:rsidRPr="00AE5A17">
              <w:rPr>
                <w:color w:val="0D0D0D" w:themeColor="text1" w:themeTint="F2"/>
              </w:rPr>
              <w:t>Hạng mục</w:t>
            </w:r>
          </w:p>
        </w:tc>
        <w:tc>
          <w:tcPr>
            <w:tcW w:w="960" w:type="dxa"/>
            <w:tcBorders>
              <w:top w:val="single" w:sz="4" w:space="0" w:color="auto"/>
              <w:left w:val="nil"/>
              <w:bottom w:val="single" w:sz="4" w:space="0" w:color="auto"/>
              <w:right w:val="single" w:sz="4" w:space="0" w:color="auto"/>
            </w:tcBorders>
            <w:shd w:val="clear" w:color="000000" w:fill="D9E1F2"/>
            <w:vAlign w:val="center"/>
            <w:hideMark/>
          </w:tcPr>
          <w:p w14:paraId="6D378C5C" w14:textId="77777777" w:rsidR="008C2B50" w:rsidRPr="00AE5A17" w:rsidRDefault="008C2B50" w:rsidP="00AE5A17">
            <w:pPr>
              <w:jc w:val="center"/>
              <w:rPr>
                <w:color w:val="0D0D0D" w:themeColor="text1" w:themeTint="F2"/>
              </w:rPr>
            </w:pPr>
            <w:r w:rsidRPr="00AE5A17">
              <w:rPr>
                <w:color w:val="0D0D0D" w:themeColor="text1" w:themeTint="F2"/>
              </w:rPr>
              <w:t>Đơn vị</w:t>
            </w:r>
          </w:p>
        </w:tc>
        <w:tc>
          <w:tcPr>
            <w:tcW w:w="4926" w:type="dxa"/>
            <w:gridSpan w:val="7"/>
            <w:tcBorders>
              <w:top w:val="single" w:sz="4" w:space="0" w:color="auto"/>
              <w:left w:val="nil"/>
              <w:bottom w:val="single" w:sz="4" w:space="0" w:color="auto"/>
              <w:right w:val="single" w:sz="4" w:space="0" w:color="auto"/>
            </w:tcBorders>
            <w:shd w:val="clear" w:color="000000" w:fill="D9E1F2"/>
            <w:vAlign w:val="center"/>
            <w:hideMark/>
          </w:tcPr>
          <w:p w14:paraId="071088DB" w14:textId="77777777" w:rsidR="008C2B50" w:rsidRPr="00AE5A17" w:rsidRDefault="008C2B50" w:rsidP="00AE5A17">
            <w:pPr>
              <w:jc w:val="center"/>
              <w:rPr>
                <w:color w:val="0D0D0D" w:themeColor="text1" w:themeTint="F2"/>
              </w:rPr>
            </w:pPr>
            <w:r w:rsidRPr="00AE5A17">
              <w:rPr>
                <w:color w:val="0D0D0D" w:themeColor="text1" w:themeTint="F2"/>
              </w:rPr>
              <w:t>Giá trị</w:t>
            </w:r>
          </w:p>
        </w:tc>
      </w:tr>
      <w:tr w:rsidR="003C13D2" w:rsidRPr="00AE5A17" w14:paraId="54F81DB8" w14:textId="77777777" w:rsidTr="00D06130">
        <w:trPr>
          <w:trHeight w:val="262"/>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74F1C15A"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2552" w:type="dxa"/>
            <w:tcBorders>
              <w:top w:val="nil"/>
              <w:left w:val="nil"/>
              <w:bottom w:val="single" w:sz="4" w:space="0" w:color="auto"/>
              <w:right w:val="single" w:sz="4" w:space="0" w:color="auto"/>
            </w:tcBorders>
            <w:shd w:val="clear" w:color="auto" w:fill="auto"/>
            <w:vAlign w:val="center"/>
            <w:hideMark/>
          </w:tcPr>
          <w:p w14:paraId="799393C0" w14:textId="77777777" w:rsidR="008C2B50" w:rsidRPr="00AE5A17" w:rsidRDefault="008C2B50" w:rsidP="00AE5A17">
            <w:pPr>
              <w:rPr>
                <w:color w:val="0D0D0D" w:themeColor="text1" w:themeTint="F2"/>
              </w:rPr>
            </w:pPr>
            <w:r w:rsidRPr="00AE5A17">
              <w:rPr>
                <w:color w:val="0D0D0D" w:themeColor="text1" w:themeTint="F2"/>
              </w:rPr>
              <w:t>Khoảng cách (x)</w:t>
            </w:r>
          </w:p>
        </w:tc>
        <w:tc>
          <w:tcPr>
            <w:tcW w:w="960" w:type="dxa"/>
            <w:tcBorders>
              <w:top w:val="nil"/>
              <w:left w:val="nil"/>
              <w:bottom w:val="single" w:sz="4" w:space="0" w:color="auto"/>
              <w:right w:val="single" w:sz="4" w:space="0" w:color="auto"/>
            </w:tcBorders>
            <w:shd w:val="clear" w:color="auto" w:fill="auto"/>
            <w:vAlign w:val="center"/>
            <w:hideMark/>
          </w:tcPr>
          <w:p w14:paraId="2D9828E8" w14:textId="77777777" w:rsidR="008C2B50" w:rsidRPr="00AE5A17" w:rsidRDefault="008C2B50" w:rsidP="00AE5A17">
            <w:pPr>
              <w:jc w:val="center"/>
              <w:rPr>
                <w:color w:val="0D0D0D" w:themeColor="text1" w:themeTint="F2"/>
              </w:rPr>
            </w:pPr>
            <w:r w:rsidRPr="00AE5A17">
              <w:rPr>
                <w:color w:val="0D0D0D" w:themeColor="text1" w:themeTint="F2"/>
              </w:rPr>
              <w:t>m</w:t>
            </w:r>
          </w:p>
        </w:tc>
        <w:tc>
          <w:tcPr>
            <w:tcW w:w="671" w:type="dxa"/>
            <w:tcBorders>
              <w:top w:val="nil"/>
              <w:left w:val="nil"/>
              <w:bottom w:val="single" w:sz="4" w:space="0" w:color="auto"/>
              <w:right w:val="single" w:sz="4" w:space="0" w:color="auto"/>
            </w:tcBorders>
            <w:shd w:val="clear" w:color="auto" w:fill="auto"/>
            <w:vAlign w:val="center"/>
            <w:hideMark/>
          </w:tcPr>
          <w:p w14:paraId="4166255F" w14:textId="77777777" w:rsidR="008C2B50" w:rsidRPr="00AE5A17" w:rsidRDefault="008C2B50" w:rsidP="00AE5A17">
            <w:pPr>
              <w:jc w:val="center"/>
              <w:rPr>
                <w:color w:val="0D0D0D" w:themeColor="text1" w:themeTint="F2"/>
              </w:rPr>
            </w:pPr>
            <w:r w:rsidRPr="00AE5A17">
              <w:rPr>
                <w:color w:val="0D0D0D" w:themeColor="text1" w:themeTint="F2"/>
              </w:rPr>
              <w:t>1,5</w:t>
            </w:r>
          </w:p>
        </w:tc>
        <w:tc>
          <w:tcPr>
            <w:tcW w:w="671" w:type="dxa"/>
            <w:tcBorders>
              <w:top w:val="nil"/>
              <w:left w:val="nil"/>
              <w:bottom w:val="single" w:sz="4" w:space="0" w:color="auto"/>
              <w:right w:val="single" w:sz="4" w:space="0" w:color="auto"/>
            </w:tcBorders>
            <w:shd w:val="clear" w:color="auto" w:fill="auto"/>
            <w:noWrap/>
            <w:vAlign w:val="center"/>
            <w:hideMark/>
          </w:tcPr>
          <w:p w14:paraId="06B4863B" w14:textId="77777777" w:rsidR="008C2B50" w:rsidRPr="00AE5A17" w:rsidRDefault="008C2B50" w:rsidP="00AE5A17">
            <w:pPr>
              <w:jc w:val="center"/>
              <w:rPr>
                <w:color w:val="0D0D0D" w:themeColor="text1" w:themeTint="F2"/>
              </w:rPr>
            </w:pPr>
            <w:r w:rsidRPr="00AE5A17">
              <w:rPr>
                <w:color w:val="0D0D0D" w:themeColor="text1" w:themeTint="F2"/>
              </w:rPr>
              <w:t>5</w:t>
            </w:r>
          </w:p>
        </w:tc>
        <w:tc>
          <w:tcPr>
            <w:tcW w:w="900" w:type="dxa"/>
            <w:tcBorders>
              <w:top w:val="nil"/>
              <w:left w:val="nil"/>
              <w:bottom w:val="single" w:sz="4" w:space="0" w:color="auto"/>
              <w:right w:val="single" w:sz="4" w:space="0" w:color="auto"/>
            </w:tcBorders>
            <w:shd w:val="clear" w:color="auto" w:fill="auto"/>
            <w:noWrap/>
            <w:vAlign w:val="center"/>
            <w:hideMark/>
          </w:tcPr>
          <w:p w14:paraId="568E3B4E" w14:textId="77777777" w:rsidR="008C2B50" w:rsidRPr="00AE5A17" w:rsidRDefault="008C2B50" w:rsidP="00AE5A17">
            <w:pPr>
              <w:jc w:val="center"/>
              <w:rPr>
                <w:color w:val="0D0D0D" w:themeColor="text1" w:themeTint="F2"/>
              </w:rPr>
            </w:pPr>
            <w:r w:rsidRPr="00AE5A17">
              <w:rPr>
                <w:color w:val="0D0D0D" w:themeColor="text1" w:themeTint="F2"/>
              </w:rPr>
              <w:t>10</w:t>
            </w:r>
          </w:p>
        </w:tc>
        <w:tc>
          <w:tcPr>
            <w:tcW w:w="671" w:type="dxa"/>
            <w:tcBorders>
              <w:top w:val="nil"/>
              <w:left w:val="nil"/>
              <w:bottom w:val="single" w:sz="4" w:space="0" w:color="auto"/>
              <w:right w:val="single" w:sz="4" w:space="0" w:color="auto"/>
            </w:tcBorders>
            <w:shd w:val="clear" w:color="auto" w:fill="auto"/>
            <w:noWrap/>
            <w:vAlign w:val="center"/>
            <w:hideMark/>
          </w:tcPr>
          <w:p w14:paraId="2986102E" w14:textId="77777777" w:rsidR="008C2B50" w:rsidRPr="00AE5A17" w:rsidRDefault="008C2B50" w:rsidP="00AE5A17">
            <w:pPr>
              <w:jc w:val="center"/>
              <w:rPr>
                <w:color w:val="0D0D0D" w:themeColor="text1" w:themeTint="F2"/>
              </w:rPr>
            </w:pPr>
            <w:r w:rsidRPr="00AE5A17">
              <w:rPr>
                <w:color w:val="0D0D0D" w:themeColor="text1" w:themeTint="F2"/>
              </w:rPr>
              <w:t>20</w:t>
            </w:r>
          </w:p>
        </w:tc>
        <w:tc>
          <w:tcPr>
            <w:tcW w:w="671" w:type="dxa"/>
            <w:tcBorders>
              <w:top w:val="nil"/>
              <w:left w:val="nil"/>
              <w:bottom w:val="single" w:sz="4" w:space="0" w:color="auto"/>
              <w:right w:val="single" w:sz="4" w:space="0" w:color="auto"/>
            </w:tcBorders>
            <w:shd w:val="clear" w:color="auto" w:fill="auto"/>
            <w:vAlign w:val="center"/>
            <w:hideMark/>
          </w:tcPr>
          <w:p w14:paraId="17277D52" w14:textId="77777777" w:rsidR="008C2B50" w:rsidRPr="00AE5A17" w:rsidRDefault="008C2B50" w:rsidP="00AE5A17">
            <w:pPr>
              <w:jc w:val="center"/>
              <w:rPr>
                <w:color w:val="0D0D0D" w:themeColor="text1" w:themeTint="F2"/>
              </w:rPr>
            </w:pPr>
            <w:r w:rsidRPr="00AE5A17">
              <w:rPr>
                <w:color w:val="0D0D0D" w:themeColor="text1" w:themeTint="F2"/>
              </w:rPr>
              <w:t>50</w:t>
            </w:r>
          </w:p>
        </w:tc>
        <w:tc>
          <w:tcPr>
            <w:tcW w:w="671" w:type="dxa"/>
            <w:tcBorders>
              <w:top w:val="nil"/>
              <w:left w:val="nil"/>
              <w:bottom w:val="single" w:sz="4" w:space="0" w:color="auto"/>
              <w:right w:val="single" w:sz="4" w:space="0" w:color="auto"/>
            </w:tcBorders>
            <w:shd w:val="clear" w:color="auto" w:fill="auto"/>
            <w:vAlign w:val="center"/>
            <w:hideMark/>
          </w:tcPr>
          <w:p w14:paraId="60FF66A3" w14:textId="77777777" w:rsidR="008C2B50" w:rsidRPr="00AE5A17" w:rsidRDefault="008C2B50" w:rsidP="00AE5A17">
            <w:pPr>
              <w:jc w:val="center"/>
              <w:rPr>
                <w:color w:val="0D0D0D" w:themeColor="text1" w:themeTint="F2"/>
              </w:rPr>
            </w:pPr>
            <w:r w:rsidRPr="00AE5A17">
              <w:rPr>
                <w:color w:val="0D0D0D" w:themeColor="text1" w:themeTint="F2"/>
              </w:rPr>
              <w:t>100</w:t>
            </w:r>
          </w:p>
        </w:tc>
        <w:tc>
          <w:tcPr>
            <w:tcW w:w="671" w:type="dxa"/>
            <w:tcBorders>
              <w:top w:val="nil"/>
              <w:left w:val="nil"/>
              <w:bottom w:val="single" w:sz="4" w:space="0" w:color="auto"/>
              <w:right w:val="single" w:sz="4" w:space="0" w:color="auto"/>
            </w:tcBorders>
            <w:shd w:val="clear" w:color="auto" w:fill="auto"/>
            <w:vAlign w:val="center"/>
            <w:hideMark/>
          </w:tcPr>
          <w:p w14:paraId="41116FBB" w14:textId="77777777" w:rsidR="008C2B50" w:rsidRPr="00AE5A17" w:rsidRDefault="008C2B50" w:rsidP="00AE5A17">
            <w:pPr>
              <w:jc w:val="center"/>
              <w:rPr>
                <w:color w:val="0D0D0D" w:themeColor="text1" w:themeTint="F2"/>
              </w:rPr>
            </w:pPr>
            <w:r w:rsidRPr="00AE5A17">
              <w:rPr>
                <w:color w:val="0D0D0D" w:themeColor="text1" w:themeTint="F2"/>
              </w:rPr>
              <w:t>150</w:t>
            </w:r>
          </w:p>
        </w:tc>
      </w:tr>
      <w:tr w:rsidR="003C13D2" w:rsidRPr="00AE5A17" w14:paraId="3D79A6BD" w14:textId="77777777" w:rsidTr="00D06130">
        <w:trPr>
          <w:trHeight w:val="405"/>
        </w:trPr>
        <w:tc>
          <w:tcPr>
            <w:tcW w:w="704" w:type="dxa"/>
            <w:tcBorders>
              <w:top w:val="nil"/>
              <w:left w:val="single" w:sz="4" w:space="0" w:color="auto"/>
              <w:bottom w:val="single" w:sz="4" w:space="0" w:color="auto"/>
              <w:right w:val="single" w:sz="4" w:space="0" w:color="auto"/>
            </w:tcBorders>
            <w:shd w:val="clear" w:color="auto" w:fill="auto"/>
            <w:vAlign w:val="center"/>
            <w:hideMark/>
          </w:tcPr>
          <w:p w14:paraId="4D98EBF1"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2552" w:type="dxa"/>
            <w:tcBorders>
              <w:top w:val="nil"/>
              <w:left w:val="nil"/>
              <w:bottom w:val="single" w:sz="4" w:space="0" w:color="auto"/>
              <w:right w:val="single" w:sz="4" w:space="0" w:color="auto"/>
            </w:tcBorders>
            <w:shd w:val="clear" w:color="auto" w:fill="auto"/>
            <w:vAlign w:val="center"/>
            <w:hideMark/>
          </w:tcPr>
          <w:p w14:paraId="7EA05D0E" w14:textId="77777777" w:rsidR="008C2B50" w:rsidRPr="00AE5A17" w:rsidRDefault="008C2B50" w:rsidP="00AE5A17">
            <w:pPr>
              <w:rPr>
                <w:color w:val="0D0D0D" w:themeColor="text1" w:themeTint="F2"/>
              </w:rPr>
            </w:pPr>
            <w:r w:rsidRPr="00AE5A17">
              <w:rPr>
                <w:color w:val="0D0D0D" w:themeColor="text1" w:themeTint="F2"/>
              </w:rPr>
              <w:t>Mức ồn tương đương (L</w:t>
            </w:r>
            <w:r w:rsidRPr="00AE5A17">
              <w:rPr>
                <w:color w:val="0D0D0D" w:themeColor="text1" w:themeTint="F2"/>
                <w:vertAlign w:val="subscript"/>
              </w:rPr>
              <w:t>Aeq</w:t>
            </w:r>
            <w:r w:rsidRPr="00AE5A17">
              <w:rPr>
                <w:color w:val="0D0D0D" w:themeColor="text1" w:themeTint="F2"/>
              </w:rPr>
              <w:t>)</w:t>
            </w:r>
          </w:p>
        </w:tc>
        <w:tc>
          <w:tcPr>
            <w:tcW w:w="960" w:type="dxa"/>
            <w:tcBorders>
              <w:top w:val="nil"/>
              <w:left w:val="nil"/>
              <w:bottom w:val="single" w:sz="4" w:space="0" w:color="auto"/>
              <w:right w:val="single" w:sz="4" w:space="0" w:color="auto"/>
            </w:tcBorders>
            <w:shd w:val="clear" w:color="auto" w:fill="auto"/>
            <w:vAlign w:val="center"/>
            <w:hideMark/>
          </w:tcPr>
          <w:p w14:paraId="691EE07D" w14:textId="77777777" w:rsidR="008C2B50" w:rsidRPr="00AE5A17" w:rsidRDefault="008C2B50" w:rsidP="00AE5A17">
            <w:pPr>
              <w:jc w:val="center"/>
              <w:rPr>
                <w:color w:val="0D0D0D" w:themeColor="text1" w:themeTint="F2"/>
              </w:rPr>
            </w:pPr>
            <w:r w:rsidRPr="00AE5A17">
              <w:rPr>
                <w:color w:val="0D0D0D" w:themeColor="text1" w:themeTint="F2"/>
              </w:rPr>
              <w:t>(dBA)</w:t>
            </w:r>
          </w:p>
        </w:tc>
        <w:tc>
          <w:tcPr>
            <w:tcW w:w="671" w:type="dxa"/>
            <w:tcBorders>
              <w:top w:val="nil"/>
              <w:left w:val="nil"/>
              <w:bottom w:val="single" w:sz="4" w:space="0" w:color="auto"/>
              <w:right w:val="single" w:sz="4" w:space="0" w:color="auto"/>
            </w:tcBorders>
            <w:shd w:val="clear" w:color="auto" w:fill="auto"/>
            <w:vAlign w:val="center"/>
            <w:hideMark/>
          </w:tcPr>
          <w:p w14:paraId="609705BB" w14:textId="77777777" w:rsidR="008C2B50" w:rsidRPr="00AE5A17" w:rsidRDefault="008C2B50" w:rsidP="00AE5A17">
            <w:pPr>
              <w:jc w:val="center"/>
              <w:rPr>
                <w:color w:val="0D0D0D" w:themeColor="text1" w:themeTint="F2"/>
              </w:rPr>
            </w:pPr>
            <w:r w:rsidRPr="00AE5A17">
              <w:rPr>
                <w:color w:val="0D0D0D" w:themeColor="text1" w:themeTint="F2"/>
              </w:rPr>
              <w:t>97,6</w:t>
            </w:r>
          </w:p>
        </w:tc>
        <w:tc>
          <w:tcPr>
            <w:tcW w:w="671" w:type="dxa"/>
            <w:tcBorders>
              <w:top w:val="nil"/>
              <w:left w:val="nil"/>
              <w:bottom w:val="single" w:sz="4" w:space="0" w:color="auto"/>
              <w:right w:val="single" w:sz="4" w:space="0" w:color="auto"/>
            </w:tcBorders>
            <w:shd w:val="clear" w:color="auto" w:fill="auto"/>
            <w:vAlign w:val="center"/>
            <w:hideMark/>
          </w:tcPr>
          <w:p w14:paraId="1CC3CD79" w14:textId="77777777" w:rsidR="008C2B50" w:rsidRPr="00AE5A17" w:rsidRDefault="008C2B50" w:rsidP="00AE5A17">
            <w:pPr>
              <w:jc w:val="center"/>
              <w:rPr>
                <w:color w:val="0D0D0D" w:themeColor="text1" w:themeTint="F2"/>
              </w:rPr>
            </w:pPr>
            <w:r w:rsidRPr="00AE5A17">
              <w:rPr>
                <w:color w:val="0D0D0D" w:themeColor="text1" w:themeTint="F2"/>
              </w:rPr>
              <w:t>87,1</w:t>
            </w:r>
          </w:p>
        </w:tc>
        <w:tc>
          <w:tcPr>
            <w:tcW w:w="900" w:type="dxa"/>
            <w:tcBorders>
              <w:top w:val="nil"/>
              <w:left w:val="nil"/>
              <w:bottom w:val="single" w:sz="4" w:space="0" w:color="auto"/>
              <w:right w:val="single" w:sz="4" w:space="0" w:color="auto"/>
            </w:tcBorders>
            <w:shd w:val="clear" w:color="auto" w:fill="auto"/>
            <w:vAlign w:val="center"/>
            <w:hideMark/>
          </w:tcPr>
          <w:p w14:paraId="1EAE5C12" w14:textId="77777777" w:rsidR="008C2B50" w:rsidRPr="00AE5A17" w:rsidRDefault="008C2B50" w:rsidP="00AE5A17">
            <w:pPr>
              <w:jc w:val="center"/>
              <w:rPr>
                <w:color w:val="0D0D0D" w:themeColor="text1" w:themeTint="F2"/>
              </w:rPr>
            </w:pPr>
            <w:r w:rsidRPr="00AE5A17">
              <w:rPr>
                <w:color w:val="0D0D0D" w:themeColor="text1" w:themeTint="F2"/>
              </w:rPr>
              <w:t>81,1</w:t>
            </w:r>
          </w:p>
        </w:tc>
        <w:tc>
          <w:tcPr>
            <w:tcW w:w="671" w:type="dxa"/>
            <w:tcBorders>
              <w:top w:val="nil"/>
              <w:left w:val="nil"/>
              <w:bottom w:val="single" w:sz="4" w:space="0" w:color="auto"/>
              <w:right w:val="single" w:sz="4" w:space="0" w:color="auto"/>
            </w:tcBorders>
            <w:shd w:val="clear" w:color="auto" w:fill="auto"/>
            <w:vAlign w:val="center"/>
            <w:hideMark/>
          </w:tcPr>
          <w:p w14:paraId="220EF276" w14:textId="77777777" w:rsidR="008C2B50" w:rsidRPr="00AE5A17" w:rsidRDefault="008C2B50" w:rsidP="00AE5A17">
            <w:pPr>
              <w:jc w:val="center"/>
              <w:rPr>
                <w:color w:val="0D0D0D" w:themeColor="text1" w:themeTint="F2"/>
              </w:rPr>
            </w:pPr>
            <w:r w:rsidRPr="00AE5A17">
              <w:rPr>
                <w:color w:val="0D0D0D" w:themeColor="text1" w:themeTint="F2"/>
              </w:rPr>
              <w:t>75,1</w:t>
            </w:r>
          </w:p>
        </w:tc>
        <w:tc>
          <w:tcPr>
            <w:tcW w:w="671" w:type="dxa"/>
            <w:tcBorders>
              <w:top w:val="nil"/>
              <w:left w:val="nil"/>
              <w:bottom w:val="single" w:sz="4" w:space="0" w:color="auto"/>
              <w:right w:val="single" w:sz="4" w:space="0" w:color="auto"/>
            </w:tcBorders>
            <w:shd w:val="clear" w:color="auto" w:fill="auto"/>
            <w:vAlign w:val="center"/>
            <w:hideMark/>
          </w:tcPr>
          <w:p w14:paraId="32785D21" w14:textId="77777777" w:rsidR="008C2B50" w:rsidRPr="00AE5A17" w:rsidRDefault="008C2B50" w:rsidP="00AE5A17">
            <w:pPr>
              <w:jc w:val="center"/>
              <w:rPr>
                <w:color w:val="0D0D0D" w:themeColor="text1" w:themeTint="F2"/>
              </w:rPr>
            </w:pPr>
            <w:r w:rsidRPr="00AE5A17">
              <w:rPr>
                <w:color w:val="0D0D0D" w:themeColor="text1" w:themeTint="F2"/>
              </w:rPr>
              <w:t>67,1</w:t>
            </w:r>
          </w:p>
        </w:tc>
        <w:tc>
          <w:tcPr>
            <w:tcW w:w="671" w:type="dxa"/>
            <w:tcBorders>
              <w:top w:val="nil"/>
              <w:left w:val="nil"/>
              <w:bottom w:val="single" w:sz="4" w:space="0" w:color="auto"/>
              <w:right w:val="single" w:sz="4" w:space="0" w:color="auto"/>
            </w:tcBorders>
            <w:shd w:val="clear" w:color="auto" w:fill="auto"/>
            <w:vAlign w:val="center"/>
            <w:hideMark/>
          </w:tcPr>
          <w:p w14:paraId="4E9980AC" w14:textId="77777777" w:rsidR="008C2B50" w:rsidRPr="00AE5A17" w:rsidRDefault="008C2B50" w:rsidP="00AE5A17">
            <w:pPr>
              <w:jc w:val="center"/>
              <w:rPr>
                <w:color w:val="0D0D0D" w:themeColor="text1" w:themeTint="F2"/>
              </w:rPr>
            </w:pPr>
            <w:r w:rsidRPr="00AE5A17">
              <w:rPr>
                <w:color w:val="0D0D0D" w:themeColor="text1" w:themeTint="F2"/>
              </w:rPr>
              <w:t>61,1</w:t>
            </w:r>
          </w:p>
        </w:tc>
        <w:tc>
          <w:tcPr>
            <w:tcW w:w="671" w:type="dxa"/>
            <w:tcBorders>
              <w:top w:val="nil"/>
              <w:left w:val="nil"/>
              <w:bottom w:val="single" w:sz="4" w:space="0" w:color="auto"/>
              <w:right w:val="single" w:sz="4" w:space="0" w:color="auto"/>
            </w:tcBorders>
            <w:shd w:val="clear" w:color="auto" w:fill="auto"/>
            <w:vAlign w:val="center"/>
            <w:hideMark/>
          </w:tcPr>
          <w:p w14:paraId="71EA1D79" w14:textId="77777777" w:rsidR="008C2B50" w:rsidRPr="00AE5A17" w:rsidRDefault="008C2B50" w:rsidP="00AE5A17">
            <w:pPr>
              <w:jc w:val="center"/>
              <w:rPr>
                <w:color w:val="0D0D0D" w:themeColor="text1" w:themeTint="F2"/>
              </w:rPr>
            </w:pPr>
            <w:r w:rsidRPr="00AE5A17">
              <w:rPr>
                <w:color w:val="0D0D0D" w:themeColor="text1" w:themeTint="F2"/>
              </w:rPr>
              <w:t>57,6</w:t>
            </w:r>
          </w:p>
        </w:tc>
      </w:tr>
      <w:tr w:rsidR="003C13D2" w:rsidRPr="00AE5A17" w14:paraId="0C8AEE44" w14:textId="77777777" w:rsidTr="00D06130">
        <w:trPr>
          <w:trHeight w:val="405"/>
        </w:trPr>
        <w:tc>
          <w:tcPr>
            <w:tcW w:w="704" w:type="dxa"/>
            <w:tcBorders>
              <w:top w:val="nil"/>
              <w:left w:val="single" w:sz="4" w:space="0" w:color="auto"/>
              <w:bottom w:val="single" w:sz="4" w:space="0" w:color="auto"/>
              <w:right w:val="single" w:sz="4" w:space="0" w:color="auto"/>
            </w:tcBorders>
            <w:shd w:val="clear" w:color="000000" w:fill="FCE4D6"/>
            <w:vAlign w:val="center"/>
            <w:hideMark/>
          </w:tcPr>
          <w:p w14:paraId="7EFE7D31" w14:textId="77777777" w:rsidR="008C2B50" w:rsidRPr="00AE5A17" w:rsidRDefault="008C2B50" w:rsidP="00AE5A17">
            <w:pPr>
              <w:jc w:val="center"/>
              <w:rPr>
                <w:color w:val="0D0D0D" w:themeColor="text1" w:themeTint="F2"/>
              </w:rPr>
            </w:pPr>
          </w:p>
        </w:tc>
        <w:tc>
          <w:tcPr>
            <w:tcW w:w="2552" w:type="dxa"/>
            <w:tcBorders>
              <w:top w:val="nil"/>
              <w:left w:val="nil"/>
              <w:bottom w:val="single" w:sz="4" w:space="0" w:color="auto"/>
              <w:right w:val="single" w:sz="4" w:space="0" w:color="auto"/>
            </w:tcBorders>
            <w:shd w:val="clear" w:color="000000" w:fill="FCE4D6"/>
            <w:vAlign w:val="center"/>
            <w:hideMark/>
          </w:tcPr>
          <w:p w14:paraId="0415CD85" w14:textId="77777777" w:rsidR="008C2B50" w:rsidRPr="00AE5A17" w:rsidRDefault="008C2B50" w:rsidP="00AE5A17">
            <w:pPr>
              <w:jc w:val="center"/>
              <w:rPr>
                <w:color w:val="0D0D0D" w:themeColor="text1" w:themeTint="F2"/>
              </w:rPr>
            </w:pPr>
            <w:r w:rsidRPr="00AE5A17">
              <w:rPr>
                <w:color w:val="0D0D0D" w:themeColor="text1" w:themeTint="F2"/>
              </w:rPr>
              <w:t>QCCP</w:t>
            </w:r>
          </w:p>
        </w:tc>
        <w:tc>
          <w:tcPr>
            <w:tcW w:w="960" w:type="dxa"/>
            <w:tcBorders>
              <w:top w:val="nil"/>
              <w:left w:val="nil"/>
              <w:bottom w:val="single" w:sz="4" w:space="0" w:color="auto"/>
              <w:right w:val="single" w:sz="4" w:space="0" w:color="auto"/>
            </w:tcBorders>
            <w:shd w:val="clear" w:color="000000" w:fill="FCE4D6"/>
            <w:vAlign w:val="center"/>
            <w:hideMark/>
          </w:tcPr>
          <w:p w14:paraId="537A1F96" w14:textId="77777777" w:rsidR="008C2B50" w:rsidRPr="00AE5A17" w:rsidRDefault="008C2B50" w:rsidP="00AE5A17">
            <w:pPr>
              <w:jc w:val="center"/>
              <w:rPr>
                <w:color w:val="0D0D0D" w:themeColor="text1" w:themeTint="F2"/>
              </w:rPr>
            </w:pPr>
          </w:p>
        </w:tc>
        <w:tc>
          <w:tcPr>
            <w:tcW w:w="4926" w:type="dxa"/>
            <w:gridSpan w:val="7"/>
            <w:tcBorders>
              <w:top w:val="single" w:sz="4" w:space="0" w:color="auto"/>
              <w:left w:val="nil"/>
              <w:bottom w:val="single" w:sz="4" w:space="0" w:color="auto"/>
              <w:right w:val="single" w:sz="4" w:space="0" w:color="000000"/>
            </w:tcBorders>
            <w:shd w:val="clear" w:color="000000" w:fill="FCE4D6"/>
            <w:vAlign w:val="center"/>
            <w:hideMark/>
          </w:tcPr>
          <w:p w14:paraId="0F1AA725" w14:textId="77777777" w:rsidR="008C2B50" w:rsidRPr="00AE5A17" w:rsidRDefault="008C2B50" w:rsidP="00AE5A17">
            <w:pPr>
              <w:jc w:val="center"/>
              <w:rPr>
                <w:color w:val="0D0D0D" w:themeColor="text1" w:themeTint="F2"/>
              </w:rPr>
            </w:pPr>
            <w:r w:rsidRPr="00AE5A17">
              <w:rPr>
                <w:color w:val="0D0D0D" w:themeColor="text1" w:themeTint="F2"/>
              </w:rPr>
              <w:t>70dBA (6h-21h);55dBA (21h-6h)</w:t>
            </w:r>
          </w:p>
        </w:tc>
      </w:tr>
      <w:tr w:rsidR="003C13D2" w:rsidRPr="00AE5A17" w14:paraId="56E1B30B" w14:textId="77777777" w:rsidTr="00D06130">
        <w:trPr>
          <w:trHeight w:val="405"/>
        </w:trPr>
        <w:tc>
          <w:tcPr>
            <w:tcW w:w="9142"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48E3668B" w14:textId="77777777" w:rsidR="008C2B50" w:rsidRPr="00AE5A17" w:rsidRDefault="008C2B50" w:rsidP="00AE5A17">
            <w:pPr>
              <w:rPr>
                <w:i/>
                <w:iCs/>
                <w:color w:val="0D0D0D" w:themeColor="text1" w:themeTint="F2"/>
              </w:rPr>
            </w:pPr>
            <w:r w:rsidRPr="00AE5A17">
              <w:rPr>
                <w:i/>
                <w:iCs/>
                <w:color w:val="0D0D0D" w:themeColor="text1" w:themeTint="F2"/>
                <w:u w:val="single"/>
              </w:rPr>
              <w:t>Ghi chú</w:t>
            </w:r>
            <w:r w:rsidRPr="00AE5A17">
              <w:rPr>
                <w:i/>
                <w:iCs/>
                <w:color w:val="0D0D0D" w:themeColor="text1" w:themeTint="F2"/>
              </w:rPr>
              <w:t xml:space="preserve">: QCCP - Quy chuẩn cho phép theo QCVN 26:2010/BTNMT – Quy chuẩn kỹ thuật Quốc gia về tiếng ồn - trung bình 1h </w:t>
            </w:r>
          </w:p>
        </w:tc>
      </w:tr>
    </w:tbl>
    <w:p w14:paraId="2B9E90F4" w14:textId="77777777" w:rsidR="008C2B50" w:rsidRPr="00AE5A17" w:rsidRDefault="008C2B50" w:rsidP="00AE5A17">
      <w:pPr>
        <w:widowControl w:val="0"/>
        <w:rPr>
          <w:color w:val="0D0D0D" w:themeColor="text1" w:themeTint="F2"/>
        </w:rPr>
      </w:pPr>
      <w:r w:rsidRPr="00AE5A17">
        <w:rPr>
          <w:color w:val="0D0D0D" w:themeColor="text1" w:themeTint="F2"/>
        </w:rPr>
        <w:tab/>
        <w:t>- Theo kết quả tính dự báo tiếng ồn cộng hưởng (∑L</w:t>
      </w:r>
      <w:r w:rsidRPr="00AE5A17">
        <w:rPr>
          <w:color w:val="0D0D0D" w:themeColor="text1" w:themeTint="F2"/>
          <w:vertAlign w:val="subscript"/>
        </w:rPr>
        <w:t>Aeq</w:t>
      </w:r>
      <w:r w:rsidRPr="00AE5A17">
        <w:rPr>
          <w:color w:val="0D0D0D" w:themeColor="text1" w:themeTint="F2"/>
        </w:rPr>
        <w:t xml:space="preserve">) lan truyền khi từ vận hành đồng thời các trang thiết bị thi công có giá trị cao hơn giới hạn cho phép ở khoảng cách từ 50 ÷ 100m vào ban ngày và &gt; 150 m vào ban đêm theo QCVN 26:2010/BTNMT – Quy chuẩn kỹ thuật Quốc gia về tiếng ồn - trung bình 1h, do đó: </w:t>
      </w:r>
    </w:p>
    <w:p w14:paraId="7D2B9FF4"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tác động do tiếng ồn cộng hưởng gây ra những tác động cục bộ đối với khu vực thi công và ảnh hưởng đến sức khỏe của công nhân lao động trực tiếp trên công trường với xác suất xảy ra cao, cường độ tác động thấp, ngắn hạn. </w:t>
      </w:r>
    </w:p>
    <w:p w14:paraId="0DA44024"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tác động đối với cộng đồng dân cư khu vực dự án là không đáng kể. </w:t>
      </w:r>
    </w:p>
    <w:p w14:paraId="713D592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Với các tác động được đánh giá nêu trên, các tác động do tiếng ồn cộng hưởng có tính cục bộ, ngắn hạn và giảm thiểu được khi thực hiện các biện pháp quản lý, kỹ thuật phù hợp. </w:t>
      </w:r>
    </w:p>
    <w:p w14:paraId="59921039" w14:textId="77777777" w:rsidR="008C2B50" w:rsidRPr="00AE5A17" w:rsidRDefault="008C2B50" w:rsidP="00AE5A17">
      <w:pPr>
        <w:pStyle w:val="Heading7"/>
        <w:rPr>
          <w:color w:val="0D0D0D" w:themeColor="text1" w:themeTint="F2"/>
        </w:rPr>
      </w:pPr>
      <w:r w:rsidRPr="00AE5A17">
        <w:rPr>
          <w:color w:val="0D0D0D" w:themeColor="text1" w:themeTint="F2"/>
        </w:rPr>
        <w:t>Đánh giá tác động do rung động phát sinh từ hoạt động của máy móc, thiết bị thi công xây dựng của dự án:</w:t>
      </w:r>
    </w:p>
    <w:p w14:paraId="538539A4" w14:textId="77777777" w:rsidR="008C2B50" w:rsidRPr="00AE5A17" w:rsidRDefault="008C2B50" w:rsidP="00AE5A17">
      <w:pPr>
        <w:rPr>
          <w:noProof/>
          <w:color w:val="0D0D0D" w:themeColor="text1" w:themeTint="F2"/>
        </w:rPr>
      </w:pPr>
      <w:r w:rsidRPr="00AE5A17">
        <w:rPr>
          <w:noProof/>
          <w:color w:val="0D0D0D" w:themeColor="text1" w:themeTint="F2"/>
        </w:rPr>
        <w:tab/>
        <w:t xml:space="preserve">Trong giai đoạn thi công xây dựng, rung động phát sinh chủ yếu từ hoạt động của các loại máy móc, trang thiết bị thi công có khả năng gây ra các tác động trực tiếp đến các hoạt động thi công, sức khỏe cộng đồng và các công trình kiến trúc, hạ tầng kỹ thuật khu vực dự án,.... Các tác động này được đánh giá trên cơ sở các kết quả dự báo ô nhiễm mức rung tại nguồn, mức rung lan truyền và mức rung cộng hưởng khi vận hành đồng thời các trang thiết bị thi công, bao gồm: </w:t>
      </w:r>
    </w:p>
    <w:p w14:paraId="390127BD" w14:textId="77777777" w:rsidR="008C2B50" w:rsidRPr="00AE5A17" w:rsidRDefault="008C2B50" w:rsidP="00AE5A17">
      <w:pPr>
        <w:widowControl w:val="0"/>
        <w:rPr>
          <w:noProof/>
          <w:color w:val="0D0D0D" w:themeColor="text1" w:themeTint="F2"/>
        </w:rPr>
      </w:pPr>
      <w:r w:rsidRPr="00AE5A17">
        <w:rPr>
          <w:noProof/>
          <w:color w:val="0D0D0D" w:themeColor="text1" w:themeTint="F2"/>
        </w:rPr>
        <w:tab/>
        <w:t>♦ T</w:t>
      </w:r>
      <w:r w:rsidRPr="00AE5A17">
        <w:rPr>
          <w:noProof/>
          <w:color w:val="0D0D0D" w:themeColor="text1" w:themeTint="F2"/>
          <w:lang w:eastAsia="vi-VN"/>
        </w:rPr>
        <w:t xml:space="preserve">ác động do ô nhiễm </w:t>
      </w:r>
      <w:r w:rsidRPr="00AE5A17">
        <w:rPr>
          <w:noProof/>
          <w:color w:val="0D0D0D" w:themeColor="text1" w:themeTint="F2"/>
        </w:rPr>
        <w:t xml:space="preserve">mức rung tại nguồn phát sinh: </w:t>
      </w:r>
    </w:p>
    <w:p w14:paraId="7C5E4B5C" w14:textId="77777777" w:rsidR="008C2B50" w:rsidRPr="00AE5A17" w:rsidRDefault="008C2B50" w:rsidP="00AE5A17">
      <w:pPr>
        <w:widowControl w:val="0"/>
        <w:rPr>
          <w:noProof/>
          <w:color w:val="0D0D0D" w:themeColor="text1" w:themeTint="F2"/>
        </w:rPr>
      </w:pPr>
      <w:r w:rsidRPr="00AE5A17">
        <w:rPr>
          <w:noProof/>
          <w:color w:val="0D0D0D" w:themeColor="text1" w:themeTint="F2"/>
        </w:rPr>
        <w:tab/>
        <w:t>- Việc đánh giá về mức rung tại nguồn được tham khảo số liệu mức rung ở khoảng cách 7,5m từ các thiết bị thi công theo các tài liệu [24&amp;28], kèm theo việc chuyển đổi các giá trị gia tốc rung về mức rung tương đương đảm bảo phù hợp với mục đích đáng giá, ở đây sử dụng công thức liên hệ giữa mức rung tương đương trung bình (L</w:t>
      </w:r>
      <w:r w:rsidRPr="00AE5A17">
        <w:rPr>
          <w:noProof/>
          <w:color w:val="0D0D0D" w:themeColor="text1" w:themeTint="F2"/>
          <w:vertAlign w:val="subscript"/>
        </w:rPr>
        <w:t>x</w:t>
      </w:r>
      <w:r w:rsidRPr="00AE5A17">
        <w:rPr>
          <w:noProof/>
          <w:color w:val="0D0D0D" w:themeColor="text1" w:themeTint="F2"/>
        </w:rPr>
        <w:t>) và gia tốc rung (A</w:t>
      </w:r>
      <w:r w:rsidRPr="00AE5A17">
        <w:rPr>
          <w:noProof/>
          <w:color w:val="0D0D0D" w:themeColor="text1" w:themeTint="F2"/>
          <w:vertAlign w:val="subscript"/>
        </w:rPr>
        <w:t>x</w:t>
      </w:r>
      <w:r w:rsidRPr="00AE5A17">
        <w:rPr>
          <w:noProof/>
          <w:color w:val="0D0D0D" w:themeColor="text1" w:themeTint="F2"/>
        </w:rPr>
        <w:t xml:space="preserve">) theo khoảng cách x(m) từ nguồn rung do </w:t>
      </w:r>
      <w:r w:rsidRPr="00AE5A17">
        <w:rPr>
          <w:iCs/>
          <w:color w:val="0D0D0D" w:themeColor="text1" w:themeTint="F2"/>
        </w:rPr>
        <w:t xml:space="preserve">D.J. Martin (1980) đề xuất có dạng: </w:t>
      </w:r>
    </w:p>
    <w:tbl>
      <w:tblPr>
        <w:tblW w:w="0" w:type="auto"/>
        <w:tblLook w:val="00A0" w:firstRow="1" w:lastRow="0" w:firstColumn="1" w:lastColumn="0" w:noHBand="0" w:noVBand="0"/>
      </w:tblPr>
      <w:tblGrid>
        <w:gridCol w:w="7366"/>
        <w:gridCol w:w="1696"/>
      </w:tblGrid>
      <w:tr w:rsidR="003C13D2" w:rsidRPr="00AE5A17" w14:paraId="00963042" w14:textId="77777777" w:rsidTr="00D57D5B">
        <w:tc>
          <w:tcPr>
            <w:tcW w:w="7366" w:type="dxa"/>
            <w:vAlign w:val="center"/>
          </w:tcPr>
          <w:p w14:paraId="487DF01F" w14:textId="77777777" w:rsidR="008C2B50" w:rsidRPr="00AE5A17" w:rsidRDefault="00B11B1F" w:rsidP="00AE5A17">
            <w:pPr>
              <w:widowControl w:val="0"/>
              <w:jc w:val="center"/>
              <w:rPr>
                <w:color w:val="0D0D0D" w:themeColor="text1" w:themeTint="F2"/>
              </w:rPr>
            </w:pPr>
            <m:oMathPara>
              <m:oMath>
                <m:sSub>
                  <m:sSubPr>
                    <m:ctrlPr>
                      <w:rPr>
                        <w:rFonts w:ascii="Cambria Math" w:hAnsi="Cambria Math"/>
                        <w:i/>
                        <w:color w:val="0D0D0D" w:themeColor="text1" w:themeTint="F2"/>
                      </w:rPr>
                    </m:ctrlPr>
                  </m:sSubPr>
                  <m:e>
                    <m:r>
                      <m:rPr>
                        <m:nor/>
                      </m:rPr>
                      <w:rPr>
                        <w:color w:val="0D0D0D" w:themeColor="text1" w:themeTint="F2"/>
                      </w:rPr>
                      <m:t>L</m:t>
                    </m:r>
                  </m:e>
                  <m:sub>
                    <m:r>
                      <m:rPr>
                        <m:nor/>
                      </m:rPr>
                      <w:rPr>
                        <w:color w:val="0D0D0D" w:themeColor="text1" w:themeTint="F2"/>
                      </w:rPr>
                      <m:t>x</m:t>
                    </m:r>
                  </m:sub>
                </m:sSub>
                <m:r>
                  <m:rPr>
                    <m:nor/>
                  </m:rPr>
                  <w:rPr>
                    <w:color w:val="0D0D0D" w:themeColor="text1" w:themeTint="F2"/>
                  </w:rPr>
                  <m:t>=20.</m:t>
                </m:r>
                <m:func>
                  <m:funcPr>
                    <m:ctrlPr>
                      <w:rPr>
                        <w:rFonts w:ascii="Cambria Math" w:hAnsi="Cambria Math"/>
                        <w:i/>
                        <w:color w:val="0D0D0D" w:themeColor="text1" w:themeTint="F2"/>
                      </w:rPr>
                    </m:ctrlPr>
                  </m:funcPr>
                  <m:fName>
                    <m:r>
                      <m:rPr>
                        <m:nor/>
                      </m:rPr>
                      <w:rPr>
                        <w:color w:val="0D0D0D" w:themeColor="text1" w:themeTint="F2"/>
                      </w:rPr>
                      <m:t>log</m:t>
                    </m:r>
                  </m:fName>
                  <m:e>
                    <m:f>
                      <m:fPr>
                        <m:ctrlPr>
                          <w:rPr>
                            <w:rFonts w:ascii="Cambria Math" w:hAnsi="Cambria Math"/>
                            <w:i/>
                            <w:color w:val="0D0D0D" w:themeColor="text1" w:themeTint="F2"/>
                          </w:rPr>
                        </m:ctrlPr>
                      </m:fPr>
                      <m:num>
                        <m:sSub>
                          <m:sSubPr>
                            <m:ctrlPr>
                              <w:rPr>
                                <w:rFonts w:ascii="Cambria Math" w:hAnsi="Cambria Math"/>
                                <w:i/>
                                <w:color w:val="0D0D0D" w:themeColor="text1" w:themeTint="F2"/>
                              </w:rPr>
                            </m:ctrlPr>
                          </m:sSubPr>
                          <m:e>
                            <m:r>
                              <m:rPr>
                                <m:nor/>
                              </m:rPr>
                              <w:rPr>
                                <w:color w:val="0D0D0D" w:themeColor="text1" w:themeTint="F2"/>
                              </w:rPr>
                              <m:t>A</m:t>
                            </m:r>
                          </m:e>
                          <m:sub>
                            <m:r>
                              <m:rPr>
                                <m:nor/>
                              </m:rPr>
                              <w:rPr>
                                <w:color w:val="0D0D0D" w:themeColor="text1" w:themeTint="F2"/>
                              </w:rPr>
                              <m:t>x</m:t>
                            </m:r>
                          </m:sub>
                        </m:sSub>
                      </m:num>
                      <m:den>
                        <m:sSub>
                          <m:sSubPr>
                            <m:ctrlPr>
                              <w:rPr>
                                <w:rFonts w:ascii="Cambria Math" w:hAnsi="Cambria Math"/>
                                <w:i/>
                                <w:color w:val="0D0D0D" w:themeColor="text1" w:themeTint="F2"/>
                              </w:rPr>
                            </m:ctrlPr>
                          </m:sSubPr>
                          <m:e>
                            <m:r>
                              <m:rPr>
                                <m:nor/>
                              </m:rPr>
                              <w:rPr>
                                <w:color w:val="0D0D0D" w:themeColor="text1" w:themeTint="F2"/>
                              </w:rPr>
                              <m:t>A</m:t>
                            </m:r>
                          </m:e>
                          <m:sub>
                            <m:r>
                              <m:rPr>
                                <m:nor/>
                              </m:rPr>
                              <w:rPr>
                                <w:color w:val="0D0D0D" w:themeColor="text1" w:themeTint="F2"/>
                              </w:rPr>
                              <m:t>0</m:t>
                            </m:r>
                          </m:sub>
                        </m:sSub>
                      </m:den>
                    </m:f>
                  </m:e>
                </m:func>
              </m:oMath>
            </m:oMathPara>
          </w:p>
        </w:tc>
        <w:tc>
          <w:tcPr>
            <w:tcW w:w="1696" w:type="dxa"/>
            <w:vAlign w:val="center"/>
          </w:tcPr>
          <w:p w14:paraId="2271BE17" w14:textId="6039C77C" w:rsidR="008C2B50" w:rsidRPr="00AE5A17" w:rsidRDefault="008C2B50" w:rsidP="00AE5A17">
            <w:pPr>
              <w:widowControl w:val="0"/>
              <w:jc w:val="center"/>
              <w:rPr>
                <w:color w:val="0D0D0D" w:themeColor="text1" w:themeTint="F2"/>
              </w:rPr>
            </w:pP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STYLEREF 1 \s </w:instrText>
            </w:r>
            <w:r w:rsidRPr="00AE5A17">
              <w:rPr>
                <w:color w:val="0D0D0D" w:themeColor="text1" w:themeTint="F2"/>
              </w:rPr>
              <w:fldChar w:fldCharType="separate"/>
            </w:r>
            <w:r w:rsidR="00372BEF" w:rsidRPr="00AE5A17">
              <w:rPr>
                <w:noProof/>
                <w:color w:val="0D0D0D" w:themeColor="text1" w:themeTint="F2"/>
              </w:rPr>
              <w:t>3</w:t>
            </w:r>
            <w:r w:rsidRPr="00AE5A17">
              <w:rPr>
                <w:noProof/>
                <w:color w:val="0D0D0D" w:themeColor="text1" w:themeTint="F2"/>
              </w:rPr>
              <w:fldChar w:fldCharType="end"/>
            </w: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SEQ Equation \* ARABIC \s 1 </w:instrText>
            </w:r>
            <w:r w:rsidRPr="00AE5A17">
              <w:rPr>
                <w:color w:val="0D0D0D" w:themeColor="text1" w:themeTint="F2"/>
              </w:rPr>
              <w:fldChar w:fldCharType="separate"/>
            </w:r>
            <w:r w:rsidR="00372BEF" w:rsidRPr="00AE5A17">
              <w:rPr>
                <w:noProof/>
                <w:color w:val="0D0D0D" w:themeColor="text1" w:themeTint="F2"/>
              </w:rPr>
              <w:t>15</w:t>
            </w:r>
            <w:r w:rsidRPr="00AE5A17">
              <w:rPr>
                <w:noProof/>
                <w:color w:val="0D0D0D" w:themeColor="text1" w:themeTint="F2"/>
              </w:rPr>
              <w:fldChar w:fldCharType="end"/>
            </w:r>
            <w:r w:rsidRPr="00AE5A17">
              <w:rPr>
                <w:color w:val="0D0D0D" w:themeColor="text1" w:themeTint="F2"/>
              </w:rPr>
              <w:t>)</w:t>
            </w:r>
          </w:p>
        </w:tc>
      </w:tr>
    </w:tbl>
    <w:p w14:paraId="1CC5F46C" w14:textId="77777777" w:rsidR="008C2B50" w:rsidRPr="00AE5A17" w:rsidRDefault="008C2B50" w:rsidP="00AE5A17">
      <w:pPr>
        <w:widowControl w:val="0"/>
        <w:rPr>
          <w:color w:val="0D0D0D" w:themeColor="text1" w:themeTint="F2"/>
        </w:rPr>
      </w:pPr>
      <w:r w:rsidRPr="00AE5A17">
        <w:rPr>
          <w:color w:val="0D0D0D" w:themeColor="text1" w:themeTint="F2"/>
        </w:rPr>
        <w:t xml:space="preserve"> Trong đó: </w:t>
      </w:r>
    </w:p>
    <w:tbl>
      <w:tblPr>
        <w:tblW w:w="0" w:type="auto"/>
        <w:jc w:val="right"/>
        <w:tblLook w:val="00A0" w:firstRow="1" w:lastRow="0" w:firstColumn="1" w:lastColumn="0" w:noHBand="0" w:noVBand="0"/>
      </w:tblPr>
      <w:tblGrid>
        <w:gridCol w:w="1475"/>
        <w:gridCol w:w="6946"/>
      </w:tblGrid>
      <w:tr w:rsidR="003C13D2" w:rsidRPr="00AE5A17" w14:paraId="6C7BA99F" w14:textId="77777777" w:rsidTr="00D57D5B">
        <w:trPr>
          <w:jc w:val="right"/>
        </w:trPr>
        <w:tc>
          <w:tcPr>
            <w:tcW w:w="1475" w:type="dxa"/>
          </w:tcPr>
          <w:p w14:paraId="713E9FA9" w14:textId="77777777" w:rsidR="008C2B50" w:rsidRPr="00AE5A17" w:rsidRDefault="008C2B50" w:rsidP="00AE5A17">
            <w:pPr>
              <w:widowControl w:val="0"/>
              <w:rPr>
                <w:color w:val="0D0D0D" w:themeColor="text1" w:themeTint="F2"/>
              </w:rPr>
            </w:pPr>
            <w:r w:rsidRPr="00AE5A17">
              <w:rPr>
                <w:color w:val="0D0D0D" w:themeColor="text1" w:themeTint="F2"/>
              </w:rPr>
              <w:t>L</w:t>
            </w:r>
            <w:r w:rsidRPr="00AE5A17">
              <w:rPr>
                <w:color w:val="0D0D0D" w:themeColor="text1" w:themeTint="F2"/>
                <w:vertAlign w:val="subscript"/>
              </w:rPr>
              <w:t>vx</w:t>
            </w:r>
            <w:r w:rsidRPr="00AE5A17">
              <w:rPr>
                <w:color w:val="0D0D0D" w:themeColor="text1" w:themeTint="F2"/>
              </w:rPr>
              <w:t>(dB):</w:t>
            </w:r>
          </w:p>
        </w:tc>
        <w:tc>
          <w:tcPr>
            <w:tcW w:w="6946" w:type="dxa"/>
          </w:tcPr>
          <w:p w14:paraId="0A80063B" w14:textId="77777777" w:rsidR="008C2B50" w:rsidRPr="00AE5A17" w:rsidRDefault="008C2B50" w:rsidP="00AE5A17">
            <w:pPr>
              <w:widowControl w:val="0"/>
              <w:rPr>
                <w:color w:val="0D0D0D" w:themeColor="text1" w:themeTint="F2"/>
              </w:rPr>
            </w:pPr>
            <w:r w:rsidRPr="00AE5A17">
              <w:rPr>
                <w:color w:val="0D0D0D" w:themeColor="text1" w:themeTint="F2"/>
              </w:rPr>
              <w:t>Mức rung tương đương ở khoảng cách x(m) từ nguồn phát sinh</w:t>
            </w:r>
          </w:p>
        </w:tc>
      </w:tr>
      <w:tr w:rsidR="003C13D2" w:rsidRPr="00AE5A17" w14:paraId="504EB687" w14:textId="77777777" w:rsidTr="00D57D5B">
        <w:trPr>
          <w:jc w:val="right"/>
        </w:trPr>
        <w:tc>
          <w:tcPr>
            <w:tcW w:w="1475" w:type="dxa"/>
          </w:tcPr>
          <w:p w14:paraId="5F272EB3" w14:textId="77777777" w:rsidR="008C2B50" w:rsidRPr="00AE5A17" w:rsidRDefault="008C2B50" w:rsidP="00AE5A17">
            <w:pPr>
              <w:widowControl w:val="0"/>
              <w:rPr>
                <w:color w:val="0D0D0D" w:themeColor="text1" w:themeTint="F2"/>
              </w:rPr>
            </w:pPr>
            <w:r w:rsidRPr="00AE5A17">
              <w:rPr>
                <w:color w:val="0D0D0D" w:themeColor="text1" w:themeTint="F2"/>
              </w:rPr>
              <w:t>A</w:t>
            </w:r>
            <w:r w:rsidRPr="00AE5A17">
              <w:rPr>
                <w:color w:val="0D0D0D" w:themeColor="text1" w:themeTint="F2"/>
                <w:vertAlign w:val="subscript"/>
              </w:rPr>
              <w:t>x</w:t>
            </w:r>
            <w:r w:rsidRPr="00AE5A17">
              <w:rPr>
                <w:color w:val="0D0D0D" w:themeColor="text1" w:themeTint="F2"/>
              </w:rPr>
              <w:t>(m/s</w:t>
            </w:r>
            <w:r w:rsidRPr="00AE5A17">
              <w:rPr>
                <w:color w:val="0D0D0D" w:themeColor="text1" w:themeTint="F2"/>
                <w:vertAlign w:val="superscript"/>
              </w:rPr>
              <w:t>2</w:t>
            </w:r>
            <w:r w:rsidRPr="00AE5A17">
              <w:rPr>
                <w:color w:val="0D0D0D" w:themeColor="text1" w:themeTint="F2"/>
              </w:rPr>
              <w:t>):</w:t>
            </w:r>
          </w:p>
        </w:tc>
        <w:tc>
          <w:tcPr>
            <w:tcW w:w="6946" w:type="dxa"/>
          </w:tcPr>
          <w:p w14:paraId="7D375F44" w14:textId="77777777" w:rsidR="008C2B50" w:rsidRPr="00AE5A17" w:rsidRDefault="008C2B50" w:rsidP="00AE5A17">
            <w:pPr>
              <w:widowControl w:val="0"/>
              <w:rPr>
                <w:color w:val="0D0D0D" w:themeColor="text1" w:themeTint="F2"/>
              </w:rPr>
            </w:pPr>
            <w:r w:rsidRPr="00AE5A17">
              <w:rPr>
                <w:color w:val="0D0D0D" w:themeColor="text1" w:themeTint="F2"/>
              </w:rPr>
              <w:t xml:space="preserve">Gia tốc rung ở khoảng cách x(m) từ nguồn phát sinh </w:t>
            </w:r>
          </w:p>
        </w:tc>
      </w:tr>
      <w:tr w:rsidR="003C13D2" w:rsidRPr="00AE5A17" w14:paraId="5C77CA28" w14:textId="77777777" w:rsidTr="00D57D5B">
        <w:trPr>
          <w:jc w:val="right"/>
        </w:trPr>
        <w:tc>
          <w:tcPr>
            <w:tcW w:w="1475" w:type="dxa"/>
          </w:tcPr>
          <w:p w14:paraId="76BD3893" w14:textId="77777777" w:rsidR="008C2B50" w:rsidRPr="00AE5A17" w:rsidRDefault="008C2B50" w:rsidP="00AE5A17">
            <w:pPr>
              <w:widowControl w:val="0"/>
              <w:rPr>
                <w:color w:val="0D0D0D" w:themeColor="text1" w:themeTint="F2"/>
              </w:rPr>
            </w:pPr>
            <w:r w:rsidRPr="00AE5A17">
              <w:rPr>
                <w:color w:val="0D0D0D" w:themeColor="text1" w:themeTint="F2"/>
              </w:rPr>
              <w:t>A</w:t>
            </w:r>
            <w:r w:rsidRPr="00AE5A17">
              <w:rPr>
                <w:color w:val="0D0D0D" w:themeColor="text1" w:themeTint="F2"/>
                <w:vertAlign w:val="subscript"/>
              </w:rPr>
              <w:t>0</w:t>
            </w:r>
            <w:r w:rsidRPr="00AE5A17">
              <w:rPr>
                <w:color w:val="0D0D0D" w:themeColor="text1" w:themeTint="F2"/>
              </w:rPr>
              <w:t>(m/s</w:t>
            </w:r>
            <w:r w:rsidRPr="00AE5A17">
              <w:rPr>
                <w:color w:val="0D0D0D" w:themeColor="text1" w:themeTint="F2"/>
                <w:vertAlign w:val="superscript"/>
              </w:rPr>
              <w:t>2</w:t>
            </w:r>
            <w:r w:rsidRPr="00AE5A17">
              <w:rPr>
                <w:color w:val="0D0D0D" w:themeColor="text1" w:themeTint="F2"/>
              </w:rPr>
              <w:t>):</w:t>
            </w:r>
          </w:p>
        </w:tc>
        <w:tc>
          <w:tcPr>
            <w:tcW w:w="6946" w:type="dxa"/>
          </w:tcPr>
          <w:p w14:paraId="54304FF2" w14:textId="77777777" w:rsidR="008C2B50" w:rsidRPr="00AE5A17" w:rsidRDefault="008C2B50" w:rsidP="00AE5A17">
            <w:pPr>
              <w:widowControl w:val="0"/>
              <w:rPr>
                <w:color w:val="0D0D0D" w:themeColor="text1" w:themeTint="F2"/>
              </w:rPr>
            </w:pPr>
            <w:r w:rsidRPr="00AE5A17">
              <w:rPr>
                <w:color w:val="0D0D0D" w:themeColor="text1" w:themeTint="F2"/>
              </w:rPr>
              <w:t>Hệ số hiệu chỉnh gia tốc rung, A</w:t>
            </w:r>
            <w:r w:rsidRPr="00AE5A17">
              <w:rPr>
                <w:color w:val="0D0D0D" w:themeColor="text1" w:themeTint="F2"/>
                <w:vertAlign w:val="subscript"/>
              </w:rPr>
              <w:t>0</w:t>
            </w:r>
            <w:r w:rsidRPr="00AE5A17">
              <w:rPr>
                <w:color w:val="0D0D0D" w:themeColor="text1" w:themeTint="F2"/>
              </w:rPr>
              <w:t xml:space="preserve"> = 10</w:t>
            </w:r>
            <w:r w:rsidRPr="00AE5A17">
              <w:rPr>
                <w:color w:val="0D0D0D" w:themeColor="text1" w:themeTint="F2"/>
                <w:vertAlign w:val="superscript"/>
              </w:rPr>
              <w:t xml:space="preserve">-6 </w:t>
            </w:r>
            <w:r w:rsidRPr="00AE5A17">
              <w:rPr>
                <w:color w:val="0D0D0D" w:themeColor="text1" w:themeTint="F2"/>
              </w:rPr>
              <w:t>m/s</w:t>
            </w:r>
            <w:r w:rsidRPr="00AE5A17">
              <w:rPr>
                <w:color w:val="0D0D0D" w:themeColor="text1" w:themeTint="F2"/>
                <w:vertAlign w:val="superscript"/>
              </w:rPr>
              <w:t>2</w:t>
            </w:r>
            <w:r w:rsidRPr="00AE5A17">
              <w:rPr>
                <w:color w:val="0D0D0D" w:themeColor="text1" w:themeTint="F2"/>
              </w:rPr>
              <w:t xml:space="preserve"> (theo </w:t>
            </w:r>
            <w:r w:rsidRPr="00AE5A17">
              <w:rPr>
                <w:i/>
                <w:color w:val="0D0D0D" w:themeColor="text1" w:themeTint="F2"/>
              </w:rPr>
              <w:t xml:space="preserve">D.J. Martin) </w:t>
            </w:r>
          </w:p>
        </w:tc>
      </w:tr>
    </w:tbl>
    <w:p w14:paraId="7A93592A" w14:textId="77777777" w:rsidR="008C2B50" w:rsidRPr="00AE5A17" w:rsidRDefault="008C2B50" w:rsidP="00AE5A17">
      <w:pPr>
        <w:widowControl w:val="0"/>
        <w:rPr>
          <w:noProof/>
          <w:color w:val="0D0D0D" w:themeColor="text1" w:themeTint="F2"/>
        </w:rPr>
      </w:pPr>
      <w:r w:rsidRPr="00AE5A17">
        <w:rPr>
          <w:noProof/>
          <w:color w:val="0D0D0D" w:themeColor="text1" w:themeTint="F2"/>
        </w:rPr>
        <w:tab/>
        <w:t xml:space="preserve">- Kết quả tham khảo các tài liệu về mức rung tương đương và gia tốc rung ở khoảng cách 7,5m từ các trang thiết bị sử dụng trong thi công xây dựng dự án, bao gồm: </w:t>
      </w:r>
    </w:p>
    <w:p w14:paraId="01D08B09" w14:textId="19413E1A" w:rsidR="008C2B50" w:rsidRPr="00AE5A17" w:rsidRDefault="008C2B50" w:rsidP="00AE5A17">
      <w:pPr>
        <w:jc w:val="center"/>
        <w:rPr>
          <w:color w:val="0D0D0D" w:themeColor="text1" w:themeTint="F2"/>
        </w:rPr>
      </w:pPr>
      <w:bookmarkStart w:id="914" w:name="_Toc41274661"/>
      <w:bookmarkStart w:id="915" w:name="_Toc58924490"/>
      <w:bookmarkStart w:id="916" w:name="_Toc65480819"/>
      <w:bookmarkStart w:id="917" w:name="_Toc94112176"/>
      <w:bookmarkStart w:id="918" w:name="_Toc105392125"/>
      <w:bookmarkStart w:id="919" w:name="_Toc117808338"/>
      <w:bookmarkStart w:id="920" w:name="_Toc157415592"/>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21</w:t>
      </w:r>
      <w:r w:rsidR="00322A64" w:rsidRPr="00AE5A17">
        <w:rPr>
          <w:color w:val="0D0D0D" w:themeColor="text1" w:themeTint="F2"/>
        </w:rPr>
        <w:fldChar w:fldCharType="end"/>
      </w:r>
      <w:r w:rsidRPr="00AE5A17">
        <w:rPr>
          <w:color w:val="0D0D0D" w:themeColor="text1" w:themeTint="F2"/>
        </w:rPr>
        <w:t>. Kết quả đánh giá mức rung tại nguồn phát sinh khi vận hành các loại máy móc, thiết bị</w:t>
      </w:r>
      <w:bookmarkEnd w:id="914"/>
      <w:bookmarkEnd w:id="915"/>
      <w:bookmarkEnd w:id="916"/>
      <w:bookmarkEnd w:id="917"/>
      <w:r w:rsidRPr="00AE5A17">
        <w:rPr>
          <w:color w:val="0D0D0D" w:themeColor="text1" w:themeTint="F2"/>
        </w:rPr>
        <w:t xml:space="preserve"> trong thi công</w:t>
      </w:r>
      <w:bookmarkEnd w:id="918"/>
      <w:bookmarkEnd w:id="919"/>
      <w:bookmarkEnd w:id="920"/>
    </w:p>
    <w:tbl>
      <w:tblPr>
        <w:tblW w:w="89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1"/>
        <w:gridCol w:w="2503"/>
        <w:gridCol w:w="751"/>
        <w:gridCol w:w="805"/>
        <w:gridCol w:w="712"/>
        <w:gridCol w:w="1134"/>
        <w:gridCol w:w="850"/>
        <w:gridCol w:w="851"/>
        <w:gridCol w:w="709"/>
        <w:gridCol w:w="13"/>
        <w:gridCol w:w="8"/>
      </w:tblGrid>
      <w:tr w:rsidR="003C13D2" w:rsidRPr="00AE5A17" w14:paraId="2A5E3ECF" w14:textId="77777777" w:rsidTr="00F20C46">
        <w:trPr>
          <w:gridAfter w:val="1"/>
          <w:wAfter w:w="8" w:type="dxa"/>
          <w:trHeight w:val="525"/>
          <w:tblHeader/>
        </w:trPr>
        <w:tc>
          <w:tcPr>
            <w:tcW w:w="611" w:type="dxa"/>
            <w:vMerge w:val="restart"/>
            <w:shd w:val="clear" w:color="000000" w:fill="D9E1F2"/>
            <w:vAlign w:val="center"/>
            <w:hideMark/>
          </w:tcPr>
          <w:p w14:paraId="3872859A" w14:textId="77777777" w:rsidR="008C2B50" w:rsidRPr="00AE5A17" w:rsidRDefault="008C2B50" w:rsidP="00AE5A17">
            <w:pPr>
              <w:jc w:val="center"/>
              <w:rPr>
                <w:color w:val="0D0D0D" w:themeColor="text1" w:themeTint="F2"/>
              </w:rPr>
            </w:pPr>
            <w:r w:rsidRPr="00AE5A17">
              <w:rPr>
                <w:color w:val="0D0D0D" w:themeColor="text1" w:themeTint="F2"/>
              </w:rPr>
              <w:t>Stt</w:t>
            </w:r>
          </w:p>
        </w:tc>
        <w:tc>
          <w:tcPr>
            <w:tcW w:w="2503" w:type="dxa"/>
            <w:vMerge w:val="restart"/>
            <w:shd w:val="clear" w:color="000000" w:fill="D9E1F2"/>
            <w:vAlign w:val="center"/>
            <w:hideMark/>
          </w:tcPr>
          <w:p w14:paraId="1C7C3AAB" w14:textId="77777777" w:rsidR="008C2B50" w:rsidRPr="00AE5A17" w:rsidRDefault="008C2B50" w:rsidP="00AE5A17">
            <w:pPr>
              <w:jc w:val="center"/>
              <w:rPr>
                <w:color w:val="0D0D0D" w:themeColor="text1" w:themeTint="F2"/>
              </w:rPr>
            </w:pPr>
            <w:r w:rsidRPr="00AE5A17">
              <w:rPr>
                <w:color w:val="0D0D0D" w:themeColor="text1" w:themeTint="F2"/>
              </w:rPr>
              <w:t>Tên máy/Công suất</w:t>
            </w:r>
          </w:p>
        </w:tc>
        <w:tc>
          <w:tcPr>
            <w:tcW w:w="2268" w:type="dxa"/>
            <w:gridSpan w:val="3"/>
            <w:shd w:val="clear" w:color="000000" w:fill="D9E1F2"/>
            <w:vAlign w:val="center"/>
            <w:hideMark/>
          </w:tcPr>
          <w:p w14:paraId="64E374CE" w14:textId="77777777" w:rsidR="008C2B50" w:rsidRPr="00AE5A17" w:rsidRDefault="008C2B50" w:rsidP="00AE5A17">
            <w:pPr>
              <w:jc w:val="center"/>
              <w:rPr>
                <w:color w:val="0D0D0D" w:themeColor="text1" w:themeTint="F2"/>
              </w:rPr>
            </w:pPr>
            <w:r w:rsidRPr="00AE5A17">
              <w:rPr>
                <w:color w:val="0D0D0D" w:themeColor="text1" w:themeTint="F2"/>
              </w:rPr>
              <w:t>Gia tốc A(mm/s</w:t>
            </w:r>
            <w:r w:rsidRPr="00AE5A17">
              <w:rPr>
                <w:color w:val="0D0D0D" w:themeColor="text1" w:themeTint="F2"/>
                <w:vertAlign w:val="superscript"/>
              </w:rPr>
              <w:t>2</w:t>
            </w:r>
            <w:r w:rsidRPr="00AE5A17">
              <w:rPr>
                <w:color w:val="0D0D0D" w:themeColor="text1" w:themeTint="F2"/>
              </w:rPr>
              <w:t>)</w:t>
            </w:r>
          </w:p>
        </w:tc>
        <w:tc>
          <w:tcPr>
            <w:tcW w:w="3557" w:type="dxa"/>
            <w:gridSpan w:val="5"/>
            <w:shd w:val="clear" w:color="000000" w:fill="D9E1F2"/>
            <w:vAlign w:val="center"/>
            <w:hideMark/>
          </w:tcPr>
          <w:p w14:paraId="0504F601" w14:textId="77777777" w:rsidR="008C2B50" w:rsidRPr="00AE5A17" w:rsidRDefault="008C2B50" w:rsidP="00AE5A17">
            <w:pPr>
              <w:jc w:val="center"/>
              <w:rPr>
                <w:color w:val="0D0D0D" w:themeColor="text1" w:themeTint="F2"/>
              </w:rPr>
            </w:pPr>
            <w:r w:rsidRPr="00AE5A17">
              <w:rPr>
                <w:color w:val="0D0D0D" w:themeColor="text1" w:themeTint="F2"/>
              </w:rPr>
              <w:t>Mức rung tại nguồn L</w:t>
            </w:r>
            <w:r w:rsidRPr="00AE5A17">
              <w:rPr>
                <w:color w:val="0D0D0D" w:themeColor="text1" w:themeTint="F2"/>
                <w:vertAlign w:val="subscript"/>
              </w:rPr>
              <w:t>V</w:t>
            </w:r>
            <w:r w:rsidRPr="00AE5A17">
              <w:rPr>
                <w:color w:val="0D0D0D" w:themeColor="text1" w:themeTint="F2"/>
              </w:rPr>
              <w:t>(dB)</w:t>
            </w:r>
          </w:p>
        </w:tc>
      </w:tr>
      <w:tr w:rsidR="003C13D2" w:rsidRPr="00AE5A17" w14:paraId="46FE607A" w14:textId="77777777" w:rsidTr="00F20C46">
        <w:trPr>
          <w:gridAfter w:val="2"/>
          <w:wAfter w:w="21" w:type="dxa"/>
          <w:trHeight w:val="645"/>
          <w:tblHeader/>
        </w:trPr>
        <w:tc>
          <w:tcPr>
            <w:tcW w:w="611" w:type="dxa"/>
            <w:vMerge/>
            <w:vAlign w:val="center"/>
            <w:hideMark/>
          </w:tcPr>
          <w:p w14:paraId="7C9C58BF" w14:textId="77777777" w:rsidR="008C2B50" w:rsidRPr="00AE5A17" w:rsidRDefault="008C2B50" w:rsidP="00AE5A17">
            <w:pPr>
              <w:jc w:val="center"/>
              <w:rPr>
                <w:color w:val="0D0D0D" w:themeColor="text1" w:themeTint="F2"/>
              </w:rPr>
            </w:pPr>
          </w:p>
        </w:tc>
        <w:tc>
          <w:tcPr>
            <w:tcW w:w="2503" w:type="dxa"/>
            <w:vMerge/>
            <w:vAlign w:val="center"/>
            <w:hideMark/>
          </w:tcPr>
          <w:p w14:paraId="15059784" w14:textId="77777777" w:rsidR="008C2B50" w:rsidRPr="00AE5A17" w:rsidRDefault="008C2B50" w:rsidP="00AE5A17">
            <w:pPr>
              <w:jc w:val="center"/>
              <w:rPr>
                <w:color w:val="0D0D0D" w:themeColor="text1" w:themeTint="F2"/>
              </w:rPr>
            </w:pPr>
          </w:p>
        </w:tc>
        <w:tc>
          <w:tcPr>
            <w:tcW w:w="751" w:type="dxa"/>
            <w:shd w:val="clear" w:color="000000" w:fill="D9E1F2"/>
            <w:vAlign w:val="center"/>
            <w:hideMark/>
          </w:tcPr>
          <w:p w14:paraId="12926DCF" w14:textId="77777777" w:rsidR="008C2B50" w:rsidRPr="00AE5A17" w:rsidRDefault="008C2B50" w:rsidP="00AE5A17">
            <w:pPr>
              <w:jc w:val="center"/>
              <w:rPr>
                <w:color w:val="0D0D0D" w:themeColor="text1" w:themeTint="F2"/>
              </w:rPr>
            </w:pPr>
            <w:r w:rsidRPr="00AE5A17">
              <w:rPr>
                <w:color w:val="0D0D0D" w:themeColor="text1" w:themeTint="F2"/>
              </w:rPr>
              <w:t>Thấp</w:t>
            </w:r>
          </w:p>
        </w:tc>
        <w:tc>
          <w:tcPr>
            <w:tcW w:w="805" w:type="dxa"/>
            <w:shd w:val="clear" w:color="000000" w:fill="D9E1F2"/>
            <w:vAlign w:val="center"/>
            <w:hideMark/>
          </w:tcPr>
          <w:p w14:paraId="168B6349" w14:textId="77777777" w:rsidR="008C2B50" w:rsidRPr="00AE5A17" w:rsidRDefault="008C2B50" w:rsidP="00AE5A17">
            <w:pPr>
              <w:jc w:val="center"/>
              <w:rPr>
                <w:color w:val="0D0D0D" w:themeColor="text1" w:themeTint="F2"/>
              </w:rPr>
            </w:pPr>
            <w:r w:rsidRPr="00AE5A17">
              <w:rPr>
                <w:color w:val="0D0D0D" w:themeColor="text1" w:themeTint="F2"/>
              </w:rPr>
              <w:t>Cao</w:t>
            </w:r>
          </w:p>
        </w:tc>
        <w:tc>
          <w:tcPr>
            <w:tcW w:w="712" w:type="dxa"/>
            <w:shd w:val="clear" w:color="000000" w:fill="D9E1F2"/>
            <w:vAlign w:val="center"/>
            <w:hideMark/>
          </w:tcPr>
          <w:p w14:paraId="7C6CAD20" w14:textId="77777777" w:rsidR="008C2B50" w:rsidRPr="00AE5A17" w:rsidRDefault="008C2B50" w:rsidP="00AE5A17">
            <w:pPr>
              <w:jc w:val="center"/>
              <w:rPr>
                <w:color w:val="0D0D0D" w:themeColor="text1" w:themeTint="F2"/>
              </w:rPr>
            </w:pPr>
            <w:r w:rsidRPr="00AE5A17">
              <w:rPr>
                <w:color w:val="0D0D0D" w:themeColor="text1" w:themeTint="F2"/>
              </w:rPr>
              <w:t>TB</w:t>
            </w:r>
          </w:p>
        </w:tc>
        <w:tc>
          <w:tcPr>
            <w:tcW w:w="1134" w:type="dxa"/>
            <w:shd w:val="clear" w:color="000000" w:fill="D9E1F2"/>
            <w:vAlign w:val="center"/>
            <w:hideMark/>
          </w:tcPr>
          <w:p w14:paraId="703A9B02" w14:textId="77777777" w:rsidR="008C2B50" w:rsidRPr="00AE5A17" w:rsidRDefault="008C2B50" w:rsidP="00AE5A17">
            <w:pPr>
              <w:jc w:val="center"/>
              <w:rPr>
                <w:color w:val="0D0D0D" w:themeColor="text1" w:themeTint="F2"/>
              </w:rPr>
            </w:pPr>
            <w:r w:rsidRPr="00AE5A17">
              <w:rPr>
                <w:color w:val="0D0D0D" w:themeColor="text1" w:themeTint="F2"/>
              </w:rPr>
              <w:t>L</w:t>
            </w:r>
            <w:r w:rsidRPr="00AE5A17">
              <w:rPr>
                <w:color w:val="0D0D0D" w:themeColor="text1" w:themeTint="F2"/>
                <w:vertAlign w:val="subscript"/>
              </w:rPr>
              <w:t>v</w:t>
            </w:r>
            <w:r w:rsidRPr="00AE5A17">
              <w:rPr>
                <w:color w:val="0D0D0D" w:themeColor="text1" w:themeTint="F2"/>
                <w:vertAlign w:val="superscript"/>
              </w:rPr>
              <w:t>(*)</w:t>
            </w:r>
          </w:p>
        </w:tc>
        <w:tc>
          <w:tcPr>
            <w:tcW w:w="850" w:type="dxa"/>
            <w:shd w:val="clear" w:color="000000" w:fill="D9E1F2"/>
            <w:vAlign w:val="center"/>
            <w:hideMark/>
          </w:tcPr>
          <w:p w14:paraId="13599BA2" w14:textId="77777777" w:rsidR="008C2B50" w:rsidRPr="00AE5A17" w:rsidRDefault="008C2B50" w:rsidP="00AE5A17">
            <w:pPr>
              <w:jc w:val="center"/>
              <w:rPr>
                <w:color w:val="0D0D0D" w:themeColor="text1" w:themeTint="F2"/>
              </w:rPr>
            </w:pPr>
            <w:r w:rsidRPr="00AE5A17">
              <w:rPr>
                <w:color w:val="0D0D0D" w:themeColor="text1" w:themeTint="F2"/>
              </w:rPr>
              <w:t>Thấp</w:t>
            </w:r>
          </w:p>
        </w:tc>
        <w:tc>
          <w:tcPr>
            <w:tcW w:w="851" w:type="dxa"/>
            <w:shd w:val="clear" w:color="000000" w:fill="D9E1F2"/>
            <w:vAlign w:val="center"/>
            <w:hideMark/>
          </w:tcPr>
          <w:p w14:paraId="6FB44BB9" w14:textId="77777777" w:rsidR="008C2B50" w:rsidRPr="00AE5A17" w:rsidRDefault="008C2B50" w:rsidP="00AE5A17">
            <w:pPr>
              <w:jc w:val="center"/>
              <w:rPr>
                <w:color w:val="0D0D0D" w:themeColor="text1" w:themeTint="F2"/>
              </w:rPr>
            </w:pPr>
            <w:r w:rsidRPr="00AE5A17">
              <w:rPr>
                <w:color w:val="0D0D0D" w:themeColor="text1" w:themeTint="F2"/>
              </w:rPr>
              <w:t>Cao</w:t>
            </w:r>
          </w:p>
        </w:tc>
        <w:tc>
          <w:tcPr>
            <w:tcW w:w="709" w:type="dxa"/>
            <w:shd w:val="clear" w:color="000000" w:fill="D9E1F2"/>
            <w:vAlign w:val="center"/>
            <w:hideMark/>
          </w:tcPr>
          <w:p w14:paraId="72C9E90C" w14:textId="77777777" w:rsidR="008C2B50" w:rsidRPr="00AE5A17" w:rsidRDefault="008C2B50" w:rsidP="00AE5A17">
            <w:pPr>
              <w:jc w:val="center"/>
              <w:rPr>
                <w:color w:val="0D0D0D" w:themeColor="text1" w:themeTint="F2"/>
              </w:rPr>
            </w:pPr>
            <w:r w:rsidRPr="00AE5A17">
              <w:rPr>
                <w:color w:val="0D0D0D" w:themeColor="text1" w:themeTint="F2"/>
              </w:rPr>
              <w:t>TB</w:t>
            </w:r>
          </w:p>
        </w:tc>
      </w:tr>
      <w:tr w:rsidR="003C13D2" w:rsidRPr="00AE5A17" w14:paraId="186C15FA" w14:textId="77777777" w:rsidTr="00F20C46">
        <w:trPr>
          <w:gridAfter w:val="2"/>
          <w:wAfter w:w="21" w:type="dxa"/>
          <w:trHeight w:val="405"/>
        </w:trPr>
        <w:tc>
          <w:tcPr>
            <w:tcW w:w="611" w:type="dxa"/>
            <w:shd w:val="clear" w:color="auto" w:fill="auto"/>
            <w:vAlign w:val="center"/>
            <w:hideMark/>
          </w:tcPr>
          <w:p w14:paraId="27C8108C"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2503" w:type="dxa"/>
            <w:shd w:val="clear" w:color="auto" w:fill="auto"/>
            <w:vAlign w:val="center"/>
            <w:hideMark/>
          </w:tcPr>
          <w:p w14:paraId="412F97BC" w14:textId="77777777" w:rsidR="008C2B50" w:rsidRPr="00AE5A17" w:rsidRDefault="008C2B50" w:rsidP="00AE5A17">
            <w:pPr>
              <w:rPr>
                <w:color w:val="0D0D0D" w:themeColor="text1" w:themeTint="F2"/>
              </w:rPr>
            </w:pPr>
            <w:r w:rsidRPr="00AE5A17">
              <w:rPr>
                <w:color w:val="0D0D0D" w:themeColor="text1" w:themeTint="F2"/>
              </w:rPr>
              <w:t>Máy phát điện lưu động</w:t>
            </w:r>
          </w:p>
        </w:tc>
        <w:tc>
          <w:tcPr>
            <w:tcW w:w="751" w:type="dxa"/>
            <w:shd w:val="clear" w:color="auto" w:fill="auto"/>
            <w:vAlign w:val="center"/>
            <w:hideMark/>
          </w:tcPr>
          <w:p w14:paraId="59DCEF12" w14:textId="77777777" w:rsidR="008C2B50" w:rsidRPr="00AE5A17" w:rsidRDefault="008C2B50" w:rsidP="00AE5A17">
            <w:pPr>
              <w:jc w:val="center"/>
              <w:rPr>
                <w:color w:val="0D0D0D" w:themeColor="text1" w:themeTint="F2"/>
              </w:rPr>
            </w:pPr>
            <w:r w:rsidRPr="00AE5A17">
              <w:rPr>
                <w:color w:val="0D0D0D" w:themeColor="text1" w:themeTint="F2"/>
              </w:rPr>
              <w:t>0,89</w:t>
            </w:r>
          </w:p>
        </w:tc>
        <w:tc>
          <w:tcPr>
            <w:tcW w:w="805" w:type="dxa"/>
            <w:shd w:val="clear" w:color="auto" w:fill="auto"/>
            <w:vAlign w:val="center"/>
            <w:hideMark/>
          </w:tcPr>
          <w:p w14:paraId="0BCC7556" w14:textId="77777777" w:rsidR="008C2B50" w:rsidRPr="00AE5A17" w:rsidRDefault="008C2B50" w:rsidP="00AE5A17">
            <w:pPr>
              <w:jc w:val="center"/>
              <w:rPr>
                <w:color w:val="0D0D0D" w:themeColor="text1" w:themeTint="F2"/>
              </w:rPr>
            </w:pPr>
            <w:r w:rsidRPr="00AE5A17">
              <w:rPr>
                <w:color w:val="0D0D0D" w:themeColor="text1" w:themeTint="F2"/>
              </w:rPr>
              <w:t>1,58</w:t>
            </w:r>
          </w:p>
        </w:tc>
        <w:tc>
          <w:tcPr>
            <w:tcW w:w="712" w:type="dxa"/>
            <w:shd w:val="clear" w:color="auto" w:fill="auto"/>
            <w:vAlign w:val="center"/>
            <w:hideMark/>
          </w:tcPr>
          <w:p w14:paraId="3DBE1805" w14:textId="77777777" w:rsidR="008C2B50" w:rsidRPr="00AE5A17" w:rsidRDefault="008C2B50" w:rsidP="00AE5A17">
            <w:pPr>
              <w:jc w:val="center"/>
              <w:rPr>
                <w:color w:val="0D0D0D" w:themeColor="text1" w:themeTint="F2"/>
              </w:rPr>
            </w:pPr>
            <w:r w:rsidRPr="00AE5A17">
              <w:rPr>
                <w:color w:val="0D0D0D" w:themeColor="text1" w:themeTint="F2"/>
              </w:rPr>
              <w:t>1,24</w:t>
            </w:r>
          </w:p>
        </w:tc>
        <w:tc>
          <w:tcPr>
            <w:tcW w:w="1134" w:type="dxa"/>
            <w:shd w:val="clear" w:color="auto" w:fill="auto"/>
            <w:vAlign w:val="center"/>
            <w:hideMark/>
          </w:tcPr>
          <w:p w14:paraId="40AC3F00" w14:textId="77777777" w:rsidR="008C2B50" w:rsidRPr="00AE5A17" w:rsidRDefault="008C2B50" w:rsidP="00AE5A17">
            <w:pPr>
              <w:jc w:val="center"/>
              <w:rPr>
                <w:color w:val="0D0D0D" w:themeColor="text1" w:themeTint="F2"/>
              </w:rPr>
            </w:pPr>
            <w:r w:rsidRPr="00AE5A17">
              <w:rPr>
                <w:color w:val="0D0D0D" w:themeColor="text1" w:themeTint="F2"/>
              </w:rPr>
              <w:t>59 ÷ 64</w:t>
            </w:r>
          </w:p>
        </w:tc>
        <w:tc>
          <w:tcPr>
            <w:tcW w:w="850" w:type="dxa"/>
            <w:shd w:val="clear" w:color="auto" w:fill="auto"/>
            <w:vAlign w:val="center"/>
            <w:hideMark/>
          </w:tcPr>
          <w:p w14:paraId="2AF9ABE8" w14:textId="77777777" w:rsidR="008C2B50" w:rsidRPr="00AE5A17" w:rsidRDefault="008C2B50" w:rsidP="00AE5A17">
            <w:pPr>
              <w:jc w:val="center"/>
              <w:rPr>
                <w:color w:val="0D0D0D" w:themeColor="text1" w:themeTint="F2"/>
              </w:rPr>
            </w:pPr>
            <w:r w:rsidRPr="00AE5A17">
              <w:rPr>
                <w:color w:val="0D0D0D" w:themeColor="text1" w:themeTint="F2"/>
              </w:rPr>
              <w:t>59,0</w:t>
            </w:r>
          </w:p>
        </w:tc>
        <w:tc>
          <w:tcPr>
            <w:tcW w:w="851" w:type="dxa"/>
            <w:shd w:val="clear" w:color="auto" w:fill="auto"/>
            <w:vAlign w:val="center"/>
            <w:hideMark/>
          </w:tcPr>
          <w:p w14:paraId="4744B301" w14:textId="77777777" w:rsidR="008C2B50" w:rsidRPr="00AE5A17" w:rsidRDefault="008C2B50" w:rsidP="00AE5A17">
            <w:pPr>
              <w:jc w:val="center"/>
              <w:rPr>
                <w:color w:val="0D0D0D" w:themeColor="text1" w:themeTint="F2"/>
              </w:rPr>
            </w:pPr>
            <w:r w:rsidRPr="00AE5A17">
              <w:rPr>
                <w:color w:val="0D0D0D" w:themeColor="text1" w:themeTint="F2"/>
              </w:rPr>
              <w:t>64,0</w:t>
            </w:r>
          </w:p>
        </w:tc>
        <w:tc>
          <w:tcPr>
            <w:tcW w:w="709" w:type="dxa"/>
            <w:shd w:val="clear" w:color="auto" w:fill="auto"/>
            <w:vAlign w:val="center"/>
            <w:hideMark/>
          </w:tcPr>
          <w:p w14:paraId="31941165" w14:textId="77777777" w:rsidR="008C2B50" w:rsidRPr="00AE5A17" w:rsidRDefault="008C2B50" w:rsidP="00AE5A17">
            <w:pPr>
              <w:jc w:val="center"/>
              <w:rPr>
                <w:color w:val="0D0D0D" w:themeColor="text1" w:themeTint="F2"/>
              </w:rPr>
            </w:pPr>
            <w:r w:rsidRPr="00AE5A17">
              <w:rPr>
                <w:color w:val="0D0D0D" w:themeColor="text1" w:themeTint="F2"/>
              </w:rPr>
              <w:t>61,5</w:t>
            </w:r>
          </w:p>
        </w:tc>
      </w:tr>
      <w:tr w:rsidR="003C13D2" w:rsidRPr="00AE5A17" w14:paraId="75D2AD03" w14:textId="77777777" w:rsidTr="00F20C46">
        <w:trPr>
          <w:gridAfter w:val="2"/>
          <w:wAfter w:w="21" w:type="dxa"/>
          <w:trHeight w:val="405"/>
        </w:trPr>
        <w:tc>
          <w:tcPr>
            <w:tcW w:w="611" w:type="dxa"/>
            <w:shd w:val="clear" w:color="auto" w:fill="auto"/>
            <w:vAlign w:val="center"/>
            <w:hideMark/>
          </w:tcPr>
          <w:p w14:paraId="0593D9D6"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2503" w:type="dxa"/>
            <w:shd w:val="clear" w:color="auto" w:fill="auto"/>
            <w:vAlign w:val="center"/>
            <w:hideMark/>
          </w:tcPr>
          <w:p w14:paraId="14189B32" w14:textId="77777777" w:rsidR="008C2B50" w:rsidRPr="00AE5A17" w:rsidRDefault="008C2B50" w:rsidP="00AE5A17">
            <w:pPr>
              <w:rPr>
                <w:color w:val="0D0D0D" w:themeColor="text1" w:themeTint="F2"/>
              </w:rPr>
            </w:pPr>
            <w:r w:rsidRPr="00AE5A17">
              <w:rPr>
                <w:color w:val="0D0D0D" w:themeColor="text1" w:themeTint="F2"/>
              </w:rPr>
              <w:t>Tàu hút phun (tầu xén thổi)</w:t>
            </w:r>
          </w:p>
        </w:tc>
        <w:tc>
          <w:tcPr>
            <w:tcW w:w="751" w:type="dxa"/>
            <w:shd w:val="clear" w:color="auto" w:fill="auto"/>
            <w:vAlign w:val="center"/>
            <w:hideMark/>
          </w:tcPr>
          <w:p w14:paraId="0F068656" w14:textId="77777777" w:rsidR="008C2B50" w:rsidRPr="00AE5A17" w:rsidRDefault="008C2B50" w:rsidP="00AE5A17">
            <w:pPr>
              <w:jc w:val="center"/>
              <w:rPr>
                <w:color w:val="0D0D0D" w:themeColor="text1" w:themeTint="F2"/>
              </w:rPr>
            </w:pPr>
            <w:r w:rsidRPr="00AE5A17">
              <w:rPr>
                <w:color w:val="0D0D0D" w:themeColor="text1" w:themeTint="F2"/>
              </w:rPr>
              <w:t>7,94</w:t>
            </w:r>
          </w:p>
        </w:tc>
        <w:tc>
          <w:tcPr>
            <w:tcW w:w="805" w:type="dxa"/>
            <w:shd w:val="clear" w:color="auto" w:fill="auto"/>
            <w:vAlign w:val="center"/>
            <w:hideMark/>
          </w:tcPr>
          <w:p w14:paraId="085C5B6D" w14:textId="77777777" w:rsidR="008C2B50" w:rsidRPr="00AE5A17" w:rsidRDefault="008C2B50" w:rsidP="00AE5A17">
            <w:pPr>
              <w:jc w:val="center"/>
              <w:rPr>
                <w:color w:val="0D0D0D" w:themeColor="text1" w:themeTint="F2"/>
              </w:rPr>
            </w:pPr>
            <w:r w:rsidRPr="00AE5A17">
              <w:rPr>
                <w:color w:val="0D0D0D" w:themeColor="text1" w:themeTint="F2"/>
              </w:rPr>
              <w:t>11,22</w:t>
            </w:r>
          </w:p>
        </w:tc>
        <w:tc>
          <w:tcPr>
            <w:tcW w:w="712" w:type="dxa"/>
            <w:shd w:val="clear" w:color="auto" w:fill="auto"/>
            <w:vAlign w:val="center"/>
            <w:hideMark/>
          </w:tcPr>
          <w:p w14:paraId="5A2C1154" w14:textId="77777777" w:rsidR="008C2B50" w:rsidRPr="00AE5A17" w:rsidRDefault="008C2B50" w:rsidP="00AE5A17">
            <w:pPr>
              <w:jc w:val="center"/>
              <w:rPr>
                <w:color w:val="0D0D0D" w:themeColor="text1" w:themeTint="F2"/>
              </w:rPr>
            </w:pPr>
            <w:r w:rsidRPr="00AE5A17">
              <w:rPr>
                <w:color w:val="0D0D0D" w:themeColor="text1" w:themeTint="F2"/>
              </w:rPr>
              <w:t>9,58</w:t>
            </w:r>
          </w:p>
        </w:tc>
        <w:tc>
          <w:tcPr>
            <w:tcW w:w="1134" w:type="dxa"/>
            <w:shd w:val="clear" w:color="auto" w:fill="auto"/>
            <w:vAlign w:val="center"/>
            <w:hideMark/>
          </w:tcPr>
          <w:p w14:paraId="67A1AE36" w14:textId="77777777" w:rsidR="008C2B50" w:rsidRPr="00AE5A17" w:rsidRDefault="008C2B50" w:rsidP="00AE5A17">
            <w:pPr>
              <w:jc w:val="center"/>
              <w:rPr>
                <w:color w:val="0D0D0D" w:themeColor="text1" w:themeTint="F2"/>
              </w:rPr>
            </w:pPr>
            <w:r w:rsidRPr="00AE5A17">
              <w:rPr>
                <w:color w:val="0D0D0D" w:themeColor="text1" w:themeTint="F2"/>
              </w:rPr>
              <w:t>78 ÷ 81</w:t>
            </w:r>
          </w:p>
        </w:tc>
        <w:tc>
          <w:tcPr>
            <w:tcW w:w="850" w:type="dxa"/>
            <w:shd w:val="clear" w:color="auto" w:fill="auto"/>
            <w:noWrap/>
            <w:vAlign w:val="center"/>
            <w:hideMark/>
          </w:tcPr>
          <w:p w14:paraId="40A540A2" w14:textId="77777777" w:rsidR="008C2B50" w:rsidRPr="00AE5A17" w:rsidRDefault="008C2B50" w:rsidP="00AE5A17">
            <w:pPr>
              <w:jc w:val="center"/>
              <w:rPr>
                <w:color w:val="0D0D0D" w:themeColor="text1" w:themeTint="F2"/>
              </w:rPr>
            </w:pPr>
            <w:r w:rsidRPr="00AE5A17">
              <w:rPr>
                <w:color w:val="0D0D0D" w:themeColor="text1" w:themeTint="F2"/>
              </w:rPr>
              <w:t>78,0</w:t>
            </w:r>
          </w:p>
        </w:tc>
        <w:tc>
          <w:tcPr>
            <w:tcW w:w="851" w:type="dxa"/>
            <w:shd w:val="clear" w:color="auto" w:fill="auto"/>
            <w:noWrap/>
            <w:vAlign w:val="center"/>
            <w:hideMark/>
          </w:tcPr>
          <w:p w14:paraId="1EAD59BA" w14:textId="77777777" w:rsidR="008C2B50" w:rsidRPr="00AE5A17" w:rsidRDefault="008C2B50" w:rsidP="00AE5A17">
            <w:pPr>
              <w:jc w:val="center"/>
              <w:rPr>
                <w:color w:val="0D0D0D" w:themeColor="text1" w:themeTint="F2"/>
              </w:rPr>
            </w:pPr>
            <w:r w:rsidRPr="00AE5A17">
              <w:rPr>
                <w:color w:val="0D0D0D" w:themeColor="text1" w:themeTint="F2"/>
              </w:rPr>
              <w:t>81,0</w:t>
            </w:r>
          </w:p>
        </w:tc>
        <w:tc>
          <w:tcPr>
            <w:tcW w:w="709" w:type="dxa"/>
            <w:shd w:val="clear" w:color="auto" w:fill="auto"/>
            <w:noWrap/>
            <w:vAlign w:val="center"/>
            <w:hideMark/>
          </w:tcPr>
          <w:p w14:paraId="7B57E3FF" w14:textId="77777777" w:rsidR="008C2B50" w:rsidRPr="00AE5A17" w:rsidRDefault="008C2B50" w:rsidP="00AE5A17">
            <w:pPr>
              <w:jc w:val="center"/>
              <w:rPr>
                <w:color w:val="0D0D0D" w:themeColor="text1" w:themeTint="F2"/>
              </w:rPr>
            </w:pPr>
            <w:r w:rsidRPr="00AE5A17">
              <w:rPr>
                <w:color w:val="0D0D0D" w:themeColor="text1" w:themeTint="F2"/>
              </w:rPr>
              <w:t>79,5</w:t>
            </w:r>
          </w:p>
        </w:tc>
      </w:tr>
      <w:tr w:rsidR="003C13D2" w:rsidRPr="00AE5A17" w14:paraId="454602A8" w14:textId="77777777" w:rsidTr="00F20C46">
        <w:trPr>
          <w:gridAfter w:val="2"/>
          <w:wAfter w:w="21" w:type="dxa"/>
          <w:trHeight w:val="405"/>
        </w:trPr>
        <w:tc>
          <w:tcPr>
            <w:tcW w:w="611" w:type="dxa"/>
            <w:shd w:val="clear" w:color="auto" w:fill="auto"/>
            <w:vAlign w:val="center"/>
            <w:hideMark/>
          </w:tcPr>
          <w:p w14:paraId="2E444434"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2503" w:type="dxa"/>
            <w:shd w:val="clear" w:color="auto" w:fill="auto"/>
            <w:vAlign w:val="center"/>
            <w:hideMark/>
          </w:tcPr>
          <w:p w14:paraId="0BF938F7" w14:textId="77777777" w:rsidR="008C2B50" w:rsidRPr="00AE5A17" w:rsidRDefault="008C2B50" w:rsidP="00AE5A17">
            <w:pPr>
              <w:rPr>
                <w:color w:val="0D0D0D" w:themeColor="text1" w:themeTint="F2"/>
              </w:rPr>
            </w:pPr>
            <w:r w:rsidRPr="00AE5A17">
              <w:rPr>
                <w:color w:val="0D0D0D" w:themeColor="text1" w:themeTint="F2"/>
              </w:rPr>
              <w:t>Tàu kéo</w:t>
            </w:r>
          </w:p>
        </w:tc>
        <w:tc>
          <w:tcPr>
            <w:tcW w:w="751" w:type="dxa"/>
            <w:shd w:val="clear" w:color="auto" w:fill="auto"/>
            <w:vAlign w:val="center"/>
            <w:hideMark/>
          </w:tcPr>
          <w:p w14:paraId="730B0670" w14:textId="77777777" w:rsidR="008C2B50" w:rsidRPr="00AE5A17" w:rsidRDefault="008C2B50" w:rsidP="00AE5A17">
            <w:pPr>
              <w:jc w:val="center"/>
              <w:rPr>
                <w:color w:val="0D0D0D" w:themeColor="text1" w:themeTint="F2"/>
              </w:rPr>
            </w:pPr>
            <w:r w:rsidRPr="00AE5A17">
              <w:rPr>
                <w:color w:val="0D0D0D" w:themeColor="text1" w:themeTint="F2"/>
              </w:rPr>
              <w:t>1,26</w:t>
            </w:r>
          </w:p>
        </w:tc>
        <w:tc>
          <w:tcPr>
            <w:tcW w:w="805" w:type="dxa"/>
            <w:shd w:val="clear" w:color="auto" w:fill="auto"/>
            <w:vAlign w:val="center"/>
            <w:hideMark/>
          </w:tcPr>
          <w:p w14:paraId="0902E510" w14:textId="77777777" w:rsidR="008C2B50" w:rsidRPr="00AE5A17" w:rsidRDefault="008C2B50" w:rsidP="00AE5A17">
            <w:pPr>
              <w:jc w:val="center"/>
              <w:rPr>
                <w:color w:val="0D0D0D" w:themeColor="text1" w:themeTint="F2"/>
              </w:rPr>
            </w:pPr>
            <w:r w:rsidRPr="00AE5A17">
              <w:rPr>
                <w:color w:val="0D0D0D" w:themeColor="text1" w:themeTint="F2"/>
              </w:rPr>
              <w:t>1,78</w:t>
            </w:r>
          </w:p>
        </w:tc>
        <w:tc>
          <w:tcPr>
            <w:tcW w:w="712" w:type="dxa"/>
            <w:shd w:val="clear" w:color="auto" w:fill="auto"/>
            <w:vAlign w:val="center"/>
            <w:hideMark/>
          </w:tcPr>
          <w:p w14:paraId="4F1A395B" w14:textId="77777777" w:rsidR="008C2B50" w:rsidRPr="00AE5A17" w:rsidRDefault="008C2B50" w:rsidP="00AE5A17">
            <w:pPr>
              <w:jc w:val="center"/>
              <w:rPr>
                <w:color w:val="0D0D0D" w:themeColor="text1" w:themeTint="F2"/>
              </w:rPr>
            </w:pPr>
            <w:r w:rsidRPr="00AE5A17">
              <w:rPr>
                <w:color w:val="0D0D0D" w:themeColor="text1" w:themeTint="F2"/>
              </w:rPr>
              <w:t>1,52</w:t>
            </w:r>
          </w:p>
        </w:tc>
        <w:tc>
          <w:tcPr>
            <w:tcW w:w="1134" w:type="dxa"/>
            <w:shd w:val="clear" w:color="auto" w:fill="auto"/>
            <w:vAlign w:val="center"/>
            <w:hideMark/>
          </w:tcPr>
          <w:p w14:paraId="3C1727C8" w14:textId="77777777" w:rsidR="008C2B50" w:rsidRPr="00AE5A17" w:rsidRDefault="008C2B50" w:rsidP="00AE5A17">
            <w:pPr>
              <w:jc w:val="center"/>
              <w:rPr>
                <w:color w:val="0D0D0D" w:themeColor="text1" w:themeTint="F2"/>
              </w:rPr>
            </w:pPr>
            <w:r w:rsidRPr="00AE5A17">
              <w:rPr>
                <w:color w:val="0D0D0D" w:themeColor="text1" w:themeTint="F2"/>
              </w:rPr>
              <w:t>62 ÷ 65</w:t>
            </w:r>
          </w:p>
        </w:tc>
        <w:tc>
          <w:tcPr>
            <w:tcW w:w="850" w:type="dxa"/>
            <w:shd w:val="clear" w:color="auto" w:fill="auto"/>
            <w:noWrap/>
            <w:vAlign w:val="center"/>
            <w:hideMark/>
          </w:tcPr>
          <w:p w14:paraId="5F5E07AF" w14:textId="77777777" w:rsidR="008C2B50" w:rsidRPr="00AE5A17" w:rsidRDefault="008C2B50" w:rsidP="00AE5A17">
            <w:pPr>
              <w:jc w:val="center"/>
              <w:rPr>
                <w:color w:val="0D0D0D" w:themeColor="text1" w:themeTint="F2"/>
              </w:rPr>
            </w:pPr>
            <w:r w:rsidRPr="00AE5A17">
              <w:rPr>
                <w:color w:val="0D0D0D" w:themeColor="text1" w:themeTint="F2"/>
              </w:rPr>
              <w:t>62,0</w:t>
            </w:r>
          </w:p>
        </w:tc>
        <w:tc>
          <w:tcPr>
            <w:tcW w:w="851" w:type="dxa"/>
            <w:shd w:val="clear" w:color="auto" w:fill="auto"/>
            <w:noWrap/>
            <w:vAlign w:val="center"/>
            <w:hideMark/>
          </w:tcPr>
          <w:p w14:paraId="3559B139" w14:textId="77777777" w:rsidR="008C2B50" w:rsidRPr="00AE5A17" w:rsidRDefault="008C2B50" w:rsidP="00AE5A17">
            <w:pPr>
              <w:jc w:val="center"/>
              <w:rPr>
                <w:color w:val="0D0D0D" w:themeColor="text1" w:themeTint="F2"/>
              </w:rPr>
            </w:pPr>
            <w:r w:rsidRPr="00AE5A17">
              <w:rPr>
                <w:color w:val="0D0D0D" w:themeColor="text1" w:themeTint="F2"/>
              </w:rPr>
              <w:t>65,0</w:t>
            </w:r>
          </w:p>
        </w:tc>
        <w:tc>
          <w:tcPr>
            <w:tcW w:w="709" w:type="dxa"/>
            <w:shd w:val="clear" w:color="auto" w:fill="auto"/>
            <w:noWrap/>
            <w:vAlign w:val="center"/>
            <w:hideMark/>
          </w:tcPr>
          <w:p w14:paraId="4CF099B8" w14:textId="77777777" w:rsidR="008C2B50" w:rsidRPr="00AE5A17" w:rsidRDefault="008C2B50" w:rsidP="00AE5A17">
            <w:pPr>
              <w:jc w:val="center"/>
              <w:rPr>
                <w:color w:val="0D0D0D" w:themeColor="text1" w:themeTint="F2"/>
              </w:rPr>
            </w:pPr>
            <w:r w:rsidRPr="00AE5A17">
              <w:rPr>
                <w:color w:val="0D0D0D" w:themeColor="text1" w:themeTint="F2"/>
              </w:rPr>
              <w:t>63,5</w:t>
            </w:r>
          </w:p>
        </w:tc>
      </w:tr>
      <w:tr w:rsidR="003C13D2" w:rsidRPr="00AE5A17" w14:paraId="50769DB1" w14:textId="77777777" w:rsidTr="00F20C46">
        <w:trPr>
          <w:gridAfter w:val="2"/>
          <w:wAfter w:w="21" w:type="dxa"/>
          <w:trHeight w:val="405"/>
        </w:trPr>
        <w:tc>
          <w:tcPr>
            <w:tcW w:w="611" w:type="dxa"/>
            <w:shd w:val="clear" w:color="auto" w:fill="auto"/>
            <w:vAlign w:val="center"/>
            <w:hideMark/>
          </w:tcPr>
          <w:p w14:paraId="29E0C691" w14:textId="77777777" w:rsidR="008C2B50" w:rsidRPr="00AE5A17" w:rsidRDefault="008C2B50" w:rsidP="00AE5A17">
            <w:pPr>
              <w:jc w:val="center"/>
              <w:rPr>
                <w:color w:val="0D0D0D" w:themeColor="text1" w:themeTint="F2"/>
              </w:rPr>
            </w:pPr>
            <w:r w:rsidRPr="00AE5A17">
              <w:rPr>
                <w:color w:val="0D0D0D" w:themeColor="text1" w:themeTint="F2"/>
              </w:rPr>
              <w:t>4</w:t>
            </w:r>
          </w:p>
        </w:tc>
        <w:tc>
          <w:tcPr>
            <w:tcW w:w="2503" w:type="dxa"/>
            <w:shd w:val="clear" w:color="auto" w:fill="auto"/>
            <w:vAlign w:val="center"/>
            <w:hideMark/>
          </w:tcPr>
          <w:p w14:paraId="2F2E72DB" w14:textId="77777777" w:rsidR="008C2B50" w:rsidRPr="00AE5A17" w:rsidRDefault="008C2B50" w:rsidP="00AE5A17">
            <w:pPr>
              <w:rPr>
                <w:color w:val="0D0D0D" w:themeColor="text1" w:themeTint="F2"/>
              </w:rPr>
            </w:pPr>
            <w:r w:rsidRPr="00AE5A17">
              <w:rPr>
                <w:color w:val="0D0D0D" w:themeColor="text1" w:themeTint="F2"/>
              </w:rPr>
              <w:t>Ca nô 90 ÷ 110CV</w:t>
            </w:r>
          </w:p>
        </w:tc>
        <w:tc>
          <w:tcPr>
            <w:tcW w:w="751" w:type="dxa"/>
            <w:shd w:val="clear" w:color="auto" w:fill="auto"/>
            <w:vAlign w:val="center"/>
            <w:hideMark/>
          </w:tcPr>
          <w:p w14:paraId="23F90EA8" w14:textId="77777777" w:rsidR="008C2B50" w:rsidRPr="00AE5A17" w:rsidRDefault="008C2B50" w:rsidP="00AE5A17">
            <w:pPr>
              <w:jc w:val="center"/>
              <w:rPr>
                <w:color w:val="0D0D0D" w:themeColor="text1" w:themeTint="F2"/>
              </w:rPr>
            </w:pPr>
            <w:r w:rsidRPr="00AE5A17">
              <w:rPr>
                <w:color w:val="0D0D0D" w:themeColor="text1" w:themeTint="F2"/>
              </w:rPr>
              <w:t>3,16</w:t>
            </w:r>
          </w:p>
        </w:tc>
        <w:tc>
          <w:tcPr>
            <w:tcW w:w="805" w:type="dxa"/>
            <w:shd w:val="clear" w:color="auto" w:fill="auto"/>
            <w:vAlign w:val="center"/>
            <w:hideMark/>
          </w:tcPr>
          <w:p w14:paraId="24B4075E" w14:textId="77777777" w:rsidR="008C2B50" w:rsidRPr="00AE5A17" w:rsidRDefault="008C2B50" w:rsidP="00AE5A17">
            <w:pPr>
              <w:jc w:val="center"/>
              <w:rPr>
                <w:color w:val="0D0D0D" w:themeColor="text1" w:themeTint="F2"/>
              </w:rPr>
            </w:pPr>
            <w:r w:rsidRPr="00AE5A17">
              <w:rPr>
                <w:color w:val="0D0D0D" w:themeColor="text1" w:themeTint="F2"/>
              </w:rPr>
              <w:t>3,98</w:t>
            </w:r>
          </w:p>
        </w:tc>
        <w:tc>
          <w:tcPr>
            <w:tcW w:w="712" w:type="dxa"/>
            <w:shd w:val="clear" w:color="auto" w:fill="auto"/>
            <w:vAlign w:val="center"/>
            <w:hideMark/>
          </w:tcPr>
          <w:p w14:paraId="298B6DCD" w14:textId="77777777" w:rsidR="008C2B50" w:rsidRPr="00AE5A17" w:rsidRDefault="008C2B50" w:rsidP="00AE5A17">
            <w:pPr>
              <w:jc w:val="center"/>
              <w:rPr>
                <w:color w:val="0D0D0D" w:themeColor="text1" w:themeTint="F2"/>
              </w:rPr>
            </w:pPr>
            <w:r w:rsidRPr="00AE5A17">
              <w:rPr>
                <w:color w:val="0D0D0D" w:themeColor="text1" w:themeTint="F2"/>
              </w:rPr>
              <w:t>3,57</w:t>
            </w:r>
          </w:p>
        </w:tc>
        <w:tc>
          <w:tcPr>
            <w:tcW w:w="1134" w:type="dxa"/>
            <w:shd w:val="clear" w:color="auto" w:fill="auto"/>
            <w:vAlign w:val="center"/>
            <w:hideMark/>
          </w:tcPr>
          <w:p w14:paraId="65002457" w14:textId="77777777" w:rsidR="008C2B50" w:rsidRPr="00AE5A17" w:rsidRDefault="008C2B50" w:rsidP="00AE5A17">
            <w:pPr>
              <w:jc w:val="center"/>
              <w:rPr>
                <w:color w:val="0D0D0D" w:themeColor="text1" w:themeTint="F2"/>
              </w:rPr>
            </w:pPr>
            <w:r w:rsidRPr="00AE5A17">
              <w:rPr>
                <w:color w:val="0D0D0D" w:themeColor="text1" w:themeTint="F2"/>
              </w:rPr>
              <w:t>70 ÷ 72</w:t>
            </w:r>
          </w:p>
        </w:tc>
        <w:tc>
          <w:tcPr>
            <w:tcW w:w="850" w:type="dxa"/>
            <w:shd w:val="clear" w:color="auto" w:fill="auto"/>
            <w:noWrap/>
            <w:vAlign w:val="center"/>
            <w:hideMark/>
          </w:tcPr>
          <w:p w14:paraId="517F19C3" w14:textId="77777777" w:rsidR="008C2B50" w:rsidRPr="00AE5A17" w:rsidRDefault="008C2B50" w:rsidP="00AE5A17">
            <w:pPr>
              <w:jc w:val="center"/>
              <w:rPr>
                <w:color w:val="0D0D0D" w:themeColor="text1" w:themeTint="F2"/>
              </w:rPr>
            </w:pPr>
            <w:r w:rsidRPr="00AE5A17">
              <w:rPr>
                <w:color w:val="0D0D0D" w:themeColor="text1" w:themeTint="F2"/>
              </w:rPr>
              <w:t>70,0</w:t>
            </w:r>
          </w:p>
        </w:tc>
        <w:tc>
          <w:tcPr>
            <w:tcW w:w="851" w:type="dxa"/>
            <w:shd w:val="clear" w:color="auto" w:fill="auto"/>
            <w:noWrap/>
            <w:vAlign w:val="center"/>
            <w:hideMark/>
          </w:tcPr>
          <w:p w14:paraId="140C26DC" w14:textId="77777777" w:rsidR="008C2B50" w:rsidRPr="00AE5A17" w:rsidRDefault="008C2B50" w:rsidP="00AE5A17">
            <w:pPr>
              <w:jc w:val="center"/>
              <w:rPr>
                <w:color w:val="0D0D0D" w:themeColor="text1" w:themeTint="F2"/>
              </w:rPr>
            </w:pPr>
            <w:r w:rsidRPr="00AE5A17">
              <w:rPr>
                <w:color w:val="0D0D0D" w:themeColor="text1" w:themeTint="F2"/>
              </w:rPr>
              <w:t>72,0</w:t>
            </w:r>
          </w:p>
        </w:tc>
        <w:tc>
          <w:tcPr>
            <w:tcW w:w="709" w:type="dxa"/>
            <w:shd w:val="clear" w:color="auto" w:fill="auto"/>
            <w:noWrap/>
            <w:vAlign w:val="center"/>
            <w:hideMark/>
          </w:tcPr>
          <w:p w14:paraId="313B714E" w14:textId="77777777" w:rsidR="008C2B50" w:rsidRPr="00AE5A17" w:rsidRDefault="008C2B50" w:rsidP="00AE5A17">
            <w:pPr>
              <w:jc w:val="center"/>
              <w:rPr>
                <w:color w:val="0D0D0D" w:themeColor="text1" w:themeTint="F2"/>
              </w:rPr>
            </w:pPr>
            <w:r w:rsidRPr="00AE5A17">
              <w:rPr>
                <w:color w:val="0D0D0D" w:themeColor="text1" w:themeTint="F2"/>
              </w:rPr>
              <w:t>71,0</w:t>
            </w:r>
          </w:p>
        </w:tc>
      </w:tr>
      <w:tr w:rsidR="003C13D2" w:rsidRPr="00AE5A17" w14:paraId="35931A33" w14:textId="77777777" w:rsidTr="00F20C46">
        <w:trPr>
          <w:gridAfter w:val="2"/>
          <w:wAfter w:w="21" w:type="dxa"/>
          <w:trHeight w:val="405"/>
        </w:trPr>
        <w:tc>
          <w:tcPr>
            <w:tcW w:w="611" w:type="dxa"/>
            <w:shd w:val="clear" w:color="auto" w:fill="auto"/>
            <w:vAlign w:val="center"/>
            <w:hideMark/>
          </w:tcPr>
          <w:p w14:paraId="718C7FC4" w14:textId="77777777" w:rsidR="008C2B50" w:rsidRPr="00AE5A17" w:rsidRDefault="008C2B50" w:rsidP="00AE5A17">
            <w:pPr>
              <w:jc w:val="center"/>
              <w:rPr>
                <w:color w:val="0D0D0D" w:themeColor="text1" w:themeTint="F2"/>
              </w:rPr>
            </w:pPr>
            <w:r w:rsidRPr="00AE5A17">
              <w:rPr>
                <w:color w:val="0D0D0D" w:themeColor="text1" w:themeTint="F2"/>
              </w:rPr>
              <w:t>5</w:t>
            </w:r>
          </w:p>
        </w:tc>
        <w:tc>
          <w:tcPr>
            <w:tcW w:w="2503" w:type="dxa"/>
            <w:shd w:val="clear" w:color="auto" w:fill="auto"/>
            <w:noWrap/>
            <w:vAlign w:val="center"/>
            <w:hideMark/>
          </w:tcPr>
          <w:p w14:paraId="360E74B2" w14:textId="77777777" w:rsidR="008C2B50" w:rsidRPr="00AE5A17" w:rsidRDefault="008C2B50" w:rsidP="00AE5A17">
            <w:pPr>
              <w:rPr>
                <w:color w:val="0D0D0D" w:themeColor="text1" w:themeTint="F2"/>
              </w:rPr>
            </w:pPr>
            <w:r w:rsidRPr="00AE5A17">
              <w:rPr>
                <w:color w:val="0D0D0D" w:themeColor="text1" w:themeTint="F2"/>
              </w:rPr>
              <w:t>Máy cưa, cắt cây cầm tay</w:t>
            </w:r>
          </w:p>
        </w:tc>
        <w:tc>
          <w:tcPr>
            <w:tcW w:w="751" w:type="dxa"/>
            <w:shd w:val="clear" w:color="auto" w:fill="auto"/>
            <w:vAlign w:val="center"/>
            <w:hideMark/>
          </w:tcPr>
          <w:p w14:paraId="639F991E" w14:textId="77777777" w:rsidR="008C2B50" w:rsidRPr="00AE5A17" w:rsidRDefault="008C2B50" w:rsidP="00AE5A17">
            <w:pPr>
              <w:jc w:val="center"/>
              <w:rPr>
                <w:color w:val="0D0D0D" w:themeColor="text1" w:themeTint="F2"/>
              </w:rPr>
            </w:pPr>
            <w:r w:rsidRPr="00AE5A17">
              <w:rPr>
                <w:color w:val="0D0D0D" w:themeColor="text1" w:themeTint="F2"/>
              </w:rPr>
              <w:t>7,08</w:t>
            </w:r>
          </w:p>
        </w:tc>
        <w:tc>
          <w:tcPr>
            <w:tcW w:w="805" w:type="dxa"/>
            <w:shd w:val="clear" w:color="auto" w:fill="auto"/>
            <w:vAlign w:val="center"/>
            <w:hideMark/>
          </w:tcPr>
          <w:p w14:paraId="7CC20689" w14:textId="77777777" w:rsidR="008C2B50" w:rsidRPr="00AE5A17" w:rsidRDefault="008C2B50" w:rsidP="00AE5A17">
            <w:pPr>
              <w:jc w:val="center"/>
              <w:rPr>
                <w:color w:val="0D0D0D" w:themeColor="text1" w:themeTint="F2"/>
              </w:rPr>
            </w:pPr>
            <w:r w:rsidRPr="00AE5A17">
              <w:rPr>
                <w:color w:val="0D0D0D" w:themeColor="text1" w:themeTint="F2"/>
              </w:rPr>
              <w:t>11,22</w:t>
            </w:r>
          </w:p>
        </w:tc>
        <w:tc>
          <w:tcPr>
            <w:tcW w:w="712" w:type="dxa"/>
            <w:shd w:val="clear" w:color="auto" w:fill="auto"/>
            <w:vAlign w:val="center"/>
            <w:hideMark/>
          </w:tcPr>
          <w:p w14:paraId="3A81B287" w14:textId="77777777" w:rsidR="008C2B50" w:rsidRPr="00AE5A17" w:rsidRDefault="008C2B50" w:rsidP="00AE5A17">
            <w:pPr>
              <w:jc w:val="center"/>
              <w:rPr>
                <w:color w:val="0D0D0D" w:themeColor="text1" w:themeTint="F2"/>
              </w:rPr>
            </w:pPr>
            <w:r w:rsidRPr="00AE5A17">
              <w:rPr>
                <w:color w:val="0D0D0D" w:themeColor="text1" w:themeTint="F2"/>
              </w:rPr>
              <w:t>9,15</w:t>
            </w:r>
          </w:p>
        </w:tc>
        <w:tc>
          <w:tcPr>
            <w:tcW w:w="1134" w:type="dxa"/>
            <w:shd w:val="clear" w:color="auto" w:fill="auto"/>
            <w:vAlign w:val="center"/>
            <w:hideMark/>
          </w:tcPr>
          <w:p w14:paraId="1CAAA928" w14:textId="77777777" w:rsidR="008C2B50" w:rsidRPr="00AE5A17" w:rsidRDefault="008C2B50" w:rsidP="00AE5A17">
            <w:pPr>
              <w:jc w:val="center"/>
              <w:rPr>
                <w:color w:val="0D0D0D" w:themeColor="text1" w:themeTint="F2"/>
              </w:rPr>
            </w:pPr>
            <w:r w:rsidRPr="00AE5A17">
              <w:rPr>
                <w:color w:val="0D0D0D" w:themeColor="text1" w:themeTint="F2"/>
              </w:rPr>
              <w:t>77 ÷ 81</w:t>
            </w:r>
          </w:p>
        </w:tc>
        <w:tc>
          <w:tcPr>
            <w:tcW w:w="850" w:type="dxa"/>
            <w:shd w:val="clear" w:color="auto" w:fill="auto"/>
            <w:vAlign w:val="center"/>
            <w:hideMark/>
          </w:tcPr>
          <w:p w14:paraId="5A281B47" w14:textId="77777777" w:rsidR="008C2B50" w:rsidRPr="00AE5A17" w:rsidRDefault="008C2B50" w:rsidP="00AE5A17">
            <w:pPr>
              <w:jc w:val="center"/>
              <w:rPr>
                <w:color w:val="0D0D0D" w:themeColor="text1" w:themeTint="F2"/>
              </w:rPr>
            </w:pPr>
            <w:r w:rsidRPr="00AE5A17">
              <w:rPr>
                <w:color w:val="0D0D0D" w:themeColor="text1" w:themeTint="F2"/>
              </w:rPr>
              <w:t>77,0</w:t>
            </w:r>
          </w:p>
        </w:tc>
        <w:tc>
          <w:tcPr>
            <w:tcW w:w="851" w:type="dxa"/>
            <w:shd w:val="clear" w:color="auto" w:fill="auto"/>
            <w:vAlign w:val="center"/>
            <w:hideMark/>
          </w:tcPr>
          <w:p w14:paraId="4FAB5207" w14:textId="77777777" w:rsidR="008C2B50" w:rsidRPr="00AE5A17" w:rsidRDefault="008C2B50" w:rsidP="00AE5A17">
            <w:pPr>
              <w:jc w:val="center"/>
              <w:rPr>
                <w:color w:val="0D0D0D" w:themeColor="text1" w:themeTint="F2"/>
              </w:rPr>
            </w:pPr>
            <w:r w:rsidRPr="00AE5A17">
              <w:rPr>
                <w:color w:val="0D0D0D" w:themeColor="text1" w:themeTint="F2"/>
              </w:rPr>
              <w:t>81,0</w:t>
            </w:r>
          </w:p>
        </w:tc>
        <w:tc>
          <w:tcPr>
            <w:tcW w:w="709" w:type="dxa"/>
            <w:shd w:val="clear" w:color="auto" w:fill="auto"/>
            <w:vAlign w:val="center"/>
            <w:hideMark/>
          </w:tcPr>
          <w:p w14:paraId="7A76AB35" w14:textId="77777777" w:rsidR="008C2B50" w:rsidRPr="00AE5A17" w:rsidRDefault="008C2B50" w:rsidP="00AE5A17">
            <w:pPr>
              <w:jc w:val="center"/>
              <w:rPr>
                <w:color w:val="0D0D0D" w:themeColor="text1" w:themeTint="F2"/>
              </w:rPr>
            </w:pPr>
            <w:r w:rsidRPr="00AE5A17">
              <w:rPr>
                <w:color w:val="0D0D0D" w:themeColor="text1" w:themeTint="F2"/>
              </w:rPr>
              <w:t>79,0</w:t>
            </w:r>
          </w:p>
        </w:tc>
      </w:tr>
      <w:tr w:rsidR="003C13D2" w:rsidRPr="00AE5A17" w14:paraId="2B1D7F64" w14:textId="77777777" w:rsidTr="00F20C46">
        <w:trPr>
          <w:gridAfter w:val="1"/>
          <w:wAfter w:w="8" w:type="dxa"/>
          <w:trHeight w:val="405"/>
        </w:trPr>
        <w:tc>
          <w:tcPr>
            <w:tcW w:w="611" w:type="dxa"/>
            <w:tcBorders>
              <w:bottom w:val="single" w:sz="4" w:space="0" w:color="auto"/>
            </w:tcBorders>
            <w:shd w:val="clear" w:color="auto" w:fill="auto"/>
            <w:vAlign w:val="center"/>
          </w:tcPr>
          <w:p w14:paraId="6760D970" w14:textId="77777777" w:rsidR="008C2B50" w:rsidRPr="00AE5A17" w:rsidRDefault="008C2B50" w:rsidP="00AE5A17">
            <w:pPr>
              <w:jc w:val="center"/>
              <w:rPr>
                <w:color w:val="0D0D0D" w:themeColor="text1" w:themeTint="F2"/>
              </w:rPr>
            </w:pPr>
          </w:p>
        </w:tc>
        <w:tc>
          <w:tcPr>
            <w:tcW w:w="2503" w:type="dxa"/>
            <w:tcBorders>
              <w:bottom w:val="single" w:sz="4" w:space="0" w:color="auto"/>
            </w:tcBorders>
            <w:shd w:val="clear" w:color="auto" w:fill="auto"/>
            <w:noWrap/>
            <w:vAlign w:val="center"/>
          </w:tcPr>
          <w:p w14:paraId="09827F66" w14:textId="77777777" w:rsidR="008C2B50" w:rsidRPr="00AE5A17" w:rsidRDefault="008C2B50" w:rsidP="00AE5A17">
            <w:pPr>
              <w:rPr>
                <w:color w:val="0D0D0D" w:themeColor="text1" w:themeTint="F2"/>
              </w:rPr>
            </w:pPr>
            <w:r w:rsidRPr="00AE5A17">
              <w:rPr>
                <w:color w:val="0D0D0D" w:themeColor="text1" w:themeTint="F2"/>
              </w:rPr>
              <w:t>QCCP</w:t>
            </w:r>
          </w:p>
        </w:tc>
        <w:tc>
          <w:tcPr>
            <w:tcW w:w="5825" w:type="dxa"/>
            <w:gridSpan w:val="8"/>
            <w:tcBorders>
              <w:bottom w:val="single" w:sz="4" w:space="0" w:color="auto"/>
            </w:tcBorders>
            <w:shd w:val="clear" w:color="auto" w:fill="auto"/>
            <w:vAlign w:val="center"/>
          </w:tcPr>
          <w:p w14:paraId="6E5E1A22" w14:textId="77777777" w:rsidR="008C2B50" w:rsidRPr="00AE5A17" w:rsidRDefault="008C2B50" w:rsidP="00AE5A17">
            <w:pPr>
              <w:jc w:val="center"/>
              <w:rPr>
                <w:color w:val="0D0D0D" w:themeColor="text1" w:themeTint="F2"/>
              </w:rPr>
            </w:pPr>
            <w:r w:rsidRPr="00AE5A17">
              <w:rPr>
                <w:color w:val="0D0D0D" w:themeColor="text1" w:themeTint="F2"/>
              </w:rPr>
              <w:t>75</w:t>
            </w:r>
          </w:p>
        </w:tc>
      </w:tr>
      <w:tr w:rsidR="003C13D2" w:rsidRPr="00AE5A17" w14:paraId="764D4A65" w14:textId="77777777" w:rsidTr="00F20C46">
        <w:trPr>
          <w:trHeight w:val="405"/>
        </w:trPr>
        <w:tc>
          <w:tcPr>
            <w:tcW w:w="8947" w:type="dxa"/>
            <w:gridSpan w:val="11"/>
            <w:shd w:val="clear" w:color="auto" w:fill="auto"/>
            <w:vAlign w:val="center"/>
          </w:tcPr>
          <w:p w14:paraId="25ACEEAE" w14:textId="77777777" w:rsidR="008C2B50" w:rsidRPr="00AE5A17" w:rsidRDefault="008C2B50" w:rsidP="00AE5A17">
            <w:pPr>
              <w:rPr>
                <w:i/>
                <w:iCs/>
                <w:color w:val="0D0D0D" w:themeColor="text1" w:themeTint="F2"/>
              </w:rPr>
            </w:pPr>
            <w:r w:rsidRPr="00AE5A17">
              <w:rPr>
                <w:i/>
                <w:iCs/>
                <w:color w:val="0D0D0D" w:themeColor="text1" w:themeTint="F2"/>
                <w:u w:val="single"/>
              </w:rPr>
              <w:t>Ghi chú</w:t>
            </w:r>
            <w:r w:rsidRPr="00AE5A17">
              <w:rPr>
                <w:i/>
                <w:iCs/>
                <w:color w:val="0D0D0D" w:themeColor="text1" w:themeTint="F2"/>
              </w:rPr>
              <w:t>: QCCP - Quy chuẩn cho phép theo QCVN 27:2010/BTNMT – Quy chuẩn kỹ thuật quốc gia về độ rung - trung bình 1h</w:t>
            </w:r>
          </w:p>
        </w:tc>
      </w:tr>
    </w:tbl>
    <w:p w14:paraId="0E2C05F2" w14:textId="77777777" w:rsidR="008C2B50" w:rsidRPr="00AE5A17" w:rsidRDefault="008C2B50" w:rsidP="00AE5A17">
      <w:pPr>
        <w:widowControl w:val="0"/>
        <w:rPr>
          <w:noProof/>
          <w:color w:val="0D0D0D" w:themeColor="text1" w:themeTint="F2"/>
        </w:rPr>
      </w:pPr>
      <w:r w:rsidRPr="00AE5A17">
        <w:rPr>
          <w:noProof/>
          <w:color w:val="0D0D0D" w:themeColor="text1" w:themeTint="F2"/>
        </w:rPr>
        <w:tab/>
        <w:t xml:space="preserve">- Kết quả tham khảo số liệu về mức rung tương đương ở khoảng cách 7,5m từ nguồn phát sinh của hầu hết các loại máy móc, thiết bị tham gia thi công xây dựng dự án đều có giá trị cao hơn so với giới hạn cho phép theo QCVN 27:2010/BTNMT - Quy chuẩn kỹ thuật quốc gia về độ rung, do đó: </w:t>
      </w:r>
    </w:p>
    <w:p w14:paraId="49ECD521" w14:textId="77777777" w:rsidR="008C2B50" w:rsidRPr="00AE5A17" w:rsidRDefault="008C2B50" w:rsidP="00AE5A17">
      <w:pPr>
        <w:widowControl w:val="0"/>
        <w:rPr>
          <w:noProof/>
          <w:color w:val="0D0D0D" w:themeColor="text1" w:themeTint="F2"/>
        </w:rPr>
      </w:pPr>
      <w:r w:rsidRPr="00AE5A17">
        <w:rPr>
          <w:noProof/>
          <w:color w:val="0D0D0D" w:themeColor="text1" w:themeTint="F2"/>
        </w:rPr>
        <w:tab/>
        <w:t xml:space="preserve">+ Các tác động do rung động đối với sức khỏe công nhân lao động trên công trường và nhất là các công nhân vận hành máy móc, thiết bị thi công được đánh giá với xác suất xảy ra và cường độ tác động cao khi không có các biện pháp giảm thiểu phù hợp. </w:t>
      </w:r>
    </w:p>
    <w:p w14:paraId="1DB92004" w14:textId="77777777" w:rsidR="008C2B50" w:rsidRPr="00AE5A17" w:rsidRDefault="008C2B50" w:rsidP="00AE5A17">
      <w:pPr>
        <w:widowControl w:val="0"/>
        <w:rPr>
          <w:color w:val="0D0D0D" w:themeColor="text1" w:themeTint="F2"/>
        </w:rPr>
      </w:pPr>
      <w:r w:rsidRPr="00AE5A17">
        <w:rPr>
          <w:noProof/>
          <w:color w:val="0D0D0D" w:themeColor="text1" w:themeTint="F2"/>
        </w:rPr>
        <w:tab/>
        <w:t xml:space="preserve">+ Rung động phát sinh từ các loại máy móc, thiết bị thi công còn có nguy cơ tác động chéo giữa các thiết bị thi công, tác động đối với các công trình xây dựng xung quanh vị trí thi công và nguy cơ gây sạt lở đường bờ dọc theo phạm vi của dự án. </w:t>
      </w:r>
      <w:r w:rsidRPr="00AE5A17">
        <w:rPr>
          <w:color w:val="0D0D0D" w:themeColor="text1" w:themeTint="F2"/>
        </w:rPr>
        <w:t xml:space="preserve"> </w:t>
      </w:r>
    </w:p>
    <w:p w14:paraId="620E08CD" w14:textId="77777777" w:rsidR="008C2B50" w:rsidRPr="00AE5A17" w:rsidRDefault="008C2B50" w:rsidP="00AE5A17">
      <w:pPr>
        <w:widowControl w:val="0"/>
        <w:rPr>
          <w:color w:val="0D0D0D" w:themeColor="text1" w:themeTint="F2"/>
        </w:rPr>
      </w:pPr>
      <w:r w:rsidRPr="00AE5A17">
        <w:rPr>
          <w:color w:val="0D0D0D" w:themeColor="text1" w:themeTint="F2"/>
        </w:rPr>
        <w:lastRenderedPageBreak/>
        <w:tab/>
        <w:t xml:space="preserve">- Nhìn chung các tác động do rung phát sinh từ hoạt động của các loại máy móc, thiết bị thi công thường có xác suất xảy ra cao, cường độ trung bình, cục bộ, ngắn hạn và có thể hạn chế được bằng việc thực hiện các biện pháp quản lý, kỹ thuật phù hợp. </w:t>
      </w:r>
    </w:p>
    <w:p w14:paraId="4F748806" w14:textId="77777777" w:rsidR="008C2B50" w:rsidRPr="00AE5A17" w:rsidRDefault="008C2B50" w:rsidP="00AE5A17">
      <w:pPr>
        <w:widowControl w:val="0"/>
        <w:rPr>
          <w:noProof/>
          <w:color w:val="0D0D0D" w:themeColor="text1" w:themeTint="F2"/>
        </w:rPr>
      </w:pPr>
      <w:r w:rsidRPr="00AE5A17">
        <w:rPr>
          <w:noProof/>
          <w:color w:val="0D0D0D" w:themeColor="text1" w:themeTint="F2"/>
        </w:rPr>
        <w:tab/>
        <w:t xml:space="preserve">♦ Tác động do rung động lan truyền theo khoảng cách: </w:t>
      </w:r>
    </w:p>
    <w:p w14:paraId="44932911" w14:textId="77777777" w:rsidR="008C2B50" w:rsidRPr="00AE5A17" w:rsidRDefault="008C2B50" w:rsidP="00AE5A17">
      <w:pPr>
        <w:widowControl w:val="0"/>
        <w:rPr>
          <w:color w:val="0D0D0D" w:themeColor="text1" w:themeTint="F2"/>
        </w:rPr>
      </w:pPr>
      <w:r w:rsidRPr="00AE5A17">
        <w:rPr>
          <w:color w:val="0D0D0D" w:themeColor="text1" w:themeTint="F2"/>
        </w:rPr>
        <w:tab/>
        <w:t>- Mức rung tương đương lan truyền theo khoảng cách L</w:t>
      </w:r>
      <w:r w:rsidRPr="00AE5A17">
        <w:rPr>
          <w:color w:val="0D0D0D" w:themeColor="text1" w:themeTint="F2"/>
          <w:vertAlign w:val="subscript"/>
        </w:rPr>
        <w:t>v(x)</w:t>
      </w:r>
      <w:r w:rsidRPr="00AE5A17">
        <w:rPr>
          <w:color w:val="0D0D0D" w:themeColor="text1" w:themeTint="F2"/>
        </w:rPr>
        <w:t xml:space="preserve">(dB) là tiêu chí đánh giá mức độ tác động khi lan truyền từ nguồn rung đến các vị trí ở khoảng cách x(m) được xác định theo mức rung tương đương tại nguồn phát sinh bằng công thức: </w:t>
      </w:r>
    </w:p>
    <w:tbl>
      <w:tblPr>
        <w:tblW w:w="0" w:type="auto"/>
        <w:tblLook w:val="00A0" w:firstRow="1" w:lastRow="0" w:firstColumn="1" w:lastColumn="0" w:noHBand="0" w:noVBand="0"/>
      </w:tblPr>
      <w:tblGrid>
        <w:gridCol w:w="7366"/>
        <w:gridCol w:w="1696"/>
      </w:tblGrid>
      <w:tr w:rsidR="003C13D2" w:rsidRPr="00AE5A17" w14:paraId="0A9C4E8A" w14:textId="77777777" w:rsidTr="00D57D5B">
        <w:tc>
          <w:tcPr>
            <w:tcW w:w="7366" w:type="dxa"/>
          </w:tcPr>
          <w:p w14:paraId="5C9B57AD" w14:textId="77777777" w:rsidR="008C2B50" w:rsidRPr="00AE5A17" w:rsidRDefault="00B11B1F" w:rsidP="00AE5A17">
            <w:pPr>
              <w:widowControl w:val="0"/>
              <w:jc w:val="center"/>
              <w:rPr>
                <w:color w:val="0D0D0D" w:themeColor="text1" w:themeTint="F2"/>
              </w:rPr>
            </w:pPr>
            <m:oMathPara>
              <m:oMath>
                <m:sSub>
                  <m:sSubPr>
                    <m:ctrlPr>
                      <w:rPr>
                        <w:rFonts w:ascii="Cambria Math" w:hAnsi="Cambria Math"/>
                        <w:color w:val="0D0D0D" w:themeColor="text1" w:themeTint="F2"/>
                      </w:rPr>
                    </m:ctrlPr>
                  </m:sSubPr>
                  <m:e>
                    <m:r>
                      <m:rPr>
                        <m:nor/>
                      </m:rPr>
                      <w:rPr>
                        <w:color w:val="0D0D0D" w:themeColor="text1" w:themeTint="F2"/>
                      </w:rPr>
                      <m:t>L</m:t>
                    </m:r>
                  </m:e>
                  <m:sub>
                    <m:r>
                      <m:rPr>
                        <m:nor/>
                      </m:rPr>
                      <w:rPr>
                        <w:color w:val="0D0D0D" w:themeColor="text1" w:themeTint="F2"/>
                      </w:rPr>
                      <m:t>vx</m:t>
                    </m:r>
                  </m:sub>
                </m:sSub>
                <m:r>
                  <m:rPr>
                    <m:nor/>
                  </m:rPr>
                  <w:rPr>
                    <w:color w:val="0D0D0D" w:themeColor="text1" w:themeTint="F2"/>
                  </w:rPr>
                  <m:t xml:space="preserve"> = </m:t>
                </m:r>
                <m:sSub>
                  <m:sSubPr>
                    <m:ctrlPr>
                      <w:rPr>
                        <w:rFonts w:ascii="Cambria Math" w:hAnsi="Cambria Math"/>
                        <w:color w:val="0D0D0D" w:themeColor="text1" w:themeTint="F2"/>
                      </w:rPr>
                    </m:ctrlPr>
                  </m:sSubPr>
                  <m:e>
                    <m:r>
                      <m:rPr>
                        <m:nor/>
                      </m:rPr>
                      <w:rPr>
                        <w:color w:val="0D0D0D" w:themeColor="text1" w:themeTint="F2"/>
                      </w:rPr>
                      <m:t>L</m:t>
                    </m:r>
                  </m:e>
                  <m:sub>
                    <m:r>
                      <m:rPr>
                        <m:nor/>
                      </m:rPr>
                      <w:rPr>
                        <w:color w:val="0D0D0D" w:themeColor="text1" w:themeTint="F2"/>
                      </w:rPr>
                      <m:t>v</m:t>
                    </m:r>
                    <m:sSub>
                      <m:sSubPr>
                        <m:ctrlPr>
                          <w:rPr>
                            <w:rFonts w:ascii="Cambria Math" w:hAnsi="Cambria Math"/>
                            <w:color w:val="0D0D0D" w:themeColor="text1" w:themeTint="F2"/>
                          </w:rPr>
                        </m:ctrlPr>
                      </m:sSubPr>
                      <m:e>
                        <m:r>
                          <w:rPr>
                            <w:rFonts w:ascii="Cambria Math" w:hAnsi="Cambria Math"/>
                            <w:color w:val="0D0D0D" w:themeColor="text1" w:themeTint="F2"/>
                          </w:rPr>
                          <m:t>x</m:t>
                        </m:r>
                      </m:e>
                      <m:sub>
                        <m:r>
                          <w:rPr>
                            <w:rFonts w:ascii="Cambria Math" w:hAnsi="Cambria Math"/>
                            <w:color w:val="0D0D0D" w:themeColor="text1" w:themeTint="F2"/>
                          </w:rPr>
                          <m:t>o</m:t>
                        </m:r>
                      </m:sub>
                    </m:sSub>
                    <m:r>
                      <m:rPr>
                        <m:nor/>
                      </m:rPr>
                      <w:rPr>
                        <w:color w:val="0D0D0D" w:themeColor="text1" w:themeTint="F2"/>
                      </w:rPr>
                      <m:t xml:space="preserve"> </m:t>
                    </m:r>
                  </m:sub>
                </m:sSub>
                <m:r>
                  <m:rPr>
                    <m:nor/>
                  </m:rPr>
                  <w:rPr>
                    <w:color w:val="0D0D0D" w:themeColor="text1" w:themeTint="F2"/>
                  </w:rPr>
                  <m:t>- 20</m:t>
                </m:r>
                <m:func>
                  <m:funcPr>
                    <m:ctrlPr>
                      <w:rPr>
                        <w:rFonts w:ascii="Cambria Math" w:hAnsi="Cambria Math"/>
                        <w:color w:val="0D0D0D" w:themeColor="text1" w:themeTint="F2"/>
                      </w:rPr>
                    </m:ctrlPr>
                  </m:funcPr>
                  <m:fName>
                    <m:r>
                      <m:rPr>
                        <m:nor/>
                      </m:rPr>
                      <w:rPr>
                        <w:color w:val="0D0D0D" w:themeColor="text1" w:themeTint="F2"/>
                      </w:rPr>
                      <m:t>log</m:t>
                    </m:r>
                  </m:fName>
                  <m:e>
                    <m:f>
                      <m:fPr>
                        <m:ctrlPr>
                          <w:rPr>
                            <w:rFonts w:ascii="Cambria Math" w:hAnsi="Cambria Math"/>
                            <w:color w:val="0D0D0D" w:themeColor="text1" w:themeTint="F2"/>
                          </w:rPr>
                        </m:ctrlPr>
                      </m:fPr>
                      <m:num>
                        <m:r>
                          <m:rPr>
                            <m:nor/>
                          </m:rPr>
                          <w:rPr>
                            <w:color w:val="0D0D0D" w:themeColor="text1" w:themeTint="F2"/>
                          </w:rPr>
                          <m:t>x</m:t>
                        </m:r>
                      </m:num>
                      <m:den>
                        <m:sSub>
                          <m:sSubPr>
                            <m:ctrlPr>
                              <w:rPr>
                                <w:rFonts w:ascii="Cambria Math" w:hAnsi="Cambria Math"/>
                                <w:color w:val="0D0D0D" w:themeColor="text1" w:themeTint="F2"/>
                              </w:rPr>
                            </m:ctrlPr>
                          </m:sSubPr>
                          <m:e>
                            <m:r>
                              <m:rPr>
                                <m:nor/>
                              </m:rPr>
                              <w:rPr>
                                <w:color w:val="0D0D0D" w:themeColor="text1" w:themeTint="F2"/>
                              </w:rPr>
                              <m:t>x</m:t>
                            </m:r>
                          </m:e>
                          <m:sub>
                            <m:r>
                              <m:rPr>
                                <m:nor/>
                              </m:rPr>
                              <w:rPr>
                                <w:color w:val="0D0D0D" w:themeColor="text1" w:themeTint="F2"/>
                              </w:rPr>
                              <m:t>o</m:t>
                            </m:r>
                          </m:sub>
                        </m:sSub>
                      </m:den>
                    </m:f>
                  </m:e>
                </m:func>
              </m:oMath>
            </m:oMathPara>
          </w:p>
        </w:tc>
        <w:tc>
          <w:tcPr>
            <w:tcW w:w="1696" w:type="dxa"/>
            <w:vAlign w:val="center"/>
          </w:tcPr>
          <w:p w14:paraId="4E7F7445" w14:textId="312D165F" w:rsidR="008C2B50" w:rsidRPr="00AE5A17" w:rsidRDefault="008C2B50" w:rsidP="00AE5A17">
            <w:pPr>
              <w:widowControl w:val="0"/>
              <w:jc w:val="center"/>
              <w:rPr>
                <w:color w:val="0D0D0D" w:themeColor="text1" w:themeTint="F2"/>
              </w:rPr>
            </w:pP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STYLEREF 1 \s </w:instrText>
            </w:r>
            <w:r w:rsidRPr="00AE5A17">
              <w:rPr>
                <w:color w:val="0D0D0D" w:themeColor="text1" w:themeTint="F2"/>
              </w:rPr>
              <w:fldChar w:fldCharType="separate"/>
            </w:r>
            <w:r w:rsidR="00372BEF" w:rsidRPr="00AE5A17">
              <w:rPr>
                <w:noProof/>
                <w:color w:val="0D0D0D" w:themeColor="text1" w:themeTint="F2"/>
              </w:rPr>
              <w:t>3</w:t>
            </w:r>
            <w:r w:rsidRPr="00AE5A17">
              <w:rPr>
                <w:noProof/>
                <w:color w:val="0D0D0D" w:themeColor="text1" w:themeTint="F2"/>
              </w:rPr>
              <w:fldChar w:fldCharType="end"/>
            </w: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SEQ Equation \* ARABIC \s 1 </w:instrText>
            </w:r>
            <w:r w:rsidRPr="00AE5A17">
              <w:rPr>
                <w:color w:val="0D0D0D" w:themeColor="text1" w:themeTint="F2"/>
              </w:rPr>
              <w:fldChar w:fldCharType="separate"/>
            </w:r>
            <w:r w:rsidR="00372BEF" w:rsidRPr="00AE5A17">
              <w:rPr>
                <w:noProof/>
                <w:color w:val="0D0D0D" w:themeColor="text1" w:themeTint="F2"/>
              </w:rPr>
              <w:t>16</w:t>
            </w:r>
            <w:r w:rsidRPr="00AE5A17">
              <w:rPr>
                <w:noProof/>
                <w:color w:val="0D0D0D" w:themeColor="text1" w:themeTint="F2"/>
              </w:rPr>
              <w:fldChar w:fldCharType="end"/>
            </w:r>
            <w:r w:rsidRPr="00AE5A17">
              <w:rPr>
                <w:color w:val="0D0D0D" w:themeColor="text1" w:themeTint="F2"/>
              </w:rPr>
              <w:t>)</w:t>
            </w:r>
          </w:p>
        </w:tc>
      </w:tr>
    </w:tbl>
    <w:p w14:paraId="297DC4F3" w14:textId="77777777" w:rsidR="008C2B50" w:rsidRPr="00AE5A17" w:rsidRDefault="008C2B50" w:rsidP="00AE5A17">
      <w:pPr>
        <w:widowControl w:val="0"/>
        <w:rPr>
          <w:color w:val="0D0D0D" w:themeColor="text1" w:themeTint="F2"/>
        </w:rPr>
      </w:pPr>
      <w:r w:rsidRPr="00AE5A17">
        <w:rPr>
          <w:color w:val="0D0D0D" w:themeColor="text1" w:themeTint="F2"/>
        </w:rPr>
        <w:t>Trong đó:</w:t>
      </w:r>
    </w:p>
    <w:tbl>
      <w:tblPr>
        <w:tblW w:w="0" w:type="auto"/>
        <w:jc w:val="right"/>
        <w:tblLook w:val="00A0" w:firstRow="1" w:lastRow="0" w:firstColumn="1" w:lastColumn="0" w:noHBand="0" w:noVBand="0"/>
      </w:tblPr>
      <w:tblGrid>
        <w:gridCol w:w="1560"/>
        <w:gridCol w:w="6946"/>
      </w:tblGrid>
      <w:tr w:rsidR="003C13D2" w:rsidRPr="00AE5A17" w14:paraId="4DB775BD" w14:textId="77777777" w:rsidTr="00D57D5B">
        <w:trPr>
          <w:jc w:val="right"/>
        </w:trPr>
        <w:tc>
          <w:tcPr>
            <w:tcW w:w="1560" w:type="dxa"/>
          </w:tcPr>
          <w:p w14:paraId="58F95653" w14:textId="77777777" w:rsidR="008C2B50" w:rsidRPr="00AE5A17" w:rsidRDefault="008C2B50" w:rsidP="00AE5A17">
            <w:pPr>
              <w:widowControl w:val="0"/>
              <w:rPr>
                <w:color w:val="0D0D0D" w:themeColor="text1" w:themeTint="F2"/>
              </w:rPr>
            </w:pPr>
            <w:r w:rsidRPr="00AE5A17">
              <w:rPr>
                <w:color w:val="0D0D0D" w:themeColor="text1" w:themeTint="F2"/>
              </w:rPr>
              <w:t>Lv</w:t>
            </w:r>
            <w:r w:rsidRPr="00AE5A17">
              <w:rPr>
                <w:color w:val="0D0D0D" w:themeColor="text1" w:themeTint="F2"/>
                <w:vertAlign w:val="subscript"/>
              </w:rPr>
              <w:t>x</w:t>
            </w:r>
            <w:r w:rsidRPr="00AE5A17">
              <w:rPr>
                <w:color w:val="0D0D0D" w:themeColor="text1" w:themeTint="F2"/>
              </w:rPr>
              <w:t>(dB):</w:t>
            </w:r>
          </w:p>
        </w:tc>
        <w:tc>
          <w:tcPr>
            <w:tcW w:w="6946" w:type="dxa"/>
          </w:tcPr>
          <w:p w14:paraId="707182E5" w14:textId="77777777" w:rsidR="008C2B50" w:rsidRPr="00AE5A17" w:rsidRDefault="008C2B50" w:rsidP="00AE5A17">
            <w:pPr>
              <w:widowControl w:val="0"/>
              <w:rPr>
                <w:color w:val="0D0D0D" w:themeColor="text1" w:themeTint="F2"/>
              </w:rPr>
            </w:pPr>
            <w:r w:rsidRPr="00AE5A17">
              <w:rPr>
                <w:color w:val="0D0D0D" w:themeColor="text1" w:themeTint="F2"/>
              </w:rPr>
              <w:t>Mức rung tương đương trung bình lan truyền đến khoảng cách x(m)</w:t>
            </w:r>
          </w:p>
        </w:tc>
      </w:tr>
      <w:tr w:rsidR="003C13D2" w:rsidRPr="00AE5A17" w14:paraId="034F25C2" w14:textId="77777777" w:rsidTr="00D57D5B">
        <w:trPr>
          <w:jc w:val="right"/>
        </w:trPr>
        <w:tc>
          <w:tcPr>
            <w:tcW w:w="1560" w:type="dxa"/>
          </w:tcPr>
          <w:p w14:paraId="122CB8E4" w14:textId="77777777" w:rsidR="008C2B50" w:rsidRPr="00AE5A17" w:rsidRDefault="008C2B50" w:rsidP="00AE5A17">
            <w:pPr>
              <w:widowControl w:val="0"/>
              <w:rPr>
                <w:color w:val="0D0D0D" w:themeColor="text1" w:themeTint="F2"/>
              </w:rPr>
            </w:pPr>
            <w:r w:rsidRPr="00AE5A17">
              <w:rPr>
                <w:color w:val="0D0D0D" w:themeColor="text1" w:themeTint="F2"/>
              </w:rPr>
              <w:t>Lv</w:t>
            </w:r>
            <w:r w:rsidRPr="00AE5A17">
              <w:rPr>
                <w:color w:val="0D0D0D" w:themeColor="text1" w:themeTint="F2"/>
                <w:vertAlign w:val="subscript"/>
              </w:rPr>
              <w:t>xo</w:t>
            </w:r>
            <w:r w:rsidRPr="00AE5A17">
              <w:rPr>
                <w:color w:val="0D0D0D" w:themeColor="text1" w:themeTint="F2"/>
              </w:rPr>
              <w:t xml:space="preserve"> (dB):</w:t>
            </w:r>
          </w:p>
        </w:tc>
        <w:tc>
          <w:tcPr>
            <w:tcW w:w="6946" w:type="dxa"/>
          </w:tcPr>
          <w:p w14:paraId="58BDC583" w14:textId="77777777" w:rsidR="008C2B50" w:rsidRPr="00AE5A17" w:rsidRDefault="008C2B50" w:rsidP="00AE5A17">
            <w:pPr>
              <w:widowControl w:val="0"/>
              <w:rPr>
                <w:color w:val="0D0D0D" w:themeColor="text1" w:themeTint="F2"/>
              </w:rPr>
            </w:pPr>
            <w:r w:rsidRPr="00AE5A17">
              <w:rPr>
                <w:color w:val="0D0D0D" w:themeColor="text1" w:themeTint="F2"/>
              </w:rPr>
              <w:t>Mức rung tại nguồn của thiết bị tại khoảng cách x</w:t>
            </w:r>
            <w:r w:rsidRPr="00AE5A17">
              <w:rPr>
                <w:color w:val="0D0D0D" w:themeColor="text1" w:themeTint="F2"/>
                <w:vertAlign w:val="subscript"/>
              </w:rPr>
              <w:t>0</w:t>
            </w:r>
            <w:r w:rsidRPr="00AE5A17">
              <w:rPr>
                <w:color w:val="0D0D0D" w:themeColor="text1" w:themeTint="F2"/>
              </w:rPr>
              <w:t xml:space="preserve"> = 7,5m</w:t>
            </w:r>
          </w:p>
        </w:tc>
      </w:tr>
      <w:tr w:rsidR="003C13D2" w:rsidRPr="00AE5A17" w14:paraId="69DA6549" w14:textId="77777777" w:rsidTr="00D57D5B">
        <w:trPr>
          <w:jc w:val="right"/>
        </w:trPr>
        <w:tc>
          <w:tcPr>
            <w:tcW w:w="1560" w:type="dxa"/>
          </w:tcPr>
          <w:p w14:paraId="0E683DED" w14:textId="77777777" w:rsidR="008C2B50" w:rsidRPr="00AE5A17" w:rsidRDefault="008C2B50" w:rsidP="00AE5A17">
            <w:pPr>
              <w:widowControl w:val="0"/>
              <w:rPr>
                <w:color w:val="0D0D0D" w:themeColor="text1" w:themeTint="F2"/>
              </w:rPr>
            </w:pPr>
            <w:r w:rsidRPr="00AE5A17">
              <w:rPr>
                <w:color w:val="0D0D0D" w:themeColor="text1" w:themeTint="F2"/>
              </w:rPr>
              <w:t>x(m):</w:t>
            </w:r>
          </w:p>
        </w:tc>
        <w:tc>
          <w:tcPr>
            <w:tcW w:w="6946" w:type="dxa"/>
          </w:tcPr>
          <w:p w14:paraId="501C5449" w14:textId="77777777" w:rsidR="008C2B50" w:rsidRPr="00AE5A17" w:rsidRDefault="008C2B50" w:rsidP="00AE5A17">
            <w:pPr>
              <w:widowControl w:val="0"/>
              <w:rPr>
                <w:color w:val="0D0D0D" w:themeColor="text1" w:themeTint="F2"/>
              </w:rPr>
            </w:pPr>
            <w:r w:rsidRPr="00AE5A17">
              <w:rPr>
                <w:color w:val="0D0D0D" w:themeColor="text1" w:themeTint="F2"/>
              </w:rPr>
              <w:t>Khoảng cách từ nguồn rung đến nguồn tiếp nhận</w:t>
            </w:r>
          </w:p>
        </w:tc>
      </w:tr>
    </w:tbl>
    <w:p w14:paraId="7A6C8984"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Trên cơ sở các số liệu tham khảo giá trị trung bình mức rung tại nguồn, việc tính toán dự báo mức rung lan truyền theo khoảng cách từ các thiết bị sử dụng trong thi công xây dựng dự án được trình bày trong bảng sau: </w:t>
      </w:r>
    </w:p>
    <w:p w14:paraId="30E491A7" w14:textId="0AC582E2" w:rsidR="008C2B50" w:rsidRPr="00AE5A17" w:rsidRDefault="008C2B50" w:rsidP="00AE5A17">
      <w:pPr>
        <w:jc w:val="center"/>
        <w:rPr>
          <w:color w:val="0D0D0D" w:themeColor="text1" w:themeTint="F2"/>
        </w:rPr>
      </w:pPr>
      <w:bookmarkStart w:id="921" w:name="_Toc41274663"/>
      <w:bookmarkStart w:id="922" w:name="_Toc58924492"/>
      <w:bookmarkStart w:id="923" w:name="_Toc65480821"/>
      <w:bookmarkStart w:id="924" w:name="_Toc94112178"/>
      <w:bookmarkStart w:id="925" w:name="_Toc105392127"/>
      <w:bookmarkStart w:id="926" w:name="_Toc117808340"/>
      <w:bookmarkStart w:id="927" w:name="_Toc157415593"/>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22</w:t>
      </w:r>
      <w:r w:rsidR="00322A64" w:rsidRPr="00AE5A17">
        <w:rPr>
          <w:color w:val="0D0D0D" w:themeColor="text1" w:themeTint="F2"/>
        </w:rPr>
        <w:fldChar w:fldCharType="end"/>
      </w:r>
      <w:r w:rsidRPr="00AE5A17">
        <w:rPr>
          <w:color w:val="0D0D0D" w:themeColor="text1" w:themeTint="F2"/>
        </w:rPr>
        <w:t xml:space="preserve">. Kết quả tính dự báo mức rung lan truyền theo khoảng cách từ các trang thiết bị tham gia </w:t>
      </w:r>
      <w:bookmarkEnd w:id="921"/>
      <w:bookmarkEnd w:id="922"/>
      <w:bookmarkEnd w:id="923"/>
      <w:bookmarkEnd w:id="924"/>
      <w:r w:rsidRPr="00AE5A17">
        <w:rPr>
          <w:color w:val="0D0D0D" w:themeColor="text1" w:themeTint="F2"/>
        </w:rPr>
        <w:t>thi công</w:t>
      </w:r>
      <w:bookmarkEnd w:id="925"/>
      <w:bookmarkEnd w:id="926"/>
      <w:bookmarkEnd w:id="927"/>
    </w:p>
    <w:tbl>
      <w:tblPr>
        <w:tblW w:w="9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19"/>
        <w:gridCol w:w="3329"/>
        <w:gridCol w:w="1134"/>
        <w:gridCol w:w="850"/>
        <w:gridCol w:w="851"/>
        <w:gridCol w:w="992"/>
        <w:gridCol w:w="993"/>
      </w:tblGrid>
      <w:tr w:rsidR="003C13D2" w:rsidRPr="00AE5A17" w14:paraId="09B56EB3" w14:textId="77777777" w:rsidTr="00D84B10">
        <w:trPr>
          <w:trHeight w:val="495"/>
          <w:tblHeader/>
        </w:trPr>
        <w:tc>
          <w:tcPr>
            <w:tcW w:w="919" w:type="dxa"/>
            <w:vMerge w:val="restart"/>
            <w:shd w:val="clear" w:color="000000" w:fill="D9E1F2"/>
            <w:vAlign w:val="center"/>
            <w:hideMark/>
          </w:tcPr>
          <w:p w14:paraId="4BB48185" w14:textId="77777777" w:rsidR="008C2B50" w:rsidRPr="00AE5A17" w:rsidRDefault="008C2B50" w:rsidP="00AE5A17">
            <w:pPr>
              <w:jc w:val="center"/>
              <w:rPr>
                <w:color w:val="0D0D0D" w:themeColor="text1" w:themeTint="F2"/>
              </w:rPr>
            </w:pPr>
            <w:r w:rsidRPr="00AE5A17">
              <w:rPr>
                <w:color w:val="0D0D0D" w:themeColor="text1" w:themeTint="F2"/>
              </w:rPr>
              <w:t>Stt</w:t>
            </w:r>
          </w:p>
        </w:tc>
        <w:tc>
          <w:tcPr>
            <w:tcW w:w="3329" w:type="dxa"/>
            <w:vMerge w:val="restart"/>
            <w:shd w:val="clear" w:color="000000" w:fill="D9E1F2"/>
            <w:vAlign w:val="center"/>
            <w:hideMark/>
          </w:tcPr>
          <w:p w14:paraId="66D99A97" w14:textId="77777777" w:rsidR="008C2B50" w:rsidRPr="00AE5A17" w:rsidRDefault="008C2B50" w:rsidP="00AE5A17">
            <w:pPr>
              <w:jc w:val="center"/>
              <w:rPr>
                <w:color w:val="0D0D0D" w:themeColor="text1" w:themeTint="F2"/>
              </w:rPr>
            </w:pPr>
            <w:r w:rsidRPr="00AE5A17">
              <w:rPr>
                <w:color w:val="0D0D0D" w:themeColor="text1" w:themeTint="F2"/>
              </w:rPr>
              <w:t>Tên máy/Công suất</w:t>
            </w:r>
          </w:p>
        </w:tc>
        <w:tc>
          <w:tcPr>
            <w:tcW w:w="4820" w:type="dxa"/>
            <w:gridSpan w:val="5"/>
            <w:shd w:val="clear" w:color="000000" w:fill="D9E1F2"/>
            <w:vAlign w:val="center"/>
            <w:hideMark/>
          </w:tcPr>
          <w:p w14:paraId="450C7370" w14:textId="77777777" w:rsidR="008C2B50" w:rsidRPr="00AE5A17" w:rsidRDefault="008C2B50" w:rsidP="00AE5A17">
            <w:pPr>
              <w:jc w:val="center"/>
              <w:rPr>
                <w:color w:val="0D0D0D" w:themeColor="text1" w:themeTint="F2"/>
              </w:rPr>
            </w:pPr>
            <w:r w:rsidRPr="00AE5A17">
              <w:rPr>
                <w:color w:val="0D0D0D" w:themeColor="text1" w:themeTint="F2"/>
              </w:rPr>
              <w:t>Mức rung Lv</w:t>
            </w:r>
            <w:r w:rsidRPr="00AE5A17">
              <w:rPr>
                <w:color w:val="0D0D0D" w:themeColor="text1" w:themeTint="F2"/>
                <w:vertAlign w:val="subscript"/>
              </w:rPr>
              <w:t>x</w:t>
            </w:r>
            <w:r w:rsidRPr="00AE5A17">
              <w:rPr>
                <w:color w:val="0D0D0D" w:themeColor="text1" w:themeTint="F2"/>
              </w:rPr>
              <w:t>(dB) lan truyền theo x(m)</w:t>
            </w:r>
          </w:p>
        </w:tc>
      </w:tr>
      <w:tr w:rsidR="003C13D2" w:rsidRPr="00AE5A17" w14:paraId="2C588BD7" w14:textId="77777777" w:rsidTr="00D84B10">
        <w:trPr>
          <w:trHeight w:val="276"/>
          <w:tblHeader/>
        </w:trPr>
        <w:tc>
          <w:tcPr>
            <w:tcW w:w="919" w:type="dxa"/>
            <w:vMerge/>
            <w:vAlign w:val="center"/>
            <w:hideMark/>
          </w:tcPr>
          <w:p w14:paraId="106488CB" w14:textId="77777777" w:rsidR="008C2B50" w:rsidRPr="00AE5A17" w:rsidRDefault="008C2B50" w:rsidP="00AE5A17">
            <w:pPr>
              <w:jc w:val="center"/>
              <w:rPr>
                <w:color w:val="0D0D0D" w:themeColor="text1" w:themeTint="F2"/>
              </w:rPr>
            </w:pPr>
          </w:p>
        </w:tc>
        <w:tc>
          <w:tcPr>
            <w:tcW w:w="3329" w:type="dxa"/>
            <w:vMerge/>
            <w:vAlign w:val="center"/>
            <w:hideMark/>
          </w:tcPr>
          <w:p w14:paraId="7BE09D53" w14:textId="77777777" w:rsidR="008C2B50" w:rsidRPr="00AE5A17" w:rsidRDefault="008C2B50" w:rsidP="00AE5A17">
            <w:pPr>
              <w:jc w:val="center"/>
              <w:rPr>
                <w:color w:val="0D0D0D" w:themeColor="text1" w:themeTint="F2"/>
              </w:rPr>
            </w:pPr>
          </w:p>
        </w:tc>
        <w:tc>
          <w:tcPr>
            <w:tcW w:w="1134" w:type="dxa"/>
            <w:shd w:val="clear" w:color="000000" w:fill="D9E1F2"/>
            <w:vAlign w:val="center"/>
            <w:hideMark/>
          </w:tcPr>
          <w:p w14:paraId="7300613A" w14:textId="77777777" w:rsidR="008C2B50" w:rsidRPr="00AE5A17" w:rsidRDefault="008C2B50" w:rsidP="00AE5A17">
            <w:pPr>
              <w:jc w:val="center"/>
              <w:rPr>
                <w:color w:val="0D0D0D" w:themeColor="text1" w:themeTint="F2"/>
              </w:rPr>
            </w:pPr>
            <w:r w:rsidRPr="00AE5A17">
              <w:rPr>
                <w:color w:val="0D0D0D" w:themeColor="text1" w:themeTint="F2"/>
              </w:rPr>
              <w:t>7,5m</w:t>
            </w:r>
          </w:p>
        </w:tc>
        <w:tc>
          <w:tcPr>
            <w:tcW w:w="850" w:type="dxa"/>
            <w:shd w:val="clear" w:color="000000" w:fill="D9E1F2"/>
            <w:noWrap/>
            <w:vAlign w:val="center"/>
            <w:hideMark/>
          </w:tcPr>
          <w:p w14:paraId="709ED372" w14:textId="77777777" w:rsidR="008C2B50" w:rsidRPr="00AE5A17" w:rsidRDefault="008C2B50" w:rsidP="00AE5A17">
            <w:pPr>
              <w:jc w:val="center"/>
              <w:rPr>
                <w:color w:val="0D0D0D" w:themeColor="text1" w:themeTint="F2"/>
              </w:rPr>
            </w:pPr>
            <w:r w:rsidRPr="00AE5A17">
              <w:rPr>
                <w:color w:val="0D0D0D" w:themeColor="text1" w:themeTint="F2"/>
              </w:rPr>
              <w:t>10m</w:t>
            </w:r>
          </w:p>
        </w:tc>
        <w:tc>
          <w:tcPr>
            <w:tcW w:w="851" w:type="dxa"/>
            <w:shd w:val="clear" w:color="000000" w:fill="D9E1F2"/>
            <w:noWrap/>
            <w:vAlign w:val="center"/>
            <w:hideMark/>
          </w:tcPr>
          <w:p w14:paraId="1822B37A" w14:textId="77777777" w:rsidR="008C2B50" w:rsidRPr="00AE5A17" w:rsidRDefault="008C2B50" w:rsidP="00AE5A17">
            <w:pPr>
              <w:jc w:val="center"/>
              <w:rPr>
                <w:color w:val="0D0D0D" w:themeColor="text1" w:themeTint="F2"/>
              </w:rPr>
            </w:pPr>
            <w:r w:rsidRPr="00AE5A17">
              <w:rPr>
                <w:color w:val="0D0D0D" w:themeColor="text1" w:themeTint="F2"/>
              </w:rPr>
              <w:t>20m</w:t>
            </w:r>
          </w:p>
        </w:tc>
        <w:tc>
          <w:tcPr>
            <w:tcW w:w="992" w:type="dxa"/>
            <w:shd w:val="clear" w:color="000000" w:fill="D9E1F2"/>
            <w:noWrap/>
            <w:vAlign w:val="center"/>
            <w:hideMark/>
          </w:tcPr>
          <w:p w14:paraId="064C1AED" w14:textId="77777777" w:rsidR="008C2B50" w:rsidRPr="00AE5A17" w:rsidRDefault="008C2B50" w:rsidP="00AE5A17">
            <w:pPr>
              <w:jc w:val="center"/>
              <w:rPr>
                <w:color w:val="0D0D0D" w:themeColor="text1" w:themeTint="F2"/>
              </w:rPr>
            </w:pPr>
            <w:r w:rsidRPr="00AE5A17">
              <w:rPr>
                <w:color w:val="0D0D0D" w:themeColor="text1" w:themeTint="F2"/>
              </w:rPr>
              <w:t>50m</w:t>
            </w:r>
          </w:p>
        </w:tc>
        <w:tc>
          <w:tcPr>
            <w:tcW w:w="993" w:type="dxa"/>
            <w:shd w:val="clear" w:color="000000" w:fill="D9E1F2"/>
            <w:noWrap/>
            <w:vAlign w:val="center"/>
            <w:hideMark/>
          </w:tcPr>
          <w:p w14:paraId="30B1B424" w14:textId="77777777" w:rsidR="008C2B50" w:rsidRPr="00AE5A17" w:rsidRDefault="008C2B50" w:rsidP="00AE5A17">
            <w:pPr>
              <w:jc w:val="center"/>
              <w:rPr>
                <w:color w:val="0D0D0D" w:themeColor="text1" w:themeTint="F2"/>
              </w:rPr>
            </w:pPr>
            <w:r w:rsidRPr="00AE5A17">
              <w:rPr>
                <w:color w:val="0D0D0D" w:themeColor="text1" w:themeTint="F2"/>
              </w:rPr>
              <w:t>100m</w:t>
            </w:r>
          </w:p>
        </w:tc>
      </w:tr>
      <w:tr w:rsidR="003C13D2" w:rsidRPr="00AE5A17" w14:paraId="642E087C" w14:textId="77777777" w:rsidTr="00D84B10">
        <w:trPr>
          <w:trHeight w:val="405"/>
        </w:trPr>
        <w:tc>
          <w:tcPr>
            <w:tcW w:w="919" w:type="dxa"/>
            <w:shd w:val="clear" w:color="auto" w:fill="auto"/>
            <w:vAlign w:val="center"/>
            <w:hideMark/>
          </w:tcPr>
          <w:p w14:paraId="5BF98AE0"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3329" w:type="dxa"/>
            <w:shd w:val="clear" w:color="auto" w:fill="auto"/>
            <w:vAlign w:val="center"/>
            <w:hideMark/>
          </w:tcPr>
          <w:p w14:paraId="0F519011" w14:textId="77777777" w:rsidR="008C2B50" w:rsidRPr="00AE5A17" w:rsidRDefault="008C2B50" w:rsidP="00AE5A17">
            <w:pPr>
              <w:rPr>
                <w:color w:val="0D0D0D" w:themeColor="text1" w:themeTint="F2"/>
              </w:rPr>
            </w:pPr>
            <w:r w:rsidRPr="00AE5A17">
              <w:rPr>
                <w:color w:val="0D0D0D" w:themeColor="text1" w:themeTint="F2"/>
              </w:rPr>
              <w:t>Máy phát điện lưu động</w:t>
            </w:r>
          </w:p>
        </w:tc>
        <w:tc>
          <w:tcPr>
            <w:tcW w:w="1134" w:type="dxa"/>
            <w:shd w:val="clear" w:color="auto" w:fill="auto"/>
            <w:vAlign w:val="center"/>
            <w:hideMark/>
          </w:tcPr>
          <w:p w14:paraId="471083BD" w14:textId="77777777" w:rsidR="008C2B50" w:rsidRPr="00AE5A17" w:rsidRDefault="008C2B50" w:rsidP="00AE5A17">
            <w:pPr>
              <w:jc w:val="center"/>
              <w:rPr>
                <w:color w:val="0D0D0D" w:themeColor="text1" w:themeTint="F2"/>
              </w:rPr>
            </w:pPr>
            <w:r w:rsidRPr="00AE5A17">
              <w:rPr>
                <w:color w:val="0D0D0D" w:themeColor="text1" w:themeTint="F2"/>
              </w:rPr>
              <w:t>61,5</w:t>
            </w:r>
          </w:p>
        </w:tc>
        <w:tc>
          <w:tcPr>
            <w:tcW w:w="850" w:type="dxa"/>
            <w:shd w:val="clear" w:color="auto" w:fill="auto"/>
            <w:noWrap/>
            <w:vAlign w:val="center"/>
            <w:hideMark/>
          </w:tcPr>
          <w:p w14:paraId="5F9ABFE7" w14:textId="77777777" w:rsidR="008C2B50" w:rsidRPr="00AE5A17" w:rsidRDefault="008C2B50" w:rsidP="00AE5A17">
            <w:pPr>
              <w:jc w:val="center"/>
              <w:rPr>
                <w:color w:val="0D0D0D" w:themeColor="text1" w:themeTint="F2"/>
              </w:rPr>
            </w:pPr>
            <w:r w:rsidRPr="00AE5A17">
              <w:rPr>
                <w:color w:val="0D0D0D" w:themeColor="text1" w:themeTint="F2"/>
              </w:rPr>
              <w:t>51,0</w:t>
            </w:r>
          </w:p>
        </w:tc>
        <w:tc>
          <w:tcPr>
            <w:tcW w:w="851" w:type="dxa"/>
            <w:shd w:val="clear" w:color="auto" w:fill="auto"/>
            <w:noWrap/>
            <w:vAlign w:val="center"/>
            <w:hideMark/>
          </w:tcPr>
          <w:p w14:paraId="4EC0DD61" w14:textId="77777777" w:rsidR="008C2B50" w:rsidRPr="00AE5A17" w:rsidRDefault="008C2B50" w:rsidP="00AE5A17">
            <w:pPr>
              <w:jc w:val="center"/>
              <w:rPr>
                <w:color w:val="0D0D0D" w:themeColor="text1" w:themeTint="F2"/>
              </w:rPr>
            </w:pPr>
            <w:r w:rsidRPr="00AE5A17">
              <w:rPr>
                <w:color w:val="0D0D0D" w:themeColor="text1" w:themeTint="F2"/>
              </w:rPr>
              <w:t>45,0</w:t>
            </w:r>
          </w:p>
        </w:tc>
        <w:tc>
          <w:tcPr>
            <w:tcW w:w="992" w:type="dxa"/>
            <w:shd w:val="clear" w:color="auto" w:fill="auto"/>
            <w:noWrap/>
            <w:vAlign w:val="center"/>
            <w:hideMark/>
          </w:tcPr>
          <w:p w14:paraId="57F9B19F" w14:textId="77777777" w:rsidR="008C2B50" w:rsidRPr="00AE5A17" w:rsidRDefault="008C2B50" w:rsidP="00AE5A17">
            <w:pPr>
              <w:jc w:val="center"/>
              <w:rPr>
                <w:color w:val="0D0D0D" w:themeColor="text1" w:themeTint="F2"/>
              </w:rPr>
            </w:pPr>
            <w:r w:rsidRPr="00AE5A17">
              <w:rPr>
                <w:color w:val="0D0D0D" w:themeColor="text1" w:themeTint="F2"/>
              </w:rPr>
              <w:t>39,0</w:t>
            </w:r>
          </w:p>
        </w:tc>
        <w:tc>
          <w:tcPr>
            <w:tcW w:w="993" w:type="dxa"/>
            <w:shd w:val="clear" w:color="auto" w:fill="auto"/>
            <w:noWrap/>
            <w:vAlign w:val="center"/>
            <w:hideMark/>
          </w:tcPr>
          <w:p w14:paraId="2120035F" w14:textId="77777777" w:rsidR="008C2B50" w:rsidRPr="00AE5A17" w:rsidRDefault="008C2B50" w:rsidP="00AE5A17">
            <w:pPr>
              <w:jc w:val="center"/>
              <w:rPr>
                <w:color w:val="0D0D0D" w:themeColor="text1" w:themeTint="F2"/>
              </w:rPr>
            </w:pPr>
            <w:r w:rsidRPr="00AE5A17">
              <w:rPr>
                <w:color w:val="0D0D0D" w:themeColor="text1" w:themeTint="F2"/>
              </w:rPr>
              <w:t>31,0</w:t>
            </w:r>
          </w:p>
        </w:tc>
      </w:tr>
      <w:tr w:rsidR="003C13D2" w:rsidRPr="00AE5A17" w14:paraId="3D19957F" w14:textId="77777777" w:rsidTr="00D84B10">
        <w:trPr>
          <w:trHeight w:val="405"/>
        </w:trPr>
        <w:tc>
          <w:tcPr>
            <w:tcW w:w="919" w:type="dxa"/>
            <w:shd w:val="clear" w:color="auto" w:fill="auto"/>
            <w:vAlign w:val="center"/>
            <w:hideMark/>
          </w:tcPr>
          <w:p w14:paraId="550866FF"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3329" w:type="dxa"/>
            <w:shd w:val="clear" w:color="auto" w:fill="auto"/>
            <w:vAlign w:val="center"/>
            <w:hideMark/>
          </w:tcPr>
          <w:p w14:paraId="3E641855" w14:textId="77777777" w:rsidR="008C2B50" w:rsidRPr="00AE5A17" w:rsidRDefault="008C2B50" w:rsidP="00AE5A17">
            <w:pPr>
              <w:rPr>
                <w:color w:val="0D0D0D" w:themeColor="text1" w:themeTint="F2"/>
              </w:rPr>
            </w:pPr>
            <w:r w:rsidRPr="00AE5A17">
              <w:rPr>
                <w:color w:val="0D0D0D" w:themeColor="text1" w:themeTint="F2"/>
              </w:rPr>
              <w:t>Tàu hút phun (tầu xén thổi)</w:t>
            </w:r>
          </w:p>
        </w:tc>
        <w:tc>
          <w:tcPr>
            <w:tcW w:w="1134" w:type="dxa"/>
            <w:shd w:val="clear" w:color="auto" w:fill="auto"/>
            <w:vAlign w:val="center"/>
            <w:hideMark/>
          </w:tcPr>
          <w:p w14:paraId="21064A99" w14:textId="77777777" w:rsidR="008C2B50" w:rsidRPr="00AE5A17" w:rsidRDefault="008C2B50" w:rsidP="00AE5A17">
            <w:pPr>
              <w:jc w:val="center"/>
              <w:rPr>
                <w:color w:val="0D0D0D" w:themeColor="text1" w:themeTint="F2"/>
              </w:rPr>
            </w:pPr>
            <w:r w:rsidRPr="00AE5A17">
              <w:rPr>
                <w:color w:val="0D0D0D" w:themeColor="text1" w:themeTint="F2"/>
              </w:rPr>
              <w:t>79,5</w:t>
            </w:r>
          </w:p>
        </w:tc>
        <w:tc>
          <w:tcPr>
            <w:tcW w:w="850" w:type="dxa"/>
            <w:shd w:val="clear" w:color="auto" w:fill="auto"/>
            <w:noWrap/>
            <w:vAlign w:val="center"/>
            <w:hideMark/>
          </w:tcPr>
          <w:p w14:paraId="0968A1A2" w14:textId="77777777" w:rsidR="008C2B50" w:rsidRPr="00AE5A17" w:rsidRDefault="008C2B50" w:rsidP="00AE5A17">
            <w:pPr>
              <w:jc w:val="center"/>
              <w:rPr>
                <w:color w:val="0D0D0D" w:themeColor="text1" w:themeTint="F2"/>
              </w:rPr>
            </w:pPr>
            <w:r w:rsidRPr="00AE5A17">
              <w:rPr>
                <w:color w:val="0D0D0D" w:themeColor="text1" w:themeTint="F2"/>
              </w:rPr>
              <w:t>69,0</w:t>
            </w:r>
          </w:p>
        </w:tc>
        <w:tc>
          <w:tcPr>
            <w:tcW w:w="851" w:type="dxa"/>
            <w:shd w:val="clear" w:color="auto" w:fill="auto"/>
            <w:noWrap/>
            <w:vAlign w:val="center"/>
            <w:hideMark/>
          </w:tcPr>
          <w:p w14:paraId="0E0D735C" w14:textId="77777777" w:rsidR="008C2B50" w:rsidRPr="00AE5A17" w:rsidRDefault="008C2B50" w:rsidP="00AE5A17">
            <w:pPr>
              <w:jc w:val="center"/>
              <w:rPr>
                <w:color w:val="0D0D0D" w:themeColor="text1" w:themeTint="F2"/>
              </w:rPr>
            </w:pPr>
            <w:r w:rsidRPr="00AE5A17">
              <w:rPr>
                <w:color w:val="0D0D0D" w:themeColor="text1" w:themeTint="F2"/>
              </w:rPr>
              <w:t>63,0</w:t>
            </w:r>
          </w:p>
        </w:tc>
        <w:tc>
          <w:tcPr>
            <w:tcW w:w="992" w:type="dxa"/>
            <w:shd w:val="clear" w:color="auto" w:fill="auto"/>
            <w:noWrap/>
            <w:vAlign w:val="center"/>
            <w:hideMark/>
          </w:tcPr>
          <w:p w14:paraId="350F4A0B" w14:textId="77777777" w:rsidR="008C2B50" w:rsidRPr="00AE5A17" w:rsidRDefault="008C2B50" w:rsidP="00AE5A17">
            <w:pPr>
              <w:jc w:val="center"/>
              <w:rPr>
                <w:color w:val="0D0D0D" w:themeColor="text1" w:themeTint="F2"/>
              </w:rPr>
            </w:pPr>
            <w:r w:rsidRPr="00AE5A17">
              <w:rPr>
                <w:color w:val="0D0D0D" w:themeColor="text1" w:themeTint="F2"/>
              </w:rPr>
              <w:t>57,0</w:t>
            </w:r>
          </w:p>
        </w:tc>
        <w:tc>
          <w:tcPr>
            <w:tcW w:w="993" w:type="dxa"/>
            <w:shd w:val="clear" w:color="auto" w:fill="auto"/>
            <w:noWrap/>
            <w:vAlign w:val="center"/>
            <w:hideMark/>
          </w:tcPr>
          <w:p w14:paraId="269855A0" w14:textId="77777777" w:rsidR="008C2B50" w:rsidRPr="00AE5A17" w:rsidRDefault="008C2B50" w:rsidP="00AE5A17">
            <w:pPr>
              <w:jc w:val="center"/>
              <w:rPr>
                <w:color w:val="0D0D0D" w:themeColor="text1" w:themeTint="F2"/>
              </w:rPr>
            </w:pPr>
            <w:r w:rsidRPr="00AE5A17">
              <w:rPr>
                <w:color w:val="0D0D0D" w:themeColor="text1" w:themeTint="F2"/>
              </w:rPr>
              <w:t>49,0</w:t>
            </w:r>
          </w:p>
        </w:tc>
      </w:tr>
      <w:tr w:rsidR="003C13D2" w:rsidRPr="00AE5A17" w14:paraId="69A848F4" w14:textId="77777777" w:rsidTr="00D84B10">
        <w:trPr>
          <w:trHeight w:val="405"/>
        </w:trPr>
        <w:tc>
          <w:tcPr>
            <w:tcW w:w="919" w:type="dxa"/>
            <w:shd w:val="clear" w:color="auto" w:fill="auto"/>
            <w:vAlign w:val="center"/>
            <w:hideMark/>
          </w:tcPr>
          <w:p w14:paraId="1988EFB9"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3329" w:type="dxa"/>
            <w:shd w:val="clear" w:color="auto" w:fill="auto"/>
            <w:vAlign w:val="center"/>
            <w:hideMark/>
          </w:tcPr>
          <w:p w14:paraId="356143BB" w14:textId="77777777" w:rsidR="008C2B50" w:rsidRPr="00AE5A17" w:rsidRDefault="008C2B50" w:rsidP="00AE5A17">
            <w:pPr>
              <w:rPr>
                <w:color w:val="0D0D0D" w:themeColor="text1" w:themeTint="F2"/>
              </w:rPr>
            </w:pPr>
            <w:r w:rsidRPr="00AE5A17">
              <w:rPr>
                <w:color w:val="0D0D0D" w:themeColor="text1" w:themeTint="F2"/>
              </w:rPr>
              <w:t>Tàu kéo</w:t>
            </w:r>
          </w:p>
        </w:tc>
        <w:tc>
          <w:tcPr>
            <w:tcW w:w="1134" w:type="dxa"/>
            <w:shd w:val="clear" w:color="auto" w:fill="auto"/>
            <w:vAlign w:val="center"/>
            <w:hideMark/>
          </w:tcPr>
          <w:p w14:paraId="6F702743" w14:textId="77777777" w:rsidR="008C2B50" w:rsidRPr="00AE5A17" w:rsidRDefault="008C2B50" w:rsidP="00AE5A17">
            <w:pPr>
              <w:jc w:val="center"/>
              <w:rPr>
                <w:color w:val="0D0D0D" w:themeColor="text1" w:themeTint="F2"/>
              </w:rPr>
            </w:pPr>
            <w:r w:rsidRPr="00AE5A17">
              <w:rPr>
                <w:color w:val="0D0D0D" w:themeColor="text1" w:themeTint="F2"/>
              </w:rPr>
              <w:t>63,5</w:t>
            </w:r>
          </w:p>
        </w:tc>
        <w:tc>
          <w:tcPr>
            <w:tcW w:w="850" w:type="dxa"/>
            <w:shd w:val="clear" w:color="auto" w:fill="auto"/>
            <w:noWrap/>
            <w:vAlign w:val="center"/>
            <w:hideMark/>
          </w:tcPr>
          <w:p w14:paraId="3C9F165F" w14:textId="77777777" w:rsidR="008C2B50" w:rsidRPr="00AE5A17" w:rsidRDefault="008C2B50" w:rsidP="00AE5A17">
            <w:pPr>
              <w:jc w:val="center"/>
              <w:rPr>
                <w:color w:val="0D0D0D" w:themeColor="text1" w:themeTint="F2"/>
              </w:rPr>
            </w:pPr>
            <w:r w:rsidRPr="00AE5A17">
              <w:rPr>
                <w:color w:val="0D0D0D" w:themeColor="text1" w:themeTint="F2"/>
              </w:rPr>
              <w:t>53,0</w:t>
            </w:r>
          </w:p>
        </w:tc>
        <w:tc>
          <w:tcPr>
            <w:tcW w:w="851" w:type="dxa"/>
            <w:shd w:val="clear" w:color="auto" w:fill="auto"/>
            <w:noWrap/>
            <w:vAlign w:val="center"/>
            <w:hideMark/>
          </w:tcPr>
          <w:p w14:paraId="3E2A1D0B" w14:textId="77777777" w:rsidR="008C2B50" w:rsidRPr="00AE5A17" w:rsidRDefault="008C2B50" w:rsidP="00AE5A17">
            <w:pPr>
              <w:jc w:val="center"/>
              <w:rPr>
                <w:color w:val="0D0D0D" w:themeColor="text1" w:themeTint="F2"/>
              </w:rPr>
            </w:pPr>
            <w:r w:rsidRPr="00AE5A17">
              <w:rPr>
                <w:color w:val="0D0D0D" w:themeColor="text1" w:themeTint="F2"/>
              </w:rPr>
              <w:t>47,0</w:t>
            </w:r>
          </w:p>
        </w:tc>
        <w:tc>
          <w:tcPr>
            <w:tcW w:w="992" w:type="dxa"/>
            <w:shd w:val="clear" w:color="auto" w:fill="auto"/>
            <w:noWrap/>
            <w:vAlign w:val="center"/>
            <w:hideMark/>
          </w:tcPr>
          <w:p w14:paraId="70A9035D" w14:textId="77777777" w:rsidR="008C2B50" w:rsidRPr="00AE5A17" w:rsidRDefault="008C2B50" w:rsidP="00AE5A17">
            <w:pPr>
              <w:jc w:val="center"/>
              <w:rPr>
                <w:color w:val="0D0D0D" w:themeColor="text1" w:themeTint="F2"/>
              </w:rPr>
            </w:pPr>
            <w:r w:rsidRPr="00AE5A17">
              <w:rPr>
                <w:color w:val="0D0D0D" w:themeColor="text1" w:themeTint="F2"/>
              </w:rPr>
              <w:t>41,0</w:t>
            </w:r>
          </w:p>
        </w:tc>
        <w:tc>
          <w:tcPr>
            <w:tcW w:w="993" w:type="dxa"/>
            <w:shd w:val="clear" w:color="auto" w:fill="auto"/>
            <w:noWrap/>
            <w:vAlign w:val="center"/>
            <w:hideMark/>
          </w:tcPr>
          <w:p w14:paraId="1EF2F4DB" w14:textId="77777777" w:rsidR="008C2B50" w:rsidRPr="00AE5A17" w:rsidRDefault="008C2B50" w:rsidP="00AE5A17">
            <w:pPr>
              <w:jc w:val="center"/>
              <w:rPr>
                <w:color w:val="0D0D0D" w:themeColor="text1" w:themeTint="F2"/>
              </w:rPr>
            </w:pPr>
            <w:r w:rsidRPr="00AE5A17">
              <w:rPr>
                <w:color w:val="0D0D0D" w:themeColor="text1" w:themeTint="F2"/>
              </w:rPr>
              <w:t>33,0</w:t>
            </w:r>
          </w:p>
        </w:tc>
      </w:tr>
      <w:tr w:rsidR="003C13D2" w:rsidRPr="00AE5A17" w14:paraId="2FFAD073" w14:textId="77777777" w:rsidTr="00D84B10">
        <w:trPr>
          <w:trHeight w:val="405"/>
        </w:trPr>
        <w:tc>
          <w:tcPr>
            <w:tcW w:w="919" w:type="dxa"/>
            <w:shd w:val="clear" w:color="auto" w:fill="auto"/>
            <w:vAlign w:val="center"/>
            <w:hideMark/>
          </w:tcPr>
          <w:p w14:paraId="780398D8" w14:textId="77777777" w:rsidR="008C2B50" w:rsidRPr="00AE5A17" w:rsidRDefault="008C2B50" w:rsidP="00AE5A17">
            <w:pPr>
              <w:jc w:val="center"/>
              <w:rPr>
                <w:color w:val="0D0D0D" w:themeColor="text1" w:themeTint="F2"/>
              </w:rPr>
            </w:pPr>
            <w:r w:rsidRPr="00AE5A17">
              <w:rPr>
                <w:color w:val="0D0D0D" w:themeColor="text1" w:themeTint="F2"/>
              </w:rPr>
              <w:t>4</w:t>
            </w:r>
          </w:p>
        </w:tc>
        <w:tc>
          <w:tcPr>
            <w:tcW w:w="3329" w:type="dxa"/>
            <w:shd w:val="clear" w:color="auto" w:fill="auto"/>
            <w:vAlign w:val="center"/>
            <w:hideMark/>
          </w:tcPr>
          <w:p w14:paraId="3D0B9F5D" w14:textId="77777777" w:rsidR="008C2B50" w:rsidRPr="00AE5A17" w:rsidRDefault="008C2B50" w:rsidP="00AE5A17">
            <w:pPr>
              <w:rPr>
                <w:color w:val="0D0D0D" w:themeColor="text1" w:themeTint="F2"/>
              </w:rPr>
            </w:pPr>
            <w:r w:rsidRPr="00AE5A17">
              <w:rPr>
                <w:color w:val="0D0D0D" w:themeColor="text1" w:themeTint="F2"/>
              </w:rPr>
              <w:t>Ca nô 90 ÷ 110CV</w:t>
            </w:r>
          </w:p>
        </w:tc>
        <w:tc>
          <w:tcPr>
            <w:tcW w:w="1134" w:type="dxa"/>
            <w:shd w:val="clear" w:color="auto" w:fill="auto"/>
            <w:vAlign w:val="center"/>
            <w:hideMark/>
          </w:tcPr>
          <w:p w14:paraId="01ED873C" w14:textId="77777777" w:rsidR="008C2B50" w:rsidRPr="00AE5A17" w:rsidRDefault="008C2B50" w:rsidP="00AE5A17">
            <w:pPr>
              <w:jc w:val="center"/>
              <w:rPr>
                <w:color w:val="0D0D0D" w:themeColor="text1" w:themeTint="F2"/>
              </w:rPr>
            </w:pPr>
            <w:r w:rsidRPr="00AE5A17">
              <w:rPr>
                <w:color w:val="0D0D0D" w:themeColor="text1" w:themeTint="F2"/>
              </w:rPr>
              <w:t>71,0</w:t>
            </w:r>
          </w:p>
        </w:tc>
        <w:tc>
          <w:tcPr>
            <w:tcW w:w="850" w:type="dxa"/>
            <w:shd w:val="clear" w:color="auto" w:fill="auto"/>
            <w:noWrap/>
            <w:vAlign w:val="center"/>
            <w:hideMark/>
          </w:tcPr>
          <w:p w14:paraId="1069B11D" w14:textId="77777777" w:rsidR="008C2B50" w:rsidRPr="00AE5A17" w:rsidRDefault="008C2B50" w:rsidP="00AE5A17">
            <w:pPr>
              <w:jc w:val="center"/>
              <w:rPr>
                <w:color w:val="0D0D0D" w:themeColor="text1" w:themeTint="F2"/>
              </w:rPr>
            </w:pPr>
            <w:r w:rsidRPr="00AE5A17">
              <w:rPr>
                <w:color w:val="0D0D0D" w:themeColor="text1" w:themeTint="F2"/>
              </w:rPr>
              <w:t>60,5</w:t>
            </w:r>
          </w:p>
        </w:tc>
        <w:tc>
          <w:tcPr>
            <w:tcW w:w="851" w:type="dxa"/>
            <w:shd w:val="clear" w:color="auto" w:fill="auto"/>
            <w:noWrap/>
            <w:vAlign w:val="center"/>
            <w:hideMark/>
          </w:tcPr>
          <w:p w14:paraId="41BC4E60" w14:textId="77777777" w:rsidR="008C2B50" w:rsidRPr="00AE5A17" w:rsidRDefault="008C2B50" w:rsidP="00AE5A17">
            <w:pPr>
              <w:jc w:val="center"/>
              <w:rPr>
                <w:color w:val="0D0D0D" w:themeColor="text1" w:themeTint="F2"/>
              </w:rPr>
            </w:pPr>
            <w:r w:rsidRPr="00AE5A17">
              <w:rPr>
                <w:color w:val="0D0D0D" w:themeColor="text1" w:themeTint="F2"/>
              </w:rPr>
              <w:t>54,5</w:t>
            </w:r>
          </w:p>
        </w:tc>
        <w:tc>
          <w:tcPr>
            <w:tcW w:w="992" w:type="dxa"/>
            <w:shd w:val="clear" w:color="auto" w:fill="auto"/>
            <w:noWrap/>
            <w:vAlign w:val="center"/>
            <w:hideMark/>
          </w:tcPr>
          <w:p w14:paraId="70178320" w14:textId="77777777" w:rsidR="008C2B50" w:rsidRPr="00AE5A17" w:rsidRDefault="008C2B50" w:rsidP="00AE5A17">
            <w:pPr>
              <w:jc w:val="center"/>
              <w:rPr>
                <w:color w:val="0D0D0D" w:themeColor="text1" w:themeTint="F2"/>
              </w:rPr>
            </w:pPr>
            <w:r w:rsidRPr="00AE5A17">
              <w:rPr>
                <w:color w:val="0D0D0D" w:themeColor="text1" w:themeTint="F2"/>
              </w:rPr>
              <w:t>48,5</w:t>
            </w:r>
          </w:p>
        </w:tc>
        <w:tc>
          <w:tcPr>
            <w:tcW w:w="993" w:type="dxa"/>
            <w:shd w:val="clear" w:color="auto" w:fill="auto"/>
            <w:noWrap/>
            <w:vAlign w:val="center"/>
            <w:hideMark/>
          </w:tcPr>
          <w:p w14:paraId="510E630D" w14:textId="77777777" w:rsidR="008C2B50" w:rsidRPr="00AE5A17" w:rsidRDefault="008C2B50" w:rsidP="00AE5A17">
            <w:pPr>
              <w:jc w:val="center"/>
              <w:rPr>
                <w:color w:val="0D0D0D" w:themeColor="text1" w:themeTint="F2"/>
              </w:rPr>
            </w:pPr>
            <w:r w:rsidRPr="00AE5A17">
              <w:rPr>
                <w:color w:val="0D0D0D" w:themeColor="text1" w:themeTint="F2"/>
              </w:rPr>
              <w:t>40,5</w:t>
            </w:r>
          </w:p>
        </w:tc>
      </w:tr>
      <w:tr w:rsidR="003C13D2" w:rsidRPr="00AE5A17" w14:paraId="7B3BA736" w14:textId="77777777" w:rsidTr="00D84B10">
        <w:trPr>
          <w:trHeight w:val="405"/>
        </w:trPr>
        <w:tc>
          <w:tcPr>
            <w:tcW w:w="919" w:type="dxa"/>
            <w:shd w:val="clear" w:color="auto" w:fill="auto"/>
            <w:vAlign w:val="center"/>
            <w:hideMark/>
          </w:tcPr>
          <w:p w14:paraId="441BA6BE" w14:textId="77777777" w:rsidR="008C2B50" w:rsidRPr="00AE5A17" w:rsidRDefault="008C2B50" w:rsidP="00AE5A17">
            <w:pPr>
              <w:jc w:val="center"/>
              <w:rPr>
                <w:color w:val="0D0D0D" w:themeColor="text1" w:themeTint="F2"/>
              </w:rPr>
            </w:pPr>
            <w:r w:rsidRPr="00AE5A17">
              <w:rPr>
                <w:color w:val="0D0D0D" w:themeColor="text1" w:themeTint="F2"/>
              </w:rPr>
              <w:t>5</w:t>
            </w:r>
          </w:p>
        </w:tc>
        <w:tc>
          <w:tcPr>
            <w:tcW w:w="3329" w:type="dxa"/>
            <w:shd w:val="clear" w:color="auto" w:fill="auto"/>
            <w:noWrap/>
            <w:vAlign w:val="center"/>
            <w:hideMark/>
          </w:tcPr>
          <w:p w14:paraId="73D88E21" w14:textId="77777777" w:rsidR="008C2B50" w:rsidRPr="00AE5A17" w:rsidRDefault="008C2B50" w:rsidP="00AE5A17">
            <w:pPr>
              <w:rPr>
                <w:color w:val="0D0D0D" w:themeColor="text1" w:themeTint="F2"/>
              </w:rPr>
            </w:pPr>
            <w:r w:rsidRPr="00AE5A17">
              <w:rPr>
                <w:color w:val="0D0D0D" w:themeColor="text1" w:themeTint="F2"/>
              </w:rPr>
              <w:t>Máy cưa, cắt cây cầm tay</w:t>
            </w:r>
          </w:p>
        </w:tc>
        <w:tc>
          <w:tcPr>
            <w:tcW w:w="1134" w:type="dxa"/>
            <w:shd w:val="clear" w:color="auto" w:fill="auto"/>
            <w:vAlign w:val="center"/>
            <w:hideMark/>
          </w:tcPr>
          <w:p w14:paraId="55D1704A" w14:textId="77777777" w:rsidR="008C2B50" w:rsidRPr="00AE5A17" w:rsidRDefault="008C2B50" w:rsidP="00AE5A17">
            <w:pPr>
              <w:jc w:val="center"/>
              <w:rPr>
                <w:color w:val="0D0D0D" w:themeColor="text1" w:themeTint="F2"/>
              </w:rPr>
            </w:pPr>
            <w:r w:rsidRPr="00AE5A17">
              <w:rPr>
                <w:color w:val="0D0D0D" w:themeColor="text1" w:themeTint="F2"/>
              </w:rPr>
              <w:t>79,0</w:t>
            </w:r>
          </w:p>
        </w:tc>
        <w:tc>
          <w:tcPr>
            <w:tcW w:w="850" w:type="dxa"/>
            <w:shd w:val="clear" w:color="auto" w:fill="auto"/>
            <w:noWrap/>
            <w:vAlign w:val="center"/>
            <w:hideMark/>
          </w:tcPr>
          <w:p w14:paraId="5ECD9ABA" w14:textId="77777777" w:rsidR="008C2B50" w:rsidRPr="00AE5A17" w:rsidRDefault="008C2B50" w:rsidP="00AE5A17">
            <w:pPr>
              <w:jc w:val="center"/>
              <w:rPr>
                <w:color w:val="0D0D0D" w:themeColor="text1" w:themeTint="F2"/>
              </w:rPr>
            </w:pPr>
            <w:r w:rsidRPr="00AE5A17">
              <w:rPr>
                <w:color w:val="0D0D0D" w:themeColor="text1" w:themeTint="F2"/>
              </w:rPr>
              <w:t>68,5</w:t>
            </w:r>
          </w:p>
        </w:tc>
        <w:tc>
          <w:tcPr>
            <w:tcW w:w="851" w:type="dxa"/>
            <w:shd w:val="clear" w:color="auto" w:fill="auto"/>
            <w:noWrap/>
            <w:vAlign w:val="center"/>
            <w:hideMark/>
          </w:tcPr>
          <w:p w14:paraId="10B5B53A" w14:textId="77777777" w:rsidR="008C2B50" w:rsidRPr="00AE5A17" w:rsidRDefault="008C2B50" w:rsidP="00AE5A17">
            <w:pPr>
              <w:jc w:val="center"/>
              <w:rPr>
                <w:color w:val="0D0D0D" w:themeColor="text1" w:themeTint="F2"/>
              </w:rPr>
            </w:pPr>
            <w:r w:rsidRPr="00AE5A17">
              <w:rPr>
                <w:color w:val="0D0D0D" w:themeColor="text1" w:themeTint="F2"/>
              </w:rPr>
              <w:t>62,5</w:t>
            </w:r>
          </w:p>
        </w:tc>
        <w:tc>
          <w:tcPr>
            <w:tcW w:w="992" w:type="dxa"/>
            <w:shd w:val="clear" w:color="auto" w:fill="auto"/>
            <w:noWrap/>
            <w:vAlign w:val="center"/>
            <w:hideMark/>
          </w:tcPr>
          <w:p w14:paraId="25F63BE0" w14:textId="77777777" w:rsidR="008C2B50" w:rsidRPr="00AE5A17" w:rsidRDefault="008C2B50" w:rsidP="00AE5A17">
            <w:pPr>
              <w:jc w:val="center"/>
              <w:rPr>
                <w:color w:val="0D0D0D" w:themeColor="text1" w:themeTint="F2"/>
              </w:rPr>
            </w:pPr>
            <w:r w:rsidRPr="00AE5A17">
              <w:rPr>
                <w:color w:val="0D0D0D" w:themeColor="text1" w:themeTint="F2"/>
              </w:rPr>
              <w:t>56,5</w:t>
            </w:r>
          </w:p>
        </w:tc>
        <w:tc>
          <w:tcPr>
            <w:tcW w:w="993" w:type="dxa"/>
            <w:shd w:val="clear" w:color="auto" w:fill="auto"/>
            <w:noWrap/>
            <w:vAlign w:val="center"/>
            <w:hideMark/>
          </w:tcPr>
          <w:p w14:paraId="7263D6FD" w14:textId="77777777" w:rsidR="008C2B50" w:rsidRPr="00AE5A17" w:rsidRDefault="008C2B50" w:rsidP="00AE5A17">
            <w:pPr>
              <w:jc w:val="center"/>
              <w:rPr>
                <w:color w:val="0D0D0D" w:themeColor="text1" w:themeTint="F2"/>
              </w:rPr>
            </w:pPr>
            <w:r w:rsidRPr="00AE5A17">
              <w:rPr>
                <w:color w:val="0D0D0D" w:themeColor="text1" w:themeTint="F2"/>
              </w:rPr>
              <w:t>48,5</w:t>
            </w:r>
          </w:p>
        </w:tc>
      </w:tr>
      <w:tr w:rsidR="003C13D2" w:rsidRPr="00AE5A17" w14:paraId="28D4DB31" w14:textId="77777777" w:rsidTr="00D84B10">
        <w:trPr>
          <w:trHeight w:val="405"/>
        </w:trPr>
        <w:tc>
          <w:tcPr>
            <w:tcW w:w="919" w:type="dxa"/>
            <w:shd w:val="clear" w:color="000000" w:fill="FCE4D6"/>
            <w:vAlign w:val="center"/>
          </w:tcPr>
          <w:p w14:paraId="3A8AB3D6" w14:textId="77777777" w:rsidR="008C2B50" w:rsidRPr="00AE5A17" w:rsidRDefault="008C2B50" w:rsidP="00AE5A17">
            <w:pPr>
              <w:jc w:val="center"/>
              <w:rPr>
                <w:color w:val="0D0D0D" w:themeColor="text1" w:themeTint="F2"/>
              </w:rPr>
            </w:pPr>
          </w:p>
        </w:tc>
        <w:tc>
          <w:tcPr>
            <w:tcW w:w="3329" w:type="dxa"/>
            <w:shd w:val="clear" w:color="000000" w:fill="FCE4D6"/>
            <w:vAlign w:val="center"/>
          </w:tcPr>
          <w:p w14:paraId="7621DDE6" w14:textId="77777777" w:rsidR="008C2B50" w:rsidRPr="00AE5A17" w:rsidRDefault="008C2B50" w:rsidP="00AE5A17">
            <w:pPr>
              <w:rPr>
                <w:color w:val="0D0D0D" w:themeColor="text1" w:themeTint="F2"/>
              </w:rPr>
            </w:pPr>
            <w:r w:rsidRPr="00AE5A17">
              <w:rPr>
                <w:color w:val="0D0D0D" w:themeColor="text1" w:themeTint="F2"/>
              </w:rPr>
              <w:t>QCCP</w:t>
            </w:r>
          </w:p>
        </w:tc>
        <w:tc>
          <w:tcPr>
            <w:tcW w:w="4820" w:type="dxa"/>
            <w:gridSpan w:val="5"/>
            <w:shd w:val="clear" w:color="000000" w:fill="FCE4D6"/>
            <w:vAlign w:val="center"/>
          </w:tcPr>
          <w:p w14:paraId="0C4AB380" w14:textId="77777777" w:rsidR="008C2B50" w:rsidRPr="00AE5A17" w:rsidRDefault="008C2B50" w:rsidP="00AE5A17">
            <w:pPr>
              <w:jc w:val="center"/>
              <w:rPr>
                <w:i/>
                <w:iCs/>
                <w:color w:val="0D0D0D" w:themeColor="text1" w:themeTint="F2"/>
              </w:rPr>
            </w:pPr>
            <w:r w:rsidRPr="00AE5A17">
              <w:rPr>
                <w:color w:val="0D0D0D" w:themeColor="text1" w:themeTint="F2"/>
              </w:rPr>
              <w:t>75</w:t>
            </w:r>
          </w:p>
        </w:tc>
      </w:tr>
      <w:tr w:rsidR="003C13D2" w:rsidRPr="00AE5A17" w14:paraId="06E9EF49" w14:textId="77777777" w:rsidTr="00D84B10">
        <w:trPr>
          <w:trHeight w:val="405"/>
        </w:trPr>
        <w:tc>
          <w:tcPr>
            <w:tcW w:w="9068" w:type="dxa"/>
            <w:gridSpan w:val="7"/>
            <w:shd w:val="clear" w:color="000000" w:fill="FCE4D6"/>
            <w:vAlign w:val="center"/>
          </w:tcPr>
          <w:p w14:paraId="08E9A84B" w14:textId="77777777" w:rsidR="008C2B50" w:rsidRPr="00AE5A17" w:rsidRDefault="008C2B50" w:rsidP="00AE5A17">
            <w:pPr>
              <w:rPr>
                <w:i/>
                <w:iCs/>
                <w:color w:val="0D0D0D" w:themeColor="text1" w:themeTint="F2"/>
              </w:rPr>
            </w:pPr>
            <w:r w:rsidRPr="00AE5A17">
              <w:rPr>
                <w:i/>
                <w:iCs/>
                <w:color w:val="0D0D0D" w:themeColor="text1" w:themeTint="F2"/>
                <w:u w:val="single"/>
              </w:rPr>
              <w:t>Ghi chú</w:t>
            </w:r>
            <w:r w:rsidRPr="00AE5A17">
              <w:rPr>
                <w:i/>
                <w:iCs/>
                <w:color w:val="0D0D0D" w:themeColor="text1" w:themeTint="F2"/>
              </w:rPr>
              <w:t xml:space="preserve">: QCCP - Quy chuẩn cho phép theo QCVN 27:2010/BTNMT – Quy chuẩn kỹ thuật quốc gia về độ rung - trung bình 1h </w:t>
            </w:r>
          </w:p>
        </w:tc>
      </w:tr>
    </w:tbl>
    <w:p w14:paraId="578D732C" w14:textId="77777777" w:rsidR="008C2B50" w:rsidRPr="00AE5A17" w:rsidRDefault="008C2B50" w:rsidP="00AE5A17">
      <w:pPr>
        <w:widowControl w:val="0"/>
        <w:rPr>
          <w:color w:val="0D0D0D" w:themeColor="text1" w:themeTint="F2"/>
        </w:rPr>
      </w:pPr>
      <w:r w:rsidRPr="00AE5A17">
        <w:rPr>
          <w:color w:val="0D0D0D" w:themeColor="text1" w:themeTint="F2"/>
        </w:rPr>
        <w:tab/>
        <w:t>- Các kết quả tính toán lan truyền mức rung theo khoảng cách khi các loại máy móc, thiết bị thi công vận hành độc lập được so sánh với giới hạn cho phép theo QCVN 27:2010/BTNMT - Quy chuẩn kỹ thuật quốc gia về độ rung, cho thấy:</w:t>
      </w:r>
    </w:p>
    <w:p w14:paraId="68884CE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Phạm vi ô nhiễm đối với mức rung lan truyền từ các thiết bị đều nằm trong khoảng cách ≤ 5,0m từ nguồn phát sinh. </w:t>
      </w:r>
    </w:p>
    <w:p w14:paraId="4FFB25AA" w14:textId="77777777" w:rsidR="008C2B50" w:rsidRPr="00AE5A17" w:rsidRDefault="008C2B50" w:rsidP="00AE5A17">
      <w:pPr>
        <w:widowControl w:val="0"/>
        <w:rPr>
          <w:color w:val="0D0D0D" w:themeColor="text1" w:themeTint="F2"/>
        </w:rPr>
      </w:pPr>
      <w:r w:rsidRPr="00AE5A17">
        <w:rPr>
          <w:color w:val="0D0D0D" w:themeColor="text1" w:themeTint="F2"/>
        </w:rPr>
        <w:lastRenderedPageBreak/>
        <w:tab/>
        <w:t xml:space="preserve">+ Các đối tương bị tác động chủ yếu gồm công nhân lao động trực tiếp điều khiển các loại máy móc, thiết bị thi công. </w:t>
      </w:r>
    </w:p>
    <w:p w14:paraId="70E0CC3D"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Nhìn chung, các tác động do rung động lan truyền khi vận hành riêng từng thiết bị có xác suất xảy ra cao, cường độ tác động thấp, cục bộ, ngắn hạn và có thể hạn chế được khi thực hiện các biện pháp giảm thiểu tác động phù hợp. </w:t>
      </w:r>
    </w:p>
    <w:p w14:paraId="7B08260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Tác động do mức rung cộng hưởng khi vận hành đồng thời các loại máy móc, trang thiết bị tham gia chuẩn bị xây dựng: </w:t>
      </w:r>
    </w:p>
    <w:p w14:paraId="02A90EDB" w14:textId="77777777" w:rsidR="008C2B50" w:rsidRPr="00AE5A17" w:rsidRDefault="008C2B50" w:rsidP="00AE5A17">
      <w:pPr>
        <w:widowControl w:val="0"/>
        <w:rPr>
          <w:color w:val="0D0D0D" w:themeColor="text1" w:themeTint="F2"/>
        </w:rPr>
      </w:pPr>
      <w:r w:rsidRPr="00AE5A17">
        <w:rPr>
          <w:color w:val="0D0D0D" w:themeColor="text1" w:themeTint="F2"/>
        </w:rPr>
        <w:tab/>
        <w:t xml:space="preserve">- Mức rung cộng hưởng đến một vị trí theo khoảng cách giống nhau từ các nguồn rung cùng hoạt động được thực hiện theo công thức: </w:t>
      </w:r>
    </w:p>
    <w:tbl>
      <w:tblPr>
        <w:tblW w:w="0" w:type="auto"/>
        <w:jc w:val="center"/>
        <w:tblLook w:val="01E0" w:firstRow="1" w:lastRow="1" w:firstColumn="1" w:lastColumn="1" w:noHBand="0" w:noVBand="0"/>
      </w:tblPr>
      <w:tblGrid>
        <w:gridCol w:w="7128"/>
        <w:gridCol w:w="1690"/>
      </w:tblGrid>
      <w:tr w:rsidR="003C13D2" w:rsidRPr="00AE5A17" w14:paraId="2DD57C00" w14:textId="77777777" w:rsidTr="00D57D5B">
        <w:trPr>
          <w:jc w:val="center"/>
        </w:trPr>
        <w:tc>
          <w:tcPr>
            <w:tcW w:w="7128" w:type="dxa"/>
            <w:vAlign w:val="center"/>
          </w:tcPr>
          <w:p w14:paraId="2AAB8F59" w14:textId="77777777" w:rsidR="008C2B50" w:rsidRPr="00AE5A17" w:rsidRDefault="008C2B50" w:rsidP="00AE5A17">
            <w:pPr>
              <w:widowControl w:val="0"/>
              <w:jc w:val="center"/>
              <w:rPr>
                <w:color w:val="0D0D0D" w:themeColor="text1" w:themeTint="F2"/>
              </w:rPr>
            </w:pPr>
            <m:oMathPara>
              <m:oMath>
                <m:r>
                  <m:rPr>
                    <m:nor/>
                  </m:rPr>
                  <w:rPr>
                    <w:color w:val="0D0D0D" w:themeColor="text1" w:themeTint="F2"/>
                  </w:rPr>
                  <m:t>Σ</m:t>
                </m:r>
                <m:sSub>
                  <m:sSubPr>
                    <m:ctrlPr>
                      <w:rPr>
                        <w:rFonts w:ascii="Cambria Math" w:hAnsi="Cambria Math"/>
                        <w:i/>
                        <w:color w:val="0D0D0D" w:themeColor="text1" w:themeTint="F2"/>
                      </w:rPr>
                    </m:ctrlPr>
                  </m:sSubPr>
                  <m:e>
                    <m:r>
                      <m:rPr>
                        <m:nor/>
                      </m:rPr>
                      <w:rPr>
                        <w:color w:val="0D0D0D" w:themeColor="text1" w:themeTint="F2"/>
                      </w:rPr>
                      <m:t>L</m:t>
                    </m:r>
                  </m:e>
                  <m:sub>
                    <m:r>
                      <m:rPr>
                        <m:nor/>
                      </m:rPr>
                      <w:rPr>
                        <w:color w:val="0D0D0D" w:themeColor="text1" w:themeTint="F2"/>
                      </w:rPr>
                      <m:t>v-i(x)</m:t>
                    </m:r>
                  </m:sub>
                </m:sSub>
                <m:r>
                  <m:rPr>
                    <m:nor/>
                  </m:rPr>
                  <w:rPr>
                    <w:color w:val="0D0D0D" w:themeColor="text1" w:themeTint="F2"/>
                  </w:rPr>
                  <m:t>= 10.</m:t>
                </m:r>
                <m:func>
                  <m:funcPr>
                    <m:ctrlPr>
                      <w:rPr>
                        <w:rFonts w:ascii="Cambria Math" w:hAnsi="Cambria Math"/>
                        <w:i/>
                        <w:color w:val="0D0D0D" w:themeColor="text1" w:themeTint="F2"/>
                      </w:rPr>
                    </m:ctrlPr>
                  </m:funcPr>
                  <m:fName>
                    <m:r>
                      <m:rPr>
                        <m:nor/>
                      </m:rPr>
                      <w:rPr>
                        <w:color w:val="0D0D0D" w:themeColor="text1" w:themeTint="F2"/>
                      </w:rPr>
                      <m:t>log</m:t>
                    </m:r>
                  </m:fName>
                  <m:e>
                    <m:nary>
                      <m:naryPr>
                        <m:chr m:val="∑"/>
                        <m:ctrlPr>
                          <w:rPr>
                            <w:rFonts w:ascii="Cambria Math" w:hAnsi="Cambria Math"/>
                            <w:i/>
                            <w:color w:val="0D0D0D" w:themeColor="text1" w:themeTint="F2"/>
                          </w:rPr>
                        </m:ctrlPr>
                      </m:naryPr>
                      <m:sub>
                        <m:r>
                          <m:rPr>
                            <m:nor/>
                          </m:rPr>
                          <w:rPr>
                            <w:color w:val="0D0D0D" w:themeColor="text1" w:themeTint="F2"/>
                          </w:rPr>
                          <m:t>i=1</m:t>
                        </m:r>
                      </m:sub>
                      <m:sup>
                        <m:r>
                          <m:rPr>
                            <m:nor/>
                          </m:rPr>
                          <w:rPr>
                            <w:color w:val="0D0D0D" w:themeColor="text1" w:themeTint="F2"/>
                          </w:rPr>
                          <m:t>n</m:t>
                        </m:r>
                      </m:sup>
                      <m:e>
                        <m:sSup>
                          <m:sSupPr>
                            <m:ctrlPr>
                              <w:rPr>
                                <w:rFonts w:ascii="Cambria Math" w:hAnsi="Cambria Math"/>
                                <w:color w:val="0D0D0D" w:themeColor="text1" w:themeTint="F2"/>
                              </w:rPr>
                            </m:ctrlPr>
                          </m:sSupPr>
                          <m:e>
                            <m:sSub>
                              <m:sSubPr>
                                <m:ctrlPr>
                                  <w:rPr>
                                    <w:rFonts w:ascii="Cambria Math" w:hAnsi="Cambria Math"/>
                                    <w:i/>
                                    <w:color w:val="0D0D0D" w:themeColor="text1" w:themeTint="F2"/>
                                  </w:rPr>
                                </m:ctrlPr>
                              </m:sSubPr>
                              <m:e>
                                <m:r>
                                  <m:rPr>
                                    <m:nor/>
                                  </m:rPr>
                                  <w:rPr>
                                    <w:color w:val="0D0D0D" w:themeColor="text1" w:themeTint="F2"/>
                                  </w:rPr>
                                  <m:t>N</m:t>
                                </m:r>
                              </m:e>
                              <m:sub>
                                <m:r>
                                  <m:rPr>
                                    <m:nor/>
                                  </m:rPr>
                                  <w:rPr>
                                    <w:color w:val="0D0D0D" w:themeColor="text1" w:themeTint="F2"/>
                                  </w:rPr>
                                  <m:t>i</m:t>
                                </m:r>
                              </m:sub>
                            </m:sSub>
                            <m:r>
                              <w:rPr>
                                <w:rFonts w:ascii="Cambria Math" w:hAnsi="Cambria Math"/>
                                <w:color w:val="0D0D0D" w:themeColor="text1" w:themeTint="F2"/>
                              </w:rPr>
                              <m:t>.10</m:t>
                            </m:r>
                          </m:e>
                          <m:sup>
                            <m:r>
                              <w:rPr>
                                <w:rFonts w:ascii="Cambria Math" w:hAnsi="Cambria Math"/>
                                <w:color w:val="0D0D0D" w:themeColor="text1" w:themeTint="F2"/>
                              </w:rPr>
                              <m:t>0,1.</m:t>
                            </m:r>
                            <m:sSub>
                              <m:sSubPr>
                                <m:ctrlPr>
                                  <w:rPr>
                                    <w:rFonts w:ascii="Cambria Math" w:hAnsi="Cambria Math"/>
                                    <w:i/>
                                    <w:color w:val="0D0D0D" w:themeColor="text1" w:themeTint="F2"/>
                                  </w:rPr>
                                </m:ctrlPr>
                              </m:sSubPr>
                              <m:e>
                                <m:r>
                                  <m:rPr>
                                    <m:nor/>
                                  </m:rPr>
                                  <w:rPr>
                                    <w:color w:val="0D0D0D" w:themeColor="text1" w:themeTint="F2"/>
                                  </w:rPr>
                                  <m:t>L</m:t>
                                </m:r>
                              </m:e>
                              <m:sub>
                                <m:r>
                                  <m:rPr>
                                    <m:nor/>
                                  </m:rPr>
                                  <w:rPr>
                                    <w:color w:val="0D0D0D" w:themeColor="text1" w:themeTint="F2"/>
                                  </w:rPr>
                                  <m:t>v-i(x)</m:t>
                                </m:r>
                              </m:sub>
                            </m:sSub>
                          </m:sup>
                        </m:sSup>
                      </m:e>
                    </m:nary>
                  </m:e>
                </m:func>
              </m:oMath>
            </m:oMathPara>
          </w:p>
        </w:tc>
        <w:tc>
          <w:tcPr>
            <w:tcW w:w="1690" w:type="dxa"/>
            <w:vAlign w:val="center"/>
          </w:tcPr>
          <w:p w14:paraId="12A70E1F" w14:textId="6EFCA9D2" w:rsidR="008C2B50" w:rsidRPr="00AE5A17" w:rsidRDefault="008C2B50" w:rsidP="00AE5A17">
            <w:pPr>
              <w:widowControl w:val="0"/>
              <w:jc w:val="center"/>
              <w:rPr>
                <w:color w:val="0D0D0D" w:themeColor="text1" w:themeTint="F2"/>
              </w:rPr>
            </w:pP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STYLEREF 1 \s </w:instrText>
            </w:r>
            <w:r w:rsidRPr="00AE5A17">
              <w:rPr>
                <w:color w:val="0D0D0D" w:themeColor="text1" w:themeTint="F2"/>
              </w:rPr>
              <w:fldChar w:fldCharType="separate"/>
            </w:r>
            <w:r w:rsidR="00372BEF" w:rsidRPr="00AE5A17">
              <w:rPr>
                <w:noProof/>
                <w:color w:val="0D0D0D" w:themeColor="text1" w:themeTint="F2"/>
              </w:rPr>
              <w:t>3</w:t>
            </w:r>
            <w:r w:rsidRPr="00AE5A17">
              <w:rPr>
                <w:noProof/>
                <w:color w:val="0D0D0D" w:themeColor="text1" w:themeTint="F2"/>
              </w:rPr>
              <w:fldChar w:fldCharType="end"/>
            </w:r>
            <w:r w:rsidRPr="00AE5A17">
              <w:rPr>
                <w:color w:val="0D0D0D" w:themeColor="text1" w:themeTint="F2"/>
              </w:rPr>
              <w:t>.</w:t>
            </w:r>
            <w:r w:rsidRPr="00AE5A17">
              <w:rPr>
                <w:color w:val="0D0D0D" w:themeColor="text1" w:themeTint="F2"/>
              </w:rPr>
              <w:fldChar w:fldCharType="begin"/>
            </w:r>
            <w:r w:rsidRPr="00AE5A17">
              <w:rPr>
                <w:color w:val="0D0D0D" w:themeColor="text1" w:themeTint="F2"/>
              </w:rPr>
              <w:instrText xml:space="preserve"> SEQ Equation \* ARABIC \s 1 </w:instrText>
            </w:r>
            <w:r w:rsidRPr="00AE5A17">
              <w:rPr>
                <w:color w:val="0D0D0D" w:themeColor="text1" w:themeTint="F2"/>
              </w:rPr>
              <w:fldChar w:fldCharType="separate"/>
            </w:r>
            <w:r w:rsidR="00372BEF" w:rsidRPr="00AE5A17">
              <w:rPr>
                <w:noProof/>
                <w:color w:val="0D0D0D" w:themeColor="text1" w:themeTint="F2"/>
              </w:rPr>
              <w:t>17</w:t>
            </w:r>
            <w:r w:rsidRPr="00AE5A17">
              <w:rPr>
                <w:noProof/>
                <w:color w:val="0D0D0D" w:themeColor="text1" w:themeTint="F2"/>
              </w:rPr>
              <w:fldChar w:fldCharType="end"/>
            </w:r>
            <w:r w:rsidRPr="00AE5A17">
              <w:rPr>
                <w:color w:val="0D0D0D" w:themeColor="text1" w:themeTint="F2"/>
              </w:rPr>
              <w:t>)</w:t>
            </w:r>
          </w:p>
        </w:tc>
      </w:tr>
    </w:tbl>
    <w:p w14:paraId="7202E370" w14:textId="77777777" w:rsidR="008C2B50" w:rsidRPr="00AE5A17" w:rsidRDefault="008C2B50" w:rsidP="00AE5A17">
      <w:pPr>
        <w:widowControl w:val="0"/>
        <w:rPr>
          <w:color w:val="0D0D0D" w:themeColor="text1" w:themeTint="F2"/>
        </w:rPr>
      </w:pPr>
      <w:r w:rsidRPr="00AE5A17">
        <w:rPr>
          <w:color w:val="0D0D0D" w:themeColor="text1" w:themeTint="F2"/>
        </w:rPr>
        <w:t xml:space="preserve">Trong đó: </w:t>
      </w:r>
    </w:p>
    <w:tbl>
      <w:tblPr>
        <w:tblW w:w="0" w:type="auto"/>
        <w:jc w:val="right"/>
        <w:tblLook w:val="01E0" w:firstRow="1" w:lastRow="1" w:firstColumn="1" w:lastColumn="1" w:noHBand="0" w:noVBand="0"/>
      </w:tblPr>
      <w:tblGrid>
        <w:gridCol w:w="1580"/>
        <w:gridCol w:w="6764"/>
      </w:tblGrid>
      <w:tr w:rsidR="003C13D2" w:rsidRPr="00AE5A17" w14:paraId="6E7C6A20" w14:textId="77777777" w:rsidTr="00D57D5B">
        <w:trPr>
          <w:jc w:val="right"/>
        </w:trPr>
        <w:tc>
          <w:tcPr>
            <w:tcW w:w="1580" w:type="dxa"/>
          </w:tcPr>
          <w:p w14:paraId="73DC3EEA" w14:textId="77777777" w:rsidR="008C2B50" w:rsidRPr="00AE5A17" w:rsidRDefault="008C2B50" w:rsidP="00AE5A17">
            <w:pPr>
              <w:widowControl w:val="0"/>
              <w:rPr>
                <w:color w:val="0D0D0D" w:themeColor="text1" w:themeTint="F2"/>
              </w:rPr>
            </w:pPr>
            <w:r w:rsidRPr="00AE5A17">
              <w:rPr>
                <w:color w:val="0D0D0D" w:themeColor="text1" w:themeTint="F2"/>
              </w:rPr>
              <w:t>∑L</w:t>
            </w:r>
            <w:r w:rsidRPr="00AE5A17">
              <w:rPr>
                <w:color w:val="0D0D0D" w:themeColor="text1" w:themeTint="F2"/>
                <w:vertAlign w:val="subscript"/>
              </w:rPr>
              <w:t>v-i(x)</w:t>
            </w:r>
            <w:r w:rsidRPr="00AE5A17">
              <w:rPr>
                <w:color w:val="0D0D0D" w:themeColor="text1" w:themeTint="F2"/>
              </w:rPr>
              <w:t xml:space="preserve">(dB): </w:t>
            </w:r>
          </w:p>
        </w:tc>
        <w:tc>
          <w:tcPr>
            <w:tcW w:w="6764" w:type="dxa"/>
          </w:tcPr>
          <w:p w14:paraId="63668154" w14:textId="77777777" w:rsidR="008C2B50" w:rsidRPr="00AE5A17" w:rsidRDefault="008C2B50" w:rsidP="00AE5A17">
            <w:pPr>
              <w:widowControl w:val="0"/>
              <w:rPr>
                <w:color w:val="0D0D0D" w:themeColor="text1" w:themeTint="F2"/>
              </w:rPr>
            </w:pPr>
            <w:r w:rsidRPr="00AE5A17">
              <w:rPr>
                <w:color w:val="0D0D0D" w:themeColor="text1" w:themeTint="F2"/>
              </w:rPr>
              <w:t xml:space="preserve">Mức rung cộng hưởng từ các nguồn rung đến khoảng cách x(m) </w:t>
            </w:r>
          </w:p>
        </w:tc>
      </w:tr>
      <w:tr w:rsidR="003C13D2" w:rsidRPr="00AE5A17" w14:paraId="1388E3FC" w14:textId="77777777" w:rsidTr="00D57D5B">
        <w:trPr>
          <w:jc w:val="right"/>
        </w:trPr>
        <w:tc>
          <w:tcPr>
            <w:tcW w:w="1580" w:type="dxa"/>
          </w:tcPr>
          <w:p w14:paraId="36003C12" w14:textId="77777777" w:rsidR="008C2B50" w:rsidRPr="00AE5A17" w:rsidRDefault="008C2B50" w:rsidP="00AE5A17">
            <w:pPr>
              <w:widowControl w:val="0"/>
              <w:rPr>
                <w:color w:val="0D0D0D" w:themeColor="text1" w:themeTint="F2"/>
              </w:rPr>
            </w:pPr>
            <w:r w:rsidRPr="00AE5A17">
              <w:rPr>
                <w:color w:val="0D0D0D" w:themeColor="text1" w:themeTint="F2"/>
              </w:rPr>
              <w:t>L</w:t>
            </w:r>
            <w:r w:rsidRPr="00AE5A17">
              <w:rPr>
                <w:color w:val="0D0D0D" w:themeColor="text1" w:themeTint="F2"/>
                <w:vertAlign w:val="subscript"/>
              </w:rPr>
              <w:t xml:space="preserve">v-i(x) </w:t>
            </w:r>
            <w:r w:rsidRPr="00AE5A17">
              <w:rPr>
                <w:color w:val="0D0D0D" w:themeColor="text1" w:themeTint="F2"/>
              </w:rPr>
              <w:t>(dB):</w:t>
            </w:r>
          </w:p>
        </w:tc>
        <w:tc>
          <w:tcPr>
            <w:tcW w:w="6764" w:type="dxa"/>
          </w:tcPr>
          <w:p w14:paraId="420D4E7D" w14:textId="77777777" w:rsidR="008C2B50" w:rsidRPr="00AE5A17" w:rsidRDefault="008C2B50" w:rsidP="00AE5A17">
            <w:pPr>
              <w:widowControl w:val="0"/>
              <w:rPr>
                <w:color w:val="0D0D0D" w:themeColor="text1" w:themeTint="F2"/>
              </w:rPr>
            </w:pPr>
            <w:r w:rsidRPr="00AE5A17">
              <w:rPr>
                <w:color w:val="0D0D0D" w:themeColor="text1" w:themeTint="F2"/>
              </w:rPr>
              <w:t>Mức rung lan truyền từ nguồn i đến vị trí tính toán ở khoảng cách x(m)</w:t>
            </w:r>
          </w:p>
        </w:tc>
      </w:tr>
      <w:tr w:rsidR="003C13D2" w:rsidRPr="00AE5A17" w14:paraId="5579702E" w14:textId="77777777" w:rsidTr="00D57D5B">
        <w:trPr>
          <w:jc w:val="right"/>
        </w:trPr>
        <w:tc>
          <w:tcPr>
            <w:tcW w:w="1580" w:type="dxa"/>
          </w:tcPr>
          <w:p w14:paraId="059EF478" w14:textId="77777777" w:rsidR="008C2B50" w:rsidRPr="00AE5A17" w:rsidRDefault="008C2B50" w:rsidP="00AE5A17">
            <w:pPr>
              <w:widowControl w:val="0"/>
              <w:rPr>
                <w:color w:val="0D0D0D" w:themeColor="text1" w:themeTint="F2"/>
              </w:rPr>
            </w:pPr>
            <w:r w:rsidRPr="00AE5A17">
              <w:rPr>
                <w:color w:val="0D0D0D" w:themeColor="text1" w:themeTint="F2"/>
              </w:rPr>
              <w:t>N</w:t>
            </w:r>
            <w:r w:rsidRPr="00AE5A17">
              <w:rPr>
                <w:color w:val="0D0D0D" w:themeColor="text1" w:themeTint="F2"/>
                <w:vertAlign w:val="subscript"/>
              </w:rPr>
              <w:t>i</w:t>
            </w:r>
            <w:r w:rsidRPr="00AE5A17">
              <w:rPr>
                <w:color w:val="0D0D0D" w:themeColor="text1" w:themeTint="F2"/>
                <w:vertAlign w:val="subscript"/>
              </w:rPr>
              <w:softHyphen/>
            </w:r>
            <w:r w:rsidRPr="00AE5A17">
              <w:rPr>
                <w:color w:val="0D0D0D" w:themeColor="text1" w:themeTint="F2"/>
              </w:rPr>
              <w:t xml:space="preserve">: </w:t>
            </w:r>
          </w:p>
        </w:tc>
        <w:tc>
          <w:tcPr>
            <w:tcW w:w="6764" w:type="dxa"/>
          </w:tcPr>
          <w:p w14:paraId="3E1562BB" w14:textId="77777777" w:rsidR="008C2B50" w:rsidRPr="00AE5A17" w:rsidRDefault="008C2B50" w:rsidP="00AE5A17">
            <w:pPr>
              <w:widowControl w:val="0"/>
              <w:rPr>
                <w:color w:val="0D0D0D" w:themeColor="text1" w:themeTint="F2"/>
              </w:rPr>
            </w:pPr>
            <w:r w:rsidRPr="00AE5A17">
              <w:rPr>
                <w:color w:val="0D0D0D" w:themeColor="text1" w:themeTint="F2"/>
              </w:rPr>
              <w:t>Số lượng nguồn cùng loại (i)</w:t>
            </w:r>
          </w:p>
        </w:tc>
      </w:tr>
    </w:tbl>
    <w:p w14:paraId="2ED18328"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Căn cứ theo nhu cầu sử dụng tại mục 1.1.3.3(b) - Chương 1 của báo cáo và các kết quả tính toán mức rung tại nguồn, mức rung lan truyền đối với từng loại trang thiết bị, máy móc thi công nêu trên, kết quả tính mức rung cộng hưởng đối với khu vực thi công được trình bày trong bảng sau: </w:t>
      </w:r>
    </w:p>
    <w:p w14:paraId="36A16555" w14:textId="55FF989F" w:rsidR="008C2B50" w:rsidRPr="00AE5A17" w:rsidRDefault="008C2B50" w:rsidP="00AE5A17">
      <w:pPr>
        <w:rPr>
          <w:color w:val="0D0D0D" w:themeColor="text1" w:themeTint="F2"/>
        </w:rPr>
      </w:pPr>
      <w:bookmarkStart w:id="928" w:name="_Toc105392129"/>
      <w:bookmarkStart w:id="929" w:name="_Toc117808342"/>
      <w:bookmarkStart w:id="930" w:name="_Toc157415594"/>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23</w:t>
      </w:r>
      <w:r w:rsidR="00322A64" w:rsidRPr="00AE5A17">
        <w:rPr>
          <w:color w:val="0D0D0D" w:themeColor="text1" w:themeTint="F2"/>
        </w:rPr>
        <w:fldChar w:fldCharType="end"/>
      </w:r>
      <w:r w:rsidRPr="00AE5A17">
        <w:rPr>
          <w:color w:val="0D0D0D" w:themeColor="text1" w:themeTint="F2"/>
        </w:rPr>
        <w:t>. Tổng hợp kết quả tính mức rung cộng hưởng khi vận hành đồng thời các trang thiết bị thi công xây dựng dự án</w:t>
      </w:r>
      <w:bookmarkEnd w:id="928"/>
      <w:bookmarkEnd w:id="929"/>
      <w:bookmarkEnd w:id="930"/>
    </w:p>
    <w:tbl>
      <w:tblPr>
        <w:tblW w:w="9075" w:type="dxa"/>
        <w:tblLook w:val="04A0" w:firstRow="1" w:lastRow="0" w:firstColumn="1" w:lastColumn="0" w:noHBand="0" w:noVBand="1"/>
      </w:tblPr>
      <w:tblGrid>
        <w:gridCol w:w="980"/>
        <w:gridCol w:w="3126"/>
        <w:gridCol w:w="993"/>
        <w:gridCol w:w="851"/>
        <w:gridCol w:w="708"/>
        <w:gridCol w:w="851"/>
        <w:gridCol w:w="850"/>
        <w:gridCol w:w="709"/>
        <w:gridCol w:w="7"/>
      </w:tblGrid>
      <w:tr w:rsidR="003C13D2" w:rsidRPr="00AE5A17" w14:paraId="6AA4CE7D" w14:textId="77777777" w:rsidTr="00A24090">
        <w:trPr>
          <w:gridAfter w:val="1"/>
          <w:wAfter w:w="7" w:type="dxa"/>
          <w:trHeight w:val="405"/>
          <w:tblHeader/>
        </w:trPr>
        <w:tc>
          <w:tcPr>
            <w:tcW w:w="980" w:type="dxa"/>
            <w:tcBorders>
              <w:top w:val="single" w:sz="4" w:space="0" w:color="auto"/>
              <w:left w:val="single" w:sz="4" w:space="0" w:color="auto"/>
              <w:bottom w:val="single" w:sz="4" w:space="0" w:color="auto"/>
              <w:right w:val="single" w:sz="4" w:space="0" w:color="auto"/>
            </w:tcBorders>
            <w:shd w:val="clear" w:color="000000" w:fill="D9E1F2"/>
            <w:vAlign w:val="center"/>
            <w:hideMark/>
          </w:tcPr>
          <w:p w14:paraId="68B93283"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Stt</w:t>
            </w:r>
          </w:p>
        </w:tc>
        <w:tc>
          <w:tcPr>
            <w:tcW w:w="3126" w:type="dxa"/>
            <w:tcBorders>
              <w:top w:val="single" w:sz="4" w:space="0" w:color="auto"/>
              <w:left w:val="nil"/>
              <w:bottom w:val="single" w:sz="4" w:space="0" w:color="auto"/>
              <w:right w:val="single" w:sz="4" w:space="0" w:color="auto"/>
            </w:tcBorders>
            <w:shd w:val="clear" w:color="000000" w:fill="D9E1F2"/>
            <w:vAlign w:val="center"/>
            <w:hideMark/>
          </w:tcPr>
          <w:p w14:paraId="23D3B41E"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Hạng mục</w:t>
            </w:r>
          </w:p>
        </w:tc>
        <w:tc>
          <w:tcPr>
            <w:tcW w:w="993" w:type="dxa"/>
            <w:tcBorders>
              <w:top w:val="single" w:sz="4" w:space="0" w:color="auto"/>
              <w:left w:val="nil"/>
              <w:bottom w:val="single" w:sz="4" w:space="0" w:color="auto"/>
              <w:right w:val="single" w:sz="4" w:space="0" w:color="auto"/>
            </w:tcBorders>
            <w:shd w:val="clear" w:color="000000" w:fill="D9E1F2"/>
            <w:vAlign w:val="center"/>
            <w:hideMark/>
          </w:tcPr>
          <w:p w14:paraId="0BB1A54A"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xml:space="preserve">Đơn vị </w:t>
            </w:r>
          </w:p>
        </w:tc>
        <w:tc>
          <w:tcPr>
            <w:tcW w:w="3969" w:type="dxa"/>
            <w:gridSpan w:val="5"/>
            <w:tcBorders>
              <w:top w:val="single" w:sz="4" w:space="0" w:color="auto"/>
              <w:left w:val="nil"/>
              <w:bottom w:val="single" w:sz="4" w:space="0" w:color="auto"/>
              <w:right w:val="single" w:sz="4" w:space="0" w:color="auto"/>
            </w:tcBorders>
            <w:shd w:val="clear" w:color="000000" w:fill="D9E1F2"/>
            <w:vAlign w:val="center"/>
            <w:hideMark/>
          </w:tcPr>
          <w:p w14:paraId="391EB8D0"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xml:space="preserve">Giá trị </w:t>
            </w:r>
          </w:p>
        </w:tc>
      </w:tr>
      <w:tr w:rsidR="003C13D2" w:rsidRPr="00AE5A17" w14:paraId="43E7853C" w14:textId="77777777" w:rsidTr="00A24090">
        <w:trPr>
          <w:gridAfter w:val="1"/>
          <w:wAfter w:w="7" w:type="dxa"/>
          <w:trHeight w:val="405"/>
        </w:trPr>
        <w:tc>
          <w:tcPr>
            <w:tcW w:w="980" w:type="dxa"/>
            <w:tcBorders>
              <w:top w:val="nil"/>
              <w:left w:val="single" w:sz="4" w:space="0" w:color="auto"/>
              <w:bottom w:val="single" w:sz="4" w:space="0" w:color="auto"/>
              <w:right w:val="single" w:sz="4" w:space="0" w:color="auto"/>
            </w:tcBorders>
            <w:shd w:val="clear" w:color="auto" w:fill="auto"/>
            <w:vAlign w:val="center"/>
            <w:hideMark/>
          </w:tcPr>
          <w:p w14:paraId="4F9283D3"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w:t>
            </w:r>
          </w:p>
        </w:tc>
        <w:tc>
          <w:tcPr>
            <w:tcW w:w="3126" w:type="dxa"/>
            <w:tcBorders>
              <w:top w:val="nil"/>
              <w:left w:val="nil"/>
              <w:bottom w:val="single" w:sz="4" w:space="0" w:color="auto"/>
              <w:right w:val="single" w:sz="4" w:space="0" w:color="auto"/>
            </w:tcBorders>
            <w:shd w:val="clear" w:color="auto" w:fill="auto"/>
            <w:vAlign w:val="center"/>
            <w:hideMark/>
          </w:tcPr>
          <w:p w14:paraId="42D81D81" w14:textId="77777777" w:rsidR="008C2B50" w:rsidRPr="00AE5A17" w:rsidRDefault="008C2B50" w:rsidP="00AE5A17">
            <w:pPr>
              <w:tabs>
                <w:tab w:val="clear" w:pos="567"/>
              </w:tabs>
              <w:jc w:val="left"/>
              <w:rPr>
                <w:color w:val="0D0D0D" w:themeColor="text1" w:themeTint="F2"/>
              </w:rPr>
            </w:pPr>
            <w:r w:rsidRPr="00AE5A17">
              <w:rPr>
                <w:color w:val="0D0D0D" w:themeColor="text1" w:themeTint="F2"/>
              </w:rPr>
              <w:t>Khoảng cách (x)</w:t>
            </w:r>
          </w:p>
        </w:tc>
        <w:tc>
          <w:tcPr>
            <w:tcW w:w="993" w:type="dxa"/>
            <w:tcBorders>
              <w:top w:val="nil"/>
              <w:left w:val="nil"/>
              <w:bottom w:val="single" w:sz="4" w:space="0" w:color="auto"/>
              <w:right w:val="single" w:sz="4" w:space="0" w:color="auto"/>
            </w:tcBorders>
            <w:shd w:val="clear" w:color="auto" w:fill="auto"/>
            <w:vAlign w:val="center"/>
            <w:hideMark/>
          </w:tcPr>
          <w:p w14:paraId="77F0AE42"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m</w:t>
            </w:r>
          </w:p>
        </w:tc>
        <w:tc>
          <w:tcPr>
            <w:tcW w:w="851" w:type="dxa"/>
            <w:tcBorders>
              <w:top w:val="nil"/>
              <w:left w:val="nil"/>
              <w:bottom w:val="single" w:sz="4" w:space="0" w:color="auto"/>
              <w:right w:val="single" w:sz="4" w:space="0" w:color="auto"/>
            </w:tcBorders>
            <w:shd w:val="clear" w:color="auto" w:fill="auto"/>
            <w:vAlign w:val="center"/>
            <w:hideMark/>
          </w:tcPr>
          <w:p w14:paraId="675A165B"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7,5</w:t>
            </w:r>
          </w:p>
        </w:tc>
        <w:tc>
          <w:tcPr>
            <w:tcW w:w="708" w:type="dxa"/>
            <w:tcBorders>
              <w:top w:val="nil"/>
              <w:left w:val="nil"/>
              <w:bottom w:val="single" w:sz="4" w:space="0" w:color="auto"/>
              <w:right w:val="single" w:sz="4" w:space="0" w:color="auto"/>
            </w:tcBorders>
            <w:shd w:val="clear" w:color="auto" w:fill="auto"/>
            <w:noWrap/>
            <w:vAlign w:val="center"/>
            <w:hideMark/>
          </w:tcPr>
          <w:p w14:paraId="06188EFB"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10</w:t>
            </w:r>
          </w:p>
        </w:tc>
        <w:tc>
          <w:tcPr>
            <w:tcW w:w="851" w:type="dxa"/>
            <w:tcBorders>
              <w:top w:val="nil"/>
              <w:left w:val="nil"/>
              <w:bottom w:val="single" w:sz="4" w:space="0" w:color="auto"/>
              <w:right w:val="single" w:sz="4" w:space="0" w:color="auto"/>
            </w:tcBorders>
            <w:shd w:val="clear" w:color="auto" w:fill="auto"/>
            <w:noWrap/>
            <w:vAlign w:val="center"/>
            <w:hideMark/>
          </w:tcPr>
          <w:p w14:paraId="7731F890"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20</w:t>
            </w:r>
          </w:p>
        </w:tc>
        <w:tc>
          <w:tcPr>
            <w:tcW w:w="850" w:type="dxa"/>
            <w:tcBorders>
              <w:top w:val="nil"/>
              <w:left w:val="nil"/>
              <w:bottom w:val="single" w:sz="4" w:space="0" w:color="auto"/>
              <w:right w:val="single" w:sz="4" w:space="0" w:color="auto"/>
            </w:tcBorders>
            <w:shd w:val="clear" w:color="auto" w:fill="auto"/>
            <w:noWrap/>
            <w:vAlign w:val="center"/>
            <w:hideMark/>
          </w:tcPr>
          <w:p w14:paraId="5319B428"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50</w:t>
            </w:r>
          </w:p>
        </w:tc>
        <w:tc>
          <w:tcPr>
            <w:tcW w:w="709" w:type="dxa"/>
            <w:tcBorders>
              <w:top w:val="nil"/>
              <w:left w:val="nil"/>
              <w:bottom w:val="single" w:sz="4" w:space="0" w:color="auto"/>
              <w:right w:val="single" w:sz="4" w:space="0" w:color="auto"/>
            </w:tcBorders>
            <w:shd w:val="clear" w:color="auto" w:fill="auto"/>
            <w:vAlign w:val="center"/>
            <w:hideMark/>
          </w:tcPr>
          <w:p w14:paraId="1C214883"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100</w:t>
            </w:r>
          </w:p>
        </w:tc>
      </w:tr>
      <w:tr w:rsidR="003C13D2" w:rsidRPr="00AE5A17" w14:paraId="02798DCD" w14:textId="77777777" w:rsidTr="00A24090">
        <w:trPr>
          <w:gridAfter w:val="1"/>
          <w:wAfter w:w="7" w:type="dxa"/>
          <w:trHeight w:val="405"/>
        </w:trPr>
        <w:tc>
          <w:tcPr>
            <w:tcW w:w="980" w:type="dxa"/>
            <w:tcBorders>
              <w:top w:val="nil"/>
              <w:left w:val="single" w:sz="4" w:space="0" w:color="auto"/>
              <w:bottom w:val="single" w:sz="4" w:space="0" w:color="auto"/>
              <w:right w:val="single" w:sz="4" w:space="0" w:color="auto"/>
            </w:tcBorders>
            <w:shd w:val="clear" w:color="auto" w:fill="auto"/>
            <w:vAlign w:val="center"/>
            <w:hideMark/>
          </w:tcPr>
          <w:p w14:paraId="23EF18C1"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2</w:t>
            </w:r>
          </w:p>
        </w:tc>
        <w:tc>
          <w:tcPr>
            <w:tcW w:w="3126" w:type="dxa"/>
            <w:tcBorders>
              <w:top w:val="nil"/>
              <w:left w:val="nil"/>
              <w:bottom w:val="single" w:sz="4" w:space="0" w:color="auto"/>
              <w:right w:val="single" w:sz="4" w:space="0" w:color="auto"/>
            </w:tcBorders>
            <w:shd w:val="clear" w:color="auto" w:fill="auto"/>
            <w:vAlign w:val="center"/>
            <w:hideMark/>
          </w:tcPr>
          <w:p w14:paraId="2695624E" w14:textId="77777777" w:rsidR="008C2B50" w:rsidRPr="00AE5A17" w:rsidRDefault="008C2B50" w:rsidP="00AE5A17">
            <w:pPr>
              <w:tabs>
                <w:tab w:val="clear" w:pos="567"/>
              </w:tabs>
              <w:rPr>
                <w:color w:val="0D0D0D" w:themeColor="text1" w:themeTint="F2"/>
              </w:rPr>
            </w:pPr>
            <w:r w:rsidRPr="00AE5A17">
              <w:rPr>
                <w:color w:val="0D0D0D" w:themeColor="text1" w:themeTint="F2"/>
              </w:rPr>
              <w:t>Mức rung tương đương (L</w:t>
            </w:r>
            <w:r w:rsidRPr="00AE5A17">
              <w:rPr>
                <w:color w:val="0D0D0D" w:themeColor="text1" w:themeTint="F2"/>
                <w:vertAlign w:val="subscript"/>
              </w:rPr>
              <w:t>v</w:t>
            </w:r>
            <w:r w:rsidRPr="00AE5A17">
              <w:rPr>
                <w:color w:val="0D0D0D" w:themeColor="text1" w:themeTint="F2"/>
              </w:rPr>
              <w:t>)</w:t>
            </w:r>
          </w:p>
        </w:tc>
        <w:tc>
          <w:tcPr>
            <w:tcW w:w="993" w:type="dxa"/>
            <w:tcBorders>
              <w:top w:val="nil"/>
              <w:left w:val="nil"/>
              <w:bottom w:val="single" w:sz="4" w:space="0" w:color="auto"/>
              <w:right w:val="single" w:sz="4" w:space="0" w:color="auto"/>
            </w:tcBorders>
            <w:shd w:val="clear" w:color="auto" w:fill="auto"/>
            <w:vAlign w:val="center"/>
            <w:hideMark/>
          </w:tcPr>
          <w:p w14:paraId="4BE91B09"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dB</w:t>
            </w:r>
          </w:p>
        </w:tc>
        <w:tc>
          <w:tcPr>
            <w:tcW w:w="851" w:type="dxa"/>
            <w:tcBorders>
              <w:top w:val="nil"/>
              <w:left w:val="nil"/>
              <w:bottom w:val="single" w:sz="4" w:space="0" w:color="auto"/>
              <w:right w:val="single" w:sz="4" w:space="0" w:color="auto"/>
            </w:tcBorders>
            <w:shd w:val="clear" w:color="auto" w:fill="auto"/>
            <w:vAlign w:val="center"/>
            <w:hideMark/>
          </w:tcPr>
          <w:p w14:paraId="48BEF3CC"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89,4</w:t>
            </w:r>
          </w:p>
        </w:tc>
        <w:tc>
          <w:tcPr>
            <w:tcW w:w="708" w:type="dxa"/>
            <w:tcBorders>
              <w:top w:val="nil"/>
              <w:left w:val="nil"/>
              <w:bottom w:val="single" w:sz="4" w:space="0" w:color="auto"/>
              <w:right w:val="single" w:sz="4" w:space="0" w:color="auto"/>
            </w:tcBorders>
            <w:shd w:val="clear" w:color="auto" w:fill="auto"/>
            <w:vAlign w:val="center"/>
            <w:hideMark/>
          </w:tcPr>
          <w:p w14:paraId="609BB68B"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72,9</w:t>
            </w:r>
          </w:p>
        </w:tc>
        <w:tc>
          <w:tcPr>
            <w:tcW w:w="851" w:type="dxa"/>
            <w:tcBorders>
              <w:top w:val="nil"/>
              <w:left w:val="nil"/>
              <w:bottom w:val="single" w:sz="4" w:space="0" w:color="auto"/>
              <w:right w:val="single" w:sz="4" w:space="0" w:color="auto"/>
            </w:tcBorders>
            <w:shd w:val="clear" w:color="auto" w:fill="auto"/>
            <w:vAlign w:val="center"/>
            <w:hideMark/>
          </w:tcPr>
          <w:p w14:paraId="50B6DFBE"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66,9</w:t>
            </w:r>
          </w:p>
        </w:tc>
        <w:tc>
          <w:tcPr>
            <w:tcW w:w="850" w:type="dxa"/>
            <w:tcBorders>
              <w:top w:val="nil"/>
              <w:left w:val="nil"/>
              <w:bottom w:val="single" w:sz="4" w:space="0" w:color="auto"/>
              <w:right w:val="single" w:sz="4" w:space="0" w:color="auto"/>
            </w:tcBorders>
            <w:shd w:val="clear" w:color="auto" w:fill="auto"/>
            <w:vAlign w:val="center"/>
            <w:hideMark/>
          </w:tcPr>
          <w:p w14:paraId="12B24F6C"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58,9</w:t>
            </w:r>
          </w:p>
        </w:tc>
        <w:tc>
          <w:tcPr>
            <w:tcW w:w="709" w:type="dxa"/>
            <w:tcBorders>
              <w:top w:val="nil"/>
              <w:left w:val="nil"/>
              <w:bottom w:val="single" w:sz="4" w:space="0" w:color="auto"/>
              <w:right w:val="single" w:sz="4" w:space="0" w:color="auto"/>
            </w:tcBorders>
            <w:shd w:val="clear" w:color="auto" w:fill="auto"/>
            <w:vAlign w:val="center"/>
            <w:hideMark/>
          </w:tcPr>
          <w:p w14:paraId="5D9D9C14"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52,9</w:t>
            </w:r>
          </w:p>
        </w:tc>
      </w:tr>
      <w:tr w:rsidR="003C13D2" w:rsidRPr="00AE5A17" w14:paraId="37F36F65" w14:textId="77777777" w:rsidTr="00A24090">
        <w:trPr>
          <w:gridAfter w:val="1"/>
          <w:wAfter w:w="7" w:type="dxa"/>
          <w:trHeight w:val="405"/>
        </w:trPr>
        <w:tc>
          <w:tcPr>
            <w:tcW w:w="980" w:type="dxa"/>
            <w:tcBorders>
              <w:top w:val="nil"/>
              <w:left w:val="single" w:sz="4" w:space="0" w:color="auto"/>
              <w:bottom w:val="single" w:sz="4" w:space="0" w:color="auto"/>
              <w:right w:val="single" w:sz="4" w:space="0" w:color="auto"/>
            </w:tcBorders>
            <w:shd w:val="clear" w:color="000000" w:fill="FCE4D6"/>
            <w:vAlign w:val="center"/>
            <w:hideMark/>
          </w:tcPr>
          <w:p w14:paraId="0C419F7B"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w:t>
            </w:r>
          </w:p>
        </w:tc>
        <w:tc>
          <w:tcPr>
            <w:tcW w:w="3126" w:type="dxa"/>
            <w:tcBorders>
              <w:top w:val="nil"/>
              <w:left w:val="nil"/>
              <w:bottom w:val="single" w:sz="4" w:space="0" w:color="auto"/>
              <w:right w:val="single" w:sz="4" w:space="0" w:color="auto"/>
            </w:tcBorders>
            <w:shd w:val="clear" w:color="000000" w:fill="FCE4D6"/>
            <w:vAlign w:val="center"/>
            <w:hideMark/>
          </w:tcPr>
          <w:p w14:paraId="4C8FF964" w14:textId="77777777" w:rsidR="008C2B50" w:rsidRPr="00AE5A17" w:rsidRDefault="008C2B50" w:rsidP="00AE5A17">
            <w:pPr>
              <w:tabs>
                <w:tab w:val="clear" w:pos="567"/>
              </w:tabs>
              <w:rPr>
                <w:color w:val="0D0D0D" w:themeColor="text1" w:themeTint="F2"/>
              </w:rPr>
            </w:pPr>
            <w:r w:rsidRPr="00AE5A17">
              <w:rPr>
                <w:color w:val="0D0D0D" w:themeColor="text1" w:themeTint="F2"/>
              </w:rPr>
              <w:t>QCCP</w:t>
            </w:r>
          </w:p>
        </w:tc>
        <w:tc>
          <w:tcPr>
            <w:tcW w:w="993" w:type="dxa"/>
            <w:tcBorders>
              <w:top w:val="nil"/>
              <w:left w:val="nil"/>
              <w:bottom w:val="single" w:sz="4" w:space="0" w:color="auto"/>
              <w:right w:val="single" w:sz="4" w:space="0" w:color="auto"/>
            </w:tcBorders>
            <w:shd w:val="clear" w:color="000000" w:fill="FCE4D6"/>
            <w:vAlign w:val="center"/>
            <w:hideMark/>
          </w:tcPr>
          <w:p w14:paraId="4A5F5BA4"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 </w:t>
            </w:r>
          </w:p>
        </w:tc>
        <w:tc>
          <w:tcPr>
            <w:tcW w:w="3969" w:type="dxa"/>
            <w:gridSpan w:val="5"/>
            <w:tcBorders>
              <w:top w:val="single" w:sz="4" w:space="0" w:color="auto"/>
              <w:left w:val="nil"/>
              <w:bottom w:val="single" w:sz="4" w:space="0" w:color="auto"/>
              <w:right w:val="single" w:sz="4" w:space="0" w:color="auto"/>
            </w:tcBorders>
            <w:shd w:val="clear" w:color="000000" w:fill="FCE4D6"/>
            <w:vAlign w:val="center"/>
            <w:hideMark/>
          </w:tcPr>
          <w:p w14:paraId="474B89D4" w14:textId="77777777" w:rsidR="008C2B50" w:rsidRPr="00AE5A17" w:rsidRDefault="008C2B50" w:rsidP="00AE5A17">
            <w:pPr>
              <w:tabs>
                <w:tab w:val="clear" w:pos="567"/>
              </w:tabs>
              <w:jc w:val="center"/>
              <w:rPr>
                <w:color w:val="0D0D0D" w:themeColor="text1" w:themeTint="F2"/>
              </w:rPr>
            </w:pPr>
            <w:r w:rsidRPr="00AE5A17">
              <w:rPr>
                <w:color w:val="0D0D0D" w:themeColor="text1" w:themeTint="F2"/>
              </w:rPr>
              <w:t>75dB</w:t>
            </w:r>
          </w:p>
        </w:tc>
      </w:tr>
      <w:tr w:rsidR="003C13D2" w:rsidRPr="00AE5A17" w14:paraId="126755FD" w14:textId="77777777" w:rsidTr="00A24090">
        <w:trPr>
          <w:trHeight w:val="405"/>
        </w:trPr>
        <w:tc>
          <w:tcPr>
            <w:tcW w:w="9075" w:type="dxa"/>
            <w:gridSpan w:val="9"/>
            <w:tcBorders>
              <w:top w:val="single" w:sz="4" w:space="0" w:color="auto"/>
              <w:left w:val="single" w:sz="4" w:space="0" w:color="auto"/>
              <w:bottom w:val="single" w:sz="4" w:space="0" w:color="auto"/>
              <w:right w:val="single" w:sz="4" w:space="0" w:color="auto"/>
            </w:tcBorders>
            <w:shd w:val="clear" w:color="auto" w:fill="auto"/>
            <w:vAlign w:val="center"/>
          </w:tcPr>
          <w:p w14:paraId="11054651" w14:textId="77777777" w:rsidR="008C2B50" w:rsidRPr="00AE5A17" w:rsidRDefault="008C2B50" w:rsidP="00AE5A17">
            <w:pPr>
              <w:tabs>
                <w:tab w:val="clear" w:pos="567"/>
              </w:tabs>
              <w:rPr>
                <w:i/>
                <w:iCs/>
                <w:color w:val="0D0D0D" w:themeColor="text1" w:themeTint="F2"/>
              </w:rPr>
            </w:pPr>
            <w:r w:rsidRPr="00AE5A17">
              <w:rPr>
                <w:i/>
                <w:iCs/>
                <w:color w:val="0D0D0D" w:themeColor="text1" w:themeTint="F2"/>
                <w:u w:val="single"/>
              </w:rPr>
              <w:t>Ghi chú</w:t>
            </w:r>
            <w:r w:rsidRPr="00AE5A17">
              <w:rPr>
                <w:i/>
                <w:iCs/>
                <w:color w:val="0D0D0D" w:themeColor="text1" w:themeTint="F2"/>
              </w:rPr>
              <w:t xml:space="preserve">: QCCP - Quy chuẩn cho phép theo QCVN 27:2010/BTNMT – Quy chuẩn kỹ thuật quốc gia về độ rung - trung bình 1h </w:t>
            </w:r>
          </w:p>
        </w:tc>
      </w:tr>
    </w:tbl>
    <w:p w14:paraId="215A861B" w14:textId="77777777" w:rsidR="008C2B50" w:rsidRPr="00AE5A17" w:rsidRDefault="008C2B50" w:rsidP="00AE5A17">
      <w:pPr>
        <w:rPr>
          <w:color w:val="0D0D0D" w:themeColor="text1" w:themeTint="F2"/>
        </w:rPr>
      </w:pPr>
      <w:r w:rsidRPr="00AE5A17">
        <w:rPr>
          <w:color w:val="0D0D0D" w:themeColor="text1" w:themeTint="F2"/>
        </w:rPr>
        <w:tab/>
        <w:t xml:space="preserve">- Căn cứ theo các kết quả tính dự báo mức rung cộng hưởng, lan truyền từ khu vực thi công khi so sánh với giới hạn cho phép theo QCVN 27:2010/BTNMT – Quy chuẩn kỹ thuật quốc gia về độ rung - trung bình 1h cho thấy: </w:t>
      </w:r>
    </w:p>
    <w:p w14:paraId="28D78051" w14:textId="77777777" w:rsidR="008C2B50" w:rsidRPr="00AE5A17" w:rsidRDefault="008C2B50" w:rsidP="00AE5A17">
      <w:pPr>
        <w:rPr>
          <w:color w:val="0D0D0D" w:themeColor="text1" w:themeTint="F2"/>
        </w:rPr>
      </w:pPr>
      <w:r w:rsidRPr="00AE5A17">
        <w:rPr>
          <w:color w:val="0D0D0D" w:themeColor="text1" w:themeTint="F2"/>
        </w:rPr>
        <w:tab/>
        <w:t xml:space="preserve">+ Phạm vi tác động ô nhiễm mức rung cộng hưởng từ hoạt động của các thiết bị thi công dự án khi không có các biện pháp giảm thiểu nằm ở khoảng cách ≤ 10m từ vị trí công trường. </w:t>
      </w:r>
    </w:p>
    <w:p w14:paraId="6E627A57" w14:textId="77777777" w:rsidR="008C2B50" w:rsidRPr="00AE5A17" w:rsidRDefault="008C2B50" w:rsidP="00AE5A17">
      <w:pPr>
        <w:rPr>
          <w:color w:val="0D0D0D" w:themeColor="text1" w:themeTint="F2"/>
        </w:rPr>
      </w:pPr>
      <w:r w:rsidRPr="00AE5A17">
        <w:rPr>
          <w:color w:val="0D0D0D" w:themeColor="text1" w:themeTint="F2"/>
        </w:rPr>
        <w:lastRenderedPageBreak/>
        <w:tab/>
        <w:t>+ Các đối tượng bị tác động chủ yếu do rung cộng hưởng từ các thiết bị này chủ yếu gồm: Công nhân lao động, máy móc thiết bị thi công trên công trường,...</w:t>
      </w:r>
    </w:p>
    <w:p w14:paraId="52FC506B" w14:textId="77777777" w:rsidR="008C2B50" w:rsidRPr="00AE5A17" w:rsidRDefault="008C2B50" w:rsidP="00AE5A17">
      <w:pPr>
        <w:rPr>
          <w:color w:val="0D0D0D" w:themeColor="text1" w:themeTint="F2"/>
        </w:rPr>
      </w:pPr>
      <w:r w:rsidRPr="00AE5A17">
        <w:rPr>
          <w:color w:val="0D0D0D" w:themeColor="text1" w:themeTint="F2"/>
        </w:rPr>
        <w:tab/>
        <w:t xml:space="preserve">- Nhìn chung các tác động do rung cộng hưởng khi vận hành đồng thời các thiết bị thường có xác suất xảy ra cao nhưng phạm vi tác động hẹp, cường độ tác động thấp, ngắn hạn và hạn chế được khi thực hiện các biện pháp quản lý và kỹ thuật phòng ngừa, giảm thiểu tác động phù hợp. </w:t>
      </w:r>
      <w:bookmarkEnd w:id="855"/>
      <w:bookmarkEnd w:id="856"/>
      <w:bookmarkEnd w:id="857"/>
      <w:bookmarkEnd w:id="858"/>
      <w:bookmarkEnd w:id="859"/>
      <w:bookmarkEnd w:id="860"/>
      <w:bookmarkEnd w:id="861"/>
    </w:p>
    <w:p w14:paraId="34A5F99B" w14:textId="77777777" w:rsidR="008C2B50" w:rsidRPr="00AE5A17" w:rsidRDefault="008C2B50" w:rsidP="00AE5A17">
      <w:pPr>
        <w:pStyle w:val="Heading6"/>
        <w:rPr>
          <w:color w:val="0D0D0D" w:themeColor="text1" w:themeTint="F2"/>
        </w:rPr>
      </w:pPr>
      <w:r w:rsidRPr="00AE5A17">
        <w:rPr>
          <w:color w:val="0D0D0D" w:themeColor="text1" w:themeTint="F2"/>
        </w:rPr>
        <w:t xml:space="preserve">Tác động do hiện tượng xói lở, bồi lắng đối với khu vực thi công dự án: </w:t>
      </w:r>
    </w:p>
    <w:p w14:paraId="5E6575E4" w14:textId="77777777" w:rsidR="008C2B50" w:rsidRPr="00AE5A17" w:rsidRDefault="008C2B50" w:rsidP="00AE5A17">
      <w:pPr>
        <w:rPr>
          <w:color w:val="0D0D0D" w:themeColor="text1" w:themeTint="F2"/>
        </w:rPr>
      </w:pPr>
      <w:r w:rsidRPr="00AE5A17">
        <w:rPr>
          <w:color w:val="0D0D0D" w:themeColor="text1" w:themeTint="F2"/>
        </w:rPr>
        <w:tab/>
        <w:t>♦ Nguồn gốc, phạm vi và quy mô tác động:</w:t>
      </w:r>
    </w:p>
    <w:p w14:paraId="756889B6" w14:textId="77777777" w:rsidR="008C2B50" w:rsidRPr="00AE5A17" w:rsidRDefault="008C2B50" w:rsidP="00AE5A17">
      <w:pPr>
        <w:rPr>
          <w:color w:val="0D0D0D" w:themeColor="text1" w:themeTint="F2"/>
        </w:rPr>
      </w:pPr>
      <w:r w:rsidRPr="00AE5A17">
        <w:rPr>
          <w:color w:val="0D0D0D" w:themeColor="text1" w:themeTint="F2"/>
        </w:rPr>
        <w:tab/>
        <w:t>- Trong quá trình thi công dự án với các hoạt động chính là nạo vét bùn đất trên toàn bộ diện tích của dự án và tận dụng bùn đất phục vụ công tác thi công san nền,... kèm theo các hoạt động này là khả năng xảy ra các hiện tượng sạt lở, sụt lún, xói mòn và bồi lắng dòng chảy,... Nguyên nhân và các tác động chủ yếu của các hiện tượng này, bao gồm:</w:t>
      </w:r>
    </w:p>
    <w:p w14:paraId="4677FBCF" w14:textId="77777777" w:rsidR="008C2B50" w:rsidRPr="00AE5A17" w:rsidRDefault="008C2B50" w:rsidP="00AE5A17">
      <w:pPr>
        <w:rPr>
          <w:color w:val="0D0D0D" w:themeColor="text1" w:themeTint="F2"/>
        </w:rPr>
      </w:pPr>
      <w:r w:rsidRPr="00AE5A17">
        <w:rPr>
          <w:color w:val="0D0D0D" w:themeColor="text1" w:themeTint="F2"/>
        </w:rPr>
        <w:tab/>
        <w:t xml:space="preserve">+ Hoạt động nạo vét trên toàn bộ diện tích dẫn đến sự thay đổi về kết cấu nền đáy, phá vỡ cân bằng hiện trạng là nguyên nhân chính dẫn đến các hiện tượng sạt lở đường bờ và các hiện tượng xói lở bồi lắng dòng chảy xung quanh vị trí thi công. </w:t>
      </w:r>
    </w:p>
    <w:p w14:paraId="0404153C" w14:textId="77777777" w:rsidR="008C2B50" w:rsidRPr="00AE5A17" w:rsidRDefault="008C2B50" w:rsidP="00AE5A17">
      <w:pPr>
        <w:rPr>
          <w:color w:val="0D0D0D" w:themeColor="text1" w:themeTint="F2"/>
        </w:rPr>
      </w:pPr>
      <w:r w:rsidRPr="00AE5A17">
        <w:rPr>
          <w:color w:val="0D0D0D" w:themeColor="text1" w:themeTint="F2"/>
        </w:rPr>
        <w:tab/>
        <w:t xml:space="preserve">+ Hoạt động của các trang thiết bị máy móc có mức rung lớn cũng trở thành nguyên nhân dẫn đến các hiện tượng sạt lở, xói mòn và bồi lắng dòng chảy đối với đường bờ và lòng dẫn sông Cấm đoạn chảy qua dự án. </w:t>
      </w:r>
    </w:p>
    <w:p w14:paraId="2BAF5AE4" w14:textId="77777777" w:rsidR="008C2B50" w:rsidRPr="00AE5A17" w:rsidRDefault="008C2B50" w:rsidP="00AE5A17">
      <w:pPr>
        <w:rPr>
          <w:color w:val="0D0D0D" w:themeColor="text1" w:themeTint="F2"/>
        </w:rPr>
      </w:pPr>
      <w:r w:rsidRPr="00AE5A17">
        <w:rPr>
          <w:color w:val="0D0D0D" w:themeColor="text1" w:themeTint="F2"/>
        </w:rPr>
        <w:tab/>
        <w:t xml:space="preserve">- Khi xảy ra hiện tượng sạt lở, sụt lún và bồi lấp trong thi công xây dựng dự án thường dẫn đến các tác động gây thiệt hại về người, tài sản và môi trường của khu vực dự án, bao gồm: </w:t>
      </w:r>
    </w:p>
    <w:p w14:paraId="013EAA3C" w14:textId="77777777" w:rsidR="008C2B50" w:rsidRPr="00AE5A17" w:rsidRDefault="008C2B50" w:rsidP="00AE5A17">
      <w:pPr>
        <w:rPr>
          <w:color w:val="0D0D0D" w:themeColor="text1" w:themeTint="F2"/>
        </w:rPr>
      </w:pPr>
      <w:r w:rsidRPr="00AE5A17">
        <w:rPr>
          <w:color w:val="0D0D0D" w:themeColor="text1" w:themeTint="F2"/>
        </w:rPr>
        <w:tab/>
        <w:t xml:space="preserve">+ Các tác động khi xảy ra hiện tượng xói lở, bồi lắng dòng chảy chủ yếu tác động đối với toàn bộ đường bờ dọc theo dự án, tuyến luồng đường thủy sông Cấm và hoạt động giao thông đường thủy trên tuyến luồng này. </w:t>
      </w:r>
    </w:p>
    <w:p w14:paraId="5C156542" w14:textId="77777777" w:rsidR="008C2B50" w:rsidRPr="00AE5A17" w:rsidRDefault="008C2B50" w:rsidP="00AE5A17">
      <w:pPr>
        <w:rPr>
          <w:color w:val="0D0D0D" w:themeColor="text1" w:themeTint="F2"/>
        </w:rPr>
      </w:pPr>
      <w:r w:rsidRPr="00AE5A17">
        <w:rPr>
          <w:color w:val="0D0D0D" w:themeColor="text1" w:themeTint="F2"/>
        </w:rPr>
        <w:tab/>
        <w:t>+ Các tác động trực tiếp do sạt lở, sụt lún và bồi lấp trong thi công xây dựng thường gây hư hỏng đối với các công trình xây dựng và sự cố tai nạn lao động, tai nạn giao thông ảnh hưởng trực tiếp đến sức khỏe cộng đồng.</w:t>
      </w:r>
    </w:p>
    <w:p w14:paraId="3BDA8E4A" w14:textId="77777777" w:rsidR="008C2B50" w:rsidRPr="00AE5A17" w:rsidRDefault="008C2B50" w:rsidP="00AE5A17">
      <w:pPr>
        <w:rPr>
          <w:color w:val="0D0D0D" w:themeColor="text1" w:themeTint="F2"/>
        </w:rPr>
      </w:pPr>
      <w:r w:rsidRPr="00AE5A17">
        <w:rPr>
          <w:color w:val="0D0D0D" w:themeColor="text1" w:themeTint="F2"/>
        </w:rPr>
        <w:tab/>
        <w:t xml:space="preserve">+ Trong trường hợp khi xảy ra sạt lở, sụt lún, bồi lấp thường kéo theo khối lượng lớn bùn đất, các chất hữu cơ, các chất dinh dưỡng,... gây ô nhiễm nguồn nước và ảnh hưởng đến hệ thủy sinh khu vực dự án. </w:t>
      </w:r>
    </w:p>
    <w:p w14:paraId="4A916EBF" w14:textId="77777777" w:rsidR="008C2B50" w:rsidRPr="00AE5A17" w:rsidRDefault="008C2B50" w:rsidP="00AE5A17">
      <w:pPr>
        <w:widowControl w:val="0"/>
        <w:rPr>
          <w:noProof/>
          <w:color w:val="0D0D0D" w:themeColor="text1" w:themeTint="F2"/>
        </w:rPr>
      </w:pPr>
      <w:r w:rsidRPr="00AE5A17">
        <w:rPr>
          <w:color w:val="0D0D0D" w:themeColor="text1" w:themeTint="F2"/>
        </w:rPr>
        <w:tab/>
        <w:t xml:space="preserve">- Nhìn chung, tác động do khi xảy ra các hiện tượng sạt lở, sụt lún, bồi lấp dòng chảy thường có quy mô tác động tùy thuộc vào thời gian, biện pháp tổ chức thi công và lưu lượng mưa của khu vực dự án. Do đó, với điều kiện địa hình thi công của dự án thi công cải tạo, chỉnh trang ven bờ sông Cấm nên xác suất xảy ra các hiện tượng này được đánh giá ở mức cao, nhưng do hiện trạng trong phạm vi dự án không có các công trình xây dựng dễ bị tác động nên các tác đông này được đánh giá với cường độ thấp, cục bộ, ngắn hạn và có thể giảm thiểu được bằng biện pháp quản lý, kỹ thuật phù hợp. </w:t>
      </w:r>
    </w:p>
    <w:p w14:paraId="48526243" w14:textId="77777777" w:rsidR="008C2B50" w:rsidRPr="00AE5A17" w:rsidRDefault="008C2B50" w:rsidP="00AE5A17">
      <w:pPr>
        <w:pStyle w:val="Heading5"/>
        <w:rPr>
          <w:color w:val="0D0D0D" w:themeColor="text1" w:themeTint="F2"/>
        </w:rPr>
      </w:pPr>
      <w:bookmarkStart w:id="931" w:name="_Toc494506772"/>
      <w:r w:rsidRPr="00AE5A17">
        <w:rPr>
          <w:color w:val="0D0D0D" w:themeColor="text1" w:themeTint="F2"/>
        </w:rPr>
        <w:t xml:space="preserve">Tác động đối với hệ sinh thái và đa dạng sinh học trong giai đoạn thi công xây </w:t>
      </w:r>
      <w:r w:rsidRPr="00AE5A17">
        <w:rPr>
          <w:color w:val="0D0D0D" w:themeColor="text1" w:themeTint="F2"/>
        </w:rPr>
        <w:lastRenderedPageBreak/>
        <w:t xml:space="preserve">dựng dự án: </w:t>
      </w:r>
    </w:p>
    <w:p w14:paraId="1B908C1E" w14:textId="77777777" w:rsidR="008C2B50" w:rsidRPr="00AE5A17" w:rsidRDefault="008C2B50" w:rsidP="00AE5A17">
      <w:pPr>
        <w:rPr>
          <w:color w:val="0D0D0D" w:themeColor="text1" w:themeTint="F2"/>
        </w:rPr>
      </w:pPr>
      <w:r w:rsidRPr="00AE5A17">
        <w:rPr>
          <w:color w:val="0D0D0D" w:themeColor="text1" w:themeTint="F2"/>
        </w:rPr>
        <w:tab/>
        <w:t xml:space="preserve">Trong quá trình triển khai thi công dự án, các tác động đối với hệ sinh thái khu vực dự án chủ yếu phát sinh từ các hoạt động: Phát quang dọn dẹp mặt bằng toàn bộ diện tích dự án; Hoạt động nạo vét gây ô nhiễm nguồn nước, ảnh hưởng trực tiếp đối với hệ thủy sinh khu vực; ... Chi tiết đánh giá dự báo các tác động này, bao gồm: </w:t>
      </w:r>
    </w:p>
    <w:p w14:paraId="135C2455" w14:textId="77777777" w:rsidR="008C2B50" w:rsidRPr="00AE5A17" w:rsidRDefault="008C2B50" w:rsidP="00AE5A17">
      <w:pPr>
        <w:pStyle w:val="Heading6"/>
        <w:rPr>
          <w:color w:val="0D0D0D" w:themeColor="text1" w:themeTint="F2"/>
        </w:rPr>
      </w:pPr>
      <w:r w:rsidRPr="00AE5A17">
        <w:rPr>
          <w:color w:val="0D0D0D" w:themeColor="text1" w:themeTint="F2"/>
        </w:rPr>
        <w:t>Tác động đối với thảm thực vật và hệ sinh thái rừng ngâpm mặn:</w:t>
      </w:r>
    </w:p>
    <w:p w14:paraId="50EA84A7" w14:textId="77777777" w:rsidR="008C2B50" w:rsidRPr="00AE5A17" w:rsidRDefault="008C2B50" w:rsidP="00AE5A17">
      <w:pPr>
        <w:rPr>
          <w:color w:val="0D0D0D" w:themeColor="text1" w:themeTint="F2"/>
        </w:rPr>
      </w:pPr>
      <w:r w:rsidRPr="00AE5A17">
        <w:rPr>
          <w:color w:val="0D0D0D" w:themeColor="text1" w:themeTint="F2"/>
        </w:rPr>
        <w:tab/>
        <w:t>- Theo kết quả đánh giá hiện trạng sử dụng đất của dự án được trình bày chi tiết tại mục 1.1.4 - Chương 1 của báo cáo, nằm trong phạm vi dự án với tổng diện tích đất 34,56 ha (bao gồm: 19,71 ha đất rừng trồng ngập mặn; 14,85ha đất bãi bồi và mặt nước). Theo quy mô thiết kế của dự án bao gồm việc phát quang dọn dẹp mặt bằng toàn bộ diện tích dự án trước khi tiến hành các hoạt động nạo vét, chỉnh trang bờ sông. Kèm theo hoạt động này dẫn đến phá hủy toàn bộ diện tích thảm thực vật và ảnh hưởng trực tiếp đối với hệ sinh thái trên phạm vi diện tích này, bao gồm:</w:t>
      </w:r>
    </w:p>
    <w:p w14:paraId="4FEFE836" w14:textId="77777777" w:rsidR="008C2B50" w:rsidRPr="00AE5A17" w:rsidRDefault="008C2B50" w:rsidP="00AE5A17">
      <w:pPr>
        <w:rPr>
          <w:rFonts w:eastAsia="Arial"/>
          <w:color w:val="0D0D0D" w:themeColor="text1" w:themeTint="F2"/>
        </w:rPr>
      </w:pPr>
      <w:r w:rsidRPr="00AE5A17">
        <w:rPr>
          <w:color w:val="0D0D0D" w:themeColor="text1" w:themeTint="F2"/>
        </w:rPr>
        <w:tab/>
        <w:t xml:space="preserve"> - Đối với Phạm vi và quy mô tác động đối với thảm thực vật hiện trạng của dự án được xác định theo Báo cáo kết quả điều tra hiện trạng rừng thuộc dự án "Cải tạo, chỉnh trang ven bờ sông Cấm từ ngã ba sông Ruột lợn đến cuối đảo Vũ Yên" do Viện Nghiên cứu Lâm sinh - Viện Hàn lâm khoa học Việt Nam thực hiện tháng 12/2023, tổng diện tích thảm thực vật hiện trạng của dự án khoảng 16.29ha (gồm: </w:t>
      </w:r>
      <w:r w:rsidRPr="00AE5A17">
        <w:rPr>
          <w:rFonts w:eastAsia="Arial"/>
          <w:color w:val="0D0D0D" w:themeColor="text1" w:themeTint="F2"/>
        </w:rPr>
        <w:t xml:space="preserve">11,81 ha đất có rừng gỗ trồng ngập mặn; 2,24ha đất </w:t>
      </w:r>
      <w:r w:rsidRPr="00AE5A17">
        <w:rPr>
          <w:color w:val="0D0D0D" w:themeColor="text1" w:themeTint="F2"/>
        </w:rPr>
        <w:t xml:space="preserve">có cây gỗ tái sinh ngập mặn; </w:t>
      </w:r>
      <w:r w:rsidRPr="00AE5A17">
        <w:rPr>
          <w:rFonts w:eastAsia="Arial"/>
          <w:color w:val="0D0D0D" w:themeColor="text1" w:themeTint="F2"/>
        </w:rPr>
        <w:t>4,23 ha đất có cây lâm nghiệp khác). Về các loài thực vật bị tác động nằm trong diện tích dự án cũng được đánh giá, bao gồm:</w:t>
      </w:r>
    </w:p>
    <w:p w14:paraId="41AC4EE3" w14:textId="77777777" w:rsidR="008C2B50" w:rsidRPr="00AE5A17" w:rsidRDefault="008C2B50" w:rsidP="00AE5A17">
      <w:pPr>
        <w:rPr>
          <w:bCs/>
          <w:color w:val="0D0D0D" w:themeColor="text1" w:themeTint="F2"/>
        </w:rPr>
      </w:pPr>
      <w:r w:rsidRPr="00AE5A17">
        <w:rPr>
          <w:rFonts w:eastAsia="Arial"/>
          <w:color w:val="0D0D0D" w:themeColor="text1" w:themeTint="F2"/>
        </w:rPr>
        <w:tab/>
        <w:t xml:space="preserve">+ </w:t>
      </w:r>
      <w:r w:rsidRPr="00AE5A17">
        <w:rPr>
          <w:color w:val="0D0D0D" w:themeColor="text1" w:themeTint="F2"/>
        </w:rPr>
        <w:t xml:space="preserve">Đối với diện tích rừng gỗ trồng ngập mặn có tổng diện tích 11,81 ha với thành phần cây trồng chủ yếu là Bần với trữ lượng cây gỗ đứng khoảng </w:t>
      </w:r>
      <w:r w:rsidRPr="00AE5A17">
        <w:rPr>
          <w:bCs/>
          <w:color w:val="0D0D0D" w:themeColor="text1" w:themeTint="F2"/>
        </w:rPr>
        <w:t>2.878,2 m</w:t>
      </w:r>
      <w:r w:rsidRPr="00AE5A17">
        <w:rPr>
          <w:bCs/>
          <w:color w:val="0D0D0D" w:themeColor="text1" w:themeTint="F2"/>
          <w:vertAlign w:val="superscript"/>
        </w:rPr>
        <w:t>3</w:t>
      </w:r>
      <w:r w:rsidRPr="00AE5A17">
        <w:rPr>
          <w:bCs/>
          <w:color w:val="0D0D0D" w:themeColor="text1" w:themeTint="F2"/>
        </w:rPr>
        <w:t xml:space="preserve">. </w:t>
      </w:r>
      <w:r w:rsidRPr="00AE5A17">
        <w:rPr>
          <w:color w:val="0D0D0D" w:themeColor="text1" w:themeTint="F2"/>
        </w:rPr>
        <w:t xml:space="preserve">Diện tích rừng rà soát có 1 đối tượng là rừng trồng Bần năm 2008 (Kết quả kiểm kê rừng năm 2016 và diễn biến rừng năm 2022), là rừng có phân bố n/D không theo phân bố chuẩn. Tỷ lệ cây cao nhất thuộc cấp đường kính nhỏ nhất và số cây giảm dần ở các cấp đường kính lớn hơn. Nhìn chung, rừng sinh trưởng kém, không đều, cây phân bố ở nhiều cấp kính khác nhau. Phần lớn số cây tập trung ở cấp chiều cao 6-9 m và 9-12 m. Số cây phân bố ở cấp chiều cao 3-6 m chiếm tỷ lệ rất thấp và không có cây có chiều cao &lt; 3,0 m với hơn 90 % số cây có chất lượng trung bình và xấu. Nguyên nhân chính do rừng tại vị trí giáp sông chịu ảnh hưởng gió, sóng biển và tầu thuyền qua lại. Bên cạnh đó, rác thải của các phương tiện cũng có ảnh hưởng đáng kể tới chất lượng cây trồng. </w:t>
      </w:r>
    </w:p>
    <w:p w14:paraId="0A5B2A31" w14:textId="77777777" w:rsidR="008C2B50" w:rsidRPr="00AE5A17" w:rsidRDefault="008C2B50" w:rsidP="00AE5A17">
      <w:pPr>
        <w:rPr>
          <w:color w:val="0D0D0D" w:themeColor="text1" w:themeTint="F2"/>
        </w:rPr>
      </w:pPr>
      <w:r w:rsidRPr="00AE5A17">
        <w:rPr>
          <w:bCs/>
          <w:color w:val="0D0D0D" w:themeColor="text1" w:themeTint="F2"/>
        </w:rPr>
        <w:tab/>
        <w:t xml:space="preserve">+ Đối với diện tích đất có cây gỗ tái sinh: </w:t>
      </w:r>
      <w:r w:rsidRPr="00AE5A17">
        <w:rPr>
          <w:color w:val="0D0D0D" w:themeColor="text1" w:themeTint="F2"/>
        </w:rPr>
        <w:t xml:space="preserve">Kết quả điều tra ghi nhận 6 loài tái sinh chính trong khu vực Dự án gồm Sú, Ô rô, Trang, Bần, Cóc kèn ba lá và dây leo. Sú là loài có số lượng cây tái sinh lớn nhất, chiếm 92,1 % tổng số cây tái sinh (hình 3.13). Trong khi đó 5 loài còn lại chỉ chiếm 7,9 % tổng số cây tái sinh. Dây leo là cây có tái sinh thấp nhất, chỉ chiếm 0,8 % tổng số cây tái sinh. Trong khi đó, Bần và Trang là 2 loài đã ra quả hằng năm, nhưng tỷ lệ tái sinh của 2 loài này rất thấp, cho thấy sự khắc nghiệt </w:t>
      </w:r>
      <w:r w:rsidRPr="00AE5A17">
        <w:rPr>
          <w:color w:val="0D0D0D" w:themeColor="text1" w:themeTint="F2"/>
        </w:rPr>
        <w:lastRenderedPageBreak/>
        <w:t xml:space="preserve">của điều kiện tự nhiên tại đây (sóng, gió) đã cản trở quá trình tái sinh tự nhiên của 2 loài cây này. </w:t>
      </w:r>
    </w:p>
    <w:p w14:paraId="666E5777" w14:textId="77777777" w:rsidR="008C2B50" w:rsidRPr="00AE5A17" w:rsidRDefault="008C2B50" w:rsidP="00AE5A17">
      <w:pPr>
        <w:rPr>
          <w:color w:val="0D0D0D" w:themeColor="text1" w:themeTint="F2"/>
        </w:rPr>
      </w:pPr>
      <w:r w:rsidRPr="00AE5A17">
        <w:rPr>
          <w:color w:val="0D0D0D" w:themeColor="text1" w:themeTint="F2"/>
        </w:rPr>
        <w:tab/>
        <w:t xml:space="preserve">+ Đối với động vật: Việc phát quang thảm thực vật còn gây ra các tác động đối với hệ động vật chủ yếu do phá vỡ cảnh quan, không gian sống và nơi trú ngụ hiện hữu. Các đối tượng bị tác động chủ yếu gồm các loại chim, chuột, các loài bò sát và các loài thủy sinh sống và trú ngụ nhờ vào rừng ngập mặn. Đặc trưng hệ đông vật của khu vực dự án được mô tả chi tiết tại mục 2.2.2- Chương 2 của báo cáo. </w:t>
      </w:r>
    </w:p>
    <w:p w14:paraId="321E5CE1" w14:textId="77777777" w:rsidR="008C2B50" w:rsidRPr="00AE5A17" w:rsidRDefault="008C2B50" w:rsidP="00AE5A17">
      <w:pPr>
        <w:rPr>
          <w:color w:val="0D0D0D" w:themeColor="text1" w:themeTint="F2"/>
        </w:rPr>
      </w:pPr>
      <w:r w:rsidRPr="00AE5A17">
        <w:rPr>
          <w:color w:val="0D0D0D" w:themeColor="text1" w:themeTint="F2"/>
        </w:rPr>
        <w:tab/>
        <w:t xml:space="preserve">+ Đối với hệ thủy sinh: Trong quá trình phát quang dọn dẹp mặt bằng có khả năng dẫn đến ô nhiễm đối với nguồn nước mặt sẽ dẫn đến khả năng gây ảnh hưởng đến hệ thủy sinh tại khu vực này. </w:t>
      </w:r>
    </w:p>
    <w:p w14:paraId="51DDE5C0" w14:textId="77777777" w:rsidR="008C2B50" w:rsidRPr="00AE5A17" w:rsidRDefault="008C2B50" w:rsidP="00AE5A17">
      <w:pPr>
        <w:rPr>
          <w:color w:val="0D0D0D" w:themeColor="text1" w:themeTint="F2"/>
        </w:rPr>
      </w:pPr>
      <w:r w:rsidRPr="00AE5A17">
        <w:rPr>
          <w:color w:val="0D0D0D" w:themeColor="text1" w:themeTint="F2"/>
        </w:rPr>
        <w:tab/>
        <w:t>- Nhìn chung các tác động đối với hệ sinh thái do phát quang dọn dẹp mặt bằng của dự án chủ yếu gây phá hủy toàn bộ của dự án được đánh giá chủ yếu là việc phá hủy toàn bộ thảm thực vật hiện có, các tác đông này là không tránh khỏi và không hạn chế được khi triển khai dự án.</w:t>
      </w:r>
    </w:p>
    <w:p w14:paraId="48C3D190" w14:textId="77777777" w:rsidR="008C2B50" w:rsidRPr="00AE5A17" w:rsidRDefault="008C2B50" w:rsidP="00AE5A17">
      <w:pPr>
        <w:pStyle w:val="Heading6"/>
        <w:rPr>
          <w:color w:val="0D0D0D" w:themeColor="text1" w:themeTint="F2"/>
        </w:rPr>
      </w:pPr>
      <w:r w:rsidRPr="00AE5A17">
        <w:rPr>
          <w:color w:val="0D0D0D" w:themeColor="text1" w:themeTint="F2"/>
        </w:rPr>
        <w:t>Tác động đối với hệ thủy sinh khu vực dự án:</w:t>
      </w:r>
    </w:p>
    <w:p w14:paraId="1B4B60D9"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Trong thi công dự án với hoạt động nạo vét sử dụng tầu xén thổi gây xáo trộn tầng đáy trên phạm vi dự án dẫn đến sự phát tán bùn đất, gia tăng ô nhiễm độ đục, gây suy giảm chất lượng nước dẫn đến ảnh hưởng trực tiếp đối với hệ thủy sinh của sông cấm đoạn chảy qua khu vực dự án về phía hạ lưu, theo đó: </w:t>
      </w:r>
    </w:p>
    <w:p w14:paraId="35CF2F03"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tác động do hoạt động nạo vét, xả nước róc từ quá trình tận dụng bùn đất san nền và các tác động do xói lở bồi lắng dẫn đến việc gia tăng ô nhiễm độ đục, suy giảm chất lượng nguồn nước và các tác động đối với hệ thủy sinh sông Cấm đoạn chảy qua dự án được trình bày chi tiết tại mục 3.1.1.1(a-1) và mục 3.1.1.2(a-2) nêu trên. </w:t>
      </w:r>
    </w:p>
    <w:p w14:paraId="684B592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Bên cạnh đó, các tác động đối với hệ thủy sinh còn kể đến việc xáo trộn tầng đáy do hoạt động nạo vét dẫn đến sự thay đổi về điều kiện môi trường sống, điểm trú ngụ vốn có của các loài thủy sinh tại khu vực này. </w:t>
      </w:r>
    </w:p>
    <w:p w14:paraId="2DA94AC6"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tác động chủ yếu đối với hệ thủy sinh xảy ra khi môi trường sống thay đổi có khả năng dẫn đến sự xuất hiện của một số loài mới, đặc biệt là các loại tảo không có lợi đối với sự tồn tại của các loài động thực vật thủy sinh trên phạm vi dự án và các khu vực xung quanh. Đối tượng bị tác động chủ yếu được xác định theo kết quả đánh giá hiện trạng tài nguyên sinh vật và hệ thủy sinh khu vực dự án như trình bày chi tiết tại mục 2.2.2.1(c,d) - Chương 2 của báo cáo. </w:t>
      </w:r>
    </w:p>
    <w:p w14:paraId="52A65A9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w:t>
      </w:r>
      <w:r w:rsidRPr="00AE5A17">
        <w:rPr>
          <w:noProof/>
          <w:color w:val="0D0D0D" w:themeColor="text1" w:themeTint="F2"/>
        </w:rPr>
        <w:t>Nhìn chung, khu vực dự án chủ yếu là các hệ sinh thái cửa sông ven biển và do chịu tác động nhiều của hoạt động giao thông thủy của tuyến luồng sông Cấm và các hoạt động dân sinh kinh tế của khu vực dự án nên hệ thủy sinh vật có độ tập trung không cao, không có các đối tượng thuộc diện quý hiếm được bảo vệ nghiêm ngặt.</w:t>
      </w:r>
      <w:r w:rsidRPr="00AE5A17">
        <w:rPr>
          <w:color w:val="0D0D0D" w:themeColor="text1" w:themeTint="F2"/>
        </w:rPr>
        <w:t xml:space="preserve"> Do dó các tác động do hoạt động thi công xây dựng dự án đối với hệ thủy sinh của khu vực được đánh giá với xác suất xảy ra cao nhưng cường độ tác động thấp, ngắn hạn và các đối tượng này có thể tự phục hồi sau tác động. Tuy nhiên, nhằm giảm thiểu tối đa các tác động đến các </w:t>
      </w:r>
      <w:r w:rsidRPr="00AE5A17">
        <w:rPr>
          <w:color w:val="0D0D0D" w:themeColor="text1" w:themeTint="F2"/>
        </w:rPr>
        <w:lastRenderedPageBreak/>
        <w:t xml:space="preserve">đối tượng này, dự án thực hiện đầy đủ các biện pháp thu gom và xử lý chất thải phát sinh trong quá trình thi công dự án như trình bày chi tiết tại mục 3.1.2 dưới đây. </w:t>
      </w:r>
      <w:bookmarkEnd w:id="931"/>
    </w:p>
    <w:p w14:paraId="52EDD900" w14:textId="77777777" w:rsidR="008C2B50" w:rsidRPr="00AE5A17" w:rsidRDefault="008C2B50" w:rsidP="00AE5A17">
      <w:pPr>
        <w:pStyle w:val="Heading5"/>
        <w:rPr>
          <w:color w:val="0D0D0D" w:themeColor="text1" w:themeTint="F2"/>
        </w:rPr>
      </w:pPr>
      <w:r w:rsidRPr="00AE5A17">
        <w:rPr>
          <w:color w:val="0D0D0D" w:themeColor="text1" w:themeTint="F2"/>
        </w:rPr>
        <w:t>Tác động đối với yếu tố kinh tế - xã hội trong thi công xây dựng dự án:</w:t>
      </w:r>
    </w:p>
    <w:p w14:paraId="09AAAACC" w14:textId="77777777" w:rsidR="008C2B50" w:rsidRPr="00AE5A17" w:rsidRDefault="008C2B50" w:rsidP="00AE5A17">
      <w:pPr>
        <w:rPr>
          <w:color w:val="0D0D0D" w:themeColor="text1" w:themeTint="F2"/>
        </w:rPr>
      </w:pPr>
      <w:r w:rsidRPr="00AE5A17">
        <w:rPr>
          <w:color w:val="0D0D0D" w:themeColor="text1" w:themeTint="F2"/>
        </w:rPr>
        <w:tab/>
        <w:t xml:space="preserve">Theo kết quả đánh giá hiện trạng sử dụng đất cho thấy: Dự án không phải đền bù giải phóng mặt bằng; Khu vực dự án không có các yếu tố dân sinh kinh tế, văn hóa lịch sử và các yếu tố nhạy cảm về môi trường bị tác động trực tiếp từ các hoạt động thi công;... do đó các tác động đối với yếu tố kinh tế - xã hội của khu vực dự án chủ yếu do hoạt động của công nhân lao động trên công trường gây ra, bao gồm: </w:t>
      </w:r>
    </w:p>
    <w:p w14:paraId="736706C2" w14:textId="77777777" w:rsidR="008C2B50" w:rsidRPr="00AE5A17" w:rsidRDefault="008C2B50" w:rsidP="00AE5A17">
      <w:pPr>
        <w:pStyle w:val="Heading6"/>
        <w:rPr>
          <w:color w:val="0D0D0D" w:themeColor="text1" w:themeTint="F2"/>
        </w:rPr>
      </w:pPr>
      <w:r w:rsidRPr="00AE5A17">
        <w:rPr>
          <w:color w:val="0D0D0D" w:themeColor="text1" w:themeTint="F2"/>
        </w:rPr>
        <w:t xml:space="preserve"> Tác động đối với an ninh trật tự và an toàn xã hội khu vực dự án: </w:t>
      </w:r>
    </w:p>
    <w:p w14:paraId="527B3896" w14:textId="77777777" w:rsidR="008C2B50" w:rsidRPr="00AE5A17" w:rsidRDefault="008C2B50" w:rsidP="00AE5A17">
      <w:pPr>
        <w:rPr>
          <w:noProof/>
          <w:color w:val="0D0D0D" w:themeColor="text1" w:themeTint="F2"/>
        </w:rPr>
      </w:pPr>
      <w:r w:rsidRPr="00AE5A17">
        <w:rPr>
          <w:noProof/>
          <w:color w:val="0D0D0D" w:themeColor="text1" w:themeTint="F2"/>
        </w:rPr>
        <w:tab/>
        <w:t xml:space="preserve">- Tác nhân gây tác động đối với an ninh trật tự, an toàn xã hội do tập trung lao động trong thi công xây dựng dự án chủ yếu do phát sinh mâu thuẫn, tranh chấp, xung đột cộng đồng và tệ nạn xã hội gây ra, trong đó:  </w:t>
      </w:r>
    </w:p>
    <w:p w14:paraId="5C36B2EC" w14:textId="77777777" w:rsidR="008C2B50" w:rsidRPr="00AE5A17" w:rsidRDefault="008C2B50" w:rsidP="00AE5A17">
      <w:pPr>
        <w:rPr>
          <w:noProof/>
          <w:color w:val="0D0D0D" w:themeColor="text1" w:themeTint="F2"/>
        </w:rPr>
      </w:pPr>
      <w:r w:rsidRPr="00AE5A17">
        <w:rPr>
          <w:noProof/>
          <w:color w:val="0D0D0D" w:themeColor="text1" w:themeTint="F2"/>
        </w:rPr>
        <w:tab/>
        <w:t xml:space="preserve">+ Mâu thuẫn, tranh chấp và xung đột cộng đồng có thể xảy ra giữa các công nhân hoặc giữa công nhân lao động với người dân địa phương. Nguyên nhân chủ yếu do sự khác nhau về văn hóa, lối sống, phong tục tập quán và đặc biệt là quyền lợi và nghĩa vụ trong quá trình triển khai dự án. </w:t>
      </w:r>
    </w:p>
    <w:p w14:paraId="397AFF2C" w14:textId="77777777" w:rsidR="008C2B50" w:rsidRPr="00AE5A17" w:rsidRDefault="008C2B50" w:rsidP="00AE5A17">
      <w:pPr>
        <w:rPr>
          <w:noProof/>
          <w:color w:val="0D0D0D" w:themeColor="text1" w:themeTint="F2"/>
        </w:rPr>
      </w:pPr>
      <w:r w:rsidRPr="00AE5A17">
        <w:rPr>
          <w:color w:val="0D0D0D" w:themeColor="text1" w:themeTint="F2"/>
        </w:rPr>
        <w:tab/>
        <w:t>+ Tập trung công nhân lao động trên công trường thường kéo theo nguy cơ phát sinh các tệ nạn xã hội (gồm:</w:t>
      </w:r>
      <w:r w:rsidRPr="00AE5A17">
        <w:rPr>
          <w:noProof/>
          <w:color w:val="0D0D0D" w:themeColor="text1" w:themeTint="F2"/>
        </w:rPr>
        <w:t xml:space="preserve"> trộm cắp, cờ bạc, mại dâm, ma túy,….), với khả năng xảy ra tùy thuộc vào ý thức của công nhân lao động và việc quản lý của chủ dự án đối với hoạt động của công nhân lao đông trên công trường.</w:t>
      </w:r>
    </w:p>
    <w:p w14:paraId="3E9C02FE" w14:textId="77777777" w:rsidR="008C2B50" w:rsidRPr="00AE5A17" w:rsidRDefault="008C2B50" w:rsidP="00AE5A17">
      <w:pPr>
        <w:rPr>
          <w:noProof/>
          <w:color w:val="0D0D0D" w:themeColor="text1" w:themeTint="F2"/>
        </w:rPr>
      </w:pPr>
      <w:r w:rsidRPr="00AE5A17">
        <w:rPr>
          <w:noProof/>
          <w:color w:val="0D0D0D" w:themeColor="text1" w:themeTint="F2"/>
        </w:rPr>
        <w:tab/>
        <w:t>- Khi xảy ra mâu thuẫn, tranh chấp, xung đột cộng đồng và tệ nạn xã hội trong quá trình thi công thường dẫn đến các tác động trực tiếp đối với yếu tố kinh tế - xã hội, an ninh trật tự, an toàn xã hội, kéo theo ảnh hưởng trực tiếp đối với đời sống, văn hóa của cộng đồng dân cư khu vực dự án.</w:t>
      </w:r>
    </w:p>
    <w:p w14:paraId="022B931C" w14:textId="77777777" w:rsidR="008C2B50" w:rsidRPr="00AE5A17" w:rsidRDefault="008C2B50" w:rsidP="00AE5A17">
      <w:pPr>
        <w:rPr>
          <w:noProof/>
          <w:color w:val="0D0D0D" w:themeColor="text1" w:themeTint="F2"/>
        </w:rPr>
      </w:pPr>
      <w:r w:rsidRPr="00AE5A17">
        <w:rPr>
          <w:noProof/>
          <w:color w:val="0D0D0D" w:themeColor="text1" w:themeTint="F2"/>
        </w:rPr>
        <w:tab/>
        <w:t xml:space="preserve">- Nhìn chung, các tác động này có xác suất xảy ra ở mức thấp, nhưng khi xảy ra thường có cường độ tác động cao, phạm vi rộng, dài hạn và có thể hạn chế được khi thưc hiện đầy đủ các biện pháp quản lý hoạt động của công nhân lao động trong quá trình thực hiện dự án. </w:t>
      </w:r>
    </w:p>
    <w:p w14:paraId="5CB73B90" w14:textId="77777777" w:rsidR="008C2B50" w:rsidRPr="00AE5A17" w:rsidRDefault="008C2B50" w:rsidP="00AE5A17">
      <w:pPr>
        <w:pStyle w:val="Heading6"/>
        <w:rPr>
          <w:color w:val="0D0D0D" w:themeColor="text1" w:themeTint="F2"/>
        </w:rPr>
      </w:pPr>
      <w:r w:rsidRPr="00AE5A17">
        <w:rPr>
          <w:color w:val="0D0D0D" w:themeColor="text1" w:themeTint="F2"/>
        </w:rPr>
        <w:t xml:space="preserve">Tác động đối với sức khỏe cộng đồng và nguy cơ phát sinh, lây lan dịch bệnh: </w:t>
      </w:r>
    </w:p>
    <w:p w14:paraId="7C74EB76" w14:textId="77777777" w:rsidR="008C2B50" w:rsidRPr="00AE5A17" w:rsidRDefault="008C2B50" w:rsidP="00AE5A17">
      <w:pPr>
        <w:rPr>
          <w:color w:val="0D0D0D" w:themeColor="text1" w:themeTint="F2"/>
        </w:rPr>
      </w:pPr>
      <w:r w:rsidRPr="00AE5A17">
        <w:rPr>
          <w:color w:val="0D0D0D" w:themeColor="text1" w:themeTint="F2"/>
        </w:rPr>
        <w:tab/>
        <w:t xml:space="preserve">- Tập trung công nhân lao động trên công trường có khả năng kéo theo các dịch bệnh cho khu vực thi công dự án thường kéo theo nguy cơ phát sinh và lây lan dịch bệnh gây ảnh hưởng đến sức khỏe cộng đồng dân cư khu vực dự án, cụ thể: </w:t>
      </w:r>
    </w:p>
    <w:p w14:paraId="2C7A1125" w14:textId="77777777" w:rsidR="008C2B50" w:rsidRPr="00AE5A17" w:rsidRDefault="008C2B50" w:rsidP="00AE5A17">
      <w:pPr>
        <w:rPr>
          <w:color w:val="0D0D0D" w:themeColor="text1" w:themeTint="F2"/>
        </w:rPr>
      </w:pPr>
      <w:r w:rsidRPr="00AE5A17">
        <w:rPr>
          <w:color w:val="0D0D0D" w:themeColor="text1" w:themeTint="F2"/>
        </w:rPr>
        <w:tab/>
        <w:t xml:space="preserve">+ Lây nhiễm dịch bệnh từ lao động nhập cư: Theo nhu cầu sử dụng lao động trong thi công xây dựng của dự án là không lớn nhưng với các yêu cầu đặc thù về kỹ thuật thi công, nên công nhân lao động được tuyển dụng từ nhiều địa phương khác nhau. Kéo theo lao động nhập cư là nguy cơ mang mầm bệnh đến khu vực dự án, đặc biệt là trong thời gian này, xã hội đang tồn tại một số loại dịch bệnh có khả năng lây lan nhanh có khả năng </w:t>
      </w:r>
      <w:r w:rsidRPr="00AE5A17">
        <w:rPr>
          <w:color w:val="0D0D0D" w:themeColor="text1" w:themeTint="F2"/>
        </w:rPr>
        <w:lastRenderedPageBreak/>
        <w:t>bùng phát thành đại dịch sẽ tác động xấu đến sức khỏe cộng cồng dân cư khu vực dự án như dịch tả, dịch cúm, ...</w:t>
      </w:r>
    </w:p>
    <w:p w14:paraId="61F074E8" w14:textId="77777777" w:rsidR="008C2B50" w:rsidRPr="00AE5A17" w:rsidRDefault="008C2B50" w:rsidP="00AE5A17">
      <w:pPr>
        <w:rPr>
          <w:color w:val="0D0D0D" w:themeColor="text1" w:themeTint="F2"/>
        </w:rPr>
      </w:pPr>
      <w:r w:rsidRPr="00AE5A17">
        <w:rPr>
          <w:color w:val="0D0D0D" w:themeColor="text1" w:themeTint="F2"/>
        </w:rPr>
        <w:tab/>
        <w:t xml:space="preserve">+ Lây nhiễm dịch bệnh từ khu vực dự án: Dịch bệnh phát sinh có thể do tiếp xúc với nguồn bệnh sẵn có từ khu vực dự án thông qua thức ăn, nước uống và khí thở hoặc do phơi nhiễm chất thải, tiếng ồn, rung phát sinh từ các hoạt động thi công. </w:t>
      </w:r>
    </w:p>
    <w:p w14:paraId="60C1D886" w14:textId="77777777" w:rsidR="008C2B50" w:rsidRPr="00AE5A17" w:rsidRDefault="008C2B50" w:rsidP="00AE5A17">
      <w:pPr>
        <w:rPr>
          <w:color w:val="0D0D0D" w:themeColor="text1" w:themeTint="F2"/>
        </w:rPr>
      </w:pPr>
      <w:r w:rsidRPr="00AE5A17">
        <w:rPr>
          <w:color w:val="0D0D0D" w:themeColor="text1" w:themeTint="F2"/>
        </w:rPr>
        <w:tab/>
        <w:t xml:space="preserve">- Các đối tượng bị tác động chủ yếu khi phát sinh và lây lan dịch bệnh gồm: Toàn bộ công nhân lao động trên công trường; Cộng đồng dân cư khu vực lưu trú của công nhân; hoặc ở mức độ tác động lớn hơn thành đại dịch ảnh hưởng đến toàn bộ khu vực dự án. </w:t>
      </w:r>
    </w:p>
    <w:p w14:paraId="079C6A45" w14:textId="77777777" w:rsidR="008C2B50" w:rsidRPr="00AE5A17" w:rsidRDefault="008C2B50" w:rsidP="00AE5A17">
      <w:pPr>
        <w:rPr>
          <w:bCs/>
          <w:iCs/>
          <w:color w:val="0D0D0D" w:themeColor="text1" w:themeTint="F2"/>
        </w:rPr>
      </w:pPr>
      <w:r w:rsidRPr="00AE5A17">
        <w:rPr>
          <w:color w:val="0D0D0D" w:themeColor="text1" w:themeTint="F2"/>
        </w:rPr>
        <w:tab/>
        <w:t>- Nhìn chung, khả năng phát sinh và lây lan dịch bệnh thường có xác suất xảy ra thấp,</w:t>
      </w:r>
      <w:r w:rsidRPr="00AE5A17">
        <w:rPr>
          <w:bCs/>
          <w:iCs/>
          <w:color w:val="0D0D0D" w:themeColor="text1" w:themeTint="F2"/>
        </w:rPr>
        <w:t xml:space="preserve"> nhưng khi xảy ra thường gây ra các tác động lớn, lâu dài đối với sức khỏe người nhiễm bệnh. Do đó việc quản lý hoạt động của công nhân, đảm bảo điều kiện an toàn vệ sinh môi trường lao động và các biện pháp phòng ngừa, giảm thiểu nguy cơ phát sinh và lây lan dịch bệnh sẽ được dự án thực hiện đầy đủ với các nội dung đề xuất tại mục 3.1.2.2(b) dưới đây. </w:t>
      </w:r>
    </w:p>
    <w:p w14:paraId="16A58786" w14:textId="77777777" w:rsidR="008C2B50" w:rsidRPr="00AE5A17" w:rsidRDefault="008C2B50" w:rsidP="00AE5A17">
      <w:pPr>
        <w:pStyle w:val="Heading5"/>
        <w:rPr>
          <w:color w:val="0D0D0D" w:themeColor="text1" w:themeTint="F2"/>
        </w:rPr>
      </w:pPr>
      <w:r w:rsidRPr="00AE5A17">
        <w:rPr>
          <w:color w:val="0D0D0D" w:themeColor="text1" w:themeTint="F2"/>
        </w:rPr>
        <w:t xml:space="preserve">Tác động đối với hệ thống giao thông và hạ tầng kỹ thuật khu vực dự án: </w:t>
      </w:r>
    </w:p>
    <w:p w14:paraId="674CEAD5" w14:textId="77777777" w:rsidR="008C2B50" w:rsidRPr="00AE5A17" w:rsidRDefault="008C2B50" w:rsidP="00AE5A17">
      <w:pPr>
        <w:rPr>
          <w:color w:val="0D0D0D" w:themeColor="text1" w:themeTint="F2"/>
        </w:rPr>
      </w:pPr>
      <w:r w:rsidRPr="00AE5A17">
        <w:rPr>
          <w:color w:val="0D0D0D" w:themeColor="text1" w:themeTint="F2"/>
        </w:rPr>
        <w:tab/>
        <w:t xml:space="preserve">Các tác động chủ yếu do hoạt động thi công xây dựng dự án đối với hệ thống giao thông và hạ tầng kỹ thuật khu vực dự án bao gồm: Tác động đối hoạt động giao thông đường thủy trên tuyến luồng sông Cấm đoạn qua dự án; Tác động đối với hệ thống giao thông đường bộ và hạ tầng kỹ thuật khu vực dự án;... Chi tiết đánh giá dự báo các tác động này, bao gồm: </w:t>
      </w:r>
    </w:p>
    <w:p w14:paraId="0CD9CE57" w14:textId="77777777" w:rsidR="008C2B50" w:rsidRPr="00AE5A17" w:rsidRDefault="008C2B50" w:rsidP="00AE5A17">
      <w:pPr>
        <w:pStyle w:val="Heading6"/>
        <w:rPr>
          <w:color w:val="0D0D0D" w:themeColor="text1" w:themeTint="F2"/>
        </w:rPr>
      </w:pPr>
      <w:r w:rsidRPr="00AE5A17">
        <w:rPr>
          <w:color w:val="0D0D0D" w:themeColor="text1" w:themeTint="F2"/>
        </w:rPr>
        <w:t>Tác động do chiếm dụng hệ thống giao thông đường bộ và hạ tầng kỹ thuật phục vụ thi công xây dựng dự án:</w:t>
      </w:r>
    </w:p>
    <w:p w14:paraId="1ACD94BB" w14:textId="77777777" w:rsidR="008C2B50" w:rsidRPr="00AE5A17" w:rsidRDefault="008C2B50" w:rsidP="00AE5A17">
      <w:pPr>
        <w:rPr>
          <w:color w:val="0D0D0D" w:themeColor="text1" w:themeTint="F2"/>
        </w:rPr>
      </w:pPr>
      <w:r w:rsidRPr="00AE5A17">
        <w:rPr>
          <w:color w:val="0D0D0D" w:themeColor="text1" w:themeTint="F2"/>
        </w:rPr>
        <w:tab/>
        <w:t xml:space="preserve">- Trong thi công xây dựng dự án, hoạt động vận chuyển đất cát, phương tiện, máy móc phục vụ thi công gây ảnh hưởng đến hoạt động giao thông đường bộ của khu vực dự án. </w:t>
      </w:r>
    </w:p>
    <w:p w14:paraId="5BCF9B74" w14:textId="77777777" w:rsidR="008C2B50" w:rsidRPr="00AE5A17" w:rsidRDefault="008C2B50" w:rsidP="00AE5A17">
      <w:pPr>
        <w:rPr>
          <w:color w:val="0D0D0D" w:themeColor="text1" w:themeTint="F2"/>
        </w:rPr>
      </w:pPr>
      <w:r w:rsidRPr="00AE5A17">
        <w:rPr>
          <w:color w:val="0D0D0D" w:themeColor="text1" w:themeTint="F2"/>
        </w:rPr>
        <w:tab/>
        <w:t xml:space="preserve">- Tuy nhiên, với nhu cầu vận chuyển các phương tiện, máy móc phục vụ thi công dự án là không lớn nên các tác động này được đánh giá với cường độ tác động là không đáng kể, ngắn hạn và hạn chế được khi thực hiện các biện pháp quản lý, kỹ thuật phù hợp. </w:t>
      </w:r>
    </w:p>
    <w:p w14:paraId="468BA2F5" w14:textId="77777777" w:rsidR="008C2B50" w:rsidRPr="00AE5A17" w:rsidRDefault="008C2B50" w:rsidP="00AE5A17">
      <w:pPr>
        <w:pStyle w:val="Heading6"/>
        <w:rPr>
          <w:color w:val="0D0D0D" w:themeColor="text1" w:themeTint="F2"/>
        </w:rPr>
      </w:pPr>
      <w:r w:rsidRPr="00AE5A17">
        <w:rPr>
          <w:color w:val="0D0D0D" w:themeColor="text1" w:themeTint="F2"/>
        </w:rPr>
        <w:t xml:space="preserve">Tác động đối với hoạt động giao thông đường thủy hiện trạng trên tuyến luồng sông Cấm đoạn chạy qua dự án: </w:t>
      </w:r>
    </w:p>
    <w:p w14:paraId="75F76778" w14:textId="77777777" w:rsidR="008C2B50" w:rsidRPr="00AE5A17" w:rsidRDefault="008C2B50" w:rsidP="00AE5A17">
      <w:pPr>
        <w:rPr>
          <w:color w:val="0D0D0D" w:themeColor="text1" w:themeTint="F2"/>
        </w:rPr>
      </w:pPr>
      <w:r w:rsidRPr="00AE5A17">
        <w:rPr>
          <w:color w:val="0D0D0D" w:themeColor="text1" w:themeTint="F2"/>
        </w:rPr>
        <w:tab/>
        <w:t>- Trong quá trình triển khai các hoạt động thi công dự án với hoạt động chủ yếu là nạo vét trên phạm vi dự án với tổng diện tích khoảng 345.635,25 m</w:t>
      </w:r>
      <w:r w:rsidRPr="00AE5A17">
        <w:rPr>
          <w:color w:val="0D0D0D" w:themeColor="text1" w:themeTint="F2"/>
          <w:vertAlign w:val="superscript"/>
        </w:rPr>
        <w:t>2</w:t>
      </w:r>
      <w:r w:rsidRPr="00AE5A17">
        <w:rPr>
          <w:color w:val="0D0D0D" w:themeColor="text1" w:themeTint="F2"/>
        </w:rPr>
        <w:t xml:space="preserve"> (~ 34,56 ha) có vị trí nằm phía bờ trái sông Cấm gây tác động trực tiếp đến hoạt động giao thông thủy trên tuyến này, bao gồm: </w:t>
      </w:r>
    </w:p>
    <w:p w14:paraId="2F4957F6" w14:textId="77777777" w:rsidR="008C2B50" w:rsidRPr="00AE5A17" w:rsidRDefault="008C2B50" w:rsidP="00AE5A17">
      <w:pPr>
        <w:rPr>
          <w:color w:val="0D0D0D" w:themeColor="text1" w:themeTint="F2"/>
        </w:rPr>
      </w:pPr>
      <w:r w:rsidRPr="00AE5A17">
        <w:rPr>
          <w:color w:val="0D0D0D" w:themeColor="text1" w:themeTint="F2"/>
        </w:rPr>
        <w:tab/>
        <w:t xml:space="preserve">+ Hoạt động nạo vét, kèm theo hoạt động của các phương tiện thi công (chủ yếu là tầu xén thổi, cano,...) dẫn đên cản trở hoạt động giao thông hiện trạng trên tuyến. Đối </w:t>
      </w:r>
      <w:r w:rsidRPr="00AE5A17">
        <w:rPr>
          <w:color w:val="0D0D0D" w:themeColor="text1" w:themeTint="F2"/>
        </w:rPr>
        <w:lastRenderedPageBreak/>
        <w:t>tượng bị tác động chủ yếu gồm toàn bộ các phương tiên lưu thông trên tuyến với lưu lượng theo số liệu khảo sát hiện trường khoảng 50 ÷ 70 lượt/ngày.</w:t>
      </w:r>
    </w:p>
    <w:p w14:paraId="2BC04B77" w14:textId="77777777" w:rsidR="008C2B50" w:rsidRPr="00AE5A17" w:rsidRDefault="008C2B50" w:rsidP="00AE5A17">
      <w:pPr>
        <w:rPr>
          <w:color w:val="0D0D0D" w:themeColor="text1" w:themeTint="F2"/>
        </w:rPr>
      </w:pPr>
      <w:r w:rsidRPr="00AE5A17">
        <w:rPr>
          <w:color w:val="0D0D0D" w:themeColor="text1" w:themeTint="F2"/>
        </w:rPr>
        <w:tab/>
        <w:t xml:space="preserve">+ Bên cạnh các tác động do cản trở hoạt động giao thông, quá trình thi công dự án còn trở thành nguyên nhân dẫn đến các sự cố tai nạn giao thông thủy, kèm theo là các tác động lớn đối với con người, tài sản và môi trường của khu vực. Chi tiết các tác động này được trình bày tại mục 3.1.1.3(b) dưới đây. </w:t>
      </w:r>
    </w:p>
    <w:p w14:paraId="0B1BD892" w14:textId="77777777" w:rsidR="008C2B50" w:rsidRPr="00AE5A17" w:rsidRDefault="008C2B50" w:rsidP="00AE5A17">
      <w:pPr>
        <w:rPr>
          <w:color w:val="0D0D0D" w:themeColor="text1" w:themeTint="F2"/>
        </w:rPr>
      </w:pPr>
      <w:r w:rsidRPr="00AE5A17">
        <w:rPr>
          <w:color w:val="0D0D0D" w:themeColor="text1" w:themeTint="F2"/>
        </w:rPr>
        <w:tab/>
        <w:t xml:space="preserve">- Nhìn chung các tác động do cản trở giao thông thủy trên sông Cấm do hoạt động thi công xây dựng của dự án là không tránh khỏi nhưng cường độ tác động được đánh giá ở mức thấp, ngắn hạn trong thời gian thi công và có thể hạn chế được khi thực hiện đầy đủ các biện pháp quản lý và kỹ thuật phòng ngừa, giảm thiểu tác động như trình bày chi tiết tại mục 3.1.1.2(c-2) dưới đây. </w:t>
      </w:r>
    </w:p>
    <w:p w14:paraId="464FFF54" w14:textId="77777777" w:rsidR="008C2B50" w:rsidRPr="00AE5A17" w:rsidRDefault="008C2B50" w:rsidP="00AE5A17">
      <w:pPr>
        <w:pStyle w:val="Heading4"/>
        <w:rPr>
          <w:rFonts w:ascii="Times New Roman" w:hAnsi="Times New Roman" w:cs="Times New Roman"/>
          <w:color w:val="0D0D0D" w:themeColor="text1" w:themeTint="F2"/>
        </w:rPr>
      </w:pPr>
      <w:bookmarkStart w:id="932" w:name="_Toc117807957"/>
      <w:bookmarkStart w:id="933" w:name="_Toc157136715"/>
      <w:r w:rsidRPr="00AE5A17">
        <w:rPr>
          <w:rFonts w:ascii="Times New Roman" w:hAnsi="Times New Roman" w:cs="Times New Roman"/>
          <w:color w:val="0D0D0D" w:themeColor="text1" w:themeTint="F2"/>
        </w:rPr>
        <w:t>Đánh giá dự báo tác động do sự cố, rủi ro môi trường trong thi công xây dựng</w:t>
      </w:r>
      <w:bookmarkEnd w:id="932"/>
      <w:bookmarkEnd w:id="933"/>
    </w:p>
    <w:p w14:paraId="06030C64" w14:textId="77777777" w:rsidR="008C2B50" w:rsidRPr="00AE5A17" w:rsidRDefault="008C2B50" w:rsidP="00AE5A17">
      <w:pPr>
        <w:pStyle w:val="Heading5"/>
        <w:rPr>
          <w:color w:val="0D0D0D" w:themeColor="text1" w:themeTint="F2"/>
        </w:rPr>
      </w:pPr>
      <w:bookmarkStart w:id="934" w:name="_Toc475967250"/>
      <w:bookmarkStart w:id="935" w:name="_Toc494506780"/>
      <w:bookmarkStart w:id="936" w:name="_Toc501595030"/>
      <w:bookmarkStart w:id="937" w:name="_Toc508763146"/>
      <w:r w:rsidRPr="00AE5A17">
        <w:rPr>
          <w:color w:val="0D0D0D" w:themeColor="text1" w:themeTint="F2"/>
        </w:rPr>
        <w:t>Tác động do sự cố kỹ thuật trong thi công, bảo quản và lưu chứa nguyên nhiên liệu phục vụ thi công:</w:t>
      </w:r>
    </w:p>
    <w:p w14:paraId="3DFF07C2" w14:textId="77777777" w:rsidR="008C2B50" w:rsidRPr="00AE5A17" w:rsidRDefault="008C2B50" w:rsidP="00AE5A17">
      <w:pPr>
        <w:pStyle w:val="Heading6"/>
        <w:rPr>
          <w:color w:val="0D0D0D" w:themeColor="text1" w:themeTint="F2"/>
        </w:rPr>
      </w:pPr>
      <w:r w:rsidRPr="00AE5A17">
        <w:rPr>
          <w:color w:val="0D0D0D" w:themeColor="text1" w:themeTint="F2"/>
        </w:rPr>
        <w:t>Sự cố bom mìn tồn lưu trong lòng đất</w:t>
      </w:r>
      <w:bookmarkEnd w:id="934"/>
      <w:bookmarkEnd w:id="935"/>
      <w:bookmarkEnd w:id="936"/>
      <w:bookmarkEnd w:id="937"/>
      <w:r w:rsidRPr="00AE5A17">
        <w:rPr>
          <w:color w:val="0D0D0D" w:themeColor="text1" w:themeTint="F2"/>
        </w:rPr>
        <w:t>:</w:t>
      </w:r>
    </w:p>
    <w:p w14:paraId="7BD9767D" w14:textId="77777777" w:rsidR="008C2B50" w:rsidRPr="00AE5A17" w:rsidRDefault="008C2B50" w:rsidP="00AE5A17">
      <w:pPr>
        <w:rPr>
          <w:color w:val="0D0D0D" w:themeColor="text1" w:themeTint="F2"/>
        </w:rPr>
      </w:pPr>
      <w:r w:rsidRPr="00AE5A17">
        <w:rPr>
          <w:color w:val="0D0D0D" w:themeColor="text1" w:themeTint="F2"/>
        </w:rPr>
        <w:tab/>
        <w:t xml:space="preserve">- Trong khu vực dự án có khả năng còn tồn lưu các loại bom, mìn còn sót lại từ thời chiến tranh ở tầng đất bên dưới thuộc phạm vi san lấp mặt dự án. </w:t>
      </w:r>
    </w:p>
    <w:p w14:paraId="60A39185" w14:textId="77777777" w:rsidR="008C2B50" w:rsidRPr="00AE5A17" w:rsidRDefault="008C2B50" w:rsidP="00AE5A17">
      <w:pPr>
        <w:rPr>
          <w:color w:val="0D0D0D" w:themeColor="text1" w:themeTint="F2"/>
        </w:rPr>
      </w:pPr>
      <w:r w:rsidRPr="00AE5A17">
        <w:rPr>
          <w:color w:val="0D0D0D" w:themeColor="text1" w:themeTint="F2"/>
        </w:rPr>
        <w:tab/>
        <w:t xml:space="preserve">- Khi không tiến hành rà phá bom mìn tồn lưu trong lòng đất một cách triệt để có thể trở thành nguy cơ gây thiệt hại đến tính mạng công nhân lao động trên công trường hoặc gây thiệt hại lớn về tài sản do nổ bom mìn đặc biệt trong giai đoạn thi công. Do vậy nhằm giảm thiểu tác động do bom mìn tồn lưu trong lòng đất, rà phá bom mìn là một việc được triển khai trong giai đoạn chuẩn bị mặt bằng thi công dự án. </w:t>
      </w:r>
    </w:p>
    <w:p w14:paraId="7E127BBF" w14:textId="77777777" w:rsidR="008C2B50" w:rsidRPr="00AE5A17" w:rsidRDefault="008C2B50" w:rsidP="00AE5A17">
      <w:pPr>
        <w:pStyle w:val="Heading6"/>
        <w:rPr>
          <w:color w:val="0D0D0D" w:themeColor="text1" w:themeTint="F2"/>
        </w:rPr>
      </w:pPr>
      <w:bookmarkStart w:id="938" w:name="_Toc475967253"/>
      <w:bookmarkStart w:id="939" w:name="_Toc494506783"/>
      <w:bookmarkStart w:id="940" w:name="_Toc501595033"/>
      <w:bookmarkStart w:id="941" w:name="_Toc508763149"/>
      <w:r w:rsidRPr="00AE5A17">
        <w:rPr>
          <w:color w:val="0D0D0D" w:themeColor="text1" w:themeTint="F2"/>
        </w:rPr>
        <w:t>Sự cố rò rỉ, tràn dầu</w:t>
      </w:r>
      <w:bookmarkEnd w:id="938"/>
      <w:bookmarkEnd w:id="939"/>
      <w:bookmarkEnd w:id="940"/>
      <w:bookmarkEnd w:id="941"/>
      <w:r w:rsidRPr="00AE5A17">
        <w:rPr>
          <w:color w:val="0D0D0D" w:themeColor="text1" w:themeTint="F2"/>
        </w:rPr>
        <w:t>:</w:t>
      </w:r>
    </w:p>
    <w:p w14:paraId="262245D3" w14:textId="77777777" w:rsidR="008C2B50" w:rsidRPr="00AE5A17" w:rsidRDefault="008C2B50" w:rsidP="00AE5A17">
      <w:pPr>
        <w:rPr>
          <w:color w:val="0D0D0D" w:themeColor="text1" w:themeTint="F2"/>
        </w:rPr>
      </w:pPr>
      <w:r w:rsidRPr="00AE5A17">
        <w:rPr>
          <w:color w:val="0D0D0D" w:themeColor="text1" w:themeTint="F2"/>
        </w:rPr>
        <w:tab/>
        <w:t xml:space="preserve">- Sự cố rò rỉ tràn dầu có thể xảy ra trong giai đoạn thi công dự án có thể từ quá trình vận chuyển, tồn chứa xăng dầu phục vụ hoạt động các trang thiết bị, máy móc và các phương tiện tham gia thi công dự án. Nguyên nhân xảy ra sự cố tràn dầu bao gồm tràn đổ dầu mỡ thải, va quyệt vỡ bồn chứa, ống dẫn dầu hoặc do ý thức chủ quan của công nhân lao động trên công trường. </w:t>
      </w:r>
    </w:p>
    <w:p w14:paraId="0BDD77D0" w14:textId="77777777" w:rsidR="008C2B50" w:rsidRPr="00AE5A17" w:rsidRDefault="008C2B50" w:rsidP="00AE5A17">
      <w:pPr>
        <w:rPr>
          <w:color w:val="0D0D0D" w:themeColor="text1" w:themeTint="F2"/>
        </w:rPr>
      </w:pPr>
      <w:r w:rsidRPr="00AE5A17">
        <w:rPr>
          <w:color w:val="0D0D0D" w:themeColor="text1" w:themeTint="F2"/>
        </w:rPr>
        <w:tab/>
        <w:t xml:space="preserve">- Các tác động môi trường chủ yếu do sự cố rò rỉ, tràn dầu khi xảy ra, tương tự với kết quả đánh giá tác động do dầu mỡ thải như trình bày tại mục 3.1.1.1(d-1) nêu trên cho thấy khả năng tác động là rất lớn đối với môi trường tự nhiên, sinh thái và sức khỏe cộng đồng và đặc biệt nghiêm trọng khi dầu tràn theo nước mưa chảy tràn gây ô nhiễm nguồn nước và hệ thủy sinh khu vực hạ lưu sông Thái Bình đoạn chảy qua khu vực dự án. </w:t>
      </w:r>
    </w:p>
    <w:p w14:paraId="4A4A16F7" w14:textId="77777777" w:rsidR="008C2B50" w:rsidRPr="00AE5A17" w:rsidRDefault="008C2B50" w:rsidP="00AE5A17">
      <w:pPr>
        <w:rPr>
          <w:color w:val="0D0D0D" w:themeColor="text1" w:themeTint="F2"/>
        </w:rPr>
      </w:pPr>
      <w:r w:rsidRPr="00AE5A17">
        <w:rPr>
          <w:color w:val="0D0D0D" w:themeColor="text1" w:themeTint="F2"/>
        </w:rPr>
        <w:tab/>
        <w:t xml:space="preserve">- Theo các số liệu tính toán về nhu cầu sử dụng, phương án cung cấp dầu mỡ và tồn trữ khối lượng dầu mỡ thường xuyên trên công trường không lớn nên các khả năng xảy ra sự cố được đánh giá với xác suất thấp, nhưng khi xảy ra sẽ có những tác động nghiêm trọng. Do vậy chủ dự án đề xuất các biện pháp phòng ngừa ứng phó sự cố rò rỉ, tràn dầu theo quy định trong suốt quá trình thi công xây dựng dự án. </w:t>
      </w:r>
    </w:p>
    <w:p w14:paraId="175FE89C" w14:textId="77777777" w:rsidR="008C2B50" w:rsidRPr="00AE5A17" w:rsidRDefault="008C2B50" w:rsidP="00AE5A17">
      <w:pPr>
        <w:pStyle w:val="Heading5"/>
        <w:rPr>
          <w:color w:val="0D0D0D" w:themeColor="text1" w:themeTint="F2"/>
        </w:rPr>
      </w:pPr>
      <w:bookmarkStart w:id="942" w:name="_Toc475967254"/>
      <w:bookmarkStart w:id="943" w:name="_Toc494506784"/>
      <w:bookmarkStart w:id="944" w:name="_Toc501595034"/>
      <w:bookmarkStart w:id="945" w:name="_Toc508763150"/>
      <w:r w:rsidRPr="00AE5A17">
        <w:rPr>
          <w:color w:val="0D0D0D" w:themeColor="text1" w:themeTint="F2"/>
        </w:rPr>
        <w:lastRenderedPageBreak/>
        <w:t>Sự cố tai nạn lao độn</w:t>
      </w:r>
      <w:bookmarkEnd w:id="942"/>
      <w:bookmarkEnd w:id="943"/>
      <w:bookmarkEnd w:id="944"/>
      <w:r w:rsidRPr="00AE5A17">
        <w:rPr>
          <w:color w:val="0D0D0D" w:themeColor="text1" w:themeTint="F2"/>
        </w:rPr>
        <w:t>g và tai nạn giao thông</w:t>
      </w:r>
      <w:bookmarkEnd w:id="945"/>
    </w:p>
    <w:p w14:paraId="556B6B35" w14:textId="77777777" w:rsidR="008C2B50" w:rsidRPr="00AE5A17" w:rsidRDefault="008C2B50" w:rsidP="00AE5A17">
      <w:pPr>
        <w:pStyle w:val="Heading6"/>
        <w:rPr>
          <w:color w:val="0D0D0D" w:themeColor="text1" w:themeTint="F2"/>
        </w:rPr>
      </w:pPr>
      <w:r w:rsidRPr="00AE5A17">
        <w:rPr>
          <w:color w:val="0D0D0D" w:themeColor="text1" w:themeTint="F2"/>
        </w:rPr>
        <w:t>Tai nạn lao động:</w:t>
      </w:r>
    </w:p>
    <w:p w14:paraId="14FCB57C" w14:textId="77777777" w:rsidR="008C2B50" w:rsidRPr="00AE5A17" w:rsidRDefault="008C2B50" w:rsidP="00AE5A17">
      <w:pPr>
        <w:rPr>
          <w:color w:val="0D0D0D" w:themeColor="text1" w:themeTint="F2"/>
        </w:rPr>
      </w:pPr>
      <w:r w:rsidRPr="00AE5A17">
        <w:rPr>
          <w:color w:val="0D0D0D" w:themeColor="text1" w:themeTint="F2"/>
        </w:rPr>
        <w:tab/>
        <w:t>- Tai nạn lao động có thể xảy ra tại bất kì một công đoạn thi công xây dựng nào của dự án. Nhiều nguyên nhân dẫn đến các nguy cơ tai nạn lao động, có cả nguyên nhân chủ quan và khách quan, có thể liệt kê một số nguyên nhân dẫn như sau:</w:t>
      </w:r>
    </w:p>
    <w:p w14:paraId="3DCB18BC" w14:textId="77777777" w:rsidR="008C2B50" w:rsidRPr="00AE5A17" w:rsidRDefault="008C2B50" w:rsidP="00AE5A17">
      <w:pPr>
        <w:rPr>
          <w:color w:val="0D0D0D" w:themeColor="text1" w:themeTint="F2"/>
          <w:spacing w:val="-4"/>
        </w:rPr>
      </w:pPr>
      <w:r w:rsidRPr="00AE5A17">
        <w:rPr>
          <w:color w:val="0D0D0D" w:themeColor="text1" w:themeTint="F2"/>
        </w:rPr>
        <w:tab/>
      </w:r>
      <w:r w:rsidRPr="00AE5A17">
        <w:rPr>
          <w:color w:val="0D0D0D" w:themeColor="text1" w:themeTint="F2"/>
          <w:spacing w:val="-4"/>
        </w:rPr>
        <w:t>+ Sức khỏe người lao động không đảm bảo, có thể bị choáng, ngất khi đang thao tác;</w:t>
      </w:r>
    </w:p>
    <w:p w14:paraId="3380B119" w14:textId="77777777" w:rsidR="008C2B50" w:rsidRPr="00AE5A17" w:rsidRDefault="008C2B50" w:rsidP="00AE5A17">
      <w:pPr>
        <w:rPr>
          <w:color w:val="0D0D0D" w:themeColor="text1" w:themeTint="F2"/>
        </w:rPr>
      </w:pPr>
      <w:r w:rsidRPr="00AE5A17">
        <w:rPr>
          <w:color w:val="0D0D0D" w:themeColor="text1" w:themeTint="F2"/>
        </w:rPr>
        <w:tab/>
        <w:t>+ Sự bất cẩn của người lao động tại công trường;</w:t>
      </w:r>
    </w:p>
    <w:p w14:paraId="6B16ECE3" w14:textId="77777777" w:rsidR="008C2B50" w:rsidRPr="00AE5A17" w:rsidRDefault="008C2B50" w:rsidP="00AE5A17">
      <w:pPr>
        <w:rPr>
          <w:color w:val="0D0D0D" w:themeColor="text1" w:themeTint="F2"/>
        </w:rPr>
      </w:pPr>
      <w:r w:rsidRPr="00AE5A17">
        <w:rPr>
          <w:color w:val="0D0D0D" w:themeColor="text1" w:themeTint="F2"/>
        </w:rPr>
        <w:tab/>
        <w:t>+ Sự thiếu hiểu biết về các biện pháp đảm bảo an toàn lao động;</w:t>
      </w:r>
    </w:p>
    <w:p w14:paraId="698AB460" w14:textId="77777777" w:rsidR="008C2B50" w:rsidRPr="00AE5A17" w:rsidRDefault="008C2B50" w:rsidP="00AE5A17">
      <w:pPr>
        <w:rPr>
          <w:color w:val="0D0D0D" w:themeColor="text1" w:themeTint="F2"/>
        </w:rPr>
      </w:pPr>
      <w:r w:rsidRPr="00AE5A17">
        <w:rPr>
          <w:color w:val="0D0D0D" w:themeColor="text1" w:themeTint="F2"/>
        </w:rPr>
        <w:tab/>
        <w:t>+ Trang thiết bị bảo hộ lao động không đủ hoặc không đảm bảo theo quy định;</w:t>
      </w:r>
    </w:p>
    <w:p w14:paraId="0936C715" w14:textId="77777777" w:rsidR="008C2B50" w:rsidRPr="00AE5A17" w:rsidRDefault="008C2B50" w:rsidP="00AE5A17">
      <w:pPr>
        <w:rPr>
          <w:color w:val="0D0D0D" w:themeColor="text1" w:themeTint="F2"/>
        </w:rPr>
      </w:pPr>
      <w:r w:rsidRPr="00AE5A17">
        <w:rPr>
          <w:color w:val="0D0D0D" w:themeColor="text1" w:themeTint="F2"/>
        </w:rPr>
        <w:tab/>
        <w:t>+ Các công nhân thiếu sự hợp tác với nhau trong công việc thi công;</w:t>
      </w:r>
    </w:p>
    <w:p w14:paraId="15801BF1" w14:textId="77777777" w:rsidR="008C2B50" w:rsidRPr="00AE5A17" w:rsidRDefault="008C2B50" w:rsidP="00AE5A17">
      <w:pPr>
        <w:rPr>
          <w:color w:val="0D0D0D" w:themeColor="text1" w:themeTint="F2"/>
        </w:rPr>
      </w:pPr>
      <w:r w:rsidRPr="00AE5A17">
        <w:rPr>
          <w:color w:val="0D0D0D" w:themeColor="text1" w:themeTint="F2"/>
        </w:rPr>
        <w:tab/>
        <w:t>+ Nội quy lao động không nghiêm, không được phổ biến rộng rãi tới mọi công nhân một cách đầy đủ,...</w:t>
      </w:r>
    </w:p>
    <w:p w14:paraId="6EBC9F93" w14:textId="77777777" w:rsidR="008C2B50" w:rsidRPr="00AE5A17" w:rsidRDefault="008C2B50" w:rsidP="00AE5A17">
      <w:pPr>
        <w:rPr>
          <w:color w:val="0D0D0D" w:themeColor="text1" w:themeTint="F2"/>
        </w:rPr>
      </w:pPr>
      <w:r w:rsidRPr="00AE5A17">
        <w:rPr>
          <w:color w:val="0D0D0D" w:themeColor="text1" w:themeTint="F2"/>
        </w:rPr>
        <w:tab/>
        <w:t>- Tai nạn phổ biến là bị các vật nặng rơi lên người hoặc chèn ép một phần cơ thể (tay, chân,...), bị điện giật do hệ thống đường điện thi công không đảm bảo an toàn, .... Tai nạn lao động sẽ gây ra thiệt hại về người, ảnh hưởng tới tâm lý người lao động, làm giảm hiệu suất làm việc dẫn tới chậm tiến độ thi công dự án,...</w:t>
      </w:r>
    </w:p>
    <w:p w14:paraId="5542BEFD" w14:textId="77777777" w:rsidR="008C2B50" w:rsidRPr="00AE5A17" w:rsidRDefault="008C2B50" w:rsidP="00AE5A17">
      <w:pPr>
        <w:widowControl w:val="0"/>
        <w:rPr>
          <w:color w:val="0D0D0D" w:themeColor="text1" w:themeTint="F2"/>
        </w:rPr>
      </w:pPr>
      <w:r w:rsidRPr="00AE5A17">
        <w:rPr>
          <w:color w:val="0D0D0D" w:themeColor="text1" w:themeTint="F2"/>
          <w:spacing w:val="-3"/>
        </w:rPr>
        <w:tab/>
        <w:t>- Khi sự cố tai nạn lao động xảy ra thường có những thiệt hại lớn về người và tải sản. Bên cạnh đó là những hệ lụy kéo dài đối với gia đình, cộng đồng và xã hội. Do vậy nhằm giảm thiểu sự cố tai nạn lao động, chủ đầu tư sẽ áp dụng các biện pháp kỹ thuật thi công hợp lí, điều động máy móc, phương tiện tham gia thi công một cách khoa học, đảm bảo nội quy an toàn lao động cho lực lượng công nhân tham gia thi công trên công trường.</w:t>
      </w:r>
    </w:p>
    <w:p w14:paraId="7CA5E206" w14:textId="77777777" w:rsidR="008C2B50" w:rsidRPr="00AE5A17" w:rsidRDefault="008C2B50" w:rsidP="00AE5A17">
      <w:pPr>
        <w:pStyle w:val="Heading6"/>
        <w:rPr>
          <w:color w:val="0D0D0D" w:themeColor="text1" w:themeTint="F2"/>
        </w:rPr>
      </w:pPr>
      <w:bookmarkStart w:id="946" w:name="_Toc494506785"/>
      <w:bookmarkStart w:id="947" w:name="_Toc501595035"/>
      <w:r w:rsidRPr="00AE5A17">
        <w:rPr>
          <w:color w:val="0D0D0D" w:themeColor="text1" w:themeTint="F2"/>
        </w:rPr>
        <w:t>Sự cố tai nạn giao thông</w:t>
      </w:r>
      <w:bookmarkEnd w:id="946"/>
      <w:r w:rsidRPr="00AE5A17">
        <w:rPr>
          <w:color w:val="0D0D0D" w:themeColor="text1" w:themeTint="F2"/>
        </w:rPr>
        <w:t>:</w:t>
      </w:r>
    </w:p>
    <w:p w14:paraId="02DCF286" w14:textId="77777777" w:rsidR="008C2B50" w:rsidRPr="00AE5A17" w:rsidRDefault="008C2B50" w:rsidP="00AE5A17">
      <w:pPr>
        <w:rPr>
          <w:color w:val="0D0D0D" w:themeColor="text1" w:themeTint="F2"/>
        </w:rPr>
      </w:pPr>
      <w:r w:rsidRPr="00AE5A17">
        <w:rPr>
          <w:color w:val="0D0D0D" w:themeColor="text1" w:themeTint="F2"/>
        </w:rPr>
        <w:tab/>
        <w:t>♦ Tai nạn giao thông đường bộ:</w:t>
      </w:r>
    </w:p>
    <w:bookmarkEnd w:id="947"/>
    <w:p w14:paraId="7150B959" w14:textId="77777777" w:rsidR="008C2B50" w:rsidRPr="00AE5A17" w:rsidRDefault="008C2B50" w:rsidP="00AE5A17">
      <w:pPr>
        <w:rPr>
          <w:color w:val="0D0D0D" w:themeColor="text1" w:themeTint="F2"/>
        </w:rPr>
      </w:pPr>
      <w:r w:rsidRPr="00AE5A17">
        <w:rPr>
          <w:color w:val="0D0D0D" w:themeColor="text1" w:themeTint="F2"/>
        </w:rPr>
        <w:tab/>
      </w:r>
      <w:bookmarkStart w:id="948" w:name="_Hlk80775035"/>
      <w:r w:rsidRPr="00AE5A17">
        <w:rPr>
          <w:color w:val="0D0D0D" w:themeColor="text1" w:themeTint="F2"/>
        </w:rPr>
        <w:t xml:space="preserve">- Tai nạn giao thông có nguy sơ xảy ra trong quá trình thi công, xây dựng. Nguyên nhân có thể do các phương tiện thi công không đảm bảo an toàn kỹ thuật; người điều khiển phương tiện không tuân thủ các quy tắc an toàn giao thông;... </w:t>
      </w:r>
    </w:p>
    <w:p w14:paraId="40E36DCA" w14:textId="77777777" w:rsidR="008C2B50" w:rsidRPr="00AE5A17" w:rsidRDefault="008C2B50" w:rsidP="00AE5A17">
      <w:pPr>
        <w:rPr>
          <w:color w:val="0D0D0D" w:themeColor="text1" w:themeTint="F2"/>
        </w:rPr>
      </w:pPr>
      <w:r w:rsidRPr="00AE5A17">
        <w:rPr>
          <w:color w:val="0D0D0D" w:themeColor="text1" w:themeTint="F2"/>
        </w:rPr>
        <w:tab/>
        <w:t xml:space="preserve">- Ảnh hưởng của tai nạn giao thông đối với con người và tài sản là tương đối rõ ràng. Ở mức độ nhẹ là hỏng xe, phương tiện tham gia giao thông, xây xát chân tay,.... Ở mức độ nặng hơn là gãy chân, tay, đa chấn thương các bộ phận trên cơ thể và nghiêm trọng hơn nữa là có thể dẫn tới tử vong. </w:t>
      </w:r>
    </w:p>
    <w:p w14:paraId="6FF7C2DC"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spacing w:val="-3"/>
        </w:rPr>
        <w:t>- Tuy nhiên, những sự cố này hoàn toàn có thể phòng tránh được bằng cách kiểm tra tình trạng kỹ thuật của các phương tiện vận chuyển, thi công; tuyên truyền nâng cao ý thức chấp hành luật lệ giao thông cho công nhân và chú ý quan sát khi tham gia giao thông</w:t>
      </w:r>
      <w:bookmarkEnd w:id="948"/>
      <w:r w:rsidRPr="00AE5A17">
        <w:rPr>
          <w:color w:val="0D0D0D" w:themeColor="text1" w:themeTint="F2"/>
          <w:spacing w:val="-3"/>
        </w:rPr>
        <w:t>.</w:t>
      </w:r>
      <w:r w:rsidRPr="00AE5A17">
        <w:rPr>
          <w:color w:val="0D0D0D" w:themeColor="text1" w:themeTint="F2"/>
        </w:rPr>
        <w:t xml:space="preserve"> </w:t>
      </w:r>
    </w:p>
    <w:p w14:paraId="0EFB6205" w14:textId="77777777" w:rsidR="008C2B50" w:rsidRPr="00AE5A17" w:rsidRDefault="008C2B50" w:rsidP="00AE5A17">
      <w:pPr>
        <w:rPr>
          <w:color w:val="0D0D0D" w:themeColor="text1" w:themeTint="F2"/>
        </w:rPr>
      </w:pPr>
      <w:r w:rsidRPr="00AE5A17">
        <w:rPr>
          <w:color w:val="0D0D0D" w:themeColor="text1" w:themeTint="F2"/>
        </w:rPr>
        <w:tab/>
        <w:t xml:space="preserve">♦ Tác động do sự cố tai nạn giao thông đường thủy: </w:t>
      </w:r>
    </w:p>
    <w:p w14:paraId="5CEC031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Trong xây dựng dự án có sử dụng lượng lớn các phương tiện vận tải, thi công đường thủy ở điều kiện có những hoạt động hiện hữu của giao thông thủy khu vực dự án nên khả năng xảy ra tai nạn giao thông đường thủy thường ở mức cao, trong đó: </w:t>
      </w:r>
    </w:p>
    <w:p w14:paraId="653FD981" w14:textId="77777777" w:rsidR="008C2B50" w:rsidRPr="00AE5A17" w:rsidRDefault="008C2B50" w:rsidP="00AE5A17">
      <w:pPr>
        <w:widowControl w:val="0"/>
        <w:rPr>
          <w:color w:val="0D0D0D" w:themeColor="text1" w:themeTint="F2"/>
        </w:rPr>
      </w:pPr>
      <w:r w:rsidRPr="00AE5A17">
        <w:rPr>
          <w:color w:val="0D0D0D" w:themeColor="text1" w:themeTint="F2"/>
        </w:rPr>
        <w:lastRenderedPageBreak/>
        <w:tab/>
        <w:t>+ Đối với các phương tiện thi công của dự án: Khi thi công xây dựng bến cập tàu, máy móc, thiết bị thi công chiếm một phần diện tích mặt nước gây cản trở hoạt động giao thông đường thủy dẫn đến sự cố va chạm tàu. Sự cố này có thể xảy ra bất kỳ lúc nào trong quá trình thi công, không những gây thiệt hại về tài sản mà còn gây tổn hại đến môi trường sinh thái sông và hoạt động kinh tế vùng cũng bị ảnh hưởng.</w:t>
      </w:r>
    </w:p>
    <w:p w14:paraId="5D881AA1"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Đối với các phương tiện vận tải thi công: Sự cố tai nạn vận tải đường thủy thường xảy ra do chở quá tải trọng cho phép của tàu, xà lan dẫn đến chìm đắm tàu; Tai nạn giao thông đường thủy khi tàu, xà lan gặp sóng, bão lũ trên biển hoặc va chạm tàu thuyền trên biển. </w:t>
      </w:r>
    </w:p>
    <w:p w14:paraId="49727A7D" w14:textId="77777777" w:rsidR="008C2B50" w:rsidRPr="00AE5A17" w:rsidRDefault="008C2B50" w:rsidP="00AE5A17">
      <w:pPr>
        <w:widowControl w:val="0"/>
        <w:rPr>
          <w:color w:val="0D0D0D" w:themeColor="text1" w:themeTint="F2"/>
        </w:rPr>
      </w:pPr>
      <w:r w:rsidRPr="00AE5A17">
        <w:rPr>
          <w:color w:val="0D0D0D" w:themeColor="text1" w:themeTint="F2"/>
        </w:rPr>
        <w:tab/>
        <w:t>- Khi xảy ra sự cố tai nạn giao thông thủy trong thi công dự án thường dẫn đến sự cố chìm tàu, kéo theo những thiệt hại lớn về người, tài sản, ô nhiễm môi trường và suy giảm tính đa dạng sinh học do tràn dầu. Do đó, nhằm phòng ngừa và ứng cứu sự cố tai nạn giao thông thủy trong xây dựng dự án, chủ dự án thực hiện đầy đủ các biện pháp quản lý và kỹ thuật như trình bày tại mục 3.1.2.4(c-3) dưới đây.</w:t>
      </w:r>
    </w:p>
    <w:p w14:paraId="47D1EBBF" w14:textId="77777777" w:rsidR="008C2B50" w:rsidRPr="00AE5A17" w:rsidRDefault="008C2B50" w:rsidP="00AE5A17">
      <w:pPr>
        <w:pStyle w:val="Heading5"/>
        <w:rPr>
          <w:color w:val="0D0D0D" w:themeColor="text1" w:themeTint="F2"/>
        </w:rPr>
      </w:pPr>
      <w:r w:rsidRPr="00AE5A17">
        <w:rPr>
          <w:color w:val="0D0D0D" w:themeColor="text1" w:themeTint="F2"/>
        </w:rPr>
        <w:t>Rủi ro thiên tai trong quá trình thi công xây dựng dự án:</w:t>
      </w:r>
    </w:p>
    <w:p w14:paraId="5B4DCC29"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Trong quá trình thi công xây dựng dự án, các rủi ro thiên tai có thể xảy chủ yếu như: Bão lũ, sét đánh... Việc nhận dạng nguy cơ và các tác động do rủi ro thiên tai trong quá trình thi công dự án, bao gồm: </w:t>
      </w:r>
      <w:bookmarkStart w:id="949" w:name="_Toc508763158"/>
    </w:p>
    <w:p w14:paraId="529E2F90" w14:textId="77777777" w:rsidR="008C2B50" w:rsidRPr="00AE5A17" w:rsidRDefault="008C2B50" w:rsidP="00AE5A17">
      <w:pPr>
        <w:widowControl w:val="0"/>
        <w:rPr>
          <w:color w:val="0D0D0D" w:themeColor="text1" w:themeTint="F2"/>
        </w:rPr>
      </w:pPr>
      <w:r w:rsidRPr="00AE5A17">
        <w:rPr>
          <w:color w:val="0D0D0D" w:themeColor="text1" w:themeTint="F2"/>
        </w:rPr>
        <w:tab/>
        <w:t xml:space="preserve">+ Dông, bão: </w:t>
      </w:r>
      <w:bookmarkEnd w:id="949"/>
      <w:r w:rsidRPr="00AE5A17">
        <w:rPr>
          <w:color w:val="0D0D0D" w:themeColor="text1" w:themeTint="F2"/>
        </w:rPr>
        <w:t xml:space="preserve">Căn cứ theo số liệu thống kê về các cơn bão tại mục 2.1.1.2 - Chương 2 của báo cáo cho thấy khu vực triển khai dự án nằm trên địa bàn thành phố Hải Phòng, thuộc vùng ven biển Quảng Ninh - Thanh Hóa là vùng hứng chịu số trận bão hàng năm và có số ngày dông, lốc nhiều nhất trong cả nước. </w:t>
      </w:r>
    </w:p>
    <w:p w14:paraId="19938C05" w14:textId="77777777" w:rsidR="008C2B50" w:rsidRPr="00AE5A17" w:rsidRDefault="008C2B50" w:rsidP="00AE5A17">
      <w:pPr>
        <w:widowControl w:val="0"/>
        <w:rPr>
          <w:color w:val="0D0D0D" w:themeColor="text1" w:themeTint="F2"/>
        </w:rPr>
      </w:pPr>
      <w:bookmarkStart w:id="950" w:name="_Toc5595583"/>
      <w:r w:rsidRPr="00AE5A17">
        <w:rPr>
          <w:color w:val="0D0D0D" w:themeColor="text1" w:themeTint="F2"/>
        </w:rPr>
        <w:tab/>
        <w:t xml:space="preserve">+ </w:t>
      </w:r>
      <w:r w:rsidRPr="00AE5A17">
        <w:rPr>
          <w:color w:val="0D0D0D" w:themeColor="text1" w:themeTint="F2"/>
          <w:lang w:eastAsia="vi-VN"/>
        </w:rPr>
        <w:t>R</w:t>
      </w:r>
      <w:r w:rsidRPr="00AE5A17">
        <w:rPr>
          <w:color w:val="0D0D0D" w:themeColor="text1" w:themeTint="F2"/>
        </w:rPr>
        <w:t>ủi ro sét đánh</w:t>
      </w:r>
      <w:bookmarkEnd w:id="950"/>
      <w:r w:rsidRPr="00AE5A17">
        <w:rPr>
          <w:color w:val="0D0D0D" w:themeColor="text1" w:themeTint="F2"/>
        </w:rPr>
        <w:t>: Trong quá trình thi công xây dựng dự án, với việc sử dụng các phương tiện và máy móc thi công xây dựng, kèm theo việc biến đổi địa hình và các điều kiện tự nhiên có khả năng xảy ra rủi ro sét đánh. Mặc dù hiện tượng này có xác suất xảy ra thấp nhưng khi xảy ra thường gây ra các hại lớn đối với người và tài sản.</w:t>
      </w:r>
    </w:p>
    <w:p w14:paraId="4C6F5416" w14:textId="77777777" w:rsidR="008C2B50" w:rsidRPr="00AE5A17" w:rsidRDefault="008C2B50" w:rsidP="00AE5A17">
      <w:pPr>
        <w:widowControl w:val="0"/>
        <w:rPr>
          <w:color w:val="0D0D0D" w:themeColor="text1" w:themeTint="F2"/>
        </w:rPr>
      </w:pPr>
      <w:r w:rsidRPr="00AE5A17">
        <w:rPr>
          <w:color w:val="0D0D0D" w:themeColor="text1" w:themeTint="F2"/>
        </w:rPr>
        <w:tab/>
        <w:t>- Nhìn chung, không có cơ sơ dự báo trước được khả năng xảy ra và các tác động do các hiện tượng thời tiết cực đoan, nhưng có thể khẳng định các hiện tượng này thường kéo theo những thiệt hại lớn về người, tài sản và môi trường của dự án. Do đó, nhằm giảm thiểu tối đa các tác động khi xảy ra rủi ro môi trường, Dự án thực hiện đầy đủ các biện pháp phòng ngừa và ứng cứu rủi ro thiên tai với các nội dung được đề xuất chi tiết tại mục 3.1.2.4(d-1) dưới đây.</w:t>
      </w:r>
    </w:p>
    <w:p w14:paraId="0D1096E2" w14:textId="77777777" w:rsidR="008C2B50" w:rsidRPr="00AE5A17" w:rsidRDefault="008C2B50" w:rsidP="00AE5A17">
      <w:pPr>
        <w:pStyle w:val="Heading3"/>
        <w:rPr>
          <w:color w:val="0D0D0D" w:themeColor="text1" w:themeTint="F2"/>
        </w:rPr>
      </w:pPr>
      <w:bookmarkStart w:id="951" w:name="_Toc117807958"/>
      <w:bookmarkStart w:id="952" w:name="_Toc157136716"/>
      <w:r w:rsidRPr="00AE5A17">
        <w:rPr>
          <w:color w:val="0D0D0D" w:themeColor="text1" w:themeTint="F2"/>
        </w:rPr>
        <w:t>Công trình, biện pháp thu gom, lưu giữ, xử lý chất thải và biện pháp giảm thiểu tác động tiêu cực khác đến môi trường</w:t>
      </w:r>
      <w:bookmarkEnd w:id="951"/>
      <w:bookmarkEnd w:id="952"/>
    </w:p>
    <w:p w14:paraId="50790503" w14:textId="77777777" w:rsidR="008C2B50" w:rsidRPr="00AE5A17" w:rsidRDefault="008C2B50" w:rsidP="00AE5A17">
      <w:pPr>
        <w:pStyle w:val="Heading4"/>
        <w:rPr>
          <w:rFonts w:ascii="Times New Roman" w:hAnsi="Times New Roman" w:cs="Times New Roman"/>
          <w:color w:val="0D0D0D" w:themeColor="text1" w:themeTint="F2"/>
          <w:spacing w:val="-4"/>
        </w:rPr>
      </w:pPr>
      <w:bookmarkStart w:id="953" w:name="_Toc117807959"/>
      <w:bookmarkStart w:id="954" w:name="_Toc157136717"/>
      <w:bookmarkStart w:id="955" w:name="_Toc105401074"/>
      <w:bookmarkStart w:id="956" w:name="_Hlk104918325"/>
      <w:r w:rsidRPr="00AE5A17">
        <w:rPr>
          <w:rFonts w:ascii="Times New Roman" w:hAnsi="Times New Roman" w:cs="Times New Roman"/>
          <w:color w:val="0D0D0D" w:themeColor="text1" w:themeTint="F2"/>
          <w:spacing w:val="-4"/>
        </w:rPr>
        <w:t>Công trình, biện pháp giảm thiểu tác động do chất thải phát sinh trong giai đoạn thi công</w:t>
      </w:r>
      <w:bookmarkEnd w:id="953"/>
      <w:bookmarkEnd w:id="954"/>
      <w:r w:rsidRPr="00AE5A17">
        <w:rPr>
          <w:rFonts w:ascii="Times New Roman" w:hAnsi="Times New Roman" w:cs="Times New Roman"/>
          <w:color w:val="0D0D0D" w:themeColor="text1" w:themeTint="F2"/>
          <w:spacing w:val="-4"/>
        </w:rPr>
        <w:t xml:space="preserve"> </w:t>
      </w:r>
      <w:bookmarkEnd w:id="955"/>
    </w:p>
    <w:p w14:paraId="4DC224AC" w14:textId="77777777" w:rsidR="008C2B50" w:rsidRPr="00AE5A17" w:rsidRDefault="008C2B50" w:rsidP="00AE5A17">
      <w:pPr>
        <w:pStyle w:val="Heading5"/>
        <w:rPr>
          <w:color w:val="0D0D0D" w:themeColor="text1" w:themeTint="F2"/>
        </w:rPr>
      </w:pPr>
      <w:r w:rsidRPr="00AE5A17">
        <w:rPr>
          <w:color w:val="0D0D0D" w:themeColor="text1" w:themeTint="F2"/>
        </w:rPr>
        <w:t>Công trình, biện pháp giảm thiểu tác động do nước thải, nước mưa chảy tràn phát sinh trong thi công xây dựng dự án</w:t>
      </w:r>
    </w:p>
    <w:p w14:paraId="2C05B97F" w14:textId="77777777" w:rsidR="008C2B50" w:rsidRPr="00AE5A17" w:rsidRDefault="008C2B50" w:rsidP="00AE5A17">
      <w:pPr>
        <w:pStyle w:val="Heading6"/>
        <w:rPr>
          <w:color w:val="0D0D0D" w:themeColor="text1" w:themeTint="F2"/>
        </w:rPr>
      </w:pPr>
      <w:r w:rsidRPr="00AE5A17">
        <w:rPr>
          <w:color w:val="0D0D0D" w:themeColor="text1" w:themeTint="F2"/>
        </w:rPr>
        <w:lastRenderedPageBreak/>
        <w:t xml:space="preserve">Công trình, biện pháp giảm thiểu tác động do nước thải sinh hoạt do tập trung lao động tham gia thi công xây dựng dự án: </w:t>
      </w:r>
    </w:p>
    <w:p w14:paraId="72A9FCE6" w14:textId="77777777" w:rsidR="008C2B50" w:rsidRPr="00AE5A17" w:rsidRDefault="008C2B50" w:rsidP="00AE5A17">
      <w:pPr>
        <w:widowControl w:val="0"/>
        <w:rPr>
          <w:color w:val="0D0D0D" w:themeColor="text1" w:themeTint="F2"/>
        </w:rPr>
      </w:pPr>
      <w:r w:rsidRPr="00AE5A17">
        <w:rPr>
          <w:color w:val="0D0D0D" w:themeColor="text1" w:themeTint="F2"/>
        </w:rPr>
        <w:tab/>
        <w:t xml:space="preserve">♦ Mục đích: </w:t>
      </w:r>
    </w:p>
    <w:p w14:paraId="7E57F37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Đề xuất các công trình, biện pháp quản lý và kỹ thuật giảm thiểu tác động do nước thải sinh hoạt phát sinh do tập trung công nhân lao động tham gia thi công xây dựng dự án. </w:t>
      </w:r>
    </w:p>
    <w:p w14:paraId="0F25375E" w14:textId="77777777" w:rsidR="008C2B50" w:rsidRPr="00AE5A17" w:rsidRDefault="008C2B50" w:rsidP="00AE5A17">
      <w:pPr>
        <w:widowControl w:val="0"/>
        <w:rPr>
          <w:color w:val="0D0D0D" w:themeColor="text1" w:themeTint="F2"/>
        </w:rPr>
      </w:pPr>
      <w:r w:rsidRPr="00AE5A17">
        <w:rPr>
          <w:color w:val="0D0D0D" w:themeColor="text1" w:themeTint="F2"/>
        </w:rPr>
        <w:tab/>
        <w:t>- Các nội dung được đề xuất theo các kết quả đánh giá, dự báo tác động được trình bày chi tiết tại mục 3.1.1.1(c-1) nêu trên nhằm đảm bảo tính khả thi, phù hợp với dự án.</w:t>
      </w:r>
    </w:p>
    <w:p w14:paraId="21C9B7BD" w14:textId="77777777" w:rsidR="008C2B50" w:rsidRPr="00AE5A17" w:rsidRDefault="008C2B50" w:rsidP="00AE5A17">
      <w:pPr>
        <w:widowControl w:val="0"/>
        <w:rPr>
          <w:color w:val="0D0D0D" w:themeColor="text1" w:themeTint="F2"/>
          <w:lang w:eastAsia="ja-JP"/>
        </w:rPr>
      </w:pPr>
      <w:r w:rsidRPr="00AE5A17">
        <w:rPr>
          <w:color w:val="0D0D0D" w:themeColor="text1" w:themeTint="F2"/>
          <w:lang w:eastAsia="ja-JP"/>
        </w:rPr>
        <w:tab/>
      </w:r>
      <w:r w:rsidRPr="00AE5A17">
        <w:rPr>
          <w:bCs/>
          <w:iCs/>
          <w:color w:val="0D0D0D" w:themeColor="text1" w:themeTint="F2"/>
          <w:lang w:eastAsia="ja-JP"/>
        </w:rPr>
        <w:t xml:space="preserve">♦ </w:t>
      </w:r>
      <w:r w:rsidRPr="00AE5A17">
        <w:rPr>
          <w:color w:val="0D0D0D" w:themeColor="text1" w:themeTint="F2"/>
          <w:lang w:eastAsia="ja-JP"/>
        </w:rPr>
        <w:t>Nội dung thực hiện:</w:t>
      </w:r>
    </w:p>
    <w:p w14:paraId="529A960A" w14:textId="77777777" w:rsidR="008C2B50" w:rsidRPr="00AE5A17" w:rsidRDefault="008C2B50" w:rsidP="00AE5A17">
      <w:pPr>
        <w:widowControl w:val="0"/>
        <w:rPr>
          <w:color w:val="0D0D0D" w:themeColor="text1" w:themeTint="F2"/>
          <w:lang w:eastAsia="ja-JP"/>
        </w:rPr>
      </w:pPr>
      <w:r w:rsidRPr="00AE5A17">
        <w:rPr>
          <w:color w:val="0D0D0D" w:themeColor="text1" w:themeTint="F2"/>
          <w:lang w:eastAsia="ja-JP"/>
        </w:rPr>
        <w:tab/>
      </w:r>
      <w:r w:rsidRPr="00AE5A17">
        <w:rPr>
          <w:color w:val="0D0D0D" w:themeColor="text1" w:themeTint="F2"/>
          <w:lang w:eastAsia="vi-VN"/>
        </w:rPr>
        <w:sym w:font="Wingdings" w:char="F0FC"/>
      </w:r>
      <w:r w:rsidRPr="00AE5A17">
        <w:rPr>
          <w:color w:val="0D0D0D" w:themeColor="text1" w:themeTint="F2"/>
          <w:lang w:eastAsia="ja-JP"/>
        </w:rPr>
        <w:t xml:space="preserve"> Biện pháp quản lý:</w:t>
      </w:r>
    </w:p>
    <w:p w14:paraId="0F7AE94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Yêu cầu các nhà thầu tự sắp xếp lưu trú cho công nhân lao động. Không tổ chức lưu trú, ăn uống cho công nhân lao động trên công trường. </w:t>
      </w:r>
    </w:p>
    <w:p w14:paraId="79552FD9"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Tuyên truyền nâng cao nhận thức về vệ sinh môi trường cho công nhân xây dựng. Thiết lập nội qui công trường và các quy định về quản lý chất thải tại các công trường và các khu vực thi công, trong đó nêu rõ nghiêm cấm xả rác, nước thải sinh hoạt, phóng uế bừa bãi trên công trường và các khu vực xung quanh. </w:t>
      </w:r>
    </w:p>
    <w:p w14:paraId="541981DB" w14:textId="77777777" w:rsidR="008C2B50" w:rsidRPr="00AE5A17" w:rsidRDefault="008C2B50" w:rsidP="00AE5A17">
      <w:pPr>
        <w:rPr>
          <w:color w:val="0D0D0D" w:themeColor="text1" w:themeTint="F2"/>
        </w:rPr>
      </w:pPr>
      <w:r w:rsidRPr="00AE5A17">
        <w:rPr>
          <w:color w:val="0D0D0D" w:themeColor="text1" w:themeTint="F2"/>
        </w:rPr>
        <w:tab/>
        <w:t xml:space="preserve">- Chủ dự án phân công cán bộ giám sát các nhà thầu trong hoạt động thi công và việc tuân thủ các qui định về bảo vệ môi trường đã được cơ quan có thẩm quyền phê duyệt. Yêu cầu nhà thầu cử người giám sát việc quản lý chất thải tại các công trường, định kỳ tiếp xúc với đại diện cơ quan quản lý môi trường địa phương để tiếp nhận những đề xuất, khuyến cáo về tình hình quản lý chất thải tại công trường. </w:t>
      </w:r>
    </w:p>
    <w:p w14:paraId="7197894B"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Thực hiện các biện pháp kỹ thuật thu gom và xử lí nước thải sinh hoạt:</w:t>
      </w:r>
    </w:p>
    <w:p w14:paraId="5D7B012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Thực hiện công tác thu gom, xử lý nước thải sinh hoạt phát sinh do hoạt động của công nhân lao động trên công trường theo sơ đồ nguyên lý được mô tả trên hình sau: </w:t>
      </w:r>
    </w:p>
    <w:p w14:paraId="52E8E9CC" w14:textId="77777777" w:rsidR="008C2B50" w:rsidRPr="00AE5A17" w:rsidRDefault="008C2B50" w:rsidP="00AE5A17">
      <w:pPr>
        <w:widowControl w:val="0"/>
        <w:jc w:val="center"/>
        <w:rPr>
          <w:color w:val="0D0D0D" w:themeColor="text1" w:themeTint="F2"/>
        </w:rPr>
      </w:pPr>
      <w:r w:rsidRPr="00AE5A17">
        <w:rPr>
          <w:noProof/>
          <w:color w:val="0D0D0D" w:themeColor="text1" w:themeTint="F2"/>
          <w:lang w:eastAsia="vi-VN"/>
        </w:rPr>
        <w:drawing>
          <wp:inline distT="0" distB="0" distL="0" distR="0" wp14:anchorId="5FC17C72" wp14:editId="1CD00DFD">
            <wp:extent cx="5013434" cy="2152483"/>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031682" cy="2160318"/>
                    </a:xfrm>
                    <a:prstGeom prst="rect">
                      <a:avLst/>
                    </a:prstGeom>
                  </pic:spPr>
                </pic:pic>
              </a:graphicData>
            </a:graphic>
          </wp:inline>
        </w:drawing>
      </w:r>
    </w:p>
    <w:p w14:paraId="4C5E17C4" w14:textId="5CCFB746" w:rsidR="008C2B50" w:rsidRPr="00AE5A17" w:rsidRDefault="008C2B50" w:rsidP="00AE5A17">
      <w:pPr>
        <w:rPr>
          <w:color w:val="0D0D0D" w:themeColor="text1" w:themeTint="F2"/>
        </w:rPr>
      </w:pPr>
      <w:bookmarkStart w:id="957" w:name="_Toc157415529"/>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1</w:t>
      </w:r>
      <w:r w:rsidR="00322A64" w:rsidRPr="00AE5A17">
        <w:rPr>
          <w:color w:val="0D0D0D" w:themeColor="text1" w:themeTint="F2"/>
        </w:rPr>
        <w:fldChar w:fldCharType="end"/>
      </w:r>
      <w:r w:rsidRPr="00AE5A17">
        <w:rPr>
          <w:color w:val="0D0D0D" w:themeColor="text1" w:themeTint="F2"/>
        </w:rPr>
        <w:t>. Sơ đồ mô tả quy trình tổ chức thu gom nước thải sinh hoạt phát sinh trên công trường thi công</w:t>
      </w:r>
      <w:bookmarkEnd w:id="957"/>
      <w:r w:rsidRPr="00AE5A17">
        <w:rPr>
          <w:color w:val="0D0D0D" w:themeColor="text1" w:themeTint="F2"/>
        </w:rPr>
        <w:t xml:space="preserve"> </w:t>
      </w:r>
    </w:p>
    <w:p w14:paraId="50C2A02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Trên sơ đồ nguyên lý, nước thải sinh hoạt phát sinh do hoạt động của công nhân lao động trên công trường được thu gom, phân loại xử lý riêng đối với nước thải rửa và nước thải xí tiểu từ các khu nhà vệ sinh di động, trong đó: </w:t>
      </w:r>
    </w:p>
    <w:p w14:paraId="5587E6B7" w14:textId="77777777" w:rsidR="008C2B50" w:rsidRPr="00AE5A17" w:rsidRDefault="008C2B50" w:rsidP="00AE5A17">
      <w:pPr>
        <w:widowControl w:val="0"/>
        <w:rPr>
          <w:noProof/>
          <w:color w:val="0D0D0D" w:themeColor="text1" w:themeTint="F2"/>
        </w:rPr>
      </w:pPr>
      <w:r w:rsidRPr="00AE5A17">
        <w:rPr>
          <w:color w:val="0D0D0D" w:themeColor="text1" w:themeTint="F2"/>
        </w:rPr>
        <w:lastRenderedPageBreak/>
        <w:tab/>
        <w:t xml:space="preserve">+ </w:t>
      </w:r>
      <w:r w:rsidRPr="00AE5A17">
        <w:rPr>
          <w:noProof/>
          <w:color w:val="0D0D0D" w:themeColor="text1" w:themeTint="F2"/>
        </w:rPr>
        <w:t xml:space="preserve">Nước thải rửa từ bồn rửa, nước thoát sàn được xả thẳng vào rãnh thu nước xung quanh vị trí lắp đặt nhà vệ sinh, đảm bảo điều kiện tự thấm nước, không tràn đổ ra các khu vực xung quanh. </w:t>
      </w:r>
    </w:p>
    <w:p w14:paraId="59AAEACC" w14:textId="77777777" w:rsidR="008C2B50" w:rsidRPr="00AE5A17" w:rsidRDefault="008C2B50" w:rsidP="00AE5A17">
      <w:pPr>
        <w:widowControl w:val="0"/>
        <w:rPr>
          <w:color w:val="0D0D0D" w:themeColor="text1" w:themeTint="F2"/>
        </w:rPr>
      </w:pPr>
      <w:r w:rsidRPr="00AE5A17">
        <w:rPr>
          <w:noProof/>
          <w:color w:val="0D0D0D" w:themeColor="text1" w:themeTint="F2"/>
        </w:rPr>
        <w:tab/>
        <w:t xml:space="preserve">+ </w:t>
      </w:r>
      <w:r w:rsidRPr="00AE5A17">
        <w:rPr>
          <w:color w:val="0D0D0D" w:themeColor="text1" w:themeTint="F2"/>
        </w:rPr>
        <w:t xml:space="preserve">Nước thải sinh hoạt từ các xí bệt, xí tiểu của các khu nhà vệ sinh được thu gom bằng bể tự hoại kèm theo nhà vệ sinh di động, định kỳ thuê đơn vị chức năng thu gom, xử lý theo quy định. </w:t>
      </w:r>
    </w:p>
    <w:p w14:paraId="0CFE78AB" w14:textId="77777777" w:rsidR="008C2B50" w:rsidRPr="00AE5A17" w:rsidRDefault="008C2B50" w:rsidP="00AE5A17">
      <w:pPr>
        <w:widowControl w:val="0"/>
        <w:rPr>
          <w:color w:val="0D0D0D" w:themeColor="text1" w:themeTint="F2"/>
        </w:rPr>
      </w:pPr>
      <w:r w:rsidRPr="00AE5A17">
        <w:rPr>
          <w:noProof/>
          <w:color w:val="0D0D0D" w:themeColor="text1" w:themeTint="F2"/>
        </w:rPr>
        <w:tab/>
        <w:t xml:space="preserve">+ </w:t>
      </w:r>
      <w:r w:rsidRPr="00AE5A17">
        <w:rPr>
          <w:color w:val="0D0D0D" w:themeColor="text1" w:themeTint="F2"/>
        </w:rPr>
        <w:t>Khi kết thúc giai đoạn xây dựng, các nhà vệ sinh di động được tháo dỡ, hoàn trả mặt bằng cho khu vực dự án.</w:t>
      </w:r>
    </w:p>
    <w:p w14:paraId="1967E275"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Đầu tư hệ thống thu gom, xử lý nước thải sinh hoạt trên công trường: </w:t>
      </w:r>
    </w:p>
    <w:p w14:paraId="41676E08" w14:textId="77777777" w:rsidR="008C2B50" w:rsidRPr="00AE5A17" w:rsidRDefault="008C2B50" w:rsidP="00AE5A17">
      <w:pPr>
        <w:widowControl w:val="0"/>
        <w:rPr>
          <w:noProof/>
          <w:color w:val="0D0D0D" w:themeColor="text1" w:themeTint="F2"/>
        </w:rPr>
      </w:pPr>
      <w:r w:rsidRPr="00AE5A17">
        <w:rPr>
          <w:color w:val="0D0D0D" w:themeColor="text1" w:themeTint="F2"/>
        </w:rPr>
        <w:tab/>
        <w:t xml:space="preserve">- Dự án đầu tư, lắp đặt đầy đủ </w:t>
      </w:r>
      <w:r w:rsidRPr="00AE5A17">
        <w:rPr>
          <w:noProof/>
          <w:color w:val="0D0D0D" w:themeColor="text1" w:themeTint="F2"/>
        </w:rPr>
        <w:t xml:space="preserve">các công trình nhà vệ sinh di động phục vụ sinh hoạt của công nhân lao động trên các công trường thi công, trong đó: </w:t>
      </w:r>
    </w:p>
    <w:p w14:paraId="37F50658" w14:textId="77777777" w:rsidR="008C2B50" w:rsidRPr="00AE5A17" w:rsidRDefault="008C2B50" w:rsidP="00AE5A17">
      <w:pPr>
        <w:widowControl w:val="0"/>
        <w:rPr>
          <w:noProof/>
          <w:color w:val="0D0D0D" w:themeColor="text1" w:themeTint="F2"/>
        </w:rPr>
      </w:pPr>
      <w:r w:rsidRPr="00AE5A17">
        <w:rPr>
          <w:noProof/>
          <w:color w:val="0D0D0D" w:themeColor="text1" w:themeTint="F2"/>
        </w:rPr>
        <w:tab/>
        <w:t xml:space="preserve">+ Sử dụng loại nhà vệ sinh di động loại 2 ngăn dành riêng cho nam và nữ. Mỗi công trình được trang bị đầy đủ hệ thống bể nước, </w:t>
      </w:r>
      <w:r w:rsidRPr="00AE5A17">
        <w:rPr>
          <w:color w:val="0D0D0D" w:themeColor="text1" w:themeTint="F2"/>
        </w:rPr>
        <w:t xml:space="preserve">vòi xịt rửa chân tay, xí bệt, xí tiểu và </w:t>
      </w:r>
      <w:r w:rsidRPr="00AE5A17">
        <w:rPr>
          <w:noProof/>
          <w:color w:val="0D0D0D" w:themeColor="text1" w:themeTint="F2"/>
        </w:rPr>
        <w:t>bể tự hoại 3 ngăn dung tích 3 ÷ 5m</w:t>
      </w:r>
      <w:r w:rsidRPr="00AE5A17">
        <w:rPr>
          <w:noProof/>
          <w:color w:val="0D0D0D" w:themeColor="text1" w:themeTint="F2"/>
          <w:vertAlign w:val="superscript"/>
        </w:rPr>
        <w:t>3</w:t>
      </w:r>
      <w:r w:rsidRPr="00AE5A17">
        <w:rPr>
          <w:noProof/>
          <w:color w:val="0D0D0D" w:themeColor="text1" w:themeTint="F2"/>
        </w:rPr>
        <w:t xml:space="preserve">. </w:t>
      </w:r>
    </w:p>
    <w:p w14:paraId="4E0124DA" w14:textId="77777777" w:rsidR="008C2B50" w:rsidRPr="00AE5A17" w:rsidRDefault="008C2B50" w:rsidP="00AE5A17">
      <w:pPr>
        <w:widowControl w:val="0"/>
        <w:rPr>
          <w:color w:val="0D0D0D" w:themeColor="text1" w:themeTint="F2"/>
        </w:rPr>
      </w:pPr>
      <w:r w:rsidRPr="00AE5A17">
        <w:rPr>
          <w:color w:val="0D0D0D" w:themeColor="text1" w:themeTint="F2"/>
        </w:rPr>
        <w:tab/>
        <w:t>+ Các khu nhà vệ sinh tạm thời được thiết kế và lắp đặt theo đúng tiêu chuẩn, quy phạm và các quy định vệ sinh của Bộ Y tế và Bộ Xây dựng (TCVN 7957:2008).</w:t>
      </w:r>
    </w:p>
    <w:p w14:paraId="1CEF9298" w14:textId="77777777" w:rsidR="008C2B50" w:rsidRPr="00AE5A17" w:rsidRDefault="008C2B50" w:rsidP="00AE5A17">
      <w:pPr>
        <w:widowControl w:val="0"/>
        <w:rPr>
          <w:noProof/>
          <w:color w:val="0D0D0D" w:themeColor="text1" w:themeTint="F2"/>
        </w:rPr>
      </w:pPr>
      <w:r w:rsidRPr="00AE5A17">
        <w:rPr>
          <w:noProof/>
          <w:color w:val="0D0D0D" w:themeColor="text1" w:themeTint="F2"/>
        </w:rPr>
        <w:tab/>
        <w:t>- Khối lượng, quy mô các công trình nhà vệ sinh di động và các trang bị cần thiết dự kiến trang bị cho công trường được trình bày trong bảng sau:</w:t>
      </w:r>
    </w:p>
    <w:p w14:paraId="2DD78B11" w14:textId="52D70952" w:rsidR="008C2B50" w:rsidRPr="00AE5A17" w:rsidRDefault="008C2B50" w:rsidP="00AE5A17">
      <w:pPr>
        <w:widowControl w:val="0"/>
        <w:jc w:val="center"/>
        <w:rPr>
          <w:color w:val="0D0D0D" w:themeColor="text1" w:themeTint="F2"/>
        </w:rPr>
      </w:pPr>
      <w:bookmarkStart w:id="958" w:name="_Toc157415595"/>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24</w:t>
      </w:r>
      <w:r w:rsidR="00322A64" w:rsidRPr="00AE5A17">
        <w:rPr>
          <w:color w:val="0D0D0D" w:themeColor="text1" w:themeTint="F2"/>
        </w:rPr>
        <w:fldChar w:fldCharType="end"/>
      </w:r>
      <w:r w:rsidRPr="00AE5A17">
        <w:rPr>
          <w:color w:val="0D0D0D" w:themeColor="text1" w:themeTint="F2"/>
        </w:rPr>
        <w:t>. Khối lượng và quy mô lắp đặt nhà vệ sinh di động trên công trường</w:t>
      </w:r>
      <w:bookmarkEnd w:id="95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0"/>
        <w:gridCol w:w="5815"/>
        <w:gridCol w:w="1310"/>
        <w:gridCol w:w="1470"/>
      </w:tblGrid>
      <w:tr w:rsidR="003C13D2" w:rsidRPr="00AE5A17" w14:paraId="0044BCD8" w14:textId="77777777" w:rsidTr="00774BB7">
        <w:trPr>
          <w:trHeight w:val="379"/>
          <w:tblHeader/>
        </w:trPr>
        <w:tc>
          <w:tcPr>
            <w:tcW w:w="316" w:type="pct"/>
            <w:vMerge w:val="restart"/>
            <w:shd w:val="clear" w:color="000000" w:fill="DDEBF7"/>
            <w:vAlign w:val="center"/>
            <w:hideMark/>
          </w:tcPr>
          <w:p w14:paraId="40FEC758" w14:textId="77777777" w:rsidR="008C2B50" w:rsidRPr="00AE5A17" w:rsidRDefault="008C2B50" w:rsidP="00AE5A17">
            <w:pPr>
              <w:widowControl w:val="0"/>
              <w:jc w:val="center"/>
              <w:rPr>
                <w:color w:val="0D0D0D" w:themeColor="text1" w:themeTint="F2"/>
              </w:rPr>
            </w:pPr>
            <w:r w:rsidRPr="00AE5A17">
              <w:rPr>
                <w:color w:val="0D0D0D" w:themeColor="text1" w:themeTint="F2"/>
              </w:rPr>
              <w:t>Stt</w:t>
            </w:r>
          </w:p>
        </w:tc>
        <w:tc>
          <w:tcPr>
            <w:tcW w:w="3169" w:type="pct"/>
            <w:vMerge w:val="restart"/>
            <w:shd w:val="clear" w:color="000000" w:fill="DDEBF7"/>
            <w:vAlign w:val="center"/>
            <w:hideMark/>
          </w:tcPr>
          <w:p w14:paraId="09324F57" w14:textId="77777777" w:rsidR="008C2B50" w:rsidRPr="00AE5A17" w:rsidRDefault="008C2B50" w:rsidP="00AE5A17">
            <w:pPr>
              <w:widowControl w:val="0"/>
              <w:jc w:val="center"/>
              <w:rPr>
                <w:color w:val="0D0D0D" w:themeColor="text1" w:themeTint="F2"/>
              </w:rPr>
            </w:pPr>
            <w:r w:rsidRPr="00AE5A17">
              <w:rPr>
                <w:color w:val="0D0D0D" w:themeColor="text1" w:themeTint="F2"/>
              </w:rPr>
              <w:t xml:space="preserve">Hạng mục </w:t>
            </w:r>
          </w:p>
        </w:tc>
        <w:tc>
          <w:tcPr>
            <w:tcW w:w="714" w:type="pct"/>
            <w:vMerge w:val="restart"/>
            <w:shd w:val="clear" w:color="000000" w:fill="DDEBF7"/>
            <w:vAlign w:val="center"/>
            <w:hideMark/>
          </w:tcPr>
          <w:p w14:paraId="6A1A844F" w14:textId="77777777" w:rsidR="008C2B50" w:rsidRPr="00AE5A17" w:rsidRDefault="008C2B50" w:rsidP="00AE5A17">
            <w:pPr>
              <w:widowControl w:val="0"/>
              <w:jc w:val="center"/>
              <w:rPr>
                <w:color w:val="0D0D0D" w:themeColor="text1" w:themeTint="F2"/>
              </w:rPr>
            </w:pPr>
            <w:r w:rsidRPr="00AE5A17">
              <w:rPr>
                <w:color w:val="0D0D0D" w:themeColor="text1" w:themeTint="F2"/>
              </w:rPr>
              <w:t>Đơn vị</w:t>
            </w:r>
          </w:p>
        </w:tc>
        <w:tc>
          <w:tcPr>
            <w:tcW w:w="801" w:type="pct"/>
            <w:vMerge w:val="restart"/>
            <w:shd w:val="clear" w:color="000000" w:fill="DDEBF7"/>
            <w:noWrap/>
            <w:vAlign w:val="center"/>
            <w:hideMark/>
          </w:tcPr>
          <w:p w14:paraId="1652C463" w14:textId="77777777" w:rsidR="008C2B50" w:rsidRPr="00AE5A17" w:rsidRDefault="008C2B50" w:rsidP="00AE5A17">
            <w:pPr>
              <w:widowControl w:val="0"/>
              <w:jc w:val="center"/>
              <w:rPr>
                <w:color w:val="0D0D0D" w:themeColor="text1" w:themeTint="F2"/>
              </w:rPr>
            </w:pPr>
            <w:r w:rsidRPr="00AE5A17">
              <w:rPr>
                <w:color w:val="0D0D0D" w:themeColor="text1" w:themeTint="F2"/>
              </w:rPr>
              <w:t xml:space="preserve">Khối lượng </w:t>
            </w:r>
          </w:p>
        </w:tc>
      </w:tr>
      <w:tr w:rsidR="003C13D2" w:rsidRPr="00AE5A17" w14:paraId="7D89A65F" w14:textId="77777777" w:rsidTr="00774BB7">
        <w:trPr>
          <w:trHeight w:val="419"/>
        </w:trPr>
        <w:tc>
          <w:tcPr>
            <w:tcW w:w="316" w:type="pct"/>
            <w:vMerge/>
            <w:vAlign w:val="center"/>
            <w:hideMark/>
          </w:tcPr>
          <w:p w14:paraId="680D6AC1" w14:textId="77777777" w:rsidR="008C2B50" w:rsidRPr="00AE5A17" w:rsidRDefault="008C2B50" w:rsidP="00AE5A17">
            <w:pPr>
              <w:widowControl w:val="0"/>
              <w:jc w:val="left"/>
              <w:rPr>
                <w:color w:val="0D0D0D" w:themeColor="text1" w:themeTint="F2"/>
              </w:rPr>
            </w:pPr>
          </w:p>
        </w:tc>
        <w:tc>
          <w:tcPr>
            <w:tcW w:w="3169" w:type="pct"/>
            <w:vMerge/>
            <w:vAlign w:val="center"/>
            <w:hideMark/>
          </w:tcPr>
          <w:p w14:paraId="65C56878" w14:textId="77777777" w:rsidR="008C2B50" w:rsidRPr="00AE5A17" w:rsidRDefault="008C2B50" w:rsidP="00AE5A17">
            <w:pPr>
              <w:widowControl w:val="0"/>
              <w:jc w:val="left"/>
              <w:rPr>
                <w:color w:val="0D0D0D" w:themeColor="text1" w:themeTint="F2"/>
              </w:rPr>
            </w:pPr>
          </w:p>
        </w:tc>
        <w:tc>
          <w:tcPr>
            <w:tcW w:w="714" w:type="pct"/>
            <w:vMerge/>
            <w:vAlign w:val="center"/>
            <w:hideMark/>
          </w:tcPr>
          <w:p w14:paraId="6145C392" w14:textId="77777777" w:rsidR="008C2B50" w:rsidRPr="00AE5A17" w:rsidRDefault="008C2B50" w:rsidP="00AE5A17">
            <w:pPr>
              <w:widowControl w:val="0"/>
              <w:jc w:val="left"/>
              <w:rPr>
                <w:color w:val="0D0D0D" w:themeColor="text1" w:themeTint="F2"/>
              </w:rPr>
            </w:pPr>
          </w:p>
        </w:tc>
        <w:tc>
          <w:tcPr>
            <w:tcW w:w="801" w:type="pct"/>
            <w:vMerge/>
            <w:vAlign w:val="center"/>
            <w:hideMark/>
          </w:tcPr>
          <w:p w14:paraId="4C6C9B2B" w14:textId="77777777" w:rsidR="008C2B50" w:rsidRPr="00AE5A17" w:rsidRDefault="008C2B50" w:rsidP="00AE5A17">
            <w:pPr>
              <w:widowControl w:val="0"/>
              <w:jc w:val="left"/>
              <w:rPr>
                <w:color w:val="0D0D0D" w:themeColor="text1" w:themeTint="F2"/>
              </w:rPr>
            </w:pPr>
          </w:p>
        </w:tc>
      </w:tr>
      <w:tr w:rsidR="003C13D2" w:rsidRPr="00AE5A17" w14:paraId="10327A94" w14:textId="77777777" w:rsidTr="00774BB7">
        <w:trPr>
          <w:trHeight w:val="720"/>
        </w:trPr>
        <w:tc>
          <w:tcPr>
            <w:tcW w:w="316" w:type="pct"/>
            <w:shd w:val="clear" w:color="auto" w:fill="auto"/>
            <w:vAlign w:val="center"/>
            <w:hideMark/>
          </w:tcPr>
          <w:p w14:paraId="24C07DFA" w14:textId="77777777" w:rsidR="008C2B50" w:rsidRPr="00AE5A17" w:rsidRDefault="008C2B50" w:rsidP="00AE5A17">
            <w:pPr>
              <w:widowControl w:val="0"/>
              <w:jc w:val="center"/>
              <w:rPr>
                <w:color w:val="0D0D0D" w:themeColor="text1" w:themeTint="F2"/>
              </w:rPr>
            </w:pPr>
            <w:r w:rsidRPr="00AE5A17">
              <w:rPr>
                <w:color w:val="0D0D0D" w:themeColor="text1" w:themeTint="F2"/>
              </w:rPr>
              <w:t>1</w:t>
            </w:r>
          </w:p>
        </w:tc>
        <w:tc>
          <w:tcPr>
            <w:tcW w:w="3169" w:type="pct"/>
            <w:shd w:val="clear" w:color="auto" w:fill="auto"/>
            <w:vAlign w:val="center"/>
            <w:hideMark/>
          </w:tcPr>
          <w:p w14:paraId="07ADB637" w14:textId="77777777" w:rsidR="008C2B50" w:rsidRPr="00AE5A17" w:rsidRDefault="008C2B50" w:rsidP="00AE5A17">
            <w:pPr>
              <w:widowControl w:val="0"/>
              <w:rPr>
                <w:color w:val="0D0D0D" w:themeColor="text1" w:themeTint="F2"/>
              </w:rPr>
            </w:pPr>
            <w:r w:rsidRPr="00AE5A17">
              <w:rPr>
                <w:color w:val="0D0D0D" w:themeColor="text1" w:themeTint="F2"/>
              </w:rPr>
              <w:t>Lắp đặt nhà vệ sinh di động loại 2 ngăn, có bể tự hoại</w:t>
            </w:r>
          </w:p>
        </w:tc>
        <w:tc>
          <w:tcPr>
            <w:tcW w:w="714" w:type="pct"/>
            <w:shd w:val="clear" w:color="auto" w:fill="auto"/>
            <w:vAlign w:val="center"/>
            <w:hideMark/>
          </w:tcPr>
          <w:p w14:paraId="2E342004" w14:textId="77777777" w:rsidR="008C2B50" w:rsidRPr="00AE5A17" w:rsidRDefault="008C2B50" w:rsidP="00AE5A17">
            <w:pPr>
              <w:widowControl w:val="0"/>
              <w:jc w:val="center"/>
              <w:rPr>
                <w:color w:val="0D0D0D" w:themeColor="text1" w:themeTint="F2"/>
              </w:rPr>
            </w:pPr>
            <w:r w:rsidRPr="00AE5A17">
              <w:rPr>
                <w:color w:val="0D0D0D" w:themeColor="text1" w:themeTint="F2"/>
              </w:rPr>
              <w:t>NVS</w:t>
            </w:r>
          </w:p>
        </w:tc>
        <w:tc>
          <w:tcPr>
            <w:tcW w:w="801" w:type="pct"/>
            <w:shd w:val="clear" w:color="auto" w:fill="auto"/>
            <w:vAlign w:val="center"/>
            <w:hideMark/>
          </w:tcPr>
          <w:p w14:paraId="20BD1099"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r>
      <w:tr w:rsidR="003C13D2" w:rsidRPr="00AE5A17" w14:paraId="7902D502" w14:textId="77777777" w:rsidTr="00774BB7">
        <w:trPr>
          <w:trHeight w:val="390"/>
        </w:trPr>
        <w:tc>
          <w:tcPr>
            <w:tcW w:w="316" w:type="pct"/>
            <w:shd w:val="clear" w:color="auto" w:fill="auto"/>
            <w:vAlign w:val="center"/>
            <w:hideMark/>
          </w:tcPr>
          <w:p w14:paraId="7B952DB2"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c>
          <w:tcPr>
            <w:tcW w:w="3169" w:type="pct"/>
            <w:shd w:val="clear" w:color="auto" w:fill="auto"/>
            <w:vAlign w:val="center"/>
            <w:hideMark/>
          </w:tcPr>
          <w:p w14:paraId="2506ECC4" w14:textId="77777777" w:rsidR="008C2B50" w:rsidRPr="00AE5A17" w:rsidRDefault="008C2B50" w:rsidP="00AE5A17">
            <w:pPr>
              <w:widowControl w:val="0"/>
              <w:rPr>
                <w:color w:val="0D0D0D" w:themeColor="text1" w:themeTint="F2"/>
              </w:rPr>
            </w:pPr>
            <w:r w:rsidRPr="00AE5A17">
              <w:rPr>
                <w:color w:val="0D0D0D" w:themeColor="text1" w:themeTint="F2"/>
              </w:rPr>
              <w:t>Bể chứa nước Inox (dung tích 2 ÷ 5m3/bể)</w:t>
            </w:r>
          </w:p>
        </w:tc>
        <w:tc>
          <w:tcPr>
            <w:tcW w:w="714" w:type="pct"/>
            <w:shd w:val="clear" w:color="auto" w:fill="auto"/>
            <w:vAlign w:val="center"/>
            <w:hideMark/>
          </w:tcPr>
          <w:p w14:paraId="15B5F2A6" w14:textId="77777777" w:rsidR="008C2B50" w:rsidRPr="00AE5A17" w:rsidRDefault="008C2B50" w:rsidP="00AE5A17">
            <w:pPr>
              <w:widowControl w:val="0"/>
              <w:jc w:val="center"/>
              <w:rPr>
                <w:color w:val="0D0D0D" w:themeColor="text1" w:themeTint="F2"/>
              </w:rPr>
            </w:pPr>
            <w:r w:rsidRPr="00AE5A17">
              <w:rPr>
                <w:color w:val="0D0D0D" w:themeColor="text1" w:themeTint="F2"/>
              </w:rPr>
              <w:t>Bể</w:t>
            </w:r>
          </w:p>
        </w:tc>
        <w:tc>
          <w:tcPr>
            <w:tcW w:w="801" w:type="pct"/>
            <w:shd w:val="clear" w:color="auto" w:fill="auto"/>
            <w:vAlign w:val="center"/>
            <w:hideMark/>
          </w:tcPr>
          <w:p w14:paraId="002A7CD0"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r>
      <w:tr w:rsidR="003C13D2" w:rsidRPr="00AE5A17" w14:paraId="16889F98" w14:textId="77777777" w:rsidTr="00774BB7">
        <w:trPr>
          <w:trHeight w:val="330"/>
        </w:trPr>
        <w:tc>
          <w:tcPr>
            <w:tcW w:w="316" w:type="pct"/>
            <w:shd w:val="clear" w:color="auto" w:fill="auto"/>
            <w:vAlign w:val="center"/>
            <w:hideMark/>
          </w:tcPr>
          <w:p w14:paraId="7CB29653" w14:textId="77777777" w:rsidR="008C2B50" w:rsidRPr="00AE5A17" w:rsidRDefault="008C2B50" w:rsidP="00AE5A17">
            <w:pPr>
              <w:widowControl w:val="0"/>
              <w:jc w:val="center"/>
              <w:rPr>
                <w:color w:val="0D0D0D" w:themeColor="text1" w:themeTint="F2"/>
              </w:rPr>
            </w:pPr>
            <w:r w:rsidRPr="00AE5A17">
              <w:rPr>
                <w:color w:val="0D0D0D" w:themeColor="text1" w:themeTint="F2"/>
              </w:rPr>
              <w:t>3</w:t>
            </w:r>
          </w:p>
        </w:tc>
        <w:tc>
          <w:tcPr>
            <w:tcW w:w="3169" w:type="pct"/>
            <w:shd w:val="clear" w:color="auto" w:fill="auto"/>
            <w:vAlign w:val="center"/>
            <w:hideMark/>
          </w:tcPr>
          <w:p w14:paraId="6A3DEC41" w14:textId="77777777" w:rsidR="008C2B50" w:rsidRPr="00AE5A17" w:rsidRDefault="008C2B50" w:rsidP="00AE5A17">
            <w:pPr>
              <w:widowControl w:val="0"/>
              <w:rPr>
                <w:color w:val="0D0D0D" w:themeColor="text1" w:themeTint="F2"/>
              </w:rPr>
            </w:pPr>
            <w:r w:rsidRPr="00AE5A17">
              <w:rPr>
                <w:color w:val="0D0D0D" w:themeColor="text1" w:themeTint="F2"/>
              </w:rPr>
              <w:t>Hệ thống cấp nước, vòi xịt rửa và sàn rửa chân tay,..</w:t>
            </w:r>
          </w:p>
        </w:tc>
        <w:tc>
          <w:tcPr>
            <w:tcW w:w="714" w:type="pct"/>
            <w:shd w:val="clear" w:color="auto" w:fill="auto"/>
            <w:vAlign w:val="center"/>
            <w:hideMark/>
          </w:tcPr>
          <w:p w14:paraId="649D6E6D" w14:textId="77777777" w:rsidR="008C2B50" w:rsidRPr="00AE5A17" w:rsidRDefault="008C2B50" w:rsidP="00AE5A17">
            <w:pPr>
              <w:widowControl w:val="0"/>
              <w:jc w:val="center"/>
              <w:rPr>
                <w:color w:val="0D0D0D" w:themeColor="text1" w:themeTint="F2"/>
              </w:rPr>
            </w:pPr>
            <w:r w:rsidRPr="00AE5A17">
              <w:rPr>
                <w:color w:val="0D0D0D" w:themeColor="text1" w:themeTint="F2"/>
              </w:rPr>
              <w:t xml:space="preserve">Hệ thống </w:t>
            </w:r>
          </w:p>
        </w:tc>
        <w:tc>
          <w:tcPr>
            <w:tcW w:w="801" w:type="pct"/>
            <w:shd w:val="clear" w:color="auto" w:fill="auto"/>
            <w:vAlign w:val="center"/>
            <w:hideMark/>
          </w:tcPr>
          <w:p w14:paraId="06A22C42" w14:textId="77777777" w:rsidR="008C2B50" w:rsidRPr="00AE5A17" w:rsidRDefault="008C2B50" w:rsidP="00AE5A17">
            <w:pPr>
              <w:widowControl w:val="0"/>
              <w:jc w:val="center"/>
              <w:rPr>
                <w:color w:val="0D0D0D" w:themeColor="text1" w:themeTint="F2"/>
              </w:rPr>
            </w:pPr>
            <w:r w:rsidRPr="00AE5A17">
              <w:rPr>
                <w:color w:val="0D0D0D" w:themeColor="text1" w:themeTint="F2"/>
              </w:rPr>
              <w:t>2</w:t>
            </w:r>
          </w:p>
        </w:tc>
      </w:tr>
      <w:tr w:rsidR="003C13D2" w:rsidRPr="00AE5A17" w14:paraId="6C07F93D" w14:textId="77777777" w:rsidTr="00774BB7">
        <w:trPr>
          <w:trHeight w:val="330"/>
        </w:trPr>
        <w:tc>
          <w:tcPr>
            <w:tcW w:w="5000" w:type="pct"/>
            <w:gridSpan w:val="4"/>
            <w:shd w:val="clear" w:color="auto" w:fill="auto"/>
            <w:vAlign w:val="center"/>
          </w:tcPr>
          <w:p w14:paraId="125F45DD" w14:textId="77777777" w:rsidR="008C2B50" w:rsidRPr="00AE5A17" w:rsidRDefault="008C2B50" w:rsidP="00AE5A17">
            <w:pPr>
              <w:widowControl w:val="0"/>
              <w:rPr>
                <w:color w:val="0D0D0D" w:themeColor="text1" w:themeTint="F2"/>
              </w:rPr>
            </w:pPr>
            <w:r w:rsidRPr="00AE5A17">
              <w:rPr>
                <w:i/>
                <w:color w:val="0D0D0D" w:themeColor="text1" w:themeTint="F2"/>
                <w:u w:val="single"/>
              </w:rPr>
              <w:t>Ghi chú:</w:t>
            </w:r>
            <w:r w:rsidRPr="00AE5A17">
              <w:rPr>
                <w:i/>
                <w:color w:val="0D0D0D" w:themeColor="text1" w:themeTint="F2"/>
              </w:rPr>
              <w:t xml:space="preserve"> Số lượng công trình nhà vệ sinh di động và các trang thiết bị phụ trợ được đầu tư phù hợp theo từng giai đoạn thi công dự án</w:t>
            </w:r>
          </w:p>
        </w:tc>
      </w:tr>
    </w:tbl>
    <w:p w14:paraId="08F17DB8" w14:textId="77777777" w:rsidR="008C2B50" w:rsidRPr="00AE5A17" w:rsidRDefault="008C2B50" w:rsidP="00AE5A17">
      <w:pPr>
        <w:widowControl w:val="0"/>
        <w:rPr>
          <w:color w:val="0D0D0D" w:themeColor="text1" w:themeTint="F2"/>
        </w:rPr>
      </w:pPr>
      <w:r w:rsidRPr="00AE5A17">
        <w:rPr>
          <w:color w:val="0D0D0D" w:themeColor="text1" w:themeTint="F2"/>
        </w:rPr>
        <w:tab/>
        <w:t xml:space="preserve">→ Một số hình ảnh minh họa nhà vệ sinh di động trên công trường được trình bày trên hình sau: </w:t>
      </w:r>
    </w:p>
    <w:p w14:paraId="3370A654" w14:textId="77777777" w:rsidR="008C2B50" w:rsidRPr="00AE5A17" w:rsidRDefault="008C2B50" w:rsidP="00AE5A17">
      <w:pPr>
        <w:widowControl w:val="0"/>
        <w:jc w:val="center"/>
        <w:rPr>
          <w:color w:val="0D0D0D" w:themeColor="text1" w:themeTint="F2"/>
        </w:rPr>
      </w:pPr>
      <w:r w:rsidRPr="00AE5A17">
        <w:rPr>
          <w:noProof/>
          <w:color w:val="0D0D0D" w:themeColor="text1" w:themeTint="F2"/>
          <w:lang w:eastAsia="vi-VN"/>
        </w:rPr>
        <w:lastRenderedPageBreak/>
        <w:drawing>
          <wp:inline distT="0" distB="0" distL="0" distR="0" wp14:anchorId="74B55DF3" wp14:editId="6CE23893">
            <wp:extent cx="4916805" cy="194119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8">
                      <a:extLst>
                        <a:ext uri="{28A0092B-C50C-407E-A947-70E740481C1C}">
                          <a14:useLocalDpi xmlns:a14="http://schemas.microsoft.com/office/drawing/2010/main" val="0"/>
                        </a:ext>
                      </a:extLst>
                    </a:blip>
                    <a:srcRect r="29272"/>
                    <a:stretch>
                      <a:fillRect/>
                    </a:stretch>
                  </pic:blipFill>
                  <pic:spPr bwMode="auto">
                    <a:xfrm>
                      <a:off x="0" y="0"/>
                      <a:ext cx="4916805" cy="1941195"/>
                    </a:xfrm>
                    <a:prstGeom prst="rect">
                      <a:avLst/>
                    </a:prstGeom>
                    <a:noFill/>
                    <a:ln>
                      <a:noFill/>
                    </a:ln>
                  </pic:spPr>
                </pic:pic>
              </a:graphicData>
            </a:graphic>
          </wp:inline>
        </w:drawing>
      </w:r>
    </w:p>
    <w:p w14:paraId="03A9BDFC" w14:textId="32D097B6" w:rsidR="008C2B50" w:rsidRPr="00AE5A17" w:rsidRDefault="008C2B50" w:rsidP="00AE5A17">
      <w:pPr>
        <w:widowControl w:val="0"/>
        <w:jc w:val="center"/>
        <w:rPr>
          <w:color w:val="0D0D0D" w:themeColor="text1" w:themeTint="F2"/>
        </w:rPr>
      </w:pPr>
      <w:bookmarkStart w:id="959" w:name="_Toc157415530"/>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2</w:t>
      </w:r>
      <w:r w:rsidR="00322A64" w:rsidRPr="00AE5A17">
        <w:rPr>
          <w:color w:val="0D0D0D" w:themeColor="text1" w:themeTint="F2"/>
        </w:rPr>
        <w:fldChar w:fldCharType="end"/>
      </w:r>
      <w:r w:rsidRPr="00AE5A17">
        <w:rPr>
          <w:color w:val="0D0D0D" w:themeColor="text1" w:themeTint="F2"/>
        </w:rPr>
        <w:t>. Ảnh mô tả nhà vệ sinh di động trang bị trên công trường</w:t>
      </w:r>
      <w:bookmarkEnd w:id="959"/>
    </w:p>
    <w:p w14:paraId="21EA1B61" w14:textId="77777777" w:rsidR="008C2B50" w:rsidRPr="00AE5A17" w:rsidRDefault="008C2B50" w:rsidP="00AE5A17">
      <w:pPr>
        <w:widowControl w:val="0"/>
        <w:rPr>
          <w:rFonts w:eastAsia="MS Mincho"/>
          <w:color w:val="0D0D0D" w:themeColor="text1" w:themeTint="F2"/>
        </w:rPr>
      </w:pPr>
      <w:r w:rsidRPr="00AE5A17">
        <w:rPr>
          <w:rFonts w:eastAsia="MS Mincho"/>
          <w:color w:val="0D0D0D" w:themeColor="text1" w:themeTint="F2"/>
        </w:rPr>
        <w:tab/>
        <w:t xml:space="preserve">♦ Thời gian và hiệu quả thực hiện: </w:t>
      </w:r>
    </w:p>
    <w:p w14:paraId="2D291FDF" w14:textId="77777777" w:rsidR="008C2B50" w:rsidRPr="00AE5A17" w:rsidRDefault="008C2B50" w:rsidP="00AE5A17">
      <w:pPr>
        <w:widowControl w:val="0"/>
        <w:rPr>
          <w:color w:val="0D0D0D" w:themeColor="text1" w:themeTint="F2"/>
        </w:rPr>
      </w:pPr>
      <w:r w:rsidRPr="00AE5A17">
        <w:rPr>
          <w:rFonts w:eastAsia="MS Mincho"/>
          <w:color w:val="0D0D0D" w:themeColor="text1" w:themeTint="F2"/>
        </w:rPr>
        <w:tab/>
      </w:r>
      <w:r w:rsidRPr="00AE5A17">
        <w:rPr>
          <w:color w:val="0D0D0D" w:themeColor="text1" w:themeTint="F2"/>
        </w:rPr>
        <w:t>- Thời gian: thực hiện đầy đủ các nội dung đề xuất trong toàn bộ quá trình thi công xây dựng dự án.</w:t>
      </w:r>
    </w:p>
    <w:p w14:paraId="1DB87A5E" w14:textId="77777777" w:rsidR="008C2B50" w:rsidRPr="00AE5A17" w:rsidRDefault="008C2B50" w:rsidP="00AE5A17">
      <w:pPr>
        <w:widowControl w:val="0"/>
        <w:rPr>
          <w:color w:val="0D0D0D" w:themeColor="text1" w:themeTint="F2"/>
        </w:rPr>
      </w:pPr>
      <w:r w:rsidRPr="00AE5A17">
        <w:rPr>
          <w:color w:val="0D0D0D" w:themeColor="text1" w:themeTint="F2"/>
        </w:rPr>
        <w:tab/>
        <w:t>- Hiệu quả: Khi áp dụng các biện pháp quản lý và trang bị nhà vệ sinh di động có tác dụng hạn chế lưu lượng phát sinh và giảm thiểu tối đa các tác động do nước thải sinh hoạt đối với môi trường, sức khỏe cộng đồng.</w:t>
      </w:r>
    </w:p>
    <w:p w14:paraId="493B1F25" w14:textId="77777777" w:rsidR="008C2B50" w:rsidRPr="00AE5A17" w:rsidRDefault="008C2B50" w:rsidP="00AE5A17">
      <w:pPr>
        <w:pStyle w:val="Heading6"/>
        <w:rPr>
          <w:color w:val="0D0D0D" w:themeColor="text1" w:themeTint="F2"/>
        </w:rPr>
      </w:pPr>
      <w:r w:rsidRPr="00AE5A17">
        <w:rPr>
          <w:color w:val="0D0D0D" w:themeColor="text1" w:themeTint="F2"/>
        </w:rPr>
        <w:t xml:space="preserve">Biện pháp phòng ngừa, giảm thiểu tác động đối với nguồn nước trong thi công nạo vét và tận dụng san nền:  </w:t>
      </w:r>
    </w:p>
    <w:p w14:paraId="7C26B4B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Mục đích: </w:t>
      </w:r>
    </w:p>
    <w:p w14:paraId="73EFCE5B"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Đề xuất các biện phòng ngừa, giảm thiểu tác động do nước róc từ hoạt động phun, tận dụng vật liệu nạo vét cho mục đích san nền trong thi công dự án. </w:t>
      </w:r>
    </w:p>
    <w:p w14:paraId="51CC7F41"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nội dung được đề xuất theo kết quả đánh giá tác động chi tiết tại mục 3.1.1.1(a-2) nêu trên nhằm đảm bảo tính khả thi và phù hợp với dự án. </w:t>
      </w:r>
    </w:p>
    <w:p w14:paraId="2D3AC6B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Nội dung thực hiện: </w:t>
      </w:r>
    </w:p>
    <w:p w14:paraId="42E7309A"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Biện pháp quản lý môi trường trong quá trình nạo vét khu nước: </w:t>
      </w:r>
    </w:p>
    <w:p w14:paraId="3A406C05" w14:textId="77777777" w:rsidR="008C2B50" w:rsidRPr="00AE5A17" w:rsidRDefault="008C2B50" w:rsidP="00AE5A17">
      <w:pPr>
        <w:widowControl w:val="0"/>
        <w:rPr>
          <w:noProof/>
          <w:color w:val="0D0D0D" w:themeColor="text1" w:themeTint="F2"/>
        </w:rPr>
      </w:pPr>
      <w:r w:rsidRPr="00AE5A17">
        <w:rPr>
          <w:color w:val="0D0D0D" w:themeColor="text1" w:themeTint="F2"/>
        </w:rPr>
        <w:tab/>
        <w:t xml:space="preserve">- </w:t>
      </w:r>
      <w:r w:rsidRPr="00AE5A17">
        <w:rPr>
          <w:noProof/>
          <w:color w:val="0D0D0D" w:themeColor="text1" w:themeTint="F2"/>
        </w:rPr>
        <w:t>Thực hiện đầy đủ các giải pháp kỹ thuật nạo vét, vận chuyển bùn đất tận dụng san nền và giải pháp thiết kế, thi công san nền tận dụng đối với bùn đất phát sinh từ quá trình thi công dự án như trình bày chi tiết tại mục 1.2.1.2 - Chương 1 của báo cáo.</w:t>
      </w:r>
    </w:p>
    <w:p w14:paraId="547CE11E" w14:textId="77777777" w:rsidR="008C2B50" w:rsidRPr="00AE5A17" w:rsidRDefault="008C2B50" w:rsidP="00AE5A17">
      <w:pPr>
        <w:widowControl w:val="0"/>
        <w:rPr>
          <w:color w:val="0D0D0D" w:themeColor="text1" w:themeTint="F2"/>
        </w:rPr>
      </w:pPr>
      <w:r w:rsidRPr="00AE5A17">
        <w:rPr>
          <w:noProof/>
          <w:color w:val="0D0D0D" w:themeColor="text1" w:themeTint="F2"/>
        </w:rPr>
        <w:tab/>
      </w:r>
      <w:r w:rsidRPr="00AE5A17">
        <w:rPr>
          <w:color w:val="0D0D0D" w:themeColor="text1" w:themeTint="F2"/>
        </w:rPr>
        <w:t xml:space="preserve">- Dự án không đổ thải hoặc nhận chìm đối với bùn đất phát sinh từ hoạt động nạo vét trong thi công dự án. Toàn bộ khối lượng phát sinh từ vị trí nạo vét bơm trực tiếp đến vị trí các ô đất tận dụng san nền bằng bơm hút từ tầu xén thổi và ống dẫn. </w:t>
      </w:r>
    </w:p>
    <w:p w14:paraId="55D52BEA" w14:textId="77777777" w:rsidR="008C2B50" w:rsidRPr="00AE5A17" w:rsidRDefault="008C2B50" w:rsidP="00AE5A17">
      <w:pPr>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Các biện pháp giảm thiểu độ đục do nạo vét:</w:t>
      </w:r>
    </w:p>
    <w:p w14:paraId="6E029F0D" w14:textId="77777777" w:rsidR="008C2B50" w:rsidRPr="00AE5A17" w:rsidRDefault="008C2B50" w:rsidP="00AE5A17">
      <w:pPr>
        <w:ind w:firstLine="567"/>
        <w:rPr>
          <w:bCs/>
          <w:color w:val="0D0D0D" w:themeColor="text1" w:themeTint="F2"/>
        </w:rPr>
      </w:pPr>
      <w:r w:rsidRPr="00AE5A17">
        <w:rPr>
          <w:bCs/>
          <w:color w:val="0D0D0D" w:themeColor="text1" w:themeTint="F2"/>
        </w:rPr>
        <w:t>- Trong quá trình nạo vét, lớp bùn cát ở đáy sông bị khuấy sục làm cho các chất lơ lửng phân tán và lan truyền trong nước. Để giảm thiểu các chất lơ lửng phát tán trong nước gây đục ngu</w:t>
      </w:r>
      <w:r w:rsidRPr="00AE5A17">
        <w:rPr>
          <w:color w:val="0D0D0D" w:themeColor="text1" w:themeTint="F2"/>
        </w:rPr>
        <w:t>ồn nước,</w:t>
      </w:r>
      <w:r w:rsidRPr="00AE5A17">
        <w:rPr>
          <w:bCs/>
          <w:color w:val="0D0D0D" w:themeColor="text1" w:themeTint="F2"/>
        </w:rPr>
        <w:t xml:space="preserve"> Dự án sử dụng đúng chủng loại và kỹ thuật điều khiển máy đào để thi công nạo vét.</w:t>
      </w:r>
    </w:p>
    <w:p w14:paraId="759C96E7" w14:textId="77777777" w:rsidR="008C2B50" w:rsidRPr="00AE5A17" w:rsidRDefault="008C2B50" w:rsidP="00AE5A17">
      <w:pPr>
        <w:ind w:firstLine="567"/>
        <w:rPr>
          <w:color w:val="0D0D0D" w:themeColor="text1" w:themeTint="F2"/>
        </w:rPr>
      </w:pPr>
      <w:r w:rsidRPr="00AE5A17">
        <w:rPr>
          <w:color w:val="0D0D0D" w:themeColor="text1" w:themeTint="F2"/>
        </w:rPr>
        <w:t xml:space="preserve">- Thường xuyên kiểm tra cẩn thận hệ thống đường ống từ xà lan chở đất hạn chế tối đa rò rỉ vật liệu nạo vét ra môi trường. </w:t>
      </w:r>
    </w:p>
    <w:p w14:paraId="13560C63" w14:textId="77777777" w:rsidR="008C2B50" w:rsidRPr="00AE5A17" w:rsidRDefault="008C2B50" w:rsidP="00AE5A17">
      <w:pPr>
        <w:ind w:firstLine="567"/>
        <w:rPr>
          <w:color w:val="0D0D0D" w:themeColor="text1" w:themeTint="F2"/>
        </w:rPr>
      </w:pPr>
      <w:r w:rsidRPr="00AE5A17">
        <w:rPr>
          <w:color w:val="0D0D0D" w:themeColor="text1" w:themeTint="F2"/>
        </w:rPr>
        <w:lastRenderedPageBreak/>
        <w:t>- Thường xuyên bảo trì các trang thiết bị máy móc tránh tình trạng hỏng hóc dẫn đến sự cố trong quá trình nạo vét. Không để bùn cát rơi vãi trong quá trình vận chuyển.</w:t>
      </w:r>
    </w:p>
    <w:p w14:paraId="6725FE2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Trang bị hệ thống định vị GPS trên các phương tiện giao thông đường thủy đồng thời thực hiện đầy đủ các biện pháp quản lý và vận hành diện tích đất tận dụng san nền bằng vật liệu nạo vét. </w:t>
      </w:r>
    </w:p>
    <w:p w14:paraId="3794870C"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Biện pháp kỹ thuật giảm thiểu tác động do nước róc từ quá trình phun, tận dụng vật liệu nạo vét phục vụ mục đích san nền: </w:t>
      </w:r>
    </w:p>
    <w:p w14:paraId="580D9F84" w14:textId="77777777" w:rsidR="008C2B50" w:rsidRPr="00AE5A17" w:rsidRDefault="008C2B50" w:rsidP="00AE5A17">
      <w:pPr>
        <w:widowControl w:val="0"/>
        <w:rPr>
          <w:rFonts w:eastAsia="MS Mincho"/>
          <w:color w:val="0D0D0D" w:themeColor="text1" w:themeTint="F2"/>
        </w:rPr>
      </w:pPr>
      <w:r w:rsidRPr="00AE5A17">
        <w:rPr>
          <w:rFonts w:eastAsia="MS Mincho"/>
          <w:color w:val="0D0D0D" w:themeColor="text1" w:themeTint="F2"/>
        </w:rPr>
        <w:tab/>
        <w:t xml:space="preserve">- Tuân thủ đúng quy trình kỹ thuật san nền tận dụng bùn đất nạo vét như trình bày chi tiết tại mục 1.2.1.2 - Chương 1 của báo cáo, theo đó: </w:t>
      </w:r>
    </w:p>
    <w:p w14:paraId="1DAD61B9" w14:textId="77777777" w:rsidR="008C2B50" w:rsidRPr="00AE5A17" w:rsidRDefault="008C2B50" w:rsidP="00AE5A17">
      <w:pPr>
        <w:widowControl w:val="0"/>
        <w:rPr>
          <w:rFonts w:eastAsia="MS Mincho"/>
          <w:color w:val="0D0D0D" w:themeColor="text1" w:themeTint="F2"/>
          <w:spacing w:val="-4"/>
        </w:rPr>
      </w:pPr>
      <w:r w:rsidRPr="00AE5A17">
        <w:rPr>
          <w:rFonts w:eastAsia="MS Mincho"/>
          <w:color w:val="0D0D0D" w:themeColor="text1" w:themeTint="F2"/>
        </w:rPr>
        <w:tab/>
        <w:t>+ Không xả trực tiếp nước thải từ quá trình bơm vật liệu nạo vét vào môi trường. Toàn bộ khối lượng nước róc từ quá trình này được thu gom, lắng cặn trước khi xả vào nguồn tiếp nhận.</w:t>
      </w:r>
    </w:p>
    <w:p w14:paraId="1F8AB6B9" w14:textId="77777777" w:rsidR="008C2B50" w:rsidRPr="00AE5A17" w:rsidRDefault="008C2B50" w:rsidP="00AE5A17">
      <w:pPr>
        <w:widowControl w:val="0"/>
        <w:rPr>
          <w:rFonts w:eastAsia="MS Mincho"/>
          <w:color w:val="0D0D0D" w:themeColor="text1" w:themeTint="F2"/>
          <w:spacing w:val="-4"/>
        </w:rPr>
      </w:pPr>
      <w:r w:rsidRPr="00AE5A17">
        <w:rPr>
          <w:rFonts w:eastAsia="MS Mincho"/>
          <w:color w:val="0D0D0D" w:themeColor="text1" w:themeTint="F2"/>
          <w:spacing w:val="-4"/>
        </w:rPr>
        <w:tab/>
      </w:r>
      <w:r w:rsidRPr="00AE5A17">
        <w:rPr>
          <w:rFonts w:eastAsia="MS Mincho"/>
          <w:color w:val="0D0D0D" w:themeColor="text1" w:themeTint="F2"/>
        </w:rPr>
        <w:t>+ Khối lượng và quy mô xây dựng hệ thống thu gom và lắng cặn bùn đất trước khi xả vào nguồn tiếp nhận đối với từng khu vực dự án:</w:t>
      </w:r>
    </w:p>
    <w:p w14:paraId="279099BF" w14:textId="77777777" w:rsidR="008C2B50" w:rsidRPr="00AE5A17" w:rsidRDefault="008C2B50" w:rsidP="00AE5A17">
      <w:pPr>
        <w:widowControl w:val="0"/>
        <w:rPr>
          <w:rFonts w:eastAsia="MS Mincho"/>
          <w:color w:val="0D0D0D" w:themeColor="text1" w:themeTint="F2"/>
        </w:rPr>
      </w:pPr>
      <w:r w:rsidRPr="00AE5A17">
        <w:rPr>
          <w:rFonts w:eastAsia="MS Mincho"/>
          <w:color w:val="0D0D0D" w:themeColor="text1" w:themeTint="F2"/>
        </w:rPr>
        <w:tab/>
        <w:t xml:space="preserve">○ Xây dựng hệ thống mương hở </w:t>
      </w:r>
      <w:r w:rsidRPr="00AE5A17">
        <w:rPr>
          <w:color w:val="0D0D0D" w:themeColor="text1" w:themeTint="F2"/>
          <w:spacing w:val="-6"/>
        </w:rPr>
        <w:t xml:space="preserve">có kích thước </w:t>
      </w:r>
      <w:r w:rsidRPr="00AE5A17">
        <w:rPr>
          <w:color w:val="0D0D0D" w:themeColor="text1" w:themeTint="F2"/>
        </w:rPr>
        <w:t>BxH = 2,0x1,0m có cao độ đáy mương là nền hiện trạng và tổng chiều dài khoảng 2.500 m</w:t>
      </w:r>
      <w:r w:rsidRPr="00AE5A17">
        <w:rPr>
          <w:rFonts w:eastAsia="MS Mincho"/>
          <w:color w:val="0D0D0D" w:themeColor="text1" w:themeTint="F2"/>
        </w:rPr>
        <w:t xml:space="preserve"> để thu gom nước thải từ quá trình </w:t>
      </w:r>
      <w:r w:rsidRPr="00AE5A17">
        <w:rPr>
          <w:color w:val="0D0D0D" w:themeColor="text1" w:themeTint="F2"/>
          <w:spacing w:val="-6"/>
        </w:rPr>
        <w:t>phun vật liệu san nền từ tầu xén thổi đến vị trí các lô đất san nền.</w:t>
      </w:r>
      <w:r w:rsidRPr="00AE5A17">
        <w:rPr>
          <w:rFonts w:eastAsia="MS Mincho"/>
          <w:color w:val="0D0D0D" w:themeColor="text1" w:themeTint="F2"/>
        </w:rPr>
        <w:t xml:space="preserve"> </w:t>
      </w:r>
    </w:p>
    <w:p w14:paraId="7166F340" w14:textId="77777777" w:rsidR="008C2B50" w:rsidRPr="00AE5A17" w:rsidRDefault="008C2B50" w:rsidP="00AE5A17">
      <w:pPr>
        <w:widowControl w:val="0"/>
        <w:rPr>
          <w:color w:val="0D0D0D" w:themeColor="text1" w:themeTint="F2"/>
        </w:rPr>
      </w:pPr>
      <w:r w:rsidRPr="00AE5A17">
        <w:rPr>
          <w:color w:val="0D0D0D" w:themeColor="text1" w:themeTint="F2"/>
        </w:rPr>
        <w:tab/>
        <w:t>○ Xây dựng 01 hố lắng cặn được thiết kế có kích thước LxDxH = 50x50x1,0 m có cao độ nền hiện trạng, bờ bao có kết cấu đất đào đắp tại chỗ và được đầm chặt và gia cố bằng bao cát đảm bảo an toàn khi chứa nước.</w:t>
      </w:r>
    </w:p>
    <w:p w14:paraId="158EC74D" w14:textId="77777777" w:rsidR="008C2B50" w:rsidRPr="00AE5A17" w:rsidRDefault="008C2B50" w:rsidP="00AE5A17">
      <w:pPr>
        <w:widowControl w:val="0"/>
        <w:rPr>
          <w:color w:val="0D0D0D" w:themeColor="text1" w:themeTint="F2"/>
        </w:rPr>
      </w:pPr>
      <w:r w:rsidRPr="00AE5A17">
        <w:rPr>
          <w:color w:val="0D0D0D" w:themeColor="text1" w:themeTint="F2"/>
        </w:rPr>
        <w:tab/>
        <w:t>- Quy trình vận hành: Tầu xén thổi → Hút bùn cát &amp; nước từ vị trí nạo vét → Ống dẫn mềm → Phun trực tiếp vào ô đất san nền tận dụng vật liệu → Nước róc từ quá trình phun vật liệu → Mương dẫn nước róc → Hố lắng cặn → Nước sau lắng cặn → Xả vào sông Cấm.</w:t>
      </w:r>
    </w:p>
    <w:p w14:paraId="2180A1ED"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Tuân thủ các biện pháp kỹ thuật cố kết nền khi tận dụng vật liệu nạo vét cho mục đích san nền các ô đất thuộc phạm vi dự án "Khu vui chơi giải trí, nhà ở và công viên sinh thái đảo Vũ Yên". </w:t>
      </w:r>
    </w:p>
    <w:p w14:paraId="5ED0C97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Thời gian, chi phí và hiệu quả thực hiện: </w:t>
      </w:r>
    </w:p>
    <w:p w14:paraId="0ACE38FF" w14:textId="77777777" w:rsidR="008C2B50" w:rsidRPr="00AE5A17" w:rsidRDefault="008C2B50" w:rsidP="00AE5A17">
      <w:pPr>
        <w:widowControl w:val="0"/>
        <w:rPr>
          <w:color w:val="0D0D0D" w:themeColor="text1" w:themeTint="F2"/>
        </w:rPr>
      </w:pPr>
      <w:r w:rsidRPr="00AE5A17">
        <w:rPr>
          <w:color w:val="0D0D0D" w:themeColor="text1" w:themeTint="F2"/>
        </w:rPr>
        <w:tab/>
        <w:t xml:space="preserve">-Thời gian: đầu tư và duy trì trong suốt quá trình thi công dự án. </w:t>
      </w:r>
    </w:p>
    <w:p w14:paraId="246D42C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Hiệu quả thực hiện: Khi thực hiện đầy đủ các biện pháp quản lý và kỹ thuật nêu trên đảm bảo hạn chế tối đa các tác động đối với môi trường nước và hệ thủy sinh dòng chảy khu vực dự án khi xả nước róc từ quá trình phun và tận dụng vật liệu nạo vét cho mục đích san nền. </w:t>
      </w:r>
    </w:p>
    <w:p w14:paraId="0EA8030C" w14:textId="77777777" w:rsidR="008C2B50" w:rsidRPr="00AE5A17" w:rsidRDefault="008C2B50" w:rsidP="00AE5A17">
      <w:pPr>
        <w:pStyle w:val="Heading6"/>
        <w:rPr>
          <w:color w:val="0D0D0D" w:themeColor="text1" w:themeTint="F2"/>
        </w:rPr>
      </w:pPr>
      <w:r w:rsidRPr="00AE5A17">
        <w:rPr>
          <w:color w:val="0D0D0D" w:themeColor="text1" w:themeTint="F2"/>
        </w:rPr>
        <w:t xml:space="preserve">Công trình, biện pháp giảm thiểu tác động do nước mưa chảy tràn bề mặt khu vực tận dụng vật liệu nạo vét cho mục đích san nền: </w:t>
      </w:r>
    </w:p>
    <w:p w14:paraId="5E8997A8" w14:textId="77777777" w:rsidR="008C2B50" w:rsidRPr="00AE5A17" w:rsidRDefault="008C2B50" w:rsidP="00AE5A17">
      <w:pPr>
        <w:rPr>
          <w:color w:val="0D0D0D" w:themeColor="text1" w:themeTint="F2"/>
        </w:rPr>
      </w:pPr>
      <w:bookmarkStart w:id="960" w:name="_Hlk117121789"/>
      <w:r w:rsidRPr="00AE5A17">
        <w:rPr>
          <w:color w:val="0D0D0D" w:themeColor="text1" w:themeTint="F2"/>
        </w:rPr>
        <w:tab/>
        <w:t>♦ Mục đích:</w:t>
      </w:r>
    </w:p>
    <w:p w14:paraId="5F8BFFFD" w14:textId="77777777" w:rsidR="008C2B50" w:rsidRPr="00AE5A17" w:rsidRDefault="008C2B50" w:rsidP="00AE5A17">
      <w:pPr>
        <w:rPr>
          <w:color w:val="0D0D0D" w:themeColor="text1" w:themeTint="F2"/>
        </w:rPr>
      </w:pPr>
      <w:r w:rsidRPr="00AE5A17">
        <w:rPr>
          <w:color w:val="0D0D0D" w:themeColor="text1" w:themeTint="F2"/>
        </w:rPr>
        <w:lastRenderedPageBreak/>
        <w:tab/>
        <w:t>- Đề xuất thực hiện các công trình, biện pháp giảm thiểu tác động do nước mưa chảy tràn bề mặt và các hiện tượng xói lở, bồi lắng trong quá trình tận dụng vật liệu nạo vét cho mục đích san nền.</w:t>
      </w:r>
    </w:p>
    <w:p w14:paraId="18E885B3" w14:textId="77777777" w:rsidR="008C2B50" w:rsidRPr="00AE5A17" w:rsidRDefault="008C2B50" w:rsidP="00AE5A17">
      <w:pPr>
        <w:rPr>
          <w:color w:val="0D0D0D" w:themeColor="text1" w:themeTint="F2"/>
        </w:rPr>
      </w:pPr>
      <w:r w:rsidRPr="00AE5A17">
        <w:rPr>
          <w:color w:val="0D0D0D" w:themeColor="text1" w:themeTint="F2"/>
        </w:rPr>
        <w:tab/>
        <w:t xml:space="preserve">- Các nội dung được đề xuất theo kết quả đánh giá dự báo tác động chi tiết tại mục 3.1.1.1 (a-3) nêu trên nhằm đảm bảo tính khả thi và phù hợp với dự án. </w:t>
      </w:r>
    </w:p>
    <w:p w14:paraId="2B5DD003" w14:textId="77777777" w:rsidR="008C2B50" w:rsidRPr="00AE5A17" w:rsidRDefault="008C2B50" w:rsidP="00AE5A17">
      <w:pPr>
        <w:rPr>
          <w:color w:val="0D0D0D" w:themeColor="text1" w:themeTint="F2"/>
        </w:rPr>
      </w:pPr>
      <w:r w:rsidRPr="00AE5A17">
        <w:rPr>
          <w:color w:val="0D0D0D" w:themeColor="text1" w:themeTint="F2"/>
        </w:rPr>
        <w:tab/>
        <w:t xml:space="preserve">♦ Nội dung thực hiện: </w:t>
      </w:r>
      <w:bookmarkEnd w:id="960"/>
    </w:p>
    <w:p w14:paraId="4901CE78" w14:textId="77777777" w:rsidR="008C2B50" w:rsidRPr="00AE5A17" w:rsidRDefault="008C2B50" w:rsidP="00AE5A17">
      <w:pPr>
        <w:widowControl w:val="0"/>
        <w:rPr>
          <w:color w:val="0D0D0D" w:themeColor="text1" w:themeTint="F2"/>
        </w:rPr>
      </w:pPr>
      <w:r w:rsidRPr="00AE5A17">
        <w:rPr>
          <w:bCs/>
          <w:color w:val="0D0D0D" w:themeColor="text1" w:themeTint="F2"/>
          <w:lang w:eastAsia="vi-VN"/>
        </w:rPr>
        <w:tab/>
        <w:t xml:space="preserve">- Thực hiện các </w:t>
      </w:r>
      <w:r w:rsidRPr="00AE5A17">
        <w:rPr>
          <w:bCs/>
          <w:color w:val="0D0D0D" w:themeColor="text1" w:themeTint="F2"/>
        </w:rPr>
        <w:t xml:space="preserve">biện pháp quản lý </w:t>
      </w:r>
      <w:r w:rsidRPr="00AE5A17">
        <w:rPr>
          <w:color w:val="0D0D0D" w:themeColor="text1" w:themeTint="F2"/>
        </w:rPr>
        <w:t xml:space="preserve">đối với hoạt động tận dụng vật liệu nạo vét cho mục đích san nền: </w:t>
      </w:r>
    </w:p>
    <w:p w14:paraId="655AA11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Tiến hành các hoạt động thi công theo đúng kế hoạch đã đặt ra. Không thực hiện đào đắp khi trời mưa. </w:t>
      </w:r>
    </w:p>
    <w:p w14:paraId="60E2E4D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Tuân thủ việc thiết kế hệ thống ô đất, thu gom và lắng cặn bùn đất đối với nước róc và nước mưa chảy tràn bề mặt diện tích tận dụng vật liệu san nền. </w:t>
      </w:r>
    </w:p>
    <w:p w14:paraId="7B72051D"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Thực hiện quy trình thu gom, xử lý lắng cặn đối với toàn bộ nước mưa chảy tràn diện tích thi công san nền tận dụng vật liệu nạo vét như đối với nước róc từ quá trình phun và tận dụng bùn đất cho mục đích san nền như trình bày tại mục 3.1.2.1(a-2) nêu trên. </w:t>
      </w:r>
    </w:p>
    <w:p w14:paraId="603B10C9"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Thực hiện các biện pháp cố kết nền và trồng cây xanh trên diện tích san nền tận dụng đảm bảo ngăn ngừa rửa trôi đất cát theo nước mưa chảy tràn bề mặt trên diện tích san nền tận dụng. </w:t>
      </w:r>
    </w:p>
    <w:p w14:paraId="54FFD48C" w14:textId="77777777" w:rsidR="008C2B50" w:rsidRPr="00AE5A17" w:rsidRDefault="008C2B50" w:rsidP="00AE5A17">
      <w:pPr>
        <w:widowControl w:val="0"/>
        <w:rPr>
          <w:color w:val="0D0D0D" w:themeColor="text1" w:themeTint="F2"/>
          <w:lang w:eastAsia="vi-VN"/>
        </w:rPr>
      </w:pPr>
      <w:r w:rsidRPr="00AE5A17">
        <w:rPr>
          <w:color w:val="0D0D0D" w:themeColor="text1" w:themeTint="F2"/>
        </w:rPr>
        <w:tab/>
      </w:r>
      <w:r w:rsidRPr="00AE5A17">
        <w:rPr>
          <w:color w:val="0D0D0D" w:themeColor="text1" w:themeTint="F2"/>
          <w:lang w:eastAsia="vi-VN"/>
        </w:rPr>
        <w:t xml:space="preserve">♦ Thời gian và hiệu quả thực hiện: </w:t>
      </w:r>
    </w:p>
    <w:p w14:paraId="7589DD6A" w14:textId="77777777" w:rsidR="008C2B50" w:rsidRPr="00AE5A17" w:rsidRDefault="008C2B50" w:rsidP="00AE5A17">
      <w:pPr>
        <w:widowControl w:val="0"/>
        <w:rPr>
          <w:color w:val="0D0D0D" w:themeColor="text1" w:themeTint="F2"/>
        </w:rPr>
      </w:pPr>
      <w:r w:rsidRPr="00AE5A17">
        <w:rPr>
          <w:color w:val="0D0D0D" w:themeColor="text1" w:themeTint="F2"/>
          <w:lang w:eastAsia="vi-VN"/>
        </w:rPr>
        <w:tab/>
        <w:t xml:space="preserve">- </w:t>
      </w:r>
      <w:r w:rsidRPr="00AE5A17">
        <w:rPr>
          <w:color w:val="0D0D0D" w:themeColor="text1" w:themeTint="F2"/>
        </w:rPr>
        <w:t xml:space="preserve">Thời gian: Thực hiện các biện pháp quản lí, kỹ thuật và kiểm soát hệ thống nước mưa trong suốt quá trình thi công. </w:t>
      </w:r>
    </w:p>
    <w:p w14:paraId="4500348D" w14:textId="77777777" w:rsidR="008C2B50" w:rsidRPr="00AE5A17" w:rsidRDefault="008C2B50" w:rsidP="00AE5A17">
      <w:pPr>
        <w:widowControl w:val="0"/>
        <w:rPr>
          <w:color w:val="0D0D0D" w:themeColor="text1" w:themeTint="F2"/>
        </w:rPr>
      </w:pPr>
      <w:r w:rsidRPr="00AE5A17">
        <w:rPr>
          <w:color w:val="0D0D0D" w:themeColor="text1" w:themeTint="F2"/>
        </w:rPr>
        <w:tab/>
        <w:t xml:space="preserve">- Hiệu quả thực hiện: Trong thực tế, lắng tạm thời, loại bỏ cặn bẩn trong nước thải thi công là biện pháp khả thi nhất và có hiệu quả tương đối cho việc giảm thiểu các tác động do nước mưa chảy tràn bề mặt gây ra đối với môi trường khu vực dự án. </w:t>
      </w:r>
    </w:p>
    <w:p w14:paraId="33ECE79B" w14:textId="77777777" w:rsidR="008C2B50" w:rsidRPr="00AE5A17" w:rsidRDefault="008C2B50" w:rsidP="00AE5A17">
      <w:pPr>
        <w:pStyle w:val="Heading5"/>
        <w:rPr>
          <w:color w:val="0D0D0D" w:themeColor="text1" w:themeTint="F2"/>
        </w:rPr>
      </w:pPr>
      <w:bookmarkStart w:id="961" w:name="_Hlk110841344"/>
      <w:bookmarkEnd w:id="956"/>
      <w:r w:rsidRPr="00AE5A17">
        <w:rPr>
          <w:color w:val="0D0D0D" w:themeColor="text1" w:themeTint="F2"/>
        </w:rPr>
        <w:t>Công trình, biện pháp giảm thiểu tác động do bụi, khí thải:</w:t>
      </w:r>
    </w:p>
    <w:bookmarkEnd w:id="961"/>
    <w:p w14:paraId="227DEBB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Mục đích: </w:t>
      </w:r>
    </w:p>
    <w:p w14:paraId="53C9A7F9"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Đề xuất các biện pháp quản lý, kỹ thuật giảm thiểu tác động do bụi, khí thải phát sinh từ hoạt động của các loại máy móc, trang thiết bị thi công. </w:t>
      </w:r>
    </w:p>
    <w:p w14:paraId="7A3DCE06" w14:textId="77777777" w:rsidR="008C2B50" w:rsidRPr="00AE5A17" w:rsidRDefault="008C2B50" w:rsidP="00AE5A17">
      <w:pPr>
        <w:widowControl w:val="0"/>
        <w:rPr>
          <w:color w:val="0D0D0D" w:themeColor="text1" w:themeTint="F2"/>
        </w:rPr>
      </w:pPr>
      <w:r w:rsidRPr="00AE5A17">
        <w:rPr>
          <w:color w:val="0D0D0D" w:themeColor="text1" w:themeTint="F2"/>
        </w:rPr>
        <w:tab/>
        <w:t>- Các nội dung được đề xuất theo các kết quả đánh giá, dự báo tác động được trình bày chi tiết tại mục 3.1.1.1(b) nêu trên nhằm đảm bảo tính khả thi, phù hợp với dự án.</w:t>
      </w:r>
    </w:p>
    <w:p w14:paraId="3015C2D4" w14:textId="77777777" w:rsidR="008C2B50" w:rsidRPr="00AE5A17" w:rsidRDefault="008C2B50" w:rsidP="00AE5A17">
      <w:pPr>
        <w:widowControl w:val="0"/>
        <w:rPr>
          <w:color w:val="0D0D0D" w:themeColor="text1" w:themeTint="F2"/>
          <w:lang w:eastAsia="ja-JP"/>
        </w:rPr>
      </w:pPr>
      <w:r w:rsidRPr="00AE5A17">
        <w:rPr>
          <w:color w:val="0D0D0D" w:themeColor="text1" w:themeTint="F2"/>
          <w:lang w:eastAsia="ja-JP"/>
        </w:rPr>
        <w:tab/>
      </w:r>
      <w:r w:rsidRPr="00AE5A17">
        <w:rPr>
          <w:bCs/>
          <w:iCs/>
          <w:color w:val="0D0D0D" w:themeColor="text1" w:themeTint="F2"/>
          <w:lang w:eastAsia="ja-JP"/>
        </w:rPr>
        <w:t xml:space="preserve">♦ </w:t>
      </w:r>
      <w:r w:rsidRPr="00AE5A17">
        <w:rPr>
          <w:color w:val="0D0D0D" w:themeColor="text1" w:themeTint="F2"/>
          <w:lang w:eastAsia="ja-JP"/>
        </w:rPr>
        <w:t>Nội dung thực hiện:</w:t>
      </w:r>
    </w:p>
    <w:p w14:paraId="4DE0023A" w14:textId="77777777" w:rsidR="008C2B50" w:rsidRPr="00AE5A17" w:rsidRDefault="008C2B50" w:rsidP="00AE5A17">
      <w:pPr>
        <w:rPr>
          <w:bCs/>
          <w:iCs/>
          <w:color w:val="0D0D0D" w:themeColor="text1" w:themeTint="F2"/>
        </w:rPr>
      </w:pPr>
      <w:r w:rsidRPr="00AE5A17">
        <w:rPr>
          <w:bCs/>
          <w:iCs/>
          <w:color w:val="0D0D0D" w:themeColor="text1" w:themeTint="F2"/>
        </w:rPr>
        <w:tab/>
      </w:r>
      <w:r w:rsidRPr="00AE5A17">
        <w:rPr>
          <w:bCs/>
          <w:iCs/>
          <w:color w:val="0D0D0D" w:themeColor="text1" w:themeTint="F2"/>
        </w:rPr>
        <w:sym w:font="Wingdings" w:char="F0FC"/>
      </w:r>
      <w:r w:rsidRPr="00AE5A17">
        <w:rPr>
          <w:bCs/>
          <w:iCs/>
          <w:color w:val="0D0D0D" w:themeColor="text1" w:themeTint="F2"/>
        </w:rPr>
        <w:t xml:space="preserve"> Giảm thiểu ô nhiễm do khí thải từ vận hành các loại máy xây dựng: </w:t>
      </w:r>
    </w:p>
    <w:p w14:paraId="25C2424A" w14:textId="77777777" w:rsidR="008C2B50" w:rsidRPr="00AE5A17" w:rsidRDefault="008C2B50" w:rsidP="00AE5A17">
      <w:pPr>
        <w:rPr>
          <w:color w:val="0D0D0D" w:themeColor="text1" w:themeTint="F2"/>
        </w:rPr>
      </w:pPr>
      <w:r w:rsidRPr="00AE5A17">
        <w:rPr>
          <w:color w:val="0D0D0D" w:themeColor="text1" w:themeTint="F2"/>
        </w:rPr>
        <w:tab/>
        <w:t xml:space="preserve">- Tính toán và sử dụng đúng số </w:t>
      </w:r>
      <w:r w:rsidRPr="00AE5A17">
        <w:rPr>
          <w:bCs/>
          <w:color w:val="0D0D0D" w:themeColor="text1" w:themeTint="F2"/>
        </w:rPr>
        <w:t>lượng</w:t>
      </w:r>
      <w:r w:rsidRPr="00AE5A17">
        <w:rPr>
          <w:color w:val="0D0D0D" w:themeColor="text1" w:themeTint="F2"/>
        </w:rPr>
        <w:t xml:space="preserve"> máy móc thiết bị để hạn chế tối đa khối lượng khí thải phát sinh gây tác động môi trường. </w:t>
      </w:r>
    </w:p>
    <w:p w14:paraId="2875D4D8" w14:textId="77777777" w:rsidR="008C2B50" w:rsidRPr="00AE5A17" w:rsidRDefault="008C2B50" w:rsidP="00AE5A17">
      <w:pPr>
        <w:rPr>
          <w:color w:val="0D0D0D" w:themeColor="text1" w:themeTint="F2"/>
        </w:rPr>
      </w:pPr>
      <w:r w:rsidRPr="00AE5A17">
        <w:rPr>
          <w:color w:val="0D0D0D" w:themeColor="text1" w:themeTint="F2"/>
        </w:rPr>
        <w:tab/>
        <w:t xml:space="preserve">- Không sử dụng các loại máy móc thi công quá cũ trên 20 năm. </w:t>
      </w:r>
    </w:p>
    <w:p w14:paraId="4B7332A4" w14:textId="77777777" w:rsidR="008C2B50" w:rsidRPr="00AE5A17" w:rsidRDefault="008C2B50" w:rsidP="00AE5A17">
      <w:pPr>
        <w:rPr>
          <w:color w:val="0D0D0D" w:themeColor="text1" w:themeTint="F2"/>
        </w:rPr>
      </w:pPr>
      <w:r w:rsidRPr="00AE5A17">
        <w:rPr>
          <w:color w:val="0D0D0D" w:themeColor="text1" w:themeTint="F2"/>
        </w:rPr>
        <w:lastRenderedPageBreak/>
        <w:tab/>
        <w:t xml:space="preserve">- Trang bị đầy đủ các tài liệu hướng dẫn và thường xuyên kiểm tra các tham số kỹ thuật đối với các loại trang thiết bị, máy móc chuyên dùng trong thi công dự án. </w:t>
      </w:r>
    </w:p>
    <w:p w14:paraId="1D6AA50E" w14:textId="77777777" w:rsidR="008C2B50" w:rsidRPr="00AE5A17" w:rsidRDefault="008C2B50" w:rsidP="00AE5A17">
      <w:pPr>
        <w:rPr>
          <w:color w:val="0D0D0D" w:themeColor="text1" w:themeTint="F2"/>
        </w:rPr>
      </w:pPr>
      <w:r w:rsidRPr="00AE5A17">
        <w:rPr>
          <w:color w:val="0D0D0D" w:themeColor="text1" w:themeTint="F2"/>
        </w:rPr>
        <w:tab/>
        <w:t xml:space="preserve">- Yêu cầu cung cấp hồ sơ, chứng nhận đăng kiểm đối với các loại máy chuyên dụng trước khi đưa vào công trường thi công. </w:t>
      </w:r>
    </w:p>
    <w:p w14:paraId="1F4ADE02" w14:textId="77777777" w:rsidR="008C2B50" w:rsidRPr="00AE5A17" w:rsidRDefault="008C2B50" w:rsidP="00AE5A17">
      <w:pPr>
        <w:rPr>
          <w:color w:val="0D0D0D" w:themeColor="text1" w:themeTint="F2"/>
        </w:rPr>
      </w:pPr>
      <w:r w:rsidRPr="00AE5A17">
        <w:rPr>
          <w:color w:val="0D0D0D" w:themeColor="text1" w:themeTint="F2"/>
        </w:rPr>
        <w:tab/>
      </w:r>
      <w:r w:rsidRPr="00AE5A17">
        <w:rPr>
          <w:bCs/>
          <w:iCs/>
          <w:color w:val="0D0D0D" w:themeColor="text1" w:themeTint="F2"/>
        </w:rPr>
        <w:sym w:font="Wingdings" w:char="F0FC"/>
      </w:r>
      <w:r w:rsidRPr="00AE5A17">
        <w:rPr>
          <w:bCs/>
          <w:color w:val="0D0D0D" w:themeColor="text1" w:themeTint="F2"/>
        </w:rPr>
        <w:t xml:space="preserve"> Giảm thiểu tác động do khí thải từ máy phát điện dự phòng: </w:t>
      </w:r>
      <w:r w:rsidRPr="00AE5A17">
        <w:rPr>
          <w:color w:val="0D0D0D" w:themeColor="text1" w:themeTint="F2"/>
        </w:rPr>
        <w:t xml:space="preserve"> </w:t>
      </w:r>
    </w:p>
    <w:p w14:paraId="1633B6FD" w14:textId="77777777" w:rsidR="008C2B50" w:rsidRPr="00AE5A17" w:rsidRDefault="008C2B50" w:rsidP="00AE5A17">
      <w:pPr>
        <w:rPr>
          <w:color w:val="0D0D0D" w:themeColor="text1" w:themeTint="F2"/>
        </w:rPr>
      </w:pPr>
      <w:r w:rsidRPr="00AE5A17">
        <w:rPr>
          <w:color w:val="0D0D0D" w:themeColor="text1" w:themeTint="F2"/>
        </w:rPr>
        <w:tab/>
        <w:t xml:space="preserve">- Sử dụng máy phát điện mới, hiện đại, có công suất phù hợp với mục đích sử dụng và đáp ứng nhu cầu cấp điện cho các khu vực thi công. </w:t>
      </w:r>
    </w:p>
    <w:p w14:paraId="58FFCD98" w14:textId="77777777" w:rsidR="008C2B50" w:rsidRPr="00AE5A17" w:rsidRDefault="008C2B50" w:rsidP="00AE5A17">
      <w:pPr>
        <w:rPr>
          <w:color w:val="0D0D0D" w:themeColor="text1" w:themeTint="F2"/>
        </w:rPr>
      </w:pPr>
      <w:r w:rsidRPr="00AE5A17">
        <w:rPr>
          <w:color w:val="0D0D0D" w:themeColor="text1" w:themeTint="F2"/>
        </w:rPr>
        <w:tab/>
        <w:t>- Lựa chọn vị trí đặt máy cách xa các khu vực như: Khu nhà điều hành công trường; Khu văn phòng chuyên gia và không đặt máy gần các khu vực dân cư tập trung xung quanh phạm vi dự án.</w:t>
      </w:r>
    </w:p>
    <w:p w14:paraId="687F1735" w14:textId="77777777" w:rsidR="008C2B50" w:rsidRPr="00AE5A17" w:rsidRDefault="008C2B50" w:rsidP="00AE5A17">
      <w:pPr>
        <w:rPr>
          <w:color w:val="0D0D0D" w:themeColor="text1" w:themeTint="F2"/>
        </w:rPr>
      </w:pPr>
      <w:r w:rsidRPr="00AE5A17">
        <w:rPr>
          <w:color w:val="0D0D0D" w:themeColor="text1" w:themeTint="F2"/>
        </w:rPr>
        <w:tab/>
        <w:t>- Thực hiện kỹ thuật lắp máy: Không để máy phát điện ngoài trời, bố trí máy phát điện được bố trí đặt trong nhà có mái che hoặc container lưu động. Lắp đặt hệ thống ống thoát khí, cách âm và sàn chống rung. Việc di chuyển máy được thực hiện bằng xe cẩu, xe kéo.</w:t>
      </w:r>
    </w:p>
    <w:p w14:paraId="6EAA4808" w14:textId="77777777" w:rsidR="008C2B50" w:rsidRPr="00AE5A17" w:rsidRDefault="008C2B50" w:rsidP="00AE5A17">
      <w:pPr>
        <w:rPr>
          <w:bCs/>
          <w:color w:val="0D0D0D" w:themeColor="text1" w:themeTint="F2"/>
        </w:rPr>
      </w:pPr>
      <w:r w:rsidRPr="00AE5A17">
        <w:rPr>
          <w:bCs/>
          <w:color w:val="0D0D0D" w:themeColor="text1" w:themeTint="F2"/>
        </w:rPr>
        <w:tab/>
      </w:r>
      <w:r w:rsidRPr="00AE5A17">
        <w:rPr>
          <w:bCs/>
          <w:iCs/>
          <w:color w:val="0D0D0D" w:themeColor="text1" w:themeTint="F2"/>
        </w:rPr>
        <w:sym w:font="Wingdings" w:char="F0FC"/>
      </w:r>
      <w:r w:rsidRPr="00AE5A17">
        <w:rPr>
          <w:bCs/>
          <w:color w:val="0D0D0D" w:themeColor="text1" w:themeTint="F2"/>
        </w:rPr>
        <w:t xml:space="preserve"> Giảm thiểu ô nhiễm khí thải do các phương tiện giao thông đường thủy: </w:t>
      </w:r>
    </w:p>
    <w:p w14:paraId="159A5DCF" w14:textId="77777777" w:rsidR="008C2B50" w:rsidRPr="00AE5A17" w:rsidRDefault="008C2B50" w:rsidP="00AE5A17">
      <w:pPr>
        <w:widowControl w:val="0"/>
        <w:rPr>
          <w:color w:val="0D0D0D" w:themeColor="text1" w:themeTint="F2"/>
        </w:rPr>
      </w:pPr>
      <w:r w:rsidRPr="00AE5A17">
        <w:rPr>
          <w:color w:val="0D0D0D" w:themeColor="text1" w:themeTint="F2"/>
        </w:rPr>
        <w:tab/>
        <w:t>- Các biện pháp quản lý phương tiện vận chuyển được ghi cụ thể trong điều khoản hợp đồng giữa chủ dự án hoặc nhà thầu thi công với nhà thầu cung ứng. Việc thực hiện các biện pháp này áp dụng đối với toàn bộ các tuyến đường công vụ và các hoạt động vận chuyển trong phạm vi dự án, bao gồm:</w:t>
      </w:r>
    </w:p>
    <w:p w14:paraId="5E0D8E43" w14:textId="77777777" w:rsidR="008C2B50" w:rsidRPr="00AE5A17" w:rsidRDefault="008C2B50" w:rsidP="00AE5A17">
      <w:pPr>
        <w:rPr>
          <w:color w:val="0D0D0D" w:themeColor="text1" w:themeTint="F2"/>
        </w:rPr>
      </w:pPr>
      <w:r w:rsidRPr="00AE5A17">
        <w:rPr>
          <w:color w:val="0D0D0D" w:themeColor="text1" w:themeTint="F2"/>
        </w:rPr>
        <w:tab/>
        <w:t>+ Tính toán đủ số lượng và sử dụng hợp lý các loại sà lan có tải trọng phù hợp với mục đích vận chuyển; tuân thủ các qui định về an toàn giao thông đườn thủy nội địa và các quy định liên quan.</w:t>
      </w:r>
    </w:p>
    <w:p w14:paraId="491785CB" w14:textId="77777777" w:rsidR="008C2B50" w:rsidRPr="00AE5A17" w:rsidRDefault="008C2B50" w:rsidP="00AE5A17">
      <w:pPr>
        <w:widowControl w:val="0"/>
        <w:rPr>
          <w:color w:val="0D0D0D" w:themeColor="text1" w:themeTint="F2"/>
        </w:rPr>
      </w:pPr>
      <w:r w:rsidRPr="00AE5A17">
        <w:rPr>
          <w:color w:val="0D0D0D" w:themeColor="text1" w:themeTint="F2"/>
        </w:rPr>
        <w:tab/>
        <w:t>+ Không sử dụng sà lan, tầu lai dắt và các phương tiện quá cũ có khả năng phát tán bụi, khí thải lớn và nguy cơ tai nạn giao thông đường thủy ở mức cao gây ảnh hưởng đến môi trường không khí trên tuyến sông Cấm.</w:t>
      </w:r>
    </w:p>
    <w:p w14:paraId="2674945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Chủ dự án chịu trách nhiệm hoặc thuê đơn vị tư vấn giám sát thay mặt chủ dự án giám sát việc thực hiện và xử lý các vi phạm theo quy định trong hợp đồng. </w:t>
      </w:r>
    </w:p>
    <w:p w14:paraId="616B8E0B" w14:textId="77777777" w:rsidR="008C2B50" w:rsidRPr="00AE5A17" w:rsidRDefault="008C2B50" w:rsidP="00AE5A17">
      <w:pPr>
        <w:rPr>
          <w:color w:val="0D0D0D" w:themeColor="text1" w:themeTint="F2"/>
        </w:rPr>
      </w:pPr>
      <w:r w:rsidRPr="00AE5A17">
        <w:rPr>
          <w:color w:val="0D0D0D" w:themeColor="text1" w:themeTint="F2"/>
        </w:rPr>
        <w:tab/>
      </w:r>
      <w:r w:rsidRPr="00AE5A17">
        <w:rPr>
          <w:bCs/>
          <w:iCs/>
          <w:color w:val="0D0D0D" w:themeColor="text1" w:themeTint="F2"/>
        </w:rPr>
        <w:t xml:space="preserve">♦ </w:t>
      </w:r>
      <w:r w:rsidRPr="00AE5A17">
        <w:rPr>
          <w:color w:val="0D0D0D" w:themeColor="text1" w:themeTint="F2"/>
        </w:rPr>
        <w:t xml:space="preserve">Thời gian và hiệu quả thực hiện: </w:t>
      </w:r>
    </w:p>
    <w:p w14:paraId="76351DED"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Thời gian thực hiện: Duy trì thực hiện trong suốt quá trình thi công dự án. </w:t>
      </w:r>
    </w:p>
    <w:p w14:paraId="6EC9F672" w14:textId="77777777" w:rsidR="008C2B50" w:rsidRPr="00AE5A17" w:rsidRDefault="008C2B50" w:rsidP="00AE5A17">
      <w:pPr>
        <w:widowControl w:val="0"/>
        <w:rPr>
          <w:color w:val="0D0D0D" w:themeColor="text1" w:themeTint="F2"/>
        </w:rPr>
      </w:pPr>
      <w:r w:rsidRPr="00AE5A17">
        <w:rPr>
          <w:color w:val="0D0D0D" w:themeColor="text1" w:themeTint="F2"/>
        </w:rPr>
        <w:tab/>
        <w:t xml:space="preserve">+ Hiệu quả thực hiện: Các biện pháp này được thực hiện nhằm hạn chế khả năng phát tán ô nhiễm bụi khuếch tán, giảm thiểu ô nhiễm môi trường không khí trên các tuyến vận chuyển. </w:t>
      </w:r>
    </w:p>
    <w:p w14:paraId="55005C3D" w14:textId="77777777" w:rsidR="008C2B50" w:rsidRPr="00AE5A17" w:rsidRDefault="008C2B50" w:rsidP="00AE5A17">
      <w:pPr>
        <w:pStyle w:val="Heading5"/>
        <w:rPr>
          <w:color w:val="0D0D0D" w:themeColor="text1" w:themeTint="F2"/>
          <w:spacing w:val="-6"/>
        </w:rPr>
      </w:pPr>
      <w:r w:rsidRPr="00AE5A17">
        <w:rPr>
          <w:color w:val="0D0D0D" w:themeColor="text1" w:themeTint="F2"/>
          <w:spacing w:val="-6"/>
        </w:rPr>
        <w:t>Công trình, biện pháp giảm thiểu tác động do chất thải rắn trong giai đoạn thi công</w:t>
      </w:r>
    </w:p>
    <w:p w14:paraId="09DF6E80" w14:textId="77777777" w:rsidR="008C2B50" w:rsidRPr="00AE5A17" w:rsidRDefault="008C2B50" w:rsidP="00AE5A17">
      <w:pPr>
        <w:pStyle w:val="Heading6"/>
        <w:rPr>
          <w:color w:val="0D0D0D" w:themeColor="text1" w:themeTint="F2"/>
        </w:rPr>
      </w:pPr>
      <w:r w:rsidRPr="00AE5A17">
        <w:rPr>
          <w:color w:val="0D0D0D" w:themeColor="text1" w:themeTint="F2"/>
        </w:rPr>
        <w:t xml:space="preserve">Biện pháp giảm thiểu tác động do chất thải rắn sinh hoạt: </w:t>
      </w:r>
    </w:p>
    <w:p w14:paraId="5B9ECBE9" w14:textId="77777777" w:rsidR="008C2B50" w:rsidRPr="00AE5A17" w:rsidRDefault="008C2B50" w:rsidP="00AE5A17">
      <w:pPr>
        <w:widowControl w:val="0"/>
        <w:rPr>
          <w:color w:val="0D0D0D" w:themeColor="text1" w:themeTint="F2"/>
        </w:rPr>
      </w:pPr>
      <w:r w:rsidRPr="00AE5A17">
        <w:rPr>
          <w:color w:val="0D0D0D" w:themeColor="text1" w:themeTint="F2"/>
        </w:rPr>
        <w:tab/>
        <w:t xml:space="preserve">♦ Mục đích: </w:t>
      </w:r>
    </w:p>
    <w:p w14:paraId="76019850" w14:textId="77777777" w:rsidR="008C2B50" w:rsidRPr="00AE5A17" w:rsidRDefault="008C2B50" w:rsidP="00AE5A17">
      <w:pPr>
        <w:widowControl w:val="0"/>
        <w:rPr>
          <w:color w:val="0D0D0D" w:themeColor="text1" w:themeTint="F2"/>
        </w:rPr>
      </w:pPr>
      <w:r w:rsidRPr="00AE5A17">
        <w:rPr>
          <w:color w:val="0D0D0D" w:themeColor="text1" w:themeTint="F2"/>
        </w:rPr>
        <w:tab/>
        <w:t>- Đề xuất các biện pháp quản lý, kỹ thuật phòng giảm thiểu tác động do chất thải rắn sinh hoạt phát sinh từ hoạt động của công nhân lao động trên công trường.</w:t>
      </w:r>
    </w:p>
    <w:p w14:paraId="363D19C4" w14:textId="77777777" w:rsidR="008C2B50" w:rsidRPr="00AE5A17" w:rsidRDefault="008C2B50" w:rsidP="00AE5A17">
      <w:pPr>
        <w:widowControl w:val="0"/>
        <w:rPr>
          <w:color w:val="0D0D0D" w:themeColor="text1" w:themeTint="F2"/>
        </w:rPr>
      </w:pPr>
      <w:r w:rsidRPr="00AE5A17">
        <w:rPr>
          <w:color w:val="0D0D0D" w:themeColor="text1" w:themeTint="F2"/>
        </w:rPr>
        <w:lastRenderedPageBreak/>
        <w:tab/>
        <w:t>- Nội dung được đề xuất theo các kết quả đánh giá, dự báo tác động được trình bày chi tiết tại mục 3.1.1.1(b-1) nêu trên nhằm đảm bảo tính khả thi, phù hợp với dự án.</w:t>
      </w:r>
    </w:p>
    <w:p w14:paraId="611252D6"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bCs/>
          <w:iCs/>
          <w:color w:val="0D0D0D" w:themeColor="text1" w:themeTint="F2"/>
        </w:rPr>
        <w:t>♦</w:t>
      </w:r>
      <w:r w:rsidRPr="00AE5A17">
        <w:rPr>
          <w:color w:val="0D0D0D" w:themeColor="text1" w:themeTint="F2"/>
        </w:rPr>
        <w:t xml:space="preserve"> Nội dung thực hiện:</w:t>
      </w:r>
    </w:p>
    <w:p w14:paraId="1700C565" w14:textId="77777777" w:rsidR="008C2B50" w:rsidRPr="00AE5A17" w:rsidRDefault="008C2B50" w:rsidP="00AE5A17">
      <w:pPr>
        <w:widowControl w:val="0"/>
        <w:rPr>
          <w:color w:val="0D0D0D" w:themeColor="text1" w:themeTint="F2"/>
          <w:u w:val="single"/>
        </w:rPr>
      </w:pPr>
      <w:r w:rsidRPr="00AE5A17">
        <w:rPr>
          <w:color w:val="0D0D0D" w:themeColor="text1" w:themeTint="F2"/>
        </w:rPr>
        <w:tab/>
      </w:r>
      <w:r w:rsidRPr="00AE5A17">
        <w:rPr>
          <w:bCs/>
          <w:iCs/>
          <w:color w:val="0D0D0D" w:themeColor="text1" w:themeTint="F2"/>
        </w:rPr>
        <w:sym w:font="Wingdings" w:char="F0FC"/>
      </w:r>
      <w:r w:rsidRPr="00AE5A17">
        <w:rPr>
          <w:bCs/>
          <w:iCs/>
          <w:color w:val="0D0D0D" w:themeColor="text1" w:themeTint="F2"/>
        </w:rPr>
        <w:t xml:space="preserve"> </w:t>
      </w:r>
      <w:r w:rsidRPr="00AE5A17">
        <w:rPr>
          <w:color w:val="0D0D0D" w:themeColor="text1" w:themeTint="F2"/>
        </w:rPr>
        <w:t>Quản lý giảm thiểu khối lượng phát sinh chất thải rắn sinh hoạt:</w:t>
      </w:r>
    </w:p>
    <w:p w14:paraId="13A16B84" w14:textId="77777777" w:rsidR="008C2B50" w:rsidRPr="00AE5A17" w:rsidRDefault="008C2B50" w:rsidP="00AE5A17">
      <w:pPr>
        <w:widowControl w:val="0"/>
        <w:rPr>
          <w:color w:val="0D0D0D" w:themeColor="text1" w:themeTint="F2"/>
          <w:u w:val="single"/>
        </w:rPr>
      </w:pPr>
      <w:r w:rsidRPr="00AE5A17">
        <w:rPr>
          <w:color w:val="0D0D0D" w:themeColor="text1" w:themeTint="F2"/>
        </w:rPr>
        <w:tab/>
        <w:t>- Dự án không tổ chức lưu trú, ăn uống cho công nhân lao động trên công trường. Dự án kết hợp với các nhà thầu bố trí lưu trú cho công nhân lao động tại các khu dân cư xung quanh dự án.</w:t>
      </w:r>
    </w:p>
    <w:p w14:paraId="32A666CB"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Tuyên truyền nâng cao nhận thức về vệ sinh môi trường cho công nhân xây dựng. Đưa ra các quy định về quản lý chất thải rắn sinh hoạt tại các công trường và các khu vực thi công, trong đó nghiêm cấm xả rác, nước thải sinh hoạt, phóng uế bừa bãi trên công trường và các khu vực xung quanh. </w:t>
      </w:r>
    </w:p>
    <w:p w14:paraId="34C24A4C" w14:textId="77777777" w:rsidR="008C2B50" w:rsidRPr="00AE5A17" w:rsidRDefault="008C2B50" w:rsidP="00AE5A17">
      <w:pPr>
        <w:widowControl w:val="0"/>
        <w:rPr>
          <w:color w:val="0D0D0D" w:themeColor="text1" w:themeTint="F2"/>
        </w:rPr>
      </w:pPr>
      <w:r w:rsidRPr="00AE5A17">
        <w:rPr>
          <w:color w:val="0D0D0D" w:themeColor="text1" w:themeTint="F2"/>
        </w:rPr>
        <w:tab/>
        <w:t>- Phân công cán bộ giám sát thường xuyên việc quản lý chất thải rắn sinh hoạt trên công trường, định kỳ tiếp xúc với đại diện cộng đồng dân cư, đại diện cơ quan quản lý môi trường địa phương để tiếp nhận những đề xuất, khuyến cáo về tình hình quản lý chất thải tại công trường.</w:t>
      </w:r>
    </w:p>
    <w:p w14:paraId="1CA90334" w14:textId="77777777" w:rsidR="008C2B50" w:rsidRPr="00AE5A17" w:rsidRDefault="008C2B50" w:rsidP="00AE5A17">
      <w:pPr>
        <w:widowControl w:val="0"/>
        <w:rPr>
          <w:color w:val="0D0D0D" w:themeColor="text1" w:themeTint="F2"/>
        </w:rPr>
      </w:pPr>
      <w:r w:rsidRPr="00AE5A17">
        <w:rPr>
          <w:color w:val="0D0D0D" w:themeColor="text1" w:themeTint="F2"/>
          <w:lang w:eastAsia="vi-VN"/>
        </w:rPr>
        <w:tab/>
      </w:r>
      <w:r w:rsidRPr="00AE5A17">
        <w:rPr>
          <w:color w:val="0D0D0D" w:themeColor="text1" w:themeTint="F2"/>
          <w:lang w:eastAsia="vi-VN"/>
        </w:rPr>
        <w:sym w:font="Wingdings" w:char="F0FC"/>
      </w:r>
      <w:r w:rsidRPr="00AE5A17">
        <w:rPr>
          <w:color w:val="0D0D0D" w:themeColor="text1" w:themeTint="F2"/>
        </w:rPr>
        <w:t xml:space="preserve"> Biện pháp kỹ thuật thu gom, phân loại, vận chuyển xử lý chất thải rắn sinh hoạt: </w:t>
      </w:r>
    </w:p>
    <w:p w14:paraId="1AECA13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Thực hiện quy trình thu gom, phân loại và vận chuyển xử lý toàn bộ khối lượng chất thải rắn sinh hoạt phát sinh hàng ngày theo sơ đồ nguyên lý được trình bày trên hình sau:  </w:t>
      </w:r>
    </w:p>
    <w:p w14:paraId="02F13464" w14:textId="77777777" w:rsidR="008C2B50" w:rsidRPr="00AE5A17" w:rsidRDefault="008C2B50" w:rsidP="00AE5A17">
      <w:pPr>
        <w:widowControl w:val="0"/>
        <w:rPr>
          <w:color w:val="0D0D0D" w:themeColor="text1" w:themeTint="F2"/>
        </w:rPr>
      </w:pPr>
      <w:r w:rsidRPr="00AE5A17">
        <w:rPr>
          <w:noProof/>
          <w:color w:val="0D0D0D" w:themeColor="text1" w:themeTint="F2"/>
          <w:lang w:eastAsia="vi-VN"/>
        </w:rPr>
        <w:drawing>
          <wp:inline distT="0" distB="0" distL="0" distR="0" wp14:anchorId="3DA13EA3" wp14:editId="6DECC7F5">
            <wp:extent cx="5760720" cy="2226310"/>
            <wp:effectExtent l="0" t="0" r="0" b="2540"/>
            <wp:docPr id="2751" name="Picture 2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760720" cy="2226310"/>
                    </a:xfrm>
                    <a:prstGeom prst="rect">
                      <a:avLst/>
                    </a:prstGeom>
                  </pic:spPr>
                </pic:pic>
              </a:graphicData>
            </a:graphic>
          </wp:inline>
        </w:drawing>
      </w:r>
    </w:p>
    <w:p w14:paraId="7A739466" w14:textId="1AEC0EDB" w:rsidR="008C2B50" w:rsidRPr="00AE5A17" w:rsidRDefault="008C2B50" w:rsidP="00AE5A17">
      <w:pPr>
        <w:widowControl w:val="0"/>
        <w:jc w:val="center"/>
        <w:rPr>
          <w:color w:val="0D0D0D" w:themeColor="text1" w:themeTint="F2"/>
        </w:rPr>
      </w:pPr>
      <w:bookmarkStart w:id="962" w:name="_Toc105400035"/>
      <w:bookmarkStart w:id="963" w:name="_Toc117808431"/>
      <w:bookmarkStart w:id="964" w:name="_Toc157415531"/>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Pr="00AE5A17">
        <w:rPr>
          <w:color w:val="0D0D0D" w:themeColor="text1" w:themeTint="F2"/>
        </w:rPr>
        <w:t>. Sơ đồ nguyên lý thu gom, phân loại và vận chuyển xử lý chất thải rắn sinh hoạt trong giai đoạn thi công xây dựng</w:t>
      </w:r>
      <w:bookmarkEnd w:id="962"/>
      <w:bookmarkEnd w:id="963"/>
      <w:bookmarkEnd w:id="964"/>
    </w:p>
    <w:p w14:paraId="3F11167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Trên sơ đồ nguyên lý: </w:t>
      </w:r>
    </w:p>
    <w:p w14:paraId="0D9815D3"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chất thải rắn sinh hoạt phát sinh được thu gom, phân loại thành 2 loại cơ bản: </w:t>
      </w:r>
    </w:p>
    <w:p w14:paraId="1E89E86A" w14:textId="77777777" w:rsidR="008C2B50" w:rsidRPr="00AE5A17" w:rsidRDefault="008C2B50" w:rsidP="00AE5A17">
      <w:pPr>
        <w:widowControl w:val="0"/>
        <w:rPr>
          <w:color w:val="0D0D0D" w:themeColor="text1" w:themeTint="F2"/>
        </w:rPr>
      </w:pPr>
      <w:r w:rsidRPr="00AE5A17">
        <w:rPr>
          <w:color w:val="0D0D0D" w:themeColor="text1" w:themeTint="F2"/>
        </w:rPr>
        <w:tab/>
        <w:t>○ Chất thải rắn tái chế được gồm: Chai lọ, thùng chứa, bìa carton, …</w:t>
      </w:r>
    </w:p>
    <w:p w14:paraId="2BA5FD28" w14:textId="77777777" w:rsidR="008C2B50" w:rsidRPr="00AE5A17" w:rsidRDefault="008C2B50" w:rsidP="00AE5A17">
      <w:pPr>
        <w:widowControl w:val="0"/>
        <w:rPr>
          <w:color w:val="0D0D0D" w:themeColor="text1" w:themeTint="F2"/>
        </w:rPr>
      </w:pPr>
      <w:r w:rsidRPr="00AE5A17">
        <w:rPr>
          <w:color w:val="0D0D0D" w:themeColor="text1" w:themeTint="F2"/>
        </w:rPr>
        <w:tab/>
        <w:t>○ Chất thải không tái chế được: Thực phẩm dư thừa, rau củ quả, bao bì nylon, …</w:t>
      </w:r>
    </w:p>
    <w:p w14:paraId="19EDA86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loại chất thải rắn sau phân loại được thu gom bằng các thùng chứa loại 20 ÷ 50 lít, tập kết hàng ngày về khu vực cổng công trường bằng xe đẩy rác, chờ vận chuyển xử lý theo quy định. Công tác thu gom được thực hiện bởi tổ vệ sinh do chủ dự án hoặc </w:t>
      </w:r>
      <w:r w:rsidRPr="00AE5A17">
        <w:rPr>
          <w:color w:val="0D0D0D" w:themeColor="text1" w:themeTint="F2"/>
        </w:rPr>
        <w:lastRenderedPageBreak/>
        <w:t xml:space="preserve">nhà thầu xây dựng quản lý. </w:t>
      </w:r>
    </w:p>
    <w:p w14:paraId="4D62F640"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Chất thải rắn sau khi thu gom từ các khu vực trên công trường thi công được vận chuyển xử lý bởi đơn vị chức năng theo hợp đồng với chủ dự án. </w:t>
      </w:r>
    </w:p>
    <w:p w14:paraId="688DC5DF" w14:textId="77777777" w:rsidR="008C2B50" w:rsidRPr="00AE5A17" w:rsidRDefault="008C2B50" w:rsidP="00AE5A17">
      <w:pPr>
        <w:widowControl w:val="0"/>
        <w:rPr>
          <w:bCs/>
          <w:color w:val="0D0D0D" w:themeColor="text1" w:themeTint="F2"/>
        </w:rPr>
      </w:pPr>
      <w:r w:rsidRPr="00AE5A17">
        <w:rPr>
          <w:bCs/>
          <w:iCs/>
          <w:color w:val="0D0D0D" w:themeColor="text1" w:themeTint="F2"/>
        </w:rPr>
        <w:tab/>
        <w:t xml:space="preserve">- </w:t>
      </w:r>
      <w:r w:rsidRPr="00AE5A17">
        <w:rPr>
          <w:bCs/>
          <w:color w:val="0D0D0D" w:themeColor="text1" w:themeTint="F2"/>
        </w:rPr>
        <w:t xml:space="preserve">Đầu tư trang bị hệ thống thu gom chất thải rắn trên công trường thi công: </w:t>
      </w:r>
    </w:p>
    <w:p w14:paraId="21ECE6F0" w14:textId="77777777" w:rsidR="008C2B50" w:rsidRPr="00AE5A17" w:rsidRDefault="008C2B50" w:rsidP="00AE5A17">
      <w:pPr>
        <w:widowControl w:val="0"/>
        <w:rPr>
          <w:color w:val="0D0D0D" w:themeColor="text1" w:themeTint="F2"/>
        </w:rPr>
      </w:pPr>
      <w:r w:rsidRPr="00AE5A17">
        <w:rPr>
          <w:bCs/>
          <w:color w:val="0D0D0D" w:themeColor="text1" w:themeTint="F2"/>
        </w:rPr>
        <w:tab/>
        <w:t xml:space="preserve">+ </w:t>
      </w:r>
      <w:r w:rsidRPr="00AE5A17">
        <w:rPr>
          <w:color w:val="0D0D0D" w:themeColor="text1" w:themeTint="F2"/>
        </w:rPr>
        <w:t xml:space="preserve">Dự án đầu tư, trang bị hệ thống thu gom rác thải gồm các thùng rác, xe đẩy rác nhằm đảm bảo thu gom toàn bộ chất thải rắn sinh hoạt phát sinh từ các khu vực của dự án, theo đó: </w:t>
      </w:r>
    </w:p>
    <w:p w14:paraId="18644062" w14:textId="77777777" w:rsidR="008C2B50" w:rsidRPr="00AE5A17" w:rsidRDefault="008C2B50" w:rsidP="00AE5A17">
      <w:pPr>
        <w:widowControl w:val="0"/>
        <w:rPr>
          <w:color w:val="0D0D0D" w:themeColor="text1" w:themeTint="F2"/>
        </w:rPr>
      </w:pPr>
      <w:r w:rsidRPr="00AE5A17">
        <w:rPr>
          <w:color w:val="0D0D0D" w:themeColor="text1" w:themeTint="F2"/>
        </w:rPr>
        <w:tab/>
        <w:t xml:space="preserve">○ Lắp đặt đầy đủ các thùng rác tại khu nhà điều hành, khu nhà vệ sinh và các khu vực công trường thi công tập trung. Sử dụng loại thùng chứa sử dụng loại có nắp đậy, dung tích 10 ÷ 50 lít trang bị cho các khu vực phát sinh chất thải rắn sinh hoạt. </w:t>
      </w:r>
    </w:p>
    <w:p w14:paraId="5906B61C" w14:textId="77777777" w:rsidR="008C2B50" w:rsidRPr="00AE5A17" w:rsidRDefault="008C2B50" w:rsidP="00AE5A17">
      <w:pPr>
        <w:widowControl w:val="0"/>
        <w:rPr>
          <w:color w:val="0D0D0D" w:themeColor="text1" w:themeTint="F2"/>
        </w:rPr>
      </w:pPr>
      <w:r w:rsidRPr="00AE5A17">
        <w:rPr>
          <w:color w:val="0D0D0D" w:themeColor="text1" w:themeTint="F2"/>
        </w:rPr>
        <w:tab/>
        <w:t>○ Trang bị xe đẩy rác loại 0,65 ÷ 1,0m</w:t>
      </w:r>
      <w:r w:rsidRPr="00AE5A17">
        <w:rPr>
          <w:color w:val="0D0D0D" w:themeColor="text1" w:themeTint="F2"/>
          <w:vertAlign w:val="superscript"/>
        </w:rPr>
        <w:t>3</w:t>
      </w:r>
      <w:r w:rsidRPr="00AE5A17">
        <w:rPr>
          <w:color w:val="0D0D0D" w:themeColor="text1" w:themeTint="F2"/>
        </w:rPr>
        <w:t xml:space="preserve"> nhằm thu gom, tập kết rác thải hàng ngày từ các khu vực phát sinh chất thải rắn sinh hoạt trong thi công xây dựng dự án. </w:t>
      </w:r>
    </w:p>
    <w:p w14:paraId="71852716" w14:textId="77777777" w:rsidR="008C2B50" w:rsidRPr="00AE5A17" w:rsidRDefault="008C2B50" w:rsidP="00AE5A17">
      <w:pPr>
        <w:widowControl w:val="0"/>
        <w:rPr>
          <w:color w:val="0D0D0D" w:themeColor="text1" w:themeTint="F2"/>
        </w:rPr>
      </w:pPr>
      <w:r w:rsidRPr="00AE5A17">
        <w:rPr>
          <w:color w:val="0D0D0D" w:themeColor="text1" w:themeTint="F2"/>
        </w:rPr>
        <w:tab/>
        <w:t>+ Khối lượng và quy mô lắp đặt hệ thống thu gom chất thải rắn sinh hoạt dự kiến trong giai đoạn thi công xây dựng được tổng hợp trong bảng sau:</w:t>
      </w:r>
    </w:p>
    <w:p w14:paraId="1C396BCF" w14:textId="4FCDF19B" w:rsidR="008C2B50" w:rsidRPr="00AE5A17" w:rsidRDefault="008C2B50" w:rsidP="00AE5A17">
      <w:pPr>
        <w:rPr>
          <w:color w:val="0D0D0D" w:themeColor="text1" w:themeTint="F2"/>
        </w:rPr>
      </w:pPr>
      <w:r w:rsidRPr="00AE5A17">
        <w:rPr>
          <w:color w:val="0D0D0D" w:themeColor="text1" w:themeTint="F2"/>
        </w:rPr>
        <w:t xml:space="preserve"> </w:t>
      </w:r>
      <w:bookmarkStart w:id="965" w:name="_Toc105392133"/>
      <w:bookmarkStart w:id="966" w:name="_Toc117808347"/>
      <w:bookmarkStart w:id="967" w:name="_Toc157415596"/>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25</w:t>
      </w:r>
      <w:r w:rsidR="00322A64" w:rsidRPr="00AE5A17">
        <w:rPr>
          <w:color w:val="0D0D0D" w:themeColor="text1" w:themeTint="F2"/>
        </w:rPr>
        <w:fldChar w:fldCharType="end"/>
      </w:r>
      <w:r w:rsidRPr="00AE5A17">
        <w:rPr>
          <w:color w:val="0D0D0D" w:themeColor="text1" w:themeTint="F2"/>
        </w:rPr>
        <w:t>. Khối lượng, quy mô lắp đặt hệ thống thu gom chất thải rắn sinh hoạt trong thi công xây dựng</w:t>
      </w:r>
      <w:bookmarkEnd w:id="965"/>
      <w:bookmarkEnd w:id="966"/>
      <w:bookmarkEnd w:id="967"/>
    </w:p>
    <w:tbl>
      <w:tblPr>
        <w:tblW w:w="90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6"/>
        <w:gridCol w:w="5443"/>
        <w:gridCol w:w="1417"/>
        <w:gridCol w:w="1701"/>
      </w:tblGrid>
      <w:tr w:rsidR="003C13D2" w:rsidRPr="00AE5A17" w14:paraId="71FD23E2" w14:textId="77777777" w:rsidTr="00774BB7">
        <w:trPr>
          <w:trHeight w:val="359"/>
          <w:tblHeader/>
        </w:trPr>
        <w:tc>
          <w:tcPr>
            <w:tcW w:w="0" w:type="auto"/>
            <w:vMerge w:val="restart"/>
            <w:shd w:val="clear" w:color="000000" w:fill="D9E1F2"/>
            <w:vAlign w:val="center"/>
            <w:hideMark/>
          </w:tcPr>
          <w:p w14:paraId="61E99E91" w14:textId="77777777" w:rsidR="008C2B50" w:rsidRPr="00AE5A17" w:rsidRDefault="008C2B50" w:rsidP="00AE5A17">
            <w:pPr>
              <w:jc w:val="center"/>
              <w:rPr>
                <w:color w:val="0D0D0D" w:themeColor="text1" w:themeTint="F2"/>
              </w:rPr>
            </w:pPr>
            <w:r w:rsidRPr="00AE5A17">
              <w:rPr>
                <w:color w:val="0D0D0D" w:themeColor="text1" w:themeTint="F2"/>
              </w:rPr>
              <w:t>Stt</w:t>
            </w:r>
          </w:p>
        </w:tc>
        <w:tc>
          <w:tcPr>
            <w:tcW w:w="5443" w:type="dxa"/>
            <w:vMerge w:val="restart"/>
            <w:shd w:val="clear" w:color="000000" w:fill="D9E1F2"/>
            <w:vAlign w:val="center"/>
            <w:hideMark/>
          </w:tcPr>
          <w:p w14:paraId="5A750D9F" w14:textId="77777777" w:rsidR="008C2B50" w:rsidRPr="00AE5A17" w:rsidRDefault="008C2B50" w:rsidP="00AE5A17">
            <w:pPr>
              <w:jc w:val="center"/>
              <w:rPr>
                <w:color w:val="0D0D0D" w:themeColor="text1" w:themeTint="F2"/>
              </w:rPr>
            </w:pPr>
            <w:r w:rsidRPr="00AE5A17">
              <w:rPr>
                <w:color w:val="0D0D0D" w:themeColor="text1" w:themeTint="F2"/>
              </w:rPr>
              <w:t xml:space="preserve">Hạng mục </w:t>
            </w:r>
          </w:p>
        </w:tc>
        <w:tc>
          <w:tcPr>
            <w:tcW w:w="1417" w:type="dxa"/>
            <w:vMerge w:val="restart"/>
            <w:shd w:val="clear" w:color="000000" w:fill="D9E1F2"/>
            <w:vAlign w:val="center"/>
            <w:hideMark/>
          </w:tcPr>
          <w:p w14:paraId="57986AA5" w14:textId="77777777" w:rsidR="008C2B50" w:rsidRPr="00AE5A17" w:rsidRDefault="008C2B50" w:rsidP="00AE5A17">
            <w:pPr>
              <w:jc w:val="center"/>
              <w:rPr>
                <w:color w:val="0D0D0D" w:themeColor="text1" w:themeTint="F2"/>
              </w:rPr>
            </w:pPr>
            <w:r w:rsidRPr="00AE5A17">
              <w:rPr>
                <w:color w:val="0D0D0D" w:themeColor="text1" w:themeTint="F2"/>
              </w:rPr>
              <w:t>Đơn vị</w:t>
            </w:r>
          </w:p>
        </w:tc>
        <w:tc>
          <w:tcPr>
            <w:tcW w:w="1701" w:type="dxa"/>
            <w:vMerge w:val="restart"/>
            <w:shd w:val="clear" w:color="000000" w:fill="D9E1F2"/>
            <w:noWrap/>
            <w:vAlign w:val="center"/>
            <w:hideMark/>
          </w:tcPr>
          <w:p w14:paraId="0D402CA3" w14:textId="77777777" w:rsidR="008C2B50" w:rsidRPr="00AE5A17" w:rsidRDefault="008C2B50" w:rsidP="00AE5A17">
            <w:pPr>
              <w:jc w:val="center"/>
              <w:rPr>
                <w:color w:val="0D0D0D" w:themeColor="text1" w:themeTint="F2"/>
              </w:rPr>
            </w:pPr>
            <w:r w:rsidRPr="00AE5A17">
              <w:rPr>
                <w:color w:val="0D0D0D" w:themeColor="text1" w:themeTint="F2"/>
              </w:rPr>
              <w:t xml:space="preserve">Khối lượng </w:t>
            </w:r>
          </w:p>
        </w:tc>
      </w:tr>
      <w:tr w:rsidR="003C13D2" w:rsidRPr="00AE5A17" w14:paraId="6406F81B" w14:textId="77777777" w:rsidTr="00774BB7">
        <w:trPr>
          <w:trHeight w:val="419"/>
        </w:trPr>
        <w:tc>
          <w:tcPr>
            <w:tcW w:w="0" w:type="auto"/>
            <w:vMerge/>
            <w:vAlign w:val="center"/>
            <w:hideMark/>
          </w:tcPr>
          <w:p w14:paraId="1756778F" w14:textId="77777777" w:rsidR="008C2B50" w:rsidRPr="00AE5A17" w:rsidRDefault="008C2B50" w:rsidP="00AE5A17">
            <w:pPr>
              <w:jc w:val="left"/>
              <w:rPr>
                <w:color w:val="0D0D0D" w:themeColor="text1" w:themeTint="F2"/>
              </w:rPr>
            </w:pPr>
          </w:p>
        </w:tc>
        <w:tc>
          <w:tcPr>
            <w:tcW w:w="5443" w:type="dxa"/>
            <w:vMerge/>
            <w:vAlign w:val="center"/>
            <w:hideMark/>
          </w:tcPr>
          <w:p w14:paraId="6B35767F" w14:textId="77777777" w:rsidR="008C2B50" w:rsidRPr="00AE5A17" w:rsidRDefault="008C2B50" w:rsidP="00AE5A17">
            <w:pPr>
              <w:jc w:val="left"/>
              <w:rPr>
                <w:color w:val="0D0D0D" w:themeColor="text1" w:themeTint="F2"/>
              </w:rPr>
            </w:pPr>
          </w:p>
        </w:tc>
        <w:tc>
          <w:tcPr>
            <w:tcW w:w="1417" w:type="dxa"/>
            <w:vMerge/>
            <w:vAlign w:val="center"/>
            <w:hideMark/>
          </w:tcPr>
          <w:p w14:paraId="7D0FE643" w14:textId="77777777" w:rsidR="008C2B50" w:rsidRPr="00AE5A17" w:rsidRDefault="008C2B50" w:rsidP="00AE5A17">
            <w:pPr>
              <w:jc w:val="left"/>
              <w:rPr>
                <w:color w:val="0D0D0D" w:themeColor="text1" w:themeTint="F2"/>
              </w:rPr>
            </w:pPr>
          </w:p>
        </w:tc>
        <w:tc>
          <w:tcPr>
            <w:tcW w:w="1701" w:type="dxa"/>
            <w:vMerge/>
            <w:vAlign w:val="center"/>
            <w:hideMark/>
          </w:tcPr>
          <w:p w14:paraId="6601898E" w14:textId="77777777" w:rsidR="008C2B50" w:rsidRPr="00AE5A17" w:rsidRDefault="008C2B50" w:rsidP="00AE5A17">
            <w:pPr>
              <w:jc w:val="left"/>
              <w:rPr>
                <w:color w:val="0D0D0D" w:themeColor="text1" w:themeTint="F2"/>
              </w:rPr>
            </w:pPr>
          </w:p>
        </w:tc>
      </w:tr>
      <w:tr w:rsidR="003C13D2" w:rsidRPr="00AE5A17" w14:paraId="00996BBB" w14:textId="77777777" w:rsidTr="00774BB7">
        <w:trPr>
          <w:trHeight w:val="435"/>
        </w:trPr>
        <w:tc>
          <w:tcPr>
            <w:tcW w:w="0" w:type="auto"/>
            <w:shd w:val="clear" w:color="000000" w:fill="FFF2CC"/>
            <w:vAlign w:val="center"/>
            <w:hideMark/>
          </w:tcPr>
          <w:p w14:paraId="7A6916BF"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5443" w:type="dxa"/>
            <w:shd w:val="clear" w:color="000000" w:fill="FFF2CC"/>
            <w:vAlign w:val="center"/>
            <w:hideMark/>
          </w:tcPr>
          <w:p w14:paraId="2C9A8FA7" w14:textId="77777777" w:rsidR="008C2B50" w:rsidRPr="00AE5A17" w:rsidRDefault="008C2B50" w:rsidP="00AE5A17">
            <w:pPr>
              <w:jc w:val="left"/>
              <w:rPr>
                <w:color w:val="0D0D0D" w:themeColor="text1" w:themeTint="F2"/>
              </w:rPr>
            </w:pPr>
            <w:r w:rsidRPr="00AE5A17">
              <w:rPr>
                <w:color w:val="0D0D0D" w:themeColor="text1" w:themeTint="F2"/>
              </w:rPr>
              <w:t>Hệ thống thùng rác các loại:</w:t>
            </w:r>
          </w:p>
        </w:tc>
        <w:tc>
          <w:tcPr>
            <w:tcW w:w="1417" w:type="dxa"/>
            <w:shd w:val="clear" w:color="000000" w:fill="FFF2CC"/>
            <w:vAlign w:val="center"/>
            <w:hideMark/>
          </w:tcPr>
          <w:p w14:paraId="4085D3A8" w14:textId="77777777" w:rsidR="008C2B50" w:rsidRPr="00AE5A17" w:rsidRDefault="008C2B50" w:rsidP="00AE5A17">
            <w:pPr>
              <w:jc w:val="center"/>
              <w:rPr>
                <w:color w:val="0D0D0D" w:themeColor="text1" w:themeTint="F2"/>
              </w:rPr>
            </w:pPr>
            <w:r w:rsidRPr="00AE5A17">
              <w:rPr>
                <w:color w:val="0D0D0D" w:themeColor="text1" w:themeTint="F2"/>
              </w:rPr>
              <w:t>thùng</w:t>
            </w:r>
          </w:p>
        </w:tc>
        <w:tc>
          <w:tcPr>
            <w:tcW w:w="1701" w:type="dxa"/>
            <w:shd w:val="clear" w:color="000000" w:fill="FFF2CC"/>
            <w:vAlign w:val="center"/>
            <w:hideMark/>
          </w:tcPr>
          <w:p w14:paraId="6915B3A3" w14:textId="77777777" w:rsidR="008C2B50" w:rsidRPr="00AE5A17" w:rsidRDefault="008C2B50" w:rsidP="00AE5A17">
            <w:pPr>
              <w:jc w:val="center"/>
              <w:rPr>
                <w:color w:val="0D0D0D" w:themeColor="text1" w:themeTint="F2"/>
              </w:rPr>
            </w:pPr>
            <w:r w:rsidRPr="00AE5A17">
              <w:rPr>
                <w:color w:val="0D0D0D" w:themeColor="text1" w:themeTint="F2"/>
              </w:rPr>
              <w:t>8</w:t>
            </w:r>
          </w:p>
        </w:tc>
      </w:tr>
      <w:tr w:rsidR="003C13D2" w:rsidRPr="00AE5A17" w14:paraId="39877D2C" w14:textId="77777777" w:rsidTr="00774BB7">
        <w:trPr>
          <w:trHeight w:val="336"/>
        </w:trPr>
        <w:tc>
          <w:tcPr>
            <w:tcW w:w="0" w:type="auto"/>
            <w:shd w:val="clear" w:color="auto" w:fill="auto"/>
            <w:vAlign w:val="center"/>
            <w:hideMark/>
          </w:tcPr>
          <w:p w14:paraId="18C68D8C" w14:textId="77777777" w:rsidR="008C2B50" w:rsidRPr="00AE5A17" w:rsidRDefault="008C2B50" w:rsidP="00AE5A17">
            <w:pPr>
              <w:jc w:val="left"/>
              <w:rPr>
                <w:color w:val="0D0D0D" w:themeColor="text1" w:themeTint="F2"/>
              </w:rPr>
            </w:pPr>
            <w:r w:rsidRPr="00AE5A17">
              <w:rPr>
                <w:color w:val="0D0D0D" w:themeColor="text1" w:themeTint="F2"/>
              </w:rPr>
              <w:t> </w:t>
            </w:r>
          </w:p>
        </w:tc>
        <w:tc>
          <w:tcPr>
            <w:tcW w:w="5443" w:type="dxa"/>
            <w:shd w:val="clear" w:color="auto" w:fill="auto"/>
            <w:vAlign w:val="center"/>
            <w:hideMark/>
          </w:tcPr>
          <w:p w14:paraId="1430F893" w14:textId="77777777" w:rsidR="008C2B50" w:rsidRPr="00AE5A17" w:rsidRDefault="008C2B50" w:rsidP="00AE5A17">
            <w:pPr>
              <w:rPr>
                <w:color w:val="0D0D0D" w:themeColor="text1" w:themeTint="F2"/>
              </w:rPr>
            </w:pPr>
            <w:r w:rsidRPr="00AE5A17">
              <w:rPr>
                <w:color w:val="0D0D0D" w:themeColor="text1" w:themeTint="F2"/>
              </w:rPr>
              <w:t>Khu vực các nhà vệ sinh di động</w:t>
            </w:r>
          </w:p>
        </w:tc>
        <w:tc>
          <w:tcPr>
            <w:tcW w:w="1417" w:type="dxa"/>
            <w:shd w:val="clear" w:color="auto" w:fill="auto"/>
            <w:vAlign w:val="center"/>
            <w:hideMark/>
          </w:tcPr>
          <w:p w14:paraId="35BCCDAC" w14:textId="77777777" w:rsidR="008C2B50" w:rsidRPr="00AE5A17" w:rsidRDefault="008C2B50" w:rsidP="00AE5A17">
            <w:pPr>
              <w:jc w:val="center"/>
              <w:rPr>
                <w:color w:val="0D0D0D" w:themeColor="text1" w:themeTint="F2"/>
              </w:rPr>
            </w:pPr>
            <w:r w:rsidRPr="00AE5A17">
              <w:rPr>
                <w:color w:val="0D0D0D" w:themeColor="text1" w:themeTint="F2"/>
              </w:rPr>
              <w:t>thùng</w:t>
            </w:r>
          </w:p>
        </w:tc>
        <w:tc>
          <w:tcPr>
            <w:tcW w:w="1701" w:type="dxa"/>
            <w:shd w:val="clear" w:color="auto" w:fill="auto"/>
            <w:vAlign w:val="center"/>
            <w:hideMark/>
          </w:tcPr>
          <w:p w14:paraId="272B0C66" w14:textId="77777777" w:rsidR="008C2B50" w:rsidRPr="00AE5A17" w:rsidRDefault="008C2B50" w:rsidP="00AE5A17">
            <w:pPr>
              <w:jc w:val="center"/>
              <w:rPr>
                <w:color w:val="0D0D0D" w:themeColor="text1" w:themeTint="F2"/>
              </w:rPr>
            </w:pPr>
            <w:r w:rsidRPr="00AE5A17">
              <w:rPr>
                <w:color w:val="0D0D0D" w:themeColor="text1" w:themeTint="F2"/>
              </w:rPr>
              <w:t>4</w:t>
            </w:r>
          </w:p>
        </w:tc>
      </w:tr>
      <w:tr w:rsidR="003C13D2" w:rsidRPr="00AE5A17" w14:paraId="0472982A" w14:textId="77777777" w:rsidTr="00774BB7">
        <w:trPr>
          <w:trHeight w:val="336"/>
        </w:trPr>
        <w:tc>
          <w:tcPr>
            <w:tcW w:w="0" w:type="auto"/>
            <w:shd w:val="clear" w:color="auto" w:fill="auto"/>
            <w:vAlign w:val="center"/>
            <w:hideMark/>
          </w:tcPr>
          <w:p w14:paraId="1DD9CBD7" w14:textId="77777777" w:rsidR="008C2B50" w:rsidRPr="00AE5A17" w:rsidRDefault="008C2B50" w:rsidP="00AE5A17">
            <w:pPr>
              <w:jc w:val="left"/>
              <w:rPr>
                <w:color w:val="0D0D0D" w:themeColor="text1" w:themeTint="F2"/>
              </w:rPr>
            </w:pPr>
            <w:r w:rsidRPr="00AE5A17">
              <w:rPr>
                <w:color w:val="0D0D0D" w:themeColor="text1" w:themeTint="F2"/>
              </w:rPr>
              <w:t> </w:t>
            </w:r>
          </w:p>
        </w:tc>
        <w:tc>
          <w:tcPr>
            <w:tcW w:w="5443" w:type="dxa"/>
            <w:shd w:val="clear" w:color="auto" w:fill="auto"/>
            <w:vAlign w:val="center"/>
            <w:hideMark/>
          </w:tcPr>
          <w:p w14:paraId="476DBC30" w14:textId="77777777" w:rsidR="008C2B50" w:rsidRPr="00AE5A17" w:rsidRDefault="008C2B50" w:rsidP="00AE5A17">
            <w:pPr>
              <w:rPr>
                <w:color w:val="0D0D0D" w:themeColor="text1" w:themeTint="F2"/>
              </w:rPr>
            </w:pPr>
            <w:r w:rsidRPr="00AE5A17">
              <w:rPr>
                <w:color w:val="0D0D0D" w:themeColor="text1" w:themeTint="F2"/>
              </w:rPr>
              <w:t>Khu vực thi công tập trung</w:t>
            </w:r>
          </w:p>
        </w:tc>
        <w:tc>
          <w:tcPr>
            <w:tcW w:w="1417" w:type="dxa"/>
            <w:shd w:val="clear" w:color="auto" w:fill="auto"/>
            <w:vAlign w:val="center"/>
            <w:hideMark/>
          </w:tcPr>
          <w:p w14:paraId="57D96968" w14:textId="77777777" w:rsidR="008C2B50" w:rsidRPr="00AE5A17" w:rsidRDefault="008C2B50" w:rsidP="00AE5A17">
            <w:pPr>
              <w:jc w:val="center"/>
              <w:rPr>
                <w:color w:val="0D0D0D" w:themeColor="text1" w:themeTint="F2"/>
              </w:rPr>
            </w:pPr>
            <w:r w:rsidRPr="00AE5A17">
              <w:rPr>
                <w:color w:val="0D0D0D" w:themeColor="text1" w:themeTint="F2"/>
              </w:rPr>
              <w:t>thùng</w:t>
            </w:r>
          </w:p>
        </w:tc>
        <w:tc>
          <w:tcPr>
            <w:tcW w:w="1701" w:type="dxa"/>
            <w:shd w:val="clear" w:color="auto" w:fill="auto"/>
            <w:vAlign w:val="center"/>
            <w:hideMark/>
          </w:tcPr>
          <w:p w14:paraId="4AADB12B" w14:textId="77777777" w:rsidR="008C2B50" w:rsidRPr="00AE5A17" w:rsidRDefault="008C2B50" w:rsidP="00AE5A17">
            <w:pPr>
              <w:jc w:val="center"/>
              <w:rPr>
                <w:color w:val="0D0D0D" w:themeColor="text1" w:themeTint="F2"/>
              </w:rPr>
            </w:pPr>
            <w:r w:rsidRPr="00AE5A17">
              <w:rPr>
                <w:color w:val="0D0D0D" w:themeColor="text1" w:themeTint="F2"/>
              </w:rPr>
              <w:t>4</w:t>
            </w:r>
          </w:p>
        </w:tc>
      </w:tr>
      <w:tr w:rsidR="003C13D2" w:rsidRPr="00AE5A17" w14:paraId="1804B6A0" w14:textId="77777777" w:rsidTr="00774BB7">
        <w:trPr>
          <w:trHeight w:val="465"/>
        </w:trPr>
        <w:tc>
          <w:tcPr>
            <w:tcW w:w="0" w:type="auto"/>
            <w:shd w:val="clear" w:color="000000" w:fill="FFF2CC"/>
            <w:vAlign w:val="center"/>
            <w:hideMark/>
          </w:tcPr>
          <w:p w14:paraId="3B44390F"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5443" w:type="dxa"/>
            <w:shd w:val="clear" w:color="000000" w:fill="FFF2CC"/>
            <w:vAlign w:val="center"/>
            <w:hideMark/>
          </w:tcPr>
          <w:p w14:paraId="434DB7F6" w14:textId="77777777" w:rsidR="008C2B50" w:rsidRPr="00AE5A17" w:rsidRDefault="008C2B50" w:rsidP="00AE5A17">
            <w:pPr>
              <w:jc w:val="left"/>
              <w:rPr>
                <w:color w:val="0D0D0D" w:themeColor="text1" w:themeTint="F2"/>
              </w:rPr>
            </w:pPr>
            <w:r w:rsidRPr="00AE5A17">
              <w:rPr>
                <w:color w:val="0D0D0D" w:themeColor="text1" w:themeTint="F2"/>
              </w:rPr>
              <w:t xml:space="preserve">Đầu tư trang bị xe đẩy rác: </w:t>
            </w:r>
          </w:p>
        </w:tc>
        <w:tc>
          <w:tcPr>
            <w:tcW w:w="1417" w:type="dxa"/>
            <w:shd w:val="clear" w:color="000000" w:fill="FFF2CC"/>
            <w:vAlign w:val="center"/>
            <w:hideMark/>
          </w:tcPr>
          <w:p w14:paraId="17972519" w14:textId="77777777" w:rsidR="008C2B50" w:rsidRPr="00AE5A17" w:rsidRDefault="008C2B50" w:rsidP="00AE5A17">
            <w:pPr>
              <w:jc w:val="center"/>
              <w:rPr>
                <w:color w:val="0D0D0D" w:themeColor="text1" w:themeTint="F2"/>
              </w:rPr>
            </w:pPr>
            <w:r w:rsidRPr="00AE5A17">
              <w:rPr>
                <w:color w:val="0D0D0D" w:themeColor="text1" w:themeTint="F2"/>
              </w:rPr>
              <w:t>Xe</w:t>
            </w:r>
          </w:p>
        </w:tc>
        <w:tc>
          <w:tcPr>
            <w:tcW w:w="1701" w:type="dxa"/>
            <w:shd w:val="clear" w:color="000000" w:fill="FFF2CC"/>
            <w:vAlign w:val="center"/>
            <w:hideMark/>
          </w:tcPr>
          <w:p w14:paraId="1C76E38F" w14:textId="77777777" w:rsidR="008C2B50" w:rsidRPr="00AE5A17" w:rsidRDefault="008C2B50" w:rsidP="00AE5A17">
            <w:pPr>
              <w:jc w:val="center"/>
              <w:rPr>
                <w:color w:val="0D0D0D" w:themeColor="text1" w:themeTint="F2"/>
              </w:rPr>
            </w:pPr>
            <w:r w:rsidRPr="00AE5A17">
              <w:rPr>
                <w:color w:val="0D0D0D" w:themeColor="text1" w:themeTint="F2"/>
              </w:rPr>
              <w:t>1</w:t>
            </w:r>
          </w:p>
        </w:tc>
      </w:tr>
      <w:tr w:rsidR="003C13D2" w:rsidRPr="00AE5A17" w14:paraId="09246566" w14:textId="77777777" w:rsidTr="00774BB7">
        <w:trPr>
          <w:trHeight w:val="465"/>
        </w:trPr>
        <w:tc>
          <w:tcPr>
            <w:tcW w:w="9067" w:type="dxa"/>
            <w:gridSpan w:val="4"/>
            <w:shd w:val="clear" w:color="auto" w:fill="auto"/>
            <w:vAlign w:val="center"/>
          </w:tcPr>
          <w:p w14:paraId="07DECB28" w14:textId="77777777" w:rsidR="008C2B50" w:rsidRPr="00AE5A17" w:rsidRDefault="008C2B50" w:rsidP="00AE5A17">
            <w:pPr>
              <w:jc w:val="left"/>
              <w:rPr>
                <w:i/>
                <w:iCs/>
                <w:color w:val="0D0D0D" w:themeColor="text1" w:themeTint="F2"/>
              </w:rPr>
            </w:pPr>
            <w:r w:rsidRPr="00AE5A17">
              <w:rPr>
                <w:i/>
                <w:iCs/>
                <w:color w:val="0D0D0D" w:themeColor="text1" w:themeTint="F2"/>
                <w:u w:val="single"/>
              </w:rPr>
              <w:t>Ghi chú:</w:t>
            </w:r>
            <w:r w:rsidRPr="00AE5A17">
              <w:rPr>
                <w:i/>
                <w:iCs/>
                <w:color w:val="0D0D0D" w:themeColor="text1" w:themeTint="F2"/>
              </w:rPr>
              <w:t xml:space="preserve"> Số lượng thùng rác, xe đẩy rác có thể thay đổi theo từng giai đoạn thi công xây dựng của dự án</w:t>
            </w:r>
          </w:p>
        </w:tc>
      </w:tr>
    </w:tbl>
    <w:p w14:paraId="54529F71" w14:textId="77777777" w:rsidR="008C2B50" w:rsidRPr="00AE5A17" w:rsidRDefault="008C2B50" w:rsidP="00AE5A17">
      <w:pPr>
        <w:widowControl w:val="0"/>
        <w:rPr>
          <w:color w:val="0D0D0D" w:themeColor="text1" w:themeTint="F2"/>
        </w:rPr>
      </w:pPr>
      <w:r w:rsidRPr="00AE5A17">
        <w:rPr>
          <w:color w:val="0D0D0D" w:themeColor="text1" w:themeTint="F2"/>
        </w:rPr>
        <w:tab/>
        <w:t xml:space="preserve">- Hợp đồng vận chuyển xử lý chất thải rắn sinh hoạt: Chủ dự án ký kết hợp đồng thuê đơn vị có chức năng, thu gom vận chuyển xử lý toàn bộ khối lượng chất thải rắn sinh hoạt phát sinh theo quy định. </w:t>
      </w:r>
    </w:p>
    <w:p w14:paraId="00BBA465"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bCs/>
          <w:iCs/>
          <w:color w:val="0D0D0D" w:themeColor="text1" w:themeTint="F2"/>
        </w:rPr>
        <w:t xml:space="preserve">♦ </w:t>
      </w:r>
      <w:r w:rsidRPr="00AE5A17">
        <w:rPr>
          <w:color w:val="0D0D0D" w:themeColor="text1" w:themeTint="F2"/>
        </w:rPr>
        <w:t xml:space="preserve">Thời gian và hiệu quả thực hiện: </w:t>
      </w:r>
    </w:p>
    <w:p w14:paraId="399E7136" w14:textId="77777777" w:rsidR="008C2B50" w:rsidRPr="00AE5A17" w:rsidRDefault="008C2B50" w:rsidP="00AE5A17">
      <w:pPr>
        <w:widowControl w:val="0"/>
        <w:rPr>
          <w:color w:val="0D0D0D" w:themeColor="text1" w:themeTint="F2"/>
        </w:rPr>
      </w:pPr>
      <w:r w:rsidRPr="00AE5A17">
        <w:rPr>
          <w:color w:val="0D0D0D" w:themeColor="text1" w:themeTint="F2"/>
        </w:rPr>
        <w:tab/>
        <w:t>- Thời gian: thu gom, vận chuyển xử lý chất thải rắn sinh hoạt trên khu vực công trường được thực hiện hàng ngày từ 17 ÷ 19h hàng ngày.</w:t>
      </w:r>
    </w:p>
    <w:p w14:paraId="0E69F924" w14:textId="77777777" w:rsidR="008C2B50" w:rsidRPr="00AE5A17" w:rsidRDefault="008C2B50" w:rsidP="00AE5A17">
      <w:pPr>
        <w:rPr>
          <w:color w:val="0D0D0D" w:themeColor="text1" w:themeTint="F2"/>
        </w:rPr>
      </w:pPr>
      <w:r w:rsidRPr="00AE5A17">
        <w:rPr>
          <w:color w:val="0D0D0D" w:themeColor="text1" w:themeTint="F2"/>
        </w:rPr>
        <w:tab/>
        <w:t>- Hiệu quả thực hiện: Hạn chế tối đa các tác động môi trường do chất thải rắn sinh hoạt và các sản phẩm phân hủy của chúng.</w:t>
      </w:r>
    </w:p>
    <w:p w14:paraId="128794D3" w14:textId="77777777" w:rsidR="008C2B50" w:rsidRPr="00AE5A17" w:rsidRDefault="008C2B50" w:rsidP="00AE5A17">
      <w:pPr>
        <w:pStyle w:val="Heading6"/>
        <w:rPr>
          <w:color w:val="0D0D0D" w:themeColor="text1" w:themeTint="F2"/>
        </w:rPr>
      </w:pPr>
      <w:r w:rsidRPr="00AE5A17">
        <w:rPr>
          <w:color w:val="0D0D0D" w:themeColor="text1" w:themeTint="F2"/>
        </w:rPr>
        <w:t>Biện pháp phòng ngừa, giảm thiểu tác động do sinh khối thực vật phát quang:</w:t>
      </w:r>
    </w:p>
    <w:p w14:paraId="766525B6" w14:textId="77777777" w:rsidR="008C2B50" w:rsidRPr="00AE5A17" w:rsidRDefault="008C2B50" w:rsidP="00AE5A17">
      <w:pPr>
        <w:widowControl w:val="0"/>
        <w:rPr>
          <w:color w:val="0D0D0D" w:themeColor="text1" w:themeTint="F2"/>
        </w:rPr>
      </w:pPr>
      <w:r w:rsidRPr="00AE5A17">
        <w:rPr>
          <w:color w:val="0D0D0D" w:themeColor="text1" w:themeTint="F2"/>
        </w:rPr>
        <w:tab/>
        <w:t>♦ Mục đích:</w:t>
      </w:r>
    </w:p>
    <w:p w14:paraId="2164A6C3"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Đề xuất thực hiện các biện pháp phòng ngừa, giảm thiểu tác động do sinh khối </w:t>
      </w:r>
      <w:r w:rsidRPr="00AE5A17">
        <w:rPr>
          <w:color w:val="0D0D0D" w:themeColor="text1" w:themeTint="F2"/>
        </w:rPr>
        <w:lastRenderedPageBreak/>
        <w:t>thực vật phát sinh trong quá trình phát quang, dọn dẹp chuẩn bị mặt bằng thi công xây dựng dự án.</w:t>
      </w:r>
    </w:p>
    <w:p w14:paraId="2D5E5331"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nội dung đề xuất theo kết quả đánh giá dự báo tác động môi trường chi tiết được trình bày tại mục 3.1.1.1(a-2) nêu trên nhằm đảm bảo tính khả thi và phù hợp với dự án. </w:t>
      </w:r>
    </w:p>
    <w:p w14:paraId="16AA5C2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Nội dung thực hiện: </w:t>
      </w:r>
    </w:p>
    <w:p w14:paraId="209E772D"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Biện pháp quản lý giảm thiểu tác động do sinh khối thực vật thải: </w:t>
      </w:r>
    </w:p>
    <w:p w14:paraId="7A4EAA7F" w14:textId="77777777" w:rsidR="008C2B50" w:rsidRPr="00AE5A17" w:rsidRDefault="008C2B50" w:rsidP="00AE5A17">
      <w:pPr>
        <w:widowControl w:val="0"/>
        <w:rPr>
          <w:noProof/>
          <w:color w:val="0D0D0D" w:themeColor="text1" w:themeTint="F2"/>
        </w:rPr>
      </w:pPr>
      <w:r w:rsidRPr="00AE5A17">
        <w:rPr>
          <w:noProof/>
          <w:color w:val="0D0D0D" w:themeColor="text1" w:themeTint="F2"/>
        </w:rPr>
        <w:tab/>
        <w:t xml:space="preserve">- Khai thác tận thu sinh khối thực vật hiện trạng trước khi tiến hành dọn dẹp mặt bằng để giảm thiểu khối lượng sinh khối cần xử lý: </w:t>
      </w:r>
    </w:p>
    <w:p w14:paraId="36EFD056" w14:textId="77777777" w:rsidR="008C2B50" w:rsidRPr="00AE5A17" w:rsidRDefault="008C2B50" w:rsidP="00AE5A17">
      <w:pPr>
        <w:widowControl w:val="0"/>
        <w:rPr>
          <w:color w:val="0D0D0D" w:themeColor="text1" w:themeTint="F2"/>
        </w:rPr>
      </w:pPr>
      <w:r w:rsidRPr="00AE5A17">
        <w:rPr>
          <w:color w:val="0D0D0D" w:themeColor="text1" w:themeTint="F2"/>
        </w:rPr>
        <w:tab/>
        <w:t xml:space="preserve">+ Dự án tạo điều kiện cho đơn vị chức năng chủ động tận thu thảm thực vật rừng trồng ngập mặn thuộc phạm vi dự án khi thực hiện phát quang, dọn dẹp mặt bằng. </w:t>
      </w:r>
    </w:p>
    <w:p w14:paraId="29183302"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Công tác phát quang dọn dẹp mặt bằng được thực hiện sau khi đã khai thác tận thu thảm thực vật hiện trạng của dự án. </w:t>
      </w:r>
    </w:p>
    <w:p w14:paraId="20699D4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Nghiêm cấm việc tự ý chôn lấp, đốt sinh khối thực vật phát quang trong và ngoài phạm vi công trường. </w:t>
      </w:r>
    </w:p>
    <w:p w14:paraId="0EC4A16A"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Biện pháp kỹ thuật thu gom, phân loại và vận chuyển xử lý sinh khối thực vật phát quang: </w:t>
      </w:r>
    </w:p>
    <w:p w14:paraId="28711E73"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Thực hiện các biện pháp thu gom, phân loại và vận chuyển xử lý sinh khối thực vật từ phát quang trong thi công dự án theo sơ đồ nguyên lý trên hình sau: </w:t>
      </w:r>
    </w:p>
    <w:p w14:paraId="16A9EB6F" w14:textId="77777777" w:rsidR="008C2B50" w:rsidRPr="00AE5A17" w:rsidRDefault="008C2B50" w:rsidP="00AE5A17">
      <w:pPr>
        <w:widowControl w:val="0"/>
        <w:jc w:val="center"/>
        <w:rPr>
          <w:color w:val="0D0D0D" w:themeColor="text1" w:themeTint="F2"/>
        </w:rPr>
      </w:pPr>
      <w:r w:rsidRPr="00AE5A17">
        <w:rPr>
          <w:noProof/>
          <w:color w:val="0D0D0D" w:themeColor="text1" w:themeTint="F2"/>
          <w:lang w:eastAsia="vi-VN"/>
        </w:rPr>
        <w:drawing>
          <wp:inline distT="0" distB="0" distL="0" distR="0" wp14:anchorId="2FBFEC8E" wp14:editId="70E2C273">
            <wp:extent cx="5760720" cy="2070100"/>
            <wp:effectExtent l="0" t="0" r="0" b="6350"/>
            <wp:docPr id="2735" name="Picture 2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760720" cy="2070100"/>
                    </a:xfrm>
                    <a:prstGeom prst="rect">
                      <a:avLst/>
                    </a:prstGeom>
                  </pic:spPr>
                </pic:pic>
              </a:graphicData>
            </a:graphic>
          </wp:inline>
        </w:drawing>
      </w:r>
    </w:p>
    <w:p w14:paraId="0FB9CA02" w14:textId="06B2740C" w:rsidR="008C2B50" w:rsidRPr="00AE5A17" w:rsidRDefault="008C2B50" w:rsidP="00AE5A17">
      <w:pPr>
        <w:widowControl w:val="0"/>
        <w:jc w:val="center"/>
        <w:rPr>
          <w:color w:val="0D0D0D" w:themeColor="text1" w:themeTint="F2"/>
        </w:rPr>
      </w:pPr>
      <w:bookmarkStart w:id="968" w:name="_Toc41274777"/>
      <w:bookmarkStart w:id="969" w:name="_Toc58924619"/>
      <w:bookmarkStart w:id="970" w:name="_Toc65480989"/>
      <w:bookmarkStart w:id="971" w:name="_Toc90998746"/>
      <w:bookmarkStart w:id="972" w:name="_Toc105400036"/>
      <w:bookmarkStart w:id="973" w:name="_Toc117808432"/>
      <w:bookmarkStart w:id="974" w:name="_Toc157415532"/>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4</w:t>
      </w:r>
      <w:r w:rsidR="00322A64" w:rsidRPr="00AE5A17">
        <w:rPr>
          <w:color w:val="0D0D0D" w:themeColor="text1" w:themeTint="F2"/>
        </w:rPr>
        <w:fldChar w:fldCharType="end"/>
      </w:r>
      <w:r w:rsidRPr="00AE5A17">
        <w:rPr>
          <w:color w:val="0D0D0D" w:themeColor="text1" w:themeTint="F2"/>
        </w:rPr>
        <w:t xml:space="preserve">. </w:t>
      </w:r>
      <w:bookmarkStart w:id="975" w:name="_Toc5850279"/>
      <w:r w:rsidRPr="00AE5A17">
        <w:rPr>
          <w:color w:val="0D0D0D" w:themeColor="text1" w:themeTint="F2"/>
        </w:rPr>
        <w:t>Mô tả quy trình thu gom, phân loại xử lý sinh khối thực vật phát quang</w:t>
      </w:r>
      <w:bookmarkEnd w:id="968"/>
      <w:bookmarkEnd w:id="969"/>
      <w:bookmarkEnd w:id="970"/>
      <w:bookmarkEnd w:id="971"/>
      <w:bookmarkEnd w:id="972"/>
      <w:bookmarkEnd w:id="973"/>
      <w:bookmarkEnd w:id="974"/>
      <w:bookmarkEnd w:id="975"/>
    </w:p>
    <w:p w14:paraId="6587698B"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Trên sơ đồ nguyên lý: </w:t>
      </w:r>
    </w:p>
    <w:p w14:paraId="16E8E9E4"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loại sinh khối thực vật phát quang được thu gom, phân loại ngay tại vị trí phát sinh, bao gồm: </w:t>
      </w:r>
    </w:p>
    <w:p w14:paraId="006194F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Thân gỗ, cành cây được thu gom, tập trung để bàn giao cho các tổ chức, cá nhân liên quan hoặc tận dụng cho mục đích khác. </w:t>
      </w:r>
    </w:p>
    <w:p w14:paraId="3A9D7A7D" w14:textId="77777777" w:rsidR="008C2B50" w:rsidRPr="00AE5A17" w:rsidRDefault="008C2B50" w:rsidP="00AE5A17">
      <w:pPr>
        <w:widowControl w:val="0"/>
        <w:rPr>
          <w:color w:val="0D0D0D" w:themeColor="text1" w:themeTint="F2"/>
        </w:rPr>
      </w:pPr>
      <w:r w:rsidRPr="00AE5A17">
        <w:rPr>
          <w:color w:val="0D0D0D" w:themeColor="text1" w:themeTint="F2"/>
        </w:rPr>
        <w:tab/>
        <w:t xml:space="preserve">○ Sinh khối thực vật thải (gồm rễ, lá và cỏ dại…) được thu gom và vận chuyển xử lý theo quy định ngay trong ngày phát sinh. </w:t>
      </w:r>
    </w:p>
    <w:p w14:paraId="4670D950"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Tổ chức thực hiện: </w:t>
      </w:r>
    </w:p>
    <w:p w14:paraId="724DBA5C" w14:textId="77777777" w:rsidR="008C2B50" w:rsidRPr="00AE5A17" w:rsidRDefault="008C2B50" w:rsidP="00AE5A17">
      <w:pPr>
        <w:widowControl w:val="0"/>
        <w:rPr>
          <w:color w:val="0D0D0D" w:themeColor="text1" w:themeTint="F2"/>
        </w:rPr>
      </w:pPr>
      <w:r w:rsidRPr="00AE5A17">
        <w:rPr>
          <w:color w:val="0D0D0D" w:themeColor="text1" w:themeTint="F2"/>
        </w:rPr>
        <w:lastRenderedPageBreak/>
        <w:tab/>
        <w:t xml:space="preserve">+ Phát quang, thu gom, phân loại và tập kết toàn bộ khối lượng sinh khối thực vật phát quang trên công trường do các công nhân lao động, nhà thầu thi công thực hiện. </w:t>
      </w:r>
    </w:p>
    <w:p w14:paraId="2AF355A2" w14:textId="77777777" w:rsidR="008C2B50" w:rsidRPr="00AE5A17" w:rsidRDefault="008C2B50" w:rsidP="00AE5A17">
      <w:pPr>
        <w:widowControl w:val="0"/>
        <w:rPr>
          <w:color w:val="0D0D0D" w:themeColor="text1" w:themeTint="F2"/>
        </w:rPr>
      </w:pPr>
      <w:r w:rsidRPr="00AE5A17">
        <w:rPr>
          <w:color w:val="0D0D0D" w:themeColor="text1" w:themeTint="F2"/>
        </w:rPr>
        <w:tab/>
        <w:t xml:space="preserve">+ Vận chuyển đối với các sản phẩm gỗ tận thu do tổ chức, cá nhân tiếp nhận bàn giao thực hiện. </w:t>
      </w:r>
    </w:p>
    <w:p w14:paraId="5428E538" w14:textId="77777777" w:rsidR="008C2B50" w:rsidRPr="00AE5A17" w:rsidRDefault="008C2B50" w:rsidP="00AE5A17">
      <w:pPr>
        <w:widowControl w:val="0"/>
        <w:rPr>
          <w:color w:val="0D0D0D" w:themeColor="text1" w:themeTint="F2"/>
        </w:rPr>
      </w:pPr>
      <w:r w:rsidRPr="00AE5A17">
        <w:rPr>
          <w:color w:val="0D0D0D" w:themeColor="text1" w:themeTint="F2"/>
        </w:rPr>
        <w:tab/>
        <w:t xml:space="preserve">+ Vận chuyển đổ thải đối với sinh khối thực vật thải (bao gồm việc lựa chọn phương tiện, tuyến đường và vị trí đổ thải,...) và các biện pháp bảo vệ môi trường kèm theo quá trình này do đơn vị chức năng thực hiện theo hợp đồng kinh tế với chủ dự án hoặc nhà thầu xây dựng. </w:t>
      </w:r>
    </w:p>
    <w:p w14:paraId="3FEE661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Thời gian và hiệu quả thực hiện: </w:t>
      </w:r>
    </w:p>
    <w:p w14:paraId="37D05F65" w14:textId="77777777" w:rsidR="008C2B50" w:rsidRPr="00AE5A17" w:rsidRDefault="008C2B50" w:rsidP="00AE5A17">
      <w:pPr>
        <w:widowControl w:val="0"/>
        <w:rPr>
          <w:color w:val="0D0D0D" w:themeColor="text1" w:themeTint="F2"/>
        </w:rPr>
      </w:pPr>
      <w:r w:rsidRPr="00AE5A17">
        <w:rPr>
          <w:color w:val="0D0D0D" w:themeColor="text1" w:themeTint="F2"/>
        </w:rPr>
        <w:tab/>
        <w:t>- Thời gian: Duy trì thực hiện trong suốt quá trình thi công dự án.</w:t>
      </w:r>
    </w:p>
    <w:p w14:paraId="4FE87F01" w14:textId="77777777" w:rsidR="008C2B50" w:rsidRPr="00AE5A17" w:rsidRDefault="008C2B50" w:rsidP="00AE5A17">
      <w:pPr>
        <w:widowControl w:val="0"/>
        <w:rPr>
          <w:color w:val="0D0D0D" w:themeColor="text1" w:themeTint="F2"/>
        </w:rPr>
      </w:pPr>
      <w:r w:rsidRPr="00AE5A17">
        <w:rPr>
          <w:color w:val="0D0D0D" w:themeColor="text1" w:themeTint="F2"/>
        </w:rPr>
        <w:tab/>
        <w:t xml:space="preserve">- Hiệu quả thực hiện: Thực hiện đầy đủ các nội dung đề xuất nhằm giảm thiểu khối lượng phát sinh và loại bỏ sinh khối thực vật thải sẽ hạn chế tối đa các tác động đối với môi trường, sức khỏe cộng đồng. </w:t>
      </w:r>
    </w:p>
    <w:p w14:paraId="255D36FC" w14:textId="77777777" w:rsidR="008C2B50" w:rsidRPr="00AE5A17" w:rsidRDefault="008C2B50" w:rsidP="00AE5A17">
      <w:pPr>
        <w:pStyle w:val="Heading6"/>
        <w:tabs>
          <w:tab w:val="left" w:pos="3544"/>
        </w:tabs>
        <w:rPr>
          <w:color w:val="0D0D0D" w:themeColor="text1" w:themeTint="F2"/>
        </w:rPr>
      </w:pPr>
      <w:r w:rsidRPr="00AE5A17">
        <w:rPr>
          <w:color w:val="0D0D0D" w:themeColor="text1" w:themeTint="F2"/>
        </w:rPr>
        <w:t xml:space="preserve">Biện pháp giảm thiểu tác động do tận dụng vật liệu nạo vét phục vụ mục đích san nền: </w:t>
      </w:r>
    </w:p>
    <w:p w14:paraId="0413316D" w14:textId="77777777" w:rsidR="008C2B50" w:rsidRPr="00AE5A17" w:rsidRDefault="008C2B50" w:rsidP="00AE5A17">
      <w:pPr>
        <w:widowControl w:val="0"/>
        <w:rPr>
          <w:color w:val="0D0D0D" w:themeColor="text1" w:themeTint="F2"/>
          <w:lang w:eastAsia="ja-JP"/>
        </w:rPr>
      </w:pPr>
      <w:r w:rsidRPr="00AE5A17">
        <w:rPr>
          <w:color w:val="0D0D0D" w:themeColor="text1" w:themeTint="F2"/>
          <w:lang w:eastAsia="ja-JP"/>
        </w:rPr>
        <w:tab/>
        <w:t xml:space="preserve">♦ Mục đích: </w:t>
      </w:r>
    </w:p>
    <w:p w14:paraId="6F5BC7D6" w14:textId="77777777" w:rsidR="008C2B50" w:rsidRPr="00AE5A17" w:rsidRDefault="008C2B50" w:rsidP="00AE5A17">
      <w:pPr>
        <w:widowControl w:val="0"/>
        <w:rPr>
          <w:color w:val="0D0D0D" w:themeColor="text1" w:themeTint="F2"/>
        </w:rPr>
      </w:pPr>
      <w:r w:rsidRPr="00AE5A17">
        <w:rPr>
          <w:color w:val="0D0D0D" w:themeColor="text1" w:themeTint="F2"/>
          <w:lang w:eastAsia="ja-JP"/>
        </w:rPr>
        <w:tab/>
        <w:t xml:space="preserve">- Đề xuất các biện pháp phòng ngừa và giảm thiểu tác động do </w:t>
      </w:r>
      <w:r w:rsidRPr="00AE5A17">
        <w:rPr>
          <w:color w:val="0D0D0D" w:themeColor="text1" w:themeTint="F2"/>
        </w:rPr>
        <w:t>tận dụng vật liệu nạo vét phục vụ mục đich san nền các ô đất thuộc phạm vi dự án "Khu vui chơi giải trí, nhà ở và công viên sinh thái đảo Vũ Yên".</w:t>
      </w:r>
    </w:p>
    <w:p w14:paraId="2F0E4126" w14:textId="77777777" w:rsidR="008C2B50" w:rsidRPr="00AE5A17" w:rsidRDefault="008C2B50" w:rsidP="00AE5A17">
      <w:pPr>
        <w:widowControl w:val="0"/>
        <w:rPr>
          <w:color w:val="0D0D0D" w:themeColor="text1" w:themeTint="F2"/>
          <w:lang w:eastAsia="ja-JP"/>
        </w:rPr>
      </w:pPr>
      <w:r w:rsidRPr="00AE5A17">
        <w:rPr>
          <w:color w:val="0D0D0D" w:themeColor="text1" w:themeTint="F2"/>
          <w:lang w:eastAsia="ja-JP"/>
        </w:rPr>
        <w:tab/>
        <w:t>- Nội dung của các biện pháp được đề xuất theo kết quả đánh giá dự báo các tác động chi tiết được trình bày tại mục 3.1.1.1(b-3) nêu trên nhằm đảm bảo tính khả thi và phù hợp với dự án.</w:t>
      </w:r>
    </w:p>
    <w:p w14:paraId="50E61191" w14:textId="77777777" w:rsidR="008C2B50" w:rsidRPr="00AE5A17" w:rsidRDefault="008C2B50" w:rsidP="00AE5A17">
      <w:pPr>
        <w:widowControl w:val="0"/>
        <w:rPr>
          <w:color w:val="0D0D0D" w:themeColor="text1" w:themeTint="F2"/>
          <w:lang w:eastAsia="ja-JP"/>
        </w:rPr>
      </w:pPr>
      <w:r w:rsidRPr="00AE5A17">
        <w:rPr>
          <w:color w:val="0D0D0D" w:themeColor="text1" w:themeTint="F2"/>
          <w:lang w:eastAsia="ja-JP"/>
        </w:rPr>
        <w:tab/>
        <w:t xml:space="preserve">♦ Nội dung thực hiện: </w:t>
      </w:r>
    </w:p>
    <w:p w14:paraId="253CBB73" w14:textId="77777777" w:rsidR="008C2B50" w:rsidRPr="00AE5A17" w:rsidRDefault="008C2B50" w:rsidP="00AE5A17">
      <w:pPr>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Biện pháp quản lý bùn đất nạo vét khu nước:</w:t>
      </w:r>
    </w:p>
    <w:p w14:paraId="25EFE11A" w14:textId="77777777" w:rsidR="008C2B50" w:rsidRPr="00AE5A17" w:rsidRDefault="008C2B50" w:rsidP="00AE5A17">
      <w:pPr>
        <w:rPr>
          <w:color w:val="0D0D0D" w:themeColor="text1" w:themeTint="F2"/>
        </w:rPr>
      </w:pPr>
      <w:r w:rsidRPr="00AE5A17">
        <w:rPr>
          <w:color w:val="0D0D0D" w:themeColor="text1" w:themeTint="F2"/>
        </w:rPr>
        <w:tab/>
        <w:t xml:space="preserve">- Bùn đất nạo vét sau khi được bơm hút đến các lô đất tận dụng san nền thuộc phạm vi dự án "Khu vui chơi giải trí, nhà ở và công viên sinh thái đảo Vũ Yên". Dự án thực hiện </w:t>
      </w:r>
      <w:r w:rsidRPr="00AE5A17">
        <w:rPr>
          <w:noProof/>
          <w:color w:val="0D0D0D" w:themeColor="text1" w:themeTint="F2"/>
        </w:rPr>
        <w:t>đầy đủ các giải pháp thiết kế, thi công bãi chứa tận dụng san nền đối với bùn đất phát sinh từ nạo vét như trình bày tại mục 1.2.1.2 - Chương 1 của báo cáo, trong đó:</w:t>
      </w:r>
    </w:p>
    <w:p w14:paraId="7E9B705E" w14:textId="77777777" w:rsidR="008C2B50" w:rsidRPr="00AE5A17" w:rsidRDefault="008C2B50" w:rsidP="00AE5A17">
      <w:pPr>
        <w:rPr>
          <w:color w:val="0D0D0D" w:themeColor="text1" w:themeTint="F2"/>
        </w:rPr>
      </w:pPr>
      <w:r w:rsidRPr="00AE5A17">
        <w:rPr>
          <w:noProof/>
          <w:color w:val="0D0D0D" w:themeColor="text1" w:themeTint="F2"/>
        </w:rPr>
        <w:tab/>
        <w:t xml:space="preserve">+ </w:t>
      </w:r>
      <w:r w:rsidRPr="00AE5A17">
        <w:rPr>
          <w:color w:val="0D0D0D" w:themeColor="text1" w:themeTint="F2"/>
        </w:rPr>
        <w:t xml:space="preserve">Quy mô diện tích tận dụng bùn đất san nền dự kiến khoảng 36,0 ha thuộc phạm vi dự án "Khu vui chơi giải trí, nhà ở và công viên sinh thái đảo Vũ Yên", nằm trong quy hoạch vị trí đổ chất nạo vét theo Văn bản 937/UBND ngày 26/4/2023 của UBND thành phố Hải Phòng. </w:t>
      </w:r>
    </w:p>
    <w:p w14:paraId="2C32C2C1" w14:textId="77777777" w:rsidR="008C2B50" w:rsidRPr="00AE5A17" w:rsidRDefault="008C2B50" w:rsidP="00AE5A17">
      <w:pPr>
        <w:rPr>
          <w:color w:val="0D0D0D" w:themeColor="text1" w:themeTint="F2"/>
        </w:rPr>
      </w:pPr>
      <w:r w:rsidRPr="00AE5A17">
        <w:rPr>
          <w:color w:val="0D0D0D" w:themeColor="text1" w:themeTint="F2"/>
        </w:rPr>
        <w:tab/>
        <w:t xml:space="preserve">+ Toàn bãi được thiết kế các ô đất san nền với nền hiện trạng được đầm chặt K ≥ 90, đắp bờ bao cao 1,0 m từ cos nền hiện trạng đảm chiều cao san nền theo quy hoạch chung của dự án "Khu vui chơi giải trí, nhà ở và công viên sinh thái đảo Vũ Yên" hình thành các ô chứa. </w:t>
      </w:r>
    </w:p>
    <w:p w14:paraId="326642A7" w14:textId="77777777" w:rsidR="008C2B50" w:rsidRPr="00AE5A17" w:rsidRDefault="008C2B50" w:rsidP="00AE5A17">
      <w:pPr>
        <w:rPr>
          <w:color w:val="0D0D0D" w:themeColor="text1" w:themeTint="F2"/>
        </w:rPr>
      </w:pPr>
      <w:r w:rsidRPr="00AE5A17">
        <w:rPr>
          <w:color w:val="0D0D0D" w:themeColor="text1" w:themeTint="F2"/>
        </w:rPr>
        <w:lastRenderedPageBreak/>
        <w:tab/>
        <w:t xml:space="preserve">+ Để việc giữ bùn cát tại bãi chứa và phần nước chảy trở lại về sông, đắp các bờ bao tạo thành các ao liên tục, giữa các ao có các cửa tràn, việc phun bùn nạo vét sẽ đổ vào từ ao thứ nhất qua ao thứ hai và lần lượt đến ao cuối cùng bằng máy bơm đồng bộ với tầu xén thổi và ống dẫn. </w:t>
      </w:r>
    </w:p>
    <w:p w14:paraId="1817C0A9" w14:textId="77777777" w:rsidR="008C2B50" w:rsidRPr="00AE5A17" w:rsidRDefault="008C2B50" w:rsidP="00AE5A17">
      <w:pPr>
        <w:rPr>
          <w:color w:val="0D0D0D" w:themeColor="text1" w:themeTint="F2"/>
        </w:rPr>
      </w:pPr>
      <w:r w:rsidRPr="00AE5A17">
        <w:rPr>
          <w:color w:val="0D0D0D" w:themeColor="text1" w:themeTint="F2"/>
        </w:rPr>
        <w:tab/>
        <w:t>+ Phần nước chảy qua các ao tiếp theo nhờ cửa tràn, cửa tràn được thiết kế ở vị trí xa đầu ống phun nhất và đủ chiều rộng để khi nước tràn</w:t>
      </w:r>
      <w:r w:rsidRPr="00AE5A17">
        <w:rPr>
          <w:bCs/>
          <w:color w:val="0D0D0D" w:themeColor="text1" w:themeTint="F2"/>
        </w:rPr>
        <w:t xml:space="preserve"> ra chỉ là nước mặt chảy ra mà không mang theo bùn cát trước khi xả trở lại sông Cấm.</w:t>
      </w:r>
    </w:p>
    <w:p w14:paraId="6246CB84" w14:textId="77777777" w:rsidR="008C2B50" w:rsidRPr="00AE5A17" w:rsidRDefault="008C2B50" w:rsidP="00AE5A17">
      <w:pPr>
        <w:rPr>
          <w:bCs/>
          <w:color w:val="0D0D0D" w:themeColor="text1" w:themeTint="F2"/>
        </w:rPr>
      </w:pPr>
      <w:r w:rsidRPr="00AE5A17">
        <w:rPr>
          <w:bCs/>
          <w:color w:val="0D0D0D" w:themeColor="text1" w:themeTint="F2"/>
        </w:rPr>
        <w:tab/>
        <w:t xml:space="preserve">+ </w:t>
      </w:r>
      <w:r w:rsidRPr="00AE5A17">
        <w:rPr>
          <w:noProof/>
          <w:color w:val="0D0D0D" w:themeColor="text1" w:themeTint="F2"/>
        </w:rPr>
        <w:t xml:space="preserve">Toàn bộ nước mưa chảy tràn được dẫn về mương thu nước kết hợp lắng bùn đất xung quanh bãi chứa. </w:t>
      </w:r>
      <w:r w:rsidRPr="00AE5A17">
        <w:rPr>
          <w:bCs/>
          <w:color w:val="0D0D0D" w:themeColor="text1" w:themeTint="F2"/>
        </w:rPr>
        <w:t>Cửa tràn sẽ được nâng cao khi đất trong bãi chứa ngày một nhiều, lúc đó nước tràn qua sẽ ít mang theo bùn cát.</w:t>
      </w:r>
      <w:r w:rsidRPr="00AE5A17">
        <w:rPr>
          <w:color w:val="0D0D0D" w:themeColor="text1" w:themeTint="F2"/>
        </w:rPr>
        <w:t xml:space="preserve"> </w:t>
      </w:r>
      <w:r w:rsidRPr="00AE5A17">
        <w:rPr>
          <w:noProof/>
          <w:color w:val="0D0D0D" w:themeColor="text1" w:themeTint="F2"/>
        </w:rPr>
        <w:t xml:space="preserve"> </w:t>
      </w:r>
    </w:p>
    <w:p w14:paraId="50FA62AA" w14:textId="77777777" w:rsidR="008C2B50" w:rsidRPr="00AE5A17" w:rsidRDefault="008C2B50" w:rsidP="00AE5A17">
      <w:pPr>
        <w:rPr>
          <w:color w:val="0D0D0D" w:themeColor="text1" w:themeTint="F2"/>
          <w:lang w:eastAsia="vi-VN"/>
        </w:rPr>
      </w:pPr>
      <w:r w:rsidRPr="00AE5A17">
        <w:rPr>
          <w:bCs/>
          <w:color w:val="0D0D0D" w:themeColor="text1" w:themeTint="F2"/>
        </w:rPr>
        <w:tab/>
        <w:t xml:space="preserve">- </w:t>
      </w:r>
      <w:r w:rsidRPr="00AE5A17">
        <w:rPr>
          <w:noProof/>
          <w:color w:val="0D0D0D" w:themeColor="text1" w:themeTint="F2"/>
        </w:rPr>
        <w:t xml:space="preserve">Biện pháp gia cố, bảo vệ bề mặt các ô đất tận dụng san nền bằng vật liệu nạo vét: </w:t>
      </w:r>
      <w:r w:rsidRPr="00AE5A17">
        <w:rPr>
          <w:color w:val="0D0D0D" w:themeColor="text1" w:themeTint="F2"/>
          <w:lang w:eastAsia="vi-VN"/>
        </w:rPr>
        <w:t xml:space="preserve">Toàn bộ diện tích mặt bằng tận dụng bùn đất nạo vét để san nền và hồ lắng cặn bùn đất đối với nước róc từ quá trình san nền được cố kết nền bằng cát đen theo quy trình được mô tả chi tiết tại mục 1.2.2.2 - Chương 1 của báo cáo. Đồng thời dự án thực hiện gia cố bảo vệ bề mặt bằng lớp phủ thực vật sau khi thi công, theo đó: </w:t>
      </w:r>
    </w:p>
    <w:p w14:paraId="30A7FA30" w14:textId="77777777" w:rsidR="008C2B50" w:rsidRPr="00AE5A17" w:rsidRDefault="008C2B50" w:rsidP="00AE5A17">
      <w:pPr>
        <w:rPr>
          <w:color w:val="0D0D0D" w:themeColor="text1" w:themeTint="F2"/>
          <w:shd w:val="clear" w:color="auto" w:fill="FFFFFF"/>
          <w:lang w:eastAsia="vi-VN"/>
        </w:rPr>
      </w:pPr>
      <w:r w:rsidRPr="00AE5A17">
        <w:rPr>
          <w:color w:val="0D0D0D" w:themeColor="text1" w:themeTint="F2"/>
          <w:lang w:eastAsia="vi-VN"/>
        </w:rPr>
        <w:tab/>
        <w:t xml:space="preserve">○ Cát gia cố và bùn đất nạo vét được san lấp mặt bằng được tiến hành lu lèn đạt độ đầm nén K90 với cao độ nền theo quy hoạch san nền. Tiến hành phủ lớp đất hữu cơ, </w:t>
      </w:r>
      <w:r w:rsidRPr="00AE5A17">
        <w:rPr>
          <w:color w:val="0D0D0D" w:themeColor="text1" w:themeTint="F2"/>
        </w:rPr>
        <w:t>san gạt và lu lèn đến độ đầm chặt K85 ÷ K90 trước khi tiến hành trồng cây, cỏ giữ và ổn định nền đất và ngăn ngừa xói mòn, rửa trôi do nước mưa chảy tràn bề mặt.</w:t>
      </w:r>
    </w:p>
    <w:p w14:paraId="3735C287" w14:textId="77777777" w:rsidR="008C2B50" w:rsidRPr="00AE5A17" w:rsidRDefault="008C2B50" w:rsidP="00AE5A17">
      <w:pPr>
        <w:rPr>
          <w:color w:val="0D0D0D" w:themeColor="text1" w:themeTint="F2"/>
        </w:rPr>
      </w:pPr>
      <w:r w:rsidRPr="00AE5A17">
        <w:rPr>
          <w:color w:val="0D0D0D" w:themeColor="text1" w:themeTint="F2"/>
          <w:shd w:val="clear" w:color="auto" w:fill="FFFFFF"/>
          <w:lang w:eastAsia="vi-VN"/>
        </w:rPr>
        <w:tab/>
        <w:t xml:space="preserve">○ </w:t>
      </w:r>
      <w:r w:rsidRPr="00AE5A17">
        <w:rPr>
          <w:color w:val="0D0D0D" w:themeColor="text1" w:themeTint="F2"/>
          <w:lang w:eastAsia="vi-VN"/>
        </w:rPr>
        <w:t xml:space="preserve">Tạo hệ thống rãnh thoát nước: Dựa trên điều kiện địa hình, tiến hành đào rãnh thoát nước. </w:t>
      </w:r>
      <w:r w:rsidRPr="00AE5A17">
        <w:rPr>
          <w:color w:val="0D0D0D" w:themeColor="text1" w:themeTint="F2"/>
        </w:rPr>
        <w:t xml:space="preserve">Bố trí rãnh dọc thoát nước tại các bờ đắp, cơ dốc vào phía rãnh với độ dốc i = 0,5%. </w:t>
      </w:r>
    </w:p>
    <w:p w14:paraId="24748CA3" w14:textId="77777777" w:rsidR="008C2B50" w:rsidRPr="00AE5A17" w:rsidRDefault="008C2B50" w:rsidP="00AE5A17">
      <w:pPr>
        <w:rPr>
          <w:color w:val="0D0D0D" w:themeColor="text1" w:themeTint="F2"/>
          <w:lang w:eastAsia="vi-VN"/>
        </w:rPr>
      </w:pPr>
      <w:r w:rsidRPr="00AE5A17">
        <w:rPr>
          <w:color w:val="0D0D0D" w:themeColor="text1" w:themeTint="F2"/>
        </w:rPr>
        <w:tab/>
        <w:t xml:space="preserve">- </w:t>
      </w:r>
      <w:r w:rsidRPr="00AE5A17">
        <w:rPr>
          <w:color w:val="0D0D0D" w:themeColor="text1" w:themeTint="F2"/>
          <w:lang w:eastAsia="vi-VN"/>
        </w:rPr>
        <w:t xml:space="preserve">Đối với khu vực khai thác đất và khu vực bãi thải sau khi cải tạo, san nền hoàn thiện và lấp đất hữu cơ rất thuận lợi cho việc trồng cây xanh ổn định đất ở giai đoạn trước mắt và chuyển đổi mục đích đất xây dựng các công trình sau này phù hợp với quy hoạch phát triển của dự án các phương án được xem xét, nghiên cứu trong tương lai. </w:t>
      </w:r>
    </w:p>
    <w:p w14:paraId="264409A8" w14:textId="77777777" w:rsidR="008C2B50" w:rsidRPr="00AE5A17" w:rsidRDefault="008C2B50" w:rsidP="00AE5A17">
      <w:pPr>
        <w:rPr>
          <w:color w:val="0D0D0D" w:themeColor="text1" w:themeTint="F2"/>
        </w:rPr>
      </w:pPr>
      <w:r w:rsidRPr="00AE5A17">
        <w:rPr>
          <w:color w:val="0D0D0D" w:themeColor="text1" w:themeTint="F2"/>
        </w:rPr>
        <w:tab/>
        <w:t xml:space="preserve">♦ Thời gian và hiệu quả thực hiện: </w:t>
      </w:r>
    </w:p>
    <w:p w14:paraId="1B332D9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Thời gian thực hiện: Các biện pháp cải tạo phục hồi môi trường được thực hiện ngay sau khi kết thúc thi công dự án. </w:t>
      </w:r>
    </w:p>
    <w:p w14:paraId="15692FE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Hiệu quả thực hiện: Giảm thiểu được tối đa các tác động môi trường đối với hệ sinh thái và đa dạng sinh học khu vực dự án do hoạt động tận dụng vật liệu nạo vét cho mục đích san nền.  </w:t>
      </w:r>
    </w:p>
    <w:p w14:paraId="7F60A622" w14:textId="77777777" w:rsidR="008C2B50" w:rsidRPr="00AE5A17" w:rsidRDefault="008C2B50" w:rsidP="00AE5A17">
      <w:pPr>
        <w:pStyle w:val="Heading5"/>
        <w:rPr>
          <w:color w:val="0D0D0D" w:themeColor="text1" w:themeTint="F2"/>
        </w:rPr>
      </w:pPr>
      <w:r w:rsidRPr="00AE5A17">
        <w:rPr>
          <w:color w:val="0D0D0D" w:themeColor="text1" w:themeTint="F2"/>
        </w:rPr>
        <w:t>Công trình, biện pháp phòng ngừa và giảm thiểu tác động do chất thải nguy hại phát sinh trong thi công dự án:</w:t>
      </w:r>
    </w:p>
    <w:p w14:paraId="39D25D0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Mục đích: </w:t>
      </w:r>
    </w:p>
    <w:p w14:paraId="564817A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Đề xuất các biện pháp quản lý và kỹ thuật phòng ngừa, giảm thiểu tác động do dầu mỡ thải và chất thải rắn nhiễm dầu từ hoạt động của các phương tiện, trang thiết bị và máy móc trên công trường thi công xây dựng dự án. </w:t>
      </w:r>
    </w:p>
    <w:p w14:paraId="26C16041" w14:textId="77777777" w:rsidR="008C2B50" w:rsidRPr="00AE5A17" w:rsidRDefault="008C2B50" w:rsidP="00AE5A17">
      <w:pPr>
        <w:widowControl w:val="0"/>
        <w:rPr>
          <w:color w:val="0D0D0D" w:themeColor="text1" w:themeTint="F2"/>
        </w:rPr>
      </w:pPr>
      <w:r w:rsidRPr="00AE5A17">
        <w:rPr>
          <w:color w:val="0D0D0D" w:themeColor="text1" w:themeTint="F2"/>
        </w:rPr>
        <w:lastRenderedPageBreak/>
        <w:tab/>
        <w:t xml:space="preserve">- Các nội dung được đề xuất theo kết quả đánh giá tác động chi tiết tại mục 3.1.1.2(d-1) nêu trên nhằm đảm bảo tính khả thi và phù hợp với dự án. </w:t>
      </w:r>
    </w:p>
    <w:p w14:paraId="6396629F" w14:textId="77777777" w:rsidR="008C2B50" w:rsidRPr="00AE5A17" w:rsidRDefault="008C2B50" w:rsidP="00AE5A17">
      <w:pPr>
        <w:widowControl w:val="0"/>
        <w:rPr>
          <w:color w:val="0D0D0D" w:themeColor="text1" w:themeTint="F2"/>
        </w:rPr>
      </w:pPr>
      <w:r w:rsidRPr="00AE5A17">
        <w:rPr>
          <w:color w:val="0D0D0D" w:themeColor="text1" w:themeTint="F2"/>
        </w:rPr>
        <w:tab/>
        <w:t>♦ Nội dung thực hiện:</w:t>
      </w:r>
    </w:p>
    <w:p w14:paraId="1B5252C5"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Thực hiện công tác quản lý đối với hoạt động sửa chữa, bảo dưỡng các thiết bị, máy thi công: </w:t>
      </w:r>
    </w:p>
    <w:p w14:paraId="403DFD59" w14:textId="77777777" w:rsidR="008C2B50" w:rsidRPr="00AE5A17" w:rsidRDefault="008C2B50" w:rsidP="00AE5A17">
      <w:pPr>
        <w:widowControl w:val="0"/>
        <w:rPr>
          <w:color w:val="0D0D0D" w:themeColor="text1" w:themeTint="F2"/>
        </w:rPr>
      </w:pPr>
      <w:r w:rsidRPr="00AE5A17">
        <w:rPr>
          <w:color w:val="0D0D0D" w:themeColor="text1" w:themeTint="F2"/>
        </w:rPr>
        <w:tab/>
        <w:t>- Hạn chế hoạt động sửa chữa thiết bị, phương tiện vận tải và máy thi công tại công trường. Nghiêm cấm các hoạt động chôn lấp, đốt hoặc đổ thải đối với dầu mỡ thải và các chất thải rắn nhiễm dầu phát sinh trên công trường thi công.</w:t>
      </w:r>
    </w:p>
    <w:p w14:paraId="252D1880"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Đối với các hoạt động sửa chữa, bảo dưỡng khi cần thiết được bố trí trong phạm vi bãi tập kết các phương tiện, máy móc trên công trường tại khu vực bố trí công trường thi công. </w:t>
      </w:r>
    </w:p>
    <w:p w14:paraId="4E119FD2"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Thực hiện các biện pháp thu gom, phân loại, lưu chứa: </w:t>
      </w:r>
    </w:p>
    <w:p w14:paraId="152D1368"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Toàn bộ dầu mỡ thải, chất thải rắn nhiễm dầu được thu gom vào thùng phuy chứa, chuyển đến lưu chứa trong kho chứa chất thải nguy hại theo quy trình: </w:t>
      </w:r>
    </w:p>
    <w:p w14:paraId="7D4E47A2" w14:textId="77777777" w:rsidR="008C2B50" w:rsidRPr="00AE5A17" w:rsidRDefault="008C2B50" w:rsidP="00AE5A17">
      <w:pPr>
        <w:widowControl w:val="0"/>
        <w:rPr>
          <w:color w:val="0D0D0D" w:themeColor="text1" w:themeTint="F2"/>
        </w:rPr>
      </w:pPr>
      <w:r w:rsidRPr="00AE5A17">
        <w:rPr>
          <w:noProof/>
          <w:color w:val="0D0D0D" w:themeColor="text1" w:themeTint="F2"/>
          <w:lang w:eastAsia="vi-VN"/>
        </w:rPr>
        <w:drawing>
          <wp:inline distT="0" distB="0" distL="0" distR="0" wp14:anchorId="464A9ED4" wp14:editId="37BBF7F8">
            <wp:extent cx="5760720" cy="27832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760720" cy="2783205"/>
                    </a:xfrm>
                    <a:prstGeom prst="rect">
                      <a:avLst/>
                    </a:prstGeom>
                  </pic:spPr>
                </pic:pic>
              </a:graphicData>
            </a:graphic>
          </wp:inline>
        </w:drawing>
      </w:r>
    </w:p>
    <w:p w14:paraId="3F1EFD4D" w14:textId="5ABD7C0A" w:rsidR="008C2B50" w:rsidRPr="00AE5A17" w:rsidRDefault="008C2B50" w:rsidP="00AE5A17">
      <w:pPr>
        <w:rPr>
          <w:color w:val="0D0D0D" w:themeColor="text1" w:themeTint="F2"/>
        </w:rPr>
      </w:pPr>
      <w:bookmarkStart w:id="976" w:name="_Toc58924627"/>
      <w:bookmarkStart w:id="977" w:name="_Toc65480997"/>
      <w:bookmarkStart w:id="978" w:name="_Toc94112398"/>
      <w:bookmarkStart w:id="979" w:name="_Toc105400042"/>
      <w:bookmarkStart w:id="980" w:name="_Toc117808436"/>
      <w:bookmarkStart w:id="981" w:name="_Toc157415533"/>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5</w:t>
      </w:r>
      <w:r w:rsidR="00322A64" w:rsidRPr="00AE5A17">
        <w:rPr>
          <w:color w:val="0D0D0D" w:themeColor="text1" w:themeTint="F2"/>
        </w:rPr>
        <w:fldChar w:fldCharType="end"/>
      </w:r>
      <w:r w:rsidRPr="00AE5A17">
        <w:rPr>
          <w:color w:val="0D0D0D" w:themeColor="text1" w:themeTint="F2"/>
        </w:rPr>
        <w:t>. Quy trình thu gom, lưu chứa và xử lý dầu mỡ thải và chất thải rắn nhiễm dầu</w:t>
      </w:r>
      <w:bookmarkEnd w:id="976"/>
      <w:bookmarkEnd w:id="977"/>
      <w:bookmarkEnd w:id="978"/>
      <w:bookmarkEnd w:id="979"/>
      <w:bookmarkEnd w:id="980"/>
      <w:bookmarkEnd w:id="981"/>
    </w:p>
    <w:p w14:paraId="22E838BC" w14:textId="77777777" w:rsidR="008C2B50" w:rsidRPr="00AE5A17" w:rsidRDefault="008C2B50" w:rsidP="00AE5A17">
      <w:pPr>
        <w:widowControl w:val="0"/>
        <w:rPr>
          <w:color w:val="0D0D0D" w:themeColor="text1" w:themeTint="F2"/>
        </w:rPr>
      </w:pPr>
      <w:r w:rsidRPr="00AE5A17">
        <w:rPr>
          <w:color w:val="0D0D0D" w:themeColor="text1" w:themeTint="F2"/>
        </w:rPr>
        <w:tab/>
        <w:t>Trên sơ đồ nguyên lý:</w:t>
      </w:r>
    </w:p>
    <w:p w14:paraId="41D53BE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Dầu mỡ thải và chất thải rắn nhiễm dầu phát sinh chủ yếu từ các khu vực thi công tập trung, khu vực cầu rửa xe và khu sửa chữa, bảo dưỡng thiết bị thi công được thu gom trực tiếp bằng phuy chứa. </w:t>
      </w:r>
    </w:p>
    <w:p w14:paraId="2C67917D"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Toàn bộ dầu mỡ thải và chất thải rắn nhiễm dầu sau khi thu gom vào phuy chứa được chuyển đến kho chứa chất thải nguy hại tạm thời trên công trường, chờ vận chuyển xử lý theo quy định. </w:t>
      </w:r>
    </w:p>
    <w:p w14:paraId="1C454553"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Ký hợp đồng vận chuyển xử lý: </w:t>
      </w:r>
    </w:p>
    <w:p w14:paraId="28813D9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Chủ dự án hoặc nhà thầu xây dựng ký kết hợp đồng thuê đơn vị chức năng thu gom vận chuyển xử lý dầu mỡ thải và chất thải rắn nhiễm dầu cùng chất thải nguy hại </w:t>
      </w:r>
      <w:r w:rsidRPr="00AE5A17">
        <w:rPr>
          <w:color w:val="0D0D0D" w:themeColor="text1" w:themeTint="F2"/>
        </w:rPr>
        <w:lastRenderedPageBreak/>
        <w:t xml:space="preserve">theo quy định. </w:t>
      </w:r>
    </w:p>
    <w:p w14:paraId="0125C6A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Đơn vị vận chuyển xử lý được lựa chọn cụ thể trong giai đoạn thi công xây dựng dự án. </w:t>
      </w:r>
    </w:p>
    <w:p w14:paraId="21425F2A"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Đầu tư hệ thống thiết bị thu gom dầu mỡ thải và chất thải rắn nhiễm dầu: </w:t>
      </w:r>
    </w:p>
    <w:p w14:paraId="0A49A31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Đầu tư đầy đủ các thùng chứa dầu mỡ thải và chất thải rắn nhiễm dầu đảm bảo thu gom toàn bộ khối lượng phát sinh từ các khu vực thi công trước khi chuyển đến lưu chứa trong kho chất thải nguy hại, trong đó: </w:t>
      </w:r>
    </w:p>
    <w:p w14:paraId="46020CEC" w14:textId="77777777" w:rsidR="008C2B50" w:rsidRPr="00AE5A17" w:rsidRDefault="008C2B50" w:rsidP="00AE5A17">
      <w:pPr>
        <w:widowControl w:val="0"/>
        <w:rPr>
          <w:color w:val="0D0D0D" w:themeColor="text1" w:themeTint="F2"/>
        </w:rPr>
      </w:pPr>
      <w:r w:rsidRPr="00AE5A17">
        <w:rPr>
          <w:color w:val="0D0D0D" w:themeColor="text1" w:themeTint="F2"/>
        </w:rPr>
        <w:tab/>
        <w:t>+ Sử dụng các thùng chứa dầu mỡ thải, chất thải nhiễm dầu có dung tích 50 ÷ 200 lít.</w:t>
      </w:r>
    </w:p>
    <w:p w14:paraId="57B682F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Số lượng thùng chứa dự kiến trang bị được tính theo kết quả dự báo khối lượng dầu mỡ thải và chất thải rắn nhiễm dầu phát sinh hàng tháng, được tổng hợp trong bảng sau: </w:t>
      </w:r>
    </w:p>
    <w:p w14:paraId="0FCB8CB0" w14:textId="7AF40BEC" w:rsidR="008C2B50" w:rsidRPr="00AE5A17" w:rsidRDefault="008C2B50" w:rsidP="00AE5A17">
      <w:pPr>
        <w:jc w:val="center"/>
        <w:rPr>
          <w:color w:val="0D0D0D" w:themeColor="text1" w:themeTint="F2"/>
        </w:rPr>
      </w:pPr>
      <w:bookmarkStart w:id="982" w:name="_Toc58924499"/>
      <w:bookmarkStart w:id="983" w:name="_Toc65480828"/>
      <w:bookmarkStart w:id="984" w:name="_Toc94112184"/>
      <w:bookmarkStart w:id="985" w:name="_Toc105392137"/>
      <w:bookmarkStart w:id="986" w:name="_Toc117808348"/>
      <w:bookmarkStart w:id="987" w:name="_Toc157415597"/>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26</w:t>
      </w:r>
      <w:r w:rsidR="00322A64" w:rsidRPr="00AE5A17">
        <w:rPr>
          <w:color w:val="0D0D0D" w:themeColor="text1" w:themeTint="F2"/>
        </w:rPr>
        <w:fldChar w:fldCharType="end"/>
      </w:r>
      <w:r w:rsidRPr="00AE5A17">
        <w:rPr>
          <w:color w:val="0D0D0D" w:themeColor="text1" w:themeTint="F2"/>
        </w:rPr>
        <w:t>. Khối lượng, quy mô đầu tư trang bị thùng chứa dầu mỡ thải và chất thải rắn nhiễm dầu trên công trường thi công</w:t>
      </w:r>
      <w:bookmarkEnd w:id="982"/>
      <w:bookmarkEnd w:id="983"/>
      <w:bookmarkEnd w:id="984"/>
      <w:bookmarkEnd w:id="985"/>
      <w:bookmarkEnd w:id="986"/>
      <w:bookmarkEnd w:id="987"/>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3"/>
        <w:gridCol w:w="5826"/>
        <w:gridCol w:w="1101"/>
        <w:gridCol w:w="1655"/>
      </w:tblGrid>
      <w:tr w:rsidR="003C13D2" w:rsidRPr="00AE5A17" w14:paraId="41467DF0" w14:textId="77777777" w:rsidTr="00D57D5B">
        <w:trPr>
          <w:trHeight w:val="359"/>
          <w:tblHeader/>
        </w:trPr>
        <w:tc>
          <w:tcPr>
            <w:tcW w:w="323" w:type="pct"/>
            <w:vMerge w:val="restart"/>
            <w:shd w:val="clear" w:color="000000" w:fill="D9E1F2"/>
            <w:vAlign w:val="center"/>
            <w:hideMark/>
          </w:tcPr>
          <w:p w14:paraId="0EE0E394" w14:textId="77777777" w:rsidR="008C2B50" w:rsidRPr="00AE5A17" w:rsidRDefault="008C2B50" w:rsidP="00AE5A17">
            <w:pPr>
              <w:jc w:val="center"/>
              <w:rPr>
                <w:color w:val="0D0D0D" w:themeColor="text1" w:themeTint="F2"/>
              </w:rPr>
            </w:pPr>
            <w:r w:rsidRPr="00AE5A17">
              <w:rPr>
                <w:color w:val="0D0D0D" w:themeColor="text1" w:themeTint="F2"/>
              </w:rPr>
              <w:t>Stt</w:t>
            </w:r>
          </w:p>
        </w:tc>
        <w:tc>
          <w:tcPr>
            <w:tcW w:w="3175" w:type="pct"/>
            <w:vMerge w:val="restart"/>
            <w:shd w:val="clear" w:color="000000" w:fill="D9E1F2"/>
            <w:vAlign w:val="center"/>
            <w:hideMark/>
          </w:tcPr>
          <w:p w14:paraId="64875B9C" w14:textId="77777777" w:rsidR="008C2B50" w:rsidRPr="00AE5A17" w:rsidRDefault="008C2B50" w:rsidP="00AE5A17">
            <w:pPr>
              <w:jc w:val="center"/>
              <w:rPr>
                <w:color w:val="0D0D0D" w:themeColor="text1" w:themeTint="F2"/>
              </w:rPr>
            </w:pPr>
            <w:r w:rsidRPr="00AE5A17">
              <w:rPr>
                <w:color w:val="0D0D0D" w:themeColor="text1" w:themeTint="F2"/>
              </w:rPr>
              <w:t>Hạng mục</w:t>
            </w:r>
          </w:p>
        </w:tc>
        <w:tc>
          <w:tcPr>
            <w:tcW w:w="600" w:type="pct"/>
            <w:vMerge w:val="restart"/>
            <w:shd w:val="clear" w:color="000000" w:fill="D9E1F2"/>
            <w:vAlign w:val="center"/>
            <w:hideMark/>
          </w:tcPr>
          <w:p w14:paraId="37D26E60" w14:textId="77777777" w:rsidR="008C2B50" w:rsidRPr="00AE5A17" w:rsidRDefault="008C2B50" w:rsidP="00AE5A17">
            <w:pPr>
              <w:jc w:val="center"/>
              <w:rPr>
                <w:color w:val="0D0D0D" w:themeColor="text1" w:themeTint="F2"/>
              </w:rPr>
            </w:pPr>
            <w:r w:rsidRPr="00AE5A17">
              <w:rPr>
                <w:color w:val="0D0D0D" w:themeColor="text1" w:themeTint="F2"/>
              </w:rPr>
              <w:t>Đơn vị</w:t>
            </w:r>
          </w:p>
        </w:tc>
        <w:tc>
          <w:tcPr>
            <w:tcW w:w="902" w:type="pct"/>
            <w:vMerge w:val="restart"/>
            <w:shd w:val="clear" w:color="000000" w:fill="D9E1F2"/>
            <w:noWrap/>
            <w:vAlign w:val="center"/>
            <w:hideMark/>
          </w:tcPr>
          <w:p w14:paraId="1EE138A3" w14:textId="77777777" w:rsidR="008C2B50" w:rsidRPr="00AE5A17" w:rsidRDefault="008C2B50" w:rsidP="00AE5A17">
            <w:pPr>
              <w:jc w:val="center"/>
              <w:rPr>
                <w:color w:val="0D0D0D" w:themeColor="text1" w:themeTint="F2"/>
              </w:rPr>
            </w:pPr>
            <w:r w:rsidRPr="00AE5A17">
              <w:rPr>
                <w:color w:val="0D0D0D" w:themeColor="text1" w:themeTint="F2"/>
              </w:rPr>
              <w:t>Khối lượng</w:t>
            </w:r>
          </w:p>
        </w:tc>
      </w:tr>
      <w:tr w:rsidR="003C13D2" w:rsidRPr="00AE5A17" w14:paraId="517FF851" w14:textId="77777777" w:rsidTr="00D57D5B">
        <w:trPr>
          <w:trHeight w:val="419"/>
        </w:trPr>
        <w:tc>
          <w:tcPr>
            <w:tcW w:w="323" w:type="pct"/>
            <w:vMerge/>
            <w:vAlign w:val="center"/>
            <w:hideMark/>
          </w:tcPr>
          <w:p w14:paraId="485A26EB" w14:textId="77777777" w:rsidR="008C2B50" w:rsidRPr="00AE5A17" w:rsidRDefault="008C2B50" w:rsidP="00AE5A17">
            <w:pPr>
              <w:jc w:val="center"/>
              <w:rPr>
                <w:color w:val="0D0D0D" w:themeColor="text1" w:themeTint="F2"/>
              </w:rPr>
            </w:pPr>
          </w:p>
        </w:tc>
        <w:tc>
          <w:tcPr>
            <w:tcW w:w="3175" w:type="pct"/>
            <w:vMerge/>
            <w:vAlign w:val="center"/>
            <w:hideMark/>
          </w:tcPr>
          <w:p w14:paraId="4593F131" w14:textId="77777777" w:rsidR="008C2B50" w:rsidRPr="00AE5A17" w:rsidRDefault="008C2B50" w:rsidP="00AE5A17">
            <w:pPr>
              <w:jc w:val="center"/>
              <w:rPr>
                <w:color w:val="0D0D0D" w:themeColor="text1" w:themeTint="F2"/>
              </w:rPr>
            </w:pPr>
          </w:p>
        </w:tc>
        <w:tc>
          <w:tcPr>
            <w:tcW w:w="600" w:type="pct"/>
            <w:vMerge/>
            <w:vAlign w:val="center"/>
            <w:hideMark/>
          </w:tcPr>
          <w:p w14:paraId="5798CD40" w14:textId="77777777" w:rsidR="008C2B50" w:rsidRPr="00AE5A17" w:rsidRDefault="008C2B50" w:rsidP="00AE5A17">
            <w:pPr>
              <w:jc w:val="center"/>
              <w:rPr>
                <w:color w:val="0D0D0D" w:themeColor="text1" w:themeTint="F2"/>
              </w:rPr>
            </w:pPr>
          </w:p>
        </w:tc>
        <w:tc>
          <w:tcPr>
            <w:tcW w:w="902" w:type="pct"/>
            <w:vMerge/>
            <w:vAlign w:val="center"/>
            <w:hideMark/>
          </w:tcPr>
          <w:p w14:paraId="1C06F209" w14:textId="77777777" w:rsidR="008C2B50" w:rsidRPr="00AE5A17" w:rsidRDefault="008C2B50" w:rsidP="00AE5A17">
            <w:pPr>
              <w:jc w:val="center"/>
              <w:rPr>
                <w:color w:val="0D0D0D" w:themeColor="text1" w:themeTint="F2"/>
              </w:rPr>
            </w:pPr>
          </w:p>
        </w:tc>
      </w:tr>
      <w:tr w:rsidR="003C13D2" w:rsidRPr="00AE5A17" w14:paraId="6F3D24DD" w14:textId="77777777" w:rsidTr="00D57D5B">
        <w:trPr>
          <w:trHeight w:val="336"/>
        </w:trPr>
        <w:tc>
          <w:tcPr>
            <w:tcW w:w="323" w:type="pct"/>
            <w:shd w:val="clear" w:color="auto" w:fill="auto"/>
            <w:vAlign w:val="center"/>
            <w:hideMark/>
          </w:tcPr>
          <w:p w14:paraId="35662C58"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3175" w:type="pct"/>
            <w:shd w:val="clear" w:color="auto" w:fill="auto"/>
            <w:vAlign w:val="center"/>
            <w:hideMark/>
          </w:tcPr>
          <w:p w14:paraId="2BBFFB8B" w14:textId="77777777" w:rsidR="008C2B50" w:rsidRPr="00AE5A17" w:rsidRDefault="008C2B50" w:rsidP="00AE5A17">
            <w:pPr>
              <w:rPr>
                <w:color w:val="0D0D0D" w:themeColor="text1" w:themeTint="F2"/>
              </w:rPr>
            </w:pPr>
            <w:r w:rsidRPr="00AE5A17">
              <w:rPr>
                <w:color w:val="0D0D0D" w:themeColor="text1" w:themeTint="F2"/>
              </w:rPr>
              <w:t xml:space="preserve">Khu vực thi công tập trung </w:t>
            </w:r>
          </w:p>
        </w:tc>
        <w:tc>
          <w:tcPr>
            <w:tcW w:w="600" w:type="pct"/>
            <w:shd w:val="clear" w:color="auto" w:fill="auto"/>
            <w:vAlign w:val="center"/>
            <w:hideMark/>
          </w:tcPr>
          <w:p w14:paraId="7F21D996" w14:textId="77777777" w:rsidR="008C2B50" w:rsidRPr="00AE5A17" w:rsidRDefault="008C2B50" w:rsidP="00AE5A17">
            <w:pPr>
              <w:jc w:val="center"/>
              <w:rPr>
                <w:color w:val="0D0D0D" w:themeColor="text1" w:themeTint="F2"/>
              </w:rPr>
            </w:pPr>
            <w:r w:rsidRPr="00AE5A17">
              <w:rPr>
                <w:color w:val="0D0D0D" w:themeColor="text1" w:themeTint="F2"/>
              </w:rPr>
              <w:t xml:space="preserve">Thùng </w:t>
            </w:r>
          </w:p>
        </w:tc>
        <w:tc>
          <w:tcPr>
            <w:tcW w:w="902" w:type="pct"/>
            <w:shd w:val="clear" w:color="auto" w:fill="auto"/>
            <w:vAlign w:val="center"/>
            <w:hideMark/>
          </w:tcPr>
          <w:p w14:paraId="50A54461" w14:textId="77777777" w:rsidR="008C2B50" w:rsidRPr="00AE5A17" w:rsidRDefault="008C2B50" w:rsidP="00AE5A17">
            <w:pPr>
              <w:jc w:val="center"/>
              <w:rPr>
                <w:color w:val="0D0D0D" w:themeColor="text1" w:themeTint="F2"/>
              </w:rPr>
            </w:pPr>
            <w:r w:rsidRPr="00AE5A17">
              <w:rPr>
                <w:color w:val="0D0D0D" w:themeColor="text1" w:themeTint="F2"/>
              </w:rPr>
              <w:t>2</w:t>
            </w:r>
          </w:p>
        </w:tc>
      </w:tr>
      <w:tr w:rsidR="003C13D2" w:rsidRPr="00AE5A17" w14:paraId="098DB9B7" w14:textId="77777777" w:rsidTr="00D57D5B">
        <w:trPr>
          <w:trHeight w:val="336"/>
        </w:trPr>
        <w:tc>
          <w:tcPr>
            <w:tcW w:w="323" w:type="pct"/>
            <w:shd w:val="clear" w:color="auto" w:fill="auto"/>
            <w:vAlign w:val="center"/>
            <w:hideMark/>
          </w:tcPr>
          <w:p w14:paraId="17BC1425"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3175" w:type="pct"/>
            <w:shd w:val="clear" w:color="auto" w:fill="auto"/>
            <w:vAlign w:val="center"/>
            <w:hideMark/>
          </w:tcPr>
          <w:p w14:paraId="255D8B9C" w14:textId="77777777" w:rsidR="008C2B50" w:rsidRPr="00AE5A17" w:rsidRDefault="008C2B50" w:rsidP="00AE5A17">
            <w:pPr>
              <w:rPr>
                <w:color w:val="0D0D0D" w:themeColor="text1" w:themeTint="F2"/>
              </w:rPr>
            </w:pPr>
            <w:r w:rsidRPr="00AE5A17">
              <w:rPr>
                <w:color w:val="0D0D0D" w:themeColor="text1" w:themeTint="F2"/>
              </w:rPr>
              <w:t xml:space="preserve">Khu vực bảo dưỡng, sửa chữa máy móc thi công </w:t>
            </w:r>
          </w:p>
        </w:tc>
        <w:tc>
          <w:tcPr>
            <w:tcW w:w="600" w:type="pct"/>
            <w:shd w:val="clear" w:color="auto" w:fill="auto"/>
            <w:vAlign w:val="center"/>
            <w:hideMark/>
          </w:tcPr>
          <w:p w14:paraId="10C1B40B" w14:textId="77777777" w:rsidR="008C2B50" w:rsidRPr="00AE5A17" w:rsidRDefault="008C2B50" w:rsidP="00AE5A17">
            <w:pPr>
              <w:jc w:val="center"/>
              <w:rPr>
                <w:color w:val="0D0D0D" w:themeColor="text1" w:themeTint="F2"/>
              </w:rPr>
            </w:pPr>
            <w:r w:rsidRPr="00AE5A17">
              <w:rPr>
                <w:color w:val="0D0D0D" w:themeColor="text1" w:themeTint="F2"/>
              </w:rPr>
              <w:t xml:space="preserve">Thùng </w:t>
            </w:r>
          </w:p>
        </w:tc>
        <w:tc>
          <w:tcPr>
            <w:tcW w:w="902" w:type="pct"/>
            <w:shd w:val="clear" w:color="auto" w:fill="auto"/>
            <w:vAlign w:val="center"/>
            <w:hideMark/>
          </w:tcPr>
          <w:p w14:paraId="7224D1B3" w14:textId="77777777" w:rsidR="008C2B50" w:rsidRPr="00AE5A17" w:rsidRDefault="008C2B50" w:rsidP="00AE5A17">
            <w:pPr>
              <w:jc w:val="center"/>
              <w:rPr>
                <w:color w:val="0D0D0D" w:themeColor="text1" w:themeTint="F2"/>
              </w:rPr>
            </w:pPr>
            <w:r w:rsidRPr="00AE5A17">
              <w:rPr>
                <w:color w:val="0D0D0D" w:themeColor="text1" w:themeTint="F2"/>
              </w:rPr>
              <w:t>2</w:t>
            </w:r>
          </w:p>
        </w:tc>
      </w:tr>
      <w:tr w:rsidR="003C13D2" w:rsidRPr="00AE5A17" w14:paraId="571B82C4" w14:textId="77777777" w:rsidTr="00D57D5B">
        <w:trPr>
          <w:trHeight w:val="336"/>
        </w:trPr>
        <w:tc>
          <w:tcPr>
            <w:tcW w:w="323" w:type="pct"/>
            <w:shd w:val="clear" w:color="auto" w:fill="auto"/>
            <w:vAlign w:val="center"/>
            <w:hideMark/>
          </w:tcPr>
          <w:p w14:paraId="1D1A545C"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3175" w:type="pct"/>
            <w:shd w:val="clear" w:color="auto" w:fill="auto"/>
            <w:vAlign w:val="center"/>
            <w:hideMark/>
          </w:tcPr>
          <w:p w14:paraId="16230DB7" w14:textId="77777777" w:rsidR="008C2B50" w:rsidRPr="00AE5A17" w:rsidRDefault="008C2B50" w:rsidP="00AE5A17">
            <w:pPr>
              <w:rPr>
                <w:color w:val="0D0D0D" w:themeColor="text1" w:themeTint="F2"/>
              </w:rPr>
            </w:pPr>
            <w:r w:rsidRPr="00AE5A17">
              <w:rPr>
                <w:color w:val="0D0D0D" w:themeColor="text1" w:themeTint="F2"/>
              </w:rPr>
              <w:t>Khu vực cầu rửa xe ra vào công trường</w:t>
            </w:r>
          </w:p>
        </w:tc>
        <w:tc>
          <w:tcPr>
            <w:tcW w:w="600" w:type="pct"/>
            <w:shd w:val="clear" w:color="auto" w:fill="auto"/>
            <w:vAlign w:val="center"/>
            <w:hideMark/>
          </w:tcPr>
          <w:p w14:paraId="59D1D31C" w14:textId="77777777" w:rsidR="008C2B50" w:rsidRPr="00AE5A17" w:rsidRDefault="008C2B50" w:rsidP="00AE5A17">
            <w:pPr>
              <w:jc w:val="center"/>
              <w:rPr>
                <w:color w:val="0D0D0D" w:themeColor="text1" w:themeTint="F2"/>
              </w:rPr>
            </w:pPr>
            <w:r w:rsidRPr="00AE5A17">
              <w:rPr>
                <w:color w:val="0D0D0D" w:themeColor="text1" w:themeTint="F2"/>
              </w:rPr>
              <w:t xml:space="preserve">Thùng </w:t>
            </w:r>
          </w:p>
        </w:tc>
        <w:tc>
          <w:tcPr>
            <w:tcW w:w="902" w:type="pct"/>
            <w:shd w:val="clear" w:color="auto" w:fill="auto"/>
            <w:vAlign w:val="center"/>
            <w:hideMark/>
          </w:tcPr>
          <w:p w14:paraId="619CCAC3" w14:textId="77777777" w:rsidR="008C2B50" w:rsidRPr="00AE5A17" w:rsidRDefault="008C2B50" w:rsidP="00AE5A17">
            <w:pPr>
              <w:jc w:val="center"/>
              <w:rPr>
                <w:color w:val="0D0D0D" w:themeColor="text1" w:themeTint="F2"/>
              </w:rPr>
            </w:pPr>
            <w:r w:rsidRPr="00AE5A17">
              <w:rPr>
                <w:color w:val="0D0D0D" w:themeColor="text1" w:themeTint="F2"/>
              </w:rPr>
              <w:t>2</w:t>
            </w:r>
          </w:p>
        </w:tc>
      </w:tr>
      <w:tr w:rsidR="003C13D2" w:rsidRPr="00AE5A17" w14:paraId="6F0F62EF" w14:textId="77777777" w:rsidTr="00D57D5B">
        <w:trPr>
          <w:trHeight w:val="336"/>
        </w:trPr>
        <w:tc>
          <w:tcPr>
            <w:tcW w:w="5000" w:type="pct"/>
            <w:gridSpan w:val="4"/>
            <w:shd w:val="clear" w:color="auto" w:fill="auto"/>
            <w:vAlign w:val="center"/>
          </w:tcPr>
          <w:p w14:paraId="55747092" w14:textId="77777777" w:rsidR="008C2B50" w:rsidRPr="00AE5A17" w:rsidRDefault="008C2B50" w:rsidP="00AE5A17">
            <w:pPr>
              <w:rPr>
                <w:i/>
                <w:iCs/>
                <w:color w:val="0D0D0D" w:themeColor="text1" w:themeTint="F2"/>
              </w:rPr>
            </w:pPr>
            <w:r w:rsidRPr="00AE5A17">
              <w:rPr>
                <w:i/>
                <w:iCs/>
                <w:color w:val="0D0D0D" w:themeColor="text1" w:themeTint="F2"/>
                <w:u w:val="single"/>
              </w:rPr>
              <w:t>Ghi chú</w:t>
            </w:r>
            <w:r w:rsidRPr="00AE5A17">
              <w:rPr>
                <w:i/>
                <w:iCs/>
                <w:color w:val="0D0D0D" w:themeColor="text1" w:themeTint="F2"/>
              </w:rPr>
              <w:t>: Số lượng thùng chứa dầu mỡ thải và chất thải rắn nhiễm dầu có thể thay đổi tùy thuộc vào từng giai đoạn thi công</w:t>
            </w:r>
          </w:p>
        </w:tc>
      </w:tr>
    </w:tbl>
    <w:p w14:paraId="3C53591F" w14:textId="77777777" w:rsidR="008C2B50" w:rsidRPr="00AE5A17" w:rsidRDefault="008C2B50" w:rsidP="00AE5A17">
      <w:pPr>
        <w:widowControl w:val="0"/>
        <w:rPr>
          <w:color w:val="0D0D0D" w:themeColor="text1" w:themeTint="F2"/>
        </w:rPr>
      </w:pPr>
      <w:r w:rsidRPr="00AE5A17">
        <w:rPr>
          <w:color w:val="0D0D0D" w:themeColor="text1" w:themeTint="F2"/>
        </w:rPr>
        <w:tab/>
        <w:t>- Toàn bộ dầu mỡ thải, chất thải rắn nhiễm dầu sau khi được thu gom vào thùng chứa được vận chuyển về kho chứa chất thải nguy hại tạm thời trên công trường cùng chất thải rắn nguy hại từ các khu vực thi công.</w:t>
      </w:r>
    </w:p>
    <w:p w14:paraId="648EBC1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Thời gian và hiệu quả thực hiện: </w:t>
      </w:r>
    </w:p>
    <w:p w14:paraId="52D3E480"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Thời gian: Duy trì thực hiện các nội dung đề xuất trong suốt quá trình thi công xây dựng dự án. </w:t>
      </w:r>
    </w:p>
    <w:p w14:paraId="25F1EA47" w14:textId="77777777" w:rsidR="008C2B50" w:rsidRPr="00AE5A17" w:rsidRDefault="008C2B50" w:rsidP="00AE5A17">
      <w:pPr>
        <w:widowControl w:val="0"/>
        <w:rPr>
          <w:color w:val="0D0D0D" w:themeColor="text1" w:themeTint="F2"/>
        </w:rPr>
      </w:pPr>
      <w:r w:rsidRPr="00AE5A17">
        <w:rPr>
          <w:color w:val="0D0D0D" w:themeColor="text1" w:themeTint="F2"/>
        </w:rPr>
        <w:tab/>
        <w:t>- Hiệu quả thực hiện: Thực hiện đầy đủ các biện pháp quản lý đối với dầu mỡ thải và chất thải rắn nhiễm dầu cùng chất thải nguy hại là bắt buộc thực hiện theo quy định, đồng thời ngăn chặn hoàn toàn nguy cơ tác động môi trường do dầu mỡ thải và chất thải rắn nhiễm dầu gây ra.</w:t>
      </w:r>
    </w:p>
    <w:p w14:paraId="4CB56F39" w14:textId="77777777" w:rsidR="008C2B50" w:rsidRPr="00AE5A17" w:rsidRDefault="008C2B50" w:rsidP="00AE5A17">
      <w:pPr>
        <w:pStyle w:val="Heading4"/>
        <w:rPr>
          <w:rFonts w:ascii="Times New Roman" w:hAnsi="Times New Roman" w:cs="Times New Roman"/>
          <w:color w:val="0D0D0D" w:themeColor="text1" w:themeTint="F2"/>
        </w:rPr>
      </w:pPr>
      <w:bookmarkStart w:id="988" w:name="_Toc157136718"/>
      <w:r w:rsidRPr="00AE5A17">
        <w:rPr>
          <w:rFonts w:ascii="Times New Roman" w:hAnsi="Times New Roman" w:cs="Times New Roman"/>
          <w:color w:val="0D0D0D" w:themeColor="text1" w:themeTint="F2"/>
        </w:rPr>
        <w:t>Công trình, biện pháp phòng ngừa và giảm thiểu tác động môi trường không liên qua đến chất thải trong thi công dự án</w:t>
      </w:r>
      <w:bookmarkEnd w:id="988"/>
      <w:r w:rsidRPr="00AE5A17">
        <w:rPr>
          <w:rFonts w:ascii="Times New Roman" w:hAnsi="Times New Roman" w:cs="Times New Roman"/>
          <w:color w:val="0D0D0D" w:themeColor="text1" w:themeTint="F2"/>
        </w:rPr>
        <w:t xml:space="preserve"> </w:t>
      </w:r>
    </w:p>
    <w:p w14:paraId="6778B7D8" w14:textId="77777777" w:rsidR="008C2B50" w:rsidRPr="00AE5A17" w:rsidRDefault="008C2B50" w:rsidP="00AE5A17">
      <w:pPr>
        <w:pStyle w:val="Heading5"/>
        <w:rPr>
          <w:color w:val="0D0D0D" w:themeColor="text1" w:themeTint="F2"/>
        </w:rPr>
      </w:pPr>
      <w:r w:rsidRPr="00AE5A17">
        <w:rPr>
          <w:color w:val="0D0D0D" w:themeColor="text1" w:themeTint="F2"/>
        </w:rPr>
        <w:t>Công trình, biện pháp giảm thiểu tác động do tiếng ồn, rung và các hiện tượng xói lở, bồi lắng trong thi công dự án:</w:t>
      </w:r>
    </w:p>
    <w:p w14:paraId="1D31C704" w14:textId="77777777" w:rsidR="008C2B50" w:rsidRPr="00AE5A17" w:rsidRDefault="008C2B50" w:rsidP="00AE5A17">
      <w:pPr>
        <w:pStyle w:val="Heading6"/>
        <w:rPr>
          <w:color w:val="0D0D0D" w:themeColor="text1" w:themeTint="F2"/>
        </w:rPr>
      </w:pPr>
      <w:r w:rsidRPr="00AE5A17">
        <w:rPr>
          <w:color w:val="0D0D0D" w:themeColor="text1" w:themeTint="F2"/>
        </w:rPr>
        <w:t xml:space="preserve">Biện pháp giảm thiểu tác động do tiếng ồn, rung phát sinh từ các hoạt động </w:t>
      </w:r>
      <w:r w:rsidRPr="00AE5A17">
        <w:rPr>
          <w:color w:val="0D0D0D" w:themeColor="text1" w:themeTint="F2"/>
        </w:rPr>
        <w:lastRenderedPageBreak/>
        <w:t>thi công:</w:t>
      </w:r>
    </w:p>
    <w:p w14:paraId="19ACAD5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Mục đích: </w:t>
      </w:r>
    </w:p>
    <w:p w14:paraId="10837226" w14:textId="77777777" w:rsidR="008C2B50" w:rsidRPr="00AE5A17" w:rsidRDefault="008C2B50" w:rsidP="00AE5A17">
      <w:pPr>
        <w:widowControl w:val="0"/>
        <w:rPr>
          <w:color w:val="0D0D0D" w:themeColor="text1" w:themeTint="F2"/>
        </w:rPr>
      </w:pPr>
      <w:r w:rsidRPr="00AE5A17">
        <w:rPr>
          <w:color w:val="0D0D0D" w:themeColor="text1" w:themeTint="F2"/>
        </w:rPr>
        <w:tab/>
        <w:t>- Đề xuất các biện pháp phòng ngừa và giảm thiểu tác động do ô nhiễm tiếng ồn phát sinh từ vận hành các phương tiện, trang thiết bị, máy móc trên công trường thi công xây dựng dự án.</w:t>
      </w:r>
    </w:p>
    <w:p w14:paraId="1DBED979" w14:textId="77777777" w:rsidR="008C2B50" w:rsidRPr="00AE5A17" w:rsidRDefault="008C2B50" w:rsidP="00AE5A17">
      <w:pPr>
        <w:widowControl w:val="0"/>
        <w:rPr>
          <w:color w:val="0D0D0D" w:themeColor="text1" w:themeTint="F2"/>
        </w:rPr>
      </w:pPr>
      <w:r w:rsidRPr="00AE5A17">
        <w:rPr>
          <w:color w:val="0D0D0D" w:themeColor="text1" w:themeTint="F2"/>
        </w:rPr>
        <w:tab/>
        <w:t>- Các nội dung được đề xuất theo kết quả đánh giá dự báo tác động chi tiết tại mục 3.1.1.2(a-1) nêu trên nhằm đảm bảo tính khả thi và phù hợp với dự án.</w:t>
      </w:r>
    </w:p>
    <w:p w14:paraId="3DA9BD3E" w14:textId="77777777" w:rsidR="008C2B50" w:rsidRPr="00AE5A17" w:rsidRDefault="008C2B50" w:rsidP="00AE5A17">
      <w:pPr>
        <w:rPr>
          <w:color w:val="0D0D0D" w:themeColor="text1" w:themeTint="F2"/>
        </w:rPr>
      </w:pPr>
      <w:r w:rsidRPr="00AE5A17">
        <w:rPr>
          <w:color w:val="0D0D0D" w:themeColor="text1" w:themeTint="F2"/>
        </w:rPr>
        <w:tab/>
        <w:t>♦ Nội dung thực hiện:</w:t>
      </w:r>
    </w:p>
    <w:p w14:paraId="33CDB589"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Biện pháp quản lý vận hành máy móc, thiết bị thi công trên công trường: </w:t>
      </w:r>
    </w:p>
    <w:p w14:paraId="75BA2394" w14:textId="77777777" w:rsidR="008C2B50" w:rsidRPr="00AE5A17" w:rsidRDefault="008C2B50" w:rsidP="00AE5A17">
      <w:pPr>
        <w:widowControl w:val="0"/>
        <w:rPr>
          <w:color w:val="0D0D0D" w:themeColor="text1" w:themeTint="F2"/>
        </w:rPr>
      </w:pPr>
      <w:r w:rsidRPr="00AE5A17">
        <w:rPr>
          <w:color w:val="0D0D0D" w:themeColor="text1" w:themeTint="F2"/>
        </w:rPr>
        <w:t xml:space="preserve"> </w:t>
      </w:r>
      <w:r w:rsidRPr="00AE5A17">
        <w:rPr>
          <w:color w:val="0D0D0D" w:themeColor="text1" w:themeTint="F2"/>
        </w:rPr>
        <w:tab/>
        <w:t xml:space="preserve">- Thực hiện đầy đủ các nội dung đề xuất phòng ngừa, giảm thiểu tác động do bụi, khí thải từ vận hành các loại máy móc, trang thiết bị thi công như trình bày tại mục 3.1.2.1(b) nêu trên. </w:t>
      </w:r>
    </w:p>
    <w:p w14:paraId="00F3EAAB" w14:textId="77777777" w:rsidR="008C2B50" w:rsidRPr="00AE5A17" w:rsidRDefault="008C2B50" w:rsidP="00AE5A17">
      <w:pPr>
        <w:widowControl w:val="0"/>
        <w:rPr>
          <w:color w:val="0D0D0D" w:themeColor="text1" w:themeTint="F2"/>
        </w:rPr>
      </w:pPr>
      <w:r w:rsidRPr="00AE5A17">
        <w:rPr>
          <w:color w:val="0D0D0D" w:themeColor="text1" w:themeTint="F2"/>
        </w:rPr>
        <w:tab/>
        <w:t>- Tuân thủ thời gian biểu thi công và tổ chức thi công hợp lý, tắt những máy móc hoạt động gián đoạn khi không cần thiết để giảm phát thải ở mức thấp nhất. Tránh vận hành các trang thiết bị, máy móc gây ồn lớn vào các giờ cao điểm, nghỉ trưa như khoảng từ 12h ÷ 13h30; 21h ÷ 6h.</w:t>
      </w:r>
    </w:p>
    <w:p w14:paraId="287E4603" w14:textId="77777777" w:rsidR="008C2B50" w:rsidRPr="00AE5A17" w:rsidRDefault="008C2B50" w:rsidP="00AE5A17">
      <w:pPr>
        <w:widowControl w:val="0"/>
        <w:rPr>
          <w:color w:val="0D0D0D" w:themeColor="text1" w:themeTint="F2"/>
        </w:rPr>
      </w:pPr>
      <w:r w:rsidRPr="00AE5A17">
        <w:rPr>
          <w:bCs/>
          <w:color w:val="0D0D0D" w:themeColor="text1" w:themeTint="F2"/>
        </w:rPr>
        <w:tab/>
        <w:t xml:space="preserve">- Thực hiện chương trình </w:t>
      </w:r>
      <w:r w:rsidRPr="00AE5A17">
        <w:rPr>
          <w:color w:val="0D0D0D" w:themeColor="text1" w:themeTint="F2"/>
        </w:rPr>
        <w:t xml:space="preserve">kiểm soát ô nhiễm tiếng ồn từ hoạt động của các thiết bị thi công: </w:t>
      </w:r>
    </w:p>
    <w:p w14:paraId="0F50BB28"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Trang bị đầy đủ bảo hộ lao động chống ồn cho công nhân lao động trực tiếp tham gia điều khiển các loại máy móc thi công. Chỉ cho công nhân lao động đã được đào tạo cơ bản được phép điều khiển các loại máy móc, thiết bị thi công và đảm bảo thực hiện chế độ lao động, nghỉ ngơi phù hợp. </w:t>
      </w:r>
    </w:p>
    <w:p w14:paraId="2728B940"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Kiểm soát ô nhiễm ồn từ các khu vực thi công dự án trong quá trình xây dựng tuân thủ theo QCVN 26:2010/BTNMT – Quy chuẩn kỹ thuật Quốc gia về tiếng ồn, bổ sung các biện pháp hạn chế tiếng ồn bổ sung khi mức ồn tại các vị trí này lớn hơn giới hạn cho phép. </w:t>
      </w:r>
    </w:p>
    <w:p w14:paraId="6057818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Trang bị đầy đủ bảo hộ lao động chống ồn, rung cho công nhân lao động trực tiếp tham gia điều khiển các loại máy móc thi công. Chỉ cho công nhân lao động đã được đào tạo cơ bản được phép điều khiển các loại máy móc, thiết bị thi công và đảm bảo thực hiện chế độ lao động, nghỉ ngơi phù hợp. </w:t>
      </w:r>
    </w:p>
    <w:p w14:paraId="18124114"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Biện pháp kỹ thuật giảm thiểu ô nhiễm tiếng ồn, rung từ khu vực thi công: </w:t>
      </w:r>
    </w:p>
    <w:p w14:paraId="0F574A46"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Thực hiện các biện pháp kỹ thuật giảm thiểu ô nhiễm tiếng ồn từ hoạt động của các phương tiện, trang thiết bị, máy móc thi công:  </w:t>
      </w:r>
    </w:p>
    <w:p w14:paraId="22C92723"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thiết bị, máy móc đặt cố định hoặc di chuyển trong một phạm vi ngắn để thi công một hạng mục liên tục trong nhiều giờ ưu tiên lựa chọn chủng loại có mức ồn, rung nguồn thấp hoặc bố trí xa các khu dân cư tập trung xung quanh dự án. </w:t>
      </w:r>
    </w:p>
    <w:p w14:paraId="19EF3D0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Lắp đặt các thiết bị giảm tiếng ồn cho các máy móc có mức ồn cao như máy đóng </w:t>
      </w:r>
      <w:r w:rsidRPr="00AE5A17">
        <w:rPr>
          <w:color w:val="0D0D0D" w:themeColor="text1" w:themeTint="F2"/>
        </w:rPr>
        <w:lastRenderedPageBreak/>
        <w:t>cọc, máy khoan dẫn, máy nén khí,... Trường hợp không thể giảm ồn bằng khoảng cách thì bố trí màn chắn ồn xung quanh thiết bị.</w:t>
      </w:r>
    </w:p>
    <w:p w14:paraId="0A055B83" w14:textId="77777777" w:rsidR="008C2B50" w:rsidRPr="00AE5A17" w:rsidRDefault="008C2B50" w:rsidP="00AE5A17">
      <w:pPr>
        <w:widowControl w:val="0"/>
        <w:rPr>
          <w:color w:val="0D0D0D" w:themeColor="text1" w:themeTint="F2"/>
        </w:rPr>
      </w:pPr>
      <w:r w:rsidRPr="00AE5A17">
        <w:rPr>
          <w:color w:val="0D0D0D" w:themeColor="text1" w:themeTint="F2"/>
        </w:rPr>
        <w:tab/>
        <w:t>- Thực hiện các biện pháp kỹ thuật giảm thiểu tác động do rung động từ vận hành các loại máy móc thi công:</w:t>
      </w:r>
    </w:p>
    <w:p w14:paraId="0A9470E2" w14:textId="77777777" w:rsidR="008C2B50" w:rsidRPr="00AE5A17" w:rsidRDefault="008C2B50" w:rsidP="00AE5A17">
      <w:pPr>
        <w:widowControl w:val="0"/>
        <w:rPr>
          <w:color w:val="0D0D0D" w:themeColor="text1" w:themeTint="F2"/>
        </w:rPr>
      </w:pPr>
      <w:r w:rsidRPr="00AE5A17">
        <w:rPr>
          <w:color w:val="0D0D0D" w:themeColor="text1" w:themeTint="F2"/>
        </w:rPr>
        <w:tab/>
        <w:t xml:space="preserve">+ Sử dụng kết cấu giảm chấn, cân bằng máy, lắp các bộ tắt chấn động đối với các trang thiết bị, máy móc thi công có độ chấn động cao, bao gồm: </w:t>
      </w:r>
    </w:p>
    <w:p w14:paraId="7BBB3BBB" w14:textId="77777777" w:rsidR="008C2B50" w:rsidRPr="00AE5A17" w:rsidRDefault="008C2B50" w:rsidP="00AE5A17">
      <w:pPr>
        <w:widowControl w:val="0"/>
        <w:rPr>
          <w:color w:val="0D0D0D" w:themeColor="text1" w:themeTint="F2"/>
        </w:rPr>
      </w:pPr>
      <w:r w:rsidRPr="00AE5A17">
        <w:rPr>
          <w:color w:val="0D0D0D" w:themeColor="text1" w:themeTint="F2"/>
        </w:rPr>
        <w:tab/>
        <w:t xml:space="preserve">○ Sử dụng các kết cấu đàn hồi giảm rung được lắp giữa máy và bệ máy đồng thời được định kỳ kiểm tra hoặc thay thế, bao gồm: Hộp dầu giảm chấn, gối đàn hồi kim loại, đệm đàn hồi kim loại, gối đàn hồi cao su, đệm đàn hồi cao su v.v. </w:t>
      </w:r>
    </w:p>
    <w:p w14:paraId="58EF6686" w14:textId="77777777" w:rsidR="008C2B50" w:rsidRPr="00AE5A17" w:rsidRDefault="008C2B50" w:rsidP="00AE5A17">
      <w:pPr>
        <w:widowControl w:val="0"/>
        <w:rPr>
          <w:color w:val="0D0D0D" w:themeColor="text1" w:themeTint="F2"/>
        </w:rPr>
      </w:pPr>
      <w:r w:rsidRPr="00AE5A17">
        <w:rPr>
          <w:color w:val="0D0D0D" w:themeColor="text1" w:themeTint="F2"/>
        </w:rPr>
        <w:tab/>
        <w:t>○ Sử dụng các loại đệm giảm chấn được lắp cố định trên máy và được xem như là một bộ phận hoặc chi tiết của máy (gồm: Ghế lái giảm rung, tay nắm cách rung…) hoặc độc lập và nằm ngoài máy (gồm: Sàn cách rung, tay kẹp giảm rung...).</w:t>
      </w:r>
    </w:p>
    <w:p w14:paraId="733D0A9A" w14:textId="77777777" w:rsidR="008C2B50" w:rsidRPr="00AE5A17" w:rsidRDefault="008C2B50" w:rsidP="00AE5A17">
      <w:pPr>
        <w:widowControl w:val="0"/>
        <w:rPr>
          <w:color w:val="0D0D0D" w:themeColor="text1" w:themeTint="F2"/>
        </w:rPr>
      </w:pPr>
      <w:r w:rsidRPr="00AE5A17">
        <w:rPr>
          <w:color w:val="0D0D0D" w:themeColor="text1" w:themeTint="F2"/>
        </w:rPr>
        <w:tab/>
        <w:t>○ Sử dụng vật liệu phi kim loại, thay thế nguyên lý làm việc khí nén bằng thủy khí, thay đổi chế độ tải làm việc, ...</w:t>
      </w:r>
    </w:p>
    <w:p w14:paraId="07CCB3AE" w14:textId="77777777" w:rsidR="008C2B50" w:rsidRPr="00AE5A17" w:rsidRDefault="008C2B50" w:rsidP="00AE5A17">
      <w:pPr>
        <w:widowControl w:val="0"/>
        <w:rPr>
          <w:color w:val="0D0D0D" w:themeColor="text1" w:themeTint="F2"/>
        </w:rPr>
      </w:pPr>
      <w:r w:rsidRPr="00AE5A17">
        <w:rPr>
          <w:color w:val="0D0D0D" w:themeColor="text1" w:themeTint="F2"/>
        </w:rPr>
        <w:tab/>
        <w:t>+ Tính toán và bố trí khoảng cách phù hợp việc sử dụng các thiết bị thi công có mức rung lớn so với các công trình xây dựng hiện hữu và các điểm có nguy cơ sạt lở cao xung quanh các vị trí thi công đóng cọc, đào đắp, lu lèn…</w:t>
      </w:r>
    </w:p>
    <w:p w14:paraId="5315C5E5" w14:textId="77777777" w:rsidR="008C2B50" w:rsidRPr="00AE5A17" w:rsidRDefault="008C2B50" w:rsidP="00AE5A17">
      <w:pPr>
        <w:widowControl w:val="0"/>
        <w:rPr>
          <w:color w:val="0D0D0D" w:themeColor="text1" w:themeTint="F2"/>
        </w:rPr>
      </w:pPr>
      <w:r w:rsidRPr="00AE5A17">
        <w:rPr>
          <w:color w:val="0D0D0D" w:themeColor="text1" w:themeTint="F2"/>
        </w:rPr>
        <w:tab/>
        <w:t>- Yêu cầu giảm thanh đối với các máy móc thiết bị sử dụng như máy ủi, máy san, máy đào, máy nén, cần cẩu …và các máy phát điện khi đưa vào sử dụng là những loại có phát âm thanh ở mức cho phép (nhỏ hơn 75dBA).</w:t>
      </w:r>
    </w:p>
    <w:p w14:paraId="0555B810"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Thời gian và hiệu quả thực hiện: </w:t>
      </w:r>
    </w:p>
    <w:p w14:paraId="4482F76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Thời gian: Thực hiện đầy đủ các nội dung đề xuất trong suốt quá trình thi công xây dựng dự án. </w:t>
      </w:r>
    </w:p>
    <w:p w14:paraId="6F5B2AF3" w14:textId="77777777" w:rsidR="008C2B50" w:rsidRPr="00AE5A17" w:rsidRDefault="008C2B50" w:rsidP="00AE5A17">
      <w:pPr>
        <w:rPr>
          <w:color w:val="0D0D0D" w:themeColor="text1" w:themeTint="F2"/>
        </w:rPr>
      </w:pPr>
      <w:r w:rsidRPr="00AE5A17">
        <w:rPr>
          <w:color w:val="0D0D0D" w:themeColor="text1" w:themeTint="F2"/>
        </w:rPr>
        <w:tab/>
        <w:t>- Hiệu quả thực hiện:</w:t>
      </w:r>
      <w:r w:rsidRPr="00AE5A17">
        <w:rPr>
          <w:color w:val="0D0D0D" w:themeColor="text1" w:themeTint="F2"/>
        </w:rPr>
        <w:tab/>
        <w:t xml:space="preserve"> Thực hiện nghiêm túc các biện pháp quản lý và kỹ thuật như đề xuất có hiệu quả giảm thiểu tối đa mức độ ô nhiễm và các tác động do tiếng ồn, rung động đối với môi trường và sức khỏe cộng đồng.</w:t>
      </w:r>
    </w:p>
    <w:p w14:paraId="178B8D03" w14:textId="77777777" w:rsidR="008C2B50" w:rsidRPr="00AE5A17" w:rsidRDefault="008C2B50" w:rsidP="00AE5A17">
      <w:pPr>
        <w:pStyle w:val="Heading6"/>
        <w:rPr>
          <w:color w:val="0D0D0D" w:themeColor="text1" w:themeTint="F2"/>
        </w:rPr>
      </w:pPr>
      <w:r w:rsidRPr="00AE5A17">
        <w:rPr>
          <w:color w:val="0D0D0D" w:themeColor="text1" w:themeTint="F2"/>
        </w:rPr>
        <w:t>Công trình, biện pháp giảm thiểu tác động do hiện tượng xói lở, bồi lắng trong thi công xây dựng dự án:</w:t>
      </w:r>
    </w:p>
    <w:p w14:paraId="5FAD72BF" w14:textId="77777777" w:rsidR="008C2B50" w:rsidRPr="00AE5A17" w:rsidRDefault="008C2B50" w:rsidP="00AE5A17">
      <w:pPr>
        <w:rPr>
          <w:color w:val="0D0D0D" w:themeColor="text1" w:themeTint="F2"/>
        </w:rPr>
      </w:pPr>
      <w:r w:rsidRPr="00AE5A17">
        <w:rPr>
          <w:color w:val="0D0D0D" w:themeColor="text1" w:themeTint="F2"/>
        </w:rPr>
        <w:tab/>
        <w:t>♦ Mục đích:</w:t>
      </w:r>
    </w:p>
    <w:p w14:paraId="1C17EE3E" w14:textId="77777777" w:rsidR="008C2B50" w:rsidRPr="00AE5A17" w:rsidRDefault="008C2B50" w:rsidP="00AE5A17">
      <w:pPr>
        <w:rPr>
          <w:color w:val="0D0D0D" w:themeColor="text1" w:themeTint="F2"/>
        </w:rPr>
      </w:pPr>
      <w:r w:rsidRPr="00AE5A17">
        <w:rPr>
          <w:color w:val="0D0D0D" w:themeColor="text1" w:themeTint="F2"/>
        </w:rPr>
        <w:tab/>
        <w:t>- Đề xuất thực hiện các công trình, biện pháp phòng ngừa, giảm thiểu tác động do hiện tượng xói lở, bồi lắng dòng chảy phát sinh trong thi công xây dựng dự án.</w:t>
      </w:r>
    </w:p>
    <w:p w14:paraId="5D1B86BB" w14:textId="77777777" w:rsidR="008C2B50" w:rsidRPr="00AE5A17" w:rsidRDefault="008C2B50" w:rsidP="00AE5A17">
      <w:pPr>
        <w:rPr>
          <w:color w:val="0D0D0D" w:themeColor="text1" w:themeTint="F2"/>
        </w:rPr>
      </w:pPr>
      <w:r w:rsidRPr="00AE5A17">
        <w:rPr>
          <w:color w:val="0D0D0D" w:themeColor="text1" w:themeTint="F2"/>
        </w:rPr>
        <w:tab/>
        <w:t xml:space="preserve">- Các nội dung được đề xuất theo kết quả đánh giá dự báo tác động chi tiết tại mục 3.1.1.1 (c-5) nêu trên nhằm đảm bảo tính khả thi và phù hợp với dự án. </w:t>
      </w:r>
    </w:p>
    <w:p w14:paraId="040C9558" w14:textId="77777777" w:rsidR="008C2B50" w:rsidRPr="00AE5A17" w:rsidRDefault="008C2B50" w:rsidP="00AE5A17">
      <w:pPr>
        <w:widowControl w:val="0"/>
        <w:rPr>
          <w:color w:val="0D0D0D" w:themeColor="text1" w:themeTint="F2"/>
        </w:rPr>
      </w:pPr>
      <w:r w:rsidRPr="00AE5A17">
        <w:rPr>
          <w:color w:val="0D0D0D" w:themeColor="text1" w:themeTint="F2"/>
        </w:rPr>
        <w:tab/>
        <w:t>♦ Nội dung thực hiện:</w:t>
      </w:r>
    </w:p>
    <w:p w14:paraId="71CA0989"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Tổ </w:t>
      </w:r>
      <w:r w:rsidRPr="00AE5A17">
        <w:rPr>
          <w:iCs/>
          <w:color w:val="0D0D0D" w:themeColor="text1" w:themeTint="F2"/>
        </w:rPr>
        <w:t>chức</w:t>
      </w:r>
      <w:r w:rsidRPr="00AE5A17">
        <w:rPr>
          <w:color w:val="0D0D0D" w:themeColor="text1" w:themeTint="F2"/>
        </w:rPr>
        <w:t xml:space="preserve"> triển khai hợp lý các hoạt động thi công, đặc biệt là công tác quản lý vật liệu thi công, đất đá thải và chất thải rắn xây dựng trong suốt quá trình thi công, trong đó: </w:t>
      </w:r>
    </w:p>
    <w:p w14:paraId="6EDCD24A" w14:textId="77777777" w:rsidR="008C2B50" w:rsidRPr="00AE5A17" w:rsidRDefault="008C2B50" w:rsidP="00AE5A17">
      <w:pPr>
        <w:widowControl w:val="0"/>
        <w:rPr>
          <w:iCs/>
          <w:color w:val="0D0D0D" w:themeColor="text1" w:themeTint="F2"/>
        </w:rPr>
      </w:pPr>
      <w:r w:rsidRPr="00AE5A17">
        <w:rPr>
          <w:iCs/>
          <w:color w:val="0D0D0D" w:themeColor="text1" w:themeTint="F2"/>
        </w:rPr>
        <w:tab/>
        <w:t xml:space="preserve">+ Các loại vật liệu xây dựng được tập kết về dự án với khối lượng hợp lý, đủ đảm bảo triển khai thi công và tránh tích lũy với khối lượng lớn trên công trường. </w:t>
      </w:r>
    </w:p>
    <w:p w14:paraId="287C5519" w14:textId="77777777" w:rsidR="008C2B50" w:rsidRPr="00AE5A17" w:rsidRDefault="008C2B50" w:rsidP="00AE5A17">
      <w:pPr>
        <w:widowControl w:val="0"/>
        <w:rPr>
          <w:iCs/>
          <w:color w:val="0D0D0D" w:themeColor="text1" w:themeTint="F2"/>
        </w:rPr>
      </w:pPr>
      <w:r w:rsidRPr="00AE5A17">
        <w:rPr>
          <w:iCs/>
          <w:color w:val="0D0D0D" w:themeColor="text1" w:themeTint="F2"/>
        </w:rPr>
        <w:lastRenderedPageBreak/>
        <w:tab/>
        <w:t xml:space="preserve">+ Thực hiện đầy đủ các biện pháp quản lý và kỹ thuật giảm thiểu tác động do bùn đất nạo vét và nước thải do quá trình phun, tận dụng san nền bằng bùn đất nạo vét như trình bày tại mục 3.1.2.2(c-3) nêu trên. </w:t>
      </w:r>
    </w:p>
    <w:p w14:paraId="44D96F6E" w14:textId="77777777" w:rsidR="008C2B50" w:rsidRPr="00AE5A17" w:rsidRDefault="008C2B50" w:rsidP="00AE5A17">
      <w:pPr>
        <w:widowControl w:val="0"/>
        <w:rPr>
          <w:iCs/>
          <w:color w:val="0D0D0D" w:themeColor="text1" w:themeTint="F2"/>
        </w:rPr>
      </w:pPr>
      <w:r w:rsidRPr="00AE5A17">
        <w:rPr>
          <w:iCs/>
          <w:color w:val="0D0D0D" w:themeColor="text1" w:themeTint="F2"/>
        </w:rPr>
        <w:tab/>
        <w:t xml:space="preserve">- Không tiến hành thi công khi có mưa lớn. Thực hiện đầy đủ các </w:t>
      </w:r>
      <w:r w:rsidRPr="00AE5A17">
        <w:rPr>
          <w:color w:val="0D0D0D" w:themeColor="text1" w:themeTint="F2"/>
        </w:rPr>
        <w:t xml:space="preserve">biện pháp kiểm soát hiện tượng trượt lở, sụt lún đối với những vị trí nền đào. </w:t>
      </w:r>
      <w:r w:rsidRPr="00AE5A17">
        <w:rPr>
          <w:iCs/>
          <w:color w:val="0D0D0D" w:themeColor="text1" w:themeTint="F2"/>
        </w:rPr>
        <w:t>Xây dựng, gia cố rãnh thoát nước cho tất cả các khu vực của dự án nhằm bảo vệ, chống xói với kết cấu gia cố rãnh được thiết kế phù hợp cho từng vị trí dự án</w:t>
      </w:r>
      <w:r w:rsidRPr="00AE5A17">
        <w:rPr>
          <w:color w:val="0D0D0D" w:themeColor="text1" w:themeTint="F2"/>
        </w:rPr>
        <w:t>.</w:t>
      </w:r>
    </w:p>
    <w:p w14:paraId="6494B683" w14:textId="77777777" w:rsidR="008C2B50" w:rsidRPr="00AE5A17" w:rsidRDefault="008C2B50" w:rsidP="00AE5A17">
      <w:pPr>
        <w:widowControl w:val="0"/>
        <w:rPr>
          <w:bCs/>
          <w:color w:val="0D0D0D" w:themeColor="text1" w:themeTint="F2"/>
        </w:rPr>
      </w:pPr>
      <w:r w:rsidRPr="00AE5A17">
        <w:rPr>
          <w:iCs/>
          <w:color w:val="0D0D0D" w:themeColor="text1" w:themeTint="F2"/>
        </w:rPr>
        <w:tab/>
      </w:r>
      <w:r w:rsidRPr="00AE5A17">
        <w:rPr>
          <w:color w:val="0D0D0D" w:themeColor="text1" w:themeTint="F2"/>
        </w:rPr>
        <w:t>- Tiến hành loại bỏ, nạo vét nhằm hạn chế tối đa khả năng xảy ra bồi lắng, cản trở dòng chảy đối với trường hợp xảy ra các sự cố về tràn đổ nguyên vật liệu san lấp trong thi công san nền vào mương thoát nước xung quanh khu vực dự án. Cá</w:t>
      </w:r>
      <w:r w:rsidRPr="00AE5A17">
        <w:rPr>
          <w:bCs/>
          <w:color w:val="0D0D0D" w:themeColor="text1" w:themeTint="F2"/>
        </w:rPr>
        <w:t xml:space="preserve">c biện pháp ngăn ngừa và xử lý bồi lắng dòng chảy được áp dụng nghiêm ngặt là yêu cầu bắt buộc mà chủ dự án đưa ra đối với các nhà thầu thi công. </w:t>
      </w:r>
    </w:p>
    <w:p w14:paraId="382A9A7B" w14:textId="77777777" w:rsidR="008C2B50" w:rsidRPr="00AE5A17" w:rsidRDefault="008C2B50" w:rsidP="00AE5A17">
      <w:pPr>
        <w:widowControl w:val="0"/>
        <w:rPr>
          <w:color w:val="0D0D0D" w:themeColor="text1" w:themeTint="F2"/>
          <w:lang w:eastAsia="vi-VN"/>
        </w:rPr>
      </w:pPr>
      <w:r w:rsidRPr="00AE5A17">
        <w:rPr>
          <w:color w:val="0D0D0D" w:themeColor="text1" w:themeTint="F2"/>
        </w:rPr>
        <w:tab/>
      </w:r>
      <w:r w:rsidRPr="00AE5A17">
        <w:rPr>
          <w:color w:val="0D0D0D" w:themeColor="text1" w:themeTint="F2"/>
          <w:lang w:eastAsia="vi-VN"/>
        </w:rPr>
        <w:t xml:space="preserve">♦ Thời gian và hiệu quả thực hiện: </w:t>
      </w:r>
    </w:p>
    <w:p w14:paraId="557520D2" w14:textId="77777777" w:rsidR="008C2B50" w:rsidRPr="00AE5A17" w:rsidRDefault="008C2B50" w:rsidP="00AE5A17">
      <w:pPr>
        <w:widowControl w:val="0"/>
        <w:rPr>
          <w:color w:val="0D0D0D" w:themeColor="text1" w:themeTint="F2"/>
        </w:rPr>
      </w:pPr>
      <w:r w:rsidRPr="00AE5A17">
        <w:rPr>
          <w:color w:val="0D0D0D" w:themeColor="text1" w:themeTint="F2"/>
          <w:lang w:eastAsia="vi-VN"/>
        </w:rPr>
        <w:tab/>
        <w:t xml:space="preserve">- </w:t>
      </w:r>
      <w:r w:rsidRPr="00AE5A17">
        <w:rPr>
          <w:color w:val="0D0D0D" w:themeColor="text1" w:themeTint="F2"/>
        </w:rPr>
        <w:t xml:space="preserve">Thời gian: Thực hiện các biện pháp quản lí, kỹ thuật và kiểm soát hệ thống nước mưa trong suốt quá trình thi công. </w:t>
      </w:r>
    </w:p>
    <w:p w14:paraId="097904B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Hiệu quả thực hiện: Khi thực hiện nghiêm túc các biện pháp đề xuất sẽ có tác dụng giảm thiểu tối đa các tác động do các hiện tượng xói lở, sụt lún và bồi lắng dòng chảy gây ra đối với môi trường khu vực dự án. </w:t>
      </w:r>
    </w:p>
    <w:p w14:paraId="02B68D97" w14:textId="77777777" w:rsidR="008C2B50" w:rsidRPr="00AE5A17" w:rsidRDefault="008C2B50" w:rsidP="00AE5A17">
      <w:pPr>
        <w:pStyle w:val="Heading5"/>
        <w:rPr>
          <w:color w:val="0D0D0D" w:themeColor="text1" w:themeTint="F2"/>
        </w:rPr>
      </w:pPr>
      <w:bookmarkStart w:id="989" w:name="_Toc400837588"/>
      <w:bookmarkStart w:id="990" w:name="_Toc450567050"/>
      <w:bookmarkStart w:id="991" w:name="_Toc450569102"/>
      <w:bookmarkStart w:id="992" w:name="_Toc451323812"/>
      <w:bookmarkStart w:id="993" w:name="_Toc452681294"/>
      <w:bookmarkStart w:id="994" w:name="_Toc452681493"/>
      <w:bookmarkStart w:id="995" w:name="_Toc452684504"/>
      <w:bookmarkStart w:id="996" w:name="_Toc459361517"/>
      <w:bookmarkStart w:id="997" w:name="_Toc494506803"/>
      <w:bookmarkStart w:id="998" w:name="_Toc501595054"/>
      <w:bookmarkStart w:id="999" w:name="_Toc508763172"/>
      <w:bookmarkStart w:id="1000" w:name="_Hlk117121739"/>
      <w:r w:rsidRPr="00AE5A17">
        <w:rPr>
          <w:color w:val="0D0D0D" w:themeColor="text1" w:themeTint="F2"/>
        </w:rPr>
        <w:t>Biện pháp phòng ngừa, giảm thiểu tác động đối với môi trường sinh thái trong giai đoạn thi công xây dựng dự án:</w:t>
      </w:r>
      <w:bookmarkEnd w:id="989"/>
      <w:bookmarkEnd w:id="990"/>
      <w:bookmarkEnd w:id="991"/>
      <w:bookmarkEnd w:id="992"/>
      <w:bookmarkEnd w:id="993"/>
      <w:bookmarkEnd w:id="994"/>
      <w:bookmarkEnd w:id="995"/>
      <w:bookmarkEnd w:id="996"/>
      <w:bookmarkEnd w:id="997"/>
      <w:bookmarkEnd w:id="998"/>
      <w:bookmarkEnd w:id="999"/>
    </w:p>
    <w:p w14:paraId="30629AAB" w14:textId="77777777" w:rsidR="008C2B50" w:rsidRPr="00AE5A17" w:rsidRDefault="008C2B50" w:rsidP="00AE5A17">
      <w:pPr>
        <w:pStyle w:val="Heading6"/>
        <w:rPr>
          <w:color w:val="0D0D0D" w:themeColor="text1" w:themeTint="F2"/>
        </w:rPr>
      </w:pPr>
      <w:r w:rsidRPr="00AE5A17">
        <w:rPr>
          <w:color w:val="0D0D0D" w:themeColor="text1" w:themeTint="F2"/>
        </w:rPr>
        <w:t xml:space="preserve">Biện pháp giảm thiểu tác động đối với hệ sinh thái và đa dạng sinh học do đền bù giải phóng mặt bằng, chuyển đổi mục đích sử dụng đất: </w:t>
      </w:r>
    </w:p>
    <w:p w14:paraId="51D47088" w14:textId="77777777" w:rsidR="008C2B50" w:rsidRPr="00AE5A17" w:rsidRDefault="008C2B50" w:rsidP="00AE5A17">
      <w:pPr>
        <w:rPr>
          <w:color w:val="0D0D0D" w:themeColor="text1" w:themeTint="F2"/>
        </w:rPr>
      </w:pPr>
      <w:r w:rsidRPr="00AE5A17">
        <w:rPr>
          <w:color w:val="0D0D0D" w:themeColor="text1" w:themeTint="F2"/>
        </w:rPr>
        <w:tab/>
        <w:t>♦ Mục đích:</w:t>
      </w:r>
    </w:p>
    <w:p w14:paraId="5DEDFD27" w14:textId="77777777" w:rsidR="008C2B50" w:rsidRPr="00AE5A17" w:rsidRDefault="008C2B50" w:rsidP="00AE5A17">
      <w:pPr>
        <w:rPr>
          <w:color w:val="0D0D0D" w:themeColor="text1" w:themeTint="F2"/>
        </w:rPr>
      </w:pPr>
      <w:r w:rsidRPr="00AE5A17">
        <w:rPr>
          <w:color w:val="0D0D0D" w:themeColor="text1" w:themeTint="F2"/>
        </w:rPr>
        <w:tab/>
        <w:t>- Đề xuất thực hiện các biện pháp phòng ngừa, giảm thiểu tác động đối với môi trường sinh thái và đa dạng sinh học trong quá trình đền bù giải phóng mặt bằng và triển khai các hoạt động thi công xây dựng dự án.</w:t>
      </w:r>
    </w:p>
    <w:p w14:paraId="0E15A2A7" w14:textId="77777777" w:rsidR="008C2B50" w:rsidRPr="00AE5A17" w:rsidRDefault="008C2B50" w:rsidP="00AE5A17">
      <w:pPr>
        <w:rPr>
          <w:color w:val="0D0D0D" w:themeColor="text1" w:themeTint="F2"/>
        </w:rPr>
      </w:pPr>
      <w:r w:rsidRPr="00AE5A17">
        <w:rPr>
          <w:color w:val="0D0D0D" w:themeColor="text1" w:themeTint="F2"/>
        </w:rPr>
        <w:tab/>
        <w:t xml:space="preserve">- Các biện pháp được đề xuất theo kết quả đánh giá dự báo tác động chi tiết tại mục 3.1.1.2(b-1) nêu trên nhằm đảm bảo tính khả thi và phù hợp với dự án. </w:t>
      </w:r>
    </w:p>
    <w:p w14:paraId="6F0DA034" w14:textId="77777777" w:rsidR="008C2B50" w:rsidRPr="00AE5A17" w:rsidRDefault="008C2B50" w:rsidP="00AE5A17">
      <w:pPr>
        <w:rPr>
          <w:color w:val="0D0D0D" w:themeColor="text1" w:themeTint="F2"/>
        </w:rPr>
      </w:pPr>
      <w:r w:rsidRPr="00AE5A17">
        <w:rPr>
          <w:color w:val="0D0D0D" w:themeColor="text1" w:themeTint="F2"/>
        </w:rPr>
        <w:tab/>
        <w:t xml:space="preserve">♦ Nội dung thực hiện: </w:t>
      </w:r>
    </w:p>
    <w:p w14:paraId="78C7EC4A"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Thực hiện biện pháp giới hạn phạm vi giải phóng mặt bằng và triển khai các hoạt động thi công:</w:t>
      </w:r>
    </w:p>
    <w:p w14:paraId="28C0C766" w14:textId="77777777" w:rsidR="008C2B50" w:rsidRPr="00AE5A17" w:rsidRDefault="008C2B50" w:rsidP="00AE5A17">
      <w:pPr>
        <w:widowControl w:val="0"/>
        <w:rPr>
          <w:color w:val="0D0D0D" w:themeColor="text1" w:themeTint="F2"/>
        </w:rPr>
      </w:pPr>
      <w:r w:rsidRPr="00AE5A17">
        <w:rPr>
          <w:color w:val="0D0D0D" w:themeColor="text1" w:themeTint="F2"/>
        </w:rPr>
        <w:tab/>
        <w:t xml:space="preserve">- Giới hạn phạm vi giải phóng mặt bằng của dự án: </w:t>
      </w:r>
    </w:p>
    <w:p w14:paraId="06AE58EB" w14:textId="77777777" w:rsidR="008C2B50" w:rsidRPr="00AE5A17" w:rsidRDefault="008C2B50" w:rsidP="00AE5A17">
      <w:pPr>
        <w:widowControl w:val="0"/>
        <w:rPr>
          <w:color w:val="0D0D0D" w:themeColor="text1" w:themeTint="F2"/>
        </w:rPr>
      </w:pPr>
      <w:r w:rsidRPr="00AE5A17">
        <w:rPr>
          <w:color w:val="0D0D0D" w:themeColor="text1" w:themeTint="F2"/>
        </w:rPr>
        <w:tab/>
        <w:t xml:space="preserve">+ Xác định rõ và công khai phạm vi giải phóng mặt bằng trên cơ sở xác định diện tích chiếm đất bố trí các hạng mục công trình dự án theo bản vẽ bố trí tổng mặt bằng được duyệt và các thỏa thuận về giới hạn, phạm vi dự án. </w:t>
      </w:r>
    </w:p>
    <w:p w14:paraId="6995E013"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Cắm mốc lộ giới và công khai phạm vi, giới hạn giải phóng mặt bằng trước khi tiến hành lập kế hoạch đền bù. </w:t>
      </w:r>
    </w:p>
    <w:p w14:paraId="35C2154A" w14:textId="77777777" w:rsidR="008C2B50" w:rsidRPr="00AE5A17" w:rsidRDefault="008C2B50" w:rsidP="00AE5A17">
      <w:pPr>
        <w:widowControl w:val="0"/>
        <w:rPr>
          <w:color w:val="0D0D0D" w:themeColor="text1" w:themeTint="F2"/>
        </w:rPr>
      </w:pPr>
      <w:r w:rsidRPr="00AE5A17">
        <w:rPr>
          <w:color w:val="0D0D0D" w:themeColor="text1" w:themeTint="F2"/>
        </w:rPr>
        <w:lastRenderedPageBreak/>
        <w:tab/>
        <w:t xml:space="preserve">- Giới hạn phạm vi triển khai các hoạt động của dự án: </w:t>
      </w:r>
    </w:p>
    <w:p w14:paraId="71B7904C" w14:textId="77777777" w:rsidR="008C2B50" w:rsidRPr="00AE5A17" w:rsidRDefault="008C2B50" w:rsidP="00AE5A17">
      <w:pPr>
        <w:widowControl w:val="0"/>
        <w:rPr>
          <w:color w:val="0D0D0D" w:themeColor="text1" w:themeTint="F2"/>
        </w:rPr>
      </w:pPr>
      <w:r w:rsidRPr="00AE5A17">
        <w:rPr>
          <w:color w:val="0D0D0D" w:themeColor="text1" w:themeTint="F2"/>
        </w:rPr>
        <w:tab/>
        <w:t>+ Chỉ triển khai các hoạt động phát quang, dọn dẹp mặt bằng và các hoạt động thi công xây dựng trên diện tích đất thuộc phạm vi, ranh giới nghiên cứu dự án sau khi được phê duyệt và có văn bản thỏa thuận với các đơn vị chức năng liên quan.</w:t>
      </w:r>
    </w:p>
    <w:p w14:paraId="2A279A56"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Không thực hiện các hoạt động phát quang, dọn dẹp mặt bằng, khai thác thực vật, </w:t>
      </w:r>
      <w:r w:rsidRPr="00AE5A17">
        <w:rPr>
          <w:noProof/>
          <w:color w:val="0D0D0D" w:themeColor="text1" w:themeTint="F2"/>
        </w:rPr>
        <w:t>bố trí lán trại, tập kết nguyên vật liệu, tập kết phươn</w:t>
      </w:r>
      <w:r w:rsidRPr="00AE5A17">
        <w:rPr>
          <w:color w:val="0D0D0D" w:themeColor="text1" w:themeTint="F2"/>
        </w:rPr>
        <w:t>g tiện, máy móc thi công, ... nằm ngoài diện tích đất của dự án đã xác định.</w:t>
      </w:r>
    </w:p>
    <w:p w14:paraId="4C58B048" w14:textId="77777777" w:rsidR="008C2B50" w:rsidRPr="00AE5A17" w:rsidRDefault="008C2B50" w:rsidP="00AE5A17">
      <w:pPr>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Xây dựng và thực hiện phương án phát quang, dọn dẹp mặt bằng và tận thu sản phẩm phát quang:  </w:t>
      </w:r>
    </w:p>
    <w:p w14:paraId="016F883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w:t>
      </w:r>
      <w:r w:rsidRPr="00AE5A17">
        <w:rPr>
          <w:bCs/>
          <w:color w:val="0D0D0D" w:themeColor="text1" w:themeTint="F2"/>
        </w:rPr>
        <w:t xml:space="preserve"> </w:t>
      </w:r>
      <w:r w:rsidRPr="00AE5A17">
        <w:rPr>
          <w:color w:val="0D0D0D" w:themeColor="text1" w:themeTint="F2"/>
        </w:rPr>
        <w:t>Xây dựng và thực hiện phương án khai thác tận thu gỗ, sản ngoài gỗ trong phát quang dọn dẹp, chuẩn bị mặt bằng thi công dự án. Không phát quang, dọn dẹp mặt bằng ngoài phạm vi, ranh giới dự án. Nghiêm cấm mọi hoạt động săn bắt, buôn bán các loài động vật hoang dã trong suốt quá trình triển khai dự án.</w:t>
      </w:r>
    </w:p>
    <w:p w14:paraId="2ECA239D" w14:textId="77777777" w:rsidR="008C2B50" w:rsidRPr="00AE5A17" w:rsidRDefault="008C2B50" w:rsidP="00AE5A17">
      <w:pPr>
        <w:widowControl w:val="0"/>
        <w:rPr>
          <w:color w:val="0D0D0D" w:themeColor="text1" w:themeTint="F2"/>
        </w:rPr>
      </w:pPr>
      <w:r w:rsidRPr="00AE5A17">
        <w:rPr>
          <w:color w:val="0D0D0D" w:themeColor="text1" w:themeTint="F2"/>
        </w:rPr>
        <w:tab/>
        <w:t xml:space="preserve">-  Dọn dẹp, vệ sinh khi kết thúc hoạt động phát quang thảm thực vật, dọn dẹp mặt bằng thi công dự án để không để ảnh hưởng tới các diện tích đất ngoài phạm vi dự án, đồng thời lập hồ sơ tận thu số lượng gỗ chặt hạ theo đúng quy định và sự thỏa thuận giữa các bên liên quan. </w:t>
      </w:r>
    </w:p>
    <w:p w14:paraId="1BC51242"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Tuân thủ phương án thiết kế, thi công và các biện pháp bảo vệ môi trường trong quá trình thi công xây dựng:</w:t>
      </w:r>
    </w:p>
    <w:p w14:paraId="725A333F" w14:textId="77777777" w:rsidR="008C2B50" w:rsidRPr="00AE5A17" w:rsidRDefault="008C2B50" w:rsidP="00AE5A17">
      <w:pPr>
        <w:widowControl w:val="0"/>
        <w:rPr>
          <w:color w:val="0D0D0D" w:themeColor="text1" w:themeTint="F2"/>
        </w:rPr>
      </w:pPr>
      <w:r w:rsidRPr="00AE5A17">
        <w:rPr>
          <w:color w:val="0D0D0D" w:themeColor="text1" w:themeTint="F2"/>
        </w:rPr>
        <w:tab/>
        <w:t>- Phối hợp với các cơ quan chức năng, cơ quan chuyên môn và tham vấn các nhà khoa học trong quá trình lập phương án thiết kế, thi công xây dựng các hạng mục công trình của dự án.</w:t>
      </w:r>
    </w:p>
    <w:p w14:paraId="096CE21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Lập kế hoạch, tổ chức thực hiện các biện pháp phòng ngừa, giảm thiểu tác động môi trường do chất thải, tiếng ồn, rung và các biện pháp phòng ngừa, ứng cứu sự cố, rủi ro môi trường trong suốt quá trình triển khai các hoạt động thi công xây dựng dự án. </w:t>
      </w:r>
    </w:p>
    <w:p w14:paraId="312AB206" w14:textId="77777777" w:rsidR="008C2B50" w:rsidRPr="00AE5A17" w:rsidRDefault="008C2B50" w:rsidP="00AE5A17">
      <w:pPr>
        <w:widowControl w:val="0"/>
        <w:rPr>
          <w:color w:val="0D0D0D" w:themeColor="text1" w:themeTint="F2"/>
        </w:rPr>
      </w:pPr>
      <w:r w:rsidRPr="00AE5A17">
        <w:rPr>
          <w:color w:val="0D0D0D" w:themeColor="text1" w:themeTint="F2"/>
        </w:rPr>
        <w:tab/>
        <w:t>♦ Thời gian và hiệu quả thực hiện:</w:t>
      </w:r>
    </w:p>
    <w:p w14:paraId="4DFC5AF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Thời gian: Thực hiện trong suốt quá trình thi công. </w:t>
      </w:r>
    </w:p>
    <w:p w14:paraId="653A4D7B" w14:textId="77777777" w:rsidR="008C2B50" w:rsidRPr="00AE5A17" w:rsidRDefault="008C2B50" w:rsidP="00AE5A17">
      <w:pPr>
        <w:widowControl w:val="0"/>
        <w:rPr>
          <w:color w:val="0D0D0D" w:themeColor="text1" w:themeTint="F2"/>
        </w:rPr>
      </w:pPr>
      <w:r w:rsidRPr="00AE5A17">
        <w:rPr>
          <w:color w:val="0D0D0D" w:themeColor="text1" w:themeTint="F2"/>
        </w:rPr>
        <w:tab/>
        <w:t>- Hiệu quả thực hiện: Thực hiện nghiêm túc các nội dung đề xuất có hiệu quả giảm thiểu tối đa các nguy cơ tác động đối với hệ sinh thái và đa dạng sinh học khu vực dự án do chuyển đổi mục đích sử dụng đất gây ra.</w:t>
      </w:r>
    </w:p>
    <w:p w14:paraId="08BB57C8" w14:textId="77777777" w:rsidR="008C2B50" w:rsidRPr="00AE5A17" w:rsidRDefault="008C2B50" w:rsidP="00AE5A17">
      <w:pPr>
        <w:pStyle w:val="Heading6"/>
        <w:rPr>
          <w:color w:val="0D0D0D" w:themeColor="text1" w:themeTint="F2"/>
        </w:rPr>
      </w:pPr>
      <w:r w:rsidRPr="00AE5A17">
        <w:rPr>
          <w:color w:val="0D0D0D" w:themeColor="text1" w:themeTint="F2"/>
        </w:rPr>
        <w:t xml:space="preserve">Biện pháp phòng ngừa, giảm thiểu tác động đối với hệ sinh thái và đa dạng sinh học do tập trung lao động và triển khai các hoạt động thi công: </w:t>
      </w:r>
    </w:p>
    <w:p w14:paraId="16233CF2" w14:textId="77777777" w:rsidR="008C2B50" w:rsidRPr="00AE5A17" w:rsidRDefault="008C2B50" w:rsidP="00AE5A17">
      <w:pPr>
        <w:rPr>
          <w:color w:val="0D0D0D" w:themeColor="text1" w:themeTint="F2"/>
        </w:rPr>
      </w:pPr>
      <w:r w:rsidRPr="00AE5A17">
        <w:rPr>
          <w:color w:val="0D0D0D" w:themeColor="text1" w:themeTint="F2"/>
        </w:rPr>
        <w:tab/>
        <w:t xml:space="preserve">♦ Mục đích: </w:t>
      </w:r>
    </w:p>
    <w:p w14:paraId="60E5C69C" w14:textId="77777777" w:rsidR="008C2B50" w:rsidRPr="00AE5A17" w:rsidRDefault="008C2B50" w:rsidP="00AE5A17">
      <w:pPr>
        <w:rPr>
          <w:color w:val="0D0D0D" w:themeColor="text1" w:themeTint="F2"/>
        </w:rPr>
      </w:pPr>
      <w:r w:rsidRPr="00AE5A17">
        <w:rPr>
          <w:color w:val="0D0D0D" w:themeColor="text1" w:themeTint="F2"/>
        </w:rPr>
        <w:tab/>
        <w:t>-</w:t>
      </w:r>
      <w:r w:rsidRPr="00AE5A17">
        <w:rPr>
          <w:color w:val="0D0D0D" w:themeColor="text1" w:themeTint="F2"/>
        </w:rPr>
        <w:tab/>
        <w:t>Đề xuất thực hiện các biện pháp phòng ngừa, giảm thiểu tác động đối với môi trường sinh thái và đa dạng sinh học do tập trung lao động và triển khai các hoạt động thi công.</w:t>
      </w:r>
    </w:p>
    <w:p w14:paraId="6A013F70" w14:textId="77777777" w:rsidR="008C2B50" w:rsidRPr="00AE5A17" w:rsidRDefault="008C2B50" w:rsidP="00AE5A17">
      <w:pPr>
        <w:rPr>
          <w:color w:val="0D0D0D" w:themeColor="text1" w:themeTint="F2"/>
        </w:rPr>
      </w:pPr>
      <w:r w:rsidRPr="00AE5A17">
        <w:rPr>
          <w:color w:val="0D0D0D" w:themeColor="text1" w:themeTint="F2"/>
        </w:rPr>
        <w:tab/>
        <w:t xml:space="preserve">- Các biện pháp được đề xuất theo kết quả đánh giá dự báo tác động chi tiết tại mục 3.1.1.2(d-2) nêu trên nhằm đảm bảo tính khả thi và phù hợp với dự án. </w:t>
      </w:r>
    </w:p>
    <w:p w14:paraId="4CEB93B0" w14:textId="77777777" w:rsidR="008C2B50" w:rsidRPr="00AE5A17" w:rsidRDefault="008C2B50" w:rsidP="00AE5A17">
      <w:pPr>
        <w:rPr>
          <w:color w:val="0D0D0D" w:themeColor="text1" w:themeTint="F2"/>
        </w:rPr>
      </w:pPr>
      <w:r w:rsidRPr="00AE5A17">
        <w:rPr>
          <w:color w:val="0D0D0D" w:themeColor="text1" w:themeTint="F2"/>
        </w:rPr>
        <w:lastRenderedPageBreak/>
        <w:tab/>
        <w:t>♦ Nội dung thực hiện:</w:t>
      </w:r>
    </w:p>
    <w:p w14:paraId="048DA547"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Giảm thiểu tác động do phát quang dọn dẹp chuẩn bị mặt bằng thi công:</w:t>
      </w:r>
    </w:p>
    <w:p w14:paraId="490A3C34" w14:textId="77777777" w:rsidR="008C2B50" w:rsidRPr="00AE5A17" w:rsidRDefault="008C2B50" w:rsidP="00AE5A17">
      <w:pPr>
        <w:widowControl w:val="0"/>
        <w:rPr>
          <w:color w:val="0D0D0D" w:themeColor="text1" w:themeTint="F2"/>
        </w:rPr>
      </w:pPr>
      <w:r w:rsidRPr="00AE5A17">
        <w:rPr>
          <w:color w:val="0D0D0D" w:themeColor="text1" w:themeTint="F2"/>
        </w:rPr>
        <w:tab/>
        <w:t>- Thực hiện nghiêm túc các biện pháp giới hạn phạm vi đền bù, giải phóng mặt bằng và tổ chức quản lý, triển khai các hoạt động theo giới hạn về phạm vi giải phóng mặt bằng.</w:t>
      </w:r>
    </w:p>
    <w:p w14:paraId="28B48590" w14:textId="77777777" w:rsidR="008C2B50" w:rsidRPr="00AE5A17" w:rsidRDefault="008C2B50" w:rsidP="00AE5A17">
      <w:pPr>
        <w:widowControl w:val="0"/>
        <w:rPr>
          <w:color w:val="0D0D0D" w:themeColor="text1" w:themeTint="F2"/>
        </w:rPr>
      </w:pPr>
      <w:r w:rsidRPr="00AE5A17">
        <w:rPr>
          <w:color w:val="0D0D0D" w:themeColor="text1" w:themeTint="F2"/>
        </w:rPr>
        <w:tab/>
        <w:t>- Thực hiện đầy đủ các biện pháp phòng ngừa, giảm thiểu tác động do các loại chất thải phát sinh trong thi công xây dựng dự án như trình bày tại mục 3.1.2.1 nêu trên nhằm hạn chế phát tán ô nhiễm gây ảnh hưởng xấu đối với thảm thực vật, động vật và hệ thủy sinh khu vực dự án.</w:t>
      </w:r>
    </w:p>
    <w:p w14:paraId="3074A3A7"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Giảm thiểu tác động do nguy cơ xâm hại đối với hệ sinh thái khu vực dự án: </w:t>
      </w:r>
    </w:p>
    <w:p w14:paraId="05B71C4E" w14:textId="77777777" w:rsidR="008C2B50" w:rsidRPr="00AE5A17" w:rsidRDefault="008C2B50" w:rsidP="00AE5A17">
      <w:pPr>
        <w:widowControl w:val="0"/>
        <w:rPr>
          <w:color w:val="0D0D0D" w:themeColor="text1" w:themeTint="F2"/>
        </w:rPr>
      </w:pPr>
      <w:r w:rsidRPr="00AE5A17">
        <w:rPr>
          <w:color w:val="0D0D0D" w:themeColor="text1" w:themeTint="F2"/>
        </w:rPr>
        <w:tab/>
        <w:t>- Nghiêm cấm mọi hoạt động phóng uế bừa bãi, xả rác thải của công nhân lao động trên công trường thi công. Hạn chế tối đa các hoạt động rơi vãi đất đá, thu dọn đất đá rơi vãi trong và ngoài phạm vi khu vực thi công dự án.</w:t>
      </w:r>
    </w:p>
    <w:p w14:paraId="5CC59F9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Nghiêm cấm chôn lấp, đổ dầu mỡ thải, chất thải nguy hại, đất đá thải và các loại chất thải khác trong phạm vi khu vực dự án và các khu vực xung quanh. </w:t>
      </w:r>
    </w:p>
    <w:p w14:paraId="248974F3" w14:textId="77777777" w:rsidR="008C2B50" w:rsidRPr="00AE5A17" w:rsidRDefault="008C2B50" w:rsidP="00AE5A17">
      <w:pPr>
        <w:widowControl w:val="0"/>
        <w:rPr>
          <w:color w:val="0D0D0D" w:themeColor="text1" w:themeTint="F2"/>
        </w:rPr>
      </w:pPr>
      <w:r w:rsidRPr="00AE5A17">
        <w:rPr>
          <w:color w:val="0D0D0D" w:themeColor="text1" w:themeTint="F2"/>
        </w:rPr>
        <w:tab/>
        <w:t>- Nghiêm cấm mọi hoạt động chặt phá cây cối ngoài phạm vi dự án.</w:t>
      </w:r>
    </w:p>
    <w:p w14:paraId="48584E1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Phối hợp với chính quyền địa phương thực hiện công tác quản lý công nhân lao động trên công trường và ngăn chặn các hoạt động xâm hại đến tài sản, cây trồng và vật nuôi của người dân địa phương dưới mọi hình thức. </w:t>
      </w:r>
    </w:p>
    <w:p w14:paraId="7EB9A571"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Thực hiện các biện pháp dọn dẹp hoàn trả mặt bằng sau thi công:</w:t>
      </w:r>
    </w:p>
    <w:p w14:paraId="330CEA5F" w14:textId="77777777" w:rsidR="008C2B50" w:rsidRPr="00AE5A17" w:rsidRDefault="008C2B50" w:rsidP="00AE5A17">
      <w:pPr>
        <w:widowControl w:val="0"/>
        <w:rPr>
          <w:color w:val="0D0D0D" w:themeColor="text1" w:themeTint="F2"/>
        </w:rPr>
      </w:pPr>
      <w:r w:rsidRPr="00AE5A17">
        <w:rPr>
          <w:color w:val="0D0D0D" w:themeColor="text1" w:themeTint="F2"/>
        </w:rPr>
        <w:tab/>
        <w:t>- Phá bỏ, thu gom và vận chuyển toàn bộ vật tư thi công ra khỏi khu vực ngay sau khi thi công, khơi thông dòng chảy tại các cống rãnh, dọn sạch sắt thép gỗ ván, đá hộc, vật liệu xây dựng dư thừa còn lại rơi xuống dòng chảy. Hạng mục thanh thải (nạo vét) dòng chảy khi thi công được ghi ngay trong hợp đồng thi công mà chủ dự án ký hợp đồng với nhà thầu thi công và trong hạng mục bàn giao.</w:t>
      </w:r>
    </w:p>
    <w:p w14:paraId="1187FDFB" w14:textId="77777777" w:rsidR="008C2B50" w:rsidRPr="00AE5A17" w:rsidRDefault="008C2B50" w:rsidP="00AE5A17">
      <w:pPr>
        <w:widowControl w:val="0"/>
        <w:rPr>
          <w:bCs/>
          <w:color w:val="0D0D0D" w:themeColor="text1" w:themeTint="F2"/>
        </w:rPr>
      </w:pPr>
      <w:r w:rsidRPr="00AE5A17">
        <w:rPr>
          <w:color w:val="0D0D0D" w:themeColor="text1" w:themeTint="F2"/>
        </w:rPr>
        <w:tab/>
        <w:t>- Dỡ bỏ toàn</w:t>
      </w:r>
      <w:r w:rsidRPr="00AE5A17">
        <w:rPr>
          <w:bCs/>
          <w:color w:val="0D0D0D" w:themeColor="text1" w:themeTint="F2"/>
        </w:rPr>
        <w:t xml:space="preserve"> bộ các lán trại, thu gom vật liệu thừa đá, phế thải xây dựng trên công trường, các thùng chứa</w:t>
      </w:r>
      <w:r w:rsidRPr="00AE5A17">
        <w:rPr>
          <w:color w:val="0D0D0D" w:themeColor="text1" w:themeTint="F2"/>
        </w:rPr>
        <w:t xml:space="preserve"> dầu, </w:t>
      </w:r>
      <w:r w:rsidRPr="00AE5A17">
        <w:rPr>
          <w:bCs/>
          <w:color w:val="0D0D0D" w:themeColor="text1" w:themeTint="F2"/>
        </w:rPr>
        <w:t xml:space="preserve">các bộ phận máy bị loại bỏ, các vật liệu rào chắn, trồng cây trở lại để phục hồi nhanh chóng các diện tích cây xanh cảnh quan của khu vực dự án theo đúng phương án thiết kế, quy hoạch đã được phê duyệt. </w:t>
      </w:r>
    </w:p>
    <w:p w14:paraId="292733E4"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Thời gian và hiệu quả thực hiện: </w:t>
      </w:r>
    </w:p>
    <w:p w14:paraId="5FFE8406" w14:textId="77777777" w:rsidR="008C2B50" w:rsidRPr="00AE5A17" w:rsidRDefault="008C2B50" w:rsidP="00AE5A17">
      <w:pPr>
        <w:widowControl w:val="0"/>
        <w:rPr>
          <w:color w:val="0D0D0D" w:themeColor="text1" w:themeTint="F2"/>
        </w:rPr>
      </w:pPr>
      <w:r w:rsidRPr="00AE5A17">
        <w:rPr>
          <w:color w:val="0D0D0D" w:themeColor="text1" w:themeTint="F2"/>
        </w:rPr>
        <w:tab/>
        <w:t>- Thời gian: Duy trì thực hiện từ giai đoạn chuẩn bị đến hết giai đoạn thi công xây dựng dự án.</w:t>
      </w:r>
    </w:p>
    <w:p w14:paraId="421BBDF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Hiệu quả thực hiện: Khi thực hiện các nội dung đề xuất với sự hỗ trợ của chính quyền địa phương có hiệu quả cao trong việc ngăn ngừa, giảm thiểu tối đa các nguy cơ tác động xâm hại đối với hệ sinh thái và đa dạng sinh học khu vực dự án. </w:t>
      </w:r>
      <w:bookmarkEnd w:id="1000"/>
    </w:p>
    <w:p w14:paraId="3D54444A" w14:textId="77777777" w:rsidR="008C2B50" w:rsidRPr="00AE5A17" w:rsidRDefault="008C2B50" w:rsidP="00AE5A17">
      <w:pPr>
        <w:pStyle w:val="Heading5"/>
        <w:rPr>
          <w:color w:val="0D0D0D" w:themeColor="text1" w:themeTint="F2"/>
        </w:rPr>
      </w:pPr>
      <w:r w:rsidRPr="00AE5A17">
        <w:rPr>
          <w:color w:val="0D0D0D" w:themeColor="text1" w:themeTint="F2"/>
        </w:rPr>
        <w:t>Biện pháp giảm thiểu tác động đối với yếu tố kinh tế - xã hội, văn hóa và an ninh trật tự trong giai đoạn thi công xây dựng dự án:</w:t>
      </w:r>
    </w:p>
    <w:p w14:paraId="64CC9942" w14:textId="77777777" w:rsidR="008C2B50" w:rsidRPr="00AE5A17" w:rsidRDefault="008C2B50" w:rsidP="00AE5A17">
      <w:pPr>
        <w:pStyle w:val="Heading6"/>
        <w:rPr>
          <w:color w:val="0D0D0D" w:themeColor="text1" w:themeTint="F2"/>
        </w:rPr>
      </w:pPr>
      <w:r w:rsidRPr="00AE5A17">
        <w:rPr>
          <w:color w:val="0D0D0D" w:themeColor="text1" w:themeTint="F2"/>
        </w:rPr>
        <w:lastRenderedPageBreak/>
        <w:t>Biện pháp phòng ngừa, giảm thiểu tác động đối với an ninh trật tự xã hội trong thi công dự án:</w:t>
      </w:r>
    </w:p>
    <w:p w14:paraId="182052AB" w14:textId="77777777" w:rsidR="008C2B50" w:rsidRPr="00AE5A17" w:rsidRDefault="008C2B50" w:rsidP="00AE5A17">
      <w:pPr>
        <w:rPr>
          <w:color w:val="0D0D0D" w:themeColor="text1" w:themeTint="F2"/>
        </w:rPr>
      </w:pPr>
      <w:r w:rsidRPr="00AE5A17">
        <w:rPr>
          <w:color w:val="0D0D0D" w:themeColor="text1" w:themeTint="F2"/>
        </w:rPr>
        <w:tab/>
        <w:t xml:space="preserve">♦ Mục đích: </w:t>
      </w:r>
    </w:p>
    <w:p w14:paraId="2B102DDC" w14:textId="77777777" w:rsidR="008C2B50" w:rsidRPr="00AE5A17" w:rsidRDefault="008C2B50" w:rsidP="00AE5A17">
      <w:pPr>
        <w:rPr>
          <w:color w:val="0D0D0D" w:themeColor="text1" w:themeTint="F2"/>
        </w:rPr>
      </w:pPr>
      <w:r w:rsidRPr="00AE5A17">
        <w:rPr>
          <w:color w:val="0D0D0D" w:themeColor="text1" w:themeTint="F2"/>
        </w:rPr>
        <w:tab/>
        <w:t>- Đề xuất thực hiện các biện pháp phòng ngừa, giảm thiểu tác động đối với an ninh trật tự, trật tự xã hội do tập trung lao động và triển khai các hoạt động thi công.</w:t>
      </w:r>
    </w:p>
    <w:p w14:paraId="26BC0C31" w14:textId="77777777" w:rsidR="008C2B50" w:rsidRPr="00AE5A17" w:rsidRDefault="008C2B50" w:rsidP="00AE5A17">
      <w:pPr>
        <w:rPr>
          <w:color w:val="0D0D0D" w:themeColor="text1" w:themeTint="F2"/>
        </w:rPr>
      </w:pPr>
      <w:r w:rsidRPr="00AE5A17">
        <w:rPr>
          <w:color w:val="0D0D0D" w:themeColor="text1" w:themeTint="F2"/>
        </w:rPr>
        <w:tab/>
        <w:t xml:space="preserve">- Các nội dung được đề xuất theo kết quả đánh giá dự báo tác động được trình bày chi tiết tại mục 3.1.1.2(c-3) nêu trên nhằm đảm bảo tính khả thi và phù hợp với dự án. </w:t>
      </w:r>
    </w:p>
    <w:p w14:paraId="172C8148" w14:textId="77777777" w:rsidR="008C2B50" w:rsidRPr="00AE5A17" w:rsidRDefault="008C2B50" w:rsidP="00AE5A17">
      <w:pPr>
        <w:rPr>
          <w:color w:val="0D0D0D" w:themeColor="text1" w:themeTint="F2"/>
        </w:rPr>
      </w:pPr>
      <w:r w:rsidRPr="00AE5A17">
        <w:rPr>
          <w:color w:val="0D0D0D" w:themeColor="text1" w:themeTint="F2"/>
        </w:rPr>
        <w:tab/>
        <w:t>♦ Nội dung thực hiện:</w:t>
      </w:r>
    </w:p>
    <w:p w14:paraId="21685397" w14:textId="77777777" w:rsidR="008C2B50" w:rsidRPr="00AE5A17" w:rsidRDefault="008C2B50" w:rsidP="00AE5A17">
      <w:pPr>
        <w:rPr>
          <w:color w:val="0D0D0D" w:themeColor="text1" w:themeTint="F2"/>
        </w:rPr>
      </w:pPr>
      <w:r w:rsidRPr="00AE5A17">
        <w:rPr>
          <w:color w:val="0D0D0D" w:themeColor="text1" w:themeTint="F2"/>
        </w:rPr>
        <w:tab/>
        <w:t xml:space="preserve">- Sử dụng tối đa lao động tại địa phương với các công việc phù hợp. Không tổ chức công nhân lưu trú tại công trường thi công, trừ bảo vệ và quản lý công trường. </w:t>
      </w:r>
    </w:p>
    <w:p w14:paraId="3A5B96AE" w14:textId="77777777" w:rsidR="008C2B50" w:rsidRPr="00AE5A17" w:rsidRDefault="008C2B50" w:rsidP="00AE5A17">
      <w:pPr>
        <w:widowControl w:val="0"/>
        <w:rPr>
          <w:color w:val="0D0D0D" w:themeColor="text1" w:themeTint="F2"/>
        </w:rPr>
      </w:pPr>
      <w:r w:rsidRPr="00AE5A17">
        <w:rPr>
          <w:color w:val="0D0D0D" w:themeColor="text1" w:themeTint="F2"/>
        </w:rPr>
        <w:tab/>
        <w:t>- Phối hợp với chính quyền cùng thực hiện khai báo tạm trú, tạm vắng và quản lý công nhân lao động của dự án nhằm phòng ngừa, ngăn chặn và nghiêm cấm mọi hành vi trộm cắp, cờ bạc của công nhân và các tệ nạn xã hội khác, …</w:t>
      </w:r>
    </w:p>
    <w:p w14:paraId="66B06E58"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Niêm yết công khai các quy định, chế tài quản lý hành vi của công nhân trong thời gian lao động tại công trường và thời gian lưu trú tại địa phương. </w:t>
      </w:r>
    </w:p>
    <w:p w14:paraId="19861DB5" w14:textId="77777777" w:rsidR="008C2B50" w:rsidRPr="00AE5A17" w:rsidRDefault="008C2B50" w:rsidP="00AE5A17">
      <w:pPr>
        <w:widowControl w:val="0"/>
        <w:rPr>
          <w:color w:val="0D0D0D" w:themeColor="text1" w:themeTint="F2"/>
        </w:rPr>
      </w:pPr>
      <w:r w:rsidRPr="00AE5A17">
        <w:rPr>
          <w:color w:val="0D0D0D" w:themeColor="text1" w:themeTint="F2"/>
        </w:rPr>
        <w:tab/>
        <w:t>- Tổ chức giao lưu văn hóa, tuyên truyền giới thiệu với lao động nhập cư về phong tục, tập quán của người dân địa phương.</w:t>
      </w:r>
    </w:p>
    <w:p w14:paraId="492E6645" w14:textId="77777777" w:rsidR="008C2B50" w:rsidRPr="00AE5A17" w:rsidRDefault="008C2B50" w:rsidP="00AE5A17">
      <w:pPr>
        <w:widowControl w:val="0"/>
        <w:rPr>
          <w:color w:val="0D0D0D" w:themeColor="text1" w:themeTint="F2"/>
        </w:rPr>
      </w:pPr>
      <w:r w:rsidRPr="00AE5A17">
        <w:rPr>
          <w:color w:val="0D0D0D" w:themeColor="text1" w:themeTint="F2"/>
        </w:rPr>
        <w:tab/>
        <w:t>♦ Thời gian, hiệu quả thực hiện:</w:t>
      </w:r>
    </w:p>
    <w:p w14:paraId="141643C7" w14:textId="77777777" w:rsidR="008C2B50" w:rsidRPr="00AE5A17" w:rsidRDefault="008C2B50" w:rsidP="00AE5A17">
      <w:pPr>
        <w:rPr>
          <w:color w:val="0D0D0D" w:themeColor="text1" w:themeTint="F2"/>
        </w:rPr>
      </w:pPr>
      <w:r w:rsidRPr="00AE5A17">
        <w:rPr>
          <w:color w:val="0D0D0D" w:themeColor="text1" w:themeTint="F2"/>
        </w:rPr>
        <w:tab/>
        <w:t xml:space="preserve">- Thời gian: Duy trì thực hiện trong toàn bộ giai đoạn thi công. </w:t>
      </w:r>
    </w:p>
    <w:p w14:paraId="3532F38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Hiệu quả thực hiện: </w:t>
      </w:r>
      <w:r w:rsidRPr="00AE5A17">
        <w:rPr>
          <w:color w:val="0D0D0D" w:themeColor="text1" w:themeTint="F2"/>
        </w:rPr>
        <w:tab/>
        <w:t xml:space="preserve">Thực hiện nghiêm túc các biện pháp này nhằm hạn chế tối đa các nguy cơ tác động đối với an ninh trật tự, an toàn xã hội do tập trung lao động và triển khai các hoạt động thi công xây dựng dự án. </w:t>
      </w:r>
    </w:p>
    <w:p w14:paraId="7EB61BEB" w14:textId="77777777" w:rsidR="008C2B50" w:rsidRPr="00AE5A17" w:rsidRDefault="008C2B50" w:rsidP="00AE5A17">
      <w:pPr>
        <w:pStyle w:val="Heading6"/>
        <w:rPr>
          <w:color w:val="0D0D0D" w:themeColor="text1" w:themeTint="F2"/>
        </w:rPr>
      </w:pPr>
      <w:r w:rsidRPr="00AE5A17">
        <w:rPr>
          <w:color w:val="0D0D0D" w:themeColor="text1" w:themeTint="F2"/>
        </w:rPr>
        <w:t>Biện pháp phòng ngừa, giảm thiểu các tác động đến sức khỏe cộng đồng:</w:t>
      </w:r>
    </w:p>
    <w:p w14:paraId="2B5A1350" w14:textId="77777777" w:rsidR="008C2B50" w:rsidRPr="00AE5A17" w:rsidRDefault="008C2B50" w:rsidP="00AE5A17">
      <w:pPr>
        <w:rPr>
          <w:color w:val="0D0D0D" w:themeColor="text1" w:themeTint="F2"/>
        </w:rPr>
      </w:pPr>
      <w:r w:rsidRPr="00AE5A17">
        <w:rPr>
          <w:color w:val="0D0D0D" w:themeColor="text1" w:themeTint="F2"/>
        </w:rPr>
        <w:tab/>
        <w:t>♦ Mục đích:</w:t>
      </w:r>
    </w:p>
    <w:p w14:paraId="39A3B12A" w14:textId="77777777" w:rsidR="008C2B50" w:rsidRPr="00AE5A17" w:rsidRDefault="008C2B50" w:rsidP="00AE5A17">
      <w:pPr>
        <w:rPr>
          <w:color w:val="0D0D0D" w:themeColor="text1" w:themeTint="F2"/>
        </w:rPr>
      </w:pPr>
      <w:r w:rsidRPr="00AE5A17">
        <w:rPr>
          <w:color w:val="0D0D0D" w:themeColor="text1" w:themeTint="F2"/>
        </w:rPr>
        <w:tab/>
        <w:t>- Đề xuất thực hiện các biện pháp phòng ngừa, giảm thiểu tác động đối với sức khỏe công nhân lao động và cộng đồng dân cư khu vực dự án trong thi công dự án.</w:t>
      </w:r>
    </w:p>
    <w:p w14:paraId="57D06E93" w14:textId="77777777" w:rsidR="008C2B50" w:rsidRPr="00AE5A17" w:rsidRDefault="008C2B50" w:rsidP="00AE5A17">
      <w:pPr>
        <w:rPr>
          <w:color w:val="0D0D0D" w:themeColor="text1" w:themeTint="F2"/>
        </w:rPr>
      </w:pPr>
      <w:r w:rsidRPr="00AE5A17">
        <w:rPr>
          <w:color w:val="0D0D0D" w:themeColor="text1" w:themeTint="F2"/>
        </w:rPr>
        <w:tab/>
        <w:t>+ Các nội dung được đề xuất theo kết quả đánh giá dự báo tác động chi tiết tại mục 3.1.3.2(b-2) - Chương 3 của báo cáo nhằm đảm bảo tính khả thi và phù hợp với dự án.</w:t>
      </w:r>
    </w:p>
    <w:p w14:paraId="722EE0D4" w14:textId="77777777" w:rsidR="008C2B50" w:rsidRPr="00AE5A17" w:rsidRDefault="008C2B50" w:rsidP="00AE5A17">
      <w:pPr>
        <w:rPr>
          <w:color w:val="0D0D0D" w:themeColor="text1" w:themeTint="F2"/>
        </w:rPr>
      </w:pPr>
      <w:r w:rsidRPr="00AE5A17">
        <w:rPr>
          <w:color w:val="0D0D0D" w:themeColor="text1" w:themeTint="F2"/>
        </w:rPr>
        <w:tab/>
        <w:t>♦ Nội dung thực hiện:</w:t>
      </w:r>
    </w:p>
    <w:p w14:paraId="0B7426A5" w14:textId="77777777" w:rsidR="008C2B50" w:rsidRPr="00AE5A17" w:rsidRDefault="008C2B50" w:rsidP="00AE5A17">
      <w:pPr>
        <w:rPr>
          <w:color w:val="0D0D0D" w:themeColor="text1" w:themeTint="F2"/>
        </w:rPr>
      </w:pPr>
      <w:r w:rsidRPr="00AE5A17">
        <w:rPr>
          <w:color w:val="0D0D0D" w:themeColor="text1" w:themeTint="F2"/>
        </w:rPr>
        <w:tab/>
      </w:r>
      <w:r w:rsidRPr="00AE5A17">
        <w:rPr>
          <w:bCs/>
          <w:color w:val="0D0D0D" w:themeColor="text1" w:themeTint="F2"/>
          <w:lang w:eastAsia="vi-VN"/>
        </w:rPr>
        <w:sym w:font="Wingdings" w:char="F0FC"/>
      </w:r>
      <w:r w:rsidRPr="00AE5A17">
        <w:rPr>
          <w:bCs/>
          <w:color w:val="0D0D0D" w:themeColor="text1" w:themeTint="F2"/>
        </w:rPr>
        <w:t xml:space="preserve"> </w:t>
      </w:r>
      <w:r w:rsidRPr="00AE5A17">
        <w:rPr>
          <w:color w:val="0D0D0D" w:themeColor="text1" w:themeTint="F2"/>
        </w:rPr>
        <w:t>Thực hiện nghiêm túc các biện pháp vệ sinh môi trường, an toàn lao động:</w:t>
      </w:r>
    </w:p>
    <w:p w14:paraId="01FB44B6" w14:textId="77777777" w:rsidR="008C2B50" w:rsidRPr="00AE5A17" w:rsidRDefault="008C2B50" w:rsidP="00AE5A17">
      <w:pPr>
        <w:rPr>
          <w:color w:val="0D0D0D" w:themeColor="text1" w:themeTint="F2"/>
        </w:rPr>
      </w:pPr>
      <w:r w:rsidRPr="00AE5A17">
        <w:rPr>
          <w:color w:val="0D0D0D" w:themeColor="text1" w:themeTint="F2"/>
        </w:rPr>
        <w:tab/>
        <w:t xml:space="preserve">- Quá trình thi công xây dựng của dự án được xây dựng dựa trên những quy định về vệ sinh </w:t>
      </w:r>
      <w:r w:rsidRPr="00AE5A17">
        <w:rPr>
          <w:iCs/>
          <w:color w:val="0D0D0D" w:themeColor="text1" w:themeTint="F2"/>
        </w:rPr>
        <w:t>và an toàn lao động (Quyết định 3733/2002/QĐ-BYT), an toàn điện (TCVN 4086-1995);</w:t>
      </w:r>
      <w:r w:rsidRPr="00AE5A17">
        <w:rPr>
          <w:color w:val="0D0D0D" w:themeColor="text1" w:themeTint="F2"/>
        </w:rPr>
        <w:t xml:space="preserve"> Phòng chống cháy, nổ (TCVN 3254-1989, TCVN 3255-1986). Cụ thể:</w:t>
      </w:r>
    </w:p>
    <w:p w14:paraId="1F87B982" w14:textId="77777777" w:rsidR="008C2B50" w:rsidRPr="00AE5A17" w:rsidRDefault="008C2B50" w:rsidP="00AE5A17">
      <w:pPr>
        <w:rPr>
          <w:color w:val="0D0D0D" w:themeColor="text1" w:themeTint="F2"/>
        </w:rPr>
      </w:pPr>
      <w:r w:rsidRPr="00AE5A17">
        <w:rPr>
          <w:color w:val="0D0D0D" w:themeColor="text1" w:themeTint="F2"/>
        </w:rPr>
        <w:tab/>
        <w:t>+ Tuân thủ các quy định về an toàn lao động khi lập đồ án tổ chức thi công.</w:t>
      </w:r>
    </w:p>
    <w:p w14:paraId="34E47D55" w14:textId="77777777" w:rsidR="008C2B50" w:rsidRPr="00AE5A17" w:rsidRDefault="008C2B50" w:rsidP="00AE5A17">
      <w:pPr>
        <w:rPr>
          <w:color w:val="0D0D0D" w:themeColor="text1" w:themeTint="F2"/>
        </w:rPr>
      </w:pPr>
      <w:r w:rsidRPr="00AE5A17">
        <w:rPr>
          <w:color w:val="0D0D0D" w:themeColor="text1" w:themeTint="F2"/>
        </w:rPr>
        <w:tab/>
        <w:t>+ Trang bị đầy đủ các dụng cụ bảo hộ lao động: quần áo bảo hộ lao động, mũ, khẩu trang, găng tay, kính bảo vệ mắt, ủng, nút tai chống ồn, thi công xây dựng. Lắp giàn giáo, trang bị dây neo móc an toàn đối với thi công trên cao, gần mép nước.</w:t>
      </w:r>
    </w:p>
    <w:p w14:paraId="3CA8ECD6" w14:textId="77777777" w:rsidR="008C2B50" w:rsidRPr="00AE5A17" w:rsidRDefault="008C2B50" w:rsidP="00AE5A17">
      <w:pPr>
        <w:rPr>
          <w:color w:val="0D0D0D" w:themeColor="text1" w:themeTint="F2"/>
        </w:rPr>
      </w:pPr>
      <w:r w:rsidRPr="00AE5A17">
        <w:rPr>
          <w:color w:val="0D0D0D" w:themeColor="text1" w:themeTint="F2"/>
        </w:rPr>
        <w:lastRenderedPageBreak/>
        <w:tab/>
      </w:r>
      <w:r w:rsidRPr="00AE5A17">
        <w:rPr>
          <w:bCs/>
          <w:color w:val="0D0D0D" w:themeColor="text1" w:themeTint="F2"/>
        </w:rPr>
        <w:t xml:space="preserve">- </w:t>
      </w:r>
      <w:r w:rsidRPr="00AE5A17">
        <w:rPr>
          <w:color w:val="0D0D0D" w:themeColor="text1" w:themeTint="F2"/>
        </w:rPr>
        <w:t>Thực hiện các biện pháp an toàn khi làm việc với thiết bị thi công và bảo quản nguyên vật liệu:</w:t>
      </w:r>
    </w:p>
    <w:p w14:paraId="3792A81B" w14:textId="77777777" w:rsidR="008C2B50" w:rsidRPr="00AE5A17" w:rsidRDefault="008C2B50" w:rsidP="00AE5A17">
      <w:pPr>
        <w:rPr>
          <w:color w:val="0D0D0D" w:themeColor="text1" w:themeTint="F2"/>
        </w:rPr>
      </w:pPr>
      <w:r w:rsidRPr="00AE5A17">
        <w:rPr>
          <w:bCs/>
          <w:iCs/>
          <w:color w:val="0D0D0D" w:themeColor="text1" w:themeTint="F2"/>
        </w:rPr>
        <w:tab/>
        <w:t xml:space="preserve">+ </w:t>
      </w:r>
      <w:r w:rsidRPr="00AE5A17">
        <w:rPr>
          <w:iCs/>
          <w:color w:val="0D0D0D" w:themeColor="text1" w:themeTint="F2"/>
        </w:rPr>
        <w:t xml:space="preserve">An toàn trong vận hành máy móc, thiết bị: </w:t>
      </w:r>
      <w:r w:rsidRPr="00AE5A17">
        <w:rPr>
          <w:color w:val="0D0D0D" w:themeColor="text1" w:themeTint="F2"/>
        </w:rPr>
        <w:t xml:space="preserve">Chỉ </w:t>
      </w:r>
      <w:r w:rsidRPr="00AE5A17">
        <w:rPr>
          <w:bCs/>
          <w:color w:val="0D0D0D" w:themeColor="text1" w:themeTint="F2"/>
        </w:rPr>
        <w:t>cho</w:t>
      </w:r>
      <w:r w:rsidRPr="00AE5A17">
        <w:rPr>
          <w:color w:val="0D0D0D" w:themeColor="text1" w:themeTint="F2"/>
        </w:rPr>
        <w:t xml:space="preserve"> các công nhân có bằng cấp phù hợp điều khiển các thiết bị thi công.  Các thông số kỹ thuật và điều kiện an toàn của thiết bị thi công được kiểm tra trước khi đưa vào hoạt động. </w:t>
      </w:r>
    </w:p>
    <w:p w14:paraId="1047EFE6" w14:textId="77777777" w:rsidR="008C2B50" w:rsidRPr="00AE5A17" w:rsidRDefault="008C2B50" w:rsidP="00AE5A17">
      <w:pPr>
        <w:rPr>
          <w:color w:val="0D0D0D" w:themeColor="text1" w:themeTint="F2"/>
        </w:rPr>
      </w:pPr>
      <w:r w:rsidRPr="00AE5A17">
        <w:rPr>
          <w:bCs/>
          <w:color w:val="0D0D0D" w:themeColor="text1" w:themeTint="F2"/>
        </w:rPr>
        <w:tab/>
        <w:t xml:space="preserve">+ </w:t>
      </w:r>
      <w:r w:rsidRPr="00AE5A17">
        <w:rPr>
          <w:color w:val="0D0D0D" w:themeColor="text1" w:themeTint="F2"/>
        </w:rPr>
        <w:t xml:space="preserve">Cách ly khu vực thi công nguy hiểm: Lập hàng rào ngăn hoặc lắp biển cấm người qua lại khu làm việc của thiết bị thi công. Cử cán bộ cảnh giới và chỉ huy thiết bị thi công trong trường hợp nguy hiểm. Lập hàng rào chắn cách ly các khu vực nguy hiểm như khu chứa vật liệu dễ cháy nổ đồng thời lắp đặt các biển báo cấm lửa trên toàn bộ công trường thi công. </w:t>
      </w:r>
    </w:p>
    <w:p w14:paraId="32CB0719" w14:textId="77777777" w:rsidR="008C2B50" w:rsidRPr="00AE5A17" w:rsidRDefault="008C2B50" w:rsidP="00AE5A17">
      <w:pPr>
        <w:rPr>
          <w:color w:val="0D0D0D" w:themeColor="text1" w:themeTint="F2"/>
        </w:rPr>
      </w:pPr>
      <w:bookmarkStart w:id="1001" w:name="_Toc475967279"/>
      <w:r w:rsidRPr="00AE5A17">
        <w:rPr>
          <w:color w:val="0D0D0D" w:themeColor="text1" w:themeTint="F2"/>
        </w:rPr>
        <w:tab/>
      </w:r>
      <w:r w:rsidRPr="00AE5A17">
        <w:rPr>
          <w:bCs/>
          <w:color w:val="0D0D0D" w:themeColor="text1" w:themeTint="F2"/>
          <w:lang w:eastAsia="vi-VN"/>
        </w:rPr>
        <w:sym w:font="Wingdings" w:char="F0FC"/>
      </w:r>
      <w:r w:rsidRPr="00AE5A17">
        <w:rPr>
          <w:bCs/>
          <w:color w:val="0D0D0D" w:themeColor="text1" w:themeTint="F2"/>
        </w:rPr>
        <w:t xml:space="preserve"> </w:t>
      </w:r>
      <w:r w:rsidRPr="00AE5A17">
        <w:rPr>
          <w:color w:val="0D0D0D" w:themeColor="text1" w:themeTint="F2"/>
        </w:rPr>
        <w:t>Trang bị bảo hộ lao động, bảo vệ sức khỏe công nhân lao động trên công trường thi công</w:t>
      </w:r>
      <w:bookmarkEnd w:id="1001"/>
      <w:r w:rsidRPr="00AE5A17">
        <w:rPr>
          <w:color w:val="0D0D0D" w:themeColor="text1" w:themeTint="F2"/>
        </w:rPr>
        <w:t>:</w:t>
      </w:r>
    </w:p>
    <w:p w14:paraId="31DC1AEE" w14:textId="77777777" w:rsidR="008C2B50" w:rsidRPr="00AE5A17" w:rsidRDefault="008C2B50" w:rsidP="00AE5A17">
      <w:pPr>
        <w:rPr>
          <w:color w:val="0D0D0D" w:themeColor="text1" w:themeTint="F2"/>
        </w:rPr>
      </w:pPr>
      <w:r w:rsidRPr="00AE5A17">
        <w:rPr>
          <w:color w:val="0D0D0D" w:themeColor="text1" w:themeTint="F2"/>
        </w:rPr>
        <w:tab/>
        <w:t>- Toàn bộ các công nhân lao động trên công trường đều được trang bị bảo hộ lao động. Công nhân thi công ngoài trời trong điều kiện thời tiết không thuận lợi, được trang bị đầy đủ bảo hộ lao động để thời tiết không làm ảnh hưởng tới sức khoẻ của họ, bệnh dịch không thể xảy ra và không làm ảnh hưởng tới môi trường khu vực các khu dân cư xung quanh khu vực dự án.</w:t>
      </w:r>
    </w:p>
    <w:p w14:paraId="6401F5EC" w14:textId="77777777" w:rsidR="008C2B50" w:rsidRPr="00AE5A17" w:rsidRDefault="008C2B50" w:rsidP="00AE5A17">
      <w:pPr>
        <w:rPr>
          <w:color w:val="0D0D0D" w:themeColor="text1" w:themeTint="F2"/>
        </w:rPr>
      </w:pPr>
      <w:r w:rsidRPr="00AE5A17">
        <w:rPr>
          <w:color w:val="0D0D0D" w:themeColor="text1" w:themeTint="F2"/>
        </w:rPr>
        <w:tab/>
        <w:t xml:space="preserve">- Thực hiện và duy trì đảm bảo vệ sinh môi trường và an toàn lao động đối với tất cả các hoạt động của dự án. Những biện pháp cơ bản để bảo vệ môi trường, an toàn lao động và sức khỏe công nhân trong quá trình thi công xây dựng bao gồm: </w:t>
      </w:r>
    </w:p>
    <w:p w14:paraId="3A445A4B" w14:textId="77777777" w:rsidR="008C2B50" w:rsidRPr="00AE5A17" w:rsidRDefault="008C2B50" w:rsidP="00AE5A17">
      <w:pPr>
        <w:rPr>
          <w:color w:val="0D0D0D" w:themeColor="text1" w:themeTint="F2"/>
        </w:rPr>
      </w:pPr>
      <w:r w:rsidRPr="00AE5A17">
        <w:rPr>
          <w:color w:val="0D0D0D" w:themeColor="text1" w:themeTint="F2"/>
        </w:rPr>
        <w:tab/>
        <w:t xml:space="preserve">+ Tuân thủ các quy định về an toàn lao động khi lập đồ án tổ chức thi công như: các biện pháp thi công đất; bố trí máy móc thiết bị; biện pháp phòng ngừa tai nạn điện; thứ tự bố trí các kho, bãi vật liệu, lán trại tạm; vấn đề chống sét... </w:t>
      </w:r>
    </w:p>
    <w:p w14:paraId="6B48B6E0" w14:textId="77777777" w:rsidR="008C2B50" w:rsidRPr="00AE5A17" w:rsidRDefault="008C2B50" w:rsidP="00AE5A17">
      <w:pPr>
        <w:rPr>
          <w:color w:val="0D0D0D" w:themeColor="text1" w:themeTint="F2"/>
        </w:rPr>
      </w:pPr>
      <w:r w:rsidRPr="00AE5A17">
        <w:rPr>
          <w:color w:val="0D0D0D" w:themeColor="text1" w:themeTint="F2"/>
        </w:rPr>
        <w:tab/>
        <w:t>+ Áp dụng các biện pháp an toàn lao động khi lập tiến độ thi công như: thời gian và trình tự thi công phải đảm bảo sự ổn định của các bộ phận công trình; thứ tự thi công các công trình ngầm; bố trí các tuyến thi công hợp lý để ít di chuyển; bố trí mặt bằng thi công hợp lý để không gây cản trở lẫn nhau...</w:t>
      </w:r>
    </w:p>
    <w:p w14:paraId="5F9CA217" w14:textId="77777777" w:rsidR="008C2B50" w:rsidRPr="00AE5A17" w:rsidRDefault="008C2B50" w:rsidP="00AE5A17">
      <w:pPr>
        <w:rPr>
          <w:color w:val="0D0D0D" w:themeColor="text1" w:themeTint="F2"/>
        </w:rPr>
      </w:pPr>
      <w:r w:rsidRPr="00AE5A17">
        <w:rPr>
          <w:color w:val="0D0D0D" w:themeColor="text1" w:themeTint="F2"/>
        </w:rPr>
        <w:tab/>
        <w:t xml:space="preserve">+ Các loại máy móc, thiết bị phải có lý lịch kèm theo và phải được đo đạc, theo dõi thường xuyên các thông số kỹ thuật. Khi thi công xây dựng, lắp dựng dàn giáo, thiết bị trên cao bắt buộc phải trang bị dây đeo móc an toàn đối với công nhân. </w:t>
      </w:r>
    </w:p>
    <w:p w14:paraId="170329CB" w14:textId="77777777" w:rsidR="008C2B50" w:rsidRPr="00AE5A17" w:rsidRDefault="008C2B50" w:rsidP="00AE5A17">
      <w:pPr>
        <w:rPr>
          <w:color w:val="0D0D0D" w:themeColor="text1" w:themeTint="F2"/>
        </w:rPr>
      </w:pPr>
      <w:r w:rsidRPr="00AE5A17">
        <w:rPr>
          <w:color w:val="0D0D0D" w:themeColor="text1" w:themeTint="F2"/>
        </w:rPr>
        <w:tab/>
        <w:t>- Các biện pháp để bảo vệ an toàn lao động cho người công nhân xây dựng là không thể thiếu. Do vậy mà công nhân được trang bị đầy đủ các trang phục cần thiết về an toàn lao động và hạn chế những tác hại cho công nhân. Các trang phục này bao gồm quần áo bảo hộ lao động, mũ, găng tay, kính bảo vệ mắt, ủng...</w:t>
      </w:r>
    </w:p>
    <w:p w14:paraId="6F6717A0" w14:textId="77777777" w:rsidR="008C2B50" w:rsidRPr="00AE5A17" w:rsidRDefault="008C2B50" w:rsidP="00AE5A17">
      <w:pPr>
        <w:rPr>
          <w:color w:val="0D0D0D" w:themeColor="text1" w:themeTint="F2"/>
        </w:rPr>
      </w:pPr>
      <w:r w:rsidRPr="00AE5A17">
        <w:rPr>
          <w:color w:val="0D0D0D" w:themeColor="text1" w:themeTint="F2"/>
        </w:rPr>
        <w:tab/>
      </w:r>
      <w:r w:rsidRPr="00AE5A17">
        <w:rPr>
          <w:bCs/>
          <w:color w:val="0D0D0D" w:themeColor="text1" w:themeTint="F2"/>
          <w:lang w:eastAsia="vi-VN"/>
        </w:rPr>
        <w:sym w:font="Wingdings" w:char="F0FC"/>
      </w:r>
      <w:r w:rsidRPr="00AE5A17">
        <w:rPr>
          <w:bCs/>
          <w:color w:val="0D0D0D" w:themeColor="text1" w:themeTint="F2"/>
        </w:rPr>
        <w:t xml:space="preserve"> </w:t>
      </w:r>
      <w:r w:rsidRPr="00AE5A17">
        <w:rPr>
          <w:color w:val="0D0D0D" w:themeColor="text1" w:themeTint="F2"/>
        </w:rPr>
        <w:t>Phòng ngừa và giảm thiểu các tác động do phát sinh, lây lan dịch bệnh:</w:t>
      </w:r>
    </w:p>
    <w:p w14:paraId="61024EE2" w14:textId="77777777" w:rsidR="008C2B50" w:rsidRPr="00AE5A17" w:rsidRDefault="008C2B50" w:rsidP="00AE5A17">
      <w:pPr>
        <w:rPr>
          <w:color w:val="0D0D0D" w:themeColor="text1" w:themeTint="F2"/>
        </w:rPr>
      </w:pPr>
      <w:r w:rsidRPr="00AE5A17">
        <w:rPr>
          <w:color w:val="0D0D0D" w:themeColor="text1" w:themeTint="F2"/>
        </w:rPr>
        <w:tab/>
        <w:t xml:space="preserve"> - Thực hiện nghiêm túc các biện pháp phòng ngừa, giảm thiểu các tác động môi trường do chất thải phát sinh trong giai đoạn thi công dự án như các nội dung nêu trên.  </w:t>
      </w:r>
      <w:r w:rsidRPr="00AE5A17">
        <w:rPr>
          <w:color w:val="0D0D0D" w:themeColor="text1" w:themeTint="F2"/>
        </w:rPr>
        <w:lastRenderedPageBreak/>
        <w:t xml:space="preserve">Dọn dẹp mặt bằng, công trường thi công nhằm đảm bảo điều kiện vệ sinh môi trường đối với các quá trình thi công dự án, theo đó: </w:t>
      </w:r>
    </w:p>
    <w:p w14:paraId="30991463" w14:textId="77777777" w:rsidR="008C2B50" w:rsidRPr="00AE5A17" w:rsidRDefault="008C2B50" w:rsidP="00AE5A17">
      <w:pPr>
        <w:rPr>
          <w:color w:val="0D0D0D" w:themeColor="text1" w:themeTint="F2"/>
        </w:rPr>
      </w:pPr>
      <w:r w:rsidRPr="00AE5A17">
        <w:rPr>
          <w:color w:val="0D0D0D" w:themeColor="text1" w:themeTint="F2"/>
        </w:rPr>
        <w:tab/>
        <w:t xml:space="preserve">+ Chủ dự án thành lập tổ vệ sinh công trường bao gồm 04 người. Trách nhiệm của tổ vệ sinh công trường là thực hiện vệ sinh và đôn đốc các nhà thầu thi công phải đảm bảo thực hiện các biện pháp phòng ngừa, giảm thiểu các tác động trong thi công. </w:t>
      </w:r>
    </w:p>
    <w:p w14:paraId="7BAFDD19" w14:textId="77777777" w:rsidR="008C2B50" w:rsidRPr="00AE5A17" w:rsidRDefault="008C2B50" w:rsidP="00AE5A17">
      <w:pPr>
        <w:rPr>
          <w:color w:val="0D0D0D" w:themeColor="text1" w:themeTint="F2"/>
        </w:rPr>
      </w:pPr>
      <w:r w:rsidRPr="00AE5A17">
        <w:rPr>
          <w:color w:val="0D0D0D" w:themeColor="text1" w:themeTint="F2"/>
        </w:rPr>
        <w:tab/>
        <w:t>+ Nghiêm túc thực hiện đối với các quy định về vệ sinh môi trường và an toàn lao động. Không để nước tù đọng ở các thiết bị thoát nước tạm thời để tránh muỗi sinh sôi nảy nở.</w:t>
      </w:r>
    </w:p>
    <w:p w14:paraId="24C1FEB2" w14:textId="77777777" w:rsidR="008C2B50" w:rsidRPr="00AE5A17" w:rsidRDefault="008C2B50" w:rsidP="00AE5A17">
      <w:pPr>
        <w:rPr>
          <w:color w:val="0D0D0D" w:themeColor="text1" w:themeTint="F2"/>
        </w:rPr>
      </w:pPr>
      <w:r w:rsidRPr="00AE5A17">
        <w:rPr>
          <w:color w:val="0D0D0D" w:themeColor="text1" w:themeTint="F2"/>
        </w:rPr>
        <w:tab/>
        <w:t xml:space="preserve">+ Thực hiện các biện pháp cơ bản để bảo vệ môi trường, an toàn lao động và sức khỏe công nhân trong quá trình thi công xây dựng bao gồm:  Trang bị đầy đủ bảo hộ lao động cho công nhân lao động trên công trường. </w:t>
      </w:r>
    </w:p>
    <w:p w14:paraId="4154BAD2" w14:textId="77777777" w:rsidR="008C2B50" w:rsidRPr="00AE5A17" w:rsidRDefault="008C2B50" w:rsidP="00AE5A17">
      <w:pPr>
        <w:rPr>
          <w:color w:val="0D0D0D" w:themeColor="text1" w:themeTint="F2"/>
        </w:rPr>
      </w:pPr>
      <w:r w:rsidRPr="00AE5A17">
        <w:rPr>
          <w:color w:val="0D0D0D" w:themeColor="text1" w:themeTint="F2"/>
        </w:rPr>
        <w:tab/>
        <w:t xml:space="preserve">+ Thực </w:t>
      </w:r>
      <w:r w:rsidRPr="00AE5A17">
        <w:rPr>
          <w:iCs/>
          <w:color w:val="0D0D0D" w:themeColor="text1" w:themeTint="F2"/>
        </w:rPr>
        <w:t>hiện</w:t>
      </w:r>
      <w:r w:rsidRPr="00AE5A17">
        <w:rPr>
          <w:color w:val="0D0D0D" w:themeColor="text1" w:themeTint="F2"/>
        </w:rPr>
        <w:t xml:space="preserve"> chế độ tạm dừng thi công trong những ngày có mưa lớn, nắng to, khi nhiệt độ không khí từ 40</w:t>
      </w:r>
      <w:r w:rsidRPr="00AE5A17">
        <w:rPr>
          <w:color w:val="0D0D0D" w:themeColor="text1" w:themeTint="F2"/>
          <w:vertAlign w:val="superscript"/>
        </w:rPr>
        <w:t>0</w:t>
      </w:r>
      <w:r w:rsidRPr="00AE5A17">
        <w:rPr>
          <w:color w:val="0D0D0D" w:themeColor="text1" w:themeTint="F2"/>
        </w:rPr>
        <w:t>C trở lên. Biện pháp này nhằm đảm bảo sức khỏe lao động của công nhân trên công trường.</w:t>
      </w:r>
    </w:p>
    <w:p w14:paraId="6A8FE10E" w14:textId="77777777" w:rsidR="008C2B50" w:rsidRPr="00AE5A17" w:rsidRDefault="008C2B50" w:rsidP="00AE5A17">
      <w:pPr>
        <w:rPr>
          <w:color w:val="0D0D0D" w:themeColor="text1" w:themeTint="F2"/>
        </w:rPr>
      </w:pPr>
      <w:r w:rsidRPr="00AE5A17">
        <w:rPr>
          <w:color w:val="0D0D0D" w:themeColor="text1" w:themeTint="F2"/>
        </w:rPr>
        <w:tab/>
        <w:t xml:space="preserve">- Thực hiện kiểm soát bệnh dịch, giáo dục, tuyên truyền và thực hiện các chương trình nâng cao nhận thức và phòng chống dịch bệnh, HIV-AIDS, bệnh lây lan qua đường tình dục, … cùng với các kế hoạch xã hội của dự án. </w:t>
      </w:r>
    </w:p>
    <w:p w14:paraId="2CB9BCF7" w14:textId="77777777" w:rsidR="008C2B50" w:rsidRPr="00AE5A17" w:rsidRDefault="008C2B50" w:rsidP="00AE5A17">
      <w:pPr>
        <w:widowControl w:val="0"/>
        <w:rPr>
          <w:color w:val="0D0D0D" w:themeColor="text1" w:themeTint="F2"/>
        </w:rPr>
      </w:pPr>
      <w:r w:rsidRPr="00AE5A17">
        <w:rPr>
          <w:color w:val="0D0D0D" w:themeColor="text1" w:themeTint="F2"/>
        </w:rPr>
        <w:tab/>
        <w:t>♦ Thời gian, hiệu quả thực hiện:</w:t>
      </w:r>
    </w:p>
    <w:p w14:paraId="6C931244" w14:textId="77777777" w:rsidR="008C2B50" w:rsidRPr="00AE5A17" w:rsidRDefault="008C2B50" w:rsidP="00AE5A17">
      <w:pPr>
        <w:rPr>
          <w:color w:val="0D0D0D" w:themeColor="text1" w:themeTint="F2"/>
        </w:rPr>
      </w:pPr>
      <w:r w:rsidRPr="00AE5A17">
        <w:rPr>
          <w:color w:val="0D0D0D" w:themeColor="text1" w:themeTint="F2"/>
        </w:rPr>
        <w:tab/>
        <w:t xml:space="preserve">- Thời gian: Duy trì thực hiện trong toàn bộ giai đoạn thi công. </w:t>
      </w:r>
    </w:p>
    <w:p w14:paraId="61309FE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Hiệu quả thực hiện: </w:t>
      </w:r>
      <w:r w:rsidRPr="00AE5A17">
        <w:rPr>
          <w:color w:val="0D0D0D" w:themeColor="text1" w:themeTint="F2"/>
        </w:rPr>
        <w:tab/>
        <w:t xml:space="preserve">Thực hiện nghiêm túc các biện pháp này nhằm hạn chế tối đa các nguy cơ tác động do phát sinh, lây lan dịch bệnh gây ảnh hưởng đến sức khỏe cộng đồng do tập trung lao động và triển khai các hoạt động thi công dự án. </w:t>
      </w:r>
    </w:p>
    <w:p w14:paraId="21745696" w14:textId="77777777" w:rsidR="008C2B50" w:rsidRPr="00AE5A17" w:rsidRDefault="008C2B50" w:rsidP="00AE5A17">
      <w:pPr>
        <w:pStyle w:val="Heading5"/>
        <w:rPr>
          <w:color w:val="0D0D0D" w:themeColor="text1" w:themeTint="F2"/>
        </w:rPr>
      </w:pPr>
      <w:r w:rsidRPr="00AE5A17">
        <w:rPr>
          <w:color w:val="0D0D0D" w:themeColor="text1" w:themeTint="F2"/>
        </w:rPr>
        <w:t>Biện pháp giảm thiểu tác động đến giao thông và hạ tầng kỹ thuật trong giai đoạn thi công xây dựng dự án:</w:t>
      </w:r>
    </w:p>
    <w:p w14:paraId="072A8C44" w14:textId="77777777" w:rsidR="008C2B50" w:rsidRPr="00AE5A17" w:rsidRDefault="008C2B50" w:rsidP="00AE5A17">
      <w:pPr>
        <w:pStyle w:val="Heading6"/>
        <w:rPr>
          <w:color w:val="0D0D0D" w:themeColor="text1" w:themeTint="F2"/>
        </w:rPr>
      </w:pPr>
      <w:r w:rsidRPr="00AE5A17">
        <w:rPr>
          <w:color w:val="0D0D0D" w:themeColor="text1" w:themeTint="F2"/>
        </w:rPr>
        <w:t xml:space="preserve">Biện pháp phòng ngừa, giảm thiểu tác động đối với hệ thống giao thông và hạ tầng kỹ thuật do chiếm dụng trong quá trình triển khai các hoạt động thi công: </w:t>
      </w:r>
    </w:p>
    <w:p w14:paraId="0653C308" w14:textId="77777777" w:rsidR="008C2B50" w:rsidRPr="00AE5A17" w:rsidRDefault="008C2B50" w:rsidP="00AE5A17">
      <w:pPr>
        <w:rPr>
          <w:color w:val="0D0D0D" w:themeColor="text1" w:themeTint="F2"/>
        </w:rPr>
      </w:pPr>
      <w:r w:rsidRPr="00AE5A17">
        <w:rPr>
          <w:color w:val="0D0D0D" w:themeColor="text1" w:themeTint="F2"/>
        </w:rPr>
        <w:tab/>
        <w:t xml:space="preserve">♦ Mục đích: </w:t>
      </w:r>
    </w:p>
    <w:p w14:paraId="566DB178" w14:textId="77777777" w:rsidR="008C2B50" w:rsidRPr="00AE5A17" w:rsidRDefault="008C2B50" w:rsidP="00AE5A17">
      <w:pPr>
        <w:rPr>
          <w:color w:val="0D0D0D" w:themeColor="text1" w:themeTint="F2"/>
        </w:rPr>
      </w:pPr>
      <w:r w:rsidRPr="00AE5A17">
        <w:rPr>
          <w:color w:val="0D0D0D" w:themeColor="text1" w:themeTint="F2"/>
        </w:rPr>
        <w:tab/>
        <w:t xml:space="preserve">- Đề xuất các biện pháp phòng ngừa, giảm thiểu tác động đối với hệ thống giao thông hạ tầng kỹ thuật khu vực dự án do chiếm dụng phục vụ thi công xây dựng dự án. </w:t>
      </w:r>
    </w:p>
    <w:p w14:paraId="493E1ED6" w14:textId="77777777" w:rsidR="008C2B50" w:rsidRPr="00AE5A17" w:rsidRDefault="008C2B50" w:rsidP="00AE5A17">
      <w:pPr>
        <w:rPr>
          <w:color w:val="0D0D0D" w:themeColor="text1" w:themeTint="F2"/>
        </w:rPr>
      </w:pPr>
      <w:r w:rsidRPr="00AE5A17">
        <w:rPr>
          <w:color w:val="0D0D0D" w:themeColor="text1" w:themeTint="F2"/>
        </w:rPr>
        <w:tab/>
        <w:t>- Các nội dung được đề xuất theo kết quả đánh giá dự báo tác động chi tiết tại mục 3.1.1.2(c-1) nêu trên nhằm đảm bảo tính khả thi, hiệu quả và phù hợp với dự án.</w:t>
      </w:r>
    </w:p>
    <w:p w14:paraId="6F31D433" w14:textId="77777777" w:rsidR="008C2B50" w:rsidRPr="00AE5A17" w:rsidRDefault="008C2B50" w:rsidP="00AE5A17">
      <w:pPr>
        <w:rPr>
          <w:color w:val="0D0D0D" w:themeColor="text1" w:themeTint="F2"/>
        </w:rPr>
      </w:pPr>
      <w:r w:rsidRPr="00AE5A17">
        <w:rPr>
          <w:color w:val="0D0D0D" w:themeColor="text1" w:themeTint="F2"/>
        </w:rPr>
        <w:tab/>
        <w:t>♦ Nội dung thực hiện:</w:t>
      </w:r>
    </w:p>
    <w:p w14:paraId="65A6AE46" w14:textId="77777777" w:rsidR="008C2B50" w:rsidRPr="00AE5A17" w:rsidRDefault="008C2B50" w:rsidP="00AE5A17">
      <w:pPr>
        <w:rPr>
          <w:color w:val="0D0D0D" w:themeColor="text1" w:themeTint="F2"/>
        </w:rPr>
      </w:pPr>
      <w:r w:rsidRPr="00AE5A17">
        <w:rPr>
          <w:color w:val="0D0D0D" w:themeColor="text1" w:themeTint="F2"/>
        </w:rPr>
        <w:tab/>
        <w:t>- Không vận chuyển nguyên vật liệu, máy móc phục vụ thi công trên các tuyến đường hiện hữu vào các giờ cao điểm, có khả năng ùn tắc giao thông lớn. Vật liệu thi công được tập kết gọn gàng trong phạm vi giới hạn của dự án, không bố trí các bãi tạm hoặc đổ vật liệu trên các tuyến đường giao thông.</w:t>
      </w:r>
    </w:p>
    <w:p w14:paraId="4678961C" w14:textId="77777777" w:rsidR="008C2B50" w:rsidRPr="00AE5A17" w:rsidRDefault="008C2B50" w:rsidP="00AE5A17">
      <w:pPr>
        <w:rPr>
          <w:color w:val="0D0D0D" w:themeColor="text1" w:themeTint="F2"/>
        </w:rPr>
      </w:pPr>
      <w:r w:rsidRPr="00AE5A17">
        <w:rPr>
          <w:color w:val="0D0D0D" w:themeColor="text1" w:themeTint="F2"/>
        </w:rPr>
        <w:lastRenderedPageBreak/>
        <w:tab/>
        <w:t xml:space="preserve">- Các loại phương tiện, máy móc thi công, công nhân được di chuyển trong phạm vi đường vào dự án thi công theo hướng dẫn của cán bộ kỹ thuật và tổ chuyên trách an toàn giao thông và vệ sinh môi trường. </w:t>
      </w:r>
    </w:p>
    <w:p w14:paraId="1B23927B" w14:textId="77777777" w:rsidR="008C2B50" w:rsidRPr="00AE5A17" w:rsidRDefault="008C2B50" w:rsidP="00AE5A17">
      <w:pPr>
        <w:rPr>
          <w:color w:val="0D0D0D" w:themeColor="text1" w:themeTint="F2"/>
        </w:rPr>
      </w:pPr>
      <w:r w:rsidRPr="00AE5A17">
        <w:rPr>
          <w:color w:val="0D0D0D" w:themeColor="text1" w:themeTint="F2"/>
        </w:rPr>
        <w:tab/>
        <w:t>- Bố trí các công trình bảo đảm an toàn giao thông như: biển báo công trường, hạn chế tốc độ, bố trí các rào chắn ... Phân công chỉ đạo, bảo vệ, hướng dẫn người và phương tiện qua lại. Bố trí đèn chiếu sáng vào ban đêm hoặc các biển báo dễ nhận biết từ xa tại các vị trí đang thi công, v.v...</w:t>
      </w:r>
    </w:p>
    <w:p w14:paraId="3EB73826" w14:textId="77777777" w:rsidR="008C2B50" w:rsidRPr="00AE5A17" w:rsidRDefault="008C2B50" w:rsidP="00AE5A17">
      <w:pPr>
        <w:rPr>
          <w:color w:val="0D0D0D" w:themeColor="text1" w:themeTint="F2"/>
        </w:rPr>
      </w:pPr>
      <w:r w:rsidRPr="00AE5A17">
        <w:rPr>
          <w:color w:val="0D0D0D" w:themeColor="text1" w:themeTint="F2"/>
        </w:rPr>
        <w:tab/>
        <w:t>- Đối với những đoạn tuyến vận chuyển khi gặp trời mưa lớn, loại bỏ hoàn toàn đất cát rơi vãi trên mặt đường khi vận chuyển, khi xảy ra các hiện tượng bị lầy hóa mặt đường trong khu vực thi công được xử lý ngay khi phát sinh, đảm bảo lưu thông xe bằng các biện pháp đổ đầy, san lấp đá dăm, nạo vét bề mặt lầy hóa,…</w:t>
      </w:r>
    </w:p>
    <w:p w14:paraId="15F1DDE1" w14:textId="77777777" w:rsidR="008C2B50" w:rsidRPr="00AE5A17" w:rsidRDefault="008C2B50" w:rsidP="00AE5A17">
      <w:pPr>
        <w:widowControl w:val="0"/>
        <w:rPr>
          <w:noProof/>
          <w:color w:val="0D0D0D" w:themeColor="text1" w:themeTint="F2"/>
        </w:rPr>
      </w:pPr>
      <w:r w:rsidRPr="00AE5A17">
        <w:rPr>
          <w:noProof/>
          <w:color w:val="0D0D0D" w:themeColor="text1" w:themeTint="F2"/>
        </w:rPr>
        <w:tab/>
        <w:t xml:space="preserve">- Lập kế hoạch cụ thể về việc phá dỡ, di dời hạ tầng kỹ thuật nhằm hạn chế tối đa các nguy cơ tác động đối với hoạt động kinh tế liên quan. </w:t>
      </w:r>
    </w:p>
    <w:p w14:paraId="7AD9AC91" w14:textId="77777777" w:rsidR="008C2B50" w:rsidRPr="00AE5A17" w:rsidRDefault="008C2B50" w:rsidP="00AE5A17">
      <w:pPr>
        <w:widowControl w:val="0"/>
        <w:rPr>
          <w:noProof/>
          <w:color w:val="0D0D0D" w:themeColor="text1" w:themeTint="F2"/>
        </w:rPr>
      </w:pPr>
      <w:r w:rsidRPr="00AE5A17">
        <w:rPr>
          <w:noProof/>
          <w:color w:val="0D0D0D" w:themeColor="text1" w:themeTint="F2"/>
        </w:rPr>
        <w:tab/>
        <w:t xml:space="preserve">- Thực hiện tốt công tác chuẩn bị để hạn chế thời gian gián đoạn sử dụng hệ thống hạ tầng liên quan, đồng thời thông báo cụ thể về kế hoạch di dời các công trình đến các đối tượng có khả năng chịu tác động. </w:t>
      </w:r>
    </w:p>
    <w:p w14:paraId="0BBE40D9" w14:textId="77777777" w:rsidR="008C2B50" w:rsidRPr="00AE5A17" w:rsidRDefault="008C2B50" w:rsidP="00AE5A17">
      <w:pPr>
        <w:widowControl w:val="0"/>
        <w:rPr>
          <w:noProof/>
          <w:color w:val="0D0D0D" w:themeColor="text1" w:themeTint="F2"/>
        </w:rPr>
      </w:pPr>
      <w:r w:rsidRPr="00AE5A17">
        <w:rPr>
          <w:noProof/>
          <w:color w:val="0D0D0D" w:themeColor="text1" w:themeTint="F2"/>
        </w:rPr>
        <w:tab/>
        <w:t xml:space="preserve">- Yêu cầu sự phối hợp chặt chẽ với các cơ quan quản lí hạ tầng thuộc diện di dời như hệ thống điện, hệ thống tiêu thoát nước, … </w:t>
      </w:r>
    </w:p>
    <w:p w14:paraId="1CCA7636" w14:textId="77777777" w:rsidR="008C2B50" w:rsidRPr="00AE5A17" w:rsidRDefault="008C2B50" w:rsidP="00AE5A17">
      <w:pPr>
        <w:rPr>
          <w:color w:val="0D0D0D" w:themeColor="text1" w:themeTint="F2"/>
        </w:rPr>
      </w:pPr>
      <w:r w:rsidRPr="00AE5A17">
        <w:rPr>
          <w:color w:val="0D0D0D" w:themeColor="text1" w:themeTint="F2"/>
        </w:rPr>
        <w:tab/>
        <w:t xml:space="preserve">♦ Thời gian và hiệu quả thực hiện: </w:t>
      </w:r>
    </w:p>
    <w:p w14:paraId="1E25C3FF" w14:textId="77777777" w:rsidR="008C2B50" w:rsidRPr="00AE5A17" w:rsidRDefault="008C2B50" w:rsidP="00AE5A17">
      <w:pPr>
        <w:rPr>
          <w:color w:val="0D0D0D" w:themeColor="text1" w:themeTint="F2"/>
        </w:rPr>
      </w:pPr>
      <w:r w:rsidRPr="00AE5A17">
        <w:rPr>
          <w:color w:val="0D0D0D" w:themeColor="text1" w:themeTint="F2"/>
        </w:rPr>
        <w:tab/>
        <w:t xml:space="preserve">- Thời gian: Bắt đầu thực hiện từ chuẩn bị dự án và quy trì đến hết giai đoạn thi công của dự án. </w:t>
      </w:r>
    </w:p>
    <w:p w14:paraId="29DCC0F7" w14:textId="77777777" w:rsidR="008C2B50" w:rsidRPr="00AE5A17" w:rsidRDefault="008C2B50" w:rsidP="00AE5A17">
      <w:pPr>
        <w:rPr>
          <w:color w:val="0D0D0D" w:themeColor="text1" w:themeTint="F2"/>
        </w:rPr>
      </w:pPr>
      <w:r w:rsidRPr="00AE5A17">
        <w:rPr>
          <w:color w:val="0D0D0D" w:themeColor="text1" w:themeTint="F2"/>
        </w:rPr>
        <w:tab/>
        <w:t>- Hiệu quả thực hiện: Khi thực hiện nghiêm túc các nội dung đề xuất có tác dụng giảm thiểu tối đa các tác động do chiếm dụng tạm thời đối với hệ thống giao thông và hạ tầng kỹ thuật phục vụ thi công xây dựng dự án.</w:t>
      </w:r>
    </w:p>
    <w:p w14:paraId="14E38778" w14:textId="77777777" w:rsidR="008C2B50" w:rsidRPr="00AE5A17" w:rsidRDefault="008C2B50" w:rsidP="00AE5A17">
      <w:pPr>
        <w:pStyle w:val="Heading6"/>
        <w:rPr>
          <w:color w:val="0D0D0D" w:themeColor="text1" w:themeTint="F2"/>
        </w:rPr>
      </w:pPr>
      <w:r w:rsidRPr="00AE5A17">
        <w:rPr>
          <w:color w:val="0D0D0D" w:themeColor="text1" w:themeTint="F2"/>
        </w:rPr>
        <w:t xml:space="preserve">Tác động đối với hoạt động giao thông đường thủy hiện trạng trên tuyến luồng sông Cấm đoạn chạy qua dự án: </w:t>
      </w:r>
    </w:p>
    <w:p w14:paraId="77D0C1DC" w14:textId="77777777" w:rsidR="008C2B50" w:rsidRPr="00AE5A17" w:rsidRDefault="008C2B50" w:rsidP="00AE5A17">
      <w:pPr>
        <w:rPr>
          <w:color w:val="0D0D0D" w:themeColor="text1" w:themeTint="F2"/>
        </w:rPr>
      </w:pPr>
      <w:r w:rsidRPr="00AE5A17">
        <w:rPr>
          <w:color w:val="0D0D0D" w:themeColor="text1" w:themeTint="F2"/>
        </w:rPr>
        <w:tab/>
        <w:t xml:space="preserve">♦ Mục đích: </w:t>
      </w:r>
    </w:p>
    <w:p w14:paraId="1EAA08C3" w14:textId="77777777" w:rsidR="008C2B50" w:rsidRPr="00AE5A17" w:rsidRDefault="008C2B50" w:rsidP="00AE5A17">
      <w:pPr>
        <w:rPr>
          <w:color w:val="0D0D0D" w:themeColor="text1" w:themeTint="F2"/>
        </w:rPr>
      </w:pPr>
      <w:r w:rsidRPr="00AE5A17">
        <w:rPr>
          <w:color w:val="0D0D0D" w:themeColor="text1" w:themeTint="F2"/>
        </w:rPr>
        <w:tab/>
        <w:t xml:space="preserve">- Đề xuất thực hiện các biện pháp phòng ngừa, giảm thiểu và ứng cứu sự cố đối với hoạt động giao thông thủy trong quá trình thi công các hạng mục công trình thuộc phạm vi dự án. </w:t>
      </w:r>
    </w:p>
    <w:p w14:paraId="7C1EF3C8" w14:textId="77777777" w:rsidR="008C2B50" w:rsidRPr="00AE5A17" w:rsidRDefault="008C2B50" w:rsidP="00AE5A17">
      <w:pPr>
        <w:rPr>
          <w:color w:val="0D0D0D" w:themeColor="text1" w:themeTint="F2"/>
        </w:rPr>
      </w:pPr>
      <w:r w:rsidRPr="00AE5A17">
        <w:rPr>
          <w:color w:val="0D0D0D" w:themeColor="text1" w:themeTint="F2"/>
        </w:rPr>
        <w:tab/>
        <w:t>- Nội dung của các biện pháp được đề xuất trên cơ sở các tác động được đánh giá chi tiết tại mục 3.1.1.2(d-2) nêu trên nhằm đảm bảo tính khả thi và phù hợp với dự án.</w:t>
      </w:r>
    </w:p>
    <w:p w14:paraId="4A7B42C8" w14:textId="77777777" w:rsidR="008C2B50" w:rsidRPr="00AE5A17" w:rsidRDefault="008C2B50" w:rsidP="00AE5A17">
      <w:pPr>
        <w:rPr>
          <w:color w:val="0D0D0D" w:themeColor="text1" w:themeTint="F2"/>
        </w:rPr>
      </w:pPr>
      <w:r w:rsidRPr="00AE5A17">
        <w:rPr>
          <w:color w:val="0D0D0D" w:themeColor="text1" w:themeTint="F2"/>
        </w:rPr>
        <w:tab/>
        <w:t xml:space="preserve">♦ Nội dung thực hiện: </w:t>
      </w:r>
    </w:p>
    <w:p w14:paraId="75BDC7B2" w14:textId="77777777" w:rsidR="008C2B50" w:rsidRPr="00AE5A17" w:rsidRDefault="008C2B50" w:rsidP="00AE5A17">
      <w:pPr>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Thực hiện biện pháp giới hạn phạm vi thi công: </w:t>
      </w:r>
    </w:p>
    <w:p w14:paraId="0CA2FE17" w14:textId="77777777" w:rsidR="008C2B50" w:rsidRPr="00AE5A17" w:rsidRDefault="008C2B50" w:rsidP="00AE5A17">
      <w:pPr>
        <w:rPr>
          <w:color w:val="0D0D0D" w:themeColor="text1" w:themeTint="F2"/>
        </w:rPr>
      </w:pPr>
      <w:r w:rsidRPr="00AE5A17">
        <w:rPr>
          <w:color w:val="0D0D0D" w:themeColor="text1" w:themeTint="F2"/>
        </w:rPr>
        <w:tab/>
        <w:t xml:space="preserve">- Tuân thủ theo ranh giới, phạm vi khu vực thi công, không bố trí các hạng mục và trang thiết bị thi công trên tuyến luồng sông Cấm có khả năng gây cản trở giao thông thủy của khu vực. </w:t>
      </w:r>
    </w:p>
    <w:p w14:paraId="63FA66BC" w14:textId="77777777" w:rsidR="008C2B50" w:rsidRPr="00AE5A17" w:rsidRDefault="008C2B50" w:rsidP="00AE5A17">
      <w:pPr>
        <w:rPr>
          <w:color w:val="0D0D0D" w:themeColor="text1" w:themeTint="F2"/>
        </w:rPr>
      </w:pPr>
      <w:r w:rsidRPr="00AE5A17">
        <w:rPr>
          <w:color w:val="0D0D0D" w:themeColor="text1" w:themeTint="F2"/>
        </w:rPr>
        <w:lastRenderedPageBreak/>
        <w:tab/>
        <w:t xml:space="preserve">- Tại khu vực thi công lắp đặt phao, đèn báo để xác định phạm vi khu nước giới hạn thi công và bố trí cảnh giới giao thông trong suốt quá trình thi công xây dựng dự án. </w:t>
      </w:r>
    </w:p>
    <w:p w14:paraId="184424D9" w14:textId="77777777" w:rsidR="008C2B50" w:rsidRPr="00AE5A17" w:rsidRDefault="008C2B50" w:rsidP="00AE5A17">
      <w:pPr>
        <w:rPr>
          <w:color w:val="0D0D0D" w:themeColor="text1" w:themeTint="F2"/>
        </w:rPr>
      </w:pPr>
      <w:r w:rsidRPr="00AE5A17">
        <w:rPr>
          <w:color w:val="0D0D0D" w:themeColor="text1" w:themeTint="F2"/>
        </w:rPr>
        <w:tab/>
        <w:t xml:space="preserve">- Tất cả các phương tiện thi công chỉ được hoạt động ở phía mép trong của phao giới hạn, tuyệt đối không được di chuyển ra ngoài phạm vi khu nước đã quy định để tránh va chạm và cản trở hoạt động giao thông thủy hiện hữu của khu vực dự án. </w:t>
      </w:r>
    </w:p>
    <w:p w14:paraId="0946578D" w14:textId="77777777" w:rsidR="008C2B50" w:rsidRPr="00AE5A17" w:rsidRDefault="008C2B50" w:rsidP="00AE5A17">
      <w:pPr>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Thực hiện các quy định về phương tiện thi công:</w:t>
      </w:r>
    </w:p>
    <w:p w14:paraId="6A9970F8" w14:textId="77777777" w:rsidR="008C2B50" w:rsidRPr="00AE5A17" w:rsidRDefault="008C2B50" w:rsidP="00AE5A17">
      <w:pPr>
        <w:rPr>
          <w:color w:val="0D0D0D" w:themeColor="text1" w:themeTint="F2"/>
        </w:rPr>
      </w:pPr>
      <w:r w:rsidRPr="00AE5A17">
        <w:rPr>
          <w:color w:val="0D0D0D" w:themeColor="text1" w:themeTint="F2"/>
        </w:rPr>
        <w:tab/>
        <w:t xml:space="preserve">- Yêu cầu toàn bộ các phương tiện thi công được trang bị đầy đủ các loại biển báo, đèn báo và các giấy phép theo quy định của đường thủy nội địa Việt Nam.  </w:t>
      </w:r>
    </w:p>
    <w:p w14:paraId="1B8FD581" w14:textId="77777777" w:rsidR="008C2B50" w:rsidRPr="00AE5A17" w:rsidRDefault="008C2B50" w:rsidP="00AE5A17">
      <w:pPr>
        <w:rPr>
          <w:color w:val="0D0D0D" w:themeColor="text1" w:themeTint="F2"/>
        </w:rPr>
      </w:pPr>
      <w:r w:rsidRPr="00AE5A17">
        <w:rPr>
          <w:color w:val="0D0D0D" w:themeColor="text1" w:themeTint="F2"/>
        </w:rPr>
        <w:tab/>
        <w:t>- Tuân thủ các quy định về trang bị các thiết bị thông tin liên lạc, máy VHF thường trực trên kênh 9 với thời gian 24/24 giờ trong ngày, các thiết bị khác như: đèn hiệu, xuồng cửu sinh, phao cửu sinh, thiết bị phòng chống cháy nổ... đều được trang bị đầy đủ; Các phương tiện đều được đảm bảo hoạt động tốt và được bảo quản sửa chữa.</w:t>
      </w:r>
    </w:p>
    <w:p w14:paraId="77FE6F8E" w14:textId="77777777" w:rsidR="008C2B50" w:rsidRPr="00AE5A17" w:rsidRDefault="008C2B50" w:rsidP="00AE5A17">
      <w:pPr>
        <w:rPr>
          <w:color w:val="0D0D0D" w:themeColor="text1" w:themeTint="F2"/>
        </w:rPr>
      </w:pPr>
      <w:r w:rsidRPr="00AE5A17">
        <w:rPr>
          <w:color w:val="0D0D0D" w:themeColor="text1" w:themeTint="F2"/>
        </w:rPr>
        <w:tab/>
        <w:t xml:space="preserve">- Tất cả các phương tiện, thiết bị thi công đều được đặng ký và cấp giấy phép hoạt động theo quy định của nghị định số 40/NĐ-CP của Chính phủ về an toàn giao thông đường thuỷ. </w:t>
      </w:r>
    </w:p>
    <w:p w14:paraId="770A958A" w14:textId="77777777" w:rsidR="008C2B50" w:rsidRPr="00AE5A17" w:rsidRDefault="008C2B50" w:rsidP="00AE5A17">
      <w:pPr>
        <w:rPr>
          <w:color w:val="0D0D0D" w:themeColor="text1" w:themeTint="F2"/>
        </w:rPr>
      </w:pPr>
      <w:r w:rsidRPr="00AE5A17">
        <w:rPr>
          <w:color w:val="0D0D0D" w:themeColor="text1" w:themeTint="F2"/>
        </w:rPr>
        <w:tab/>
        <w:t xml:space="preserve">- Hạn chế nguy cơ gây ảnh hưởng đến hoạt động giao thông thủy do hoạt động vận chuyển bùn đất trên bến: </w:t>
      </w:r>
    </w:p>
    <w:p w14:paraId="6C17D22E" w14:textId="77777777" w:rsidR="008C2B50" w:rsidRPr="00AE5A17" w:rsidRDefault="008C2B50" w:rsidP="00AE5A17">
      <w:pPr>
        <w:rPr>
          <w:color w:val="0D0D0D" w:themeColor="text1" w:themeTint="F2"/>
        </w:rPr>
      </w:pPr>
      <w:r w:rsidRPr="00AE5A17">
        <w:rPr>
          <w:color w:val="0D0D0D" w:themeColor="text1" w:themeTint="F2"/>
        </w:rPr>
        <w:tab/>
        <w:t>+ Trong quá trình thi công Dự án, để đảm bảo an toàn cho giao thông thủy, Dự án sẽ cho lắp đặt các phao báo hiệu an toàn hàng hải chuyên dùng để giới hạn khu vực có công trình đang thi công.</w:t>
      </w:r>
    </w:p>
    <w:p w14:paraId="68E72313" w14:textId="77777777" w:rsidR="008C2B50" w:rsidRPr="00AE5A17" w:rsidRDefault="008C2B50" w:rsidP="00AE5A17">
      <w:pPr>
        <w:rPr>
          <w:color w:val="0D0D0D" w:themeColor="text1" w:themeTint="F2"/>
        </w:rPr>
      </w:pPr>
      <w:r w:rsidRPr="00AE5A17">
        <w:rPr>
          <w:color w:val="0D0D0D" w:themeColor="text1" w:themeTint="F2"/>
        </w:rPr>
        <w:tab/>
        <w:t>+ Hệ thống đường ống bơm bùn đất được đặt trên hệ thống phao nổi trên mặt nước và trên tại mỗi phao sẽ được cám các cờ hiệu để báo hiệu đường dẫn trên biển.</w:t>
      </w:r>
    </w:p>
    <w:p w14:paraId="06396D31" w14:textId="77777777" w:rsidR="008C2B50" w:rsidRPr="00AE5A17" w:rsidRDefault="008C2B50" w:rsidP="00AE5A17">
      <w:pPr>
        <w:rPr>
          <w:color w:val="0D0D0D" w:themeColor="text1" w:themeTint="F2"/>
        </w:rPr>
      </w:pPr>
      <w:r w:rsidRPr="00AE5A17">
        <w:rPr>
          <w:color w:val="0D0D0D" w:themeColor="text1" w:themeTint="F2"/>
        </w:rPr>
        <w:tab/>
        <w:t>+ Tất cả các công trình báo hiệu bên trên đều được thiết kế và thi công đúng với tiêu chuẩn chuyên ngành của báo hiệu an toàn hàng hải theo QCVN 20:2010/BGTVT và được các cơ quan chức năng có thẩm quyền phê duyệt và có thông báo rộng rãi trên các phương tiện thông tin đại chúng.</w:t>
      </w:r>
    </w:p>
    <w:p w14:paraId="641EA9BF" w14:textId="77777777" w:rsidR="008C2B50" w:rsidRPr="00AE5A17" w:rsidRDefault="008C2B50" w:rsidP="00AE5A17">
      <w:pPr>
        <w:rPr>
          <w:color w:val="0D0D0D" w:themeColor="text1" w:themeTint="F2"/>
          <w:spacing w:val="-2"/>
        </w:rPr>
      </w:pPr>
      <w:r w:rsidRPr="00AE5A17">
        <w:rPr>
          <w:color w:val="0D0D0D" w:themeColor="text1" w:themeTint="F2"/>
          <w:spacing w:val="-2"/>
        </w:rPr>
        <w:tab/>
        <w:t xml:space="preserve">- Thực hiện các biện pháp đảm bảo an toàn khi thi công: </w:t>
      </w:r>
    </w:p>
    <w:p w14:paraId="0762E007" w14:textId="77777777" w:rsidR="008C2B50" w:rsidRPr="00AE5A17" w:rsidRDefault="008C2B50" w:rsidP="00AE5A17">
      <w:pPr>
        <w:rPr>
          <w:color w:val="0D0D0D" w:themeColor="text1" w:themeTint="F2"/>
          <w:spacing w:val="-2"/>
        </w:rPr>
      </w:pPr>
      <w:r w:rsidRPr="00AE5A17">
        <w:rPr>
          <w:color w:val="0D0D0D" w:themeColor="text1" w:themeTint="F2"/>
          <w:spacing w:val="-2"/>
        </w:rPr>
        <w:tab/>
        <w:t>+ Tuân thủ kế hoạch thi công và các biện pháp đảm bảo an toàn cho con người, phương tiện thi công;</w:t>
      </w:r>
    </w:p>
    <w:p w14:paraId="773925A3" w14:textId="77777777" w:rsidR="008C2B50" w:rsidRPr="00AE5A17" w:rsidRDefault="008C2B50" w:rsidP="00AE5A17">
      <w:pPr>
        <w:rPr>
          <w:color w:val="0D0D0D" w:themeColor="text1" w:themeTint="F2"/>
          <w:spacing w:val="-2"/>
        </w:rPr>
      </w:pPr>
      <w:r w:rsidRPr="00AE5A17">
        <w:rPr>
          <w:color w:val="0D0D0D" w:themeColor="text1" w:themeTint="F2"/>
          <w:spacing w:val="-2"/>
        </w:rPr>
        <w:tab/>
        <w:t xml:space="preserve">+ Thường xuyên kiểm tra thiết bị thông tin liên lạc đảm bảo thông suốt để kịp thời nhận được thông tin, hướng dẫn, yêu cầu. </w:t>
      </w:r>
    </w:p>
    <w:p w14:paraId="6665C7C9" w14:textId="77777777" w:rsidR="008C2B50" w:rsidRPr="00AE5A17" w:rsidRDefault="008C2B50" w:rsidP="00AE5A17">
      <w:pPr>
        <w:rPr>
          <w:color w:val="0D0D0D" w:themeColor="text1" w:themeTint="F2"/>
          <w:spacing w:val="-2"/>
        </w:rPr>
      </w:pPr>
      <w:r w:rsidRPr="00AE5A17">
        <w:rPr>
          <w:color w:val="0D0D0D" w:themeColor="text1" w:themeTint="F2"/>
          <w:spacing w:val="-2"/>
        </w:rPr>
        <w:tab/>
        <w:t xml:space="preserve">+ Trong điều kiện thời tiết xấu, bất thường, giông, lốc, trời mù,… không đảm bảo thi công, toàn bộ các phương tiện được tập kết về phía cảng hoặc cách xa tuyến luồng vào cảng hiện hữu nhằm hạn chế nguy cơ chìm, đắm và các nguy cơ khác. </w:t>
      </w:r>
    </w:p>
    <w:p w14:paraId="69AE67AC" w14:textId="77777777" w:rsidR="008C2B50" w:rsidRPr="00AE5A17" w:rsidRDefault="008C2B50" w:rsidP="00AE5A17">
      <w:pPr>
        <w:rPr>
          <w:color w:val="0D0D0D" w:themeColor="text1" w:themeTint="F2"/>
        </w:rPr>
      </w:pPr>
      <w:r w:rsidRPr="00AE5A17">
        <w:rPr>
          <w:color w:val="0D0D0D" w:themeColor="text1" w:themeTint="F2"/>
        </w:rPr>
        <w:tab/>
        <w:t>- Lập phương án xử lý khẩn cấp khi xảy ra tai nạn:</w:t>
      </w:r>
    </w:p>
    <w:p w14:paraId="62CC22C6" w14:textId="77777777" w:rsidR="008C2B50" w:rsidRPr="00AE5A17" w:rsidRDefault="008C2B50" w:rsidP="00AE5A17">
      <w:pPr>
        <w:rPr>
          <w:color w:val="0D0D0D" w:themeColor="text1" w:themeTint="F2"/>
        </w:rPr>
      </w:pPr>
      <w:r w:rsidRPr="00AE5A17">
        <w:rPr>
          <w:color w:val="0D0D0D" w:themeColor="text1" w:themeTint="F2"/>
        </w:rPr>
        <w:tab/>
        <w:t xml:space="preserve">+ Chủ dự án xây dựng kế hoạch thi công, kèm theo các biện pháp quản lý và kỹ thuật phòng ngừa và ứng cứu sự cố trình các cơ quan chức năng phê duyệt. </w:t>
      </w:r>
    </w:p>
    <w:p w14:paraId="4C5EF858" w14:textId="77777777" w:rsidR="008C2B50" w:rsidRPr="00AE5A17" w:rsidRDefault="008C2B50" w:rsidP="00AE5A17">
      <w:pPr>
        <w:rPr>
          <w:color w:val="0D0D0D" w:themeColor="text1" w:themeTint="F2"/>
        </w:rPr>
      </w:pPr>
      <w:r w:rsidRPr="00AE5A17">
        <w:rPr>
          <w:color w:val="0D0D0D" w:themeColor="text1" w:themeTint="F2"/>
        </w:rPr>
        <w:lastRenderedPageBreak/>
        <w:tab/>
        <w:t xml:space="preserve">+ Thỏa thuận với phòng y tế phường để có thể huy động tối đa nguồn lực trong trường hợp khẩn cấp xảy ra cần sơ cứu. </w:t>
      </w:r>
    </w:p>
    <w:p w14:paraId="726A2FD1" w14:textId="77777777" w:rsidR="008C2B50" w:rsidRPr="00AE5A17" w:rsidRDefault="008C2B50" w:rsidP="00AE5A17">
      <w:pPr>
        <w:rPr>
          <w:color w:val="0D0D0D" w:themeColor="text1" w:themeTint="F2"/>
        </w:rPr>
      </w:pPr>
      <w:r w:rsidRPr="00AE5A17">
        <w:rPr>
          <w:color w:val="0D0D0D" w:themeColor="text1" w:themeTint="F2"/>
        </w:rPr>
        <w:tab/>
        <w:t xml:space="preserve">- Lập, trình thẩm định và thực hiện đầy đủ các biện pháp đảm bảo an toàn hàng hải trong thi công xây dựng của dự án su khi được các cơ quan chức năng phê duyệt. </w:t>
      </w:r>
    </w:p>
    <w:p w14:paraId="6EB95BAF" w14:textId="77777777" w:rsidR="008C2B50" w:rsidRPr="00AE5A17" w:rsidRDefault="008C2B50" w:rsidP="00AE5A17">
      <w:pPr>
        <w:rPr>
          <w:color w:val="0D0D0D" w:themeColor="text1" w:themeTint="F2"/>
        </w:rPr>
      </w:pPr>
      <w:r w:rsidRPr="00AE5A17">
        <w:rPr>
          <w:color w:val="0D0D0D" w:themeColor="text1" w:themeTint="F2"/>
        </w:rPr>
        <w:tab/>
        <w:t xml:space="preserve">♦ Thời gian và hiệu quả thực hiện: </w:t>
      </w:r>
    </w:p>
    <w:p w14:paraId="57FF4507" w14:textId="77777777" w:rsidR="008C2B50" w:rsidRPr="00AE5A17" w:rsidRDefault="008C2B50" w:rsidP="00AE5A17">
      <w:pPr>
        <w:rPr>
          <w:color w:val="0D0D0D" w:themeColor="text1" w:themeTint="F2"/>
        </w:rPr>
      </w:pPr>
      <w:r w:rsidRPr="00AE5A17">
        <w:rPr>
          <w:color w:val="0D0D0D" w:themeColor="text1" w:themeTint="F2"/>
        </w:rPr>
        <w:tab/>
        <w:t xml:space="preserve">- Thời gian: Duy trì trong suốt thời gan thi công ứng với thời gian thi công dự án. </w:t>
      </w:r>
    </w:p>
    <w:p w14:paraId="77081281" w14:textId="77777777" w:rsidR="008C2B50" w:rsidRPr="00AE5A17" w:rsidRDefault="008C2B50" w:rsidP="00AE5A17">
      <w:pPr>
        <w:rPr>
          <w:color w:val="0D0D0D" w:themeColor="text1" w:themeTint="F2"/>
        </w:rPr>
      </w:pPr>
      <w:r w:rsidRPr="00AE5A17">
        <w:rPr>
          <w:color w:val="0D0D0D" w:themeColor="text1" w:themeTint="F2"/>
        </w:rPr>
        <w:tab/>
        <w:t xml:space="preserve">+ Hiệu quả thực hiện: Phòng ngừa, giảm thiểu tối đa các nguy cơ xảy ra đồng thời giảm thiểu đến mức tối đa các thiệt hại về người, tài sản và môi trường khi xảy ra sự cố. </w:t>
      </w:r>
      <w:bookmarkStart w:id="1002" w:name="_Toc333196636"/>
      <w:bookmarkStart w:id="1003" w:name="_Toc337000776"/>
      <w:bookmarkStart w:id="1004" w:name="_Toc337001370"/>
      <w:bookmarkStart w:id="1005" w:name="_Toc337004050"/>
      <w:bookmarkStart w:id="1006" w:name="_Toc337023974"/>
      <w:bookmarkStart w:id="1007" w:name="_Toc337095043"/>
      <w:bookmarkStart w:id="1008" w:name="_Toc337109040"/>
      <w:bookmarkStart w:id="1009" w:name="_Toc337115807"/>
      <w:bookmarkStart w:id="1010" w:name="_Toc337116026"/>
    </w:p>
    <w:p w14:paraId="0BBACD76" w14:textId="77777777" w:rsidR="008C2B50" w:rsidRPr="00AE5A17" w:rsidRDefault="008C2B50" w:rsidP="00AE5A17">
      <w:pPr>
        <w:pStyle w:val="Heading4"/>
        <w:rPr>
          <w:rFonts w:ascii="Times New Roman" w:hAnsi="Times New Roman" w:cs="Times New Roman"/>
          <w:color w:val="0D0D0D" w:themeColor="text1" w:themeTint="F2"/>
        </w:rPr>
      </w:pPr>
      <w:bookmarkStart w:id="1011" w:name="_Toc117807961"/>
      <w:bookmarkStart w:id="1012" w:name="_Toc157136719"/>
      <w:bookmarkEnd w:id="1002"/>
      <w:bookmarkEnd w:id="1003"/>
      <w:bookmarkEnd w:id="1004"/>
      <w:bookmarkEnd w:id="1005"/>
      <w:bookmarkEnd w:id="1006"/>
      <w:bookmarkEnd w:id="1007"/>
      <w:bookmarkEnd w:id="1008"/>
      <w:bookmarkEnd w:id="1009"/>
      <w:bookmarkEnd w:id="1010"/>
      <w:r w:rsidRPr="00AE5A17">
        <w:rPr>
          <w:rFonts w:ascii="Times New Roman" w:hAnsi="Times New Roman" w:cs="Times New Roman"/>
          <w:color w:val="0D0D0D" w:themeColor="text1" w:themeTint="F2"/>
        </w:rPr>
        <w:t>Công trình, biện pháp phòng ngừa, giảm thiểu tác động do sự cố, rủi ro môi trường trong thi công xây dựng dự án</w:t>
      </w:r>
      <w:bookmarkEnd w:id="1011"/>
      <w:bookmarkEnd w:id="1012"/>
    </w:p>
    <w:p w14:paraId="1868DF3E" w14:textId="77777777" w:rsidR="008C2B50" w:rsidRPr="00AE5A17" w:rsidRDefault="008C2B50" w:rsidP="00AE5A17">
      <w:pPr>
        <w:pStyle w:val="Heading5"/>
        <w:rPr>
          <w:color w:val="0D0D0D" w:themeColor="text1" w:themeTint="F2"/>
        </w:rPr>
      </w:pPr>
      <w:r w:rsidRPr="00AE5A17">
        <w:rPr>
          <w:color w:val="0D0D0D" w:themeColor="text1" w:themeTint="F2"/>
        </w:rPr>
        <w:t>Biện pháp phòng ngừa, ứng cứu sự cố kỹ thuật trong thi công xây dựng dự án:</w:t>
      </w:r>
    </w:p>
    <w:p w14:paraId="0A4909EB" w14:textId="77777777" w:rsidR="008C2B50" w:rsidRPr="00AE5A17" w:rsidRDefault="008C2B50" w:rsidP="00AE5A17">
      <w:pPr>
        <w:pStyle w:val="Heading6"/>
        <w:rPr>
          <w:color w:val="0D0D0D" w:themeColor="text1" w:themeTint="F2"/>
        </w:rPr>
      </w:pPr>
      <w:bookmarkStart w:id="1013" w:name="_Toc475965697"/>
      <w:bookmarkStart w:id="1014" w:name="_Toc475967288"/>
      <w:bookmarkStart w:id="1015" w:name="_Toc476201826"/>
      <w:bookmarkStart w:id="1016" w:name="_Toc476869208"/>
      <w:bookmarkStart w:id="1017" w:name="_Toc494506810"/>
      <w:bookmarkStart w:id="1018" w:name="_Toc501595061"/>
      <w:bookmarkStart w:id="1019" w:name="_Toc508763179"/>
      <w:r w:rsidRPr="00AE5A17">
        <w:rPr>
          <w:color w:val="0D0D0D" w:themeColor="text1" w:themeTint="F2"/>
        </w:rPr>
        <w:t>Biện pháp phòng ngừa, ứng cứu sự cố bom mìn tồn lưu trong lòng đất</w:t>
      </w:r>
      <w:bookmarkEnd w:id="1013"/>
      <w:bookmarkEnd w:id="1014"/>
      <w:bookmarkEnd w:id="1015"/>
      <w:bookmarkEnd w:id="1016"/>
      <w:bookmarkEnd w:id="1017"/>
      <w:bookmarkEnd w:id="1018"/>
      <w:bookmarkEnd w:id="1019"/>
      <w:r w:rsidRPr="00AE5A17">
        <w:rPr>
          <w:color w:val="0D0D0D" w:themeColor="text1" w:themeTint="F2"/>
        </w:rPr>
        <w:t>:</w:t>
      </w:r>
    </w:p>
    <w:p w14:paraId="2F0E3F49" w14:textId="77777777" w:rsidR="008C2B50" w:rsidRPr="00AE5A17" w:rsidRDefault="008C2B50" w:rsidP="00AE5A17">
      <w:pPr>
        <w:widowControl w:val="0"/>
        <w:rPr>
          <w:color w:val="0D0D0D" w:themeColor="text1" w:themeTint="F2"/>
        </w:rPr>
      </w:pPr>
      <w:r w:rsidRPr="00AE5A17">
        <w:rPr>
          <w:color w:val="0D0D0D" w:themeColor="text1" w:themeTint="F2"/>
        </w:rPr>
        <w:tab/>
        <w:t xml:space="preserve">♦ Mục đích: </w:t>
      </w:r>
    </w:p>
    <w:p w14:paraId="509E8EDD" w14:textId="77777777" w:rsidR="008C2B50" w:rsidRPr="00AE5A17" w:rsidRDefault="008C2B50" w:rsidP="00AE5A17">
      <w:pPr>
        <w:widowControl w:val="0"/>
        <w:rPr>
          <w:color w:val="0D0D0D" w:themeColor="text1" w:themeTint="F2"/>
        </w:rPr>
      </w:pPr>
      <w:r w:rsidRPr="00AE5A17">
        <w:rPr>
          <w:color w:val="0D0D0D" w:themeColor="text1" w:themeTint="F2"/>
        </w:rPr>
        <w:tab/>
        <w:t>- Đề xuất các biện pháp phòng ngừa và ứng cứu sự cố ngập úng cục bộ trong thi công xây dựng các hạng mục công trình của dự án.</w:t>
      </w:r>
    </w:p>
    <w:p w14:paraId="6DDB88BA" w14:textId="77777777" w:rsidR="008C2B50" w:rsidRPr="00AE5A17" w:rsidRDefault="008C2B50" w:rsidP="00AE5A17">
      <w:pPr>
        <w:rPr>
          <w:color w:val="0D0D0D" w:themeColor="text1" w:themeTint="F2"/>
        </w:rPr>
      </w:pPr>
      <w:r w:rsidRPr="00AE5A17">
        <w:rPr>
          <w:color w:val="0D0D0D" w:themeColor="text1" w:themeTint="F2"/>
        </w:rPr>
        <w:tab/>
        <w:t xml:space="preserve">- Các nội dung được đề xuất theo kết quả đánh giá tác động tại mục 3.1.1.4(a-2) nêu trên nhằm đảm bảo tính khả thi và phù hợp với dự án. </w:t>
      </w:r>
    </w:p>
    <w:p w14:paraId="1A193C9C" w14:textId="77777777" w:rsidR="008C2B50" w:rsidRPr="00AE5A17" w:rsidRDefault="008C2B50" w:rsidP="00AE5A17">
      <w:pPr>
        <w:rPr>
          <w:color w:val="0D0D0D" w:themeColor="text1" w:themeTint="F2"/>
        </w:rPr>
      </w:pPr>
      <w:r w:rsidRPr="00AE5A17">
        <w:rPr>
          <w:color w:val="0D0D0D" w:themeColor="text1" w:themeTint="F2"/>
        </w:rPr>
        <w:tab/>
        <w:t>♦ Nội dung thực hiện:</w:t>
      </w:r>
    </w:p>
    <w:p w14:paraId="5536FC0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Công tác phá dò bom mìn trong lòng đất được triển khai thực hiện đối với toàn bộ diện tích của dự án trước khi tiến hành các hoạt động đào đắp trong thi công dự án, theo đó: </w:t>
      </w:r>
    </w:p>
    <w:p w14:paraId="396F335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Chủ dự án ký kết hợp đồng với đơn vị bộ đội thuộc Bộ Quốc Phòng có chức năng, chuyên môn và kinh nghiệm trong việc rà phá bom mìn. </w:t>
      </w:r>
    </w:p>
    <w:p w14:paraId="7A127809" w14:textId="77777777" w:rsidR="008C2B50" w:rsidRPr="00AE5A17" w:rsidRDefault="008C2B50" w:rsidP="00AE5A17">
      <w:pPr>
        <w:widowControl w:val="0"/>
        <w:rPr>
          <w:color w:val="0D0D0D" w:themeColor="text1" w:themeTint="F2"/>
        </w:rPr>
      </w:pPr>
      <w:r w:rsidRPr="00AE5A17">
        <w:rPr>
          <w:color w:val="0D0D0D" w:themeColor="text1" w:themeTint="F2"/>
        </w:rPr>
        <w:tab/>
        <w:t>+ Nhà thầu có trách nhiệm thực hiện các biện pháp dò mìn, loại bỏ bom mìn tồn lưu trong lòng đất được thực hiện một cách nghiêm túc có sự giám sát của các đơn vị, cơ quan chức năng.</w:t>
      </w:r>
    </w:p>
    <w:p w14:paraId="3193D7C6" w14:textId="77777777" w:rsidR="008C2B50" w:rsidRPr="00AE5A17" w:rsidRDefault="008C2B50" w:rsidP="00AE5A17">
      <w:pPr>
        <w:widowControl w:val="0"/>
        <w:rPr>
          <w:color w:val="0D0D0D" w:themeColor="text1" w:themeTint="F2"/>
        </w:rPr>
      </w:pPr>
      <w:r w:rsidRPr="00AE5A17">
        <w:rPr>
          <w:color w:val="0D0D0D" w:themeColor="text1" w:themeTint="F2"/>
        </w:rPr>
        <w:tab/>
        <w:t>+ Khi bom mìn phát hiện được, việc tháo gỡ và kích nổ theo đúng qui trình kỹ thuật về xử lý bom mìn do các đơn vị chức năng thực hiện.</w:t>
      </w:r>
    </w:p>
    <w:p w14:paraId="0FC98CF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 Chủ dự án phối hợp với nhà thầu thực hiện các biện pháp cảnh giới, cảnh báo và tuân thủ các quy định liên quan đến quản lý và tiêu hủy vật liệu nổ theo quy định của nhà nước. </w:t>
      </w:r>
    </w:p>
    <w:p w14:paraId="42329961" w14:textId="77777777" w:rsidR="008C2B50" w:rsidRPr="00AE5A17" w:rsidRDefault="008C2B50" w:rsidP="00AE5A17">
      <w:pPr>
        <w:widowControl w:val="0"/>
        <w:rPr>
          <w:color w:val="0D0D0D" w:themeColor="text1" w:themeTint="F2"/>
        </w:rPr>
      </w:pPr>
      <w:r w:rsidRPr="00AE5A17">
        <w:rPr>
          <w:color w:val="0D0D0D" w:themeColor="text1" w:themeTint="F2"/>
        </w:rPr>
        <w:tab/>
        <w:t>♦ Thời gian và hiệu quả thực hiện:</w:t>
      </w:r>
    </w:p>
    <w:p w14:paraId="2A33056B" w14:textId="77777777" w:rsidR="008C2B50" w:rsidRPr="00AE5A17" w:rsidRDefault="008C2B50" w:rsidP="00AE5A17">
      <w:pPr>
        <w:widowControl w:val="0"/>
        <w:rPr>
          <w:color w:val="0D0D0D" w:themeColor="text1" w:themeTint="F2"/>
        </w:rPr>
      </w:pPr>
      <w:r w:rsidRPr="00AE5A17">
        <w:rPr>
          <w:color w:val="0D0D0D" w:themeColor="text1" w:themeTint="F2"/>
        </w:rPr>
        <w:tab/>
        <w:t>- Thời gian: Thực hiện công tác rà phá, tháo dỡ bom mìn tồn lưu trước khi triển khai các hoạt động thi công.</w:t>
      </w:r>
    </w:p>
    <w:p w14:paraId="026391E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Hiệu quả thực hiện: Loại bỏ nguy cơ xảy ra sự cố bom mìn đối với con người, tài sản và các trang thiết bị trong suốt quá trình thi công xây dựng dự án. </w:t>
      </w:r>
    </w:p>
    <w:p w14:paraId="40E1B91E" w14:textId="77777777" w:rsidR="008C2B50" w:rsidRPr="00AE5A17" w:rsidRDefault="008C2B50" w:rsidP="00AE5A17">
      <w:pPr>
        <w:pStyle w:val="Heading6"/>
        <w:rPr>
          <w:color w:val="0D0D0D" w:themeColor="text1" w:themeTint="F2"/>
        </w:rPr>
      </w:pPr>
      <w:bookmarkStart w:id="1020" w:name="_Toc475965701"/>
      <w:bookmarkStart w:id="1021" w:name="_Toc475967292"/>
      <w:bookmarkStart w:id="1022" w:name="_Toc476201830"/>
      <w:bookmarkStart w:id="1023" w:name="_Toc476869212"/>
      <w:bookmarkStart w:id="1024" w:name="_Toc494506813"/>
      <w:bookmarkStart w:id="1025" w:name="_Toc501595064"/>
      <w:bookmarkStart w:id="1026" w:name="_Toc508763182"/>
      <w:r w:rsidRPr="00AE5A17">
        <w:rPr>
          <w:noProof/>
          <w:color w:val="0D0D0D" w:themeColor="text1" w:themeTint="F2"/>
        </w:rPr>
        <w:t>Biện pháp p</w:t>
      </w:r>
      <w:r w:rsidRPr="00AE5A17">
        <w:rPr>
          <w:color w:val="0D0D0D" w:themeColor="text1" w:themeTint="F2"/>
        </w:rPr>
        <w:t>hòng ngừa và ứng phó sự cố rò rỉ, tràn dầu</w:t>
      </w:r>
      <w:bookmarkEnd w:id="1020"/>
      <w:bookmarkEnd w:id="1021"/>
      <w:bookmarkEnd w:id="1022"/>
      <w:bookmarkEnd w:id="1023"/>
      <w:bookmarkEnd w:id="1024"/>
      <w:bookmarkEnd w:id="1025"/>
      <w:bookmarkEnd w:id="1026"/>
      <w:r w:rsidRPr="00AE5A17">
        <w:rPr>
          <w:color w:val="0D0D0D" w:themeColor="text1" w:themeTint="F2"/>
        </w:rPr>
        <w:t>:</w:t>
      </w:r>
    </w:p>
    <w:p w14:paraId="2E877816" w14:textId="77777777" w:rsidR="008C2B50" w:rsidRPr="00AE5A17" w:rsidRDefault="008C2B50" w:rsidP="00AE5A17">
      <w:pPr>
        <w:widowControl w:val="0"/>
        <w:rPr>
          <w:color w:val="0D0D0D" w:themeColor="text1" w:themeTint="F2"/>
        </w:rPr>
      </w:pPr>
      <w:r w:rsidRPr="00AE5A17">
        <w:rPr>
          <w:color w:val="0D0D0D" w:themeColor="text1" w:themeTint="F2"/>
        </w:rPr>
        <w:lastRenderedPageBreak/>
        <w:tab/>
        <w:t xml:space="preserve">♦ Mục đích: </w:t>
      </w:r>
    </w:p>
    <w:p w14:paraId="1E16B9B6" w14:textId="77777777" w:rsidR="008C2B50" w:rsidRPr="00AE5A17" w:rsidRDefault="008C2B50" w:rsidP="00AE5A17">
      <w:pPr>
        <w:widowControl w:val="0"/>
        <w:rPr>
          <w:color w:val="0D0D0D" w:themeColor="text1" w:themeTint="F2"/>
        </w:rPr>
      </w:pPr>
      <w:r w:rsidRPr="00AE5A17">
        <w:rPr>
          <w:color w:val="0D0D0D" w:themeColor="text1" w:themeTint="F2"/>
        </w:rPr>
        <w:tab/>
        <w:t>- Đề xuất thực hiện các biện pháp phòng ngừa và ứng cứu sự cố rò rỉ, tràn dầu trong quá trình thi công xây dựng dự án.</w:t>
      </w:r>
    </w:p>
    <w:p w14:paraId="68DF4D29" w14:textId="77777777" w:rsidR="008C2B50" w:rsidRPr="00AE5A17" w:rsidRDefault="008C2B50" w:rsidP="00AE5A17">
      <w:pPr>
        <w:widowControl w:val="0"/>
        <w:rPr>
          <w:color w:val="0D0D0D" w:themeColor="text1" w:themeTint="F2"/>
        </w:rPr>
      </w:pPr>
      <w:r w:rsidRPr="00AE5A17">
        <w:rPr>
          <w:color w:val="0D0D0D" w:themeColor="text1" w:themeTint="F2"/>
        </w:rPr>
        <w:tab/>
        <w:t>- Các nội dung được đề xuất theo kết quả đánh giá dự báo các tác động chi tiết tại mục 3.1.1.2(b-2) nêu trên nhằm đảm bảo tính khả thi và phù hợp với dự án.</w:t>
      </w:r>
    </w:p>
    <w:p w14:paraId="59A01A20" w14:textId="77777777" w:rsidR="008C2B50" w:rsidRPr="00AE5A17" w:rsidRDefault="008C2B50" w:rsidP="00AE5A17">
      <w:pPr>
        <w:rPr>
          <w:color w:val="0D0D0D" w:themeColor="text1" w:themeTint="F2"/>
        </w:rPr>
      </w:pPr>
      <w:r w:rsidRPr="00AE5A17">
        <w:rPr>
          <w:color w:val="0D0D0D" w:themeColor="text1" w:themeTint="F2"/>
        </w:rPr>
        <w:tab/>
        <w:t>♦ Nội dung thực hiện:</w:t>
      </w:r>
    </w:p>
    <w:p w14:paraId="6E171D9B" w14:textId="77777777" w:rsidR="008C2B50" w:rsidRPr="00AE5A17" w:rsidRDefault="008C2B50" w:rsidP="00AE5A17">
      <w:pPr>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Phòng ngừa sự cố: </w:t>
      </w:r>
    </w:p>
    <w:p w14:paraId="07D7B74D" w14:textId="77777777" w:rsidR="008C2B50" w:rsidRPr="00AE5A17" w:rsidRDefault="008C2B50" w:rsidP="00AE5A17">
      <w:pPr>
        <w:rPr>
          <w:color w:val="0D0D0D" w:themeColor="text1" w:themeTint="F2"/>
        </w:rPr>
      </w:pPr>
      <w:r w:rsidRPr="00AE5A17">
        <w:rPr>
          <w:color w:val="0D0D0D" w:themeColor="text1" w:themeTint="F2"/>
        </w:rPr>
        <w:tab/>
        <w:t>- Trước khi triển khai các hoạt động thi công xây dựng, Chủ dự án lập và trình phê duyệt Kế hoạch ứng phó sự cố tràn dầu trong quá trình thi công xây dựng dự án theo quy định, bao gồm:</w:t>
      </w:r>
    </w:p>
    <w:p w14:paraId="799FBF57" w14:textId="77777777" w:rsidR="008C2B50" w:rsidRPr="00AE5A17" w:rsidRDefault="008C2B50" w:rsidP="00AE5A17">
      <w:pPr>
        <w:rPr>
          <w:color w:val="0D0D0D" w:themeColor="text1" w:themeTint="F2"/>
        </w:rPr>
      </w:pPr>
      <w:r w:rsidRPr="00AE5A17">
        <w:rPr>
          <w:color w:val="0D0D0D" w:themeColor="text1" w:themeTint="F2"/>
        </w:rPr>
        <w:tab/>
        <w:t>+ Bố trí đủ nhân lực, trang thiết bị kỹ thuật theo Kế hoạch ứng phó sự cố tràn dầu được duyệt. Hàng năm có kế hoạch tổ chức tập huấn nâng cao kỹ năng ứng phó sự cố tràn dầu cho cán bộ, nhân viên; Tổ chức thực hành huấn luyện ứng phó sự cố tràn dầu tại hiện trường.</w:t>
      </w:r>
    </w:p>
    <w:p w14:paraId="007C598E" w14:textId="77777777" w:rsidR="008C2B50" w:rsidRPr="00AE5A17" w:rsidRDefault="008C2B50" w:rsidP="00AE5A17">
      <w:pPr>
        <w:widowControl w:val="0"/>
        <w:rPr>
          <w:color w:val="0D0D0D" w:themeColor="text1" w:themeTint="F2"/>
        </w:rPr>
      </w:pPr>
      <w:r w:rsidRPr="00AE5A17">
        <w:rPr>
          <w:color w:val="0D0D0D" w:themeColor="text1" w:themeTint="F2"/>
        </w:rPr>
        <w:tab/>
        <w:t>+ Lưu giữ, niêm yết Kế hoạch ứng phó sự cố tràn dầu: Kế hoạch ứng phó sự cố tràn dầu được lưu giữ tại cơ sở và có trách nhiệm phổ biến và niêm yết bản tóm tắt Kế hoạch ứng phó sự cố tràn dầu và phố biến tới các cán bộ công nhân viên của đơn vị theo quy định.</w:t>
      </w:r>
    </w:p>
    <w:p w14:paraId="3D845442"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Thường xuyên kiểm tra quy trình xuất nhập dầu mỡ, tình trạng phương tiện, máy móc, trang thiết bị đảm bảo vận hành theo đúng quy định: </w:t>
      </w:r>
    </w:p>
    <w:p w14:paraId="18A1403F"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phuy chứa dầu, các phương tiện vận chuyển được kiểm tra an toàn theo quy định về vận chuyển và lưu chứa xăng dầu. </w:t>
      </w:r>
    </w:p>
    <w:p w14:paraId="7D2A6EC6" w14:textId="77777777" w:rsidR="008C2B50" w:rsidRPr="00AE5A17" w:rsidRDefault="008C2B50" w:rsidP="00AE5A17">
      <w:pPr>
        <w:widowControl w:val="0"/>
        <w:rPr>
          <w:color w:val="0D0D0D" w:themeColor="text1" w:themeTint="F2"/>
        </w:rPr>
      </w:pPr>
      <w:r w:rsidRPr="00AE5A17">
        <w:rPr>
          <w:color w:val="0D0D0D" w:themeColor="text1" w:themeTint="F2"/>
        </w:rPr>
        <w:tab/>
        <w:t>+ Đối với dầu mỡ thải từ quá trình sửa chữa, bảo dưỡng máy móc được thu gom triệt để và xử lý theo đúng quy định của pháp luật bảo vệ môi trường.</w:t>
      </w:r>
    </w:p>
    <w:p w14:paraId="5FE8A37B"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Thực hiện công tác báo cáo: Báo cáo tình hình, kết quả thực hiện Kế hoạch ứng phó sự cố tràn dầu đến các cơ quan chức năng theo quy định. </w:t>
      </w:r>
    </w:p>
    <w:p w14:paraId="7AD481C4"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Ứng phó khi sự cố tràn dầu xảy ra: </w:t>
      </w:r>
    </w:p>
    <w:p w14:paraId="45834579" w14:textId="77777777" w:rsidR="008C2B50" w:rsidRPr="00AE5A17" w:rsidRDefault="008C2B50" w:rsidP="00AE5A17">
      <w:pPr>
        <w:widowControl w:val="0"/>
        <w:rPr>
          <w:color w:val="0D0D0D" w:themeColor="text1" w:themeTint="F2"/>
        </w:rPr>
      </w:pPr>
      <w:r w:rsidRPr="00AE5A17">
        <w:rPr>
          <w:color w:val="0D0D0D" w:themeColor="text1" w:themeTint="F2"/>
        </w:rPr>
        <w:tab/>
        <w:t>- Đối với các sự cố rò rỉ, tràn dầu xảy ra, phương án ứng phó được triển khai theo trình tự: Bảo đảm an toàn tính mạng con người, tài sản → Báo cáo, yêu cầu sự phối hợp của các đơn vị chức năng → Xử lý sự cố và hoàn nguyên môi trường hoặc đền bù thiệt hại do sự cố gây ra, trong đó:</w:t>
      </w:r>
    </w:p>
    <w:p w14:paraId="580D03C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Khi phát hiện có sự cố tràn dầu xảy ra tại nhanh chóng tổ chức, huy động lực lượng phương tiện theo phương châm 4 tại chỗ: “Chỉ huy tại chỗ, nhân lực tại chỗ, phương tiện vật tư tại chỗ và hậu cần tại chỗ”, để triển khai ứng phó kịp thời theo kể hoạch được phê duyệt; </w:t>
      </w:r>
    </w:p>
    <w:p w14:paraId="0657CF4E" w14:textId="77777777" w:rsidR="008C2B50" w:rsidRPr="00AE5A17" w:rsidRDefault="008C2B50" w:rsidP="00AE5A17">
      <w:pPr>
        <w:widowControl w:val="0"/>
        <w:rPr>
          <w:color w:val="0D0D0D" w:themeColor="text1" w:themeTint="F2"/>
        </w:rPr>
      </w:pPr>
      <w:r w:rsidRPr="00AE5A17">
        <w:rPr>
          <w:color w:val="0D0D0D" w:themeColor="text1" w:themeTint="F2"/>
        </w:rPr>
        <w:tab/>
        <w:t>+ Khẩn trương báo cáo về ủy viên Ban chỉ đạo Phòng chống thiên tai và tìm kiếm cứu nạn, Sở Tài nguyên và Môi trường và các đơn vị có liên quan.</w:t>
      </w:r>
    </w:p>
    <w:p w14:paraId="71B8922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Khi xảy ra sự cố, chủ dự án thực hiện trách nhiệm phối hợp chặt chẽ với các ngành </w:t>
      </w:r>
      <w:r w:rsidRPr="00AE5A17">
        <w:rPr>
          <w:color w:val="0D0D0D" w:themeColor="text1" w:themeTint="F2"/>
        </w:rPr>
        <w:lastRenderedPageBreak/>
        <w:t>chức năng có liên quan xác định nguyên nhân gây ra sự cố tràn dầu, mức độ thiệt hại đến các hoạt động kinh tế xã hội và môi trường; giám định thiệt hại, tính toán chi phí và giải quyết bồi thường thiệt hại theo quy định.</w:t>
      </w:r>
    </w:p>
    <w:p w14:paraId="50CC4340"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Thời gian và hiệu quả thực hiện: </w:t>
      </w:r>
    </w:p>
    <w:p w14:paraId="473CE0F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Thời gian: Duy trì thực hiện đầy đủ các nội dung đề xuất trong suốt quá trình thi công xây dựng dự án. </w:t>
      </w:r>
    </w:p>
    <w:p w14:paraId="058F4118" w14:textId="77777777" w:rsidR="008C2B50" w:rsidRPr="00AE5A17" w:rsidRDefault="008C2B50" w:rsidP="00AE5A17">
      <w:pPr>
        <w:widowControl w:val="0"/>
        <w:rPr>
          <w:color w:val="0D0D0D" w:themeColor="text1" w:themeTint="F2"/>
        </w:rPr>
      </w:pPr>
      <w:r w:rsidRPr="00AE5A17">
        <w:rPr>
          <w:color w:val="0D0D0D" w:themeColor="text1" w:themeTint="F2"/>
        </w:rPr>
        <w:tab/>
        <w:t>- Hiệu quả thực hiện:  Việc áp dụng nghiêm túc các biện pháp phòng ngừa và ứng phó sự cố tràn dầu có tác dụng giảm thiểu nguy cơ xảy ra và hạn chế các tác động do sự cố rò rỉ, tràn dầu đối với môi trường, sinh thái và sức khỏe cộng đồng.</w:t>
      </w:r>
    </w:p>
    <w:p w14:paraId="63C0F5A1" w14:textId="77777777" w:rsidR="008C2B50" w:rsidRPr="00AE5A17" w:rsidRDefault="008C2B50" w:rsidP="00AE5A17">
      <w:pPr>
        <w:pStyle w:val="Heading5"/>
        <w:rPr>
          <w:color w:val="0D0D0D" w:themeColor="text1" w:themeTint="F2"/>
        </w:rPr>
      </w:pPr>
      <w:r w:rsidRPr="00AE5A17">
        <w:rPr>
          <w:noProof/>
          <w:color w:val="0D0D0D" w:themeColor="text1" w:themeTint="F2"/>
        </w:rPr>
        <w:t xml:space="preserve">Biện pháp phòng ngừa, ứng cứu sự cố </w:t>
      </w:r>
      <w:r w:rsidRPr="00AE5A17">
        <w:rPr>
          <w:color w:val="0D0D0D" w:themeColor="text1" w:themeTint="F2"/>
        </w:rPr>
        <w:t>tai nạn lao động và tai nạn giao thông:</w:t>
      </w:r>
    </w:p>
    <w:p w14:paraId="7C9C1F5D" w14:textId="77777777" w:rsidR="008C2B50" w:rsidRPr="00AE5A17" w:rsidRDefault="008C2B50" w:rsidP="00AE5A17">
      <w:pPr>
        <w:pStyle w:val="Heading6"/>
        <w:rPr>
          <w:color w:val="0D0D0D" w:themeColor="text1" w:themeTint="F2"/>
        </w:rPr>
      </w:pPr>
      <w:r w:rsidRPr="00AE5A17">
        <w:rPr>
          <w:color w:val="0D0D0D" w:themeColor="text1" w:themeTint="F2"/>
        </w:rPr>
        <w:t>Biện pháp phòng ngừa, ứng phó sự cố tai nạn lao động:</w:t>
      </w:r>
    </w:p>
    <w:p w14:paraId="0C6C38F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Mục đích: </w:t>
      </w:r>
    </w:p>
    <w:p w14:paraId="2ED2DB50"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Đề xuất thực hiện các biện pháp phòng ngừa và ứng cứu sự cố, rủi ro tai nạn lao động trong giai đoạn chuẩn bị xây dựng dự án. </w:t>
      </w:r>
    </w:p>
    <w:p w14:paraId="6A3455A4"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nội dung được đề xuất theo kết quả đánh giá tác động chi tiết tại mục 3.1.1.3(b-1) nêu trên nhằm đảm bảo tính khả thi và phù hợp với dự án. </w:t>
      </w:r>
    </w:p>
    <w:p w14:paraId="74C65CA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Nội dung thực hiện: </w:t>
      </w:r>
    </w:p>
    <w:p w14:paraId="78DD57F8" w14:textId="77777777" w:rsidR="008C2B50" w:rsidRPr="00AE5A17" w:rsidRDefault="008C2B50" w:rsidP="00AE5A17">
      <w:pPr>
        <w:rPr>
          <w:color w:val="0D0D0D" w:themeColor="text1" w:themeTint="F2"/>
        </w:rPr>
      </w:pPr>
      <w:r w:rsidRPr="00AE5A17">
        <w:rPr>
          <w:color w:val="0D0D0D" w:themeColor="text1" w:themeTint="F2"/>
        </w:rPr>
        <w:tab/>
        <w:t xml:space="preserve">- Nghiêm chỉnh chấp hành mọi nội quy về an toàn lao động, vệ sinh lao động và các quy định khác thuộc về công tác bảo hộ lao động: </w:t>
      </w:r>
    </w:p>
    <w:p w14:paraId="5E84B51C" w14:textId="77777777" w:rsidR="008C2B50" w:rsidRPr="00AE5A17" w:rsidRDefault="008C2B50" w:rsidP="00AE5A17">
      <w:pPr>
        <w:rPr>
          <w:color w:val="0D0D0D" w:themeColor="text1" w:themeTint="F2"/>
        </w:rPr>
      </w:pPr>
      <w:r w:rsidRPr="00AE5A17">
        <w:rPr>
          <w:color w:val="0D0D0D" w:themeColor="text1" w:themeTint="F2"/>
        </w:rPr>
        <w:tab/>
        <w:t>+ Công nhân được khám sức khỏe định kỳ, đảm bảo đủ tiêu chuẩn làm việc theo công việc được giao (đặc biệt đối với những người có bệnh tim, chóng mặt, áp huyết cao không được bố trí làm việc ở trên cao, dưới hố sâu...). Đối với những người không đủ sức khỏe, ốm đau trong quá trình thi công được bố trí người thay thế kịp thời.</w:t>
      </w:r>
    </w:p>
    <w:p w14:paraId="2424E24B" w14:textId="77777777" w:rsidR="008C2B50" w:rsidRPr="00AE5A17" w:rsidRDefault="008C2B50" w:rsidP="00AE5A17">
      <w:pPr>
        <w:rPr>
          <w:color w:val="0D0D0D" w:themeColor="text1" w:themeTint="F2"/>
        </w:rPr>
      </w:pPr>
      <w:r w:rsidRPr="00AE5A17">
        <w:rPr>
          <w:color w:val="0D0D0D" w:themeColor="text1" w:themeTint="F2"/>
        </w:rPr>
        <w:tab/>
        <w:t>+ Công nhân được đào tạo nghề nghiệp đúng với công việc được giao và phải có kinh nghiệm trong công tác thi công, đúng ngành nghề đã đào tạo.</w:t>
      </w:r>
    </w:p>
    <w:p w14:paraId="360A1909" w14:textId="77777777" w:rsidR="008C2B50" w:rsidRPr="00AE5A17" w:rsidRDefault="008C2B50" w:rsidP="00AE5A17">
      <w:pPr>
        <w:rPr>
          <w:color w:val="0D0D0D" w:themeColor="text1" w:themeTint="F2"/>
        </w:rPr>
      </w:pPr>
      <w:r w:rsidRPr="00AE5A17">
        <w:rPr>
          <w:color w:val="0D0D0D" w:themeColor="text1" w:themeTint="F2"/>
        </w:rPr>
        <w:tab/>
        <w:t>+ Toàn bộ lao động được trang bị đầy đủ bảo hộ lao động cá nhân: Quần áo, ủng, găng tay, kính hàn, dây đeo an toàn... Hàng ngày cử chuyên viên giám sát an toàn kiểm tra trên công trường (công nhân có sử dụng đúng và đủ đồ bảo hộ hay không, kiểm tra an toàn các thiết bị điện,…) nhằm đảm bảo 100% công nhân sử dụng đồ bảo hộ khi làm việc trên công trường.</w:t>
      </w:r>
    </w:p>
    <w:p w14:paraId="3C6F342E" w14:textId="77777777" w:rsidR="008C2B50" w:rsidRPr="00AE5A17" w:rsidRDefault="008C2B50" w:rsidP="00AE5A17">
      <w:pPr>
        <w:rPr>
          <w:color w:val="0D0D0D" w:themeColor="text1" w:themeTint="F2"/>
        </w:rPr>
      </w:pPr>
      <w:r w:rsidRPr="00AE5A17">
        <w:rPr>
          <w:color w:val="0D0D0D" w:themeColor="text1" w:themeTint="F2"/>
        </w:rPr>
        <w:tab/>
        <w:t xml:space="preserve">- Thiết lập tổ y tế túc trực tại Dự án. </w:t>
      </w:r>
    </w:p>
    <w:p w14:paraId="11318E3F" w14:textId="77777777" w:rsidR="008C2B50" w:rsidRPr="00AE5A17" w:rsidRDefault="008C2B50" w:rsidP="00AE5A17">
      <w:pPr>
        <w:rPr>
          <w:color w:val="0D0D0D" w:themeColor="text1" w:themeTint="F2"/>
        </w:rPr>
      </w:pPr>
      <w:r w:rsidRPr="00AE5A17">
        <w:rPr>
          <w:color w:val="0D0D0D" w:themeColor="text1" w:themeTint="F2"/>
        </w:rPr>
        <w:tab/>
        <w:t>+ Thường xuyên tổ chức diễn tập cho các tình huống xảy ra sự cố tai nạn lao động, đặc biệt đối với các hoạt động phá dỡ nhà cửa, các công trình hiện có của dự án.</w:t>
      </w:r>
    </w:p>
    <w:p w14:paraId="352ACFF1" w14:textId="77777777" w:rsidR="008C2B50" w:rsidRPr="00AE5A17" w:rsidRDefault="008C2B50" w:rsidP="00AE5A17">
      <w:pPr>
        <w:rPr>
          <w:color w:val="0D0D0D" w:themeColor="text1" w:themeTint="F2"/>
        </w:rPr>
      </w:pPr>
      <w:r w:rsidRPr="00AE5A17">
        <w:rPr>
          <w:color w:val="0D0D0D" w:themeColor="text1" w:themeTint="F2"/>
        </w:rPr>
        <w:tab/>
        <w:t>+ Lưu giữ địa chỉ, điện thoại của tổ chức y tế gần nhất. Các địa chỉ, số điện thoại này cần được bố trí tại nhiều nơi để kịp thời phục vụ khi có sự cố.</w:t>
      </w:r>
    </w:p>
    <w:p w14:paraId="46782E36" w14:textId="77777777" w:rsidR="008C2B50" w:rsidRPr="00AE5A17" w:rsidRDefault="008C2B50" w:rsidP="00AE5A17">
      <w:pPr>
        <w:rPr>
          <w:color w:val="0D0D0D" w:themeColor="text1" w:themeTint="F2"/>
        </w:rPr>
      </w:pPr>
      <w:r w:rsidRPr="00AE5A17">
        <w:rPr>
          <w:color w:val="0D0D0D" w:themeColor="text1" w:themeTint="F2"/>
        </w:rPr>
        <w:lastRenderedPageBreak/>
        <w:tab/>
        <w:t>+ Phối hợp với trạm y tế để xây dựng quy trình sơ cấp cứu ban đầu khi xảy ra sự cố tai nạn lao động trong mọi tình huống. Các nhân viên y tế thường xuyên được tập luyện, diễn tập và đảm bảo thành thạo các quy trình này.</w:t>
      </w:r>
    </w:p>
    <w:p w14:paraId="0B91A968" w14:textId="77777777" w:rsidR="008C2B50" w:rsidRPr="00AE5A17" w:rsidRDefault="008C2B50" w:rsidP="00AE5A17">
      <w:pPr>
        <w:rPr>
          <w:color w:val="0D0D0D" w:themeColor="text1" w:themeTint="F2"/>
        </w:rPr>
      </w:pPr>
      <w:r w:rsidRPr="00AE5A17">
        <w:rPr>
          <w:color w:val="0D0D0D" w:themeColor="text1" w:themeTint="F2"/>
        </w:rPr>
        <w:tab/>
        <w:t>- Tuyệt đối đảm bảo an toàn trong quá trình vận hành các trang thiết bị, máy móc trên công trường thi công.</w:t>
      </w:r>
    </w:p>
    <w:p w14:paraId="6E1CC1D0" w14:textId="77777777" w:rsidR="008C2B50" w:rsidRPr="00AE5A17" w:rsidRDefault="008C2B50" w:rsidP="00AE5A17">
      <w:pPr>
        <w:rPr>
          <w:color w:val="0D0D0D" w:themeColor="text1" w:themeTint="F2"/>
        </w:rPr>
      </w:pPr>
      <w:r w:rsidRPr="00AE5A17">
        <w:rPr>
          <w:color w:val="0D0D0D" w:themeColor="text1" w:themeTint="F2"/>
        </w:rPr>
        <w:tab/>
        <w:t>- Trong quá trình thi công, thợ vận hành, thợ sửa chữa thường xuyên kiểm tra và bảo dưỡng những vị trí quan trọng, kiểm tra siết chặt các bulong, các tủ cầu dao, dây hàn, máy hàn, bổ sung dầu mỡ cho máy móc và thiết bị,...</w:t>
      </w:r>
    </w:p>
    <w:p w14:paraId="604429E5" w14:textId="77777777" w:rsidR="008C2B50" w:rsidRPr="00AE5A17" w:rsidRDefault="008C2B50" w:rsidP="00AE5A17">
      <w:pPr>
        <w:rPr>
          <w:color w:val="0D0D0D" w:themeColor="text1" w:themeTint="F2"/>
        </w:rPr>
      </w:pPr>
      <w:r w:rsidRPr="00AE5A17">
        <w:rPr>
          <w:color w:val="0D0D0D" w:themeColor="text1" w:themeTint="F2"/>
        </w:rPr>
        <w:tab/>
        <w:t>- Thường xuyên kiểm tra máy móc và thiết bị trước ca làm việc để kịp thời khắc phục các sự cố, đảm bảo an toàn và tiến độ thi công. Nếu máy móc có hiện tượng bất thường cho dừng ngay và kiểm tra kỹ đảm bảo an toàn mới cho phép thi công tiếp.</w:t>
      </w:r>
    </w:p>
    <w:p w14:paraId="32080E3C" w14:textId="77777777" w:rsidR="008C2B50" w:rsidRPr="00AE5A17" w:rsidRDefault="008C2B50" w:rsidP="00AE5A17">
      <w:pPr>
        <w:rPr>
          <w:color w:val="0D0D0D" w:themeColor="text1" w:themeTint="F2"/>
        </w:rPr>
      </w:pPr>
      <w:r w:rsidRPr="00AE5A17">
        <w:rPr>
          <w:color w:val="0D0D0D" w:themeColor="text1" w:themeTint="F2"/>
        </w:rPr>
        <w:tab/>
        <w:t xml:space="preserve">- Trong quá trình thi công, thợ lái máy không được rời khỏi ca bin điều khiển. Nếu vì lý do nào đó chỉ được rời máy sau khi thông báo cho chỉ huy trưởng công trình hoặc cán bộ kỹ thuật cử người có chuyên môn, có trách nhiệm đến thay thế tạm thời. </w:t>
      </w:r>
    </w:p>
    <w:p w14:paraId="7A16D7AE" w14:textId="77777777" w:rsidR="008C2B50" w:rsidRPr="00AE5A17" w:rsidRDefault="008C2B50" w:rsidP="00AE5A17">
      <w:pPr>
        <w:rPr>
          <w:color w:val="0D0D0D" w:themeColor="text1" w:themeTint="F2"/>
        </w:rPr>
      </w:pPr>
      <w:r w:rsidRPr="00AE5A17">
        <w:rPr>
          <w:color w:val="0D0D0D" w:themeColor="text1" w:themeTint="F2"/>
        </w:rPr>
        <w:tab/>
        <w:t>- Có biển báo, biển cấm và hàng rào ở những khu vực nguy hiểm đang thi công. Đặt biển báo công trường đang thi công, giảm tốc độ ở những vị trí đường ra vào công trường giao với đường chính.</w:t>
      </w:r>
    </w:p>
    <w:p w14:paraId="595D1DC7" w14:textId="77777777" w:rsidR="008C2B50" w:rsidRPr="00AE5A17" w:rsidRDefault="008C2B50" w:rsidP="00AE5A17">
      <w:pPr>
        <w:rPr>
          <w:color w:val="0D0D0D" w:themeColor="text1" w:themeTint="F2"/>
        </w:rPr>
      </w:pPr>
      <w:r w:rsidRPr="00AE5A17">
        <w:rPr>
          <w:color w:val="0D0D0D" w:themeColor="text1" w:themeTint="F2"/>
        </w:rPr>
        <w:tab/>
        <w:t>- Công tác tuyên truyền, giáo dục:</w:t>
      </w:r>
    </w:p>
    <w:p w14:paraId="644C46F7" w14:textId="77777777" w:rsidR="008C2B50" w:rsidRPr="00AE5A17" w:rsidRDefault="008C2B50" w:rsidP="00AE5A17">
      <w:pPr>
        <w:rPr>
          <w:color w:val="0D0D0D" w:themeColor="text1" w:themeTint="F2"/>
        </w:rPr>
      </w:pPr>
      <w:r w:rsidRPr="00AE5A17">
        <w:rPr>
          <w:color w:val="0D0D0D" w:themeColor="text1" w:themeTint="F2"/>
        </w:rPr>
        <w:tab/>
        <w:t>+ Ghi các khẩu hiệu có nội dung an toàn. Thông báo rộng rãi các quy định về an toàn lao động, vệ sinh môi trường cho mọi người được biết. Quán triệt công tác an toàn trong thi công, vệ sinh môi trường cho cán bộ và công nhân.</w:t>
      </w:r>
    </w:p>
    <w:p w14:paraId="5D4B4C3E" w14:textId="77777777" w:rsidR="008C2B50" w:rsidRPr="00AE5A17" w:rsidRDefault="008C2B50" w:rsidP="00AE5A17">
      <w:pPr>
        <w:rPr>
          <w:color w:val="0D0D0D" w:themeColor="text1" w:themeTint="F2"/>
        </w:rPr>
      </w:pPr>
      <w:r w:rsidRPr="00AE5A17">
        <w:rPr>
          <w:color w:val="0D0D0D" w:themeColor="text1" w:themeTint="F2"/>
        </w:rPr>
        <w:tab/>
        <w:t>+ Những điều nghiêm cấm khi công nhân làm việc tại công trường: Không được ném dụng cụ, thiết bị từ trên cao xuống; Không được uống rượu bia, chất kích thích lúc làm việc; Không đi lại lộn xộn ngoài phạm vi làm việc của mình; Khi nghỉ giữa ca không được ngồi dưới hố móng.</w:t>
      </w:r>
    </w:p>
    <w:p w14:paraId="2CB8D08C" w14:textId="77777777" w:rsidR="008C2B50" w:rsidRPr="00AE5A17" w:rsidRDefault="008C2B50" w:rsidP="00AE5A17">
      <w:pPr>
        <w:rPr>
          <w:color w:val="0D0D0D" w:themeColor="text1" w:themeTint="F2"/>
        </w:rPr>
      </w:pPr>
      <w:r w:rsidRPr="00AE5A17">
        <w:rPr>
          <w:color w:val="0D0D0D" w:themeColor="text1" w:themeTint="F2"/>
        </w:rPr>
        <w:tab/>
        <w:t>- Các biện pháp khác:</w:t>
      </w:r>
    </w:p>
    <w:p w14:paraId="49256586" w14:textId="77777777" w:rsidR="008C2B50" w:rsidRPr="00AE5A17" w:rsidRDefault="008C2B50" w:rsidP="00AE5A17">
      <w:pPr>
        <w:rPr>
          <w:color w:val="0D0D0D" w:themeColor="text1" w:themeTint="F2"/>
        </w:rPr>
      </w:pPr>
      <w:r w:rsidRPr="00AE5A17">
        <w:rPr>
          <w:color w:val="0D0D0D" w:themeColor="text1" w:themeTint="F2"/>
        </w:rPr>
        <w:tab/>
        <w:t xml:space="preserve">+ Xây dựng nội quy làm việc tại công trường, đặc biệt đối với hoạt động ở trên cao, các công tác làm việc với điện hoặc ở các khu vực có phương tiện thi công thường xuyên qua lại. Bố trí hộp thuốc sơ cứu và thiết bị sơ cứu ban đầu tại khu vực lán trại. </w:t>
      </w:r>
    </w:p>
    <w:p w14:paraId="3AB49747" w14:textId="77777777" w:rsidR="008C2B50" w:rsidRPr="00AE5A17" w:rsidRDefault="008C2B50" w:rsidP="00AE5A17">
      <w:pPr>
        <w:rPr>
          <w:color w:val="0D0D0D" w:themeColor="text1" w:themeTint="F2"/>
        </w:rPr>
      </w:pPr>
      <w:r w:rsidRPr="00AE5A17">
        <w:rPr>
          <w:color w:val="0D0D0D" w:themeColor="text1" w:themeTint="F2"/>
        </w:rPr>
        <w:tab/>
        <w:t>+ Đào tạo một số kiến thức cơ bản về sơ cứu và cứu giúp người bị nạn cho công nhân làm việc tại công trường. Đặt biển ghi số điện thoại liên lạc khẩn cấp khi xảy ra tai nạn tại vị trí để điện thoại của công trường.</w:t>
      </w:r>
    </w:p>
    <w:p w14:paraId="3D1C5137" w14:textId="77777777" w:rsidR="008C2B50" w:rsidRPr="00AE5A17" w:rsidRDefault="008C2B50" w:rsidP="00AE5A17">
      <w:pPr>
        <w:rPr>
          <w:color w:val="0D0D0D" w:themeColor="text1" w:themeTint="F2"/>
        </w:rPr>
      </w:pPr>
      <w:r w:rsidRPr="00AE5A17">
        <w:rPr>
          <w:color w:val="0D0D0D" w:themeColor="text1" w:themeTint="F2"/>
        </w:rPr>
        <w:tab/>
        <w:t>- Cắm các biển báo hiệu cần thiết để thông báo cho các phương tiện khu vực xảy ra sự cố tai nạn lao động.</w:t>
      </w:r>
    </w:p>
    <w:p w14:paraId="02647D55" w14:textId="77777777" w:rsidR="008C2B50" w:rsidRPr="00AE5A17" w:rsidRDefault="008C2B50" w:rsidP="00AE5A17">
      <w:pPr>
        <w:rPr>
          <w:color w:val="0D0D0D" w:themeColor="text1" w:themeTint="F2"/>
        </w:rPr>
      </w:pPr>
      <w:r w:rsidRPr="00AE5A17">
        <w:rPr>
          <w:color w:val="0D0D0D" w:themeColor="text1" w:themeTint="F2"/>
        </w:rPr>
        <w:tab/>
        <w:t>- Nhanh chóng tổ chức, huy động mọi lực lượng cần thiết để cứu người. Cắt cử người trông giữ và bảo vệ hiện trường, phân luồng giao thông</w:t>
      </w:r>
    </w:p>
    <w:p w14:paraId="6428CAE4" w14:textId="77777777" w:rsidR="008C2B50" w:rsidRPr="00AE5A17" w:rsidRDefault="008C2B50" w:rsidP="00AE5A17">
      <w:pPr>
        <w:rPr>
          <w:color w:val="0D0D0D" w:themeColor="text1" w:themeTint="F2"/>
        </w:rPr>
      </w:pPr>
      <w:r w:rsidRPr="00AE5A17">
        <w:rPr>
          <w:color w:val="0D0D0D" w:themeColor="text1" w:themeTint="F2"/>
        </w:rPr>
        <w:tab/>
        <w:t>- Thông báo cho các cơ quan QLNN theo quy định để tổ chức hướng dẫn và giám sát quá trình ứng cứu sự cố khi xảy ra tai nạn lao động,…</w:t>
      </w:r>
    </w:p>
    <w:p w14:paraId="0BFC82B2" w14:textId="77777777" w:rsidR="008C2B50" w:rsidRPr="00AE5A17" w:rsidRDefault="008C2B50" w:rsidP="00AE5A17">
      <w:pPr>
        <w:rPr>
          <w:color w:val="0D0D0D" w:themeColor="text1" w:themeTint="F2"/>
        </w:rPr>
      </w:pPr>
      <w:r w:rsidRPr="00AE5A17">
        <w:rPr>
          <w:color w:val="0D0D0D" w:themeColor="text1" w:themeTint="F2"/>
        </w:rPr>
        <w:lastRenderedPageBreak/>
        <w:tab/>
        <w:t>- Phối hợp với các cơ quan chức năng tổ chức thu dọn hiện trường, báo cáo và khắc phục hậu quả xảy ra.</w:t>
      </w:r>
    </w:p>
    <w:p w14:paraId="712EA66D" w14:textId="77777777" w:rsidR="008C2B50" w:rsidRPr="00AE5A17" w:rsidRDefault="008C2B50" w:rsidP="00AE5A17">
      <w:pPr>
        <w:rPr>
          <w:color w:val="0D0D0D" w:themeColor="text1" w:themeTint="F2"/>
        </w:rPr>
      </w:pPr>
      <w:r w:rsidRPr="00AE5A17">
        <w:rPr>
          <w:color w:val="0D0D0D" w:themeColor="text1" w:themeTint="F2"/>
        </w:rPr>
        <w:tab/>
        <w:t>♦ Thời gian và hiệu quả thực hiện:</w:t>
      </w:r>
    </w:p>
    <w:p w14:paraId="25B3938B" w14:textId="77777777" w:rsidR="008C2B50" w:rsidRPr="00AE5A17" w:rsidRDefault="008C2B50" w:rsidP="00AE5A17">
      <w:pPr>
        <w:rPr>
          <w:color w:val="0D0D0D" w:themeColor="text1" w:themeTint="F2"/>
        </w:rPr>
      </w:pPr>
      <w:r w:rsidRPr="00AE5A17">
        <w:rPr>
          <w:color w:val="0D0D0D" w:themeColor="text1" w:themeTint="F2"/>
        </w:rPr>
        <w:tab/>
        <w:t>- Thời gian: Các biện pháp này được thực hiện trong giai đoạn chuẩn bị và duy trì đến hết giai đoạn thi công dự án.</w:t>
      </w:r>
    </w:p>
    <w:p w14:paraId="752FFD5B" w14:textId="77777777" w:rsidR="008C2B50" w:rsidRPr="00AE5A17" w:rsidRDefault="008C2B50" w:rsidP="00AE5A17">
      <w:pPr>
        <w:widowControl w:val="0"/>
        <w:rPr>
          <w:color w:val="0D0D0D" w:themeColor="text1" w:themeTint="F2"/>
        </w:rPr>
      </w:pPr>
      <w:r w:rsidRPr="00AE5A17">
        <w:rPr>
          <w:color w:val="0D0D0D" w:themeColor="text1" w:themeTint="F2"/>
        </w:rPr>
        <w:tab/>
        <w:t>- Hiệu quả: Giảm thiểu nguy cơ xảy ra, khắc phục hậu quả và hạn chế tối đa các tác động do sự cố tai nạn lao động trong quá trình chuẩn bị và thi công xây dựng dự án.</w:t>
      </w:r>
    </w:p>
    <w:p w14:paraId="4D177F4C" w14:textId="77777777" w:rsidR="008C2B50" w:rsidRPr="00AE5A17" w:rsidRDefault="008C2B50" w:rsidP="00AE5A17">
      <w:pPr>
        <w:pStyle w:val="Heading6"/>
        <w:rPr>
          <w:color w:val="0D0D0D" w:themeColor="text1" w:themeTint="F2"/>
        </w:rPr>
      </w:pPr>
      <w:bookmarkStart w:id="1027" w:name="_Toc475965699"/>
      <w:bookmarkStart w:id="1028" w:name="_Toc475967290"/>
      <w:bookmarkStart w:id="1029" w:name="_Toc476201828"/>
      <w:bookmarkStart w:id="1030" w:name="_Toc476869210"/>
      <w:bookmarkStart w:id="1031" w:name="_Toc494506815"/>
      <w:bookmarkStart w:id="1032" w:name="_Toc501595066"/>
      <w:bookmarkStart w:id="1033" w:name="_Toc508763184"/>
      <w:r w:rsidRPr="00AE5A17">
        <w:rPr>
          <w:color w:val="0D0D0D" w:themeColor="text1" w:themeTint="F2"/>
        </w:rPr>
        <w:t>Biện pháp ứng phó khi xảy ra sự cố tai nạn giao thông</w:t>
      </w:r>
      <w:bookmarkEnd w:id="1027"/>
      <w:bookmarkEnd w:id="1028"/>
      <w:bookmarkEnd w:id="1029"/>
      <w:bookmarkEnd w:id="1030"/>
      <w:bookmarkEnd w:id="1031"/>
      <w:bookmarkEnd w:id="1032"/>
      <w:bookmarkEnd w:id="1033"/>
      <w:r w:rsidRPr="00AE5A17">
        <w:rPr>
          <w:color w:val="0D0D0D" w:themeColor="text1" w:themeTint="F2"/>
        </w:rPr>
        <w:t>:</w:t>
      </w:r>
    </w:p>
    <w:p w14:paraId="197B6E8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Mục đích: </w:t>
      </w:r>
    </w:p>
    <w:p w14:paraId="2F4C5523" w14:textId="77777777" w:rsidR="008C2B50" w:rsidRPr="00AE5A17" w:rsidRDefault="008C2B50" w:rsidP="00AE5A17">
      <w:pPr>
        <w:widowControl w:val="0"/>
        <w:rPr>
          <w:color w:val="0D0D0D" w:themeColor="text1" w:themeTint="F2"/>
        </w:rPr>
      </w:pPr>
      <w:r w:rsidRPr="00AE5A17">
        <w:rPr>
          <w:color w:val="0D0D0D" w:themeColor="text1" w:themeTint="F2"/>
        </w:rPr>
        <w:tab/>
        <w:t xml:space="preserve">- Đề xuất thực hiện các biện pháp phòng ngừa và ứng cứu sự cố, rủi ro tai nạn giao thông vận tải và triển khai các hoạt động thi công dự án. </w:t>
      </w:r>
    </w:p>
    <w:p w14:paraId="1E6AF19D"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nội dung được đề xuất theo kết quả đánh giá tác động chi tiết tại mục 3.1.1.3(c-2) nêu trên nhằm đảm bảo tính khả thi và phù hợp với dự án. </w:t>
      </w:r>
    </w:p>
    <w:p w14:paraId="07C3DBF8" w14:textId="77777777" w:rsidR="008C2B50" w:rsidRPr="00AE5A17" w:rsidRDefault="008C2B50" w:rsidP="00AE5A17">
      <w:pPr>
        <w:widowControl w:val="0"/>
        <w:rPr>
          <w:color w:val="0D0D0D" w:themeColor="text1" w:themeTint="F2"/>
        </w:rPr>
      </w:pPr>
      <w:r w:rsidRPr="00AE5A17">
        <w:rPr>
          <w:color w:val="0D0D0D" w:themeColor="text1" w:themeTint="F2"/>
        </w:rPr>
        <w:tab/>
        <w:t>♦ Nội dung thực hiện:</w:t>
      </w:r>
    </w:p>
    <w:p w14:paraId="7FDA7AF4"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Phòng ngừa và ứng phó sự cố tai nạn giao thông đường bộ:</w:t>
      </w:r>
    </w:p>
    <w:p w14:paraId="7BABD5E1" w14:textId="77777777" w:rsidR="008C2B50" w:rsidRPr="00AE5A17" w:rsidRDefault="008C2B50" w:rsidP="00AE5A17">
      <w:pPr>
        <w:widowControl w:val="0"/>
        <w:rPr>
          <w:color w:val="0D0D0D" w:themeColor="text1" w:themeTint="F2"/>
        </w:rPr>
      </w:pPr>
      <w:r w:rsidRPr="00AE5A17">
        <w:rPr>
          <w:color w:val="0D0D0D" w:themeColor="text1" w:themeTint="F2"/>
        </w:rPr>
        <w:tab/>
        <w:t>-  Phòng ngừa sự cố tai nạn giao thông là rất cần thiết trong giai đoạn thi công dự án, các biện pháp được chủ dự án áp dụng bao gồm:</w:t>
      </w:r>
    </w:p>
    <w:p w14:paraId="0A3900AB" w14:textId="77777777" w:rsidR="008C2B50" w:rsidRPr="00AE5A17" w:rsidRDefault="008C2B50" w:rsidP="00AE5A17">
      <w:pPr>
        <w:widowControl w:val="0"/>
        <w:rPr>
          <w:color w:val="0D0D0D" w:themeColor="text1" w:themeTint="F2"/>
        </w:rPr>
      </w:pPr>
      <w:r w:rsidRPr="00AE5A17">
        <w:rPr>
          <w:color w:val="0D0D0D" w:themeColor="text1" w:themeTint="F2"/>
        </w:rPr>
        <w:tab/>
        <w:t xml:space="preserve">+ Yêu cầu đối với các phương tiện giao thông nghiêm túc các quy định đối với tốc độ, tải trọng, người điều khiển các phương tiện này. </w:t>
      </w:r>
    </w:p>
    <w:p w14:paraId="47DB5133" w14:textId="77777777" w:rsidR="008C2B50" w:rsidRPr="00AE5A17" w:rsidRDefault="008C2B50" w:rsidP="00AE5A17">
      <w:pPr>
        <w:widowControl w:val="0"/>
        <w:rPr>
          <w:color w:val="0D0D0D" w:themeColor="text1" w:themeTint="F2"/>
        </w:rPr>
      </w:pPr>
      <w:r w:rsidRPr="00AE5A17">
        <w:rPr>
          <w:color w:val="0D0D0D" w:themeColor="text1" w:themeTint="F2"/>
        </w:rPr>
        <w:tab/>
        <w:t>+ Thường xuyên tập huấn, chuẩn bị các biện pháp ứng phó khi sự cố xảy ra.</w:t>
      </w:r>
    </w:p>
    <w:p w14:paraId="43C6EA64" w14:textId="77777777" w:rsidR="008C2B50" w:rsidRPr="00AE5A17" w:rsidRDefault="008C2B50" w:rsidP="00AE5A17">
      <w:pPr>
        <w:widowControl w:val="0"/>
        <w:rPr>
          <w:color w:val="0D0D0D" w:themeColor="text1" w:themeTint="F2"/>
        </w:rPr>
      </w:pPr>
      <w:r w:rsidRPr="00AE5A17">
        <w:rPr>
          <w:color w:val="0D0D0D" w:themeColor="text1" w:themeTint="F2"/>
        </w:rPr>
        <w:tab/>
        <w:t xml:space="preserve">- Biện pháp ứng cứu khi xảy ra sự cố tai nạn giao thông: </w:t>
      </w:r>
    </w:p>
    <w:p w14:paraId="411AE880" w14:textId="77777777" w:rsidR="008C2B50" w:rsidRPr="00AE5A17" w:rsidRDefault="008C2B50" w:rsidP="00AE5A17">
      <w:pPr>
        <w:widowControl w:val="0"/>
        <w:rPr>
          <w:color w:val="0D0D0D" w:themeColor="text1" w:themeTint="F2"/>
        </w:rPr>
      </w:pPr>
      <w:r w:rsidRPr="00AE5A17">
        <w:rPr>
          <w:color w:val="0D0D0D" w:themeColor="text1" w:themeTint="F2"/>
        </w:rPr>
        <w:tab/>
        <w:t>+ Nhanh chóng tổ chức, huy động mọi lực lượng cần thiết để cứu người.</w:t>
      </w:r>
    </w:p>
    <w:p w14:paraId="40565F1A" w14:textId="77777777" w:rsidR="008C2B50" w:rsidRPr="00AE5A17" w:rsidRDefault="008C2B50" w:rsidP="00AE5A17">
      <w:pPr>
        <w:widowControl w:val="0"/>
        <w:rPr>
          <w:color w:val="0D0D0D" w:themeColor="text1" w:themeTint="F2"/>
        </w:rPr>
      </w:pPr>
      <w:r w:rsidRPr="00AE5A17">
        <w:rPr>
          <w:color w:val="0D0D0D" w:themeColor="text1" w:themeTint="F2"/>
        </w:rPr>
        <w:tab/>
        <w:t>+ Cắm các biển báo hiệu cần thiết để thông báo cho các phương tiện khu vực xảy ra sự cố tai nạn giao thông.</w:t>
      </w:r>
    </w:p>
    <w:p w14:paraId="4C8B31CD" w14:textId="77777777" w:rsidR="008C2B50" w:rsidRPr="00AE5A17" w:rsidRDefault="008C2B50" w:rsidP="00AE5A17">
      <w:pPr>
        <w:widowControl w:val="0"/>
        <w:rPr>
          <w:color w:val="0D0D0D" w:themeColor="text1" w:themeTint="F2"/>
        </w:rPr>
      </w:pPr>
      <w:r w:rsidRPr="00AE5A17">
        <w:rPr>
          <w:color w:val="0D0D0D" w:themeColor="text1" w:themeTint="F2"/>
        </w:rPr>
        <w:tab/>
        <w:t>+ Cắt cử người trông giữ và bảo vệ hiện trường, phân luồng giao thông.</w:t>
      </w:r>
    </w:p>
    <w:p w14:paraId="130258A5" w14:textId="77777777" w:rsidR="008C2B50" w:rsidRPr="00AE5A17" w:rsidRDefault="008C2B50" w:rsidP="00AE5A17">
      <w:pPr>
        <w:widowControl w:val="0"/>
        <w:rPr>
          <w:color w:val="0D0D0D" w:themeColor="text1" w:themeTint="F2"/>
        </w:rPr>
      </w:pPr>
      <w:r w:rsidRPr="00AE5A17">
        <w:rPr>
          <w:color w:val="0D0D0D" w:themeColor="text1" w:themeTint="F2"/>
        </w:rPr>
        <w:tab/>
        <w:t>+ Thông báo cho các cơ quan QLNN theo quy định để tổ chức hướng dẫn và giám sát quá trình ứng cứu sự cố khi xảy ra tai nạn giao thông…</w:t>
      </w:r>
    </w:p>
    <w:p w14:paraId="5C0F7D3E" w14:textId="77777777" w:rsidR="008C2B50" w:rsidRPr="00AE5A17" w:rsidRDefault="008C2B50" w:rsidP="00AE5A17">
      <w:pPr>
        <w:widowControl w:val="0"/>
        <w:rPr>
          <w:color w:val="0D0D0D" w:themeColor="text1" w:themeTint="F2"/>
        </w:rPr>
      </w:pPr>
      <w:r w:rsidRPr="00AE5A17">
        <w:rPr>
          <w:color w:val="0D0D0D" w:themeColor="text1" w:themeTint="F2"/>
        </w:rPr>
        <w:tab/>
        <w:t>- Phối hợp với các cơ quan chức năng tổ chức thu dọn hiện trường, báo cáo và khắc phục hậu quả xảy ra.</w:t>
      </w:r>
    </w:p>
    <w:p w14:paraId="5944A26B"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Phòng ngừa và ứng phó sự cố giao thông thủy:</w:t>
      </w:r>
    </w:p>
    <w:p w14:paraId="3917B61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Dự án thực hiện đầy đủ các nội dung đề xuất tại mục 3.1.2.2(d-2) nêu trên về các biện pháp phòng ngừa, giảm thiểu các tác động đối với hoạt động giao thông thủy khu vực dự án. </w:t>
      </w:r>
    </w:p>
    <w:p w14:paraId="5DB26F2B"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Tuân thủ phương các biện pháp đảm bảo an toàn giao thông đường thủy trong thi công xây dựng của dự án theo quy định như: </w:t>
      </w:r>
    </w:p>
    <w:p w14:paraId="215FAF6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Lập hồ sơ đăng ký đối với toàn bộ các phương tiện giao thông và các phương tiện </w:t>
      </w:r>
      <w:r w:rsidRPr="00AE5A17">
        <w:rPr>
          <w:color w:val="0D0D0D" w:themeColor="text1" w:themeTint="F2"/>
        </w:rPr>
        <w:lastRenderedPageBreak/>
        <w:t xml:space="preserve">thi công đường thủy. </w:t>
      </w:r>
    </w:p>
    <w:p w14:paraId="6ED8894F" w14:textId="77777777" w:rsidR="008C2B50" w:rsidRPr="00AE5A17" w:rsidRDefault="008C2B50" w:rsidP="00AE5A17">
      <w:pPr>
        <w:widowControl w:val="0"/>
        <w:rPr>
          <w:color w:val="0D0D0D" w:themeColor="text1" w:themeTint="F2"/>
        </w:rPr>
      </w:pPr>
      <w:r w:rsidRPr="00AE5A17">
        <w:rPr>
          <w:color w:val="0D0D0D" w:themeColor="text1" w:themeTint="F2"/>
        </w:rPr>
        <w:tab/>
        <w:t>+ Yêu cầu đối với các phương tiện giao thông nghiêm túc các quy định đối với tốc độ, tải trọng, người điều khiển các phương tiện này.</w:t>
      </w:r>
    </w:p>
    <w:p w14:paraId="041890D1" w14:textId="77777777" w:rsidR="008C2B50" w:rsidRPr="00AE5A17" w:rsidRDefault="008C2B50" w:rsidP="00AE5A17">
      <w:pPr>
        <w:widowControl w:val="0"/>
        <w:rPr>
          <w:color w:val="0D0D0D" w:themeColor="text1" w:themeTint="F2"/>
        </w:rPr>
      </w:pPr>
      <w:r w:rsidRPr="00AE5A17">
        <w:rPr>
          <w:color w:val="0D0D0D" w:themeColor="text1" w:themeTint="F2"/>
        </w:rPr>
        <w:tab/>
        <w:t xml:space="preserve">+ Lập, trình phê duyệt và tuân thủ các phương án phòng ngừa, ứng cứu sự cố giao thông đường thủy, sự cố tràn dầu trong suốt quá trình thi công xây dựng dự án sau khi được phê duyệt. </w:t>
      </w:r>
    </w:p>
    <w:p w14:paraId="3D7851CE" w14:textId="77777777" w:rsidR="008C2B50" w:rsidRPr="00AE5A17" w:rsidRDefault="008C2B50" w:rsidP="00AE5A17">
      <w:pPr>
        <w:widowControl w:val="0"/>
        <w:rPr>
          <w:color w:val="0D0D0D" w:themeColor="text1" w:themeTint="F2"/>
        </w:rPr>
      </w:pPr>
      <w:r w:rsidRPr="00AE5A17">
        <w:rPr>
          <w:color w:val="0D0D0D" w:themeColor="text1" w:themeTint="F2"/>
        </w:rPr>
        <w:tab/>
        <w:t>+ Thường xuyên tập huấn, chuẩn bị các biện pháp ứng phó khi sự cố xảy ra.</w:t>
      </w:r>
    </w:p>
    <w:p w14:paraId="4BE7284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Biện pháp ứng cứu khi xảy ra sự cố tai nạn giao thông: </w:t>
      </w:r>
    </w:p>
    <w:p w14:paraId="7E01CAFD" w14:textId="77777777" w:rsidR="008C2B50" w:rsidRPr="00AE5A17" w:rsidRDefault="008C2B50" w:rsidP="00AE5A17">
      <w:pPr>
        <w:widowControl w:val="0"/>
        <w:rPr>
          <w:color w:val="0D0D0D" w:themeColor="text1" w:themeTint="F2"/>
        </w:rPr>
      </w:pPr>
      <w:r w:rsidRPr="00AE5A17">
        <w:rPr>
          <w:color w:val="0D0D0D" w:themeColor="text1" w:themeTint="F2"/>
        </w:rPr>
        <w:tab/>
        <w:t>+ Nhanh chóng tổ chức, huy động mọi lực lượng cần thiết để cứu người.</w:t>
      </w:r>
    </w:p>
    <w:p w14:paraId="25D554E2" w14:textId="77777777" w:rsidR="008C2B50" w:rsidRPr="00AE5A17" w:rsidRDefault="008C2B50" w:rsidP="00AE5A17">
      <w:pPr>
        <w:widowControl w:val="0"/>
        <w:rPr>
          <w:color w:val="0D0D0D" w:themeColor="text1" w:themeTint="F2"/>
        </w:rPr>
      </w:pPr>
      <w:r w:rsidRPr="00AE5A17">
        <w:rPr>
          <w:color w:val="0D0D0D" w:themeColor="text1" w:themeTint="F2"/>
        </w:rPr>
        <w:tab/>
        <w:t>+ Cắm các biển báo hiệu cần thiết để thông báo cho các phương tiện khu vực xảy ra sự cố tai nạn giao thông.</w:t>
      </w:r>
    </w:p>
    <w:p w14:paraId="04261714" w14:textId="77777777" w:rsidR="008C2B50" w:rsidRPr="00AE5A17" w:rsidRDefault="008C2B50" w:rsidP="00AE5A17">
      <w:pPr>
        <w:widowControl w:val="0"/>
        <w:rPr>
          <w:color w:val="0D0D0D" w:themeColor="text1" w:themeTint="F2"/>
        </w:rPr>
      </w:pPr>
      <w:r w:rsidRPr="00AE5A17">
        <w:rPr>
          <w:color w:val="0D0D0D" w:themeColor="text1" w:themeTint="F2"/>
        </w:rPr>
        <w:tab/>
        <w:t>+ Cắt cử người trông giữ và bảo vệ hiện trường, phân luồng giao thông.</w:t>
      </w:r>
    </w:p>
    <w:p w14:paraId="44501DDA" w14:textId="77777777" w:rsidR="008C2B50" w:rsidRPr="00AE5A17" w:rsidRDefault="008C2B50" w:rsidP="00AE5A17">
      <w:pPr>
        <w:widowControl w:val="0"/>
        <w:rPr>
          <w:color w:val="0D0D0D" w:themeColor="text1" w:themeTint="F2"/>
        </w:rPr>
      </w:pPr>
      <w:r w:rsidRPr="00AE5A17">
        <w:rPr>
          <w:color w:val="0D0D0D" w:themeColor="text1" w:themeTint="F2"/>
        </w:rPr>
        <w:tab/>
        <w:t>+ Thông báo cho các cơ quan QLNN theo quy định để tổ chức hướng dẫn và giám sát quá trình ứng cứu sự cố khi xảy ra tai nạn giao thông…</w:t>
      </w:r>
    </w:p>
    <w:p w14:paraId="509607E4" w14:textId="77777777" w:rsidR="008C2B50" w:rsidRPr="00AE5A17" w:rsidRDefault="008C2B50" w:rsidP="00AE5A17">
      <w:pPr>
        <w:widowControl w:val="0"/>
        <w:rPr>
          <w:color w:val="0D0D0D" w:themeColor="text1" w:themeTint="F2"/>
        </w:rPr>
      </w:pPr>
      <w:r w:rsidRPr="00AE5A17">
        <w:rPr>
          <w:color w:val="0D0D0D" w:themeColor="text1" w:themeTint="F2"/>
        </w:rPr>
        <w:tab/>
        <w:t>+ Phối hợp với các cơ quan chức năng tổ chức thu dọn hiện trường, báo cáo và khắc phục hậu quả xảy ra.</w:t>
      </w:r>
    </w:p>
    <w:p w14:paraId="26B98B8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Thời gian và hiệu quả thực hiện: </w:t>
      </w:r>
    </w:p>
    <w:p w14:paraId="372B4BE8" w14:textId="77777777" w:rsidR="008C2B50" w:rsidRPr="00AE5A17" w:rsidRDefault="008C2B50" w:rsidP="00AE5A17">
      <w:pPr>
        <w:widowControl w:val="0"/>
        <w:rPr>
          <w:color w:val="0D0D0D" w:themeColor="text1" w:themeTint="F2"/>
        </w:rPr>
      </w:pPr>
      <w:r w:rsidRPr="00AE5A17">
        <w:rPr>
          <w:color w:val="0D0D0D" w:themeColor="text1" w:themeTint="F2"/>
        </w:rPr>
        <w:tab/>
        <w:t>- Thời gian: Duy trì thực hiện đầy đủ các nội dung đề xuất trong suốt quá trình thi công xây dựng dự án.</w:t>
      </w:r>
    </w:p>
    <w:p w14:paraId="130BD927" w14:textId="77777777" w:rsidR="008C2B50" w:rsidRPr="00AE5A17" w:rsidRDefault="008C2B50" w:rsidP="00AE5A17">
      <w:pPr>
        <w:rPr>
          <w:color w:val="0D0D0D" w:themeColor="text1" w:themeTint="F2"/>
        </w:rPr>
      </w:pPr>
      <w:r w:rsidRPr="00AE5A17">
        <w:rPr>
          <w:color w:val="0D0D0D" w:themeColor="text1" w:themeTint="F2"/>
        </w:rPr>
        <w:tab/>
        <w:t>- Hiệu quả thực hiện: Hạn chế tối đa nguy cơ xảy ra và ứng cứu kịp thời, giảm thiểu thiệt hại về người, tài sản và môi trường khi xảy ra sự cố tai nạn giao thông trong chuẩn bị và thi công xây dựng dự án.</w:t>
      </w:r>
    </w:p>
    <w:p w14:paraId="489666CA" w14:textId="77777777" w:rsidR="008C2B50" w:rsidRPr="00AE5A17" w:rsidRDefault="008C2B50" w:rsidP="00AE5A17">
      <w:pPr>
        <w:pStyle w:val="Heading5"/>
        <w:rPr>
          <w:color w:val="0D0D0D" w:themeColor="text1" w:themeTint="F2"/>
        </w:rPr>
      </w:pPr>
      <w:r w:rsidRPr="00AE5A17">
        <w:rPr>
          <w:noProof/>
          <w:color w:val="0D0D0D" w:themeColor="text1" w:themeTint="F2"/>
        </w:rPr>
        <w:t>Biện pháp phòng ngừa, ứng cứu sự cố</w:t>
      </w:r>
      <w:r w:rsidRPr="00AE5A17">
        <w:rPr>
          <w:color w:val="0D0D0D" w:themeColor="text1" w:themeTint="F2"/>
        </w:rPr>
        <w:t>, rủi ro thiên tai:</w:t>
      </w:r>
    </w:p>
    <w:p w14:paraId="4CF22102" w14:textId="77777777" w:rsidR="008C2B50" w:rsidRPr="00AE5A17" w:rsidRDefault="008C2B50" w:rsidP="00AE5A17">
      <w:pPr>
        <w:rPr>
          <w:b/>
          <w:color w:val="0D0D0D" w:themeColor="text1" w:themeTint="F2"/>
        </w:rPr>
      </w:pPr>
      <w:r w:rsidRPr="00AE5A17">
        <w:rPr>
          <w:color w:val="0D0D0D" w:themeColor="text1" w:themeTint="F2"/>
        </w:rPr>
        <w:tab/>
        <w:t>♦ Biện pháp phòng ngừa:</w:t>
      </w:r>
    </w:p>
    <w:p w14:paraId="7FE92A75" w14:textId="77777777" w:rsidR="008C2B50" w:rsidRPr="00AE5A17" w:rsidRDefault="008C2B50" w:rsidP="00AE5A17">
      <w:pPr>
        <w:rPr>
          <w:color w:val="0D0D0D" w:themeColor="text1" w:themeTint="F2"/>
        </w:rPr>
      </w:pPr>
      <w:r w:rsidRPr="00AE5A17">
        <w:rPr>
          <w:color w:val="0D0D0D" w:themeColor="text1" w:themeTint="F2"/>
        </w:rPr>
        <w:tab/>
        <w:t>- Thiết kế xây dựng các hạng mục công trình của dự án phù hợp với tiêu chuẩn xây dựng về khả năng chịu tải gió bão, khả năng chống thấm, khả năng tiêu thoát nước,…</w:t>
      </w:r>
    </w:p>
    <w:p w14:paraId="2F0EB773" w14:textId="77777777" w:rsidR="008C2B50" w:rsidRPr="00AE5A17" w:rsidRDefault="008C2B50" w:rsidP="00AE5A17">
      <w:pPr>
        <w:rPr>
          <w:color w:val="0D0D0D" w:themeColor="text1" w:themeTint="F2"/>
        </w:rPr>
      </w:pPr>
      <w:r w:rsidRPr="00AE5A17">
        <w:rPr>
          <w:color w:val="0D0D0D" w:themeColor="text1" w:themeTint="F2"/>
        </w:rPr>
        <w:tab/>
        <w:t xml:space="preserve">- Thường xuyên kiểm tra kết cấu nền móng các hạng mục công trình và hạ tầng kỹ thuật để đảm bảo tình trạng ở mức độ tốt. </w:t>
      </w:r>
    </w:p>
    <w:p w14:paraId="62A094D0" w14:textId="77777777" w:rsidR="008C2B50" w:rsidRPr="00AE5A17" w:rsidRDefault="008C2B50" w:rsidP="00AE5A17">
      <w:pPr>
        <w:rPr>
          <w:color w:val="0D0D0D" w:themeColor="text1" w:themeTint="F2"/>
        </w:rPr>
      </w:pPr>
      <w:r w:rsidRPr="00AE5A17">
        <w:rPr>
          <w:color w:val="0D0D0D" w:themeColor="text1" w:themeTint="F2"/>
        </w:rPr>
        <w:tab/>
        <w:t>- Thường xuyên theo dõi dự báo thời tiết trên các phương tiện thông tin đại chúng để biết được các hình thái thời tiết bất thường có thể xảy ra.</w:t>
      </w:r>
    </w:p>
    <w:p w14:paraId="4579C7D4" w14:textId="77777777" w:rsidR="008C2B50" w:rsidRPr="00AE5A17" w:rsidRDefault="008C2B50" w:rsidP="00AE5A17">
      <w:pPr>
        <w:rPr>
          <w:b/>
          <w:color w:val="0D0D0D" w:themeColor="text1" w:themeTint="F2"/>
        </w:rPr>
      </w:pPr>
      <w:r w:rsidRPr="00AE5A17">
        <w:rPr>
          <w:color w:val="0D0D0D" w:themeColor="text1" w:themeTint="F2"/>
        </w:rPr>
        <w:tab/>
        <w:t xml:space="preserve">♦ Biện pháp ứng cứu sự cố khi xảy ra: </w:t>
      </w:r>
    </w:p>
    <w:p w14:paraId="6BF3E8CE" w14:textId="77777777" w:rsidR="008C2B50" w:rsidRPr="00AE5A17" w:rsidRDefault="008C2B50" w:rsidP="00AE5A17">
      <w:pPr>
        <w:rPr>
          <w:color w:val="0D0D0D" w:themeColor="text1" w:themeTint="F2"/>
        </w:rPr>
      </w:pPr>
      <w:r w:rsidRPr="00AE5A17">
        <w:rPr>
          <w:color w:val="0D0D0D" w:themeColor="text1" w:themeTint="F2"/>
        </w:rPr>
        <w:tab/>
        <w:t xml:space="preserve">-  Khi có dự báo về lốc xoáy, bão, gió mạnh, mưa lớn kéo dài: Lập tức chỉ đạo cán bộ kỹ thuật kiểm tra kết cấu mái, thực hiện gia cố nếu cần thiết. Bố trí nhân lực ứng trực sự cố để kịp thời ứng phó khi xảy ra sự cố. Kiểm tra, xử lý thực tế tình trạng tiêu thoát nước của dự án. </w:t>
      </w:r>
    </w:p>
    <w:p w14:paraId="07370A0B" w14:textId="77777777" w:rsidR="008C2B50" w:rsidRPr="00AE5A17" w:rsidRDefault="008C2B50" w:rsidP="00AE5A17">
      <w:pPr>
        <w:rPr>
          <w:color w:val="0D0D0D" w:themeColor="text1" w:themeTint="F2"/>
        </w:rPr>
      </w:pPr>
      <w:r w:rsidRPr="00AE5A17">
        <w:rPr>
          <w:color w:val="0D0D0D" w:themeColor="text1" w:themeTint="F2"/>
        </w:rPr>
        <w:lastRenderedPageBreak/>
        <w:tab/>
        <w:t>- Khi xảy ra tình trạng ngập úng: Tùy tình trạng ngập úng bố trí công nhân trực 24/24h để có biện pháp ứng phó khi cần thiết. Huy động lực lượng và trang thiết bị ứng cứu sự cố. Xử lý hóa chất khử trùng vệ sinh toàn bộ khu vực dự án sau khi hết ngập úng.</w:t>
      </w:r>
    </w:p>
    <w:p w14:paraId="65890E5A" w14:textId="77777777" w:rsidR="008C2B50" w:rsidRPr="00AE5A17" w:rsidRDefault="008C2B50" w:rsidP="00AE5A17">
      <w:pPr>
        <w:rPr>
          <w:color w:val="0D0D0D" w:themeColor="text1" w:themeTint="F2"/>
        </w:rPr>
      </w:pPr>
      <w:r w:rsidRPr="00AE5A17">
        <w:rPr>
          <w:color w:val="0D0D0D" w:themeColor="text1" w:themeTint="F2"/>
        </w:rPr>
        <w:tab/>
        <w:t xml:space="preserve">♦ Biện pháp phòng chống sét đánh thẳng: </w:t>
      </w:r>
    </w:p>
    <w:p w14:paraId="55F8820A" w14:textId="77777777" w:rsidR="008C2B50" w:rsidRPr="00AE5A17" w:rsidRDefault="008C2B50" w:rsidP="00AE5A17">
      <w:pPr>
        <w:rPr>
          <w:color w:val="0D0D0D" w:themeColor="text1" w:themeTint="F2"/>
        </w:rPr>
      </w:pPr>
      <w:r w:rsidRPr="00AE5A17">
        <w:rPr>
          <w:color w:val="0D0D0D" w:themeColor="text1" w:themeTint="F2"/>
        </w:rPr>
        <w:tab/>
        <w:t xml:space="preserve">- Lắp đặt đầy đủ hệ thống chống sét đánh thẳng bằng việc sử dụng cột thu sét bằng kim loại (cột thu lôi) đối với các thiết bị thi công. Thiết bị chống sét đánh thẳng bao gồm các bộ phận chính: </w:t>
      </w:r>
    </w:p>
    <w:p w14:paraId="39A19053" w14:textId="77777777" w:rsidR="008C2B50" w:rsidRPr="00AE5A17" w:rsidRDefault="008C2B50" w:rsidP="00AE5A17">
      <w:pPr>
        <w:widowControl w:val="0"/>
        <w:rPr>
          <w:color w:val="0D0D0D" w:themeColor="text1" w:themeTint="F2"/>
        </w:rPr>
      </w:pPr>
      <w:r w:rsidRPr="00AE5A17">
        <w:rPr>
          <w:color w:val="0D0D0D" w:themeColor="text1" w:themeTint="F2"/>
        </w:rPr>
        <w:tab/>
        <w:t>+ Bộ phận thu sét kim thép mạ kẽm, được cố định chắc chắn trên cột hay trên công trình, đảm bảo chịu được tải trọng gió. Kích thước của kim thép Ф12 - Ф16.</w:t>
      </w:r>
    </w:p>
    <w:p w14:paraId="062AA010" w14:textId="77777777" w:rsidR="008C2B50" w:rsidRPr="00AE5A17" w:rsidRDefault="008C2B50" w:rsidP="00AE5A17">
      <w:pPr>
        <w:widowControl w:val="0"/>
        <w:rPr>
          <w:color w:val="0D0D0D" w:themeColor="text1" w:themeTint="F2"/>
        </w:rPr>
      </w:pPr>
      <w:r w:rsidRPr="00AE5A17">
        <w:rPr>
          <w:color w:val="0D0D0D" w:themeColor="text1" w:themeTint="F2"/>
        </w:rPr>
        <w:tab/>
        <w:t>+ Bộ phận dẫn sét dùng thép Ф10 - Ф12, nối bộ phận thu sét với bộ phận nối đất và đặt cách xa lối đi. Dây dẫn sét được cố định chắc chắn với công trình.</w:t>
      </w:r>
    </w:p>
    <w:p w14:paraId="2C4B4C79" w14:textId="762E8572" w:rsidR="008C2B50" w:rsidRPr="00AE5A17" w:rsidRDefault="008C2B50" w:rsidP="00AE5A17">
      <w:pPr>
        <w:widowControl w:val="0"/>
        <w:rPr>
          <w:color w:val="0D0D0D" w:themeColor="text1" w:themeTint="F2"/>
        </w:rPr>
      </w:pPr>
      <w:r w:rsidRPr="00AE5A17">
        <w:rPr>
          <w:color w:val="0D0D0D" w:themeColor="text1" w:themeTint="F2"/>
        </w:rPr>
        <w:tab/>
        <w:t>- Trang bị hệ thống nối đất an toàn cho thiết bị thi công độc lập với hệ thống nối đất chống sét. Điện trở nối đất an toàn đảm bảo nhỏ hơn 4</w:t>
      </w:r>
      <w:r w:rsidRPr="00AE5A17">
        <w:rPr>
          <w:color w:val="0D0D0D" w:themeColor="text1" w:themeTint="F2"/>
        </w:rPr>
        <w:sym w:font="Symbol" w:char="F057"/>
      </w:r>
      <w:r w:rsidRPr="00AE5A17">
        <w:rPr>
          <w:color w:val="0D0D0D" w:themeColor="text1" w:themeTint="F2"/>
        </w:rPr>
        <w:t xml:space="preserve"> theo quy định của TCXD. </w:t>
      </w:r>
    </w:p>
    <w:p w14:paraId="08A71B47" w14:textId="2FE9B2DF" w:rsidR="008C2B50" w:rsidRPr="00AE5A17" w:rsidRDefault="008C2B50" w:rsidP="00AE5A17">
      <w:pPr>
        <w:pStyle w:val="Heading2"/>
        <w:rPr>
          <w:color w:val="0D0D0D" w:themeColor="text1" w:themeTint="F2"/>
        </w:rPr>
      </w:pPr>
      <w:bookmarkStart w:id="1034" w:name="_Toc117807962"/>
      <w:bookmarkStart w:id="1035" w:name="_Toc157136720"/>
      <w:r w:rsidRPr="00AE5A17">
        <w:rPr>
          <w:color w:val="0D0D0D" w:themeColor="text1" w:themeTint="F2"/>
        </w:rPr>
        <w:t>ĐÁNH GIÁ TÁC ĐỘNG VÀ ĐỀ XUẤT CÁC BIỆN PHÁP, CÔNG TRÌNH BẢO VỆ MÔI TRƯỜNG TRONG GIAI ĐOẠN VẬN HÀNH</w:t>
      </w:r>
      <w:bookmarkEnd w:id="1034"/>
      <w:bookmarkEnd w:id="1035"/>
    </w:p>
    <w:p w14:paraId="0DCE3AE1" w14:textId="77777777" w:rsidR="008C2B50" w:rsidRPr="00AE5A17" w:rsidRDefault="008C2B50" w:rsidP="00AE5A17">
      <w:pPr>
        <w:autoSpaceDE w:val="0"/>
        <w:autoSpaceDN w:val="0"/>
        <w:adjustRightInd w:val="0"/>
        <w:rPr>
          <w:color w:val="0D0D0D" w:themeColor="text1" w:themeTint="F2"/>
        </w:rPr>
      </w:pPr>
      <w:r w:rsidRPr="00AE5A17">
        <w:rPr>
          <w:color w:val="0D0D0D" w:themeColor="text1" w:themeTint="F2"/>
        </w:rPr>
        <w:tab/>
        <w:t xml:space="preserve">Dự án được triển khai với mục tiêu: </w:t>
      </w:r>
    </w:p>
    <w:p w14:paraId="3BB5732D" w14:textId="77777777" w:rsidR="008C2B50" w:rsidRPr="00AE5A17" w:rsidRDefault="008C2B50" w:rsidP="00AE5A17">
      <w:pPr>
        <w:autoSpaceDE w:val="0"/>
        <w:autoSpaceDN w:val="0"/>
        <w:adjustRightInd w:val="0"/>
        <w:rPr>
          <w:color w:val="0D0D0D" w:themeColor="text1" w:themeTint="F2"/>
        </w:rPr>
      </w:pPr>
      <w:r w:rsidRPr="00AE5A17">
        <w:rPr>
          <w:color w:val="0D0D0D" w:themeColor="text1" w:themeTint="F2"/>
        </w:rPr>
        <w:tab/>
        <w:t>+ Đầu tư xây dựng cải tạo, chỉnh trang ven bờ sông Cấm từ ngã ba sông Ruột Lợn đến cuối đảo Vũ Yên nhằm tạo cảnh quan ven sông có tính thẩm mỹ cao, góp phần nâng tầm đảo Vũ Yên, cải thiện các điều kiện về sinh thái, môi trường và nâng cao chất lượng cuộc sống cho cư dân trên đảo Vũ Yên.</w:t>
      </w:r>
    </w:p>
    <w:p w14:paraId="3B1049FC" w14:textId="77777777" w:rsidR="008C2B50" w:rsidRPr="00AE5A17" w:rsidRDefault="008C2B50" w:rsidP="00AE5A17">
      <w:pPr>
        <w:autoSpaceDE w:val="0"/>
        <w:autoSpaceDN w:val="0"/>
        <w:adjustRightInd w:val="0"/>
        <w:rPr>
          <w:color w:val="0D0D0D" w:themeColor="text1" w:themeTint="F2"/>
        </w:rPr>
      </w:pPr>
      <w:r w:rsidRPr="00AE5A17">
        <w:rPr>
          <w:color w:val="0D0D0D" w:themeColor="text1" w:themeTint="F2"/>
        </w:rPr>
        <w:tab/>
        <w:t xml:space="preserve">+ Dự án góp phần nâng cao giá trị cảnh quan của sông Cấm, tạo hình ảnh đô thị ven sông văn minh, hiện đại, có tầm nhìn sống động, xanh và bền vững, qua đó góp phần đắc lực cho quá trình phát triển kinh tế xã hội của thành phố Hải Phòng nói riêng và khu vực miền Bắc nói chung nhằm hiện thực hóa Đồ án quy hoạch phân khu tỷ lệ 1/2000 Khu vực đảo Vũ Yên đã được phê duyệt tại Quyết định số 1179/QĐ-UBND ngày 09/05/2023 của UBND thành phố Hải Phòng. </w:t>
      </w:r>
    </w:p>
    <w:p w14:paraId="7AF30AB5" w14:textId="77777777" w:rsidR="008C2B50" w:rsidRPr="00AE5A17" w:rsidRDefault="008C2B50" w:rsidP="00AE5A17">
      <w:pPr>
        <w:autoSpaceDE w:val="0"/>
        <w:autoSpaceDN w:val="0"/>
        <w:adjustRightInd w:val="0"/>
        <w:rPr>
          <w:color w:val="0D0D0D" w:themeColor="text1" w:themeTint="F2"/>
        </w:rPr>
      </w:pPr>
      <w:r w:rsidRPr="00AE5A17">
        <w:rPr>
          <w:color w:val="0D0D0D" w:themeColor="text1" w:themeTint="F2"/>
        </w:rPr>
        <w:tab/>
        <w:t xml:space="preserve">- Sau khi hoàn thành, dự án được bàn giao lại cho chính quyền địa phương và các đơn vị chức năng liên quan quản lý. Đồng thời việc vận hành djw án không phát sinh các tác động môi trường liên quan đến chất thải hoặc các tác động môi trường không liên quan đến chất thải. Do đó trong báo cáo này không bao gồm nội dung đánh giá dự báo các tác động môi trường trong giai đoạn vận hành dự án. </w:t>
      </w:r>
    </w:p>
    <w:p w14:paraId="37E935D1" w14:textId="77777777" w:rsidR="008C2B50" w:rsidRPr="00AE5A17" w:rsidRDefault="008C2B50" w:rsidP="00AE5A17">
      <w:pPr>
        <w:pStyle w:val="Heading2"/>
        <w:rPr>
          <w:color w:val="0D0D0D" w:themeColor="text1" w:themeTint="F2"/>
        </w:rPr>
      </w:pPr>
      <w:bookmarkStart w:id="1036" w:name="_Toc117807971"/>
      <w:bookmarkStart w:id="1037" w:name="_Toc157136721"/>
      <w:r w:rsidRPr="00AE5A17">
        <w:rPr>
          <w:color w:val="0D0D0D" w:themeColor="text1" w:themeTint="F2"/>
        </w:rPr>
        <w:t>TỔ CHỨC THỰC HIỆN CÁC CÔNG TRÌNH, BIỆN PHÁP BẢO VỆ MÔI TRƯỜNG</w:t>
      </w:r>
      <w:bookmarkEnd w:id="1036"/>
      <w:bookmarkEnd w:id="1037"/>
    </w:p>
    <w:p w14:paraId="08C256AA" w14:textId="77777777" w:rsidR="008C2B50" w:rsidRPr="00AE5A17" w:rsidRDefault="008C2B50" w:rsidP="00AE5A17">
      <w:pPr>
        <w:pStyle w:val="Heading3"/>
        <w:rPr>
          <w:color w:val="0D0D0D" w:themeColor="text1" w:themeTint="F2"/>
        </w:rPr>
      </w:pPr>
      <w:bookmarkStart w:id="1038" w:name="_Toc117807972"/>
      <w:bookmarkStart w:id="1039" w:name="_Toc157136722"/>
      <w:r w:rsidRPr="00AE5A17">
        <w:rPr>
          <w:color w:val="0D0D0D" w:themeColor="text1" w:themeTint="F2"/>
        </w:rPr>
        <w:t>Danh mục công trình, biện pháp bảo vệ môi trường của dự án</w:t>
      </w:r>
      <w:bookmarkEnd w:id="1038"/>
      <w:bookmarkEnd w:id="1039"/>
    </w:p>
    <w:p w14:paraId="22837307" w14:textId="77777777" w:rsidR="008C2B50" w:rsidRPr="00AE5A17" w:rsidRDefault="008C2B50" w:rsidP="00AE5A17">
      <w:pPr>
        <w:pStyle w:val="Heading4"/>
        <w:rPr>
          <w:rFonts w:ascii="Times New Roman" w:hAnsi="Times New Roman" w:cs="Times New Roman"/>
          <w:color w:val="0D0D0D" w:themeColor="text1" w:themeTint="F2"/>
        </w:rPr>
      </w:pPr>
      <w:bookmarkStart w:id="1040" w:name="_Toc24211906"/>
      <w:bookmarkStart w:id="1041" w:name="_Toc31598085"/>
      <w:bookmarkStart w:id="1042" w:name="_Toc31598225"/>
      <w:bookmarkStart w:id="1043" w:name="_Toc58924319"/>
      <w:bookmarkStart w:id="1044" w:name="_Toc65406122"/>
      <w:bookmarkStart w:id="1045" w:name="_Toc94111980"/>
      <w:bookmarkStart w:id="1046" w:name="_Toc117807973"/>
      <w:bookmarkStart w:id="1047" w:name="_Toc157136723"/>
      <w:r w:rsidRPr="00AE5A17">
        <w:rPr>
          <w:rFonts w:ascii="Times New Roman" w:hAnsi="Times New Roman" w:cs="Times New Roman"/>
          <w:color w:val="0D0D0D" w:themeColor="text1" w:themeTint="F2"/>
        </w:rPr>
        <w:t>Đối với giai đoạn thi công xây dựng dự án</w:t>
      </w:r>
      <w:bookmarkEnd w:id="1040"/>
      <w:bookmarkEnd w:id="1041"/>
      <w:bookmarkEnd w:id="1042"/>
      <w:bookmarkEnd w:id="1043"/>
      <w:bookmarkEnd w:id="1044"/>
      <w:bookmarkEnd w:id="1045"/>
      <w:bookmarkEnd w:id="1046"/>
      <w:bookmarkEnd w:id="1047"/>
    </w:p>
    <w:p w14:paraId="27E0A10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Căn cứ theo các nội dung mô tả biện pháp phòng ngừa, giảm thiểu các tác động môi trường đối với giai đoạn thi công xây dựng như trình bày tại mục 3.1.2 nêu trên, danh </w:t>
      </w:r>
      <w:r w:rsidRPr="00AE5A17">
        <w:rPr>
          <w:color w:val="0D0D0D" w:themeColor="text1" w:themeTint="F2"/>
        </w:rPr>
        <w:lastRenderedPageBreak/>
        <w:t xml:space="preserve">mục các công trình, biện pháp bảo vệ môi trường trong triển khai xây dựng dự án được tóm tắt trong bảng sau: </w:t>
      </w:r>
    </w:p>
    <w:p w14:paraId="6F8E0F9C" w14:textId="48F1A92C" w:rsidR="008C2B50" w:rsidRPr="00AE5A17" w:rsidRDefault="008C2B50" w:rsidP="00AE5A17">
      <w:pPr>
        <w:rPr>
          <w:color w:val="0D0D0D" w:themeColor="text1" w:themeTint="F2"/>
        </w:rPr>
      </w:pPr>
      <w:bookmarkStart w:id="1048" w:name="_Toc24213336"/>
      <w:bookmarkStart w:id="1049" w:name="_Toc31598374"/>
      <w:bookmarkStart w:id="1050" w:name="_Toc58924551"/>
      <w:bookmarkStart w:id="1051" w:name="_Toc65480902"/>
      <w:bookmarkStart w:id="1052" w:name="_Toc94112299"/>
      <w:bookmarkStart w:id="1053" w:name="_Toc117808398"/>
      <w:bookmarkStart w:id="1054" w:name="_Toc157415598"/>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27</w:t>
      </w:r>
      <w:r w:rsidR="00322A64" w:rsidRPr="00AE5A17">
        <w:rPr>
          <w:color w:val="0D0D0D" w:themeColor="text1" w:themeTint="F2"/>
        </w:rPr>
        <w:fldChar w:fldCharType="end"/>
      </w:r>
      <w:r w:rsidRPr="00AE5A17">
        <w:rPr>
          <w:color w:val="0D0D0D" w:themeColor="text1" w:themeTint="F2"/>
        </w:rPr>
        <w:t>. Danh mục và chi phí đầu tư các công trình, thiết bị bảo vệ môi trường trong giai đoạn thi công xây dựng dự án</w:t>
      </w:r>
      <w:bookmarkEnd w:id="1048"/>
      <w:bookmarkEnd w:id="1049"/>
      <w:bookmarkEnd w:id="1050"/>
      <w:bookmarkEnd w:id="1051"/>
      <w:bookmarkEnd w:id="1052"/>
      <w:bookmarkEnd w:id="1053"/>
      <w:bookmarkEnd w:id="1054"/>
    </w:p>
    <w:tbl>
      <w:tblPr>
        <w:tblW w:w="93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22"/>
        <w:gridCol w:w="3962"/>
        <w:gridCol w:w="987"/>
        <w:gridCol w:w="1230"/>
        <w:gridCol w:w="1185"/>
        <w:gridCol w:w="1418"/>
      </w:tblGrid>
      <w:tr w:rsidR="003C13D2" w:rsidRPr="00AE5A17" w14:paraId="05D4627F" w14:textId="77777777" w:rsidTr="001E5D2E">
        <w:trPr>
          <w:trHeight w:val="379"/>
        </w:trPr>
        <w:tc>
          <w:tcPr>
            <w:tcW w:w="522" w:type="dxa"/>
            <w:vMerge w:val="restart"/>
            <w:shd w:val="clear" w:color="000000" w:fill="DDEBF7"/>
            <w:vAlign w:val="center"/>
            <w:hideMark/>
          </w:tcPr>
          <w:p w14:paraId="37F9C8DC" w14:textId="77777777" w:rsidR="008C2B50" w:rsidRPr="00AE5A17" w:rsidRDefault="008C2B50" w:rsidP="00AE5A17">
            <w:pPr>
              <w:jc w:val="center"/>
              <w:rPr>
                <w:color w:val="0D0D0D" w:themeColor="text1" w:themeTint="F2"/>
              </w:rPr>
            </w:pPr>
            <w:r w:rsidRPr="00AE5A17">
              <w:rPr>
                <w:color w:val="0D0D0D" w:themeColor="text1" w:themeTint="F2"/>
              </w:rPr>
              <w:t>Stt</w:t>
            </w:r>
          </w:p>
        </w:tc>
        <w:tc>
          <w:tcPr>
            <w:tcW w:w="3962" w:type="dxa"/>
            <w:vMerge w:val="restart"/>
            <w:shd w:val="clear" w:color="000000" w:fill="DDEBF7"/>
            <w:vAlign w:val="center"/>
            <w:hideMark/>
          </w:tcPr>
          <w:p w14:paraId="049B7D10" w14:textId="77777777" w:rsidR="008C2B50" w:rsidRPr="00AE5A17" w:rsidRDefault="008C2B50" w:rsidP="00AE5A17">
            <w:pPr>
              <w:jc w:val="center"/>
              <w:rPr>
                <w:color w:val="0D0D0D" w:themeColor="text1" w:themeTint="F2"/>
              </w:rPr>
            </w:pPr>
            <w:r w:rsidRPr="00AE5A17">
              <w:rPr>
                <w:color w:val="0D0D0D" w:themeColor="text1" w:themeTint="F2"/>
              </w:rPr>
              <w:t>Hạng mục</w:t>
            </w:r>
          </w:p>
        </w:tc>
        <w:tc>
          <w:tcPr>
            <w:tcW w:w="987" w:type="dxa"/>
            <w:vMerge w:val="restart"/>
            <w:shd w:val="clear" w:color="000000" w:fill="DDEBF7"/>
            <w:vAlign w:val="center"/>
            <w:hideMark/>
          </w:tcPr>
          <w:p w14:paraId="5C1979D2" w14:textId="77777777" w:rsidR="008C2B50" w:rsidRPr="00AE5A17" w:rsidRDefault="008C2B50" w:rsidP="00AE5A17">
            <w:pPr>
              <w:jc w:val="center"/>
              <w:rPr>
                <w:color w:val="0D0D0D" w:themeColor="text1" w:themeTint="F2"/>
              </w:rPr>
            </w:pPr>
            <w:r w:rsidRPr="00AE5A17">
              <w:rPr>
                <w:color w:val="0D0D0D" w:themeColor="text1" w:themeTint="F2"/>
              </w:rPr>
              <w:t>Đơn vị</w:t>
            </w:r>
          </w:p>
        </w:tc>
        <w:tc>
          <w:tcPr>
            <w:tcW w:w="1230" w:type="dxa"/>
            <w:vMerge w:val="restart"/>
            <w:shd w:val="clear" w:color="000000" w:fill="DDEBF7"/>
            <w:noWrap/>
            <w:vAlign w:val="center"/>
            <w:hideMark/>
          </w:tcPr>
          <w:p w14:paraId="5863512B" w14:textId="77777777" w:rsidR="008C2B50" w:rsidRPr="00AE5A17" w:rsidRDefault="008C2B50" w:rsidP="00AE5A17">
            <w:pPr>
              <w:jc w:val="center"/>
              <w:rPr>
                <w:color w:val="0D0D0D" w:themeColor="text1" w:themeTint="F2"/>
              </w:rPr>
            </w:pPr>
            <w:r w:rsidRPr="00AE5A17">
              <w:rPr>
                <w:color w:val="0D0D0D" w:themeColor="text1" w:themeTint="F2"/>
              </w:rPr>
              <w:t>Khối lượng</w:t>
            </w:r>
          </w:p>
        </w:tc>
        <w:tc>
          <w:tcPr>
            <w:tcW w:w="1185" w:type="dxa"/>
            <w:vMerge w:val="restart"/>
            <w:shd w:val="clear" w:color="000000" w:fill="DDEBF7"/>
            <w:vAlign w:val="center"/>
            <w:hideMark/>
          </w:tcPr>
          <w:p w14:paraId="752DBD54" w14:textId="77777777" w:rsidR="008C2B50" w:rsidRPr="00AE5A17" w:rsidRDefault="008C2B50" w:rsidP="00AE5A17">
            <w:pPr>
              <w:jc w:val="center"/>
              <w:rPr>
                <w:color w:val="0D0D0D" w:themeColor="text1" w:themeTint="F2"/>
              </w:rPr>
            </w:pPr>
            <w:r w:rsidRPr="00AE5A17">
              <w:rPr>
                <w:color w:val="0D0D0D" w:themeColor="text1" w:themeTint="F2"/>
              </w:rPr>
              <w:t>Đơn giá (tr.đ/đv)</w:t>
            </w:r>
          </w:p>
        </w:tc>
        <w:tc>
          <w:tcPr>
            <w:tcW w:w="1418" w:type="dxa"/>
            <w:vMerge w:val="restart"/>
            <w:shd w:val="clear" w:color="000000" w:fill="DDEBF7"/>
            <w:vAlign w:val="center"/>
            <w:hideMark/>
          </w:tcPr>
          <w:p w14:paraId="76C53021" w14:textId="77777777" w:rsidR="008C2B50" w:rsidRPr="00AE5A17" w:rsidRDefault="008C2B50" w:rsidP="00AE5A17">
            <w:pPr>
              <w:jc w:val="center"/>
              <w:rPr>
                <w:color w:val="0D0D0D" w:themeColor="text1" w:themeTint="F2"/>
              </w:rPr>
            </w:pPr>
            <w:r w:rsidRPr="00AE5A17">
              <w:rPr>
                <w:color w:val="0D0D0D" w:themeColor="text1" w:themeTint="F2"/>
              </w:rPr>
              <w:t>Thành tiền (tr.đ)</w:t>
            </w:r>
          </w:p>
        </w:tc>
      </w:tr>
      <w:tr w:rsidR="003C13D2" w:rsidRPr="00AE5A17" w14:paraId="777CCE45" w14:textId="77777777" w:rsidTr="001E5D2E">
        <w:trPr>
          <w:trHeight w:val="419"/>
        </w:trPr>
        <w:tc>
          <w:tcPr>
            <w:tcW w:w="522" w:type="dxa"/>
            <w:vMerge/>
            <w:vAlign w:val="center"/>
            <w:hideMark/>
          </w:tcPr>
          <w:p w14:paraId="3FD34308" w14:textId="77777777" w:rsidR="008C2B50" w:rsidRPr="00AE5A17" w:rsidRDefault="008C2B50" w:rsidP="00AE5A17">
            <w:pPr>
              <w:jc w:val="center"/>
              <w:rPr>
                <w:color w:val="0D0D0D" w:themeColor="text1" w:themeTint="F2"/>
              </w:rPr>
            </w:pPr>
          </w:p>
        </w:tc>
        <w:tc>
          <w:tcPr>
            <w:tcW w:w="3962" w:type="dxa"/>
            <w:vMerge/>
            <w:vAlign w:val="center"/>
            <w:hideMark/>
          </w:tcPr>
          <w:p w14:paraId="26BF59C8" w14:textId="77777777" w:rsidR="008C2B50" w:rsidRPr="00AE5A17" w:rsidRDefault="008C2B50" w:rsidP="00AE5A17">
            <w:pPr>
              <w:jc w:val="center"/>
              <w:rPr>
                <w:color w:val="0D0D0D" w:themeColor="text1" w:themeTint="F2"/>
              </w:rPr>
            </w:pPr>
          </w:p>
        </w:tc>
        <w:tc>
          <w:tcPr>
            <w:tcW w:w="987" w:type="dxa"/>
            <w:vMerge/>
            <w:vAlign w:val="center"/>
            <w:hideMark/>
          </w:tcPr>
          <w:p w14:paraId="15E41943" w14:textId="77777777" w:rsidR="008C2B50" w:rsidRPr="00AE5A17" w:rsidRDefault="008C2B50" w:rsidP="00AE5A17">
            <w:pPr>
              <w:jc w:val="center"/>
              <w:rPr>
                <w:color w:val="0D0D0D" w:themeColor="text1" w:themeTint="F2"/>
              </w:rPr>
            </w:pPr>
          </w:p>
        </w:tc>
        <w:tc>
          <w:tcPr>
            <w:tcW w:w="1230" w:type="dxa"/>
            <w:vMerge/>
            <w:vAlign w:val="center"/>
            <w:hideMark/>
          </w:tcPr>
          <w:p w14:paraId="6AA9DD61" w14:textId="77777777" w:rsidR="008C2B50" w:rsidRPr="00AE5A17" w:rsidRDefault="008C2B50" w:rsidP="00AE5A17">
            <w:pPr>
              <w:jc w:val="center"/>
              <w:rPr>
                <w:color w:val="0D0D0D" w:themeColor="text1" w:themeTint="F2"/>
              </w:rPr>
            </w:pPr>
          </w:p>
        </w:tc>
        <w:tc>
          <w:tcPr>
            <w:tcW w:w="1185" w:type="dxa"/>
            <w:vMerge/>
            <w:vAlign w:val="center"/>
            <w:hideMark/>
          </w:tcPr>
          <w:p w14:paraId="119EBB5E" w14:textId="77777777" w:rsidR="008C2B50" w:rsidRPr="00AE5A17" w:rsidRDefault="008C2B50" w:rsidP="00AE5A17">
            <w:pPr>
              <w:jc w:val="center"/>
              <w:rPr>
                <w:color w:val="0D0D0D" w:themeColor="text1" w:themeTint="F2"/>
              </w:rPr>
            </w:pPr>
          </w:p>
        </w:tc>
        <w:tc>
          <w:tcPr>
            <w:tcW w:w="1418" w:type="dxa"/>
            <w:vMerge/>
            <w:vAlign w:val="center"/>
            <w:hideMark/>
          </w:tcPr>
          <w:p w14:paraId="1186B28F" w14:textId="77777777" w:rsidR="008C2B50" w:rsidRPr="00AE5A17" w:rsidRDefault="008C2B50" w:rsidP="00AE5A17">
            <w:pPr>
              <w:jc w:val="center"/>
              <w:rPr>
                <w:color w:val="0D0D0D" w:themeColor="text1" w:themeTint="F2"/>
              </w:rPr>
            </w:pPr>
          </w:p>
        </w:tc>
      </w:tr>
      <w:tr w:rsidR="003C13D2" w:rsidRPr="00AE5A17" w14:paraId="680D9550" w14:textId="77777777" w:rsidTr="001E5D2E">
        <w:trPr>
          <w:trHeight w:val="615"/>
        </w:trPr>
        <w:tc>
          <w:tcPr>
            <w:tcW w:w="522" w:type="dxa"/>
            <w:shd w:val="clear" w:color="000000" w:fill="E2EFDA"/>
            <w:vAlign w:val="center"/>
            <w:hideMark/>
          </w:tcPr>
          <w:p w14:paraId="0A02215C" w14:textId="77777777" w:rsidR="008C2B50" w:rsidRPr="00AE5A17" w:rsidRDefault="008C2B50" w:rsidP="00AE5A17">
            <w:pPr>
              <w:jc w:val="center"/>
              <w:rPr>
                <w:color w:val="0D0D0D" w:themeColor="text1" w:themeTint="F2"/>
              </w:rPr>
            </w:pPr>
            <w:r w:rsidRPr="00AE5A17">
              <w:rPr>
                <w:color w:val="0D0D0D" w:themeColor="text1" w:themeTint="F2"/>
              </w:rPr>
              <w:t>I</w:t>
            </w:r>
          </w:p>
        </w:tc>
        <w:tc>
          <w:tcPr>
            <w:tcW w:w="3962" w:type="dxa"/>
            <w:shd w:val="clear" w:color="000000" w:fill="E2EFDA"/>
            <w:vAlign w:val="center"/>
            <w:hideMark/>
          </w:tcPr>
          <w:p w14:paraId="0EC6764E" w14:textId="77777777" w:rsidR="008C2B50" w:rsidRPr="00AE5A17" w:rsidRDefault="008C2B50" w:rsidP="00AE5A17">
            <w:pPr>
              <w:rPr>
                <w:color w:val="0D0D0D" w:themeColor="text1" w:themeTint="F2"/>
              </w:rPr>
            </w:pPr>
            <w:r w:rsidRPr="00AE5A17">
              <w:rPr>
                <w:color w:val="0D0D0D" w:themeColor="text1" w:themeTint="F2"/>
              </w:rPr>
              <w:t>Trang thiết bị thu gom chất thải rắn sinh hoạt:</w:t>
            </w:r>
          </w:p>
        </w:tc>
        <w:tc>
          <w:tcPr>
            <w:tcW w:w="987" w:type="dxa"/>
            <w:shd w:val="clear" w:color="000000" w:fill="E2EFDA"/>
            <w:vAlign w:val="center"/>
            <w:hideMark/>
          </w:tcPr>
          <w:p w14:paraId="6EB5446F" w14:textId="77777777" w:rsidR="008C2B50" w:rsidRPr="00AE5A17" w:rsidRDefault="008C2B50" w:rsidP="00AE5A17">
            <w:pPr>
              <w:jc w:val="center"/>
              <w:rPr>
                <w:color w:val="0D0D0D" w:themeColor="text1" w:themeTint="F2"/>
              </w:rPr>
            </w:pPr>
          </w:p>
        </w:tc>
        <w:tc>
          <w:tcPr>
            <w:tcW w:w="1230" w:type="dxa"/>
            <w:shd w:val="clear" w:color="000000" w:fill="E2EFDA"/>
            <w:vAlign w:val="center"/>
            <w:hideMark/>
          </w:tcPr>
          <w:p w14:paraId="3B0F35B5" w14:textId="77777777" w:rsidR="008C2B50" w:rsidRPr="00AE5A17" w:rsidRDefault="008C2B50" w:rsidP="00AE5A17">
            <w:pPr>
              <w:jc w:val="center"/>
              <w:rPr>
                <w:color w:val="0D0D0D" w:themeColor="text1" w:themeTint="F2"/>
              </w:rPr>
            </w:pPr>
          </w:p>
        </w:tc>
        <w:tc>
          <w:tcPr>
            <w:tcW w:w="1185" w:type="dxa"/>
            <w:shd w:val="clear" w:color="000000" w:fill="E2EFDA"/>
            <w:vAlign w:val="center"/>
            <w:hideMark/>
          </w:tcPr>
          <w:p w14:paraId="518C436F" w14:textId="77777777" w:rsidR="008C2B50" w:rsidRPr="00AE5A17" w:rsidRDefault="008C2B50" w:rsidP="00AE5A17">
            <w:pPr>
              <w:jc w:val="center"/>
              <w:rPr>
                <w:color w:val="0D0D0D" w:themeColor="text1" w:themeTint="F2"/>
              </w:rPr>
            </w:pPr>
          </w:p>
        </w:tc>
        <w:tc>
          <w:tcPr>
            <w:tcW w:w="1418" w:type="dxa"/>
            <w:shd w:val="clear" w:color="000000" w:fill="E2EFDA"/>
            <w:vAlign w:val="center"/>
            <w:hideMark/>
          </w:tcPr>
          <w:p w14:paraId="0D03DBA2" w14:textId="77777777" w:rsidR="008C2B50" w:rsidRPr="00AE5A17" w:rsidRDefault="008C2B50" w:rsidP="00AE5A17">
            <w:pPr>
              <w:jc w:val="center"/>
              <w:rPr>
                <w:color w:val="0D0D0D" w:themeColor="text1" w:themeTint="F2"/>
              </w:rPr>
            </w:pPr>
            <w:r w:rsidRPr="00AE5A17">
              <w:rPr>
                <w:color w:val="0D0D0D" w:themeColor="text1" w:themeTint="F2"/>
              </w:rPr>
              <w:t>17,5</w:t>
            </w:r>
          </w:p>
        </w:tc>
      </w:tr>
      <w:tr w:rsidR="003C13D2" w:rsidRPr="00AE5A17" w14:paraId="1EDA4884" w14:textId="77777777" w:rsidTr="001E5D2E">
        <w:trPr>
          <w:trHeight w:val="435"/>
        </w:trPr>
        <w:tc>
          <w:tcPr>
            <w:tcW w:w="522" w:type="dxa"/>
            <w:shd w:val="clear" w:color="000000" w:fill="FFF2CC"/>
            <w:vAlign w:val="center"/>
            <w:hideMark/>
          </w:tcPr>
          <w:p w14:paraId="6C26187E"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3962" w:type="dxa"/>
            <w:shd w:val="clear" w:color="000000" w:fill="FFF2CC"/>
            <w:vAlign w:val="center"/>
            <w:hideMark/>
          </w:tcPr>
          <w:p w14:paraId="0C869256" w14:textId="77777777" w:rsidR="008C2B50" w:rsidRPr="00AE5A17" w:rsidRDefault="008C2B50" w:rsidP="00AE5A17">
            <w:pPr>
              <w:rPr>
                <w:color w:val="0D0D0D" w:themeColor="text1" w:themeTint="F2"/>
              </w:rPr>
            </w:pPr>
            <w:r w:rsidRPr="00AE5A17">
              <w:rPr>
                <w:color w:val="0D0D0D" w:themeColor="text1" w:themeTint="F2"/>
              </w:rPr>
              <w:t>Lắp đặt thùng rác tại các khu vực:</w:t>
            </w:r>
          </w:p>
        </w:tc>
        <w:tc>
          <w:tcPr>
            <w:tcW w:w="987" w:type="dxa"/>
            <w:shd w:val="clear" w:color="000000" w:fill="FFF2CC"/>
            <w:vAlign w:val="center"/>
            <w:hideMark/>
          </w:tcPr>
          <w:p w14:paraId="21A8AAC3" w14:textId="77777777" w:rsidR="008C2B50" w:rsidRPr="00AE5A17" w:rsidRDefault="008C2B50" w:rsidP="00AE5A17">
            <w:pPr>
              <w:jc w:val="center"/>
              <w:rPr>
                <w:color w:val="0D0D0D" w:themeColor="text1" w:themeTint="F2"/>
              </w:rPr>
            </w:pPr>
          </w:p>
        </w:tc>
        <w:tc>
          <w:tcPr>
            <w:tcW w:w="1230" w:type="dxa"/>
            <w:shd w:val="clear" w:color="000000" w:fill="FFF2CC"/>
            <w:vAlign w:val="center"/>
            <w:hideMark/>
          </w:tcPr>
          <w:p w14:paraId="5EABB32F" w14:textId="77777777" w:rsidR="008C2B50" w:rsidRPr="00AE5A17" w:rsidRDefault="008C2B50" w:rsidP="00AE5A17">
            <w:pPr>
              <w:jc w:val="center"/>
              <w:rPr>
                <w:color w:val="0D0D0D" w:themeColor="text1" w:themeTint="F2"/>
              </w:rPr>
            </w:pPr>
            <w:r w:rsidRPr="00AE5A17">
              <w:rPr>
                <w:color w:val="0D0D0D" w:themeColor="text1" w:themeTint="F2"/>
              </w:rPr>
              <w:t>10</w:t>
            </w:r>
          </w:p>
        </w:tc>
        <w:tc>
          <w:tcPr>
            <w:tcW w:w="1185" w:type="dxa"/>
            <w:shd w:val="clear" w:color="000000" w:fill="FFF2CC"/>
            <w:vAlign w:val="center"/>
            <w:hideMark/>
          </w:tcPr>
          <w:p w14:paraId="7C0602B0" w14:textId="77777777" w:rsidR="008C2B50" w:rsidRPr="00AE5A17" w:rsidRDefault="008C2B50" w:rsidP="00AE5A17">
            <w:pPr>
              <w:jc w:val="center"/>
              <w:rPr>
                <w:color w:val="0D0D0D" w:themeColor="text1" w:themeTint="F2"/>
              </w:rPr>
            </w:pPr>
          </w:p>
        </w:tc>
        <w:tc>
          <w:tcPr>
            <w:tcW w:w="1418" w:type="dxa"/>
            <w:shd w:val="clear" w:color="000000" w:fill="FFF2CC"/>
            <w:vAlign w:val="center"/>
            <w:hideMark/>
          </w:tcPr>
          <w:p w14:paraId="0DA21A5E" w14:textId="77777777" w:rsidR="008C2B50" w:rsidRPr="00AE5A17" w:rsidRDefault="008C2B50" w:rsidP="00AE5A17">
            <w:pPr>
              <w:jc w:val="center"/>
              <w:rPr>
                <w:color w:val="0D0D0D" w:themeColor="text1" w:themeTint="F2"/>
              </w:rPr>
            </w:pPr>
            <w:r w:rsidRPr="00AE5A17">
              <w:rPr>
                <w:color w:val="0D0D0D" w:themeColor="text1" w:themeTint="F2"/>
              </w:rPr>
              <w:t>7,5</w:t>
            </w:r>
          </w:p>
        </w:tc>
      </w:tr>
      <w:tr w:rsidR="003C13D2" w:rsidRPr="00AE5A17" w14:paraId="18C5A062" w14:textId="77777777" w:rsidTr="001E5D2E">
        <w:trPr>
          <w:trHeight w:val="336"/>
        </w:trPr>
        <w:tc>
          <w:tcPr>
            <w:tcW w:w="522" w:type="dxa"/>
            <w:shd w:val="clear" w:color="auto" w:fill="auto"/>
            <w:vAlign w:val="center"/>
            <w:hideMark/>
          </w:tcPr>
          <w:p w14:paraId="371CA48E" w14:textId="77777777" w:rsidR="008C2B50" w:rsidRPr="00AE5A17" w:rsidRDefault="008C2B50" w:rsidP="00AE5A17">
            <w:pPr>
              <w:jc w:val="center"/>
              <w:rPr>
                <w:color w:val="0D0D0D" w:themeColor="text1" w:themeTint="F2"/>
              </w:rPr>
            </w:pPr>
          </w:p>
        </w:tc>
        <w:tc>
          <w:tcPr>
            <w:tcW w:w="3962" w:type="dxa"/>
            <w:shd w:val="clear" w:color="auto" w:fill="auto"/>
            <w:vAlign w:val="center"/>
            <w:hideMark/>
          </w:tcPr>
          <w:p w14:paraId="60E1A2B1" w14:textId="77777777" w:rsidR="008C2B50" w:rsidRPr="00AE5A17" w:rsidRDefault="008C2B50" w:rsidP="00AE5A17">
            <w:pPr>
              <w:rPr>
                <w:color w:val="0D0D0D" w:themeColor="text1" w:themeTint="F2"/>
              </w:rPr>
            </w:pPr>
            <w:r w:rsidRPr="00AE5A17">
              <w:rPr>
                <w:color w:val="0D0D0D" w:themeColor="text1" w:themeTint="F2"/>
              </w:rPr>
              <w:t>Khu vực nhà điều hành công trường:</w:t>
            </w:r>
          </w:p>
        </w:tc>
        <w:tc>
          <w:tcPr>
            <w:tcW w:w="987" w:type="dxa"/>
            <w:shd w:val="clear" w:color="auto" w:fill="auto"/>
            <w:vAlign w:val="center"/>
            <w:hideMark/>
          </w:tcPr>
          <w:p w14:paraId="4B2B489A" w14:textId="77777777" w:rsidR="008C2B50" w:rsidRPr="00AE5A17" w:rsidRDefault="008C2B50" w:rsidP="00AE5A17">
            <w:pPr>
              <w:jc w:val="center"/>
              <w:rPr>
                <w:color w:val="0D0D0D" w:themeColor="text1" w:themeTint="F2"/>
              </w:rPr>
            </w:pPr>
            <w:r w:rsidRPr="00AE5A17">
              <w:rPr>
                <w:color w:val="0D0D0D" w:themeColor="text1" w:themeTint="F2"/>
              </w:rPr>
              <w:t>thùng</w:t>
            </w:r>
          </w:p>
        </w:tc>
        <w:tc>
          <w:tcPr>
            <w:tcW w:w="1230" w:type="dxa"/>
            <w:shd w:val="clear" w:color="auto" w:fill="auto"/>
            <w:vAlign w:val="center"/>
            <w:hideMark/>
          </w:tcPr>
          <w:p w14:paraId="568D0FCA"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1185" w:type="dxa"/>
            <w:shd w:val="clear" w:color="auto" w:fill="auto"/>
            <w:vAlign w:val="center"/>
            <w:hideMark/>
          </w:tcPr>
          <w:p w14:paraId="7CA39C09" w14:textId="77777777" w:rsidR="008C2B50" w:rsidRPr="00AE5A17" w:rsidRDefault="008C2B50" w:rsidP="00AE5A17">
            <w:pPr>
              <w:jc w:val="center"/>
              <w:rPr>
                <w:color w:val="0D0D0D" w:themeColor="text1" w:themeTint="F2"/>
              </w:rPr>
            </w:pPr>
            <w:r w:rsidRPr="00AE5A17">
              <w:rPr>
                <w:color w:val="0D0D0D" w:themeColor="text1" w:themeTint="F2"/>
              </w:rPr>
              <w:t>0,75</w:t>
            </w:r>
          </w:p>
        </w:tc>
        <w:tc>
          <w:tcPr>
            <w:tcW w:w="1418" w:type="dxa"/>
            <w:shd w:val="clear" w:color="auto" w:fill="auto"/>
            <w:vAlign w:val="center"/>
            <w:hideMark/>
          </w:tcPr>
          <w:p w14:paraId="2BA5F570" w14:textId="77777777" w:rsidR="008C2B50" w:rsidRPr="00AE5A17" w:rsidRDefault="008C2B50" w:rsidP="00AE5A17">
            <w:pPr>
              <w:jc w:val="center"/>
              <w:rPr>
                <w:color w:val="0D0D0D" w:themeColor="text1" w:themeTint="F2"/>
              </w:rPr>
            </w:pPr>
            <w:r w:rsidRPr="00AE5A17">
              <w:rPr>
                <w:color w:val="0D0D0D" w:themeColor="text1" w:themeTint="F2"/>
              </w:rPr>
              <w:t>1,5</w:t>
            </w:r>
          </w:p>
        </w:tc>
      </w:tr>
      <w:tr w:rsidR="003C13D2" w:rsidRPr="00AE5A17" w14:paraId="782BB913" w14:textId="77777777" w:rsidTr="001E5D2E">
        <w:trPr>
          <w:trHeight w:val="336"/>
        </w:trPr>
        <w:tc>
          <w:tcPr>
            <w:tcW w:w="522" w:type="dxa"/>
            <w:shd w:val="clear" w:color="auto" w:fill="auto"/>
            <w:vAlign w:val="center"/>
            <w:hideMark/>
          </w:tcPr>
          <w:p w14:paraId="70A68925" w14:textId="77777777" w:rsidR="008C2B50" w:rsidRPr="00AE5A17" w:rsidRDefault="008C2B50" w:rsidP="00AE5A17">
            <w:pPr>
              <w:jc w:val="center"/>
              <w:rPr>
                <w:color w:val="0D0D0D" w:themeColor="text1" w:themeTint="F2"/>
              </w:rPr>
            </w:pPr>
          </w:p>
        </w:tc>
        <w:tc>
          <w:tcPr>
            <w:tcW w:w="3962" w:type="dxa"/>
            <w:shd w:val="clear" w:color="auto" w:fill="auto"/>
            <w:vAlign w:val="center"/>
            <w:hideMark/>
          </w:tcPr>
          <w:p w14:paraId="3FE83D76" w14:textId="77777777" w:rsidR="008C2B50" w:rsidRPr="00AE5A17" w:rsidRDefault="008C2B50" w:rsidP="00AE5A17">
            <w:pPr>
              <w:rPr>
                <w:color w:val="0D0D0D" w:themeColor="text1" w:themeTint="F2"/>
              </w:rPr>
            </w:pPr>
            <w:r w:rsidRPr="00AE5A17">
              <w:rPr>
                <w:color w:val="0D0D0D" w:themeColor="text1" w:themeTint="F2"/>
              </w:rPr>
              <w:t>Khu vực các nhà vệ sinh di động</w:t>
            </w:r>
          </w:p>
        </w:tc>
        <w:tc>
          <w:tcPr>
            <w:tcW w:w="987" w:type="dxa"/>
            <w:shd w:val="clear" w:color="auto" w:fill="auto"/>
            <w:vAlign w:val="center"/>
            <w:hideMark/>
          </w:tcPr>
          <w:p w14:paraId="4B8ABCCC" w14:textId="77777777" w:rsidR="008C2B50" w:rsidRPr="00AE5A17" w:rsidRDefault="008C2B50" w:rsidP="00AE5A17">
            <w:pPr>
              <w:jc w:val="center"/>
              <w:rPr>
                <w:color w:val="0D0D0D" w:themeColor="text1" w:themeTint="F2"/>
              </w:rPr>
            </w:pPr>
            <w:r w:rsidRPr="00AE5A17">
              <w:rPr>
                <w:color w:val="0D0D0D" w:themeColor="text1" w:themeTint="F2"/>
              </w:rPr>
              <w:t>thùng</w:t>
            </w:r>
          </w:p>
        </w:tc>
        <w:tc>
          <w:tcPr>
            <w:tcW w:w="1230" w:type="dxa"/>
            <w:shd w:val="clear" w:color="auto" w:fill="auto"/>
            <w:vAlign w:val="center"/>
            <w:hideMark/>
          </w:tcPr>
          <w:p w14:paraId="2479AB4A" w14:textId="77777777" w:rsidR="008C2B50" w:rsidRPr="00AE5A17" w:rsidRDefault="008C2B50" w:rsidP="00AE5A17">
            <w:pPr>
              <w:jc w:val="center"/>
              <w:rPr>
                <w:color w:val="0D0D0D" w:themeColor="text1" w:themeTint="F2"/>
              </w:rPr>
            </w:pPr>
            <w:r w:rsidRPr="00AE5A17">
              <w:rPr>
                <w:color w:val="0D0D0D" w:themeColor="text1" w:themeTint="F2"/>
              </w:rPr>
              <w:t>4</w:t>
            </w:r>
          </w:p>
        </w:tc>
        <w:tc>
          <w:tcPr>
            <w:tcW w:w="1185" w:type="dxa"/>
            <w:shd w:val="clear" w:color="auto" w:fill="auto"/>
            <w:vAlign w:val="center"/>
            <w:hideMark/>
          </w:tcPr>
          <w:p w14:paraId="6AACECCE" w14:textId="77777777" w:rsidR="008C2B50" w:rsidRPr="00AE5A17" w:rsidRDefault="008C2B50" w:rsidP="00AE5A17">
            <w:pPr>
              <w:jc w:val="center"/>
              <w:rPr>
                <w:color w:val="0D0D0D" w:themeColor="text1" w:themeTint="F2"/>
              </w:rPr>
            </w:pPr>
            <w:r w:rsidRPr="00AE5A17">
              <w:rPr>
                <w:color w:val="0D0D0D" w:themeColor="text1" w:themeTint="F2"/>
              </w:rPr>
              <w:t>0,75</w:t>
            </w:r>
          </w:p>
        </w:tc>
        <w:tc>
          <w:tcPr>
            <w:tcW w:w="1418" w:type="dxa"/>
            <w:shd w:val="clear" w:color="auto" w:fill="auto"/>
            <w:vAlign w:val="center"/>
            <w:hideMark/>
          </w:tcPr>
          <w:p w14:paraId="07057A26" w14:textId="77777777" w:rsidR="008C2B50" w:rsidRPr="00AE5A17" w:rsidRDefault="008C2B50" w:rsidP="00AE5A17">
            <w:pPr>
              <w:jc w:val="center"/>
              <w:rPr>
                <w:color w:val="0D0D0D" w:themeColor="text1" w:themeTint="F2"/>
              </w:rPr>
            </w:pPr>
            <w:r w:rsidRPr="00AE5A17">
              <w:rPr>
                <w:color w:val="0D0D0D" w:themeColor="text1" w:themeTint="F2"/>
              </w:rPr>
              <w:t>3,0</w:t>
            </w:r>
          </w:p>
        </w:tc>
      </w:tr>
      <w:tr w:rsidR="003C13D2" w:rsidRPr="00AE5A17" w14:paraId="7FF2CAAE" w14:textId="77777777" w:rsidTr="001E5D2E">
        <w:trPr>
          <w:trHeight w:val="336"/>
        </w:trPr>
        <w:tc>
          <w:tcPr>
            <w:tcW w:w="522" w:type="dxa"/>
            <w:shd w:val="clear" w:color="auto" w:fill="auto"/>
            <w:vAlign w:val="center"/>
            <w:hideMark/>
          </w:tcPr>
          <w:p w14:paraId="406813B9" w14:textId="77777777" w:rsidR="008C2B50" w:rsidRPr="00AE5A17" w:rsidRDefault="008C2B50" w:rsidP="00AE5A17">
            <w:pPr>
              <w:jc w:val="center"/>
              <w:rPr>
                <w:color w:val="0D0D0D" w:themeColor="text1" w:themeTint="F2"/>
              </w:rPr>
            </w:pPr>
          </w:p>
        </w:tc>
        <w:tc>
          <w:tcPr>
            <w:tcW w:w="3962" w:type="dxa"/>
            <w:shd w:val="clear" w:color="auto" w:fill="auto"/>
            <w:vAlign w:val="center"/>
            <w:hideMark/>
          </w:tcPr>
          <w:p w14:paraId="73C989EE" w14:textId="77777777" w:rsidR="008C2B50" w:rsidRPr="00AE5A17" w:rsidRDefault="008C2B50" w:rsidP="00AE5A17">
            <w:pPr>
              <w:rPr>
                <w:color w:val="0D0D0D" w:themeColor="text1" w:themeTint="F2"/>
              </w:rPr>
            </w:pPr>
            <w:r w:rsidRPr="00AE5A17">
              <w:rPr>
                <w:color w:val="0D0D0D" w:themeColor="text1" w:themeTint="F2"/>
              </w:rPr>
              <w:t>Khu vực thi công tập trung</w:t>
            </w:r>
          </w:p>
        </w:tc>
        <w:tc>
          <w:tcPr>
            <w:tcW w:w="987" w:type="dxa"/>
            <w:shd w:val="clear" w:color="auto" w:fill="auto"/>
            <w:vAlign w:val="center"/>
            <w:hideMark/>
          </w:tcPr>
          <w:p w14:paraId="15BD549E" w14:textId="77777777" w:rsidR="008C2B50" w:rsidRPr="00AE5A17" w:rsidRDefault="008C2B50" w:rsidP="00AE5A17">
            <w:pPr>
              <w:jc w:val="center"/>
              <w:rPr>
                <w:color w:val="0D0D0D" w:themeColor="text1" w:themeTint="F2"/>
              </w:rPr>
            </w:pPr>
            <w:r w:rsidRPr="00AE5A17">
              <w:rPr>
                <w:color w:val="0D0D0D" w:themeColor="text1" w:themeTint="F2"/>
              </w:rPr>
              <w:t>thùng</w:t>
            </w:r>
          </w:p>
        </w:tc>
        <w:tc>
          <w:tcPr>
            <w:tcW w:w="1230" w:type="dxa"/>
            <w:shd w:val="clear" w:color="auto" w:fill="auto"/>
            <w:vAlign w:val="center"/>
            <w:hideMark/>
          </w:tcPr>
          <w:p w14:paraId="1B63ED45" w14:textId="77777777" w:rsidR="008C2B50" w:rsidRPr="00AE5A17" w:rsidRDefault="008C2B50" w:rsidP="00AE5A17">
            <w:pPr>
              <w:jc w:val="center"/>
              <w:rPr>
                <w:color w:val="0D0D0D" w:themeColor="text1" w:themeTint="F2"/>
              </w:rPr>
            </w:pPr>
            <w:r w:rsidRPr="00AE5A17">
              <w:rPr>
                <w:color w:val="0D0D0D" w:themeColor="text1" w:themeTint="F2"/>
              </w:rPr>
              <w:t>4</w:t>
            </w:r>
          </w:p>
        </w:tc>
        <w:tc>
          <w:tcPr>
            <w:tcW w:w="1185" w:type="dxa"/>
            <w:shd w:val="clear" w:color="auto" w:fill="auto"/>
            <w:vAlign w:val="center"/>
            <w:hideMark/>
          </w:tcPr>
          <w:p w14:paraId="6392288F" w14:textId="77777777" w:rsidR="008C2B50" w:rsidRPr="00AE5A17" w:rsidRDefault="008C2B50" w:rsidP="00AE5A17">
            <w:pPr>
              <w:jc w:val="center"/>
              <w:rPr>
                <w:color w:val="0D0D0D" w:themeColor="text1" w:themeTint="F2"/>
              </w:rPr>
            </w:pPr>
            <w:r w:rsidRPr="00AE5A17">
              <w:rPr>
                <w:color w:val="0D0D0D" w:themeColor="text1" w:themeTint="F2"/>
              </w:rPr>
              <w:t>0,75</w:t>
            </w:r>
          </w:p>
        </w:tc>
        <w:tc>
          <w:tcPr>
            <w:tcW w:w="1418" w:type="dxa"/>
            <w:shd w:val="clear" w:color="auto" w:fill="auto"/>
            <w:vAlign w:val="center"/>
            <w:hideMark/>
          </w:tcPr>
          <w:p w14:paraId="792AF480" w14:textId="77777777" w:rsidR="008C2B50" w:rsidRPr="00AE5A17" w:rsidRDefault="008C2B50" w:rsidP="00AE5A17">
            <w:pPr>
              <w:jc w:val="center"/>
              <w:rPr>
                <w:color w:val="0D0D0D" w:themeColor="text1" w:themeTint="F2"/>
              </w:rPr>
            </w:pPr>
            <w:r w:rsidRPr="00AE5A17">
              <w:rPr>
                <w:color w:val="0D0D0D" w:themeColor="text1" w:themeTint="F2"/>
              </w:rPr>
              <w:t>3,0</w:t>
            </w:r>
          </w:p>
        </w:tc>
      </w:tr>
      <w:tr w:rsidR="003C13D2" w:rsidRPr="00AE5A17" w14:paraId="5EBA154F" w14:textId="77777777" w:rsidTr="001E5D2E">
        <w:trPr>
          <w:trHeight w:val="465"/>
        </w:trPr>
        <w:tc>
          <w:tcPr>
            <w:tcW w:w="522" w:type="dxa"/>
            <w:shd w:val="clear" w:color="000000" w:fill="FFF2CC"/>
            <w:vAlign w:val="center"/>
            <w:hideMark/>
          </w:tcPr>
          <w:p w14:paraId="205682E7"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3962" w:type="dxa"/>
            <w:shd w:val="clear" w:color="000000" w:fill="FFF2CC"/>
            <w:vAlign w:val="center"/>
            <w:hideMark/>
          </w:tcPr>
          <w:p w14:paraId="31E89DFA" w14:textId="77777777" w:rsidR="008C2B50" w:rsidRPr="00AE5A17" w:rsidRDefault="008C2B50" w:rsidP="00AE5A17">
            <w:pPr>
              <w:rPr>
                <w:color w:val="0D0D0D" w:themeColor="text1" w:themeTint="F2"/>
              </w:rPr>
            </w:pPr>
            <w:r w:rsidRPr="00AE5A17">
              <w:rPr>
                <w:color w:val="0D0D0D" w:themeColor="text1" w:themeTint="F2"/>
              </w:rPr>
              <w:t>Đầu tư trang bị xe đẩy rác:</w:t>
            </w:r>
          </w:p>
        </w:tc>
        <w:tc>
          <w:tcPr>
            <w:tcW w:w="987" w:type="dxa"/>
            <w:shd w:val="clear" w:color="000000" w:fill="FFF2CC"/>
            <w:vAlign w:val="center"/>
            <w:hideMark/>
          </w:tcPr>
          <w:p w14:paraId="4401534A" w14:textId="77777777" w:rsidR="008C2B50" w:rsidRPr="00AE5A17" w:rsidRDefault="008C2B50" w:rsidP="00AE5A17">
            <w:pPr>
              <w:jc w:val="center"/>
              <w:rPr>
                <w:color w:val="0D0D0D" w:themeColor="text1" w:themeTint="F2"/>
              </w:rPr>
            </w:pPr>
            <w:r w:rsidRPr="00AE5A17">
              <w:rPr>
                <w:color w:val="0D0D0D" w:themeColor="text1" w:themeTint="F2"/>
              </w:rPr>
              <w:t>Xe</w:t>
            </w:r>
          </w:p>
        </w:tc>
        <w:tc>
          <w:tcPr>
            <w:tcW w:w="1230" w:type="dxa"/>
            <w:shd w:val="clear" w:color="000000" w:fill="FFF2CC"/>
            <w:vAlign w:val="center"/>
            <w:hideMark/>
          </w:tcPr>
          <w:p w14:paraId="01E52510"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1185" w:type="dxa"/>
            <w:shd w:val="clear" w:color="000000" w:fill="FFF2CC"/>
            <w:vAlign w:val="center"/>
            <w:hideMark/>
          </w:tcPr>
          <w:p w14:paraId="4ECB8EDC" w14:textId="77777777" w:rsidR="008C2B50" w:rsidRPr="00AE5A17" w:rsidRDefault="008C2B50" w:rsidP="00AE5A17">
            <w:pPr>
              <w:jc w:val="center"/>
              <w:rPr>
                <w:color w:val="0D0D0D" w:themeColor="text1" w:themeTint="F2"/>
              </w:rPr>
            </w:pPr>
            <w:r w:rsidRPr="00AE5A17">
              <w:rPr>
                <w:color w:val="0D0D0D" w:themeColor="text1" w:themeTint="F2"/>
              </w:rPr>
              <w:t>2,50</w:t>
            </w:r>
          </w:p>
        </w:tc>
        <w:tc>
          <w:tcPr>
            <w:tcW w:w="1418" w:type="dxa"/>
            <w:shd w:val="clear" w:color="000000" w:fill="FFF2CC"/>
            <w:vAlign w:val="center"/>
            <w:hideMark/>
          </w:tcPr>
          <w:p w14:paraId="723462AA" w14:textId="77777777" w:rsidR="008C2B50" w:rsidRPr="00AE5A17" w:rsidRDefault="008C2B50" w:rsidP="00AE5A17">
            <w:pPr>
              <w:jc w:val="center"/>
              <w:rPr>
                <w:color w:val="0D0D0D" w:themeColor="text1" w:themeTint="F2"/>
              </w:rPr>
            </w:pPr>
            <w:r w:rsidRPr="00AE5A17">
              <w:rPr>
                <w:color w:val="0D0D0D" w:themeColor="text1" w:themeTint="F2"/>
              </w:rPr>
              <w:t>2,5</w:t>
            </w:r>
          </w:p>
        </w:tc>
      </w:tr>
      <w:tr w:rsidR="003C13D2" w:rsidRPr="00AE5A17" w14:paraId="2E8BA35B" w14:textId="77777777" w:rsidTr="001E5D2E">
        <w:trPr>
          <w:trHeight w:val="315"/>
        </w:trPr>
        <w:tc>
          <w:tcPr>
            <w:tcW w:w="522" w:type="dxa"/>
            <w:shd w:val="clear" w:color="000000" w:fill="E2EFDA"/>
            <w:vAlign w:val="center"/>
            <w:hideMark/>
          </w:tcPr>
          <w:p w14:paraId="23D053CA" w14:textId="77777777" w:rsidR="008C2B50" w:rsidRPr="00AE5A17" w:rsidRDefault="008C2B50" w:rsidP="00AE5A17">
            <w:pPr>
              <w:jc w:val="center"/>
              <w:rPr>
                <w:color w:val="0D0D0D" w:themeColor="text1" w:themeTint="F2"/>
              </w:rPr>
            </w:pPr>
            <w:r w:rsidRPr="00AE5A17">
              <w:rPr>
                <w:color w:val="0D0D0D" w:themeColor="text1" w:themeTint="F2"/>
              </w:rPr>
              <w:t>II</w:t>
            </w:r>
          </w:p>
        </w:tc>
        <w:tc>
          <w:tcPr>
            <w:tcW w:w="3962" w:type="dxa"/>
            <w:shd w:val="clear" w:color="000000" w:fill="E2EFDA"/>
            <w:vAlign w:val="center"/>
            <w:hideMark/>
          </w:tcPr>
          <w:p w14:paraId="0A2B28EE" w14:textId="77777777" w:rsidR="008C2B50" w:rsidRPr="00AE5A17" w:rsidRDefault="008C2B50" w:rsidP="00AE5A17">
            <w:pPr>
              <w:rPr>
                <w:color w:val="0D0D0D" w:themeColor="text1" w:themeTint="F2"/>
              </w:rPr>
            </w:pPr>
            <w:r w:rsidRPr="00AE5A17">
              <w:rPr>
                <w:color w:val="0D0D0D" w:themeColor="text1" w:themeTint="F2"/>
              </w:rPr>
              <w:t>Thu gom, xử lý nước thải sinh hoạt:</w:t>
            </w:r>
          </w:p>
        </w:tc>
        <w:tc>
          <w:tcPr>
            <w:tcW w:w="987" w:type="dxa"/>
            <w:shd w:val="clear" w:color="000000" w:fill="E2EFDA"/>
            <w:vAlign w:val="center"/>
            <w:hideMark/>
          </w:tcPr>
          <w:p w14:paraId="34CDDCF2" w14:textId="77777777" w:rsidR="008C2B50" w:rsidRPr="00AE5A17" w:rsidRDefault="008C2B50" w:rsidP="00AE5A17">
            <w:pPr>
              <w:jc w:val="center"/>
              <w:rPr>
                <w:color w:val="0D0D0D" w:themeColor="text1" w:themeTint="F2"/>
              </w:rPr>
            </w:pPr>
          </w:p>
        </w:tc>
        <w:tc>
          <w:tcPr>
            <w:tcW w:w="1230" w:type="dxa"/>
            <w:shd w:val="clear" w:color="000000" w:fill="E2EFDA"/>
            <w:vAlign w:val="center"/>
            <w:hideMark/>
          </w:tcPr>
          <w:p w14:paraId="58A20961" w14:textId="77777777" w:rsidR="008C2B50" w:rsidRPr="00AE5A17" w:rsidRDefault="008C2B50" w:rsidP="00AE5A17">
            <w:pPr>
              <w:jc w:val="center"/>
              <w:rPr>
                <w:color w:val="0D0D0D" w:themeColor="text1" w:themeTint="F2"/>
              </w:rPr>
            </w:pPr>
          </w:p>
        </w:tc>
        <w:tc>
          <w:tcPr>
            <w:tcW w:w="1185" w:type="dxa"/>
            <w:shd w:val="clear" w:color="000000" w:fill="E2EFDA"/>
            <w:vAlign w:val="center"/>
            <w:hideMark/>
          </w:tcPr>
          <w:p w14:paraId="5B4EA36E" w14:textId="77777777" w:rsidR="008C2B50" w:rsidRPr="00AE5A17" w:rsidRDefault="008C2B50" w:rsidP="00AE5A17">
            <w:pPr>
              <w:jc w:val="center"/>
              <w:rPr>
                <w:color w:val="0D0D0D" w:themeColor="text1" w:themeTint="F2"/>
              </w:rPr>
            </w:pPr>
          </w:p>
        </w:tc>
        <w:tc>
          <w:tcPr>
            <w:tcW w:w="1418" w:type="dxa"/>
            <w:shd w:val="clear" w:color="000000" w:fill="E2EFDA"/>
            <w:vAlign w:val="center"/>
            <w:hideMark/>
          </w:tcPr>
          <w:p w14:paraId="72E0A0F4" w14:textId="77777777" w:rsidR="008C2B50" w:rsidRPr="00AE5A17" w:rsidRDefault="008C2B50" w:rsidP="00AE5A17">
            <w:pPr>
              <w:jc w:val="center"/>
              <w:rPr>
                <w:color w:val="0D0D0D" w:themeColor="text1" w:themeTint="F2"/>
              </w:rPr>
            </w:pPr>
            <w:r w:rsidRPr="00AE5A17">
              <w:rPr>
                <w:color w:val="0D0D0D" w:themeColor="text1" w:themeTint="F2"/>
              </w:rPr>
              <w:t>230,0</w:t>
            </w:r>
          </w:p>
        </w:tc>
      </w:tr>
      <w:tr w:rsidR="003C13D2" w:rsidRPr="00AE5A17" w14:paraId="7F0A60FD" w14:textId="77777777" w:rsidTr="00437BAC">
        <w:trPr>
          <w:trHeight w:val="336"/>
        </w:trPr>
        <w:tc>
          <w:tcPr>
            <w:tcW w:w="522" w:type="dxa"/>
            <w:shd w:val="clear" w:color="auto" w:fill="auto"/>
            <w:vAlign w:val="center"/>
            <w:hideMark/>
          </w:tcPr>
          <w:p w14:paraId="3E06B77F"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3962" w:type="dxa"/>
            <w:shd w:val="clear" w:color="auto" w:fill="auto"/>
            <w:vAlign w:val="center"/>
            <w:hideMark/>
          </w:tcPr>
          <w:p w14:paraId="22BA4A05" w14:textId="77777777" w:rsidR="008C2B50" w:rsidRPr="00AE5A17" w:rsidRDefault="008C2B50" w:rsidP="00AE5A17">
            <w:pPr>
              <w:rPr>
                <w:color w:val="0D0D0D" w:themeColor="text1" w:themeTint="F2"/>
              </w:rPr>
            </w:pPr>
            <w:r w:rsidRPr="00AE5A17">
              <w:rPr>
                <w:color w:val="0D0D0D" w:themeColor="text1" w:themeTint="F2"/>
              </w:rPr>
              <w:t>Lắp đặt nhà vệ sinh di động loại 2 ngăn, có bể tự hoại</w:t>
            </w:r>
          </w:p>
        </w:tc>
        <w:tc>
          <w:tcPr>
            <w:tcW w:w="987" w:type="dxa"/>
            <w:shd w:val="clear" w:color="auto" w:fill="auto"/>
            <w:vAlign w:val="center"/>
            <w:hideMark/>
          </w:tcPr>
          <w:p w14:paraId="5FB67536" w14:textId="77777777" w:rsidR="008C2B50" w:rsidRPr="00AE5A17" w:rsidRDefault="008C2B50" w:rsidP="00AE5A17">
            <w:pPr>
              <w:jc w:val="center"/>
              <w:rPr>
                <w:color w:val="0D0D0D" w:themeColor="text1" w:themeTint="F2"/>
              </w:rPr>
            </w:pPr>
            <w:r w:rsidRPr="00AE5A17">
              <w:rPr>
                <w:color w:val="0D0D0D" w:themeColor="text1" w:themeTint="F2"/>
              </w:rPr>
              <w:t>NVS</w:t>
            </w:r>
          </w:p>
        </w:tc>
        <w:tc>
          <w:tcPr>
            <w:tcW w:w="1230" w:type="dxa"/>
            <w:shd w:val="clear" w:color="auto" w:fill="auto"/>
            <w:vAlign w:val="center"/>
          </w:tcPr>
          <w:p w14:paraId="75BB78D2"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1185" w:type="dxa"/>
            <w:shd w:val="clear" w:color="auto" w:fill="auto"/>
            <w:vAlign w:val="center"/>
            <w:hideMark/>
          </w:tcPr>
          <w:p w14:paraId="3417192F" w14:textId="77777777" w:rsidR="008C2B50" w:rsidRPr="00AE5A17" w:rsidRDefault="008C2B50" w:rsidP="00AE5A17">
            <w:pPr>
              <w:jc w:val="center"/>
              <w:rPr>
                <w:color w:val="0D0D0D" w:themeColor="text1" w:themeTint="F2"/>
              </w:rPr>
            </w:pPr>
            <w:r w:rsidRPr="00AE5A17">
              <w:rPr>
                <w:color w:val="0D0D0D" w:themeColor="text1" w:themeTint="F2"/>
              </w:rPr>
              <w:t>45,00</w:t>
            </w:r>
          </w:p>
        </w:tc>
        <w:tc>
          <w:tcPr>
            <w:tcW w:w="1418" w:type="dxa"/>
            <w:shd w:val="clear" w:color="auto" w:fill="auto"/>
            <w:vAlign w:val="center"/>
            <w:hideMark/>
          </w:tcPr>
          <w:p w14:paraId="752DF484" w14:textId="77777777" w:rsidR="008C2B50" w:rsidRPr="00AE5A17" w:rsidRDefault="008C2B50" w:rsidP="00AE5A17">
            <w:pPr>
              <w:jc w:val="center"/>
              <w:rPr>
                <w:color w:val="0D0D0D" w:themeColor="text1" w:themeTint="F2"/>
              </w:rPr>
            </w:pPr>
            <w:r w:rsidRPr="00AE5A17">
              <w:rPr>
                <w:color w:val="0D0D0D" w:themeColor="text1" w:themeTint="F2"/>
              </w:rPr>
              <w:t>90,0</w:t>
            </w:r>
          </w:p>
        </w:tc>
      </w:tr>
      <w:tr w:rsidR="003C13D2" w:rsidRPr="00AE5A17" w14:paraId="75E4CC1E" w14:textId="77777777" w:rsidTr="00437BAC">
        <w:trPr>
          <w:trHeight w:val="336"/>
        </w:trPr>
        <w:tc>
          <w:tcPr>
            <w:tcW w:w="522" w:type="dxa"/>
            <w:shd w:val="clear" w:color="auto" w:fill="auto"/>
            <w:vAlign w:val="center"/>
            <w:hideMark/>
          </w:tcPr>
          <w:p w14:paraId="4C37BF9F"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3962" w:type="dxa"/>
            <w:shd w:val="clear" w:color="auto" w:fill="auto"/>
            <w:vAlign w:val="center"/>
            <w:hideMark/>
          </w:tcPr>
          <w:p w14:paraId="11BF1E64" w14:textId="77777777" w:rsidR="008C2B50" w:rsidRPr="00AE5A17" w:rsidRDefault="008C2B50" w:rsidP="00AE5A17">
            <w:pPr>
              <w:rPr>
                <w:color w:val="0D0D0D" w:themeColor="text1" w:themeTint="F2"/>
              </w:rPr>
            </w:pPr>
            <w:r w:rsidRPr="00AE5A17">
              <w:rPr>
                <w:color w:val="0D0D0D" w:themeColor="text1" w:themeTint="F2"/>
              </w:rPr>
              <w:t>Bể chứa nước Inox (dung tích 2 ÷ 5m3/bể)</w:t>
            </w:r>
          </w:p>
        </w:tc>
        <w:tc>
          <w:tcPr>
            <w:tcW w:w="987" w:type="dxa"/>
            <w:shd w:val="clear" w:color="auto" w:fill="auto"/>
            <w:vAlign w:val="center"/>
            <w:hideMark/>
          </w:tcPr>
          <w:p w14:paraId="6BFD9DD2" w14:textId="77777777" w:rsidR="008C2B50" w:rsidRPr="00AE5A17" w:rsidRDefault="008C2B50" w:rsidP="00AE5A17">
            <w:pPr>
              <w:jc w:val="center"/>
              <w:rPr>
                <w:color w:val="0D0D0D" w:themeColor="text1" w:themeTint="F2"/>
              </w:rPr>
            </w:pPr>
            <w:r w:rsidRPr="00AE5A17">
              <w:rPr>
                <w:color w:val="0D0D0D" w:themeColor="text1" w:themeTint="F2"/>
              </w:rPr>
              <w:t>Bể</w:t>
            </w:r>
          </w:p>
        </w:tc>
        <w:tc>
          <w:tcPr>
            <w:tcW w:w="1230" w:type="dxa"/>
            <w:shd w:val="clear" w:color="auto" w:fill="auto"/>
            <w:vAlign w:val="center"/>
          </w:tcPr>
          <w:p w14:paraId="7B9C63AB"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1185" w:type="dxa"/>
            <w:shd w:val="clear" w:color="auto" w:fill="auto"/>
            <w:vAlign w:val="center"/>
            <w:hideMark/>
          </w:tcPr>
          <w:p w14:paraId="39A883FE" w14:textId="77777777" w:rsidR="008C2B50" w:rsidRPr="00AE5A17" w:rsidRDefault="008C2B50" w:rsidP="00AE5A17">
            <w:pPr>
              <w:jc w:val="center"/>
              <w:rPr>
                <w:color w:val="0D0D0D" w:themeColor="text1" w:themeTint="F2"/>
              </w:rPr>
            </w:pPr>
            <w:r w:rsidRPr="00AE5A17">
              <w:rPr>
                <w:color w:val="0D0D0D" w:themeColor="text1" w:themeTint="F2"/>
              </w:rPr>
              <w:t>10,00</w:t>
            </w:r>
          </w:p>
        </w:tc>
        <w:tc>
          <w:tcPr>
            <w:tcW w:w="1418" w:type="dxa"/>
            <w:shd w:val="clear" w:color="auto" w:fill="auto"/>
            <w:vAlign w:val="center"/>
            <w:hideMark/>
          </w:tcPr>
          <w:p w14:paraId="10DC7E45" w14:textId="77777777" w:rsidR="008C2B50" w:rsidRPr="00AE5A17" w:rsidRDefault="008C2B50" w:rsidP="00AE5A17">
            <w:pPr>
              <w:jc w:val="center"/>
              <w:rPr>
                <w:color w:val="0D0D0D" w:themeColor="text1" w:themeTint="F2"/>
              </w:rPr>
            </w:pPr>
            <w:r w:rsidRPr="00AE5A17">
              <w:rPr>
                <w:color w:val="0D0D0D" w:themeColor="text1" w:themeTint="F2"/>
              </w:rPr>
              <w:t>20,0</w:t>
            </w:r>
          </w:p>
        </w:tc>
      </w:tr>
      <w:tr w:rsidR="003C13D2" w:rsidRPr="00AE5A17" w14:paraId="26599641" w14:textId="77777777" w:rsidTr="00437BAC">
        <w:trPr>
          <w:trHeight w:val="336"/>
        </w:trPr>
        <w:tc>
          <w:tcPr>
            <w:tcW w:w="522" w:type="dxa"/>
            <w:shd w:val="clear" w:color="auto" w:fill="auto"/>
            <w:vAlign w:val="center"/>
            <w:hideMark/>
          </w:tcPr>
          <w:p w14:paraId="65779DCC"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3962" w:type="dxa"/>
            <w:shd w:val="clear" w:color="auto" w:fill="auto"/>
            <w:vAlign w:val="center"/>
            <w:hideMark/>
          </w:tcPr>
          <w:p w14:paraId="38ED8189" w14:textId="77777777" w:rsidR="008C2B50" w:rsidRPr="00AE5A17" w:rsidRDefault="008C2B50" w:rsidP="00AE5A17">
            <w:pPr>
              <w:rPr>
                <w:color w:val="0D0D0D" w:themeColor="text1" w:themeTint="F2"/>
              </w:rPr>
            </w:pPr>
            <w:r w:rsidRPr="00AE5A17">
              <w:rPr>
                <w:color w:val="0D0D0D" w:themeColor="text1" w:themeTint="F2"/>
              </w:rPr>
              <w:t>Hệ thống cấp nước, vòi xịt rửa và sàn rửa chân tay,..</w:t>
            </w:r>
          </w:p>
        </w:tc>
        <w:tc>
          <w:tcPr>
            <w:tcW w:w="987" w:type="dxa"/>
            <w:shd w:val="clear" w:color="auto" w:fill="auto"/>
            <w:vAlign w:val="center"/>
            <w:hideMark/>
          </w:tcPr>
          <w:p w14:paraId="0A8F4A3A" w14:textId="77777777" w:rsidR="008C2B50" w:rsidRPr="00AE5A17" w:rsidRDefault="008C2B50" w:rsidP="00AE5A17">
            <w:pPr>
              <w:jc w:val="center"/>
              <w:rPr>
                <w:color w:val="0D0D0D" w:themeColor="text1" w:themeTint="F2"/>
              </w:rPr>
            </w:pPr>
            <w:r w:rsidRPr="00AE5A17">
              <w:rPr>
                <w:color w:val="0D0D0D" w:themeColor="text1" w:themeTint="F2"/>
              </w:rPr>
              <w:t>Hệ thống</w:t>
            </w:r>
          </w:p>
        </w:tc>
        <w:tc>
          <w:tcPr>
            <w:tcW w:w="1230" w:type="dxa"/>
            <w:shd w:val="clear" w:color="auto" w:fill="auto"/>
            <w:vAlign w:val="center"/>
          </w:tcPr>
          <w:p w14:paraId="361F444D"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1185" w:type="dxa"/>
            <w:shd w:val="clear" w:color="auto" w:fill="auto"/>
            <w:vAlign w:val="center"/>
            <w:hideMark/>
          </w:tcPr>
          <w:p w14:paraId="688BFE69" w14:textId="77777777" w:rsidR="008C2B50" w:rsidRPr="00AE5A17" w:rsidRDefault="008C2B50" w:rsidP="00AE5A17">
            <w:pPr>
              <w:jc w:val="center"/>
              <w:rPr>
                <w:color w:val="0D0D0D" w:themeColor="text1" w:themeTint="F2"/>
              </w:rPr>
            </w:pPr>
            <w:r w:rsidRPr="00AE5A17">
              <w:rPr>
                <w:color w:val="0D0D0D" w:themeColor="text1" w:themeTint="F2"/>
              </w:rPr>
              <w:t>2,50</w:t>
            </w:r>
          </w:p>
        </w:tc>
        <w:tc>
          <w:tcPr>
            <w:tcW w:w="1418" w:type="dxa"/>
            <w:shd w:val="clear" w:color="auto" w:fill="auto"/>
            <w:vAlign w:val="center"/>
            <w:hideMark/>
          </w:tcPr>
          <w:p w14:paraId="5DABE413" w14:textId="77777777" w:rsidR="008C2B50" w:rsidRPr="00AE5A17" w:rsidRDefault="008C2B50" w:rsidP="00AE5A17">
            <w:pPr>
              <w:jc w:val="center"/>
              <w:rPr>
                <w:color w:val="0D0D0D" w:themeColor="text1" w:themeTint="F2"/>
              </w:rPr>
            </w:pPr>
            <w:r w:rsidRPr="00AE5A17">
              <w:rPr>
                <w:color w:val="0D0D0D" w:themeColor="text1" w:themeTint="F2"/>
              </w:rPr>
              <w:t>20,0</w:t>
            </w:r>
          </w:p>
        </w:tc>
      </w:tr>
      <w:tr w:rsidR="003C13D2" w:rsidRPr="00AE5A17" w14:paraId="21D6005B" w14:textId="77777777" w:rsidTr="001E5D2E">
        <w:trPr>
          <w:trHeight w:val="336"/>
        </w:trPr>
        <w:tc>
          <w:tcPr>
            <w:tcW w:w="522" w:type="dxa"/>
            <w:shd w:val="clear" w:color="000000" w:fill="E2EFDA"/>
            <w:vAlign w:val="center"/>
            <w:hideMark/>
          </w:tcPr>
          <w:p w14:paraId="55E5FDEC" w14:textId="77777777" w:rsidR="008C2B50" w:rsidRPr="00AE5A17" w:rsidRDefault="008C2B50" w:rsidP="00AE5A17">
            <w:pPr>
              <w:jc w:val="center"/>
              <w:rPr>
                <w:color w:val="0D0D0D" w:themeColor="text1" w:themeTint="F2"/>
              </w:rPr>
            </w:pPr>
            <w:r w:rsidRPr="00AE5A17">
              <w:rPr>
                <w:color w:val="0D0D0D" w:themeColor="text1" w:themeTint="F2"/>
              </w:rPr>
              <w:t>VI</w:t>
            </w:r>
          </w:p>
        </w:tc>
        <w:tc>
          <w:tcPr>
            <w:tcW w:w="3962" w:type="dxa"/>
            <w:shd w:val="clear" w:color="000000" w:fill="E2EFDA"/>
            <w:vAlign w:val="center"/>
            <w:hideMark/>
          </w:tcPr>
          <w:p w14:paraId="734B3D6B" w14:textId="77777777" w:rsidR="008C2B50" w:rsidRPr="00AE5A17" w:rsidRDefault="008C2B50" w:rsidP="00AE5A17">
            <w:pPr>
              <w:rPr>
                <w:color w:val="0D0D0D" w:themeColor="text1" w:themeTint="F2"/>
              </w:rPr>
            </w:pPr>
            <w:r w:rsidRPr="00AE5A17">
              <w:rPr>
                <w:color w:val="0D0D0D" w:themeColor="text1" w:themeTint="F2"/>
              </w:rPr>
              <w:t>Thu gom, lưu chứa chất thải nguy hại:</w:t>
            </w:r>
          </w:p>
        </w:tc>
        <w:tc>
          <w:tcPr>
            <w:tcW w:w="987" w:type="dxa"/>
            <w:shd w:val="clear" w:color="000000" w:fill="E2EFDA"/>
            <w:vAlign w:val="center"/>
            <w:hideMark/>
          </w:tcPr>
          <w:p w14:paraId="28802749" w14:textId="77777777" w:rsidR="008C2B50" w:rsidRPr="00AE5A17" w:rsidRDefault="008C2B50" w:rsidP="00AE5A17">
            <w:pPr>
              <w:jc w:val="center"/>
              <w:rPr>
                <w:color w:val="0D0D0D" w:themeColor="text1" w:themeTint="F2"/>
              </w:rPr>
            </w:pPr>
          </w:p>
        </w:tc>
        <w:tc>
          <w:tcPr>
            <w:tcW w:w="1230" w:type="dxa"/>
            <w:shd w:val="clear" w:color="000000" w:fill="E2EFDA"/>
            <w:vAlign w:val="center"/>
            <w:hideMark/>
          </w:tcPr>
          <w:p w14:paraId="576FE745" w14:textId="77777777" w:rsidR="008C2B50" w:rsidRPr="00AE5A17" w:rsidRDefault="008C2B50" w:rsidP="00AE5A17">
            <w:pPr>
              <w:jc w:val="center"/>
              <w:rPr>
                <w:color w:val="0D0D0D" w:themeColor="text1" w:themeTint="F2"/>
              </w:rPr>
            </w:pPr>
          </w:p>
        </w:tc>
        <w:tc>
          <w:tcPr>
            <w:tcW w:w="1185" w:type="dxa"/>
            <w:shd w:val="clear" w:color="000000" w:fill="E2EFDA"/>
            <w:vAlign w:val="center"/>
            <w:hideMark/>
          </w:tcPr>
          <w:p w14:paraId="7B083467" w14:textId="77777777" w:rsidR="008C2B50" w:rsidRPr="00AE5A17" w:rsidRDefault="008C2B50" w:rsidP="00AE5A17">
            <w:pPr>
              <w:jc w:val="center"/>
              <w:rPr>
                <w:color w:val="0D0D0D" w:themeColor="text1" w:themeTint="F2"/>
              </w:rPr>
            </w:pPr>
          </w:p>
        </w:tc>
        <w:tc>
          <w:tcPr>
            <w:tcW w:w="1418" w:type="dxa"/>
            <w:shd w:val="clear" w:color="000000" w:fill="E2EFDA"/>
            <w:vAlign w:val="center"/>
            <w:hideMark/>
          </w:tcPr>
          <w:p w14:paraId="04CF5AAB" w14:textId="77777777" w:rsidR="008C2B50" w:rsidRPr="00AE5A17" w:rsidRDefault="008C2B50" w:rsidP="00AE5A17">
            <w:pPr>
              <w:jc w:val="center"/>
              <w:rPr>
                <w:color w:val="0D0D0D" w:themeColor="text1" w:themeTint="F2"/>
              </w:rPr>
            </w:pPr>
            <w:r w:rsidRPr="00AE5A17">
              <w:rPr>
                <w:color w:val="0D0D0D" w:themeColor="text1" w:themeTint="F2"/>
              </w:rPr>
              <w:t>139,5</w:t>
            </w:r>
          </w:p>
        </w:tc>
      </w:tr>
      <w:tr w:rsidR="003C13D2" w:rsidRPr="00AE5A17" w14:paraId="7A0831BE" w14:textId="77777777" w:rsidTr="001E5D2E">
        <w:trPr>
          <w:trHeight w:val="336"/>
        </w:trPr>
        <w:tc>
          <w:tcPr>
            <w:tcW w:w="522" w:type="dxa"/>
            <w:shd w:val="clear" w:color="000000" w:fill="FFF2CC"/>
            <w:vAlign w:val="center"/>
            <w:hideMark/>
          </w:tcPr>
          <w:p w14:paraId="29D8594F"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3962" w:type="dxa"/>
            <w:shd w:val="clear" w:color="000000" w:fill="FFF2CC"/>
            <w:vAlign w:val="center"/>
            <w:hideMark/>
          </w:tcPr>
          <w:p w14:paraId="6BE6F2A7" w14:textId="77777777" w:rsidR="008C2B50" w:rsidRPr="00AE5A17" w:rsidRDefault="008C2B50" w:rsidP="00AE5A17">
            <w:pPr>
              <w:rPr>
                <w:color w:val="0D0D0D" w:themeColor="text1" w:themeTint="F2"/>
              </w:rPr>
            </w:pPr>
            <w:r w:rsidRPr="00AE5A17">
              <w:rPr>
                <w:color w:val="0D0D0D" w:themeColor="text1" w:themeTint="F2"/>
              </w:rPr>
              <w:t>Phuy chứa dầu mỡ, chất thải rắn nhiễm dầu (≤200L)</w:t>
            </w:r>
          </w:p>
        </w:tc>
        <w:tc>
          <w:tcPr>
            <w:tcW w:w="987" w:type="dxa"/>
            <w:shd w:val="clear" w:color="000000" w:fill="FFF2CC"/>
            <w:vAlign w:val="center"/>
            <w:hideMark/>
          </w:tcPr>
          <w:p w14:paraId="15F7F166" w14:textId="77777777" w:rsidR="008C2B50" w:rsidRPr="00AE5A17" w:rsidRDefault="008C2B50" w:rsidP="00AE5A17">
            <w:pPr>
              <w:jc w:val="center"/>
              <w:rPr>
                <w:color w:val="0D0D0D" w:themeColor="text1" w:themeTint="F2"/>
              </w:rPr>
            </w:pPr>
          </w:p>
        </w:tc>
        <w:tc>
          <w:tcPr>
            <w:tcW w:w="1230" w:type="dxa"/>
            <w:shd w:val="clear" w:color="000000" w:fill="FFF2CC"/>
            <w:vAlign w:val="center"/>
            <w:hideMark/>
          </w:tcPr>
          <w:p w14:paraId="63F48BED" w14:textId="77777777" w:rsidR="008C2B50" w:rsidRPr="00AE5A17" w:rsidRDefault="008C2B50" w:rsidP="00AE5A17">
            <w:pPr>
              <w:jc w:val="center"/>
              <w:rPr>
                <w:color w:val="0D0D0D" w:themeColor="text1" w:themeTint="F2"/>
              </w:rPr>
            </w:pPr>
          </w:p>
        </w:tc>
        <w:tc>
          <w:tcPr>
            <w:tcW w:w="1185" w:type="dxa"/>
            <w:shd w:val="clear" w:color="000000" w:fill="FFF2CC"/>
            <w:vAlign w:val="center"/>
            <w:hideMark/>
          </w:tcPr>
          <w:p w14:paraId="37A8F3F1" w14:textId="77777777" w:rsidR="008C2B50" w:rsidRPr="00AE5A17" w:rsidRDefault="008C2B50" w:rsidP="00AE5A17">
            <w:pPr>
              <w:jc w:val="center"/>
              <w:rPr>
                <w:color w:val="0D0D0D" w:themeColor="text1" w:themeTint="F2"/>
              </w:rPr>
            </w:pPr>
          </w:p>
        </w:tc>
        <w:tc>
          <w:tcPr>
            <w:tcW w:w="1418" w:type="dxa"/>
            <w:shd w:val="clear" w:color="000000" w:fill="FFF2CC"/>
            <w:vAlign w:val="center"/>
            <w:hideMark/>
          </w:tcPr>
          <w:p w14:paraId="67A32D27" w14:textId="77777777" w:rsidR="008C2B50" w:rsidRPr="00AE5A17" w:rsidRDefault="008C2B50" w:rsidP="00AE5A17">
            <w:pPr>
              <w:jc w:val="center"/>
              <w:rPr>
                <w:color w:val="0D0D0D" w:themeColor="text1" w:themeTint="F2"/>
              </w:rPr>
            </w:pPr>
          </w:p>
        </w:tc>
      </w:tr>
      <w:tr w:rsidR="003C13D2" w:rsidRPr="00AE5A17" w14:paraId="0A0D2ECD" w14:textId="77777777" w:rsidTr="001E5D2E">
        <w:trPr>
          <w:trHeight w:val="336"/>
        </w:trPr>
        <w:tc>
          <w:tcPr>
            <w:tcW w:w="522" w:type="dxa"/>
            <w:shd w:val="clear" w:color="auto" w:fill="auto"/>
            <w:vAlign w:val="center"/>
            <w:hideMark/>
          </w:tcPr>
          <w:p w14:paraId="27693A8A" w14:textId="77777777" w:rsidR="008C2B50" w:rsidRPr="00AE5A17" w:rsidRDefault="008C2B50" w:rsidP="00AE5A17">
            <w:pPr>
              <w:jc w:val="center"/>
              <w:rPr>
                <w:i/>
                <w:iCs/>
                <w:color w:val="0D0D0D" w:themeColor="text1" w:themeTint="F2"/>
              </w:rPr>
            </w:pPr>
          </w:p>
        </w:tc>
        <w:tc>
          <w:tcPr>
            <w:tcW w:w="3962" w:type="dxa"/>
            <w:shd w:val="clear" w:color="auto" w:fill="auto"/>
            <w:vAlign w:val="center"/>
            <w:hideMark/>
          </w:tcPr>
          <w:p w14:paraId="0AF784FF" w14:textId="77777777" w:rsidR="008C2B50" w:rsidRPr="00AE5A17" w:rsidRDefault="008C2B50" w:rsidP="00AE5A17">
            <w:pPr>
              <w:rPr>
                <w:i/>
                <w:iCs/>
                <w:color w:val="0D0D0D" w:themeColor="text1" w:themeTint="F2"/>
              </w:rPr>
            </w:pPr>
            <w:r w:rsidRPr="00AE5A17">
              <w:rPr>
                <w:i/>
                <w:iCs/>
                <w:color w:val="0D0D0D" w:themeColor="text1" w:themeTint="F2"/>
              </w:rPr>
              <w:t>Khu vực thi công tập trung</w:t>
            </w:r>
          </w:p>
        </w:tc>
        <w:tc>
          <w:tcPr>
            <w:tcW w:w="987" w:type="dxa"/>
            <w:shd w:val="clear" w:color="auto" w:fill="auto"/>
            <w:vAlign w:val="center"/>
            <w:hideMark/>
          </w:tcPr>
          <w:p w14:paraId="54B5DB57" w14:textId="77777777" w:rsidR="008C2B50" w:rsidRPr="00AE5A17" w:rsidRDefault="008C2B50" w:rsidP="00AE5A17">
            <w:pPr>
              <w:jc w:val="center"/>
              <w:rPr>
                <w:i/>
                <w:iCs/>
                <w:color w:val="0D0D0D" w:themeColor="text1" w:themeTint="F2"/>
              </w:rPr>
            </w:pPr>
            <w:r w:rsidRPr="00AE5A17">
              <w:rPr>
                <w:i/>
                <w:iCs/>
                <w:color w:val="0D0D0D" w:themeColor="text1" w:themeTint="F2"/>
              </w:rPr>
              <w:t>Thùng</w:t>
            </w:r>
          </w:p>
        </w:tc>
        <w:tc>
          <w:tcPr>
            <w:tcW w:w="1230" w:type="dxa"/>
            <w:shd w:val="clear" w:color="auto" w:fill="auto"/>
            <w:vAlign w:val="center"/>
            <w:hideMark/>
          </w:tcPr>
          <w:p w14:paraId="5FAC74FE" w14:textId="77777777" w:rsidR="008C2B50" w:rsidRPr="00AE5A17" w:rsidRDefault="008C2B50" w:rsidP="00AE5A17">
            <w:pPr>
              <w:jc w:val="center"/>
              <w:rPr>
                <w:i/>
                <w:iCs/>
                <w:color w:val="0D0D0D" w:themeColor="text1" w:themeTint="F2"/>
              </w:rPr>
            </w:pPr>
            <w:r w:rsidRPr="00AE5A17">
              <w:rPr>
                <w:i/>
                <w:iCs/>
                <w:color w:val="0D0D0D" w:themeColor="text1" w:themeTint="F2"/>
              </w:rPr>
              <w:t>2</w:t>
            </w:r>
          </w:p>
        </w:tc>
        <w:tc>
          <w:tcPr>
            <w:tcW w:w="1185" w:type="dxa"/>
            <w:shd w:val="clear" w:color="auto" w:fill="auto"/>
            <w:vAlign w:val="center"/>
            <w:hideMark/>
          </w:tcPr>
          <w:p w14:paraId="76110CB0" w14:textId="77777777" w:rsidR="008C2B50" w:rsidRPr="00AE5A17" w:rsidRDefault="008C2B50" w:rsidP="00AE5A17">
            <w:pPr>
              <w:jc w:val="center"/>
              <w:rPr>
                <w:color w:val="0D0D0D" w:themeColor="text1" w:themeTint="F2"/>
              </w:rPr>
            </w:pPr>
            <w:r w:rsidRPr="00AE5A17">
              <w:rPr>
                <w:color w:val="0D0D0D" w:themeColor="text1" w:themeTint="F2"/>
              </w:rPr>
              <w:t>1,50</w:t>
            </w:r>
          </w:p>
        </w:tc>
        <w:tc>
          <w:tcPr>
            <w:tcW w:w="1418" w:type="dxa"/>
            <w:shd w:val="clear" w:color="auto" w:fill="auto"/>
            <w:vAlign w:val="center"/>
            <w:hideMark/>
          </w:tcPr>
          <w:p w14:paraId="0720A2AB" w14:textId="77777777" w:rsidR="008C2B50" w:rsidRPr="00AE5A17" w:rsidRDefault="008C2B50" w:rsidP="00AE5A17">
            <w:pPr>
              <w:jc w:val="center"/>
              <w:rPr>
                <w:color w:val="0D0D0D" w:themeColor="text1" w:themeTint="F2"/>
              </w:rPr>
            </w:pPr>
            <w:r w:rsidRPr="00AE5A17">
              <w:rPr>
                <w:color w:val="0D0D0D" w:themeColor="text1" w:themeTint="F2"/>
              </w:rPr>
              <w:t>3,0</w:t>
            </w:r>
          </w:p>
        </w:tc>
      </w:tr>
      <w:tr w:rsidR="003C13D2" w:rsidRPr="00AE5A17" w14:paraId="3C91F0BA" w14:textId="77777777" w:rsidTr="001E5D2E">
        <w:trPr>
          <w:trHeight w:val="336"/>
        </w:trPr>
        <w:tc>
          <w:tcPr>
            <w:tcW w:w="522" w:type="dxa"/>
            <w:shd w:val="clear" w:color="auto" w:fill="auto"/>
            <w:vAlign w:val="center"/>
            <w:hideMark/>
          </w:tcPr>
          <w:p w14:paraId="36C9162F" w14:textId="77777777" w:rsidR="008C2B50" w:rsidRPr="00AE5A17" w:rsidRDefault="008C2B50" w:rsidP="00AE5A17">
            <w:pPr>
              <w:jc w:val="center"/>
              <w:rPr>
                <w:i/>
                <w:iCs/>
                <w:color w:val="0D0D0D" w:themeColor="text1" w:themeTint="F2"/>
              </w:rPr>
            </w:pPr>
          </w:p>
        </w:tc>
        <w:tc>
          <w:tcPr>
            <w:tcW w:w="3962" w:type="dxa"/>
            <w:shd w:val="clear" w:color="auto" w:fill="auto"/>
            <w:vAlign w:val="center"/>
            <w:hideMark/>
          </w:tcPr>
          <w:p w14:paraId="5B64ED41" w14:textId="77777777" w:rsidR="008C2B50" w:rsidRPr="00AE5A17" w:rsidRDefault="008C2B50" w:rsidP="00AE5A17">
            <w:pPr>
              <w:rPr>
                <w:i/>
                <w:iCs/>
                <w:color w:val="0D0D0D" w:themeColor="text1" w:themeTint="F2"/>
              </w:rPr>
            </w:pPr>
            <w:r w:rsidRPr="00AE5A17">
              <w:rPr>
                <w:i/>
                <w:iCs/>
                <w:color w:val="0D0D0D" w:themeColor="text1" w:themeTint="F2"/>
              </w:rPr>
              <w:t>Khu vực bảo dưỡng, sửa chữa máy móc thi công</w:t>
            </w:r>
          </w:p>
        </w:tc>
        <w:tc>
          <w:tcPr>
            <w:tcW w:w="987" w:type="dxa"/>
            <w:shd w:val="clear" w:color="auto" w:fill="auto"/>
            <w:vAlign w:val="center"/>
            <w:hideMark/>
          </w:tcPr>
          <w:p w14:paraId="49EEAAD5" w14:textId="77777777" w:rsidR="008C2B50" w:rsidRPr="00AE5A17" w:rsidRDefault="008C2B50" w:rsidP="00AE5A17">
            <w:pPr>
              <w:jc w:val="center"/>
              <w:rPr>
                <w:i/>
                <w:iCs/>
                <w:color w:val="0D0D0D" w:themeColor="text1" w:themeTint="F2"/>
              </w:rPr>
            </w:pPr>
            <w:r w:rsidRPr="00AE5A17">
              <w:rPr>
                <w:i/>
                <w:iCs/>
                <w:color w:val="0D0D0D" w:themeColor="text1" w:themeTint="F2"/>
              </w:rPr>
              <w:t>Thùng</w:t>
            </w:r>
          </w:p>
        </w:tc>
        <w:tc>
          <w:tcPr>
            <w:tcW w:w="1230" w:type="dxa"/>
            <w:shd w:val="clear" w:color="auto" w:fill="auto"/>
            <w:vAlign w:val="center"/>
            <w:hideMark/>
          </w:tcPr>
          <w:p w14:paraId="641C8D83" w14:textId="77777777" w:rsidR="008C2B50" w:rsidRPr="00AE5A17" w:rsidRDefault="008C2B50" w:rsidP="00AE5A17">
            <w:pPr>
              <w:jc w:val="center"/>
              <w:rPr>
                <w:i/>
                <w:iCs/>
                <w:color w:val="0D0D0D" w:themeColor="text1" w:themeTint="F2"/>
              </w:rPr>
            </w:pPr>
            <w:r w:rsidRPr="00AE5A17">
              <w:rPr>
                <w:i/>
                <w:iCs/>
                <w:color w:val="0D0D0D" w:themeColor="text1" w:themeTint="F2"/>
              </w:rPr>
              <w:t>2</w:t>
            </w:r>
          </w:p>
        </w:tc>
        <w:tc>
          <w:tcPr>
            <w:tcW w:w="1185" w:type="dxa"/>
            <w:shd w:val="clear" w:color="auto" w:fill="auto"/>
            <w:vAlign w:val="center"/>
            <w:hideMark/>
          </w:tcPr>
          <w:p w14:paraId="366DB627" w14:textId="77777777" w:rsidR="008C2B50" w:rsidRPr="00AE5A17" w:rsidRDefault="008C2B50" w:rsidP="00AE5A17">
            <w:pPr>
              <w:jc w:val="center"/>
              <w:rPr>
                <w:color w:val="0D0D0D" w:themeColor="text1" w:themeTint="F2"/>
              </w:rPr>
            </w:pPr>
            <w:r w:rsidRPr="00AE5A17">
              <w:rPr>
                <w:color w:val="0D0D0D" w:themeColor="text1" w:themeTint="F2"/>
              </w:rPr>
              <w:t>1,50</w:t>
            </w:r>
          </w:p>
        </w:tc>
        <w:tc>
          <w:tcPr>
            <w:tcW w:w="1418" w:type="dxa"/>
            <w:shd w:val="clear" w:color="auto" w:fill="auto"/>
            <w:vAlign w:val="center"/>
            <w:hideMark/>
          </w:tcPr>
          <w:p w14:paraId="29F1CEA9" w14:textId="77777777" w:rsidR="008C2B50" w:rsidRPr="00AE5A17" w:rsidRDefault="008C2B50" w:rsidP="00AE5A17">
            <w:pPr>
              <w:jc w:val="center"/>
              <w:rPr>
                <w:color w:val="0D0D0D" w:themeColor="text1" w:themeTint="F2"/>
              </w:rPr>
            </w:pPr>
            <w:r w:rsidRPr="00AE5A17">
              <w:rPr>
                <w:color w:val="0D0D0D" w:themeColor="text1" w:themeTint="F2"/>
              </w:rPr>
              <w:t>3,0</w:t>
            </w:r>
          </w:p>
        </w:tc>
      </w:tr>
      <w:tr w:rsidR="003C13D2" w:rsidRPr="00AE5A17" w14:paraId="2ECA1D53" w14:textId="77777777" w:rsidTr="001E5D2E">
        <w:trPr>
          <w:trHeight w:val="336"/>
        </w:trPr>
        <w:tc>
          <w:tcPr>
            <w:tcW w:w="522" w:type="dxa"/>
            <w:shd w:val="clear" w:color="auto" w:fill="auto"/>
            <w:vAlign w:val="center"/>
            <w:hideMark/>
          </w:tcPr>
          <w:p w14:paraId="45CCE66A" w14:textId="77777777" w:rsidR="008C2B50" w:rsidRPr="00AE5A17" w:rsidRDefault="008C2B50" w:rsidP="00AE5A17">
            <w:pPr>
              <w:jc w:val="center"/>
              <w:rPr>
                <w:i/>
                <w:iCs/>
                <w:color w:val="0D0D0D" w:themeColor="text1" w:themeTint="F2"/>
              </w:rPr>
            </w:pPr>
          </w:p>
        </w:tc>
        <w:tc>
          <w:tcPr>
            <w:tcW w:w="3962" w:type="dxa"/>
            <w:shd w:val="clear" w:color="auto" w:fill="auto"/>
            <w:vAlign w:val="center"/>
            <w:hideMark/>
          </w:tcPr>
          <w:p w14:paraId="60B037FD" w14:textId="77777777" w:rsidR="008C2B50" w:rsidRPr="00AE5A17" w:rsidRDefault="008C2B50" w:rsidP="00AE5A17">
            <w:pPr>
              <w:rPr>
                <w:i/>
                <w:iCs/>
                <w:color w:val="0D0D0D" w:themeColor="text1" w:themeTint="F2"/>
              </w:rPr>
            </w:pPr>
            <w:r w:rsidRPr="00AE5A17">
              <w:rPr>
                <w:i/>
                <w:iCs/>
                <w:color w:val="0D0D0D" w:themeColor="text1" w:themeTint="F2"/>
              </w:rPr>
              <w:t>Khu vực cầu rửa xe ra vào công trường</w:t>
            </w:r>
          </w:p>
        </w:tc>
        <w:tc>
          <w:tcPr>
            <w:tcW w:w="987" w:type="dxa"/>
            <w:shd w:val="clear" w:color="auto" w:fill="auto"/>
            <w:vAlign w:val="center"/>
            <w:hideMark/>
          </w:tcPr>
          <w:p w14:paraId="6360C9B0" w14:textId="77777777" w:rsidR="008C2B50" w:rsidRPr="00AE5A17" w:rsidRDefault="008C2B50" w:rsidP="00AE5A17">
            <w:pPr>
              <w:jc w:val="center"/>
              <w:rPr>
                <w:i/>
                <w:iCs/>
                <w:color w:val="0D0D0D" w:themeColor="text1" w:themeTint="F2"/>
              </w:rPr>
            </w:pPr>
            <w:r w:rsidRPr="00AE5A17">
              <w:rPr>
                <w:i/>
                <w:iCs/>
                <w:color w:val="0D0D0D" w:themeColor="text1" w:themeTint="F2"/>
              </w:rPr>
              <w:t>Thùng</w:t>
            </w:r>
          </w:p>
        </w:tc>
        <w:tc>
          <w:tcPr>
            <w:tcW w:w="1230" w:type="dxa"/>
            <w:shd w:val="clear" w:color="auto" w:fill="auto"/>
            <w:vAlign w:val="center"/>
            <w:hideMark/>
          </w:tcPr>
          <w:p w14:paraId="13264A8B" w14:textId="77777777" w:rsidR="008C2B50" w:rsidRPr="00AE5A17" w:rsidRDefault="008C2B50" w:rsidP="00AE5A17">
            <w:pPr>
              <w:jc w:val="center"/>
              <w:rPr>
                <w:i/>
                <w:iCs/>
                <w:color w:val="0D0D0D" w:themeColor="text1" w:themeTint="F2"/>
              </w:rPr>
            </w:pPr>
            <w:r w:rsidRPr="00AE5A17">
              <w:rPr>
                <w:i/>
                <w:iCs/>
                <w:color w:val="0D0D0D" w:themeColor="text1" w:themeTint="F2"/>
              </w:rPr>
              <w:t>2</w:t>
            </w:r>
          </w:p>
        </w:tc>
        <w:tc>
          <w:tcPr>
            <w:tcW w:w="1185" w:type="dxa"/>
            <w:shd w:val="clear" w:color="auto" w:fill="auto"/>
            <w:vAlign w:val="center"/>
            <w:hideMark/>
          </w:tcPr>
          <w:p w14:paraId="3F0675A9" w14:textId="77777777" w:rsidR="008C2B50" w:rsidRPr="00AE5A17" w:rsidRDefault="008C2B50" w:rsidP="00AE5A17">
            <w:pPr>
              <w:jc w:val="center"/>
              <w:rPr>
                <w:color w:val="0D0D0D" w:themeColor="text1" w:themeTint="F2"/>
              </w:rPr>
            </w:pPr>
            <w:r w:rsidRPr="00AE5A17">
              <w:rPr>
                <w:color w:val="0D0D0D" w:themeColor="text1" w:themeTint="F2"/>
              </w:rPr>
              <w:t>1,50</w:t>
            </w:r>
          </w:p>
        </w:tc>
        <w:tc>
          <w:tcPr>
            <w:tcW w:w="1418" w:type="dxa"/>
            <w:shd w:val="clear" w:color="auto" w:fill="auto"/>
            <w:vAlign w:val="center"/>
            <w:hideMark/>
          </w:tcPr>
          <w:p w14:paraId="75DCB2F3" w14:textId="77777777" w:rsidR="008C2B50" w:rsidRPr="00AE5A17" w:rsidRDefault="008C2B50" w:rsidP="00AE5A17">
            <w:pPr>
              <w:jc w:val="center"/>
              <w:rPr>
                <w:color w:val="0D0D0D" w:themeColor="text1" w:themeTint="F2"/>
              </w:rPr>
            </w:pPr>
            <w:r w:rsidRPr="00AE5A17">
              <w:rPr>
                <w:color w:val="0D0D0D" w:themeColor="text1" w:themeTint="F2"/>
              </w:rPr>
              <w:t>3,0</w:t>
            </w:r>
          </w:p>
        </w:tc>
      </w:tr>
      <w:tr w:rsidR="003C13D2" w:rsidRPr="00AE5A17" w14:paraId="11A44594" w14:textId="77777777" w:rsidTr="001E5D2E">
        <w:trPr>
          <w:trHeight w:val="336"/>
        </w:trPr>
        <w:tc>
          <w:tcPr>
            <w:tcW w:w="522" w:type="dxa"/>
            <w:shd w:val="clear" w:color="000000" w:fill="FFF2CC"/>
            <w:vAlign w:val="center"/>
            <w:hideMark/>
          </w:tcPr>
          <w:p w14:paraId="1AD3B52C"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3962" w:type="dxa"/>
            <w:shd w:val="clear" w:color="000000" w:fill="FFF2CC"/>
            <w:vAlign w:val="center"/>
            <w:hideMark/>
          </w:tcPr>
          <w:p w14:paraId="46DA1F6B" w14:textId="77777777" w:rsidR="008C2B50" w:rsidRPr="00AE5A17" w:rsidRDefault="008C2B50" w:rsidP="00AE5A17">
            <w:pPr>
              <w:rPr>
                <w:color w:val="0D0D0D" w:themeColor="text1" w:themeTint="F2"/>
              </w:rPr>
            </w:pPr>
            <w:r w:rsidRPr="00AE5A17">
              <w:rPr>
                <w:color w:val="0D0D0D" w:themeColor="text1" w:themeTint="F2"/>
              </w:rPr>
              <w:t>Thùng chứa chất thải rắn nguy hại</w:t>
            </w:r>
          </w:p>
        </w:tc>
        <w:tc>
          <w:tcPr>
            <w:tcW w:w="987" w:type="dxa"/>
            <w:shd w:val="clear" w:color="000000" w:fill="FFF2CC"/>
            <w:vAlign w:val="center"/>
            <w:hideMark/>
          </w:tcPr>
          <w:p w14:paraId="38F41BD2" w14:textId="77777777" w:rsidR="008C2B50" w:rsidRPr="00AE5A17" w:rsidRDefault="008C2B50" w:rsidP="00AE5A17">
            <w:pPr>
              <w:jc w:val="center"/>
              <w:rPr>
                <w:color w:val="0D0D0D" w:themeColor="text1" w:themeTint="F2"/>
              </w:rPr>
            </w:pPr>
          </w:p>
        </w:tc>
        <w:tc>
          <w:tcPr>
            <w:tcW w:w="1230" w:type="dxa"/>
            <w:shd w:val="clear" w:color="000000" w:fill="FFF2CC"/>
            <w:vAlign w:val="center"/>
            <w:hideMark/>
          </w:tcPr>
          <w:p w14:paraId="07DC19DD" w14:textId="77777777" w:rsidR="008C2B50" w:rsidRPr="00AE5A17" w:rsidRDefault="008C2B50" w:rsidP="00AE5A17">
            <w:pPr>
              <w:jc w:val="center"/>
              <w:rPr>
                <w:color w:val="0D0D0D" w:themeColor="text1" w:themeTint="F2"/>
              </w:rPr>
            </w:pPr>
          </w:p>
        </w:tc>
        <w:tc>
          <w:tcPr>
            <w:tcW w:w="1185" w:type="dxa"/>
            <w:shd w:val="clear" w:color="000000" w:fill="FFF2CC"/>
            <w:vAlign w:val="center"/>
            <w:hideMark/>
          </w:tcPr>
          <w:p w14:paraId="21D8ED35" w14:textId="77777777" w:rsidR="008C2B50" w:rsidRPr="00AE5A17" w:rsidRDefault="008C2B50" w:rsidP="00AE5A17">
            <w:pPr>
              <w:jc w:val="center"/>
              <w:rPr>
                <w:color w:val="0D0D0D" w:themeColor="text1" w:themeTint="F2"/>
              </w:rPr>
            </w:pPr>
          </w:p>
        </w:tc>
        <w:tc>
          <w:tcPr>
            <w:tcW w:w="1418" w:type="dxa"/>
            <w:shd w:val="clear" w:color="000000" w:fill="FFF2CC"/>
            <w:vAlign w:val="center"/>
            <w:hideMark/>
          </w:tcPr>
          <w:p w14:paraId="1A10CD64" w14:textId="77777777" w:rsidR="008C2B50" w:rsidRPr="00AE5A17" w:rsidRDefault="008C2B50" w:rsidP="00AE5A17">
            <w:pPr>
              <w:jc w:val="center"/>
              <w:rPr>
                <w:color w:val="0D0D0D" w:themeColor="text1" w:themeTint="F2"/>
              </w:rPr>
            </w:pPr>
          </w:p>
        </w:tc>
      </w:tr>
      <w:tr w:rsidR="003C13D2" w:rsidRPr="00AE5A17" w14:paraId="71827AC6" w14:textId="77777777" w:rsidTr="001E5D2E">
        <w:trPr>
          <w:trHeight w:val="336"/>
        </w:trPr>
        <w:tc>
          <w:tcPr>
            <w:tcW w:w="522" w:type="dxa"/>
            <w:shd w:val="clear" w:color="auto" w:fill="auto"/>
            <w:vAlign w:val="center"/>
            <w:hideMark/>
          </w:tcPr>
          <w:p w14:paraId="660E06D8" w14:textId="77777777" w:rsidR="008C2B50" w:rsidRPr="00AE5A17" w:rsidRDefault="008C2B50" w:rsidP="00AE5A17">
            <w:pPr>
              <w:jc w:val="center"/>
              <w:rPr>
                <w:color w:val="0D0D0D" w:themeColor="text1" w:themeTint="F2"/>
              </w:rPr>
            </w:pPr>
          </w:p>
        </w:tc>
        <w:tc>
          <w:tcPr>
            <w:tcW w:w="3962" w:type="dxa"/>
            <w:shd w:val="clear" w:color="auto" w:fill="auto"/>
            <w:vAlign w:val="center"/>
            <w:hideMark/>
          </w:tcPr>
          <w:p w14:paraId="432982A1" w14:textId="77777777" w:rsidR="008C2B50" w:rsidRPr="00AE5A17" w:rsidRDefault="008C2B50" w:rsidP="00AE5A17">
            <w:pPr>
              <w:rPr>
                <w:color w:val="0D0D0D" w:themeColor="text1" w:themeTint="F2"/>
              </w:rPr>
            </w:pPr>
            <w:r w:rsidRPr="00AE5A17">
              <w:rPr>
                <w:color w:val="0D0D0D" w:themeColor="text1" w:themeTint="F2"/>
              </w:rPr>
              <w:t>Số lượng</w:t>
            </w:r>
          </w:p>
        </w:tc>
        <w:tc>
          <w:tcPr>
            <w:tcW w:w="987" w:type="dxa"/>
            <w:shd w:val="clear" w:color="auto" w:fill="auto"/>
            <w:vAlign w:val="center"/>
            <w:hideMark/>
          </w:tcPr>
          <w:p w14:paraId="2A85457D" w14:textId="77777777" w:rsidR="008C2B50" w:rsidRPr="00AE5A17" w:rsidRDefault="008C2B50" w:rsidP="00AE5A17">
            <w:pPr>
              <w:jc w:val="center"/>
              <w:rPr>
                <w:color w:val="0D0D0D" w:themeColor="text1" w:themeTint="F2"/>
              </w:rPr>
            </w:pPr>
            <w:r w:rsidRPr="00AE5A17">
              <w:rPr>
                <w:color w:val="0D0D0D" w:themeColor="text1" w:themeTint="F2"/>
              </w:rPr>
              <w:t>Thùng</w:t>
            </w:r>
          </w:p>
        </w:tc>
        <w:tc>
          <w:tcPr>
            <w:tcW w:w="1230" w:type="dxa"/>
            <w:shd w:val="clear" w:color="auto" w:fill="auto"/>
            <w:vAlign w:val="center"/>
            <w:hideMark/>
          </w:tcPr>
          <w:p w14:paraId="55C78E92"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1185" w:type="dxa"/>
            <w:shd w:val="clear" w:color="auto" w:fill="auto"/>
            <w:vAlign w:val="center"/>
            <w:hideMark/>
          </w:tcPr>
          <w:p w14:paraId="63B55FC9" w14:textId="77777777" w:rsidR="008C2B50" w:rsidRPr="00AE5A17" w:rsidRDefault="008C2B50" w:rsidP="00AE5A17">
            <w:pPr>
              <w:jc w:val="center"/>
              <w:rPr>
                <w:color w:val="0D0D0D" w:themeColor="text1" w:themeTint="F2"/>
              </w:rPr>
            </w:pPr>
            <w:r w:rsidRPr="00AE5A17">
              <w:rPr>
                <w:color w:val="0D0D0D" w:themeColor="text1" w:themeTint="F2"/>
              </w:rPr>
              <w:t>1,50</w:t>
            </w:r>
          </w:p>
        </w:tc>
        <w:tc>
          <w:tcPr>
            <w:tcW w:w="1418" w:type="dxa"/>
            <w:shd w:val="clear" w:color="auto" w:fill="auto"/>
            <w:vAlign w:val="center"/>
            <w:hideMark/>
          </w:tcPr>
          <w:p w14:paraId="40289FAD" w14:textId="77777777" w:rsidR="008C2B50" w:rsidRPr="00AE5A17" w:rsidRDefault="008C2B50" w:rsidP="00AE5A17">
            <w:pPr>
              <w:jc w:val="center"/>
              <w:rPr>
                <w:color w:val="0D0D0D" w:themeColor="text1" w:themeTint="F2"/>
              </w:rPr>
            </w:pPr>
            <w:r w:rsidRPr="00AE5A17">
              <w:rPr>
                <w:color w:val="0D0D0D" w:themeColor="text1" w:themeTint="F2"/>
              </w:rPr>
              <w:t>10,5</w:t>
            </w:r>
          </w:p>
        </w:tc>
      </w:tr>
      <w:tr w:rsidR="003C13D2" w:rsidRPr="00AE5A17" w14:paraId="6959A00D" w14:textId="77777777" w:rsidTr="001E5D2E">
        <w:trPr>
          <w:trHeight w:val="336"/>
        </w:trPr>
        <w:tc>
          <w:tcPr>
            <w:tcW w:w="522" w:type="dxa"/>
            <w:shd w:val="clear" w:color="auto" w:fill="auto"/>
            <w:vAlign w:val="center"/>
            <w:hideMark/>
          </w:tcPr>
          <w:p w14:paraId="35ACF059" w14:textId="77777777" w:rsidR="008C2B50" w:rsidRPr="00AE5A17" w:rsidRDefault="008C2B50" w:rsidP="00AE5A17">
            <w:pPr>
              <w:jc w:val="center"/>
              <w:rPr>
                <w:color w:val="0D0D0D" w:themeColor="text1" w:themeTint="F2"/>
              </w:rPr>
            </w:pPr>
          </w:p>
        </w:tc>
        <w:tc>
          <w:tcPr>
            <w:tcW w:w="3962" w:type="dxa"/>
            <w:shd w:val="clear" w:color="auto" w:fill="auto"/>
            <w:vAlign w:val="center"/>
            <w:hideMark/>
          </w:tcPr>
          <w:p w14:paraId="468D47E5" w14:textId="77777777" w:rsidR="008C2B50" w:rsidRPr="00AE5A17" w:rsidRDefault="008C2B50" w:rsidP="00AE5A17">
            <w:pPr>
              <w:rPr>
                <w:color w:val="0D0D0D" w:themeColor="text1" w:themeTint="F2"/>
              </w:rPr>
            </w:pPr>
            <w:r w:rsidRPr="00AE5A17">
              <w:rPr>
                <w:color w:val="0D0D0D" w:themeColor="text1" w:themeTint="F2"/>
              </w:rPr>
              <w:t>Dung tích</w:t>
            </w:r>
          </w:p>
        </w:tc>
        <w:tc>
          <w:tcPr>
            <w:tcW w:w="987" w:type="dxa"/>
            <w:shd w:val="clear" w:color="auto" w:fill="auto"/>
            <w:vAlign w:val="center"/>
            <w:hideMark/>
          </w:tcPr>
          <w:p w14:paraId="350BF38F" w14:textId="77777777" w:rsidR="008C2B50" w:rsidRPr="00AE5A17" w:rsidRDefault="008C2B50" w:rsidP="00AE5A17">
            <w:pPr>
              <w:jc w:val="center"/>
              <w:rPr>
                <w:color w:val="0D0D0D" w:themeColor="text1" w:themeTint="F2"/>
              </w:rPr>
            </w:pPr>
            <w:r w:rsidRPr="00AE5A17">
              <w:rPr>
                <w:color w:val="0D0D0D" w:themeColor="text1" w:themeTint="F2"/>
              </w:rPr>
              <w:t>L/Thùng</w:t>
            </w:r>
          </w:p>
        </w:tc>
        <w:tc>
          <w:tcPr>
            <w:tcW w:w="1230" w:type="dxa"/>
            <w:shd w:val="clear" w:color="auto" w:fill="auto"/>
            <w:vAlign w:val="center"/>
            <w:hideMark/>
          </w:tcPr>
          <w:p w14:paraId="268B86D9" w14:textId="77777777" w:rsidR="008C2B50" w:rsidRPr="00AE5A17" w:rsidRDefault="008C2B50" w:rsidP="00AE5A17">
            <w:pPr>
              <w:jc w:val="center"/>
              <w:rPr>
                <w:color w:val="0D0D0D" w:themeColor="text1" w:themeTint="F2"/>
              </w:rPr>
            </w:pPr>
            <w:r w:rsidRPr="00AE5A17">
              <w:rPr>
                <w:color w:val="0D0D0D" w:themeColor="text1" w:themeTint="F2"/>
              </w:rPr>
              <w:t>50 ÷ 200</w:t>
            </w:r>
          </w:p>
        </w:tc>
        <w:tc>
          <w:tcPr>
            <w:tcW w:w="1185" w:type="dxa"/>
            <w:shd w:val="clear" w:color="auto" w:fill="auto"/>
            <w:vAlign w:val="center"/>
            <w:hideMark/>
          </w:tcPr>
          <w:p w14:paraId="51C0FAC3" w14:textId="77777777" w:rsidR="008C2B50" w:rsidRPr="00AE5A17" w:rsidRDefault="008C2B50" w:rsidP="00AE5A17">
            <w:pPr>
              <w:jc w:val="center"/>
              <w:rPr>
                <w:color w:val="0D0D0D" w:themeColor="text1" w:themeTint="F2"/>
              </w:rPr>
            </w:pPr>
          </w:p>
        </w:tc>
        <w:tc>
          <w:tcPr>
            <w:tcW w:w="1418" w:type="dxa"/>
            <w:shd w:val="clear" w:color="auto" w:fill="auto"/>
            <w:vAlign w:val="center"/>
            <w:hideMark/>
          </w:tcPr>
          <w:p w14:paraId="7360F310" w14:textId="77777777" w:rsidR="008C2B50" w:rsidRPr="00AE5A17" w:rsidRDefault="008C2B50" w:rsidP="00AE5A17">
            <w:pPr>
              <w:jc w:val="center"/>
              <w:rPr>
                <w:color w:val="0D0D0D" w:themeColor="text1" w:themeTint="F2"/>
              </w:rPr>
            </w:pPr>
          </w:p>
        </w:tc>
      </w:tr>
      <w:tr w:rsidR="003C13D2" w:rsidRPr="00AE5A17" w14:paraId="0D413F80" w14:textId="77777777" w:rsidTr="001E5D2E">
        <w:trPr>
          <w:trHeight w:val="336"/>
        </w:trPr>
        <w:tc>
          <w:tcPr>
            <w:tcW w:w="522" w:type="dxa"/>
            <w:shd w:val="clear" w:color="000000" w:fill="FCE4D6"/>
            <w:vAlign w:val="center"/>
            <w:hideMark/>
          </w:tcPr>
          <w:p w14:paraId="2E5DFAA6" w14:textId="77777777" w:rsidR="008C2B50" w:rsidRPr="00AE5A17" w:rsidRDefault="008C2B50" w:rsidP="00AE5A17">
            <w:pPr>
              <w:jc w:val="center"/>
              <w:rPr>
                <w:color w:val="0D0D0D" w:themeColor="text1" w:themeTint="F2"/>
              </w:rPr>
            </w:pPr>
          </w:p>
        </w:tc>
        <w:tc>
          <w:tcPr>
            <w:tcW w:w="3962" w:type="dxa"/>
            <w:shd w:val="clear" w:color="000000" w:fill="FCE4D6"/>
            <w:vAlign w:val="center"/>
            <w:hideMark/>
          </w:tcPr>
          <w:p w14:paraId="666589AB" w14:textId="77777777" w:rsidR="008C2B50" w:rsidRPr="00AE5A17" w:rsidRDefault="008C2B50" w:rsidP="00AE5A17">
            <w:pPr>
              <w:rPr>
                <w:color w:val="0D0D0D" w:themeColor="text1" w:themeTint="F2"/>
              </w:rPr>
            </w:pPr>
            <w:r w:rsidRPr="00AE5A17">
              <w:rPr>
                <w:color w:val="0D0D0D" w:themeColor="text1" w:themeTint="F2"/>
              </w:rPr>
              <w:t>Tổng cộng:</w:t>
            </w:r>
          </w:p>
        </w:tc>
        <w:tc>
          <w:tcPr>
            <w:tcW w:w="987" w:type="dxa"/>
            <w:shd w:val="clear" w:color="000000" w:fill="FCE4D6"/>
            <w:vAlign w:val="center"/>
            <w:hideMark/>
          </w:tcPr>
          <w:p w14:paraId="605F5D61" w14:textId="77777777" w:rsidR="008C2B50" w:rsidRPr="00AE5A17" w:rsidRDefault="008C2B50" w:rsidP="00AE5A17">
            <w:pPr>
              <w:jc w:val="center"/>
              <w:rPr>
                <w:color w:val="0D0D0D" w:themeColor="text1" w:themeTint="F2"/>
              </w:rPr>
            </w:pPr>
          </w:p>
        </w:tc>
        <w:tc>
          <w:tcPr>
            <w:tcW w:w="1230" w:type="dxa"/>
            <w:shd w:val="clear" w:color="000000" w:fill="FCE4D6"/>
            <w:vAlign w:val="center"/>
            <w:hideMark/>
          </w:tcPr>
          <w:p w14:paraId="458E4088" w14:textId="77777777" w:rsidR="008C2B50" w:rsidRPr="00AE5A17" w:rsidRDefault="008C2B50" w:rsidP="00AE5A17">
            <w:pPr>
              <w:jc w:val="center"/>
              <w:rPr>
                <w:color w:val="0D0D0D" w:themeColor="text1" w:themeTint="F2"/>
              </w:rPr>
            </w:pPr>
          </w:p>
        </w:tc>
        <w:tc>
          <w:tcPr>
            <w:tcW w:w="1185" w:type="dxa"/>
            <w:shd w:val="clear" w:color="000000" w:fill="FCE4D6"/>
            <w:vAlign w:val="center"/>
            <w:hideMark/>
          </w:tcPr>
          <w:p w14:paraId="7D4E89A1" w14:textId="77777777" w:rsidR="008C2B50" w:rsidRPr="00AE5A17" w:rsidRDefault="008C2B50" w:rsidP="00AE5A17">
            <w:pPr>
              <w:jc w:val="center"/>
              <w:rPr>
                <w:color w:val="0D0D0D" w:themeColor="text1" w:themeTint="F2"/>
              </w:rPr>
            </w:pPr>
          </w:p>
        </w:tc>
        <w:tc>
          <w:tcPr>
            <w:tcW w:w="1418" w:type="dxa"/>
            <w:shd w:val="clear" w:color="000000" w:fill="FCE4D6"/>
            <w:vAlign w:val="center"/>
            <w:hideMark/>
          </w:tcPr>
          <w:p w14:paraId="4902D8BA" w14:textId="77777777" w:rsidR="008C2B50" w:rsidRPr="00AE5A17" w:rsidRDefault="008C2B50" w:rsidP="00AE5A17">
            <w:pPr>
              <w:jc w:val="center"/>
              <w:rPr>
                <w:color w:val="0D0D0D" w:themeColor="text1" w:themeTint="F2"/>
              </w:rPr>
            </w:pPr>
            <w:r w:rsidRPr="00AE5A17">
              <w:rPr>
                <w:color w:val="0D0D0D" w:themeColor="text1" w:themeTint="F2"/>
              </w:rPr>
              <w:t>2.379,6</w:t>
            </w:r>
          </w:p>
        </w:tc>
      </w:tr>
    </w:tbl>
    <w:p w14:paraId="1B2DC281" w14:textId="77777777" w:rsidR="008C2B50" w:rsidRPr="00AE5A17" w:rsidRDefault="008C2B50" w:rsidP="00AE5A17">
      <w:pPr>
        <w:widowControl w:val="0"/>
        <w:rPr>
          <w:color w:val="0D0D0D" w:themeColor="text1" w:themeTint="F2"/>
        </w:rPr>
      </w:pPr>
      <w:r w:rsidRPr="00AE5A17">
        <w:rPr>
          <w:color w:val="0D0D0D" w:themeColor="text1" w:themeTint="F2"/>
        </w:rPr>
        <w:tab/>
        <w:t>- Tổng chi phí đầu tư xây dựng và lắp đặt các công trình, thiết bị môi trường trong giai đoạn thi công xây dựng dự án khoảng 2.379,6 tr.đ.</w:t>
      </w:r>
    </w:p>
    <w:p w14:paraId="458BA0C3" w14:textId="77777777" w:rsidR="008C2B50" w:rsidRPr="00AE5A17" w:rsidRDefault="008C2B50" w:rsidP="00AE5A17">
      <w:pPr>
        <w:pStyle w:val="Heading4"/>
        <w:rPr>
          <w:rFonts w:ascii="Times New Roman" w:hAnsi="Times New Roman" w:cs="Times New Roman"/>
          <w:color w:val="0D0D0D" w:themeColor="text1" w:themeTint="F2"/>
        </w:rPr>
      </w:pPr>
      <w:bookmarkStart w:id="1055" w:name="_Toc24211907"/>
      <w:bookmarkStart w:id="1056" w:name="_Toc31598086"/>
      <w:bookmarkStart w:id="1057" w:name="_Toc31598226"/>
      <w:bookmarkStart w:id="1058" w:name="_Toc58924320"/>
      <w:bookmarkStart w:id="1059" w:name="_Toc65406123"/>
      <w:bookmarkStart w:id="1060" w:name="_Toc94111981"/>
      <w:bookmarkStart w:id="1061" w:name="_Toc117807974"/>
      <w:bookmarkStart w:id="1062" w:name="_Toc157136724"/>
      <w:r w:rsidRPr="00AE5A17">
        <w:rPr>
          <w:rFonts w:ascii="Times New Roman" w:hAnsi="Times New Roman" w:cs="Times New Roman"/>
          <w:color w:val="0D0D0D" w:themeColor="text1" w:themeTint="F2"/>
        </w:rPr>
        <w:t>Đối với giai đoạn vận hành dự án</w:t>
      </w:r>
      <w:bookmarkEnd w:id="1055"/>
      <w:bookmarkEnd w:id="1056"/>
      <w:bookmarkEnd w:id="1057"/>
      <w:bookmarkEnd w:id="1058"/>
      <w:bookmarkEnd w:id="1059"/>
      <w:bookmarkEnd w:id="1060"/>
      <w:bookmarkEnd w:id="1061"/>
      <w:bookmarkEnd w:id="1062"/>
    </w:p>
    <w:p w14:paraId="18A320C6" w14:textId="77777777" w:rsidR="008C2B50" w:rsidRPr="00AE5A17" w:rsidRDefault="008C2B50" w:rsidP="00AE5A17">
      <w:pPr>
        <w:rPr>
          <w:color w:val="0D0D0D" w:themeColor="text1" w:themeTint="F2"/>
        </w:rPr>
      </w:pPr>
      <w:r w:rsidRPr="00AE5A17">
        <w:rPr>
          <w:color w:val="0D0D0D" w:themeColor="text1" w:themeTint="F2"/>
        </w:rPr>
        <w:tab/>
        <w:t xml:space="preserve">Không đề xuất công trình bảo vệ môi trường trong giai đoạn vận hành. </w:t>
      </w:r>
    </w:p>
    <w:p w14:paraId="452D0DCB" w14:textId="77777777" w:rsidR="008C2B50" w:rsidRPr="00AE5A17" w:rsidRDefault="008C2B50" w:rsidP="00AE5A17">
      <w:pPr>
        <w:pStyle w:val="Heading3"/>
        <w:rPr>
          <w:color w:val="0D0D0D" w:themeColor="text1" w:themeTint="F2"/>
        </w:rPr>
      </w:pPr>
      <w:bookmarkStart w:id="1063" w:name="_Toc117807975"/>
      <w:bookmarkStart w:id="1064" w:name="_Toc157136725"/>
      <w:r w:rsidRPr="00AE5A17">
        <w:rPr>
          <w:color w:val="0D0D0D" w:themeColor="text1" w:themeTint="F2"/>
        </w:rPr>
        <w:t>Kế hoạch thực hiện các công trình bảo vệ môi trường</w:t>
      </w:r>
      <w:bookmarkEnd w:id="1063"/>
      <w:bookmarkEnd w:id="1064"/>
    </w:p>
    <w:p w14:paraId="6C76F19F" w14:textId="77777777" w:rsidR="008C2B50" w:rsidRPr="00AE5A17" w:rsidRDefault="008C2B50" w:rsidP="00AE5A17">
      <w:pPr>
        <w:pStyle w:val="Heading4"/>
        <w:rPr>
          <w:rFonts w:ascii="Times New Roman" w:hAnsi="Times New Roman" w:cs="Times New Roman"/>
          <w:color w:val="0D0D0D" w:themeColor="text1" w:themeTint="F2"/>
        </w:rPr>
      </w:pPr>
      <w:bookmarkStart w:id="1065" w:name="_Toc117807976"/>
      <w:bookmarkStart w:id="1066" w:name="_Toc157136726"/>
      <w:r w:rsidRPr="00AE5A17">
        <w:rPr>
          <w:rFonts w:ascii="Times New Roman" w:hAnsi="Times New Roman" w:cs="Times New Roman"/>
          <w:color w:val="0D0D0D" w:themeColor="text1" w:themeTint="F2"/>
        </w:rPr>
        <w:t>Kế hoạch thực hiện các công trình bảo vệ môi trường trong giai đoạn thi công xây dựng dự án</w:t>
      </w:r>
      <w:bookmarkEnd w:id="1065"/>
      <w:bookmarkEnd w:id="1066"/>
    </w:p>
    <w:p w14:paraId="2A20488A" w14:textId="77777777" w:rsidR="008C2B50" w:rsidRPr="00AE5A17" w:rsidRDefault="008C2B50" w:rsidP="00AE5A17">
      <w:pPr>
        <w:rPr>
          <w:color w:val="0D0D0D" w:themeColor="text1" w:themeTint="F2"/>
        </w:rPr>
      </w:pPr>
      <w:r w:rsidRPr="00AE5A17">
        <w:rPr>
          <w:color w:val="0D0D0D" w:themeColor="text1" w:themeTint="F2"/>
        </w:rPr>
        <w:tab/>
        <w:t xml:space="preserve">- Căn cứ theo tiến độ thi công dự án, kế hoạch đầu tư và vận hành các hạng mục bảo vệ môi trường trong giai đoạn này được trình bày trong bảng sau: </w:t>
      </w:r>
    </w:p>
    <w:p w14:paraId="338B9FA3" w14:textId="75753F3C" w:rsidR="008C2B50" w:rsidRPr="00AE5A17" w:rsidRDefault="008C2B50" w:rsidP="00AE5A17">
      <w:pPr>
        <w:rPr>
          <w:color w:val="0D0D0D" w:themeColor="text1" w:themeTint="F2"/>
        </w:rPr>
      </w:pPr>
      <w:bookmarkStart w:id="1067" w:name="_Toc117808400"/>
      <w:bookmarkStart w:id="1068" w:name="_Toc157415599"/>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28</w:t>
      </w:r>
      <w:r w:rsidR="00322A64" w:rsidRPr="00AE5A17">
        <w:rPr>
          <w:color w:val="0D0D0D" w:themeColor="text1" w:themeTint="F2"/>
        </w:rPr>
        <w:fldChar w:fldCharType="end"/>
      </w:r>
      <w:r w:rsidRPr="00AE5A17">
        <w:rPr>
          <w:color w:val="0D0D0D" w:themeColor="text1" w:themeTint="F2"/>
        </w:rPr>
        <w:t>. Kế hoạch thực hiện các công trình bảo vệ môi trường phục vụ giai đoạn thi công xây dựng dự án</w:t>
      </w:r>
      <w:bookmarkEnd w:id="1067"/>
      <w:bookmarkEnd w:id="106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42"/>
        <w:gridCol w:w="6105"/>
        <w:gridCol w:w="1277"/>
        <w:gridCol w:w="1251"/>
      </w:tblGrid>
      <w:tr w:rsidR="003C13D2" w:rsidRPr="00AE5A17" w14:paraId="17D4C18B" w14:textId="77777777" w:rsidTr="00D57D5B">
        <w:trPr>
          <w:trHeight w:val="330"/>
          <w:tblHeader/>
        </w:trPr>
        <w:tc>
          <w:tcPr>
            <w:tcW w:w="295" w:type="pct"/>
            <w:vMerge w:val="restart"/>
            <w:shd w:val="clear" w:color="000000" w:fill="D9E1F2"/>
            <w:vAlign w:val="center"/>
            <w:hideMark/>
          </w:tcPr>
          <w:p w14:paraId="0E781153" w14:textId="77777777" w:rsidR="008C2B50" w:rsidRPr="00AE5A17" w:rsidRDefault="008C2B50" w:rsidP="00AE5A17">
            <w:pPr>
              <w:jc w:val="center"/>
              <w:rPr>
                <w:color w:val="0D0D0D" w:themeColor="text1" w:themeTint="F2"/>
              </w:rPr>
            </w:pPr>
            <w:r w:rsidRPr="00AE5A17">
              <w:rPr>
                <w:color w:val="0D0D0D" w:themeColor="text1" w:themeTint="F2"/>
              </w:rPr>
              <w:t>Stt</w:t>
            </w:r>
          </w:p>
        </w:tc>
        <w:tc>
          <w:tcPr>
            <w:tcW w:w="3327" w:type="pct"/>
            <w:vMerge w:val="restart"/>
            <w:shd w:val="clear" w:color="000000" w:fill="D9E1F2"/>
            <w:vAlign w:val="center"/>
            <w:hideMark/>
          </w:tcPr>
          <w:p w14:paraId="2F3D6037" w14:textId="77777777" w:rsidR="008C2B50" w:rsidRPr="00AE5A17" w:rsidRDefault="008C2B50" w:rsidP="00AE5A17">
            <w:pPr>
              <w:jc w:val="center"/>
              <w:rPr>
                <w:color w:val="0D0D0D" w:themeColor="text1" w:themeTint="F2"/>
              </w:rPr>
            </w:pPr>
            <w:r w:rsidRPr="00AE5A17">
              <w:rPr>
                <w:color w:val="0D0D0D" w:themeColor="text1" w:themeTint="F2"/>
              </w:rPr>
              <w:t>Hạng mục</w:t>
            </w:r>
          </w:p>
        </w:tc>
        <w:tc>
          <w:tcPr>
            <w:tcW w:w="1378" w:type="pct"/>
            <w:gridSpan w:val="2"/>
            <w:shd w:val="clear" w:color="000000" w:fill="D9E1F2"/>
            <w:vAlign w:val="center"/>
            <w:hideMark/>
          </w:tcPr>
          <w:p w14:paraId="60A0E742" w14:textId="77777777" w:rsidR="008C2B50" w:rsidRPr="00AE5A17" w:rsidRDefault="008C2B50" w:rsidP="00AE5A17">
            <w:pPr>
              <w:jc w:val="center"/>
              <w:rPr>
                <w:color w:val="0D0D0D" w:themeColor="text1" w:themeTint="F2"/>
              </w:rPr>
            </w:pPr>
            <w:r w:rsidRPr="00AE5A17">
              <w:rPr>
                <w:color w:val="0D0D0D" w:themeColor="text1" w:themeTint="F2"/>
              </w:rPr>
              <w:t>Thời gian</w:t>
            </w:r>
          </w:p>
        </w:tc>
      </w:tr>
      <w:tr w:rsidR="003C13D2" w:rsidRPr="00AE5A17" w14:paraId="3C15F99E" w14:textId="77777777" w:rsidTr="00D57D5B">
        <w:trPr>
          <w:trHeight w:val="336"/>
          <w:tblHeader/>
        </w:trPr>
        <w:tc>
          <w:tcPr>
            <w:tcW w:w="295" w:type="pct"/>
            <w:vMerge/>
            <w:vAlign w:val="center"/>
            <w:hideMark/>
          </w:tcPr>
          <w:p w14:paraId="5811C0EB" w14:textId="77777777" w:rsidR="008C2B50" w:rsidRPr="00AE5A17" w:rsidRDefault="008C2B50" w:rsidP="00AE5A17">
            <w:pPr>
              <w:jc w:val="center"/>
              <w:rPr>
                <w:color w:val="0D0D0D" w:themeColor="text1" w:themeTint="F2"/>
              </w:rPr>
            </w:pPr>
          </w:p>
        </w:tc>
        <w:tc>
          <w:tcPr>
            <w:tcW w:w="3327" w:type="pct"/>
            <w:vMerge/>
            <w:vAlign w:val="center"/>
            <w:hideMark/>
          </w:tcPr>
          <w:p w14:paraId="3C22E5E4" w14:textId="77777777" w:rsidR="008C2B50" w:rsidRPr="00AE5A17" w:rsidRDefault="008C2B50" w:rsidP="00AE5A17">
            <w:pPr>
              <w:jc w:val="center"/>
              <w:rPr>
                <w:color w:val="0D0D0D" w:themeColor="text1" w:themeTint="F2"/>
              </w:rPr>
            </w:pPr>
          </w:p>
        </w:tc>
        <w:tc>
          <w:tcPr>
            <w:tcW w:w="696" w:type="pct"/>
            <w:shd w:val="clear" w:color="000000" w:fill="D9E1F2"/>
            <w:vAlign w:val="center"/>
            <w:hideMark/>
          </w:tcPr>
          <w:p w14:paraId="21DA3299" w14:textId="77777777" w:rsidR="008C2B50" w:rsidRPr="00AE5A17" w:rsidRDefault="008C2B50" w:rsidP="00AE5A17">
            <w:pPr>
              <w:jc w:val="center"/>
              <w:rPr>
                <w:color w:val="0D0D0D" w:themeColor="text1" w:themeTint="F2"/>
              </w:rPr>
            </w:pPr>
            <w:r w:rsidRPr="00AE5A17">
              <w:rPr>
                <w:color w:val="0D0D0D" w:themeColor="text1" w:themeTint="F2"/>
              </w:rPr>
              <w:t>Bắt đầu</w:t>
            </w:r>
          </w:p>
        </w:tc>
        <w:tc>
          <w:tcPr>
            <w:tcW w:w="682" w:type="pct"/>
            <w:shd w:val="clear" w:color="000000" w:fill="D9E1F2"/>
            <w:vAlign w:val="center"/>
            <w:hideMark/>
          </w:tcPr>
          <w:p w14:paraId="4AD3D818" w14:textId="77777777" w:rsidR="008C2B50" w:rsidRPr="00AE5A17" w:rsidRDefault="008C2B50" w:rsidP="00AE5A17">
            <w:pPr>
              <w:jc w:val="center"/>
              <w:rPr>
                <w:color w:val="0D0D0D" w:themeColor="text1" w:themeTint="F2"/>
              </w:rPr>
            </w:pPr>
            <w:r w:rsidRPr="00AE5A17">
              <w:rPr>
                <w:color w:val="0D0D0D" w:themeColor="text1" w:themeTint="F2"/>
              </w:rPr>
              <w:t>Kết thúc</w:t>
            </w:r>
          </w:p>
        </w:tc>
      </w:tr>
      <w:tr w:rsidR="003C13D2" w:rsidRPr="00AE5A17" w14:paraId="2A63A796" w14:textId="77777777" w:rsidTr="00D57D5B">
        <w:trPr>
          <w:trHeight w:val="615"/>
        </w:trPr>
        <w:tc>
          <w:tcPr>
            <w:tcW w:w="295" w:type="pct"/>
            <w:shd w:val="clear" w:color="auto" w:fill="auto"/>
            <w:vAlign w:val="center"/>
          </w:tcPr>
          <w:p w14:paraId="321607A1" w14:textId="77777777" w:rsidR="008C2B50" w:rsidRPr="00AE5A17" w:rsidRDefault="008C2B50" w:rsidP="00AE5A17">
            <w:pPr>
              <w:jc w:val="center"/>
              <w:rPr>
                <w:color w:val="0D0D0D" w:themeColor="text1" w:themeTint="F2"/>
              </w:rPr>
            </w:pPr>
            <w:r w:rsidRPr="00AE5A17">
              <w:rPr>
                <w:color w:val="0D0D0D" w:themeColor="text1" w:themeTint="F2"/>
              </w:rPr>
              <w:t>1</w:t>
            </w:r>
          </w:p>
        </w:tc>
        <w:tc>
          <w:tcPr>
            <w:tcW w:w="3327" w:type="pct"/>
            <w:shd w:val="clear" w:color="auto" w:fill="auto"/>
            <w:vAlign w:val="center"/>
            <w:hideMark/>
          </w:tcPr>
          <w:p w14:paraId="122F6E2D" w14:textId="77777777" w:rsidR="008C2B50" w:rsidRPr="00AE5A17" w:rsidRDefault="008C2B50" w:rsidP="00AE5A17">
            <w:pPr>
              <w:rPr>
                <w:color w:val="0D0D0D" w:themeColor="text1" w:themeTint="F2"/>
              </w:rPr>
            </w:pPr>
            <w:r w:rsidRPr="00AE5A17">
              <w:rPr>
                <w:color w:val="0D0D0D" w:themeColor="text1" w:themeTint="F2"/>
              </w:rPr>
              <w:t>Lắp đặt thùng rác, xe đẩy rác phục vụ thu gom chất thải rắn sinh hoạt.</w:t>
            </w:r>
          </w:p>
        </w:tc>
        <w:tc>
          <w:tcPr>
            <w:tcW w:w="696" w:type="pct"/>
            <w:shd w:val="clear" w:color="auto" w:fill="auto"/>
            <w:vAlign w:val="center"/>
            <w:hideMark/>
          </w:tcPr>
          <w:p w14:paraId="40A28126" w14:textId="77777777" w:rsidR="008C2B50" w:rsidRPr="00AE5A17" w:rsidRDefault="008C2B50" w:rsidP="00AE5A17">
            <w:pPr>
              <w:jc w:val="center"/>
              <w:rPr>
                <w:color w:val="0D0D0D" w:themeColor="text1" w:themeTint="F2"/>
              </w:rPr>
            </w:pPr>
            <w:r w:rsidRPr="00AE5A17">
              <w:rPr>
                <w:color w:val="0D0D0D" w:themeColor="text1" w:themeTint="F2"/>
              </w:rPr>
              <w:t>03/2024</w:t>
            </w:r>
          </w:p>
        </w:tc>
        <w:tc>
          <w:tcPr>
            <w:tcW w:w="682" w:type="pct"/>
            <w:shd w:val="clear" w:color="auto" w:fill="auto"/>
            <w:vAlign w:val="center"/>
            <w:hideMark/>
          </w:tcPr>
          <w:p w14:paraId="35416F9D" w14:textId="77777777" w:rsidR="008C2B50" w:rsidRPr="00AE5A17" w:rsidRDefault="008C2B50" w:rsidP="00AE5A17">
            <w:pPr>
              <w:jc w:val="center"/>
              <w:rPr>
                <w:color w:val="0D0D0D" w:themeColor="text1" w:themeTint="F2"/>
              </w:rPr>
            </w:pPr>
            <w:r w:rsidRPr="00AE5A17">
              <w:rPr>
                <w:noProof/>
                <w:color w:val="0D0D0D" w:themeColor="text1" w:themeTint="F2"/>
              </w:rPr>
              <w:t>09/2024</w:t>
            </w:r>
          </w:p>
        </w:tc>
      </w:tr>
      <w:tr w:rsidR="003C13D2" w:rsidRPr="00AE5A17" w14:paraId="147F1EBA" w14:textId="77777777" w:rsidTr="00D57D5B">
        <w:trPr>
          <w:trHeight w:val="336"/>
        </w:trPr>
        <w:tc>
          <w:tcPr>
            <w:tcW w:w="295" w:type="pct"/>
            <w:shd w:val="clear" w:color="auto" w:fill="auto"/>
            <w:vAlign w:val="center"/>
          </w:tcPr>
          <w:p w14:paraId="4C20FF42" w14:textId="77777777" w:rsidR="008C2B50" w:rsidRPr="00AE5A17" w:rsidRDefault="008C2B50" w:rsidP="00AE5A17">
            <w:pPr>
              <w:jc w:val="center"/>
              <w:rPr>
                <w:color w:val="0D0D0D" w:themeColor="text1" w:themeTint="F2"/>
              </w:rPr>
            </w:pPr>
            <w:r w:rsidRPr="00AE5A17">
              <w:rPr>
                <w:color w:val="0D0D0D" w:themeColor="text1" w:themeTint="F2"/>
              </w:rPr>
              <w:t>2</w:t>
            </w:r>
          </w:p>
        </w:tc>
        <w:tc>
          <w:tcPr>
            <w:tcW w:w="3327" w:type="pct"/>
            <w:shd w:val="clear" w:color="auto" w:fill="auto"/>
            <w:vAlign w:val="center"/>
            <w:hideMark/>
          </w:tcPr>
          <w:p w14:paraId="28ED51AF" w14:textId="77777777" w:rsidR="008C2B50" w:rsidRPr="00AE5A17" w:rsidRDefault="008C2B50" w:rsidP="00AE5A17">
            <w:pPr>
              <w:rPr>
                <w:color w:val="0D0D0D" w:themeColor="text1" w:themeTint="F2"/>
              </w:rPr>
            </w:pPr>
            <w:r w:rsidRPr="00AE5A17">
              <w:rPr>
                <w:color w:val="0D0D0D" w:themeColor="text1" w:themeTint="F2"/>
              </w:rPr>
              <w:t>Trang bị nhà vệ sinh di động phục vụ thi công</w:t>
            </w:r>
          </w:p>
        </w:tc>
        <w:tc>
          <w:tcPr>
            <w:tcW w:w="696" w:type="pct"/>
            <w:shd w:val="clear" w:color="auto" w:fill="auto"/>
            <w:vAlign w:val="center"/>
            <w:hideMark/>
          </w:tcPr>
          <w:p w14:paraId="33635DB9" w14:textId="77777777" w:rsidR="008C2B50" w:rsidRPr="00AE5A17" w:rsidRDefault="008C2B50" w:rsidP="00AE5A17">
            <w:pPr>
              <w:jc w:val="center"/>
              <w:rPr>
                <w:color w:val="0D0D0D" w:themeColor="text1" w:themeTint="F2"/>
              </w:rPr>
            </w:pPr>
            <w:r w:rsidRPr="00AE5A17">
              <w:rPr>
                <w:color w:val="0D0D0D" w:themeColor="text1" w:themeTint="F2"/>
              </w:rPr>
              <w:t>03/2024</w:t>
            </w:r>
          </w:p>
        </w:tc>
        <w:tc>
          <w:tcPr>
            <w:tcW w:w="682" w:type="pct"/>
            <w:shd w:val="clear" w:color="auto" w:fill="auto"/>
            <w:vAlign w:val="center"/>
            <w:hideMark/>
          </w:tcPr>
          <w:p w14:paraId="060F5010" w14:textId="77777777" w:rsidR="008C2B50" w:rsidRPr="00AE5A17" w:rsidRDefault="008C2B50" w:rsidP="00AE5A17">
            <w:pPr>
              <w:jc w:val="center"/>
              <w:rPr>
                <w:color w:val="0D0D0D" w:themeColor="text1" w:themeTint="F2"/>
              </w:rPr>
            </w:pPr>
            <w:r w:rsidRPr="00AE5A17">
              <w:rPr>
                <w:noProof/>
                <w:color w:val="0D0D0D" w:themeColor="text1" w:themeTint="F2"/>
              </w:rPr>
              <w:t>09/2024</w:t>
            </w:r>
          </w:p>
        </w:tc>
      </w:tr>
      <w:tr w:rsidR="003C13D2" w:rsidRPr="00AE5A17" w14:paraId="3360ACB5" w14:textId="77777777" w:rsidTr="00D57D5B">
        <w:trPr>
          <w:trHeight w:val="336"/>
        </w:trPr>
        <w:tc>
          <w:tcPr>
            <w:tcW w:w="295" w:type="pct"/>
            <w:shd w:val="clear" w:color="auto" w:fill="auto"/>
            <w:vAlign w:val="center"/>
          </w:tcPr>
          <w:p w14:paraId="6BCA7FCA" w14:textId="77777777" w:rsidR="008C2B50" w:rsidRPr="00AE5A17" w:rsidRDefault="008C2B50" w:rsidP="00AE5A17">
            <w:pPr>
              <w:jc w:val="center"/>
              <w:rPr>
                <w:color w:val="0D0D0D" w:themeColor="text1" w:themeTint="F2"/>
              </w:rPr>
            </w:pPr>
            <w:r w:rsidRPr="00AE5A17">
              <w:rPr>
                <w:color w:val="0D0D0D" w:themeColor="text1" w:themeTint="F2"/>
              </w:rPr>
              <w:t>3</w:t>
            </w:r>
          </w:p>
        </w:tc>
        <w:tc>
          <w:tcPr>
            <w:tcW w:w="3327" w:type="pct"/>
            <w:shd w:val="clear" w:color="auto" w:fill="auto"/>
            <w:vAlign w:val="center"/>
            <w:hideMark/>
          </w:tcPr>
          <w:p w14:paraId="52954764" w14:textId="77777777" w:rsidR="008C2B50" w:rsidRPr="00AE5A17" w:rsidRDefault="008C2B50" w:rsidP="00AE5A17">
            <w:pPr>
              <w:rPr>
                <w:color w:val="0D0D0D" w:themeColor="text1" w:themeTint="F2"/>
              </w:rPr>
            </w:pPr>
            <w:r w:rsidRPr="00AE5A17">
              <w:rPr>
                <w:color w:val="0D0D0D" w:themeColor="text1" w:themeTint="F2"/>
              </w:rPr>
              <w:t>Thu gom, xử lý nước róc từ quá trình phun, tận dụng vật liệu nạo vét cho mục đích san nền.</w:t>
            </w:r>
          </w:p>
        </w:tc>
        <w:tc>
          <w:tcPr>
            <w:tcW w:w="696" w:type="pct"/>
            <w:shd w:val="clear" w:color="auto" w:fill="auto"/>
            <w:vAlign w:val="center"/>
            <w:hideMark/>
          </w:tcPr>
          <w:p w14:paraId="43E0AD75" w14:textId="77777777" w:rsidR="008C2B50" w:rsidRPr="00AE5A17" w:rsidRDefault="008C2B50" w:rsidP="00AE5A17">
            <w:pPr>
              <w:jc w:val="center"/>
              <w:rPr>
                <w:color w:val="0D0D0D" w:themeColor="text1" w:themeTint="F2"/>
              </w:rPr>
            </w:pPr>
            <w:r w:rsidRPr="00AE5A17">
              <w:rPr>
                <w:color w:val="0D0D0D" w:themeColor="text1" w:themeTint="F2"/>
              </w:rPr>
              <w:t>03/2024</w:t>
            </w:r>
          </w:p>
        </w:tc>
        <w:tc>
          <w:tcPr>
            <w:tcW w:w="682" w:type="pct"/>
            <w:shd w:val="clear" w:color="auto" w:fill="auto"/>
            <w:vAlign w:val="center"/>
            <w:hideMark/>
          </w:tcPr>
          <w:p w14:paraId="1D6B2B16" w14:textId="77777777" w:rsidR="008C2B50" w:rsidRPr="00AE5A17" w:rsidRDefault="008C2B50" w:rsidP="00AE5A17">
            <w:pPr>
              <w:jc w:val="center"/>
              <w:rPr>
                <w:color w:val="0D0D0D" w:themeColor="text1" w:themeTint="F2"/>
              </w:rPr>
            </w:pPr>
            <w:r w:rsidRPr="00AE5A17">
              <w:rPr>
                <w:noProof/>
                <w:color w:val="0D0D0D" w:themeColor="text1" w:themeTint="F2"/>
              </w:rPr>
              <w:t>09/2024</w:t>
            </w:r>
          </w:p>
        </w:tc>
      </w:tr>
      <w:tr w:rsidR="003C13D2" w:rsidRPr="00AE5A17" w14:paraId="4BAA3211" w14:textId="77777777" w:rsidTr="00D57D5B">
        <w:trPr>
          <w:trHeight w:val="672"/>
        </w:trPr>
        <w:tc>
          <w:tcPr>
            <w:tcW w:w="295" w:type="pct"/>
            <w:shd w:val="clear" w:color="auto" w:fill="auto"/>
            <w:vAlign w:val="center"/>
          </w:tcPr>
          <w:p w14:paraId="1ECE5AB2" w14:textId="77777777" w:rsidR="008C2B50" w:rsidRPr="00AE5A17" w:rsidRDefault="008C2B50" w:rsidP="00AE5A17">
            <w:pPr>
              <w:jc w:val="center"/>
              <w:rPr>
                <w:color w:val="0D0D0D" w:themeColor="text1" w:themeTint="F2"/>
              </w:rPr>
            </w:pPr>
            <w:r w:rsidRPr="00AE5A17">
              <w:rPr>
                <w:color w:val="0D0D0D" w:themeColor="text1" w:themeTint="F2"/>
              </w:rPr>
              <w:t>4</w:t>
            </w:r>
          </w:p>
        </w:tc>
        <w:tc>
          <w:tcPr>
            <w:tcW w:w="3327" w:type="pct"/>
            <w:shd w:val="clear" w:color="auto" w:fill="auto"/>
            <w:vAlign w:val="center"/>
            <w:hideMark/>
          </w:tcPr>
          <w:p w14:paraId="6D7A2851" w14:textId="77777777" w:rsidR="008C2B50" w:rsidRPr="00AE5A17" w:rsidRDefault="008C2B50" w:rsidP="00AE5A17">
            <w:pPr>
              <w:rPr>
                <w:color w:val="0D0D0D" w:themeColor="text1" w:themeTint="F2"/>
              </w:rPr>
            </w:pPr>
            <w:r w:rsidRPr="00AE5A17">
              <w:rPr>
                <w:color w:val="0D0D0D" w:themeColor="text1" w:themeTint="F2"/>
              </w:rPr>
              <w:t>Thiết bị thu gom dầu mỡ thải và chất thải rắn nhiễm dầu</w:t>
            </w:r>
          </w:p>
        </w:tc>
        <w:tc>
          <w:tcPr>
            <w:tcW w:w="696" w:type="pct"/>
            <w:shd w:val="clear" w:color="auto" w:fill="auto"/>
            <w:vAlign w:val="center"/>
            <w:hideMark/>
          </w:tcPr>
          <w:p w14:paraId="02699A79" w14:textId="77777777" w:rsidR="008C2B50" w:rsidRPr="00AE5A17" w:rsidRDefault="008C2B50" w:rsidP="00AE5A17">
            <w:pPr>
              <w:jc w:val="center"/>
              <w:rPr>
                <w:color w:val="0D0D0D" w:themeColor="text1" w:themeTint="F2"/>
              </w:rPr>
            </w:pPr>
            <w:r w:rsidRPr="00AE5A17">
              <w:rPr>
                <w:color w:val="0D0D0D" w:themeColor="text1" w:themeTint="F2"/>
              </w:rPr>
              <w:t>03/2024</w:t>
            </w:r>
          </w:p>
        </w:tc>
        <w:tc>
          <w:tcPr>
            <w:tcW w:w="682" w:type="pct"/>
            <w:shd w:val="clear" w:color="auto" w:fill="auto"/>
            <w:vAlign w:val="center"/>
            <w:hideMark/>
          </w:tcPr>
          <w:p w14:paraId="2857CEED" w14:textId="77777777" w:rsidR="008C2B50" w:rsidRPr="00AE5A17" w:rsidRDefault="008C2B50" w:rsidP="00AE5A17">
            <w:pPr>
              <w:jc w:val="center"/>
              <w:rPr>
                <w:color w:val="0D0D0D" w:themeColor="text1" w:themeTint="F2"/>
              </w:rPr>
            </w:pPr>
            <w:r w:rsidRPr="00AE5A17">
              <w:rPr>
                <w:noProof/>
                <w:color w:val="0D0D0D" w:themeColor="text1" w:themeTint="F2"/>
              </w:rPr>
              <w:t>09/2024</w:t>
            </w:r>
          </w:p>
        </w:tc>
      </w:tr>
      <w:tr w:rsidR="003C13D2" w:rsidRPr="00AE5A17" w14:paraId="061807D1" w14:textId="77777777" w:rsidTr="00D57D5B">
        <w:trPr>
          <w:trHeight w:val="660"/>
        </w:trPr>
        <w:tc>
          <w:tcPr>
            <w:tcW w:w="295" w:type="pct"/>
            <w:shd w:val="clear" w:color="auto" w:fill="auto"/>
            <w:vAlign w:val="center"/>
          </w:tcPr>
          <w:p w14:paraId="5B4F8A18" w14:textId="77777777" w:rsidR="008C2B50" w:rsidRPr="00AE5A17" w:rsidRDefault="008C2B50" w:rsidP="00AE5A17">
            <w:pPr>
              <w:jc w:val="center"/>
              <w:rPr>
                <w:color w:val="0D0D0D" w:themeColor="text1" w:themeTint="F2"/>
              </w:rPr>
            </w:pPr>
            <w:r w:rsidRPr="00AE5A17">
              <w:rPr>
                <w:color w:val="0D0D0D" w:themeColor="text1" w:themeTint="F2"/>
              </w:rPr>
              <w:t>5</w:t>
            </w:r>
          </w:p>
        </w:tc>
        <w:tc>
          <w:tcPr>
            <w:tcW w:w="3327" w:type="pct"/>
            <w:shd w:val="clear" w:color="auto" w:fill="auto"/>
            <w:vAlign w:val="center"/>
            <w:hideMark/>
          </w:tcPr>
          <w:p w14:paraId="1571A558" w14:textId="77777777" w:rsidR="008C2B50" w:rsidRPr="00AE5A17" w:rsidRDefault="008C2B50" w:rsidP="00AE5A17">
            <w:pPr>
              <w:rPr>
                <w:color w:val="0D0D0D" w:themeColor="text1" w:themeTint="F2"/>
              </w:rPr>
            </w:pPr>
            <w:r w:rsidRPr="00AE5A17">
              <w:rPr>
                <w:color w:val="0D0D0D" w:themeColor="text1" w:themeTint="F2"/>
              </w:rPr>
              <w:t>Hệ thống trang bị phòng ngừa, ứng cứu sự cố môi trường</w:t>
            </w:r>
          </w:p>
        </w:tc>
        <w:tc>
          <w:tcPr>
            <w:tcW w:w="696" w:type="pct"/>
            <w:shd w:val="clear" w:color="auto" w:fill="auto"/>
            <w:vAlign w:val="center"/>
            <w:hideMark/>
          </w:tcPr>
          <w:p w14:paraId="43E0E6A7" w14:textId="77777777" w:rsidR="008C2B50" w:rsidRPr="00AE5A17" w:rsidRDefault="008C2B50" w:rsidP="00AE5A17">
            <w:pPr>
              <w:jc w:val="center"/>
              <w:rPr>
                <w:color w:val="0D0D0D" w:themeColor="text1" w:themeTint="F2"/>
              </w:rPr>
            </w:pPr>
            <w:r w:rsidRPr="00AE5A17">
              <w:rPr>
                <w:color w:val="0D0D0D" w:themeColor="text1" w:themeTint="F2"/>
              </w:rPr>
              <w:t>03/2024</w:t>
            </w:r>
          </w:p>
        </w:tc>
        <w:tc>
          <w:tcPr>
            <w:tcW w:w="682" w:type="pct"/>
            <w:shd w:val="clear" w:color="auto" w:fill="auto"/>
            <w:vAlign w:val="center"/>
            <w:hideMark/>
          </w:tcPr>
          <w:p w14:paraId="25FD6BA9" w14:textId="77777777" w:rsidR="008C2B50" w:rsidRPr="00AE5A17" w:rsidRDefault="008C2B50" w:rsidP="00AE5A17">
            <w:pPr>
              <w:jc w:val="center"/>
              <w:rPr>
                <w:color w:val="0D0D0D" w:themeColor="text1" w:themeTint="F2"/>
              </w:rPr>
            </w:pPr>
            <w:r w:rsidRPr="00AE5A17">
              <w:rPr>
                <w:noProof/>
                <w:color w:val="0D0D0D" w:themeColor="text1" w:themeTint="F2"/>
              </w:rPr>
              <w:t>09/2024</w:t>
            </w:r>
          </w:p>
        </w:tc>
      </w:tr>
    </w:tbl>
    <w:p w14:paraId="62F09319" w14:textId="77777777" w:rsidR="008C2B50" w:rsidRPr="00AE5A17" w:rsidRDefault="008C2B50" w:rsidP="00AE5A17">
      <w:pPr>
        <w:pStyle w:val="Heading4"/>
        <w:rPr>
          <w:rFonts w:ascii="Times New Roman" w:hAnsi="Times New Roman" w:cs="Times New Roman"/>
          <w:color w:val="0D0D0D" w:themeColor="text1" w:themeTint="F2"/>
        </w:rPr>
      </w:pPr>
      <w:bookmarkStart w:id="1069" w:name="_Toc117807977"/>
      <w:bookmarkStart w:id="1070" w:name="_Toc157136727"/>
      <w:r w:rsidRPr="00AE5A17">
        <w:rPr>
          <w:rFonts w:ascii="Times New Roman" w:hAnsi="Times New Roman" w:cs="Times New Roman"/>
          <w:color w:val="0D0D0D" w:themeColor="text1" w:themeTint="F2"/>
        </w:rPr>
        <w:t>Kế hoạch vận hành đầu tư, vận hành thử nghiệm các hạng mục công trình bảo vệ môi trường phục vụ vận hành dự án</w:t>
      </w:r>
      <w:bookmarkEnd w:id="1069"/>
      <w:bookmarkEnd w:id="1070"/>
    </w:p>
    <w:p w14:paraId="42480C6F" w14:textId="77777777" w:rsidR="008C2B50" w:rsidRPr="00AE5A17" w:rsidRDefault="008C2B50" w:rsidP="00AE5A17">
      <w:pPr>
        <w:rPr>
          <w:color w:val="0D0D0D" w:themeColor="text1" w:themeTint="F2"/>
        </w:rPr>
      </w:pPr>
      <w:r w:rsidRPr="00AE5A17">
        <w:rPr>
          <w:color w:val="0D0D0D" w:themeColor="text1" w:themeTint="F2"/>
        </w:rPr>
        <w:tab/>
        <w:t>Không đề xuất.</w:t>
      </w:r>
    </w:p>
    <w:p w14:paraId="6111DCCF" w14:textId="77777777" w:rsidR="008C2B50" w:rsidRPr="00AE5A17" w:rsidRDefault="008C2B50" w:rsidP="00AE5A17">
      <w:pPr>
        <w:pStyle w:val="Heading3"/>
        <w:rPr>
          <w:color w:val="0D0D0D" w:themeColor="text1" w:themeTint="F2"/>
        </w:rPr>
      </w:pPr>
      <w:bookmarkStart w:id="1071" w:name="_Toc24211911"/>
      <w:bookmarkStart w:id="1072" w:name="_Toc31598087"/>
      <w:bookmarkStart w:id="1073" w:name="_Toc31598227"/>
      <w:bookmarkStart w:id="1074" w:name="_Toc58924321"/>
      <w:bookmarkStart w:id="1075" w:name="_Toc65406124"/>
      <w:bookmarkStart w:id="1076" w:name="_Toc94111982"/>
      <w:bookmarkStart w:id="1077" w:name="_Toc117807978"/>
      <w:bookmarkStart w:id="1078" w:name="_Toc157136728"/>
      <w:r w:rsidRPr="00AE5A17">
        <w:rPr>
          <w:color w:val="0D0D0D" w:themeColor="text1" w:themeTint="F2"/>
        </w:rPr>
        <w:t>Tổ chức, bộ máy quản lý, vận hành các công trình bảo vệ môi trường</w:t>
      </w:r>
      <w:bookmarkEnd w:id="1071"/>
      <w:bookmarkEnd w:id="1072"/>
      <w:bookmarkEnd w:id="1073"/>
      <w:bookmarkEnd w:id="1074"/>
      <w:bookmarkEnd w:id="1075"/>
      <w:bookmarkEnd w:id="1076"/>
      <w:bookmarkEnd w:id="1077"/>
      <w:bookmarkEnd w:id="1078"/>
    </w:p>
    <w:p w14:paraId="0550CCE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Việc thực hiện các công trình, biện pháp bảo vệ môi trường trong giai đoạn thi công dự án được tuân thủ theo các quy định hiện hành của nhà nước và các cam kết trong báo cáo ĐTM của dự án. Phương án tổ chức thực hiện các công trình, biện pháp bảo vệ môi trường trong giai đoạn thi công được mô tả trên sơ đồ tổ chức dưới đây: </w:t>
      </w:r>
    </w:p>
    <w:p w14:paraId="07D1ED13" w14:textId="77777777" w:rsidR="008C2B50" w:rsidRPr="00AE5A17" w:rsidRDefault="008C2B50" w:rsidP="00AE5A17">
      <w:pPr>
        <w:widowControl w:val="0"/>
        <w:jc w:val="center"/>
        <w:rPr>
          <w:color w:val="0D0D0D" w:themeColor="text1" w:themeTint="F2"/>
        </w:rPr>
      </w:pPr>
      <w:r w:rsidRPr="00AE5A17">
        <w:rPr>
          <w:noProof/>
          <w:color w:val="0D0D0D" w:themeColor="text1" w:themeTint="F2"/>
          <w:lang w:eastAsia="vi-VN"/>
        </w:rPr>
        <w:lastRenderedPageBreak/>
        <w:drawing>
          <wp:inline distT="0" distB="0" distL="0" distR="0" wp14:anchorId="1162D088" wp14:editId="16E6B153">
            <wp:extent cx="3688080" cy="2635250"/>
            <wp:effectExtent l="0" t="0" r="7620" b="0"/>
            <wp:docPr id="2732" name="Picture 2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723232" cy="2660367"/>
                    </a:xfrm>
                    <a:prstGeom prst="rect">
                      <a:avLst/>
                    </a:prstGeom>
                    <a:noFill/>
                    <a:ln>
                      <a:noFill/>
                    </a:ln>
                  </pic:spPr>
                </pic:pic>
              </a:graphicData>
            </a:graphic>
          </wp:inline>
        </w:drawing>
      </w:r>
    </w:p>
    <w:p w14:paraId="1B80B0FF" w14:textId="42F16DF5" w:rsidR="008C2B50" w:rsidRPr="00AE5A17" w:rsidRDefault="008C2B50" w:rsidP="00AE5A17">
      <w:pPr>
        <w:rPr>
          <w:color w:val="0D0D0D" w:themeColor="text1" w:themeTint="F2"/>
        </w:rPr>
      </w:pPr>
      <w:bookmarkStart w:id="1079" w:name="_Toc24213360"/>
      <w:bookmarkStart w:id="1080" w:name="_Toc31598454"/>
      <w:bookmarkStart w:id="1081" w:name="_Toc58924742"/>
      <w:bookmarkStart w:id="1082" w:name="_Toc65481123"/>
      <w:bookmarkStart w:id="1083" w:name="_Toc94112522"/>
      <w:bookmarkStart w:id="1084" w:name="_Toc117808444"/>
      <w:bookmarkStart w:id="1085" w:name="_Toc157415534"/>
      <w:r w:rsidRPr="00AE5A17">
        <w:rPr>
          <w:color w:val="0D0D0D" w:themeColor="text1" w:themeTint="F2"/>
        </w:rPr>
        <w:t xml:space="preserve">Hình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Hình \* ARABIC \s 1 </w:instrText>
      </w:r>
      <w:r w:rsidR="00322A64" w:rsidRPr="00AE5A17">
        <w:rPr>
          <w:color w:val="0D0D0D" w:themeColor="text1" w:themeTint="F2"/>
        </w:rPr>
        <w:fldChar w:fldCharType="separate"/>
      </w:r>
      <w:r w:rsidR="00322A64" w:rsidRPr="00AE5A17">
        <w:rPr>
          <w:noProof/>
          <w:color w:val="0D0D0D" w:themeColor="text1" w:themeTint="F2"/>
        </w:rPr>
        <w:t>6</w:t>
      </w:r>
      <w:r w:rsidR="00322A64" w:rsidRPr="00AE5A17">
        <w:rPr>
          <w:color w:val="0D0D0D" w:themeColor="text1" w:themeTint="F2"/>
        </w:rPr>
        <w:fldChar w:fldCharType="end"/>
      </w:r>
      <w:r w:rsidRPr="00AE5A17">
        <w:rPr>
          <w:color w:val="0D0D0D" w:themeColor="text1" w:themeTint="F2"/>
        </w:rPr>
        <w:t>. Sơ đồ tổ chức thực hiện kế hoạch bảo vệ môi trường trong thi công</w:t>
      </w:r>
      <w:bookmarkEnd w:id="1079"/>
      <w:bookmarkEnd w:id="1080"/>
      <w:bookmarkEnd w:id="1081"/>
      <w:bookmarkEnd w:id="1082"/>
      <w:bookmarkEnd w:id="1083"/>
      <w:bookmarkEnd w:id="1084"/>
      <w:bookmarkEnd w:id="1085"/>
    </w:p>
    <w:p w14:paraId="3312D7DE" w14:textId="77777777" w:rsidR="008C2B50" w:rsidRPr="00AE5A17" w:rsidRDefault="008C2B50" w:rsidP="00AE5A17">
      <w:pPr>
        <w:widowControl w:val="0"/>
        <w:rPr>
          <w:color w:val="0D0D0D" w:themeColor="text1" w:themeTint="F2"/>
        </w:rPr>
      </w:pPr>
      <w:r w:rsidRPr="00AE5A17">
        <w:rPr>
          <w:color w:val="0D0D0D" w:themeColor="text1" w:themeTint="F2"/>
        </w:rPr>
        <w:tab/>
        <w:t>-  Kế hoạch quản lý môi trường trong thi công dự án do chủ dự án, nhà thầu thi công và nhà thầu giám sát thực hiện, trong đó:</w:t>
      </w:r>
    </w:p>
    <w:p w14:paraId="74F02015" w14:textId="77777777" w:rsidR="008C2B50" w:rsidRPr="00AE5A17" w:rsidRDefault="008C2B50" w:rsidP="00AE5A17">
      <w:pPr>
        <w:widowControl w:val="0"/>
        <w:rPr>
          <w:color w:val="0D0D0D" w:themeColor="text1" w:themeTint="F2"/>
          <w:lang w:bidi="or-IN"/>
        </w:rPr>
      </w:pPr>
      <w:r w:rsidRPr="00AE5A17">
        <w:rPr>
          <w:color w:val="0D0D0D" w:themeColor="text1" w:themeTint="F2"/>
        </w:rPr>
        <w:tab/>
        <w:t xml:space="preserve"> + Trách nhiệm của chủ dự án: Giao thầu, yêu cầu thực hiện và giám sát việc thực hiện các công trình, biện pháp bảo vệ môi trường đối với các nhà thầu thi công. Thành tổ kỹ thuật chuyên trách hoặc thuê đơn vị tư vấn để giám sát, quản lý và thực hiện các</w:t>
      </w:r>
      <w:r w:rsidRPr="00AE5A17">
        <w:rPr>
          <w:color w:val="0D0D0D" w:themeColor="text1" w:themeTint="F2"/>
          <w:lang w:bidi="or-IN"/>
        </w:rPr>
        <w:t xml:space="preserve"> nhiệm vụ có liên quan. </w:t>
      </w:r>
      <w:r w:rsidRPr="00AE5A17">
        <w:rPr>
          <w:color w:val="0D0D0D" w:themeColor="text1" w:themeTint="F2"/>
        </w:rPr>
        <w:t>Phối hợp với các cơ quan chức năng trong việc thực hiện các biện pháp bảo vệ môi trường trong suốt quá trình thi công dự án. Chịu trách nhiệm trước pháp luật về kết quả thực hiện các công trình, biện pháp bảo vệ môi trường của các nhà thầu thi công theo quy định của nhà nước.</w:t>
      </w:r>
    </w:p>
    <w:p w14:paraId="3B0BCDED" w14:textId="77777777" w:rsidR="008C2B50" w:rsidRPr="00AE5A17" w:rsidRDefault="008C2B50" w:rsidP="00AE5A17">
      <w:pPr>
        <w:widowControl w:val="0"/>
        <w:rPr>
          <w:color w:val="0D0D0D" w:themeColor="text1" w:themeTint="F2"/>
        </w:rPr>
      </w:pPr>
      <w:r w:rsidRPr="00AE5A17">
        <w:rPr>
          <w:color w:val="0D0D0D" w:themeColor="text1" w:themeTint="F2"/>
          <w:lang w:bidi="or-IN"/>
        </w:rPr>
        <w:tab/>
        <w:t xml:space="preserve">+ </w:t>
      </w:r>
      <w:r w:rsidRPr="00AE5A17">
        <w:rPr>
          <w:color w:val="0D0D0D" w:themeColor="text1" w:themeTint="F2"/>
        </w:rPr>
        <w:t>Trách nhiệm của Ban quản lý dự án: Lựa chọn nhà thầu thi công, quản lý, giám sát việc thực hiện các công trình, biện pháp bảo vệ môi trường của nhà thầu thi công. Trong suốt quá trình xây dựng giám sát việc tuân thủ các biện pháp bảo vệ môi trường được đề ra trong báo cáo ĐTM và công việc này được tiến hành bởi một giám sát kỹ thuật của Ban quản</w:t>
      </w:r>
      <w:r w:rsidRPr="00AE5A17">
        <w:rPr>
          <w:color w:val="0D0D0D" w:themeColor="text1" w:themeTint="F2"/>
          <w:lang w:bidi="or-IN"/>
        </w:rPr>
        <w:t xml:space="preserve"> lý dự án. Báo cáo với chủ dự án và các cơ quan chức năng về việc tuân thủ các</w:t>
      </w:r>
      <w:r w:rsidRPr="00AE5A17">
        <w:rPr>
          <w:color w:val="0D0D0D" w:themeColor="text1" w:themeTint="F2"/>
        </w:rPr>
        <w:t xml:space="preserve"> biện pháp bảo vệ môi trường. Chịu trách nhiệm trước chủ dự án về các kết quả thực hiện các công trình, biện pháp bảo vệ môi trường trong thi công dự án. </w:t>
      </w:r>
    </w:p>
    <w:p w14:paraId="4EE7C028" w14:textId="77777777" w:rsidR="008C2B50" w:rsidRPr="00AE5A17" w:rsidRDefault="008C2B50" w:rsidP="00AE5A17">
      <w:pPr>
        <w:widowControl w:val="0"/>
        <w:rPr>
          <w:color w:val="0D0D0D" w:themeColor="text1" w:themeTint="F2"/>
          <w:lang w:bidi="or-IN"/>
        </w:rPr>
      </w:pPr>
      <w:r w:rsidRPr="00AE5A17">
        <w:rPr>
          <w:color w:val="0D0D0D" w:themeColor="text1" w:themeTint="F2"/>
        </w:rPr>
        <w:tab/>
        <w:t xml:space="preserve">+ Trách nhiệm của các đơn vị thi công: </w:t>
      </w:r>
      <w:r w:rsidRPr="00AE5A17">
        <w:rPr>
          <w:color w:val="0D0D0D" w:themeColor="text1" w:themeTint="F2"/>
          <w:lang w:bidi="or-IN"/>
        </w:rPr>
        <w:t xml:space="preserve">Chịu trách nhiệm thực hiện các công trình, biện pháp bảo vệ môi trường theo đúng nội dung đề xuất trong hồ sơ thầu thi công và quy định của nhà nước về bảo vệ môi trường. Thành lập tổ công tác thực hiện chuyên trách về các công trình, biện pháp bảo vệ môi trường trong thi công dự án. Có trách nhiệm tuân thủ các biện pháp giảm thiểu tác động môi trường đã được đề xuất trong báo cáo đánh giá tác động môi trường. Báo cáo kịp thời các sự cố môi trường phát sinh trong quá trình xây dựng các hạng mục của dự án cho các giám sát kỹ thuật và cán bộ phụ trách môi trường của Ban quản lý dự án để có các biện pháp xử lý. Chịu trách nhiệm trước chủ dự án về kết quả thực hiện các công trình, biện pháp bảo vệ môi trường trong suốt quá trình thi công dự án. </w:t>
      </w:r>
    </w:p>
    <w:p w14:paraId="2BC3AE2D" w14:textId="77777777" w:rsidR="008C2B50" w:rsidRPr="00AE5A17" w:rsidRDefault="008C2B50" w:rsidP="00AE5A17">
      <w:pPr>
        <w:pStyle w:val="Heading4"/>
        <w:rPr>
          <w:rFonts w:ascii="Times New Roman" w:hAnsi="Times New Roman" w:cs="Times New Roman"/>
          <w:color w:val="0D0D0D" w:themeColor="text1" w:themeTint="F2"/>
        </w:rPr>
      </w:pPr>
      <w:bookmarkStart w:id="1086" w:name="_Toc24211913"/>
      <w:bookmarkStart w:id="1087" w:name="_Toc31598089"/>
      <w:bookmarkStart w:id="1088" w:name="_Toc31598229"/>
      <w:bookmarkStart w:id="1089" w:name="_Toc58924323"/>
      <w:bookmarkStart w:id="1090" w:name="_Toc65406126"/>
      <w:bookmarkStart w:id="1091" w:name="_Toc94111984"/>
      <w:bookmarkStart w:id="1092" w:name="_Toc117807979"/>
      <w:bookmarkStart w:id="1093" w:name="_Toc157136729"/>
      <w:r w:rsidRPr="00AE5A17">
        <w:rPr>
          <w:rFonts w:ascii="Times New Roman" w:hAnsi="Times New Roman" w:cs="Times New Roman"/>
          <w:color w:val="0D0D0D" w:themeColor="text1" w:themeTint="F2"/>
        </w:rPr>
        <w:t xml:space="preserve">Tổ chức, bộ máy quản lý, vận hành các công trình bảo vệ môi trường trong </w:t>
      </w:r>
      <w:r w:rsidRPr="00AE5A17">
        <w:rPr>
          <w:rFonts w:ascii="Times New Roman" w:hAnsi="Times New Roman" w:cs="Times New Roman"/>
          <w:color w:val="0D0D0D" w:themeColor="text1" w:themeTint="F2"/>
        </w:rPr>
        <w:lastRenderedPageBreak/>
        <w:t>giai đoạn vận hành dự án</w:t>
      </w:r>
      <w:bookmarkEnd w:id="1086"/>
      <w:bookmarkEnd w:id="1087"/>
      <w:bookmarkEnd w:id="1088"/>
      <w:bookmarkEnd w:id="1089"/>
      <w:bookmarkEnd w:id="1090"/>
      <w:bookmarkEnd w:id="1091"/>
      <w:bookmarkEnd w:id="1092"/>
      <w:bookmarkEnd w:id="1093"/>
    </w:p>
    <w:p w14:paraId="0CFDC08E" w14:textId="77777777" w:rsidR="008C2B50" w:rsidRPr="00AE5A17" w:rsidRDefault="008C2B50" w:rsidP="00AE5A17">
      <w:pPr>
        <w:rPr>
          <w:color w:val="0D0D0D" w:themeColor="text1" w:themeTint="F2"/>
        </w:rPr>
      </w:pPr>
      <w:r w:rsidRPr="00AE5A17">
        <w:rPr>
          <w:color w:val="0D0D0D" w:themeColor="text1" w:themeTint="F2"/>
        </w:rPr>
        <w:tab/>
        <w:t>Không đề xuất.</w:t>
      </w:r>
    </w:p>
    <w:p w14:paraId="7DD0B0A5" w14:textId="77777777" w:rsidR="008C2B50" w:rsidRPr="00AE5A17" w:rsidRDefault="008C2B50" w:rsidP="00AE5A17">
      <w:pPr>
        <w:pStyle w:val="Heading2"/>
        <w:rPr>
          <w:color w:val="0D0D0D" w:themeColor="text1" w:themeTint="F2"/>
        </w:rPr>
      </w:pPr>
      <w:bookmarkStart w:id="1094" w:name="_Toc24211915"/>
      <w:bookmarkStart w:id="1095" w:name="_Toc31598091"/>
      <w:bookmarkStart w:id="1096" w:name="_Toc31598231"/>
      <w:bookmarkStart w:id="1097" w:name="_Toc58924325"/>
      <w:bookmarkStart w:id="1098" w:name="_Toc65406128"/>
      <w:bookmarkStart w:id="1099" w:name="_Toc94111986"/>
      <w:bookmarkStart w:id="1100" w:name="_Toc117807981"/>
      <w:bookmarkStart w:id="1101" w:name="_Toc157136730"/>
      <w:r w:rsidRPr="00AE5A17">
        <w:rPr>
          <w:color w:val="0D0D0D" w:themeColor="text1" w:themeTint="F2"/>
        </w:rPr>
        <w:t>NHẬN XÉT VỀ MỨC ĐỘ CHI TIẾT, TIN CẬY CỦA CÁC ĐÁNH GIÁ</w:t>
      </w:r>
      <w:bookmarkEnd w:id="1094"/>
      <w:bookmarkEnd w:id="1095"/>
      <w:bookmarkEnd w:id="1096"/>
      <w:bookmarkEnd w:id="1097"/>
      <w:bookmarkEnd w:id="1098"/>
      <w:bookmarkEnd w:id="1099"/>
      <w:bookmarkEnd w:id="1100"/>
      <w:bookmarkEnd w:id="1101"/>
      <w:r w:rsidRPr="00AE5A17">
        <w:rPr>
          <w:color w:val="0D0D0D" w:themeColor="text1" w:themeTint="F2"/>
        </w:rPr>
        <w:t xml:space="preserve"> </w:t>
      </w:r>
    </w:p>
    <w:p w14:paraId="4A159876" w14:textId="77777777" w:rsidR="008C2B50" w:rsidRPr="00AE5A17" w:rsidRDefault="008C2B50" w:rsidP="00AE5A17">
      <w:pPr>
        <w:widowControl w:val="0"/>
        <w:rPr>
          <w:color w:val="0D0D0D" w:themeColor="text1" w:themeTint="F2"/>
        </w:rPr>
      </w:pPr>
      <w:r w:rsidRPr="00AE5A17">
        <w:rPr>
          <w:color w:val="0D0D0D" w:themeColor="text1" w:themeTint="F2"/>
        </w:rPr>
        <w:tab/>
        <w:t>- Các phương pháp áp dụng để dự báo ô nhiễm môi trường phát sinh trong quá trình thi công xây dựng và vận hành của dự án đều là các phương pháp phổ biến, đang được sử dụng rộng rãi trong quá trình ĐTM hiện nay tại Việt Nam cũng như các nước trên thế giới. Mặc dù các phương pháp này được thực hiện trên cơ sở tham khảo theo các tài liệu của WHO, EPA và EC biên soạn nhưng việc áp dụng với điều kiện Việt Nam đều có những hạn chế đáng kể. Tuy nhiên, các kết quả đánh giá tác động môi trường được sử dụng kết hợp giữa các phương pháp khác nhau có sự hiệu chuẩn theo các tài liệu, số liệu nghiên cứu thực tế trong nhiều năm của các chuyên gia đánh giá nên các kết quả thu được khá gần với thực tế triển khai dự án.</w:t>
      </w:r>
    </w:p>
    <w:p w14:paraId="3986BDB6" w14:textId="31C67A41" w:rsidR="008C2B50" w:rsidRPr="00AE5A17" w:rsidRDefault="008C2B50" w:rsidP="00AE5A17">
      <w:pPr>
        <w:rPr>
          <w:color w:val="0D0D0D" w:themeColor="text1" w:themeTint="F2"/>
        </w:rPr>
      </w:pPr>
      <w:bookmarkStart w:id="1102" w:name="_Toc117808402"/>
      <w:bookmarkStart w:id="1103" w:name="_Toc157415600"/>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3</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29</w:t>
      </w:r>
      <w:r w:rsidR="00322A64" w:rsidRPr="00AE5A17">
        <w:rPr>
          <w:color w:val="0D0D0D" w:themeColor="text1" w:themeTint="F2"/>
        </w:rPr>
        <w:fldChar w:fldCharType="end"/>
      </w:r>
      <w:r w:rsidRPr="00AE5A17">
        <w:rPr>
          <w:color w:val="0D0D0D" w:themeColor="text1" w:themeTint="F2"/>
        </w:rPr>
        <w:t>. Mức độ chi tiết và độ tin cậy của các đánh giá tác động môi trường</w:t>
      </w:r>
      <w:bookmarkEnd w:id="1102"/>
      <w:bookmarkEnd w:id="110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5"/>
        <w:gridCol w:w="2343"/>
        <w:gridCol w:w="1774"/>
        <w:gridCol w:w="991"/>
        <w:gridCol w:w="3452"/>
      </w:tblGrid>
      <w:tr w:rsidR="003C13D2" w:rsidRPr="00AE5A17" w14:paraId="049261F7" w14:textId="77777777" w:rsidTr="00D57D5B">
        <w:trPr>
          <w:tblHeader/>
          <w:jc w:val="center"/>
        </w:trPr>
        <w:tc>
          <w:tcPr>
            <w:tcW w:w="335" w:type="pct"/>
            <w:shd w:val="clear" w:color="auto" w:fill="D9E2F3" w:themeFill="accent1" w:themeFillTint="33"/>
            <w:vAlign w:val="center"/>
          </w:tcPr>
          <w:p w14:paraId="0128B69A" w14:textId="77777777" w:rsidR="008C2B50" w:rsidRPr="00AE5A17" w:rsidRDefault="008C2B50" w:rsidP="00AE5A17">
            <w:pPr>
              <w:widowControl w:val="0"/>
              <w:jc w:val="center"/>
              <w:rPr>
                <w:color w:val="0D0D0D" w:themeColor="text1" w:themeTint="F2"/>
              </w:rPr>
            </w:pPr>
            <w:r w:rsidRPr="00AE5A17">
              <w:rPr>
                <w:color w:val="0D0D0D" w:themeColor="text1" w:themeTint="F2"/>
              </w:rPr>
              <w:t>Stt</w:t>
            </w:r>
          </w:p>
        </w:tc>
        <w:tc>
          <w:tcPr>
            <w:tcW w:w="1277" w:type="pct"/>
            <w:shd w:val="clear" w:color="auto" w:fill="D9E2F3" w:themeFill="accent1" w:themeFillTint="33"/>
            <w:vAlign w:val="center"/>
          </w:tcPr>
          <w:p w14:paraId="11F1F05D" w14:textId="77777777" w:rsidR="008C2B50" w:rsidRPr="00AE5A17" w:rsidRDefault="008C2B50" w:rsidP="00AE5A17">
            <w:pPr>
              <w:widowControl w:val="0"/>
              <w:jc w:val="center"/>
              <w:rPr>
                <w:color w:val="0D0D0D" w:themeColor="text1" w:themeTint="F2"/>
              </w:rPr>
            </w:pPr>
            <w:r w:rsidRPr="00AE5A17">
              <w:rPr>
                <w:color w:val="0D0D0D" w:themeColor="text1" w:themeTint="F2"/>
              </w:rPr>
              <w:t>Các đánh giá</w:t>
            </w:r>
          </w:p>
        </w:tc>
        <w:tc>
          <w:tcPr>
            <w:tcW w:w="967" w:type="pct"/>
            <w:shd w:val="clear" w:color="auto" w:fill="D9E2F3" w:themeFill="accent1" w:themeFillTint="33"/>
            <w:vAlign w:val="center"/>
          </w:tcPr>
          <w:p w14:paraId="099EDF08" w14:textId="77777777" w:rsidR="008C2B50" w:rsidRPr="00AE5A17" w:rsidRDefault="008C2B50" w:rsidP="00AE5A17">
            <w:pPr>
              <w:widowControl w:val="0"/>
              <w:jc w:val="center"/>
              <w:rPr>
                <w:color w:val="0D0D0D" w:themeColor="text1" w:themeTint="F2"/>
              </w:rPr>
            </w:pPr>
            <w:r w:rsidRPr="00AE5A17">
              <w:rPr>
                <w:color w:val="0D0D0D" w:themeColor="text1" w:themeTint="F2"/>
              </w:rPr>
              <w:t>Mức độ chi tiết</w:t>
            </w:r>
          </w:p>
        </w:tc>
        <w:tc>
          <w:tcPr>
            <w:tcW w:w="540" w:type="pct"/>
            <w:shd w:val="clear" w:color="auto" w:fill="D9E2F3" w:themeFill="accent1" w:themeFillTint="33"/>
            <w:vAlign w:val="center"/>
          </w:tcPr>
          <w:p w14:paraId="2EDEDA36" w14:textId="77777777" w:rsidR="008C2B50" w:rsidRPr="00AE5A17" w:rsidRDefault="008C2B50" w:rsidP="00AE5A17">
            <w:pPr>
              <w:widowControl w:val="0"/>
              <w:jc w:val="center"/>
              <w:rPr>
                <w:color w:val="0D0D0D" w:themeColor="text1" w:themeTint="F2"/>
              </w:rPr>
            </w:pPr>
            <w:r w:rsidRPr="00AE5A17">
              <w:rPr>
                <w:color w:val="0D0D0D" w:themeColor="text1" w:themeTint="F2"/>
              </w:rPr>
              <w:t>Độ tin cậy</w:t>
            </w:r>
          </w:p>
        </w:tc>
        <w:tc>
          <w:tcPr>
            <w:tcW w:w="1881" w:type="pct"/>
            <w:shd w:val="clear" w:color="auto" w:fill="D9E2F3" w:themeFill="accent1" w:themeFillTint="33"/>
            <w:vAlign w:val="center"/>
          </w:tcPr>
          <w:p w14:paraId="36661076" w14:textId="77777777" w:rsidR="008C2B50" w:rsidRPr="00AE5A17" w:rsidRDefault="008C2B50" w:rsidP="00AE5A17">
            <w:pPr>
              <w:widowControl w:val="0"/>
              <w:jc w:val="center"/>
              <w:rPr>
                <w:color w:val="0D0D0D" w:themeColor="text1" w:themeTint="F2"/>
              </w:rPr>
            </w:pPr>
            <w:r w:rsidRPr="00AE5A17">
              <w:rPr>
                <w:color w:val="0D0D0D" w:themeColor="text1" w:themeTint="F2"/>
              </w:rPr>
              <w:t>Ghi chú</w:t>
            </w:r>
          </w:p>
        </w:tc>
      </w:tr>
      <w:tr w:rsidR="003C13D2" w:rsidRPr="00AE5A17" w14:paraId="603BE6A7" w14:textId="77777777" w:rsidTr="00D57D5B">
        <w:trPr>
          <w:jc w:val="center"/>
        </w:trPr>
        <w:tc>
          <w:tcPr>
            <w:tcW w:w="335" w:type="pct"/>
            <w:shd w:val="clear" w:color="auto" w:fill="E2EFD9" w:themeFill="accent6" w:themeFillTint="33"/>
          </w:tcPr>
          <w:p w14:paraId="7EC4E97D" w14:textId="77777777" w:rsidR="008C2B50" w:rsidRPr="00AE5A17" w:rsidRDefault="008C2B50" w:rsidP="00AE5A17">
            <w:pPr>
              <w:widowControl w:val="0"/>
              <w:rPr>
                <w:color w:val="0D0D0D" w:themeColor="text1" w:themeTint="F2"/>
              </w:rPr>
            </w:pPr>
            <w:r w:rsidRPr="00AE5A17">
              <w:rPr>
                <w:color w:val="0D0D0D" w:themeColor="text1" w:themeTint="F2"/>
              </w:rPr>
              <w:t>I</w:t>
            </w:r>
          </w:p>
        </w:tc>
        <w:tc>
          <w:tcPr>
            <w:tcW w:w="1277" w:type="pct"/>
            <w:shd w:val="clear" w:color="auto" w:fill="E2EFD9" w:themeFill="accent6" w:themeFillTint="33"/>
          </w:tcPr>
          <w:p w14:paraId="633E596B" w14:textId="77777777" w:rsidR="008C2B50" w:rsidRPr="00AE5A17" w:rsidRDefault="008C2B50" w:rsidP="00AE5A17">
            <w:pPr>
              <w:widowControl w:val="0"/>
              <w:rPr>
                <w:color w:val="0D0D0D" w:themeColor="text1" w:themeTint="F2"/>
              </w:rPr>
            </w:pPr>
            <w:r w:rsidRPr="00AE5A17">
              <w:rPr>
                <w:color w:val="0D0D0D" w:themeColor="text1" w:themeTint="F2"/>
              </w:rPr>
              <w:t xml:space="preserve">Giai đoạn thi công </w:t>
            </w:r>
          </w:p>
        </w:tc>
        <w:tc>
          <w:tcPr>
            <w:tcW w:w="967" w:type="pct"/>
            <w:shd w:val="clear" w:color="auto" w:fill="E2EFD9" w:themeFill="accent6" w:themeFillTint="33"/>
          </w:tcPr>
          <w:p w14:paraId="69F94532" w14:textId="77777777" w:rsidR="008C2B50" w:rsidRPr="00AE5A17" w:rsidRDefault="008C2B50" w:rsidP="00AE5A17">
            <w:pPr>
              <w:widowControl w:val="0"/>
              <w:rPr>
                <w:color w:val="0D0D0D" w:themeColor="text1" w:themeTint="F2"/>
              </w:rPr>
            </w:pPr>
          </w:p>
        </w:tc>
        <w:tc>
          <w:tcPr>
            <w:tcW w:w="540" w:type="pct"/>
            <w:shd w:val="clear" w:color="auto" w:fill="E2EFD9" w:themeFill="accent6" w:themeFillTint="33"/>
          </w:tcPr>
          <w:p w14:paraId="1AE07B83" w14:textId="77777777" w:rsidR="008C2B50" w:rsidRPr="00AE5A17" w:rsidRDefault="008C2B50" w:rsidP="00AE5A17">
            <w:pPr>
              <w:widowControl w:val="0"/>
              <w:rPr>
                <w:color w:val="0D0D0D" w:themeColor="text1" w:themeTint="F2"/>
              </w:rPr>
            </w:pPr>
          </w:p>
        </w:tc>
        <w:tc>
          <w:tcPr>
            <w:tcW w:w="1881" w:type="pct"/>
            <w:shd w:val="clear" w:color="auto" w:fill="E2EFD9" w:themeFill="accent6" w:themeFillTint="33"/>
          </w:tcPr>
          <w:p w14:paraId="30EF1D18" w14:textId="77777777" w:rsidR="008C2B50" w:rsidRPr="00AE5A17" w:rsidRDefault="008C2B50" w:rsidP="00AE5A17">
            <w:pPr>
              <w:widowControl w:val="0"/>
              <w:rPr>
                <w:color w:val="0D0D0D" w:themeColor="text1" w:themeTint="F2"/>
              </w:rPr>
            </w:pPr>
          </w:p>
        </w:tc>
      </w:tr>
      <w:tr w:rsidR="003C13D2" w:rsidRPr="00AE5A17" w14:paraId="449F686A" w14:textId="77777777" w:rsidTr="00D57D5B">
        <w:trPr>
          <w:jc w:val="center"/>
        </w:trPr>
        <w:tc>
          <w:tcPr>
            <w:tcW w:w="335" w:type="pct"/>
          </w:tcPr>
          <w:p w14:paraId="750C72B3" w14:textId="77777777" w:rsidR="008C2B50" w:rsidRPr="00AE5A17" w:rsidRDefault="008C2B50" w:rsidP="00AE5A17">
            <w:pPr>
              <w:widowControl w:val="0"/>
              <w:rPr>
                <w:color w:val="0D0D0D" w:themeColor="text1" w:themeTint="F2"/>
              </w:rPr>
            </w:pPr>
            <w:r w:rsidRPr="00AE5A17">
              <w:rPr>
                <w:color w:val="0D0D0D" w:themeColor="text1" w:themeTint="F2"/>
              </w:rPr>
              <w:t>1</w:t>
            </w:r>
          </w:p>
        </w:tc>
        <w:tc>
          <w:tcPr>
            <w:tcW w:w="1277" w:type="pct"/>
          </w:tcPr>
          <w:p w14:paraId="79993BA7" w14:textId="77777777" w:rsidR="008C2B50" w:rsidRPr="00AE5A17" w:rsidRDefault="008C2B50" w:rsidP="00AE5A17">
            <w:pPr>
              <w:widowControl w:val="0"/>
              <w:rPr>
                <w:color w:val="0D0D0D" w:themeColor="text1" w:themeTint="F2"/>
              </w:rPr>
            </w:pPr>
            <w:r w:rsidRPr="00AE5A17">
              <w:rPr>
                <w:color w:val="0D0D0D" w:themeColor="text1" w:themeTint="F2"/>
              </w:rPr>
              <w:t>Đánh giá tác động do đền bù giải phóng mặt bằng</w:t>
            </w:r>
          </w:p>
        </w:tc>
        <w:tc>
          <w:tcPr>
            <w:tcW w:w="967" w:type="pct"/>
          </w:tcPr>
          <w:p w14:paraId="069274FA" w14:textId="77777777" w:rsidR="008C2B50" w:rsidRPr="00AE5A17" w:rsidRDefault="008C2B50" w:rsidP="00AE5A17">
            <w:pPr>
              <w:widowControl w:val="0"/>
              <w:rPr>
                <w:color w:val="0D0D0D" w:themeColor="text1" w:themeTint="F2"/>
              </w:rPr>
            </w:pPr>
            <w:r w:rsidRPr="00AE5A17">
              <w:rPr>
                <w:color w:val="0D0D0D" w:themeColor="text1" w:themeTint="F2"/>
              </w:rPr>
              <w:t>Định lượng có mức độ được các tác động.</w:t>
            </w:r>
          </w:p>
        </w:tc>
        <w:tc>
          <w:tcPr>
            <w:tcW w:w="540" w:type="pct"/>
          </w:tcPr>
          <w:p w14:paraId="3B9E3F50" w14:textId="77777777" w:rsidR="008C2B50" w:rsidRPr="00AE5A17" w:rsidRDefault="008C2B50" w:rsidP="00AE5A17">
            <w:pPr>
              <w:widowControl w:val="0"/>
              <w:rPr>
                <w:color w:val="0D0D0D" w:themeColor="text1" w:themeTint="F2"/>
              </w:rPr>
            </w:pPr>
            <w:r w:rsidRPr="00AE5A17">
              <w:rPr>
                <w:color w:val="0D0D0D" w:themeColor="text1" w:themeTint="F2"/>
              </w:rPr>
              <w:t>trung bình</w:t>
            </w:r>
          </w:p>
        </w:tc>
        <w:tc>
          <w:tcPr>
            <w:tcW w:w="1881" w:type="pct"/>
          </w:tcPr>
          <w:p w14:paraId="40EFA526" w14:textId="77777777" w:rsidR="008C2B50" w:rsidRPr="00AE5A17" w:rsidRDefault="008C2B50" w:rsidP="00AE5A17">
            <w:pPr>
              <w:widowControl w:val="0"/>
              <w:rPr>
                <w:color w:val="0D0D0D" w:themeColor="text1" w:themeTint="F2"/>
              </w:rPr>
            </w:pPr>
            <w:r w:rsidRPr="00AE5A17">
              <w:rPr>
                <w:color w:val="0D0D0D" w:themeColor="text1" w:themeTint="F2"/>
              </w:rPr>
              <w:t>- Các số liệu chi tiết được cung cấp bởi chủ dự án và các kết quả khảo sát trên thực tế trên hiện trường của dự án nên các số liệu đánh giá là chính xác.</w:t>
            </w:r>
          </w:p>
        </w:tc>
      </w:tr>
      <w:tr w:rsidR="003C13D2" w:rsidRPr="00AE5A17" w14:paraId="4773F0B4" w14:textId="77777777" w:rsidTr="00D57D5B">
        <w:trPr>
          <w:jc w:val="center"/>
        </w:trPr>
        <w:tc>
          <w:tcPr>
            <w:tcW w:w="335" w:type="pct"/>
          </w:tcPr>
          <w:p w14:paraId="32757A88" w14:textId="77777777" w:rsidR="008C2B50" w:rsidRPr="00AE5A17" w:rsidRDefault="008C2B50" w:rsidP="00AE5A17">
            <w:pPr>
              <w:widowControl w:val="0"/>
              <w:rPr>
                <w:color w:val="0D0D0D" w:themeColor="text1" w:themeTint="F2"/>
              </w:rPr>
            </w:pPr>
            <w:r w:rsidRPr="00AE5A17">
              <w:rPr>
                <w:color w:val="0D0D0D" w:themeColor="text1" w:themeTint="F2"/>
              </w:rPr>
              <w:t>2</w:t>
            </w:r>
          </w:p>
        </w:tc>
        <w:tc>
          <w:tcPr>
            <w:tcW w:w="1277" w:type="pct"/>
          </w:tcPr>
          <w:p w14:paraId="5FEA8CF2" w14:textId="77777777" w:rsidR="008C2B50" w:rsidRPr="00AE5A17" w:rsidRDefault="008C2B50" w:rsidP="00AE5A17">
            <w:pPr>
              <w:widowControl w:val="0"/>
              <w:rPr>
                <w:color w:val="0D0D0D" w:themeColor="text1" w:themeTint="F2"/>
              </w:rPr>
            </w:pPr>
            <w:r w:rsidRPr="00AE5A17">
              <w:rPr>
                <w:color w:val="0D0D0D" w:themeColor="text1" w:themeTint="F2"/>
              </w:rPr>
              <w:t>Đánh giá tác động do dọn dẹp mặt bằng, chuẩn bị công trường thi công</w:t>
            </w:r>
          </w:p>
        </w:tc>
        <w:tc>
          <w:tcPr>
            <w:tcW w:w="967" w:type="pct"/>
          </w:tcPr>
          <w:p w14:paraId="442DFC13" w14:textId="77777777" w:rsidR="008C2B50" w:rsidRPr="00AE5A17" w:rsidRDefault="008C2B50" w:rsidP="00AE5A17">
            <w:pPr>
              <w:widowControl w:val="0"/>
              <w:rPr>
                <w:color w:val="0D0D0D" w:themeColor="text1" w:themeTint="F2"/>
              </w:rPr>
            </w:pPr>
            <w:r w:rsidRPr="00AE5A17">
              <w:rPr>
                <w:color w:val="0D0D0D" w:themeColor="text1" w:themeTint="F2"/>
              </w:rPr>
              <w:t>Định lượng được các tác động.</w:t>
            </w:r>
          </w:p>
        </w:tc>
        <w:tc>
          <w:tcPr>
            <w:tcW w:w="540" w:type="pct"/>
          </w:tcPr>
          <w:p w14:paraId="332C4EC7" w14:textId="77777777" w:rsidR="008C2B50" w:rsidRPr="00AE5A17" w:rsidRDefault="008C2B50" w:rsidP="00AE5A17">
            <w:pPr>
              <w:widowControl w:val="0"/>
              <w:rPr>
                <w:color w:val="0D0D0D" w:themeColor="text1" w:themeTint="F2"/>
              </w:rPr>
            </w:pPr>
            <w:r w:rsidRPr="00AE5A17">
              <w:rPr>
                <w:color w:val="0D0D0D" w:themeColor="text1" w:themeTint="F2"/>
              </w:rPr>
              <w:t>Trung bình</w:t>
            </w:r>
          </w:p>
        </w:tc>
        <w:tc>
          <w:tcPr>
            <w:tcW w:w="1881" w:type="pct"/>
          </w:tcPr>
          <w:p w14:paraId="45D6F505" w14:textId="77777777" w:rsidR="008C2B50" w:rsidRPr="00AE5A17" w:rsidRDefault="008C2B50" w:rsidP="00AE5A17">
            <w:pPr>
              <w:widowControl w:val="0"/>
              <w:rPr>
                <w:color w:val="0D0D0D" w:themeColor="text1" w:themeTint="F2"/>
              </w:rPr>
            </w:pPr>
            <w:r w:rsidRPr="00AE5A17">
              <w:rPr>
                <w:color w:val="0D0D0D" w:themeColor="text1" w:themeTint="F2"/>
              </w:rPr>
              <w:t>- Các tính toán dựa trên cơ sở các số liệu cụ thể của dự án.</w:t>
            </w:r>
          </w:p>
          <w:p w14:paraId="62829AA7" w14:textId="77777777" w:rsidR="008C2B50" w:rsidRPr="00AE5A17" w:rsidRDefault="008C2B50" w:rsidP="00AE5A17">
            <w:pPr>
              <w:widowControl w:val="0"/>
              <w:rPr>
                <w:color w:val="0D0D0D" w:themeColor="text1" w:themeTint="F2"/>
              </w:rPr>
            </w:pPr>
            <w:r w:rsidRPr="00AE5A17">
              <w:rPr>
                <w:color w:val="0D0D0D" w:themeColor="text1" w:themeTint="F2"/>
              </w:rPr>
              <w:t>-  Đánh giá theo các tài liệu của dự án kết hợp với kinh nghiệm của các chuyên gia.</w:t>
            </w:r>
          </w:p>
        </w:tc>
      </w:tr>
      <w:tr w:rsidR="003C13D2" w:rsidRPr="00AE5A17" w14:paraId="1D60954B" w14:textId="77777777" w:rsidTr="00D57D5B">
        <w:trPr>
          <w:jc w:val="center"/>
        </w:trPr>
        <w:tc>
          <w:tcPr>
            <w:tcW w:w="335" w:type="pct"/>
          </w:tcPr>
          <w:p w14:paraId="45E602C8" w14:textId="77777777" w:rsidR="008C2B50" w:rsidRPr="00AE5A17" w:rsidRDefault="008C2B50" w:rsidP="00AE5A17">
            <w:pPr>
              <w:widowControl w:val="0"/>
              <w:rPr>
                <w:color w:val="0D0D0D" w:themeColor="text1" w:themeTint="F2"/>
              </w:rPr>
            </w:pPr>
            <w:r w:rsidRPr="00AE5A17">
              <w:rPr>
                <w:color w:val="0D0D0D" w:themeColor="text1" w:themeTint="F2"/>
              </w:rPr>
              <w:t>3</w:t>
            </w:r>
          </w:p>
        </w:tc>
        <w:tc>
          <w:tcPr>
            <w:tcW w:w="1277" w:type="pct"/>
          </w:tcPr>
          <w:p w14:paraId="240580E2" w14:textId="77777777" w:rsidR="008C2B50" w:rsidRPr="00AE5A17" w:rsidRDefault="008C2B50" w:rsidP="00AE5A17">
            <w:pPr>
              <w:widowControl w:val="0"/>
              <w:rPr>
                <w:color w:val="0D0D0D" w:themeColor="text1" w:themeTint="F2"/>
              </w:rPr>
            </w:pPr>
            <w:r w:rsidRPr="00AE5A17">
              <w:rPr>
                <w:color w:val="0D0D0D" w:themeColor="text1" w:themeTint="F2"/>
              </w:rPr>
              <w:t>Các đánh giá tác động liên quan đến chất thải (Chất thải rắn, chất thải nguy hại, nước thải, khí thải,…)</w:t>
            </w:r>
          </w:p>
        </w:tc>
        <w:tc>
          <w:tcPr>
            <w:tcW w:w="967" w:type="pct"/>
          </w:tcPr>
          <w:p w14:paraId="022E29DC" w14:textId="77777777" w:rsidR="008C2B50" w:rsidRPr="00AE5A17" w:rsidRDefault="008C2B50" w:rsidP="00AE5A17">
            <w:pPr>
              <w:widowControl w:val="0"/>
              <w:rPr>
                <w:color w:val="0D0D0D" w:themeColor="text1" w:themeTint="F2"/>
              </w:rPr>
            </w:pPr>
            <w:r w:rsidRPr="00AE5A17">
              <w:rPr>
                <w:color w:val="0D0D0D" w:themeColor="text1" w:themeTint="F2"/>
              </w:rPr>
              <w:t>- Đã nhận dạng được hầu hết các tác động.</w:t>
            </w:r>
          </w:p>
          <w:p w14:paraId="40088289" w14:textId="77777777" w:rsidR="008C2B50" w:rsidRPr="00AE5A17" w:rsidRDefault="008C2B50" w:rsidP="00AE5A17">
            <w:pPr>
              <w:widowControl w:val="0"/>
              <w:rPr>
                <w:color w:val="0D0D0D" w:themeColor="text1" w:themeTint="F2"/>
              </w:rPr>
            </w:pPr>
            <w:r w:rsidRPr="00AE5A17">
              <w:rPr>
                <w:color w:val="0D0D0D" w:themeColor="text1" w:themeTint="F2"/>
              </w:rPr>
              <w:t>- Các đánh giá được định lượng đối với từng nguồn tác động và đối tượng bị tác động.</w:t>
            </w:r>
          </w:p>
        </w:tc>
        <w:tc>
          <w:tcPr>
            <w:tcW w:w="540" w:type="pct"/>
          </w:tcPr>
          <w:p w14:paraId="2184A2A8" w14:textId="77777777" w:rsidR="008C2B50" w:rsidRPr="00AE5A17" w:rsidRDefault="008C2B50" w:rsidP="00AE5A17">
            <w:pPr>
              <w:widowControl w:val="0"/>
              <w:rPr>
                <w:color w:val="0D0D0D" w:themeColor="text1" w:themeTint="F2"/>
              </w:rPr>
            </w:pPr>
            <w:r w:rsidRPr="00AE5A17">
              <w:rPr>
                <w:color w:val="0D0D0D" w:themeColor="text1" w:themeTint="F2"/>
              </w:rPr>
              <w:t>Trung bình</w:t>
            </w:r>
          </w:p>
        </w:tc>
        <w:tc>
          <w:tcPr>
            <w:tcW w:w="1881" w:type="pct"/>
          </w:tcPr>
          <w:p w14:paraId="7860CC30" w14:textId="77777777" w:rsidR="008C2B50" w:rsidRPr="00AE5A17" w:rsidRDefault="008C2B50" w:rsidP="00AE5A17">
            <w:pPr>
              <w:widowControl w:val="0"/>
              <w:rPr>
                <w:color w:val="0D0D0D" w:themeColor="text1" w:themeTint="F2"/>
              </w:rPr>
            </w:pPr>
            <w:r w:rsidRPr="00AE5A17">
              <w:rPr>
                <w:color w:val="0D0D0D" w:themeColor="text1" w:themeTint="F2"/>
              </w:rPr>
              <w:t>-  Các tính toán dựa trên cơ sở các số liệu cụ thể của dự án.</w:t>
            </w:r>
          </w:p>
          <w:p w14:paraId="34864061" w14:textId="77777777" w:rsidR="008C2B50" w:rsidRPr="00AE5A17" w:rsidRDefault="008C2B50" w:rsidP="00AE5A17">
            <w:pPr>
              <w:widowControl w:val="0"/>
              <w:rPr>
                <w:color w:val="0D0D0D" w:themeColor="text1" w:themeTint="F2"/>
              </w:rPr>
            </w:pPr>
            <w:r w:rsidRPr="00AE5A17">
              <w:rPr>
                <w:color w:val="0D0D0D" w:themeColor="text1" w:themeTint="F2"/>
              </w:rPr>
              <w:t>-  Đánh giá theo các tài liệu của dự án kết hợp với kinh nghiệm của các chuyên gia.</w:t>
            </w:r>
          </w:p>
        </w:tc>
      </w:tr>
      <w:tr w:rsidR="003C13D2" w:rsidRPr="00AE5A17" w14:paraId="5FEC7032" w14:textId="77777777" w:rsidTr="00D57D5B">
        <w:trPr>
          <w:jc w:val="center"/>
        </w:trPr>
        <w:tc>
          <w:tcPr>
            <w:tcW w:w="335" w:type="pct"/>
          </w:tcPr>
          <w:p w14:paraId="1D4C1FBC" w14:textId="77777777" w:rsidR="008C2B50" w:rsidRPr="00AE5A17" w:rsidRDefault="008C2B50" w:rsidP="00AE5A17">
            <w:pPr>
              <w:widowControl w:val="0"/>
              <w:rPr>
                <w:color w:val="0D0D0D" w:themeColor="text1" w:themeTint="F2"/>
              </w:rPr>
            </w:pPr>
            <w:r w:rsidRPr="00AE5A17">
              <w:rPr>
                <w:color w:val="0D0D0D" w:themeColor="text1" w:themeTint="F2"/>
              </w:rPr>
              <w:lastRenderedPageBreak/>
              <w:t>4</w:t>
            </w:r>
          </w:p>
        </w:tc>
        <w:tc>
          <w:tcPr>
            <w:tcW w:w="1277" w:type="pct"/>
          </w:tcPr>
          <w:p w14:paraId="0C6A3FB3" w14:textId="77777777" w:rsidR="008C2B50" w:rsidRPr="00AE5A17" w:rsidRDefault="008C2B50" w:rsidP="00AE5A17">
            <w:pPr>
              <w:widowControl w:val="0"/>
              <w:rPr>
                <w:color w:val="0D0D0D" w:themeColor="text1" w:themeTint="F2"/>
              </w:rPr>
            </w:pPr>
            <w:r w:rsidRPr="00AE5A17">
              <w:rPr>
                <w:color w:val="0D0D0D" w:themeColor="text1" w:themeTint="F2"/>
              </w:rPr>
              <w:t xml:space="preserve">Đánh giá tác động do tiếng ồn, rung </w:t>
            </w:r>
          </w:p>
        </w:tc>
        <w:tc>
          <w:tcPr>
            <w:tcW w:w="967" w:type="pct"/>
          </w:tcPr>
          <w:p w14:paraId="631A65AE" w14:textId="77777777" w:rsidR="008C2B50" w:rsidRPr="00AE5A17" w:rsidRDefault="008C2B50" w:rsidP="00AE5A17">
            <w:pPr>
              <w:widowControl w:val="0"/>
              <w:rPr>
                <w:color w:val="0D0D0D" w:themeColor="text1" w:themeTint="F2"/>
              </w:rPr>
            </w:pPr>
            <w:r w:rsidRPr="00AE5A17">
              <w:rPr>
                <w:color w:val="0D0D0D" w:themeColor="text1" w:themeTint="F2"/>
              </w:rPr>
              <w:t>-  Định lượng chi tiết các tác động</w:t>
            </w:r>
          </w:p>
        </w:tc>
        <w:tc>
          <w:tcPr>
            <w:tcW w:w="540" w:type="pct"/>
          </w:tcPr>
          <w:p w14:paraId="06BBB222" w14:textId="77777777" w:rsidR="008C2B50" w:rsidRPr="00AE5A17" w:rsidRDefault="008C2B50" w:rsidP="00AE5A17">
            <w:pPr>
              <w:widowControl w:val="0"/>
              <w:rPr>
                <w:color w:val="0D0D0D" w:themeColor="text1" w:themeTint="F2"/>
              </w:rPr>
            </w:pPr>
            <w:r w:rsidRPr="00AE5A17">
              <w:rPr>
                <w:color w:val="0D0D0D" w:themeColor="text1" w:themeTint="F2"/>
              </w:rPr>
              <w:t>Trung bình</w:t>
            </w:r>
          </w:p>
        </w:tc>
        <w:tc>
          <w:tcPr>
            <w:tcW w:w="1881" w:type="pct"/>
          </w:tcPr>
          <w:p w14:paraId="69AD87BC" w14:textId="77777777" w:rsidR="008C2B50" w:rsidRPr="00AE5A17" w:rsidRDefault="008C2B50" w:rsidP="00AE5A17">
            <w:pPr>
              <w:widowControl w:val="0"/>
              <w:rPr>
                <w:color w:val="0D0D0D" w:themeColor="text1" w:themeTint="F2"/>
              </w:rPr>
            </w:pPr>
            <w:r w:rsidRPr="00AE5A17">
              <w:rPr>
                <w:color w:val="0D0D0D" w:themeColor="text1" w:themeTint="F2"/>
              </w:rPr>
              <w:t>- Tiếng ồng nguồn phát sinh dựa theo tài liệu tham khảo có điều chỉnh với điều kiện của dự án.</w:t>
            </w:r>
          </w:p>
          <w:p w14:paraId="413D18C7" w14:textId="77777777" w:rsidR="008C2B50" w:rsidRPr="00AE5A17" w:rsidRDefault="008C2B50" w:rsidP="00AE5A17">
            <w:pPr>
              <w:widowControl w:val="0"/>
              <w:rPr>
                <w:color w:val="0D0D0D" w:themeColor="text1" w:themeTint="F2"/>
              </w:rPr>
            </w:pPr>
            <w:r w:rsidRPr="00AE5A17">
              <w:rPr>
                <w:color w:val="0D0D0D" w:themeColor="text1" w:themeTint="F2"/>
              </w:rPr>
              <w:t xml:space="preserve">- Tiếng ồn lan truyền chỉ tính toán theo công thức chung và đạt được sát với thực tế, đồng thời được điều chỉnh theo kinh nghiệm đánh giá của các chuyên gia. </w:t>
            </w:r>
          </w:p>
        </w:tc>
      </w:tr>
      <w:tr w:rsidR="003C13D2" w:rsidRPr="00AE5A17" w14:paraId="631982C2" w14:textId="77777777" w:rsidTr="00D57D5B">
        <w:trPr>
          <w:jc w:val="center"/>
        </w:trPr>
        <w:tc>
          <w:tcPr>
            <w:tcW w:w="335" w:type="pct"/>
          </w:tcPr>
          <w:p w14:paraId="0C990935" w14:textId="77777777" w:rsidR="008C2B50" w:rsidRPr="00AE5A17" w:rsidRDefault="008C2B50" w:rsidP="00AE5A17">
            <w:pPr>
              <w:widowControl w:val="0"/>
              <w:rPr>
                <w:color w:val="0D0D0D" w:themeColor="text1" w:themeTint="F2"/>
              </w:rPr>
            </w:pPr>
            <w:r w:rsidRPr="00AE5A17">
              <w:rPr>
                <w:color w:val="0D0D0D" w:themeColor="text1" w:themeTint="F2"/>
              </w:rPr>
              <w:t>5</w:t>
            </w:r>
          </w:p>
        </w:tc>
        <w:tc>
          <w:tcPr>
            <w:tcW w:w="1277" w:type="pct"/>
          </w:tcPr>
          <w:p w14:paraId="6602DDF7" w14:textId="77777777" w:rsidR="008C2B50" w:rsidRPr="00AE5A17" w:rsidRDefault="008C2B50" w:rsidP="00AE5A17">
            <w:pPr>
              <w:widowControl w:val="0"/>
              <w:rPr>
                <w:color w:val="0D0D0D" w:themeColor="text1" w:themeTint="F2"/>
              </w:rPr>
            </w:pPr>
            <w:r w:rsidRPr="00AE5A17">
              <w:rPr>
                <w:color w:val="0D0D0D" w:themeColor="text1" w:themeTint="F2"/>
              </w:rPr>
              <w:t>Đánh giá các tác động khác</w:t>
            </w:r>
          </w:p>
        </w:tc>
        <w:tc>
          <w:tcPr>
            <w:tcW w:w="967" w:type="pct"/>
          </w:tcPr>
          <w:p w14:paraId="170A30EA" w14:textId="77777777" w:rsidR="008C2B50" w:rsidRPr="00AE5A17" w:rsidRDefault="008C2B50" w:rsidP="00AE5A17">
            <w:pPr>
              <w:widowControl w:val="0"/>
              <w:rPr>
                <w:color w:val="0D0D0D" w:themeColor="text1" w:themeTint="F2"/>
              </w:rPr>
            </w:pPr>
            <w:r w:rsidRPr="00AE5A17">
              <w:rPr>
                <w:color w:val="0D0D0D" w:themeColor="text1" w:themeTint="F2"/>
              </w:rPr>
              <w:t>- Định tính</w:t>
            </w:r>
          </w:p>
        </w:tc>
        <w:tc>
          <w:tcPr>
            <w:tcW w:w="540" w:type="pct"/>
          </w:tcPr>
          <w:p w14:paraId="7D032EDC" w14:textId="77777777" w:rsidR="008C2B50" w:rsidRPr="00AE5A17" w:rsidRDefault="008C2B50" w:rsidP="00AE5A17">
            <w:pPr>
              <w:widowControl w:val="0"/>
              <w:rPr>
                <w:color w:val="0D0D0D" w:themeColor="text1" w:themeTint="F2"/>
              </w:rPr>
            </w:pPr>
            <w:r w:rsidRPr="00AE5A17">
              <w:rPr>
                <w:color w:val="0D0D0D" w:themeColor="text1" w:themeTint="F2"/>
              </w:rPr>
              <w:t>Trung bình</w:t>
            </w:r>
          </w:p>
        </w:tc>
        <w:tc>
          <w:tcPr>
            <w:tcW w:w="1881" w:type="pct"/>
          </w:tcPr>
          <w:p w14:paraId="7E29B46A" w14:textId="77777777" w:rsidR="008C2B50" w:rsidRPr="00AE5A17" w:rsidRDefault="008C2B50" w:rsidP="00AE5A17">
            <w:pPr>
              <w:widowControl w:val="0"/>
              <w:rPr>
                <w:color w:val="0D0D0D" w:themeColor="text1" w:themeTint="F2"/>
              </w:rPr>
            </w:pPr>
            <w:r w:rsidRPr="00AE5A17">
              <w:rPr>
                <w:color w:val="0D0D0D" w:themeColor="text1" w:themeTint="F2"/>
              </w:rPr>
              <w:t>- Các tác động chủ yếu được nhận dạng và đánh giá theo kinh nghiệm của chuyên gia đánh giá.</w:t>
            </w:r>
          </w:p>
          <w:p w14:paraId="20FB4883" w14:textId="77777777" w:rsidR="008C2B50" w:rsidRPr="00AE5A17" w:rsidRDefault="008C2B50" w:rsidP="00AE5A17">
            <w:pPr>
              <w:widowControl w:val="0"/>
              <w:rPr>
                <w:color w:val="0D0D0D" w:themeColor="text1" w:themeTint="F2"/>
              </w:rPr>
            </w:pPr>
            <w:r w:rsidRPr="00AE5A17">
              <w:rPr>
                <w:color w:val="0D0D0D" w:themeColor="text1" w:themeTint="F2"/>
              </w:rPr>
              <w:t>- Đánh giá định lượng cần được cụ thể trong giai đoạn thi công dự án.</w:t>
            </w:r>
          </w:p>
        </w:tc>
      </w:tr>
      <w:tr w:rsidR="003C13D2" w:rsidRPr="00AE5A17" w14:paraId="1EEC1AA6" w14:textId="77777777" w:rsidTr="00D57D5B">
        <w:trPr>
          <w:jc w:val="center"/>
        </w:trPr>
        <w:tc>
          <w:tcPr>
            <w:tcW w:w="335" w:type="pct"/>
            <w:shd w:val="clear" w:color="auto" w:fill="E2EFD9" w:themeFill="accent6" w:themeFillTint="33"/>
          </w:tcPr>
          <w:p w14:paraId="64BA3D04" w14:textId="77777777" w:rsidR="008C2B50" w:rsidRPr="00AE5A17" w:rsidRDefault="008C2B50" w:rsidP="00AE5A17">
            <w:pPr>
              <w:widowControl w:val="0"/>
              <w:rPr>
                <w:color w:val="0D0D0D" w:themeColor="text1" w:themeTint="F2"/>
              </w:rPr>
            </w:pPr>
            <w:r w:rsidRPr="00AE5A17">
              <w:rPr>
                <w:color w:val="0D0D0D" w:themeColor="text1" w:themeTint="F2"/>
              </w:rPr>
              <w:t>II</w:t>
            </w:r>
          </w:p>
        </w:tc>
        <w:tc>
          <w:tcPr>
            <w:tcW w:w="1277" w:type="pct"/>
            <w:shd w:val="clear" w:color="auto" w:fill="E2EFD9" w:themeFill="accent6" w:themeFillTint="33"/>
          </w:tcPr>
          <w:p w14:paraId="57C3BBE9" w14:textId="77777777" w:rsidR="008C2B50" w:rsidRPr="00AE5A17" w:rsidRDefault="008C2B50" w:rsidP="00AE5A17">
            <w:pPr>
              <w:widowControl w:val="0"/>
              <w:rPr>
                <w:color w:val="0D0D0D" w:themeColor="text1" w:themeTint="F2"/>
              </w:rPr>
            </w:pPr>
            <w:r w:rsidRPr="00AE5A17">
              <w:rPr>
                <w:color w:val="0D0D0D" w:themeColor="text1" w:themeTint="F2"/>
              </w:rPr>
              <w:t>Giai đoạn vận hành</w:t>
            </w:r>
          </w:p>
        </w:tc>
        <w:tc>
          <w:tcPr>
            <w:tcW w:w="967" w:type="pct"/>
            <w:shd w:val="clear" w:color="auto" w:fill="E2EFD9" w:themeFill="accent6" w:themeFillTint="33"/>
          </w:tcPr>
          <w:p w14:paraId="0B0CC459" w14:textId="77777777" w:rsidR="008C2B50" w:rsidRPr="00AE5A17" w:rsidRDefault="008C2B50" w:rsidP="00AE5A17">
            <w:pPr>
              <w:widowControl w:val="0"/>
              <w:rPr>
                <w:color w:val="0D0D0D" w:themeColor="text1" w:themeTint="F2"/>
              </w:rPr>
            </w:pPr>
          </w:p>
        </w:tc>
        <w:tc>
          <w:tcPr>
            <w:tcW w:w="540" w:type="pct"/>
            <w:shd w:val="clear" w:color="auto" w:fill="E2EFD9" w:themeFill="accent6" w:themeFillTint="33"/>
          </w:tcPr>
          <w:p w14:paraId="03D530A0" w14:textId="77777777" w:rsidR="008C2B50" w:rsidRPr="00AE5A17" w:rsidRDefault="008C2B50" w:rsidP="00AE5A17">
            <w:pPr>
              <w:widowControl w:val="0"/>
              <w:rPr>
                <w:color w:val="0D0D0D" w:themeColor="text1" w:themeTint="F2"/>
              </w:rPr>
            </w:pPr>
          </w:p>
        </w:tc>
        <w:tc>
          <w:tcPr>
            <w:tcW w:w="1881" w:type="pct"/>
            <w:shd w:val="clear" w:color="auto" w:fill="E2EFD9" w:themeFill="accent6" w:themeFillTint="33"/>
          </w:tcPr>
          <w:p w14:paraId="24B716A2" w14:textId="77777777" w:rsidR="008C2B50" w:rsidRPr="00AE5A17" w:rsidRDefault="008C2B50" w:rsidP="00AE5A17">
            <w:pPr>
              <w:widowControl w:val="0"/>
              <w:rPr>
                <w:color w:val="0D0D0D" w:themeColor="text1" w:themeTint="F2"/>
              </w:rPr>
            </w:pPr>
          </w:p>
        </w:tc>
      </w:tr>
      <w:tr w:rsidR="003C13D2" w:rsidRPr="00AE5A17" w14:paraId="11664F31" w14:textId="77777777" w:rsidTr="00D57D5B">
        <w:trPr>
          <w:jc w:val="center"/>
        </w:trPr>
        <w:tc>
          <w:tcPr>
            <w:tcW w:w="335" w:type="pct"/>
          </w:tcPr>
          <w:p w14:paraId="62C704F4" w14:textId="77777777" w:rsidR="008C2B50" w:rsidRPr="00AE5A17" w:rsidRDefault="008C2B50" w:rsidP="00AE5A17">
            <w:pPr>
              <w:widowControl w:val="0"/>
              <w:rPr>
                <w:color w:val="0D0D0D" w:themeColor="text1" w:themeTint="F2"/>
              </w:rPr>
            </w:pPr>
          </w:p>
        </w:tc>
        <w:tc>
          <w:tcPr>
            <w:tcW w:w="1277" w:type="pct"/>
          </w:tcPr>
          <w:p w14:paraId="0815FCC1" w14:textId="77777777" w:rsidR="008C2B50" w:rsidRPr="00AE5A17" w:rsidRDefault="008C2B50" w:rsidP="00AE5A17">
            <w:pPr>
              <w:widowControl w:val="0"/>
              <w:rPr>
                <w:color w:val="0D0D0D" w:themeColor="text1" w:themeTint="F2"/>
              </w:rPr>
            </w:pPr>
            <w:r w:rsidRPr="00AE5A17">
              <w:rPr>
                <w:color w:val="0D0D0D" w:themeColor="text1" w:themeTint="F2"/>
              </w:rPr>
              <w:t xml:space="preserve">Không đánh giá </w:t>
            </w:r>
          </w:p>
        </w:tc>
        <w:tc>
          <w:tcPr>
            <w:tcW w:w="967" w:type="pct"/>
          </w:tcPr>
          <w:p w14:paraId="4E8E321B" w14:textId="77777777" w:rsidR="008C2B50" w:rsidRPr="00AE5A17" w:rsidRDefault="008C2B50" w:rsidP="00AE5A17">
            <w:pPr>
              <w:widowControl w:val="0"/>
              <w:rPr>
                <w:color w:val="0D0D0D" w:themeColor="text1" w:themeTint="F2"/>
              </w:rPr>
            </w:pPr>
          </w:p>
        </w:tc>
        <w:tc>
          <w:tcPr>
            <w:tcW w:w="540" w:type="pct"/>
          </w:tcPr>
          <w:p w14:paraId="40252647" w14:textId="77777777" w:rsidR="008C2B50" w:rsidRPr="00AE5A17" w:rsidRDefault="008C2B50" w:rsidP="00AE5A17">
            <w:pPr>
              <w:widowControl w:val="0"/>
              <w:rPr>
                <w:color w:val="0D0D0D" w:themeColor="text1" w:themeTint="F2"/>
              </w:rPr>
            </w:pPr>
          </w:p>
        </w:tc>
        <w:tc>
          <w:tcPr>
            <w:tcW w:w="1881" w:type="pct"/>
          </w:tcPr>
          <w:p w14:paraId="6C3A3DEB" w14:textId="77777777" w:rsidR="008C2B50" w:rsidRPr="00AE5A17" w:rsidRDefault="008C2B50" w:rsidP="00AE5A17">
            <w:pPr>
              <w:widowControl w:val="0"/>
              <w:rPr>
                <w:color w:val="0D0D0D" w:themeColor="text1" w:themeTint="F2"/>
              </w:rPr>
            </w:pPr>
          </w:p>
        </w:tc>
      </w:tr>
    </w:tbl>
    <w:p w14:paraId="1CF8D728" w14:textId="77777777" w:rsidR="008C2B50" w:rsidRPr="00AE5A17" w:rsidRDefault="008C2B50" w:rsidP="00AE5A17">
      <w:pPr>
        <w:widowControl w:val="0"/>
        <w:rPr>
          <w:color w:val="0D0D0D" w:themeColor="text1" w:themeTint="F2"/>
        </w:rPr>
      </w:pPr>
      <w:r w:rsidRPr="00AE5A17">
        <w:rPr>
          <w:color w:val="0D0D0D" w:themeColor="text1" w:themeTint="F2"/>
        </w:rPr>
        <w:tab/>
        <w:t>- Với kết quả đánh giá về độ tin cậy các phương pháp có thể khẳng định về mức độ tin cậy của các kết quả ĐTM là chấp nhận được và phù hợp với thực tiễn và có thể sử dụng làm cơ sở để Chủ đầu tư dự án đề xuất các biện pháp phòng ngừa giảm thiểu các tác động tiêu cực đối với môi trường tự nhiên, kinh tế - xã hội trong suốt quá trình triển khai dự án. Đồng thời cũng được sử dụng làm cơ sở giám sát, kiểm tra cho các cơ quan quản lý môi trường đối với việc thực hiện và hiệu quả thực hiện các biện pháp bảo vệ môi trường của dự án.</w:t>
      </w:r>
    </w:p>
    <w:p w14:paraId="515D90A3" w14:textId="77777777" w:rsidR="008130C3" w:rsidRPr="00AE5A17" w:rsidRDefault="008130C3" w:rsidP="00AE5A17">
      <w:pPr>
        <w:pStyle w:val="Heading1"/>
        <w:jc w:val="right"/>
        <w:rPr>
          <w:color w:val="0D0D0D" w:themeColor="text1" w:themeTint="F2"/>
        </w:rPr>
        <w:sectPr w:rsidR="008130C3" w:rsidRPr="00AE5A17" w:rsidSect="008A3470">
          <w:pgSz w:w="11907" w:h="16840" w:code="9"/>
          <w:pgMar w:top="1021" w:right="1021" w:bottom="1021" w:left="1701" w:header="284" w:footer="284" w:gutter="0"/>
          <w:cols w:space="708"/>
          <w:docGrid w:linePitch="360"/>
        </w:sectPr>
      </w:pPr>
      <w:bookmarkStart w:id="1104" w:name="_Toc483922779"/>
      <w:bookmarkStart w:id="1105" w:name="_Toc494506827"/>
      <w:bookmarkStart w:id="1106" w:name="_Toc502774521"/>
      <w:bookmarkStart w:id="1107" w:name="_Toc512403608"/>
      <w:bookmarkStart w:id="1108" w:name="_Toc512403976"/>
      <w:bookmarkStart w:id="1109" w:name="_Hlk13575933"/>
      <w:bookmarkStart w:id="1110" w:name="_Toc15140156"/>
      <w:bookmarkStart w:id="1111" w:name="_Toc15313722"/>
      <w:bookmarkStart w:id="1112" w:name="_Toc22605115"/>
      <w:bookmarkStart w:id="1113" w:name="_Toc25211115"/>
      <w:bookmarkStart w:id="1114" w:name="_Toc28231670"/>
      <w:bookmarkStart w:id="1115" w:name="_Toc31598092"/>
      <w:bookmarkStart w:id="1116" w:name="_Toc31598232"/>
      <w:bookmarkStart w:id="1117" w:name="_Toc52440918"/>
      <w:bookmarkStart w:id="1118" w:name="_Toc58924326"/>
      <w:bookmarkStart w:id="1119" w:name="_Toc62526194"/>
      <w:bookmarkStart w:id="1120" w:name="_Toc65406129"/>
      <w:bookmarkStart w:id="1121" w:name="_Toc90997838"/>
      <w:bookmarkStart w:id="1122" w:name="_Toc94111987"/>
      <w:bookmarkStart w:id="1123" w:name="_Toc105289221"/>
      <w:bookmarkStart w:id="1124" w:name="_Toc105391989"/>
      <w:bookmarkStart w:id="1125" w:name="_Toc116971915"/>
      <w:bookmarkStart w:id="1126" w:name="_Toc117807982"/>
      <w:bookmarkStart w:id="1127" w:name="_Toc139532893"/>
      <w:bookmarkStart w:id="1128" w:name="_Toc146018522"/>
    </w:p>
    <w:p w14:paraId="73229D82" w14:textId="262AC1E7" w:rsidR="008C2B50" w:rsidRPr="00AE5A17" w:rsidRDefault="008C2B50" w:rsidP="00AE5A17">
      <w:pPr>
        <w:pStyle w:val="Heading1"/>
        <w:jc w:val="right"/>
        <w:rPr>
          <w:color w:val="0D0D0D" w:themeColor="text1" w:themeTint="F2"/>
        </w:rPr>
      </w:pPr>
      <w:r w:rsidRPr="00AE5A17">
        <w:rPr>
          <w:color w:val="0D0D0D" w:themeColor="text1" w:themeTint="F2"/>
        </w:rPr>
        <w:lastRenderedPageBreak/>
        <w:t xml:space="preserve">                                                                                                                   </w:t>
      </w:r>
      <w:bookmarkStart w:id="1129" w:name="_Toc157136731"/>
      <w:r w:rsidRPr="00AE5A17">
        <w:rPr>
          <w:color w:val="0D0D0D" w:themeColor="text1" w:themeTint="F2"/>
        </w:rPr>
        <w:t>PHƯƠNG ÁN CẢI TẠO, PHỤC HỒI MÔI TRƯỜNG</w:t>
      </w:r>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p>
    <w:p w14:paraId="12016DCE" w14:textId="77777777" w:rsidR="008C2B50" w:rsidRPr="00AE5A17" w:rsidRDefault="008C2B50" w:rsidP="00AE5A17">
      <w:pPr>
        <w:widowControl w:val="0"/>
        <w:rPr>
          <w:noProof/>
          <w:color w:val="0D0D0D" w:themeColor="text1" w:themeTint="F2"/>
        </w:rPr>
      </w:pPr>
      <w:r w:rsidRPr="00AE5A17">
        <w:rPr>
          <w:color w:val="0D0D0D" w:themeColor="text1" w:themeTint="F2"/>
        </w:rPr>
        <w:tab/>
        <w:t xml:space="preserve">Căn cứ theo Luật bảo vệ môi trường số 72/2020/QH14 ngày 17/11/2020, Nghị định số 08/2022/NĐ-CP ngày 10/01/2022 của Thủ tướng Chính phủ, quy định chi tiết một số điều của Luật bảo vệ môi trường và Thông tư số 02/2022/TT-BTNMT ngày 10/01/2022 của Bộ Tài nguyên và Môi trường quy định chi tiết thi hành một số điều của Luật Bảo vệ môi trường. </w:t>
      </w:r>
      <w:r w:rsidRPr="00AE5A17">
        <w:rPr>
          <w:noProof/>
          <w:color w:val="0D0D0D" w:themeColor="text1" w:themeTint="F2"/>
        </w:rPr>
        <w:t xml:space="preserve">Dự án không thuộc loại hình </w:t>
      </w:r>
      <w:r w:rsidRPr="00AE5A17">
        <w:rPr>
          <w:color w:val="0D0D0D" w:themeColor="text1" w:themeTint="F2"/>
        </w:rPr>
        <w:t xml:space="preserve">khai thác khoáng sản, chôn lấp chất thải hoặc có phương án bồi hoàn đa dạng sinh học </w:t>
      </w:r>
      <w:r w:rsidRPr="00AE5A17">
        <w:rPr>
          <w:noProof/>
          <w:color w:val="0D0D0D" w:themeColor="text1" w:themeTint="F2"/>
        </w:rPr>
        <w:t>nên không có phương án cải tạo, phục hồi môi trường và bồi hoàn đa dạng sinh học.</w:t>
      </w:r>
    </w:p>
    <w:p w14:paraId="5BDE28C3" w14:textId="77777777" w:rsidR="008C2B50" w:rsidRPr="00AE5A17" w:rsidRDefault="008C2B50" w:rsidP="00AE5A17">
      <w:pPr>
        <w:rPr>
          <w:color w:val="0D0D0D" w:themeColor="text1" w:themeTint="F2"/>
        </w:rPr>
      </w:pPr>
    </w:p>
    <w:p w14:paraId="64BED335" w14:textId="77777777" w:rsidR="008130C3" w:rsidRPr="00AE5A17" w:rsidRDefault="008130C3" w:rsidP="00AE5A17">
      <w:pPr>
        <w:pStyle w:val="Heading1"/>
        <w:jc w:val="right"/>
        <w:rPr>
          <w:color w:val="0D0D0D" w:themeColor="text1" w:themeTint="F2"/>
        </w:rPr>
        <w:sectPr w:rsidR="008130C3" w:rsidRPr="00AE5A17" w:rsidSect="008A3470">
          <w:pgSz w:w="11907" w:h="16840" w:code="9"/>
          <w:pgMar w:top="1021" w:right="1021" w:bottom="1021" w:left="1701" w:header="284" w:footer="284" w:gutter="0"/>
          <w:cols w:space="708"/>
          <w:docGrid w:linePitch="360"/>
        </w:sectPr>
      </w:pPr>
      <w:bookmarkStart w:id="1130" w:name="_Toc501333451"/>
      <w:bookmarkStart w:id="1131" w:name="_Toc501595078"/>
      <w:bookmarkStart w:id="1132" w:name="_Toc508762458"/>
      <w:bookmarkStart w:id="1133" w:name="_Toc508763198"/>
      <w:bookmarkStart w:id="1134" w:name="_Toc510702306"/>
      <w:bookmarkStart w:id="1135" w:name="_Toc105289222"/>
      <w:bookmarkStart w:id="1136" w:name="_Toc105391990"/>
      <w:bookmarkStart w:id="1137" w:name="_Toc116971916"/>
      <w:bookmarkStart w:id="1138" w:name="_Toc117807983"/>
      <w:bookmarkStart w:id="1139" w:name="_Toc139532894"/>
      <w:bookmarkStart w:id="1140" w:name="_Toc146018523"/>
    </w:p>
    <w:p w14:paraId="75EAE461" w14:textId="0D828F44" w:rsidR="008C2B50" w:rsidRPr="00AE5A17" w:rsidRDefault="008C2B50" w:rsidP="00AE5A17">
      <w:pPr>
        <w:pStyle w:val="Heading1"/>
        <w:jc w:val="right"/>
        <w:rPr>
          <w:color w:val="0D0D0D" w:themeColor="text1" w:themeTint="F2"/>
        </w:rPr>
      </w:pPr>
      <w:r w:rsidRPr="00AE5A17">
        <w:rPr>
          <w:color w:val="0D0D0D" w:themeColor="text1" w:themeTint="F2"/>
        </w:rPr>
        <w:lastRenderedPageBreak/>
        <w:t xml:space="preserve">                                                                                                             </w:t>
      </w:r>
      <w:bookmarkStart w:id="1141" w:name="_Toc157136732"/>
      <w:r w:rsidRPr="00AE5A17">
        <w:rPr>
          <w:color w:val="0D0D0D" w:themeColor="text1" w:themeTint="F2"/>
        </w:rPr>
        <w:t>CHƯƠNG TRÌNH QUẢN LÝ VÀ GIÁM SÁT MÔI TRƯỜNG</w:t>
      </w:r>
      <w:bookmarkEnd w:id="1130"/>
      <w:bookmarkEnd w:id="1131"/>
      <w:bookmarkEnd w:id="1132"/>
      <w:bookmarkEnd w:id="1133"/>
      <w:bookmarkEnd w:id="1134"/>
      <w:bookmarkEnd w:id="1135"/>
      <w:bookmarkEnd w:id="1136"/>
      <w:bookmarkEnd w:id="1137"/>
      <w:bookmarkEnd w:id="1138"/>
      <w:bookmarkEnd w:id="1139"/>
      <w:bookmarkEnd w:id="1140"/>
      <w:bookmarkEnd w:id="1141"/>
    </w:p>
    <w:p w14:paraId="4F48551F" w14:textId="77777777" w:rsidR="008C2B50" w:rsidRPr="00AE5A17" w:rsidRDefault="008C2B50" w:rsidP="00AE5A17">
      <w:pPr>
        <w:pStyle w:val="Heading2"/>
        <w:rPr>
          <w:color w:val="0D0D0D" w:themeColor="text1" w:themeTint="F2"/>
        </w:rPr>
      </w:pPr>
      <w:bookmarkStart w:id="1142" w:name="_Toc483922780"/>
      <w:bookmarkStart w:id="1143" w:name="_Toc494506828"/>
      <w:bookmarkStart w:id="1144" w:name="_Toc501595079"/>
      <w:bookmarkStart w:id="1145" w:name="_Toc508763199"/>
      <w:bookmarkStart w:id="1146" w:name="_Toc117807984"/>
      <w:bookmarkStart w:id="1147" w:name="_Toc157136733"/>
      <w:r w:rsidRPr="00AE5A17">
        <w:rPr>
          <w:color w:val="0D0D0D" w:themeColor="text1" w:themeTint="F2"/>
        </w:rPr>
        <w:t>CHƯƠNG TRÌNH QUẢN LÝ MÔI TRƯỜNG</w:t>
      </w:r>
      <w:bookmarkEnd w:id="1142"/>
      <w:bookmarkEnd w:id="1143"/>
      <w:bookmarkEnd w:id="1144"/>
      <w:bookmarkEnd w:id="1145"/>
      <w:bookmarkEnd w:id="1146"/>
      <w:bookmarkEnd w:id="1147"/>
    </w:p>
    <w:p w14:paraId="24F67814" w14:textId="77777777" w:rsidR="008C2B50" w:rsidRPr="00AE5A17" w:rsidRDefault="008C2B50" w:rsidP="00AE5A17">
      <w:pPr>
        <w:pStyle w:val="Heading3"/>
        <w:rPr>
          <w:color w:val="0D0D0D" w:themeColor="text1" w:themeTint="F2"/>
        </w:rPr>
      </w:pPr>
      <w:bookmarkStart w:id="1148" w:name="_Toc449655476"/>
      <w:bookmarkStart w:id="1149" w:name="_Toc449655654"/>
      <w:bookmarkStart w:id="1150" w:name="_Toc459361548"/>
      <w:bookmarkStart w:id="1151" w:name="_Toc483922781"/>
      <w:bookmarkStart w:id="1152" w:name="_Toc494506829"/>
      <w:bookmarkStart w:id="1153" w:name="_Toc501595080"/>
      <w:bookmarkStart w:id="1154" w:name="_Toc508763200"/>
      <w:bookmarkStart w:id="1155" w:name="_Toc117807985"/>
      <w:bookmarkStart w:id="1156" w:name="_Toc157136734"/>
      <w:r w:rsidRPr="00AE5A17">
        <w:rPr>
          <w:color w:val="0D0D0D" w:themeColor="text1" w:themeTint="F2"/>
        </w:rPr>
        <w:t>Mục tiêu của chương trình quản lý môi trường</w:t>
      </w:r>
      <w:bookmarkEnd w:id="1148"/>
      <w:bookmarkEnd w:id="1149"/>
      <w:bookmarkEnd w:id="1150"/>
      <w:bookmarkEnd w:id="1151"/>
      <w:bookmarkEnd w:id="1152"/>
      <w:bookmarkEnd w:id="1153"/>
      <w:bookmarkEnd w:id="1154"/>
      <w:bookmarkEnd w:id="1155"/>
      <w:bookmarkEnd w:id="1156"/>
    </w:p>
    <w:p w14:paraId="1E696DBC" w14:textId="77777777" w:rsidR="008C2B50" w:rsidRPr="00AE5A17" w:rsidRDefault="008C2B50" w:rsidP="00AE5A17">
      <w:pPr>
        <w:rPr>
          <w:color w:val="0D0D0D" w:themeColor="text1" w:themeTint="F2"/>
        </w:rPr>
      </w:pPr>
      <w:r w:rsidRPr="00AE5A17">
        <w:rPr>
          <w:color w:val="0D0D0D" w:themeColor="text1" w:themeTint="F2"/>
        </w:rPr>
        <w:tab/>
        <w:t xml:space="preserve">- Đưa ra kế hoạch thực hiện và kế hoạch đầu tư kinh phí thực hiện các biện pháp phòng ngừa và giảm thiểu các tác động môi trường trong từng giai đoạn của dự án đối với từng nguồn gây tác động môi trường và đối tượng bị tác động tương ứng. Chương trình quản lý môi trường sau khi được cơ quan chức năng phê duyệt và được chuyển hóa thành các điều khoản trong chỉ dẫn kỹ thuật của dự án, đặc biệt trong yêu cầu đối với các nhà thầu thi công các hạng mục công trình. </w:t>
      </w:r>
    </w:p>
    <w:p w14:paraId="4DA3904D"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Chương trình quản lý môi trường là cơ sở đảm bảo quản lý và thực hiện dự án tuân thủ theo các quy định của pháp luật bảo vệ môi trường trong từng giai đoạn cụ thể của dự án. Đồng thời cập nhật, thu thập và liên tục điều chỉnh các thông tin về sự biến đổi chất lượng các thành phần môi trường trong suốt quá trình thực hiện dự án, để kịp thời phát hiện và đề xuất các biện pháp tăng cường giảm thiểu các tác động phát sinh ngoài dự kiến. </w:t>
      </w:r>
    </w:p>
    <w:p w14:paraId="16E3ACFF" w14:textId="77777777" w:rsidR="008C2B50" w:rsidRPr="00AE5A17" w:rsidRDefault="008C2B50" w:rsidP="00AE5A17">
      <w:pPr>
        <w:pStyle w:val="Heading3"/>
        <w:rPr>
          <w:color w:val="0D0D0D" w:themeColor="text1" w:themeTint="F2"/>
        </w:rPr>
      </w:pPr>
      <w:bookmarkStart w:id="1157" w:name="_Toc449655477"/>
      <w:bookmarkStart w:id="1158" w:name="_Toc449655655"/>
      <w:bookmarkStart w:id="1159" w:name="_Toc459361549"/>
      <w:bookmarkStart w:id="1160" w:name="_Toc483922782"/>
      <w:bookmarkStart w:id="1161" w:name="_Toc494506830"/>
      <w:bookmarkStart w:id="1162" w:name="_Toc501595081"/>
      <w:bookmarkStart w:id="1163" w:name="_Toc508763201"/>
      <w:bookmarkStart w:id="1164" w:name="_Toc117807986"/>
      <w:bookmarkStart w:id="1165" w:name="_Toc157136735"/>
      <w:r w:rsidRPr="00AE5A17">
        <w:rPr>
          <w:color w:val="0D0D0D" w:themeColor="text1" w:themeTint="F2"/>
        </w:rPr>
        <w:t>Nội dung chương trình quản lý môi trường</w:t>
      </w:r>
      <w:bookmarkEnd w:id="1157"/>
      <w:bookmarkEnd w:id="1158"/>
      <w:bookmarkEnd w:id="1159"/>
      <w:bookmarkEnd w:id="1160"/>
      <w:bookmarkEnd w:id="1161"/>
      <w:bookmarkEnd w:id="1162"/>
      <w:bookmarkEnd w:id="1163"/>
      <w:bookmarkEnd w:id="1164"/>
      <w:bookmarkEnd w:id="1165"/>
    </w:p>
    <w:p w14:paraId="37707001" w14:textId="77777777" w:rsidR="008C2B50" w:rsidRPr="00AE5A17" w:rsidRDefault="008C2B50" w:rsidP="00AE5A17">
      <w:pPr>
        <w:widowControl w:val="0"/>
        <w:rPr>
          <w:color w:val="0D0D0D" w:themeColor="text1" w:themeTint="F2"/>
        </w:rPr>
      </w:pPr>
      <w:r w:rsidRPr="00AE5A17">
        <w:rPr>
          <w:color w:val="0D0D0D" w:themeColor="text1" w:themeTint="F2"/>
        </w:rPr>
        <w:tab/>
        <w:t xml:space="preserve">Nội dung chương trình quản lý môi trường được tổng hợp theo từng giai đoạn thi công và vận hành dự án như trình bày trong bảng sau: </w:t>
      </w:r>
    </w:p>
    <w:p w14:paraId="6F85A722" w14:textId="77777777" w:rsidR="008C2B50" w:rsidRPr="00AE5A17" w:rsidRDefault="008C2B50" w:rsidP="00AE5A17">
      <w:pPr>
        <w:widowControl w:val="0"/>
        <w:rPr>
          <w:color w:val="0D0D0D" w:themeColor="text1" w:themeTint="F2"/>
        </w:rPr>
        <w:sectPr w:rsidR="008C2B50" w:rsidRPr="00AE5A17" w:rsidSect="008A3470">
          <w:pgSz w:w="11907" w:h="16840" w:code="9"/>
          <w:pgMar w:top="1021" w:right="1021" w:bottom="1021" w:left="1701" w:header="284" w:footer="284" w:gutter="0"/>
          <w:cols w:space="708"/>
          <w:docGrid w:linePitch="360"/>
        </w:sectPr>
      </w:pPr>
    </w:p>
    <w:p w14:paraId="7569BC35" w14:textId="77777777" w:rsidR="008C2B50" w:rsidRPr="00AE5A17" w:rsidRDefault="008C2B50" w:rsidP="00AE5A17">
      <w:pPr>
        <w:jc w:val="center"/>
        <w:rPr>
          <w:color w:val="0D0D0D" w:themeColor="text1" w:themeTint="F2"/>
        </w:rPr>
      </w:pPr>
    </w:p>
    <w:p w14:paraId="74663D01" w14:textId="070A253C" w:rsidR="008C2B50" w:rsidRPr="00AE5A17" w:rsidRDefault="008C2B50" w:rsidP="00AE5A17">
      <w:pPr>
        <w:keepNext/>
        <w:jc w:val="center"/>
        <w:rPr>
          <w:color w:val="0D0D0D" w:themeColor="text1" w:themeTint="F2"/>
        </w:rPr>
      </w:pPr>
      <w:bookmarkStart w:id="1166" w:name="_Toc117808403"/>
      <w:bookmarkStart w:id="1167" w:name="_Toc157415601"/>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5</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w:t>
      </w:r>
      <w:r w:rsidR="00322A64" w:rsidRPr="00AE5A17">
        <w:rPr>
          <w:color w:val="0D0D0D" w:themeColor="text1" w:themeTint="F2"/>
        </w:rPr>
        <w:fldChar w:fldCharType="end"/>
      </w:r>
      <w:r w:rsidRPr="00AE5A17">
        <w:rPr>
          <w:color w:val="0D0D0D" w:themeColor="text1" w:themeTint="F2"/>
        </w:rPr>
        <w:t xml:space="preserve">. </w:t>
      </w:r>
      <w:bookmarkStart w:id="1168" w:name="_Toc483922918"/>
      <w:bookmarkStart w:id="1169" w:name="_Toc483923043"/>
      <w:bookmarkStart w:id="1170" w:name="_Toc494523863"/>
      <w:bookmarkStart w:id="1171" w:name="_Toc501595530"/>
      <w:bookmarkStart w:id="1172" w:name="_Toc455660147"/>
      <w:bookmarkStart w:id="1173" w:name="_Toc479098941"/>
      <w:r w:rsidRPr="00AE5A17">
        <w:rPr>
          <w:color w:val="0D0D0D" w:themeColor="text1" w:themeTint="F2"/>
        </w:rPr>
        <w:t>Chương trình quản lý môi trường</w:t>
      </w:r>
      <w:bookmarkEnd w:id="1166"/>
      <w:bookmarkEnd w:id="1167"/>
      <w:bookmarkEnd w:id="1168"/>
      <w:bookmarkEnd w:id="1169"/>
      <w:bookmarkEnd w:id="1170"/>
      <w:bookmarkEnd w:id="1171"/>
      <w:bookmarkEnd w:id="1172"/>
      <w:bookmarkEnd w:id="1173"/>
    </w:p>
    <w:tbl>
      <w:tblPr>
        <w:tblW w:w="5022"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6"/>
        <w:gridCol w:w="1419"/>
        <w:gridCol w:w="3202"/>
        <w:gridCol w:w="6475"/>
        <w:gridCol w:w="1167"/>
        <w:gridCol w:w="1288"/>
      </w:tblGrid>
      <w:tr w:rsidR="003C13D2" w:rsidRPr="00AE5A17" w14:paraId="321491F8" w14:textId="77777777" w:rsidTr="00EE58E4">
        <w:trPr>
          <w:trHeight w:val="397"/>
          <w:tblHeader/>
        </w:trPr>
        <w:tc>
          <w:tcPr>
            <w:tcW w:w="180" w:type="pct"/>
            <w:vMerge w:val="restart"/>
            <w:shd w:val="clear" w:color="auto" w:fill="DEEAF6" w:themeFill="accent5" w:themeFillTint="33"/>
            <w:vAlign w:val="center"/>
          </w:tcPr>
          <w:p w14:paraId="113F4408" w14:textId="77777777" w:rsidR="008C2B50" w:rsidRPr="00AE5A17" w:rsidRDefault="008C2B50" w:rsidP="00AE5A17">
            <w:pPr>
              <w:widowControl w:val="0"/>
              <w:jc w:val="center"/>
              <w:rPr>
                <w:color w:val="0D0D0D" w:themeColor="text1" w:themeTint="F2"/>
              </w:rPr>
            </w:pPr>
            <w:bookmarkStart w:id="1174" w:name="_Hlk157358976"/>
            <w:r w:rsidRPr="00AE5A17">
              <w:rPr>
                <w:color w:val="0D0D0D" w:themeColor="text1" w:themeTint="F2"/>
              </w:rPr>
              <w:t>Stt</w:t>
            </w:r>
          </w:p>
        </w:tc>
        <w:tc>
          <w:tcPr>
            <w:tcW w:w="505" w:type="pct"/>
            <w:vMerge w:val="restart"/>
            <w:shd w:val="clear" w:color="auto" w:fill="DEEAF6" w:themeFill="accent5" w:themeFillTint="33"/>
            <w:vAlign w:val="center"/>
          </w:tcPr>
          <w:p w14:paraId="43219357" w14:textId="77777777" w:rsidR="008C2B50" w:rsidRPr="00AE5A17" w:rsidRDefault="008C2B50" w:rsidP="00AE5A17">
            <w:pPr>
              <w:widowControl w:val="0"/>
              <w:jc w:val="center"/>
              <w:rPr>
                <w:color w:val="0D0D0D" w:themeColor="text1" w:themeTint="F2"/>
              </w:rPr>
            </w:pPr>
            <w:r w:rsidRPr="00AE5A17">
              <w:rPr>
                <w:color w:val="0D0D0D" w:themeColor="text1" w:themeTint="F2"/>
              </w:rPr>
              <w:t>Giai đoạn/ Hoạt động</w:t>
            </w:r>
          </w:p>
        </w:tc>
        <w:tc>
          <w:tcPr>
            <w:tcW w:w="1139" w:type="pct"/>
            <w:vMerge w:val="restart"/>
            <w:shd w:val="clear" w:color="auto" w:fill="DEEAF6" w:themeFill="accent5" w:themeFillTint="33"/>
            <w:vAlign w:val="center"/>
          </w:tcPr>
          <w:p w14:paraId="7A1E3F6D" w14:textId="77777777" w:rsidR="008C2B50" w:rsidRPr="00AE5A17" w:rsidRDefault="008C2B50" w:rsidP="00AE5A17">
            <w:pPr>
              <w:widowControl w:val="0"/>
              <w:jc w:val="center"/>
              <w:rPr>
                <w:color w:val="0D0D0D" w:themeColor="text1" w:themeTint="F2"/>
              </w:rPr>
            </w:pPr>
            <w:r w:rsidRPr="00AE5A17">
              <w:rPr>
                <w:color w:val="0D0D0D" w:themeColor="text1" w:themeTint="F2"/>
              </w:rPr>
              <w:t>Các tác động môi trường</w:t>
            </w:r>
          </w:p>
        </w:tc>
        <w:tc>
          <w:tcPr>
            <w:tcW w:w="2303" w:type="pct"/>
            <w:vMerge w:val="restart"/>
            <w:shd w:val="clear" w:color="auto" w:fill="DEEAF6" w:themeFill="accent5" w:themeFillTint="33"/>
            <w:vAlign w:val="center"/>
          </w:tcPr>
          <w:p w14:paraId="75743C18" w14:textId="77777777" w:rsidR="008C2B50" w:rsidRPr="00AE5A17" w:rsidRDefault="008C2B50" w:rsidP="00AE5A17">
            <w:pPr>
              <w:widowControl w:val="0"/>
              <w:jc w:val="center"/>
              <w:rPr>
                <w:color w:val="0D0D0D" w:themeColor="text1" w:themeTint="F2"/>
              </w:rPr>
            </w:pPr>
            <w:r w:rsidRPr="00AE5A17">
              <w:rPr>
                <w:color w:val="0D0D0D" w:themeColor="text1" w:themeTint="F2"/>
              </w:rPr>
              <w:t>Các công trình, biện pháp bảo vệ môi trường</w:t>
            </w:r>
          </w:p>
        </w:tc>
        <w:tc>
          <w:tcPr>
            <w:tcW w:w="873" w:type="pct"/>
            <w:gridSpan w:val="2"/>
            <w:shd w:val="clear" w:color="auto" w:fill="DEEAF6" w:themeFill="accent5" w:themeFillTint="33"/>
            <w:vAlign w:val="center"/>
          </w:tcPr>
          <w:p w14:paraId="07325C88" w14:textId="77777777" w:rsidR="008C2B50" w:rsidRPr="00AE5A17" w:rsidRDefault="008C2B50" w:rsidP="00AE5A17">
            <w:pPr>
              <w:widowControl w:val="0"/>
              <w:jc w:val="center"/>
              <w:rPr>
                <w:color w:val="0D0D0D" w:themeColor="text1" w:themeTint="F2"/>
              </w:rPr>
            </w:pPr>
            <w:r w:rsidRPr="00AE5A17">
              <w:rPr>
                <w:color w:val="0D0D0D" w:themeColor="text1" w:themeTint="F2"/>
              </w:rPr>
              <w:t>Thời gian thực hiện</w:t>
            </w:r>
          </w:p>
        </w:tc>
      </w:tr>
      <w:tr w:rsidR="003C13D2" w:rsidRPr="00AE5A17" w14:paraId="465A806A" w14:textId="77777777" w:rsidTr="00EE58E4">
        <w:trPr>
          <w:trHeight w:val="397"/>
          <w:tblHeader/>
        </w:trPr>
        <w:tc>
          <w:tcPr>
            <w:tcW w:w="180" w:type="pct"/>
            <w:vMerge/>
            <w:shd w:val="clear" w:color="auto" w:fill="DEEAF6" w:themeFill="accent5" w:themeFillTint="33"/>
            <w:vAlign w:val="center"/>
          </w:tcPr>
          <w:p w14:paraId="5A309249" w14:textId="77777777" w:rsidR="008C2B50" w:rsidRPr="00AE5A17" w:rsidRDefault="008C2B50" w:rsidP="00AE5A17">
            <w:pPr>
              <w:widowControl w:val="0"/>
              <w:jc w:val="center"/>
              <w:rPr>
                <w:color w:val="0D0D0D" w:themeColor="text1" w:themeTint="F2"/>
              </w:rPr>
            </w:pPr>
          </w:p>
        </w:tc>
        <w:tc>
          <w:tcPr>
            <w:tcW w:w="505" w:type="pct"/>
            <w:vMerge/>
            <w:shd w:val="clear" w:color="auto" w:fill="DEEAF6" w:themeFill="accent5" w:themeFillTint="33"/>
            <w:vAlign w:val="center"/>
          </w:tcPr>
          <w:p w14:paraId="1468E765" w14:textId="77777777" w:rsidR="008C2B50" w:rsidRPr="00AE5A17" w:rsidRDefault="008C2B50" w:rsidP="00AE5A17">
            <w:pPr>
              <w:widowControl w:val="0"/>
              <w:jc w:val="center"/>
              <w:rPr>
                <w:color w:val="0D0D0D" w:themeColor="text1" w:themeTint="F2"/>
              </w:rPr>
            </w:pPr>
          </w:p>
        </w:tc>
        <w:tc>
          <w:tcPr>
            <w:tcW w:w="1139" w:type="pct"/>
            <w:vMerge/>
            <w:shd w:val="clear" w:color="auto" w:fill="DEEAF6" w:themeFill="accent5" w:themeFillTint="33"/>
            <w:vAlign w:val="center"/>
          </w:tcPr>
          <w:p w14:paraId="1781BE3F" w14:textId="77777777" w:rsidR="008C2B50" w:rsidRPr="00AE5A17" w:rsidRDefault="008C2B50" w:rsidP="00AE5A17">
            <w:pPr>
              <w:widowControl w:val="0"/>
              <w:jc w:val="center"/>
              <w:rPr>
                <w:color w:val="0D0D0D" w:themeColor="text1" w:themeTint="F2"/>
              </w:rPr>
            </w:pPr>
          </w:p>
        </w:tc>
        <w:tc>
          <w:tcPr>
            <w:tcW w:w="2303" w:type="pct"/>
            <w:vMerge/>
            <w:shd w:val="clear" w:color="auto" w:fill="DEEAF6" w:themeFill="accent5" w:themeFillTint="33"/>
            <w:vAlign w:val="center"/>
          </w:tcPr>
          <w:p w14:paraId="676C4556" w14:textId="77777777" w:rsidR="008C2B50" w:rsidRPr="00AE5A17" w:rsidRDefault="008C2B50" w:rsidP="00AE5A17">
            <w:pPr>
              <w:widowControl w:val="0"/>
              <w:jc w:val="center"/>
              <w:rPr>
                <w:color w:val="0D0D0D" w:themeColor="text1" w:themeTint="F2"/>
              </w:rPr>
            </w:pPr>
          </w:p>
        </w:tc>
        <w:tc>
          <w:tcPr>
            <w:tcW w:w="415" w:type="pct"/>
            <w:shd w:val="clear" w:color="auto" w:fill="DEEAF6" w:themeFill="accent5" w:themeFillTint="33"/>
            <w:vAlign w:val="center"/>
          </w:tcPr>
          <w:p w14:paraId="3FACD4E6" w14:textId="19C651C2" w:rsidR="008C2B50" w:rsidRPr="00AE5A17" w:rsidRDefault="008C2B50" w:rsidP="00AE5A17">
            <w:pPr>
              <w:widowControl w:val="0"/>
              <w:jc w:val="center"/>
              <w:rPr>
                <w:color w:val="0D0D0D" w:themeColor="text1" w:themeTint="F2"/>
              </w:rPr>
            </w:pPr>
            <w:r w:rsidRPr="00AE5A17">
              <w:rPr>
                <w:color w:val="0D0D0D" w:themeColor="text1" w:themeTint="F2"/>
              </w:rPr>
              <w:t>Bắt đầu</w:t>
            </w:r>
          </w:p>
        </w:tc>
        <w:tc>
          <w:tcPr>
            <w:tcW w:w="458" w:type="pct"/>
            <w:shd w:val="clear" w:color="auto" w:fill="DEEAF6" w:themeFill="accent5" w:themeFillTint="33"/>
            <w:vAlign w:val="center"/>
          </w:tcPr>
          <w:p w14:paraId="64706188" w14:textId="77777777" w:rsidR="008C2B50" w:rsidRPr="00AE5A17" w:rsidRDefault="008C2B50" w:rsidP="00AE5A17">
            <w:pPr>
              <w:widowControl w:val="0"/>
              <w:jc w:val="center"/>
              <w:rPr>
                <w:color w:val="0D0D0D" w:themeColor="text1" w:themeTint="F2"/>
              </w:rPr>
            </w:pPr>
            <w:r w:rsidRPr="00AE5A17">
              <w:rPr>
                <w:color w:val="0D0D0D" w:themeColor="text1" w:themeTint="F2"/>
              </w:rPr>
              <w:t>Hoàn thành</w:t>
            </w:r>
          </w:p>
        </w:tc>
      </w:tr>
      <w:tr w:rsidR="003C13D2" w:rsidRPr="00AE5A17" w14:paraId="7CC80821" w14:textId="77777777" w:rsidTr="00DF5504">
        <w:trPr>
          <w:trHeight w:val="397"/>
        </w:trPr>
        <w:tc>
          <w:tcPr>
            <w:tcW w:w="180" w:type="pct"/>
            <w:shd w:val="clear" w:color="auto" w:fill="E2EFD9" w:themeFill="accent6" w:themeFillTint="33"/>
          </w:tcPr>
          <w:p w14:paraId="18FD2C77" w14:textId="77777777" w:rsidR="008C2B50" w:rsidRPr="00AE5A17" w:rsidRDefault="008C2B50" w:rsidP="00AE5A17">
            <w:pPr>
              <w:widowControl w:val="0"/>
              <w:rPr>
                <w:color w:val="0D0D0D" w:themeColor="text1" w:themeTint="F2"/>
              </w:rPr>
            </w:pPr>
            <w:r w:rsidRPr="00AE5A17">
              <w:rPr>
                <w:color w:val="0D0D0D" w:themeColor="text1" w:themeTint="F2"/>
              </w:rPr>
              <w:t>I.</w:t>
            </w:r>
          </w:p>
        </w:tc>
        <w:tc>
          <w:tcPr>
            <w:tcW w:w="3947" w:type="pct"/>
            <w:gridSpan w:val="3"/>
            <w:shd w:val="clear" w:color="auto" w:fill="E2EFD9" w:themeFill="accent6" w:themeFillTint="33"/>
          </w:tcPr>
          <w:p w14:paraId="439F8F6C" w14:textId="77777777" w:rsidR="008C2B50" w:rsidRPr="00AE5A17" w:rsidRDefault="008C2B50" w:rsidP="00AE5A17">
            <w:pPr>
              <w:widowControl w:val="0"/>
              <w:rPr>
                <w:iCs/>
                <w:noProof/>
                <w:color w:val="0D0D0D" w:themeColor="text1" w:themeTint="F2"/>
              </w:rPr>
            </w:pPr>
            <w:r w:rsidRPr="00AE5A17">
              <w:rPr>
                <w:color w:val="0D0D0D" w:themeColor="text1" w:themeTint="F2"/>
              </w:rPr>
              <w:t xml:space="preserve"> GIAI ĐOẠN THI CÔNG XÂY DỰNG</w:t>
            </w:r>
          </w:p>
        </w:tc>
        <w:tc>
          <w:tcPr>
            <w:tcW w:w="415" w:type="pct"/>
            <w:shd w:val="clear" w:color="auto" w:fill="E2EFD9" w:themeFill="accent6" w:themeFillTint="33"/>
          </w:tcPr>
          <w:p w14:paraId="5B4DF2EE" w14:textId="77777777" w:rsidR="008C2B50" w:rsidRPr="00AE5A17" w:rsidRDefault="008C2B50" w:rsidP="00AE5A17">
            <w:pPr>
              <w:widowControl w:val="0"/>
              <w:jc w:val="center"/>
              <w:rPr>
                <w:color w:val="0D0D0D" w:themeColor="text1" w:themeTint="F2"/>
              </w:rPr>
            </w:pPr>
          </w:p>
        </w:tc>
        <w:tc>
          <w:tcPr>
            <w:tcW w:w="458" w:type="pct"/>
            <w:shd w:val="clear" w:color="auto" w:fill="E2EFD9" w:themeFill="accent6" w:themeFillTint="33"/>
          </w:tcPr>
          <w:p w14:paraId="586D865A" w14:textId="77777777" w:rsidR="008C2B50" w:rsidRPr="00AE5A17" w:rsidRDefault="008C2B50" w:rsidP="00AE5A17">
            <w:pPr>
              <w:widowControl w:val="0"/>
              <w:jc w:val="center"/>
              <w:rPr>
                <w:color w:val="0D0D0D" w:themeColor="text1" w:themeTint="F2"/>
              </w:rPr>
            </w:pPr>
          </w:p>
        </w:tc>
      </w:tr>
      <w:tr w:rsidR="003C13D2" w:rsidRPr="00AE5A17" w14:paraId="18C1349C" w14:textId="77777777" w:rsidTr="00DF5504">
        <w:trPr>
          <w:trHeight w:val="397"/>
        </w:trPr>
        <w:tc>
          <w:tcPr>
            <w:tcW w:w="180" w:type="pct"/>
          </w:tcPr>
          <w:p w14:paraId="20ECC73C" w14:textId="77777777" w:rsidR="008C2B50" w:rsidRPr="00AE5A17" w:rsidRDefault="008C2B50" w:rsidP="00AE5A17">
            <w:pPr>
              <w:widowControl w:val="0"/>
              <w:rPr>
                <w:color w:val="0D0D0D" w:themeColor="text1" w:themeTint="F2"/>
              </w:rPr>
            </w:pPr>
          </w:p>
        </w:tc>
        <w:tc>
          <w:tcPr>
            <w:tcW w:w="505" w:type="pct"/>
          </w:tcPr>
          <w:p w14:paraId="36A41C58" w14:textId="77777777" w:rsidR="008C2B50" w:rsidRPr="00AE5A17" w:rsidRDefault="008C2B50" w:rsidP="00AE5A17">
            <w:pPr>
              <w:widowControl w:val="0"/>
              <w:rPr>
                <w:color w:val="0D0D0D" w:themeColor="text1" w:themeTint="F2"/>
              </w:rPr>
            </w:pPr>
            <w:r w:rsidRPr="00AE5A17">
              <w:rPr>
                <w:color w:val="0D0D0D" w:themeColor="text1" w:themeTint="F2"/>
              </w:rPr>
              <w:t xml:space="preserve">(2) - Tập trung công nhân lao động tham gia chuẩn bị xây dựng dự án. </w:t>
            </w:r>
          </w:p>
          <w:p w14:paraId="50E023C0" w14:textId="77777777" w:rsidR="008C2B50" w:rsidRPr="00AE5A17" w:rsidRDefault="008C2B50" w:rsidP="00AE5A17">
            <w:pPr>
              <w:widowControl w:val="0"/>
              <w:rPr>
                <w:color w:val="0D0D0D" w:themeColor="text1" w:themeTint="F2"/>
              </w:rPr>
            </w:pPr>
            <w:r w:rsidRPr="00AE5A17">
              <w:rPr>
                <w:color w:val="0D0D0D" w:themeColor="text1" w:themeTint="F2"/>
              </w:rPr>
              <w:t>(3) - Vận hành máy móc, trang thiết bị thi công;</w:t>
            </w:r>
          </w:p>
          <w:p w14:paraId="41C8570A" w14:textId="77777777" w:rsidR="008C2B50" w:rsidRPr="00AE5A17" w:rsidRDefault="008C2B50" w:rsidP="00AE5A17">
            <w:pPr>
              <w:widowControl w:val="0"/>
              <w:rPr>
                <w:color w:val="0D0D0D" w:themeColor="text1" w:themeTint="F2"/>
              </w:rPr>
            </w:pPr>
            <w:r w:rsidRPr="00AE5A17">
              <w:rPr>
                <w:color w:val="0D0D0D" w:themeColor="text1" w:themeTint="F2"/>
              </w:rPr>
              <w:t>(4) - Phát quang, dọn dẹp chuẩn bị mặt bằng thi công;</w:t>
            </w:r>
          </w:p>
          <w:p w14:paraId="3DBFEFC0" w14:textId="77777777" w:rsidR="008C2B50" w:rsidRPr="00AE5A17" w:rsidRDefault="008C2B50" w:rsidP="00AE5A17">
            <w:pPr>
              <w:widowControl w:val="0"/>
              <w:rPr>
                <w:color w:val="0D0D0D" w:themeColor="text1" w:themeTint="F2"/>
              </w:rPr>
            </w:pPr>
            <w:r w:rsidRPr="00AE5A17">
              <w:rPr>
                <w:color w:val="0D0D0D" w:themeColor="text1" w:themeTint="F2"/>
              </w:rPr>
              <w:lastRenderedPageBreak/>
              <w:t xml:space="preserve">(5) - Thi công xây dựng cơ bản; </w:t>
            </w:r>
          </w:p>
          <w:p w14:paraId="075D7FC8" w14:textId="77777777" w:rsidR="008C2B50" w:rsidRPr="00AE5A17" w:rsidRDefault="008C2B50" w:rsidP="00AE5A17">
            <w:pPr>
              <w:widowControl w:val="0"/>
              <w:rPr>
                <w:color w:val="0D0D0D" w:themeColor="text1" w:themeTint="F2"/>
              </w:rPr>
            </w:pPr>
          </w:p>
        </w:tc>
        <w:tc>
          <w:tcPr>
            <w:tcW w:w="1139" w:type="pct"/>
          </w:tcPr>
          <w:p w14:paraId="28FBC5C5" w14:textId="77777777" w:rsidR="008C2B50" w:rsidRPr="00AE5A17" w:rsidRDefault="008C2B50" w:rsidP="00AE5A17">
            <w:pPr>
              <w:rPr>
                <w:color w:val="0D0D0D" w:themeColor="text1" w:themeTint="F2"/>
              </w:rPr>
            </w:pPr>
            <w:r w:rsidRPr="00AE5A17">
              <w:rPr>
                <w:color w:val="0D0D0D" w:themeColor="text1" w:themeTint="F2"/>
              </w:rPr>
              <w:lastRenderedPageBreak/>
              <w:t xml:space="preserve">(1) - Tác động do nước thải: </w:t>
            </w:r>
          </w:p>
          <w:p w14:paraId="5DDECD30" w14:textId="77777777" w:rsidR="008C2B50" w:rsidRPr="00AE5A17" w:rsidRDefault="008C2B50" w:rsidP="00AE5A17">
            <w:pPr>
              <w:rPr>
                <w:rFonts w:eastAsia="Calibri"/>
                <w:color w:val="0D0D0D" w:themeColor="text1" w:themeTint="F2"/>
              </w:rPr>
            </w:pPr>
            <w:r w:rsidRPr="00AE5A17">
              <w:rPr>
                <w:color w:val="0D0D0D" w:themeColor="text1" w:themeTint="F2"/>
              </w:rPr>
              <w:tab/>
            </w:r>
            <w:r w:rsidRPr="00AE5A17">
              <w:rPr>
                <w:rFonts w:eastAsia="Calibri"/>
                <w:color w:val="0D0D0D" w:themeColor="text1" w:themeTint="F2"/>
              </w:rPr>
              <w:t xml:space="preserve">- Nước thải sinh hoạt phát sinh khoảng </w:t>
            </w:r>
            <w:r w:rsidRPr="00AE5A17">
              <w:rPr>
                <w:color w:val="0D0D0D" w:themeColor="text1" w:themeTint="F2"/>
              </w:rPr>
              <w:t xml:space="preserve">6,0 </w:t>
            </w:r>
            <w:r w:rsidRPr="00AE5A17">
              <w:rPr>
                <w:color w:val="0D0D0D" w:themeColor="text1" w:themeTint="F2"/>
                <w:lang w:eastAsia="vi-VN"/>
              </w:rPr>
              <w:t>m</w:t>
            </w:r>
            <w:r w:rsidRPr="00AE5A17">
              <w:rPr>
                <w:color w:val="0D0D0D" w:themeColor="text1" w:themeTint="F2"/>
                <w:vertAlign w:val="superscript"/>
                <w:lang w:eastAsia="vi-VN"/>
              </w:rPr>
              <w:t>3</w:t>
            </w:r>
            <w:r w:rsidRPr="00AE5A17">
              <w:rPr>
                <w:color w:val="0D0D0D" w:themeColor="text1" w:themeTint="F2"/>
                <w:lang w:eastAsia="vi-VN"/>
              </w:rPr>
              <w:t xml:space="preserve">/ngđ. </w:t>
            </w:r>
            <w:r w:rsidRPr="00AE5A17">
              <w:rPr>
                <w:rFonts w:eastAsia="Calibri"/>
                <w:color w:val="0D0D0D" w:themeColor="text1" w:themeTint="F2"/>
              </w:rPr>
              <w:t>Thành phần ô nhiễm đặc trưng gồm các chất cặn bã, chất rắn lơ lửng (SS), các hợp chất hữu cơ (BOD/COD) và các chất dinh dưỡng (N, P) và vi sinh.</w:t>
            </w:r>
          </w:p>
          <w:p w14:paraId="4772943C" w14:textId="77777777" w:rsidR="008C2B50" w:rsidRPr="00AE5A17" w:rsidRDefault="008C2B50" w:rsidP="00AE5A17">
            <w:pPr>
              <w:rPr>
                <w:color w:val="0D0D0D" w:themeColor="text1" w:themeTint="F2"/>
              </w:rPr>
            </w:pPr>
            <w:r w:rsidRPr="00AE5A17">
              <w:rPr>
                <w:rFonts w:eastAsia="Calibri"/>
                <w:color w:val="0D0D0D" w:themeColor="text1" w:themeTint="F2"/>
              </w:rPr>
              <w:tab/>
              <w:t xml:space="preserve">- Nước róc từ quá trình phun, tận dụng vật liệu nạo vét cho mục đích san nền các ô đất thuộc phạm vi dự án </w:t>
            </w:r>
            <w:r w:rsidRPr="00AE5A17">
              <w:rPr>
                <w:color w:val="0D0D0D" w:themeColor="text1" w:themeTint="F2"/>
              </w:rPr>
              <w:t xml:space="preserve">"Khu vui chơi giải trí, nhà ở và công viên sinh thái đảo Vũ Yên". </w:t>
            </w:r>
            <w:r w:rsidRPr="00AE5A17">
              <w:rPr>
                <w:rFonts w:eastAsia="Calibri"/>
                <w:color w:val="0D0D0D" w:themeColor="text1" w:themeTint="F2"/>
              </w:rPr>
              <w:t xml:space="preserve">Thành phần ô nhiễm </w:t>
            </w:r>
            <w:r w:rsidRPr="00AE5A17">
              <w:rPr>
                <w:color w:val="0D0D0D" w:themeColor="text1" w:themeTint="F2"/>
              </w:rPr>
              <w:t xml:space="preserve">chủ yếu gồm bùn cặn, chất rắn lơ lửng… </w:t>
            </w:r>
          </w:p>
        </w:tc>
        <w:tc>
          <w:tcPr>
            <w:tcW w:w="2303" w:type="pct"/>
          </w:tcPr>
          <w:p w14:paraId="11ADADEC" w14:textId="77777777" w:rsidR="008C2B50" w:rsidRPr="00AE5A17" w:rsidRDefault="008C2B50" w:rsidP="00AE5A17">
            <w:pPr>
              <w:rPr>
                <w:color w:val="0D0D0D" w:themeColor="text1" w:themeTint="F2"/>
              </w:rPr>
            </w:pPr>
            <w:r w:rsidRPr="00AE5A17">
              <w:rPr>
                <w:color w:val="0D0D0D" w:themeColor="text1" w:themeTint="F2"/>
              </w:rPr>
              <w:t>(1) - Các công trình và biện pháp thu gom, xử lý nước thải:</w:t>
            </w:r>
          </w:p>
          <w:p w14:paraId="4EF5EE55" w14:textId="77777777" w:rsidR="008C2B50" w:rsidRPr="00AE5A17" w:rsidRDefault="008C2B50" w:rsidP="00AE5A17">
            <w:pPr>
              <w:rPr>
                <w:rFonts w:eastAsia="MS Mincho"/>
                <w:color w:val="0D0D0D" w:themeColor="text1" w:themeTint="F2"/>
              </w:rPr>
            </w:pPr>
            <w:r w:rsidRPr="00AE5A17">
              <w:rPr>
                <w:rFonts w:eastAsia="Calibri"/>
                <w:color w:val="0D0D0D" w:themeColor="text1" w:themeTint="F2"/>
              </w:rPr>
              <w:tab/>
              <w:t xml:space="preserve">- Nước thải sinh hoạt phát sinh không xả ra môi trường, được thu gom bằng bể tự hoại. Định kỳ thuê đơn vị </w:t>
            </w:r>
            <w:r w:rsidRPr="00AE5A17">
              <w:rPr>
                <w:color w:val="0D0D0D" w:themeColor="text1" w:themeTint="F2"/>
              </w:rPr>
              <w:t>chức năng thu gom, vận chuyển xử lý theo quy định.</w:t>
            </w:r>
          </w:p>
          <w:p w14:paraId="4BC5042D" w14:textId="77777777" w:rsidR="008C2B50" w:rsidRPr="00AE5A17" w:rsidRDefault="008C2B50" w:rsidP="00AE5A17">
            <w:pPr>
              <w:rPr>
                <w:rFonts w:eastAsia="MS Mincho"/>
                <w:color w:val="0D0D0D" w:themeColor="text1" w:themeTint="F2"/>
              </w:rPr>
            </w:pPr>
            <w:r w:rsidRPr="00AE5A17">
              <w:rPr>
                <w:rFonts w:eastAsia="MS Mincho"/>
                <w:color w:val="0D0D0D" w:themeColor="text1" w:themeTint="F2"/>
              </w:rPr>
              <w:tab/>
            </w:r>
            <w:r w:rsidRPr="00AE5A17">
              <w:rPr>
                <w:rFonts w:eastAsia="MS Mincho"/>
                <w:i/>
                <w:iCs/>
                <w:color w:val="0D0D0D" w:themeColor="text1" w:themeTint="F2"/>
              </w:rPr>
              <w:t>Quy trình xử lý:</w:t>
            </w:r>
            <w:r w:rsidRPr="00AE5A17">
              <w:rPr>
                <w:rFonts w:eastAsia="MS Mincho"/>
                <w:color w:val="0D0D0D" w:themeColor="text1" w:themeTint="F2"/>
              </w:rPr>
              <w:t xml:space="preserve"> Nước thải sinh hoạt → nhà vệ sinh trên các phương tiện thi công nạo vét → ngăn chứa nước thải sinh hoạt → đơn vị có chức năng thu gom, xử lý.</w:t>
            </w:r>
          </w:p>
          <w:p w14:paraId="603E0F42" w14:textId="77777777" w:rsidR="008C2B50" w:rsidRPr="00AE5A17" w:rsidRDefault="008C2B50" w:rsidP="00AE5A17">
            <w:pPr>
              <w:rPr>
                <w:rFonts w:eastAsia="MS Mincho"/>
                <w:color w:val="0D0D0D" w:themeColor="text1" w:themeTint="F2"/>
              </w:rPr>
            </w:pPr>
            <w:r w:rsidRPr="00AE5A17">
              <w:rPr>
                <w:rFonts w:eastAsia="MS Mincho"/>
                <w:color w:val="0D0D0D" w:themeColor="text1" w:themeTint="F2"/>
              </w:rPr>
              <w:tab/>
              <w:t xml:space="preserve">- Nước róc từ quá trình phun, tận dụng vật liệu san nền được thu gom và xử lý lắng cặn trước khi xả vào sông Cấm. </w:t>
            </w:r>
          </w:p>
          <w:p w14:paraId="47DC39CF" w14:textId="77777777" w:rsidR="008C2B50" w:rsidRPr="00AE5A17" w:rsidRDefault="008C2B50" w:rsidP="00AE5A17">
            <w:pPr>
              <w:widowControl w:val="0"/>
              <w:rPr>
                <w:rFonts w:eastAsia="MS Mincho"/>
                <w:color w:val="0D0D0D" w:themeColor="text1" w:themeTint="F2"/>
              </w:rPr>
            </w:pPr>
            <w:r w:rsidRPr="00AE5A17">
              <w:rPr>
                <w:rFonts w:eastAsia="MS Mincho"/>
                <w:color w:val="0D0D0D" w:themeColor="text1" w:themeTint="F2"/>
              </w:rPr>
              <w:tab/>
            </w:r>
            <w:r w:rsidRPr="00AE5A17">
              <w:rPr>
                <w:rFonts w:eastAsia="MS Mincho"/>
                <w:i/>
                <w:iCs/>
                <w:color w:val="0D0D0D" w:themeColor="text1" w:themeTint="F2"/>
              </w:rPr>
              <w:t>Quy trình xử lý:</w:t>
            </w:r>
            <w:r w:rsidRPr="00AE5A17">
              <w:rPr>
                <w:rFonts w:eastAsia="MS Mincho"/>
                <w:color w:val="0D0D0D" w:themeColor="text1" w:themeTint="F2"/>
              </w:rPr>
              <w:t xml:space="preserve"> </w:t>
            </w:r>
            <w:r w:rsidRPr="00AE5A17">
              <w:rPr>
                <w:color w:val="0D0D0D" w:themeColor="text1" w:themeTint="F2"/>
              </w:rPr>
              <w:t>Tầu xén thổi → Hút bùn cát &amp; nước từ vị trí nạo vét → Ống dẫn mềm → Phun trực tiếp vào ô đất san nền tận dụng vật liệu → Nước róc từ quá trình phun vật liệu → Mương dẫn nước róc → Hố lắng cặn → Nước sau lắng cặn → Xả vào sông Cấm</w:t>
            </w:r>
            <w:r w:rsidRPr="00AE5A17">
              <w:rPr>
                <w:rFonts w:eastAsia="MS Mincho"/>
                <w:color w:val="0D0D0D" w:themeColor="text1" w:themeTint="F2"/>
              </w:rPr>
              <w:t xml:space="preserve">. </w:t>
            </w:r>
          </w:p>
          <w:p w14:paraId="66A28414" w14:textId="77777777" w:rsidR="008C2B50" w:rsidRPr="00AE5A17" w:rsidRDefault="008C2B50" w:rsidP="00AE5A17">
            <w:pPr>
              <w:widowControl w:val="0"/>
              <w:rPr>
                <w:noProof/>
                <w:color w:val="0D0D0D" w:themeColor="text1" w:themeTint="F2"/>
              </w:rPr>
            </w:pPr>
          </w:p>
        </w:tc>
        <w:tc>
          <w:tcPr>
            <w:tcW w:w="415" w:type="pct"/>
          </w:tcPr>
          <w:p w14:paraId="03B1D0DB" w14:textId="77777777" w:rsidR="008C2B50" w:rsidRPr="00AE5A17" w:rsidRDefault="008C2B50" w:rsidP="00AE5A17">
            <w:pPr>
              <w:widowControl w:val="0"/>
              <w:jc w:val="center"/>
              <w:rPr>
                <w:color w:val="0D0D0D" w:themeColor="text1" w:themeTint="F2"/>
              </w:rPr>
            </w:pPr>
          </w:p>
        </w:tc>
        <w:tc>
          <w:tcPr>
            <w:tcW w:w="458" w:type="pct"/>
          </w:tcPr>
          <w:p w14:paraId="57A61003" w14:textId="77777777" w:rsidR="008C2B50" w:rsidRPr="00AE5A17" w:rsidRDefault="008C2B50" w:rsidP="00AE5A17">
            <w:pPr>
              <w:widowControl w:val="0"/>
              <w:jc w:val="center"/>
              <w:rPr>
                <w:color w:val="0D0D0D" w:themeColor="text1" w:themeTint="F2"/>
              </w:rPr>
            </w:pPr>
          </w:p>
        </w:tc>
      </w:tr>
      <w:tr w:rsidR="003C13D2" w:rsidRPr="00AE5A17" w14:paraId="69B62C01" w14:textId="77777777" w:rsidTr="00DF5504">
        <w:trPr>
          <w:trHeight w:val="397"/>
        </w:trPr>
        <w:tc>
          <w:tcPr>
            <w:tcW w:w="180" w:type="pct"/>
          </w:tcPr>
          <w:p w14:paraId="470BFF44" w14:textId="77777777" w:rsidR="008C2B50" w:rsidRPr="00AE5A17" w:rsidRDefault="008C2B50" w:rsidP="00AE5A17">
            <w:pPr>
              <w:widowControl w:val="0"/>
              <w:rPr>
                <w:color w:val="0D0D0D" w:themeColor="text1" w:themeTint="F2"/>
              </w:rPr>
            </w:pPr>
          </w:p>
        </w:tc>
        <w:tc>
          <w:tcPr>
            <w:tcW w:w="505" w:type="pct"/>
          </w:tcPr>
          <w:p w14:paraId="324CAF31" w14:textId="77777777" w:rsidR="008C2B50" w:rsidRPr="00AE5A17" w:rsidRDefault="008C2B50" w:rsidP="00AE5A17">
            <w:pPr>
              <w:widowControl w:val="0"/>
              <w:jc w:val="center"/>
              <w:rPr>
                <w:color w:val="0D0D0D" w:themeColor="text1" w:themeTint="F2"/>
              </w:rPr>
            </w:pPr>
            <w:r w:rsidRPr="00AE5A17">
              <w:rPr>
                <w:color w:val="0D0D0D" w:themeColor="text1" w:themeTint="F2"/>
              </w:rPr>
              <w:t>-nt-</w:t>
            </w:r>
          </w:p>
        </w:tc>
        <w:tc>
          <w:tcPr>
            <w:tcW w:w="1139" w:type="pct"/>
          </w:tcPr>
          <w:p w14:paraId="42E9BC53" w14:textId="77777777" w:rsidR="008C2B50" w:rsidRPr="00AE5A17" w:rsidRDefault="008C2B50" w:rsidP="00AE5A17">
            <w:pPr>
              <w:rPr>
                <w:color w:val="0D0D0D" w:themeColor="text1" w:themeTint="F2"/>
              </w:rPr>
            </w:pPr>
            <w:r w:rsidRPr="00AE5A17">
              <w:rPr>
                <w:color w:val="0D0D0D" w:themeColor="text1" w:themeTint="F2"/>
              </w:rPr>
              <w:t>(2) - Nguồn phát sinh, quy mô, tính chất của bụi, khí thải:</w:t>
            </w:r>
          </w:p>
          <w:p w14:paraId="1BEA879C" w14:textId="77777777" w:rsidR="008C2B50" w:rsidRPr="00AE5A17" w:rsidRDefault="008C2B50" w:rsidP="00AE5A17">
            <w:pPr>
              <w:rPr>
                <w:color w:val="0D0D0D" w:themeColor="text1" w:themeTint="F2"/>
              </w:rPr>
            </w:pPr>
            <w:r w:rsidRPr="00AE5A17">
              <w:rPr>
                <w:color w:val="0D0D0D" w:themeColor="text1" w:themeTint="F2"/>
              </w:rPr>
              <w:tab/>
              <w:t xml:space="preserve">- Bụi, khí thải phát sinh trong thi công xây dựng dự án chủ yếu phát sinh từ hoạt động của các phương tiện, máy móc thi công. </w:t>
            </w:r>
          </w:p>
          <w:p w14:paraId="0F611BC7" w14:textId="77777777" w:rsidR="008C2B50" w:rsidRPr="00AE5A17" w:rsidRDefault="008C2B50" w:rsidP="00AE5A17">
            <w:pPr>
              <w:rPr>
                <w:color w:val="0D0D0D" w:themeColor="text1" w:themeTint="F2"/>
              </w:rPr>
            </w:pPr>
            <w:r w:rsidRPr="00AE5A17">
              <w:rPr>
                <w:color w:val="0D0D0D" w:themeColor="text1" w:themeTint="F2"/>
              </w:rPr>
              <w:t>- Thành phần ô nhiễm chủ yếu gồm bụi (TSP), SO</w:t>
            </w:r>
            <w:r w:rsidRPr="00AE5A17">
              <w:rPr>
                <w:color w:val="0D0D0D" w:themeColor="text1" w:themeTint="F2"/>
                <w:vertAlign w:val="subscript"/>
              </w:rPr>
              <w:t>2</w:t>
            </w:r>
            <w:r w:rsidRPr="00AE5A17">
              <w:rPr>
                <w:color w:val="0D0D0D" w:themeColor="text1" w:themeTint="F2"/>
              </w:rPr>
              <w:t>, NO</w:t>
            </w:r>
            <w:r w:rsidRPr="00AE5A17">
              <w:rPr>
                <w:color w:val="0D0D0D" w:themeColor="text1" w:themeTint="F2"/>
                <w:vertAlign w:val="subscript"/>
              </w:rPr>
              <w:t>2</w:t>
            </w:r>
            <w:r w:rsidRPr="00AE5A17">
              <w:rPr>
                <w:color w:val="0D0D0D" w:themeColor="text1" w:themeTint="F2"/>
              </w:rPr>
              <w:t xml:space="preserve"> và CO. </w:t>
            </w:r>
          </w:p>
        </w:tc>
        <w:tc>
          <w:tcPr>
            <w:tcW w:w="2303" w:type="pct"/>
          </w:tcPr>
          <w:p w14:paraId="1B736C4C" w14:textId="77777777" w:rsidR="008C2B50" w:rsidRPr="00AE5A17" w:rsidRDefault="008C2B50" w:rsidP="00AE5A17">
            <w:pPr>
              <w:rPr>
                <w:rFonts w:eastAsia="MS Mincho"/>
                <w:color w:val="0D0D0D" w:themeColor="text1" w:themeTint="F2"/>
              </w:rPr>
            </w:pPr>
            <w:r w:rsidRPr="00AE5A17">
              <w:rPr>
                <w:color w:val="0D0D0D" w:themeColor="text1" w:themeTint="F2"/>
              </w:rPr>
              <w:t>(2) - Biện pháp</w:t>
            </w:r>
            <w:r w:rsidRPr="00AE5A17">
              <w:rPr>
                <w:rFonts w:eastAsia="MS Mincho"/>
                <w:color w:val="0D0D0D" w:themeColor="text1" w:themeTint="F2"/>
              </w:rPr>
              <w:t xml:space="preserve"> giảm thiểu tác động môi trường do bụi, khí thải phát sinh trong thi công xây dựng:</w:t>
            </w:r>
          </w:p>
          <w:p w14:paraId="360E72A1" w14:textId="77777777" w:rsidR="008C2B50" w:rsidRPr="00AE5A17" w:rsidRDefault="008C2B50" w:rsidP="00AE5A17">
            <w:pPr>
              <w:rPr>
                <w:color w:val="0D0D0D" w:themeColor="text1" w:themeTint="F2"/>
              </w:rPr>
            </w:pPr>
            <w:r w:rsidRPr="00AE5A17">
              <w:rPr>
                <w:rFonts w:eastAsia="MS Mincho"/>
                <w:color w:val="0D0D0D" w:themeColor="text1" w:themeTint="F2"/>
              </w:rPr>
              <w:tab/>
              <w:t xml:space="preserve">- </w:t>
            </w:r>
            <w:r w:rsidRPr="00AE5A17">
              <w:rPr>
                <w:color w:val="0D0D0D" w:themeColor="text1" w:themeTint="F2"/>
              </w:rPr>
              <w:t xml:space="preserve">Tính toán và sử dụng đúng số </w:t>
            </w:r>
            <w:r w:rsidRPr="00AE5A17">
              <w:rPr>
                <w:bCs/>
                <w:color w:val="0D0D0D" w:themeColor="text1" w:themeTint="F2"/>
              </w:rPr>
              <w:t>lượng</w:t>
            </w:r>
            <w:r w:rsidRPr="00AE5A17">
              <w:rPr>
                <w:color w:val="0D0D0D" w:themeColor="text1" w:themeTint="F2"/>
              </w:rPr>
              <w:t xml:space="preserve"> máy móc thiết bị phục vụ các hoạt động được triển khai trong giai đoạn thi công xây dựng dự án. </w:t>
            </w:r>
            <w:r w:rsidRPr="00AE5A17">
              <w:rPr>
                <w:rFonts w:eastAsia="MS Mincho"/>
                <w:color w:val="0D0D0D" w:themeColor="text1" w:themeTint="F2"/>
              </w:rPr>
              <w:t>Không sử dụng các loại máy móc, thiết bị thi công quá cũ.</w:t>
            </w:r>
          </w:p>
          <w:p w14:paraId="63506E37" w14:textId="77777777" w:rsidR="008C2B50" w:rsidRPr="00AE5A17" w:rsidRDefault="008C2B50" w:rsidP="00AE5A17">
            <w:pPr>
              <w:rPr>
                <w:color w:val="0D0D0D" w:themeColor="text1" w:themeTint="F2"/>
              </w:rPr>
            </w:pPr>
            <w:r w:rsidRPr="00AE5A17">
              <w:rPr>
                <w:color w:val="0D0D0D" w:themeColor="text1" w:themeTint="F2"/>
              </w:rPr>
              <w:tab/>
              <w:t>- Toàn bộ các loại phương tiện, máy móc thi công được đưa vào công trường của dự án đều có lí lịch rõ ràng, được kiểm tra, đăng ký, đăng kiểm đảm bảo các yêu cầu kỹ thuật và các yêu cầu liên quan về môi trường theo quy định.</w:t>
            </w:r>
          </w:p>
        </w:tc>
        <w:tc>
          <w:tcPr>
            <w:tcW w:w="415" w:type="pct"/>
          </w:tcPr>
          <w:p w14:paraId="1FA12B1E" w14:textId="77777777" w:rsidR="008C2B50" w:rsidRPr="00AE5A17" w:rsidRDefault="008C2B50" w:rsidP="00AE5A17">
            <w:pPr>
              <w:widowControl w:val="0"/>
              <w:jc w:val="center"/>
              <w:rPr>
                <w:color w:val="0D0D0D" w:themeColor="text1" w:themeTint="F2"/>
              </w:rPr>
            </w:pPr>
          </w:p>
        </w:tc>
        <w:tc>
          <w:tcPr>
            <w:tcW w:w="458" w:type="pct"/>
          </w:tcPr>
          <w:p w14:paraId="04FFF066" w14:textId="77777777" w:rsidR="008C2B50" w:rsidRPr="00AE5A17" w:rsidRDefault="008C2B50" w:rsidP="00AE5A17">
            <w:pPr>
              <w:widowControl w:val="0"/>
              <w:jc w:val="center"/>
              <w:rPr>
                <w:color w:val="0D0D0D" w:themeColor="text1" w:themeTint="F2"/>
              </w:rPr>
            </w:pPr>
          </w:p>
        </w:tc>
      </w:tr>
      <w:tr w:rsidR="003C13D2" w:rsidRPr="00AE5A17" w14:paraId="50CB307E" w14:textId="77777777" w:rsidTr="00DF5504">
        <w:trPr>
          <w:trHeight w:val="397"/>
        </w:trPr>
        <w:tc>
          <w:tcPr>
            <w:tcW w:w="180" w:type="pct"/>
          </w:tcPr>
          <w:p w14:paraId="0CC30FFD" w14:textId="77777777" w:rsidR="008C2B50" w:rsidRPr="00AE5A17" w:rsidRDefault="008C2B50" w:rsidP="00AE5A17">
            <w:pPr>
              <w:widowControl w:val="0"/>
              <w:rPr>
                <w:color w:val="0D0D0D" w:themeColor="text1" w:themeTint="F2"/>
              </w:rPr>
            </w:pPr>
          </w:p>
        </w:tc>
        <w:tc>
          <w:tcPr>
            <w:tcW w:w="505" w:type="pct"/>
          </w:tcPr>
          <w:p w14:paraId="3249066C" w14:textId="77777777" w:rsidR="008C2B50" w:rsidRPr="00AE5A17" w:rsidRDefault="008C2B50" w:rsidP="00AE5A17">
            <w:pPr>
              <w:widowControl w:val="0"/>
              <w:jc w:val="center"/>
              <w:rPr>
                <w:color w:val="0D0D0D" w:themeColor="text1" w:themeTint="F2"/>
              </w:rPr>
            </w:pPr>
            <w:r w:rsidRPr="00AE5A17">
              <w:rPr>
                <w:color w:val="0D0D0D" w:themeColor="text1" w:themeTint="F2"/>
              </w:rPr>
              <w:t>-nt-</w:t>
            </w:r>
          </w:p>
        </w:tc>
        <w:tc>
          <w:tcPr>
            <w:tcW w:w="1139" w:type="pct"/>
          </w:tcPr>
          <w:p w14:paraId="368828D7" w14:textId="77777777" w:rsidR="008C2B50" w:rsidRPr="00AE5A17" w:rsidRDefault="008C2B50" w:rsidP="00AE5A17">
            <w:pPr>
              <w:rPr>
                <w:color w:val="0D0D0D" w:themeColor="text1" w:themeTint="F2"/>
              </w:rPr>
            </w:pPr>
            <w:r w:rsidRPr="00AE5A17">
              <w:rPr>
                <w:color w:val="0D0D0D" w:themeColor="text1" w:themeTint="F2"/>
              </w:rPr>
              <w:t>(3) - Quy mô, tính chất của chất thải rắn thông thường:</w:t>
            </w:r>
          </w:p>
          <w:p w14:paraId="20937E26" w14:textId="77777777" w:rsidR="008C2B50" w:rsidRPr="00AE5A17" w:rsidRDefault="008C2B50" w:rsidP="00AE5A17">
            <w:pPr>
              <w:rPr>
                <w:color w:val="0D0D0D" w:themeColor="text1" w:themeTint="F2"/>
              </w:rPr>
            </w:pPr>
            <w:r w:rsidRPr="00AE5A17">
              <w:rPr>
                <w:color w:val="0D0D0D" w:themeColor="text1" w:themeTint="F2"/>
              </w:rPr>
              <w:tab/>
              <w:t xml:space="preserve">- Chất thải rắn sinh hoạt trong thi công xây dựng phát sinh khoảng 45,0 </w:t>
            </w:r>
            <w:r w:rsidRPr="00AE5A17">
              <w:rPr>
                <w:color w:val="0D0D0D" w:themeColor="text1" w:themeTint="F2"/>
              </w:rPr>
              <w:lastRenderedPageBreak/>
              <w:t>kg/ngđ. Thành phần ô nhiễm chính là các chất hữu cơ dễ phân hủy (thức ăn thừa, rau, củ quả, ...</w:t>
            </w:r>
            <w:r w:rsidRPr="00AE5A17">
              <w:rPr>
                <w:noProof/>
                <w:color w:val="0D0D0D" w:themeColor="text1" w:themeTint="F2"/>
              </w:rPr>
              <w:t>) và các chất thải khác (</w:t>
            </w:r>
            <w:r w:rsidRPr="00AE5A17">
              <w:rPr>
                <w:color w:val="0D0D0D" w:themeColor="text1" w:themeTint="F2"/>
              </w:rPr>
              <w:t>trang phục cá nhân, giấy bao gói, nylon, chai lọ, ...).</w:t>
            </w:r>
          </w:p>
          <w:p w14:paraId="555B3A91" w14:textId="77777777" w:rsidR="008C2B50" w:rsidRPr="00AE5A17" w:rsidRDefault="008C2B50" w:rsidP="00AE5A17">
            <w:pPr>
              <w:widowControl w:val="0"/>
              <w:rPr>
                <w:color w:val="0D0D0D" w:themeColor="text1" w:themeTint="F2"/>
              </w:rPr>
            </w:pPr>
            <w:r w:rsidRPr="00AE5A17">
              <w:rPr>
                <w:color w:val="0D0D0D" w:themeColor="text1" w:themeTint="F2"/>
              </w:rPr>
              <w:tab/>
              <w:t xml:space="preserve">- Sinh khối thực vật thải phát sinh từ hoạt động phát quang khoảng 4.273,1 tấn. Thành phần chính là xác thực vật hữu cơ, bao gồm: thân gỗ, cành lá, rễ, cỏ dại,.... </w:t>
            </w:r>
          </w:p>
        </w:tc>
        <w:tc>
          <w:tcPr>
            <w:tcW w:w="2303" w:type="pct"/>
          </w:tcPr>
          <w:p w14:paraId="27E2A073" w14:textId="77777777" w:rsidR="008C2B50" w:rsidRPr="00AE5A17" w:rsidRDefault="008C2B50" w:rsidP="00AE5A17">
            <w:pPr>
              <w:rPr>
                <w:color w:val="0D0D0D" w:themeColor="text1" w:themeTint="F2"/>
              </w:rPr>
            </w:pPr>
            <w:r w:rsidRPr="00AE5A17">
              <w:rPr>
                <w:color w:val="0D0D0D" w:themeColor="text1" w:themeTint="F2"/>
              </w:rPr>
              <w:lastRenderedPageBreak/>
              <w:t>(3) - Các công trình, biện pháp quản lý chất thải rắn:</w:t>
            </w:r>
          </w:p>
          <w:p w14:paraId="3C32121A" w14:textId="77777777" w:rsidR="008C2B50" w:rsidRPr="00AE5A17" w:rsidRDefault="008C2B50" w:rsidP="00AE5A17">
            <w:pPr>
              <w:rPr>
                <w:color w:val="0D0D0D" w:themeColor="text1" w:themeTint="F2"/>
              </w:rPr>
            </w:pPr>
            <w:r w:rsidRPr="00AE5A17">
              <w:rPr>
                <w:color w:val="0D0D0D" w:themeColor="text1" w:themeTint="F2"/>
              </w:rPr>
              <w:t>♦ Công trình, biện pháp thu gom, lưu giữ, quản lý, xử lý chất thải rắn sinh hoạt:</w:t>
            </w:r>
          </w:p>
          <w:p w14:paraId="67ED3D5E" w14:textId="77777777" w:rsidR="008C2B50" w:rsidRPr="00AE5A17" w:rsidRDefault="008C2B50" w:rsidP="00AE5A17">
            <w:pPr>
              <w:rPr>
                <w:color w:val="0D0D0D" w:themeColor="text1" w:themeTint="F2"/>
              </w:rPr>
            </w:pPr>
            <w:r w:rsidRPr="00AE5A17">
              <w:rPr>
                <w:color w:val="0D0D0D" w:themeColor="text1" w:themeTint="F2"/>
              </w:rPr>
              <w:lastRenderedPageBreak/>
              <w:tab/>
              <w:t>- Đầu tư đủ số lượng thùng chứa các loại để đảm bảo lưu chứa các chất thải nguy hại phát sinh từ các khu vực thi công.</w:t>
            </w:r>
          </w:p>
          <w:p w14:paraId="13583BC2" w14:textId="77777777" w:rsidR="008C2B50" w:rsidRPr="00AE5A17" w:rsidRDefault="008C2B50" w:rsidP="00AE5A17">
            <w:pPr>
              <w:rPr>
                <w:color w:val="0D0D0D" w:themeColor="text1" w:themeTint="F2"/>
              </w:rPr>
            </w:pPr>
            <w:r w:rsidRPr="00AE5A17">
              <w:rPr>
                <w:color w:val="0D0D0D" w:themeColor="text1" w:themeTint="F2"/>
              </w:rPr>
              <w:tab/>
              <w:t>- Hợp đồng với các đơn vị có chức năng vận chuyển, xử lý theo quy định với tần suất 01 ngày/lần.</w:t>
            </w:r>
          </w:p>
          <w:p w14:paraId="3AF93793" w14:textId="77777777" w:rsidR="008C2B50" w:rsidRPr="00AE5A17" w:rsidRDefault="008C2B50" w:rsidP="00AE5A17">
            <w:pPr>
              <w:rPr>
                <w:color w:val="0D0D0D" w:themeColor="text1" w:themeTint="F2"/>
              </w:rPr>
            </w:pPr>
            <w:r w:rsidRPr="00AE5A17">
              <w:rPr>
                <w:color w:val="0D0D0D" w:themeColor="text1" w:themeTint="F2"/>
              </w:rPr>
              <w:t xml:space="preserve">♦ Công trình, biện pháp thu gom, lưu giữ, quản lý, xử sinh khối thực vật thải: </w:t>
            </w:r>
          </w:p>
          <w:p w14:paraId="05D5E1CA" w14:textId="77777777" w:rsidR="008C2B50" w:rsidRPr="00AE5A17" w:rsidRDefault="008C2B50" w:rsidP="00AE5A17">
            <w:pPr>
              <w:rPr>
                <w:color w:val="0D0D0D" w:themeColor="text1" w:themeTint="F2"/>
              </w:rPr>
            </w:pPr>
            <w:r w:rsidRPr="00AE5A17">
              <w:rPr>
                <w:color w:val="0D0D0D" w:themeColor="text1" w:themeTint="F2"/>
              </w:rPr>
              <w:tab/>
              <w:t xml:space="preserve">- Thu gom, tập kết hàng ngày toàn bộ khối lượng sinh khối thực vật thải gồm rễ, lá và cỏ dại… Vị trí tập kết được xác định cụ thể cho từng khu vực thi công, đảm bảo thuận lợi cho các phương tiện vào vận chuyển xử lý. </w:t>
            </w:r>
          </w:p>
          <w:p w14:paraId="7943BE9F" w14:textId="77777777" w:rsidR="008C2B50" w:rsidRPr="00AE5A17" w:rsidRDefault="008C2B50" w:rsidP="00AE5A17">
            <w:pPr>
              <w:rPr>
                <w:color w:val="0D0D0D" w:themeColor="text1" w:themeTint="F2"/>
              </w:rPr>
            </w:pPr>
            <w:r w:rsidRPr="00AE5A17">
              <w:rPr>
                <w:color w:val="0D0D0D" w:themeColor="text1" w:themeTint="F2"/>
              </w:rPr>
              <w:tab/>
              <w:t xml:space="preserve">- Hợp đồng với các đơn vị có chức năng vận chuyển, xử lý theo quy định. Tần suất: ngay khi phát sinh. </w:t>
            </w:r>
          </w:p>
        </w:tc>
        <w:tc>
          <w:tcPr>
            <w:tcW w:w="415" w:type="pct"/>
          </w:tcPr>
          <w:p w14:paraId="36F4DB77" w14:textId="77777777" w:rsidR="008C2B50" w:rsidRPr="00AE5A17" w:rsidRDefault="008C2B50" w:rsidP="00AE5A17">
            <w:pPr>
              <w:widowControl w:val="0"/>
              <w:jc w:val="center"/>
              <w:rPr>
                <w:color w:val="0D0D0D" w:themeColor="text1" w:themeTint="F2"/>
              </w:rPr>
            </w:pPr>
          </w:p>
        </w:tc>
        <w:tc>
          <w:tcPr>
            <w:tcW w:w="458" w:type="pct"/>
          </w:tcPr>
          <w:p w14:paraId="6A9427E3" w14:textId="77777777" w:rsidR="008C2B50" w:rsidRPr="00AE5A17" w:rsidRDefault="008C2B50" w:rsidP="00AE5A17">
            <w:pPr>
              <w:widowControl w:val="0"/>
              <w:jc w:val="center"/>
              <w:rPr>
                <w:color w:val="0D0D0D" w:themeColor="text1" w:themeTint="F2"/>
              </w:rPr>
            </w:pPr>
          </w:p>
        </w:tc>
      </w:tr>
      <w:tr w:rsidR="003C13D2" w:rsidRPr="00AE5A17" w14:paraId="2EAF295E" w14:textId="77777777" w:rsidTr="00DF5504">
        <w:trPr>
          <w:trHeight w:val="397"/>
        </w:trPr>
        <w:tc>
          <w:tcPr>
            <w:tcW w:w="180" w:type="pct"/>
          </w:tcPr>
          <w:p w14:paraId="1E10235F" w14:textId="77777777" w:rsidR="008C2B50" w:rsidRPr="00AE5A17" w:rsidRDefault="008C2B50" w:rsidP="00AE5A17">
            <w:pPr>
              <w:widowControl w:val="0"/>
              <w:rPr>
                <w:color w:val="0D0D0D" w:themeColor="text1" w:themeTint="F2"/>
              </w:rPr>
            </w:pPr>
          </w:p>
        </w:tc>
        <w:tc>
          <w:tcPr>
            <w:tcW w:w="505" w:type="pct"/>
          </w:tcPr>
          <w:p w14:paraId="6C29C5EE" w14:textId="77777777" w:rsidR="008C2B50" w:rsidRPr="00AE5A17" w:rsidRDefault="008C2B50" w:rsidP="00AE5A17">
            <w:pPr>
              <w:widowControl w:val="0"/>
              <w:jc w:val="center"/>
              <w:rPr>
                <w:color w:val="0D0D0D" w:themeColor="text1" w:themeTint="F2"/>
              </w:rPr>
            </w:pPr>
            <w:r w:rsidRPr="00AE5A17">
              <w:rPr>
                <w:color w:val="0D0D0D" w:themeColor="text1" w:themeTint="F2"/>
              </w:rPr>
              <w:t>-nt-</w:t>
            </w:r>
          </w:p>
        </w:tc>
        <w:tc>
          <w:tcPr>
            <w:tcW w:w="1139" w:type="pct"/>
          </w:tcPr>
          <w:p w14:paraId="199B342C" w14:textId="77777777" w:rsidR="008C2B50" w:rsidRPr="00AE5A17" w:rsidRDefault="008C2B50" w:rsidP="00AE5A17">
            <w:pPr>
              <w:rPr>
                <w:color w:val="0D0D0D" w:themeColor="text1" w:themeTint="F2"/>
              </w:rPr>
            </w:pPr>
            <w:r w:rsidRPr="00AE5A17">
              <w:rPr>
                <w:color w:val="0D0D0D" w:themeColor="text1" w:themeTint="F2"/>
              </w:rPr>
              <w:t>(4) - Chất thải nguy hại:</w:t>
            </w:r>
          </w:p>
          <w:p w14:paraId="722D476F" w14:textId="77777777" w:rsidR="008C2B50" w:rsidRPr="00AE5A17" w:rsidRDefault="008C2B50" w:rsidP="00AE5A17">
            <w:pPr>
              <w:rPr>
                <w:color w:val="0D0D0D" w:themeColor="text1" w:themeTint="F2"/>
              </w:rPr>
            </w:pPr>
            <w:r w:rsidRPr="00AE5A17">
              <w:rPr>
                <w:color w:val="0D0D0D" w:themeColor="text1" w:themeTint="F2"/>
              </w:rPr>
              <w:t xml:space="preserve">- Hoạt động của các loại máy móc, trang thiết bị thi công phát sinh dầu mỡ thải và chất thải rắn nhiễm dầu. </w:t>
            </w:r>
          </w:p>
          <w:p w14:paraId="4E1A6A27" w14:textId="77777777" w:rsidR="008C2B50" w:rsidRPr="00AE5A17" w:rsidRDefault="008C2B50" w:rsidP="00AE5A17">
            <w:pPr>
              <w:rPr>
                <w:color w:val="0D0D0D" w:themeColor="text1" w:themeTint="F2"/>
              </w:rPr>
            </w:pPr>
            <w:r w:rsidRPr="00AE5A17">
              <w:rPr>
                <w:color w:val="0D0D0D" w:themeColor="text1" w:themeTint="F2"/>
              </w:rPr>
              <w:tab/>
              <w:t xml:space="preserve">- Khối lượng phát sinh dầu mỡ thải phát sinh khoảng 26 kg/tháng; chất </w:t>
            </w:r>
            <w:r w:rsidRPr="00AE5A17">
              <w:rPr>
                <w:color w:val="0D0D0D" w:themeColor="text1" w:themeTint="F2"/>
              </w:rPr>
              <w:lastRenderedPageBreak/>
              <w:t>thải rắn nhiễm dầu khoảng 15 kg/tháng.</w:t>
            </w:r>
          </w:p>
        </w:tc>
        <w:tc>
          <w:tcPr>
            <w:tcW w:w="2303" w:type="pct"/>
          </w:tcPr>
          <w:p w14:paraId="66674BAF" w14:textId="77777777" w:rsidR="008C2B50" w:rsidRPr="00AE5A17" w:rsidRDefault="008C2B50" w:rsidP="00AE5A17">
            <w:pPr>
              <w:rPr>
                <w:color w:val="0D0D0D" w:themeColor="text1" w:themeTint="F2"/>
              </w:rPr>
            </w:pPr>
            <w:r w:rsidRPr="00AE5A17">
              <w:rPr>
                <w:color w:val="0D0D0D" w:themeColor="text1" w:themeTint="F2"/>
              </w:rPr>
              <w:lastRenderedPageBreak/>
              <w:t>(4) - Công trình, biện pháp thu gom, lưu giữ, quản lý, xử lý chất thải nguy hại:</w:t>
            </w:r>
          </w:p>
          <w:p w14:paraId="23CF5989" w14:textId="77777777" w:rsidR="008C2B50" w:rsidRPr="00AE5A17" w:rsidRDefault="008C2B50" w:rsidP="00AE5A17">
            <w:pPr>
              <w:rPr>
                <w:color w:val="0D0D0D" w:themeColor="text1" w:themeTint="F2"/>
              </w:rPr>
            </w:pPr>
            <w:r w:rsidRPr="00AE5A17">
              <w:rPr>
                <w:color w:val="0D0D0D" w:themeColor="text1" w:themeTint="F2"/>
              </w:rPr>
              <w:tab/>
              <w:t xml:space="preserve">- Toàn bộ các loại dầu mỡ thải và chất thải rắn nhiễm dầu được thu gom, lưu chứa trong các thùng chứa trang bị trên công trường. </w:t>
            </w:r>
          </w:p>
          <w:p w14:paraId="64AA91E4" w14:textId="77777777" w:rsidR="008C2B50" w:rsidRPr="00AE5A17" w:rsidRDefault="008C2B50" w:rsidP="00AE5A17">
            <w:pPr>
              <w:rPr>
                <w:color w:val="0D0D0D" w:themeColor="text1" w:themeTint="F2"/>
              </w:rPr>
            </w:pPr>
            <w:r w:rsidRPr="00AE5A17">
              <w:rPr>
                <w:color w:val="0D0D0D" w:themeColor="text1" w:themeTint="F2"/>
              </w:rPr>
              <w:tab/>
              <w:t xml:space="preserve">- Ký hợp đồng vận chuyển và xử lý theo quy định đối với toàn bộ khối lượng dầu mỡ thải và chất thải rắn nhiễm dầu phát sinh trên công trường. </w:t>
            </w:r>
          </w:p>
        </w:tc>
        <w:tc>
          <w:tcPr>
            <w:tcW w:w="415" w:type="pct"/>
          </w:tcPr>
          <w:p w14:paraId="7EABCFB6" w14:textId="77777777" w:rsidR="008C2B50" w:rsidRPr="00AE5A17" w:rsidRDefault="008C2B50" w:rsidP="00AE5A17">
            <w:pPr>
              <w:widowControl w:val="0"/>
              <w:jc w:val="center"/>
              <w:rPr>
                <w:color w:val="0D0D0D" w:themeColor="text1" w:themeTint="F2"/>
              </w:rPr>
            </w:pPr>
          </w:p>
        </w:tc>
        <w:tc>
          <w:tcPr>
            <w:tcW w:w="458" w:type="pct"/>
          </w:tcPr>
          <w:p w14:paraId="204C6AEF" w14:textId="77777777" w:rsidR="008C2B50" w:rsidRPr="00AE5A17" w:rsidRDefault="008C2B50" w:rsidP="00AE5A17">
            <w:pPr>
              <w:widowControl w:val="0"/>
              <w:jc w:val="center"/>
              <w:rPr>
                <w:color w:val="0D0D0D" w:themeColor="text1" w:themeTint="F2"/>
              </w:rPr>
            </w:pPr>
          </w:p>
        </w:tc>
      </w:tr>
      <w:tr w:rsidR="003C13D2" w:rsidRPr="00AE5A17" w14:paraId="345D1827" w14:textId="77777777" w:rsidTr="00DF5504">
        <w:trPr>
          <w:trHeight w:val="397"/>
        </w:trPr>
        <w:tc>
          <w:tcPr>
            <w:tcW w:w="180" w:type="pct"/>
          </w:tcPr>
          <w:p w14:paraId="10D2CD20" w14:textId="77777777" w:rsidR="008C2B50" w:rsidRPr="00AE5A17" w:rsidRDefault="008C2B50" w:rsidP="00AE5A17">
            <w:pPr>
              <w:widowControl w:val="0"/>
              <w:rPr>
                <w:color w:val="0D0D0D" w:themeColor="text1" w:themeTint="F2"/>
              </w:rPr>
            </w:pPr>
          </w:p>
        </w:tc>
        <w:tc>
          <w:tcPr>
            <w:tcW w:w="505" w:type="pct"/>
          </w:tcPr>
          <w:p w14:paraId="0213ED2A" w14:textId="77777777" w:rsidR="008C2B50" w:rsidRPr="00AE5A17" w:rsidRDefault="008C2B50" w:rsidP="00AE5A17">
            <w:pPr>
              <w:widowControl w:val="0"/>
              <w:jc w:val="center"/>
              <w:rPr>
                <w:color w:val="0D0D0D" w:themeColor="text1" w:themeTint="F2"/>
              </w:rPr>
            </w:pPr>
            <w:r w:rsidRPr="00AE5A17">
              <w:rPr>
                <w:color w:val="0D0D0D" w:themeColor="text1" w:themeTint="F2"/>
              </w:rPr>
              <w:t>-nt-</w:t>
            </w:r>
          </w:p>
        </w:tc>
        <w:tc>
          <w:tcPr>
            <w:tcW w:w="1139" w:type="pct"/>
          </w:tcPr>
          <w:p w14:paraId="517E21FF" w14:textId="77777777" w:rsidR="008C2B50" w:rsidRPr="00AE5A17" w:rsidRDefault="008C2B50" w:rsidP="00AE5A17">
            <w:pPr>
              <w:rPr>
                <w:color w:val="0D0D0D" w:themeColor="text1" w:themeTint="F2"/>
              </w:rPr>
            </w:pPr>
            <w:r w:rsidRPr="00AE5A17">
              <w:rPr>
                <w:color w:val="0D0D0D" w:themeColor="text1" w:themeTint="F2"/>
              </w:rPr>
              <w:t>(5) - Tiếng ồn, rung động:</w:t>
            </w:r>
          </w:p>
          <w:p w14:paraId="6EEB2740" w14:textId="77777777" w:rsidR="008C2B50" w:rsidRPr="00AE5A17" w:rsidRDefault="008C2B50" w:rsidP="00AE5A17">
            <w:pPr>
              <w:rPr>
                <w:color w:val="0D0D0D" w:themeColor="text1" w:themeTint="F2"/>
              </w:rPr>
            </w:pPr>
            <w:r w:rsidRPr="00AE5A17">
              <w:rPr>
                <w:color w:val="0D0D0D" w:themeColor="text1" w:themeTint="F2"/>
              </w:rPr>
              <w:t>- Tiếng ồn, rung động phát sinh từ hoạt động của các loại máy móc, phương tiện, thiết bị thi công gây tác động đối với môi trường khu vực thi công.</w:t>
            </w:r>
          </w:p>
          <w:p w14:paraId="4E4DBD82" w14:textId="77777777" w:rsidR="008C2B50" w:rsidRPr="00AE5A17" w:rsidRDefault="008C2B50" w:rsidP="00AE5A17">
            <w:pPr>
              <w:rPr>
                <w:color w:val="0D0D0D" w:themeColor="text1" w:themeTint="F2"/>
              </w:rPr>
            </w:pPr>
            <w:r w:rsidRPr="00AE5A17">
              <w:rPr>
                <w:color w:val="0D0D0D" w:themeColor="text1" w:themeTint="F2"/>
              </w:rPr>
              <w:t>- Phạm vi tác động ô nhiễm ở khoảng cách &lt; 20 m vào ban ngày và &lt; 100m vào ban đêm.</w:t>
            </w:r>
          </w:p>
        </w:tc>
        <w:tc>
          <w:tcPr>
            <w:tcW w:w="2303" w:type="pct"/>
          </w:tcPr>
          <w:p w14:paraId="176BF66D" w14:textId="77777777" w:rsidR="008C2B50" w:rsidRPr="00AE5A17" w:rsidRDefault="008C2B50" w:rsidP="00AE5A17">
            <w:pPr>
              <w:rPr>
                <w:color w:val="0D0D0D" w:themeColor="text1" w:themeTint="F2"/>
              </w:rPr>
            </w:pPr>
            <w:r w:rsidRPr="00AE5A17">
              <w:rPr>
                <w:color w:val="0D0D0D" w:themeColor="text1" w:themeTint="F2"/>
              </w:rPr>
              <w:t>(5) - Công trình, biện pháp giảm thiểu ô nhiễm tiếng ồn, độ rung:</w:t>
            </w:r>
          </w:p>
          <w:p w14:paraId="23D9710A" w14:textId="77777777" w:rsidR="008C2B50" w:rsidRPr="00AE5A17" w:rsidRDefault="008C2B50" w:rsidP="00AE5A17">
            <w:pPr>
              <w:rPr>
                <w:rFonts w:eastAsia="Calibri"/>
                <w:color w:val="0D0D0D" w:themeColor="text1" w:themeTint="F2"/>
              </w:rPr>
            </w:pPr>
            <w:r w:rsidRPr="00AE5A17">
              <w:rPr>
                <w:color w:val="0D0D0D" w:themeColor="text1" w:themeTint="F2"/>
              </w:rPr>
              <w:tab/>
              <w:t xml:space="preserve">- Không sử dụng máy móc, thiết bị thi công quá cũ. </w:t>
            </w:r>
            <w:r w:rsidRPr="00AE5A17">
              <w:rPr>
                <w:rFonts w:eastAsia="Calibri"/>
                <w:color w:val="0D0D0D" w:themeColor="text1" w:themeTint="F2"/>
              </w:rPr>
              <w:t>Sử dụng các thiết bị thi công đạt tiêu chuẩn, được đăng kiểm theo quy định; Các thiết bị thi công được lắp thiết bị giảm thanh và được kiểm tra, bảo dưỡng định kỳ thường xuyên.</w:t>
            </w:r>
          </w:p>
          <w:p w14:paraId="67D2645F" w14:textId="77777777" w:rsidR="008C2B50" w:rsidRPr="00AE5A17" w:rsidRDefault="008C2B50" w:rsidP="00AE5A17">
            <w:pPr>
              <w:rPr>
                <w:color w:val="0D0D0D" w:themeColor="text1" w:themeTint="F2"/>
              </w:rPr>
            </w:pPr>
            <w:r w:rsidRPr="00AE5A17">
              <w:rPr>
                <w:rFonts w:eastAsia="Calibri"/>
                <w:color w:val="0D0D0D" w:themeColor="text1" w:themeTint="F2"/>
              </w:rPr>
              <w:tab/>
              <w:t xml:space="preserve">- </w:t>
            </w:r>
            <w:r w:rsidRPr="00AE5A17">
              <w:rPr>
                <w:color w:val="0D0D0D" w:themeColor="text1" w:themeTint="F2"/>
              </w:rPr>
              <w:t>Trang bị đầy đủ bảo hộ lao động chống ồn cho công nhân lao động trực tiếp tham gia điều khiển các loại máy móc thi công. Chỉ cho công nhân lao động đã được đào tạo cơ bản được phép điều khiển các loại máy móc, thiết bị thi công và đảm bảo thực hiện chế độ lao động, nghỉ ngơi phù hợp.</w:t>
            </w:r>
          </w:p>
          <w:p w14:paraId="0D618541" w14:textId="77777777" w:rsidR="008C2B50" w:rsidRPr="00AE5A17" w:rsidRDefault="008C2B50" w:rsidP="00AE5A17">
            <w:pPr>
              <w:rPr>
                <w:color w:val="0D0D0D" w:themeColor="text1" w:themeTint="F2"/>
              </w:rPr>
            </w:pPr>
            <w:r w:rsidRPr="00AE5A17">
              <w:rPr>
                <w:color w:val="0D0D0D" w:themeColor="text1" w:themeTint="F2"/>
              </w:rPr>
              <w:tab/>
              <w:t>- Thực hiện các yêu cầu bảo vệ môi trường: Tuân thủ QCVN 26:2010/BTNMT - Quy chuẩn kỹ thuật quốc gia về tiếng ồn, QCVN 27:2010/BTNMT - Quy chuẩn kỹ thuật quốc gia về độ rung và các quy chuẩn môi trường hiện hành khác có liên quan, đảm bảo các điều kiện an toàn, vệ sinh môi trường trong quá trình thi công và vận hành Dự án.</w:t>
            </w:r>
          </w:p>
        </w:tc>
        <w:tc>
          <w:tcPr>
            <w:tcW w:w="415" w:type="pct"/>
          </w:tcPr>
          <w:p w14:paraId="7141C1F0" w14:textId="77777777" w:rsidR="008C2B50" w:rsidRPr="00AE5A17" w:rsidRDefault="008C2B50" w:rsidP="00AE5A17">
            <w:pPr>
              <w:widowControl w:val="0"/>
              <w:jc w:val="center"/>
              <w:rPr>
                <w:color w:val="0D0D0D" w:themeColor="text1" w:themeTint="F2"/>
              </w:rPr>
            </w:pPr>
          </w:p>
        </w:tc>
        <w:tc>
          <w:tcPr>
            <w:tcW w:w="458" w:type="pct"/>
          </w:tcPr>
          <w:p w14:paraId="02B9FE4A" w14:textId="77777777" w:rsidR="008C2B50" w:rsidRPr="00AE5A17" w:rsidRDefault="008C2B50" w:rsidP="00AE5A17">
            <w:pPr>
              <w:widowControl w:val="0"/>
              <w:jc w:val="center"/>
              <w:rPr>
                <w:color w:val="0D0D0D" w:themeColor="text1" w:themeTint="F2"/>
              </w:rPr>
            </w:pPr>
          </w:p>
        </w:tc>
      </w:tr>
      <w:tr w:rsidR="003C13D2" w:rsidRPr="00AE5A17" w14:paraId="3C0F6079" w14:textId="77777777" w:rsidTr="00DF5504">
        <w:trPr>
          <w:trHeight w:val="397"/>
        </w:trPr>
        <w:tc>
          <w:tcPr>
            <w:tcW w:w="180" w:type="pct"/>
          </w:tcPr>
          <w:p w14:paraId="72745DA5" w14:textId="77777777" w:rsidR="008C2B50" w:rsidRPr="00AE5A17" w:rsidRDefault="008C2B50" w:rsidP="00AE5A17">
            <w:pPr>
              <w:widowControl w:val="0"/>
              <w:rPr>
                <w:color w:val="0D0D0D" w:themeColor="text1" w:themeTint="F2"/>
              </w:rPr>
            </w:pPr>
          </w:p>
        </w:tc>
        <w:tc>
          <w:tcPr>
            <w:tcW w:w="505" w:type="pct"/>
          </w:tcPr>
          <w:p w14:paraId="75396CBD" w14:textId="77777777" w:rsidR="008C2B50" w:rsidRPr="00AE5A17" w:rsidRDefault="008C2B50" w:rsidP="00AE5A17">
            <w:pPr>
              <w:widowControl w:val="0"/>
              <w:jc w:val="center"/>
              <w:rPr>
                <w:color w:val="0D0D0D" w:themeColor="text1" w:themeTint="F2"/>
              </w:rPr>
            </w:pPr>
            <w:r w:rsidRPr="00AE5A17">
              <w:rPr>
                <w:color w:val="0D0D0D" w:themeColor="text1" w:themeTint="F2"/>
              </w:rPr>
              <w:t>-nt-</w:t>
            </w:r>
          </w:p>
        </w:tc>
        <w:tc>
          <w:tcPr>
            <w:tcW w:w="1139" w:type="pct"/>
          </w:tcPr>
          <w:p w14:paraId="370D7AC8" w14:textId="77777777" w:rsidR="008C2B50" w:rsidRPr="00AE5A17" w:rsidRDefault="008C2B50" w:rsidP="00AE5A17">
            <w:pPr>
              <w:rPr>
                <w:color w:val="0D0D0D" w:themeColor="text1" w:themeTint="F2"/>
              </w:rPr>
            </w:pPr>
            <w:r w:rsidRPr="00AE5A17">
              <w:rPr>
                <w:color w:val="0D0D0D" w:themeColor="text1" w:themeTint="F2"/>
              </w:rPr>
              <w:t>(6) - Các tác động khác:</w:t>
            </w:r>
          </w:p>
          <w:p w14:paraId="1B2C28B2" w14:textId="77777777" w:rsidR="008C2B50" w:rsidRPr="00AE5A17" w:rsidRDefault="008C2B50" w:rsidP="00AE5A17">
            <w:pPr>
              <w:rPr>
                <w:color w:val="0D0D0D" w:themeColor="text1" w:themeTint="F2"/>
              </w:rPr>
            </w:pPr>
            <w:r w:rsidRPr="00AE5A17">
              <w:rPr>
                <w:color w:val="0D0D0D" w:themeColor="text1" w:themeTint="F2"/>
              </w:rPr>
              <w:lastRenderedPageBreak/>
              <w:t xml:space="preserve">- Hoạt động của công nhân lao động trên công trường có khả năng gây ra tác động tiêu cực đối với an ninh trật tự và an toàn xã hội khu vực do phát sinh mâu thuẫn, tranh chấp, xung đột cộng đồng và tệ nạn xã hội. Tác động tiêu cực đối với sức khỏe cộng đồng do nguy cơ phát sinh, lây lan dịch bệnh,... </w:t>
            </w:r>
          </w:p>
          <w:p w14:paraId="0821E692" w14:textId="77777777" w:rsidR="008C2B50" w:rsidRPr="00AE5A17" w:rsidRDefault="008C2B50" w:rsidP="00AE5A17">
            <w:pPr>
              <w:widowControl w:val="0"/>
              <w:rPr>
                <w:color w:val="0D0D0D" w:themeColor="text1" w:themeTint="F2"/>
              </w:rPr>
            </w:pPr>
            <w:r w:rsidRPr="00AE5A17">
              <w:rPr>
                <w:color w:val="0D0D0D" w:themeColor="text1" w:themeTint="F2"/>
              </w:rPr>
              <w:t>- Hoạt động thi công xây dựng có nguy xảy ra các sự cố môi trường gây thiệt hại về người, tài sản và ô nhiễm môi trường như: Sự cố bom mìn tồn lưu; Sự cố rò rỉ, tràn dầu; Sự cố tai nạn lao động, tai nạn giao thông.</w:t>
            </w:r>
          </w:p>
        </w:tc>
        <w:tc>
          <w:tcPr>
            <w:tcW w:w="2303" w:type="pct"/>
          </w:tcPr>
          <w:p w14:paraId="17972178" w14:textId="77777777" w:rsidR="008C2B50" w:rsidRPr="00AE5A17" w:rsidRDefault="008C2B50" w:rsidP="00AE5A17">
            <w:pPr>
              <w:rPr>
                <w:color w:val="0D0D0D" w:themeColor="text1" w:themeTint="F2"/>
              </w:rPr>
            </w:pPr>
            <w:r w:rsidRPr="00AE5A17">
              <w:rPr>
                <w:color w:val="0D0D0D" w:themeColor="text1" w:themeTint="F2"/>
              </w:rPr>
              <w:lastRenderedPageBreak/>
              <w:t>(6) - Biện pháp giảm thiểu tác động môi trường khác:</w:t>
            </w:r>
          </w:p>
          <w:p w14:paraId="1BEBB570" w14:textId="77777777" w:rsidR="008C2B50" w:rsidRPr="00AE5A17" w:rsidRDefault="008C2B50" w:rsidP="00AE5A17">
            <w:pPr>
              <w:rPr>
                <w:color w:val="0D0D0D" w:themeColor="text1" w:themeTint="F2"/>
              </w:rPr>
            </w:pPr>
            <w:r w:rsidRPr="00AE5A17">
              <w:rPr>
                <w:color w:val="0D0D0D" w:themeColor="text1" w:themeTint="F2"/>
              </w:rPr>
              <w:lastRenderedPageBreak/>
              <w:t xml:space="preserve">♦ Biện pháp giảm thiểu tác động đối với hệ sinh thái và đa dạng sinh học khu vực dự án: </w:t>
            </w:r>
          </w:p>
          <w:p w14:paraId="3C9C500C" w14:textId="77777777" w:rsidR="008C2B50" w:rsidRPr="00AE5A17" w:rsidRDefault="008C2B50" w:rsidP="00AE5A17">
            <w:pPr>
              <w:rPr>
                <w:color w:val="0D0D0D" w:themeColor="text1" w:themeTint="F2"/>
              </w:rPr>
            </w:pPr>
            <w:r w:rsidRPr="00AE5A17">
              <w:rPr>
                <w:color w:val="0D0D0D" w:themeColor="text1" w:themeTint="F2"/>
              </w:rPr>
              <w:t xml:space="preserve">- Thực hiện biện pháp giới hạn phạm vi tổ chức quản lý, triển khai các hoạt động theo giới hạn về phạm vi giải phóng mặt bằng. Thực hiện đầy đủ các biện pháp quản lý và kỹ thuật thu gom chất thải phát sinh. </w:t>
            </w:r>
          </w:p>
          <w:p w14:paraId="53B7A557" w14:textId="77777777" w:rsidR="008C2B50" w:rsidRPr="00AE5A17" w:rsidRDefault="008C2B50" w:rsidP="00AE5A17">
            <w:pPr>
              <w:rPr>
                <w:color w:val="0D0D0D" w:themeColor="text1" w:themeTint="F2"/>
              </w:rPr>
            </w:pPr>
            <w:r w:rsidRPr="00AE5A17">
              <w:rPr>
                <w:color w:val="0D0D0D" w:themeColor="text1" w:themeTint="F2"/>
              </w:rPr>
              <w:t xml:space="preserve">- Phối hợp với chính quyền và các cơ quan chức năng thực hiện công tác quản lý công nhân lao động phòng ngừa tác động đối với yếu tố kinh tế - xã hội của khu vực dự án. </w:t>
            </w:r>
          </w:p>
          <w:p w14:paraId="474ED14C" w14:textId="77777777" w:rsidR="008C2B50" w:rsidRPr="00AE5A17" w:rsidRDefault="008C2B50" w:rsidP="00AE5A17">
            <w:pPr>
              <w:rPr>
                <w:color w:val="0D0D0D" w:themeColor="text1" w:themeTint="F2"/>
              </w:rPr>
            </w:pPr>
            <w:r w:rsidRPr="00AE5A17">
              <w:rPr>
                <w:color w:val="0D0D0D" w:themeColor="text1" w:themeTint="F2"/>
              </w:rPr>
              <w:t>♦ Biện pháp giảm thiểu tác động đối với môi trường xã hội:</w:t>
            </w:r>
          </w:p>
          <w:p w14:paraId="35C03085" w14:textId="77777777" w:rsidR="008C2B50" w:rsidRPr="00AE5A17" w:rsidRDefault="008C2B50" w:rsidP="00AE5A17">
            <w:pPr>
              <w:rPr>
                <w:color w:val="0D0D0D" w:themeColor="text1" w:themeTint="F2"/>
              </w:rPr>
            </w:pPr>
            <w:r w:rsidRPr="00AE5A17">
              <w:rPr>
                <w:color w:val="0D0D0D" w:themeColor="text1" w:themeTint="F2"/>
              </w:rPr>
              <w:t>- Sử dụng tối đa lao động tại địa phương với các công việc phù hợp. Không tổ chức công nhân lưu trú tại công trường thi công, trừ bảo vệ và quản lý công trường. Niêm yết công khai các quy định, chế tài quản lý hành vi của công nhân trong thời gian lao động tại công trường và thời gian lưu trú tại địa phương.</w:t>
            </w:r>
          </w:p>
          <w:p w14:paraId="291224FA" w14:textId="77777777" w:rsidR="008C2B50" w:rsidRPr="00AE5A17" w:rsidRDefault="008C2B50" w:rsidP="00AE5A17">
            <w:pPr>
              <w:rPr>
                <w:color w:val="0D0D0D" w:themeColor="text1" w:themeTint="F2"/>
              </w:rPr>
            </w:pPr>
            <w:r w:rsidRPr="00AE5A17">
              <w:rPr>
                <w:color w:val="0D0D0D" w:themeColor="text1" w:themeTint="F2"/>
              </w:rPr>
              <w:t>- Phối hợp với chính quyền cùng thực hiện khai báo tạm trú, tạm vắng và quản lý công nhân lao động của dự án nhằm phòng ngừa, ngăn chặn và nghiêm cấm mọi hành vi trộm cắp, cờ bạc của công nhân và các tệ nạn xã hội khác, …</w:t>
            </w:r>
          </w:p>
        </w:tc>
        <w:tc>
          <w:tcPr>
            <w:tcW w:w="415" w:type="pct"/>
          </w:tcPr>
          <w:p w14:paraId="38214950" w14:textId="77777777" w:rsidR="008C2B50" w:rsidRPr="00AE5A17" w:rsidRDefault="008C2B50" w:rsidP="00AE5A17">
            <w:pPr>
              <w:widowControl w:val="0"/>
              <w:jc w:val="center"/>
              <w:rPr>
                <w:color w:val="0D0D0D" w:themeColor="text1" w:themeTint="F2"/>
              </w:rPr>
            </w:pPr>
            <w:r w:rsidRPr="00AE5A17">
              <w:rPr>
                <w:color w:val="0D0D0D" w:themeColor="text1" w:themeTint="F2"/>
              </w:rPr>
              <w:lastRenderedPageBreak/>
              <w:t>09/2023</w:t>
            </w:r>
          </w:p>
        </w:tc>
        <w:tc>
          <w:tcPr>
            <w:tcW w:w="458" w:type="pct"/>
          </w:tcPr>
          <w:p w14:paraId="70064845" w14:textId="77777777" w:rsidR="008C2B50" w:rsidRPr="00AE5A17" w:rsidRDefault="008C2B50" w:rsidP="00AE5A17">
            <w:pPr>
              <w:widowControl w:val="0"/>
              <w:jc w:val="center"/>
              <w:rPr>
                <w:color w:val="0D0D0D" w:themeColor="text1" w:themeTint="F2"/>
              </w:rPr>
            </w:pPr>
            <w:r w:rsidRPr="00AE5A17">
              <w:rPr>
                <w:color w:val="0D0D0D" w:themeColor="text1" w:themeTint="F2"/>
              </w:rPr>
              <w:t>09/2032</w:t>
            </w:r>
          </w:p>
        </w:tc>
      </w:tr>
      <w:tr w:rsidR="003C13D2" w:rsidRPr="00AE5A17" w14:paraId="22E40957" w14:textId="77777777" w:rsidTr="00DF5504">
        <w:trPr>
          <w:trHeight w:val="397"/>
        </w:trPr>
        <w:tc>
          <w:tcPr>
            <w:tcW w:w="180" w:type="pct"/>
            <w:shd w:val="clear" w:color="auto" w:fill="E2EFD9" w:themeFill="accent6" w:themeFillTint="33"/>
          </w:tcPr>
          <w:p w14:paraId="34F4E0E4" w14:textId="77777777" w:rsidR="008C2B50" w:rsidRPr="00AE5A17" w:rsidRDefault="008C2B50" w:rsidP="00AE5A17">
            <w:pPr>
              <w:widowControl w:val="0"/>
              <w:rPr>
                <w:color w:val="0D0D0D" w:themeColor="text1" w:themeTint="F2"/>
              </w:rPr>
            </w:pPr>
            <w:r w:rsidRPr="00AE5A17">
              <w:rPr>
                <w:color w:val="0D0D0D" w:themeColor="text1" w:themeTint="F2"/>
              </w:rPr>
              <w:t>II</w:t>
            </w:r>
          </w:p>
        </w:tc>
        <w:tc>
          <w:tcPr>
            <w:tcW w:w="3947" w:type="pct"/>
            <w:gridSpan w:val="3"/>
            <w:shd w:val="clear" w:color="auto" w:fill="E2EFD9" w:themeFill="accent6" w:themeFillTint="33"/>
          </w:tcPr>
          <w:p w14:paraId="316469FD" w14:textId="77777777" w:rsidR="008C2B50" w:rsidRPr="00AE5A17" w:rsidRDefault="008C2B50" w:rsidP="00AE5A17">
            <w:pPr>
              <w:widowControl w:val="0"/>
              <w:rPr>
                <w:noProof/>
                <w:color w:val="0D0D0D" w:themeColor="text1" w:themeTint="F2"/>
              </w:rPr>
            </w:pPr>
            <w:r w:rsidRPr="00AE5A17">
              <w:rPr>
                <w:color w:val="0D0D0D" w:themeColor="text1" w:themeTint="F2"/>
              </w:rPr>
              <w:t>GIAI ĐOẠN VẬN HÀNH</w:t>
            </w:r>
          </w:p>
        </w:tc>
        <w:tc>
          <w:tcPr>
            <w:tcW w:w="415" w:type="pct"/>
            <w:shd w:val="clear" w:color="auto" w:fill="E2EFD9" w:themeFill="accent6" w:themeFillTint="33"/>
          </w:tcPr>
          <w:p w14:paraId="7442DC9C" w14:textId="77777777" w:rsidR="008C2B50" w:rsidRPr="00AE5A17" w:rsidRDefault="008C2B50" w:rsidP="00AE5A17">
            <w:pPr>
              <w:widowControl w:val="0"/>
              <w:jc w:val="center"/>
              <w:rPr>
                <w:color w:val="0D0D0D" w:themeColor="text1" w:themeTint="F2"/>
              </w:rPr>
            </w:pPr>
          </w:p>
        </w:tc>
        <w:tc>
          <w:tcPr>
            <w:tcW w:w="458" w:type="pct"/>
            <w:shd w:val="clear" w:color="auto" w:fill="E2EFD9" w:themeFill="accent6" w:themeFillTint="33"/>
          </w:tcPr>
          <w:p w14:paraId="4416345F" w14:textId="77777777" w:rsidR="008C2B50" w:rsidRPr="00AE5A17" w:rsidRDefault="008C2B50" w:rsidP="00AE5A17">
            <w:pPr>
              <w:widowControl w:val="0"/>
              <w:jc w:val="center"/>
              <w:rPr>
                <w:color w:val="0D0D0D" w:themeColor="text1" w:themeTint="F2"/>
              </w:rPr>
            </w:pPr>
          </w:p>
        </w:tc>
      </w:tr>
      <w:tr w:rsidR="008C2B50" w:rsidRPr="00AE5A17" w14:paraId="4C2A5526" w14:textId="77777777" w:rsidTr="00DF5504">
        <w:trPr>
          <w:trHeight w:val="397"/>
        </w:trPr>
        <w:tc>
          <w:tcPr>
            <w:tcW w:w="180" w:type="pct"/>
          </w:tcPr>
          <w:p w14:paraId="21470681" w14:textId="77777777" w:rsidR="008C2B50" w:rsidRPr="00AE5A17" w:rsidRDefault="008C2B50" w:rsidP="00AE5A17">
            <w:pPr>
              <w:widowControl w:val="0"/>
              <w:rPr>
                <w:color w:val="0D0D0D" w:themeColor="text1" w:themeTint="F2"/>
              </w:rPr>
            </w:pPr>
          </w:p>
        </w:tc>
        <w:tc>
          <w:tcPr>
            <w:tcW w:w="505" w:type="pct"/>
          </w:tcPr>
          <w:p w14:paraId="3CD149AC" w14:textId="77777777" w:rsidR="008C2B50" w:rsidRPr="00AE5A17" w:rsidRDefault="008C2B50" w:rsidP="00AE5A17">
            <w:pPr>
              <w:widowControl w:val="0"/>
              <w:rPr>
                <w:color w:val="0D0D0D" w:themeColor="text1" w:themeTint="F2"/>
              </w:rPr>
            </w:pPr>
          </w:p>
        </w:tc>
        <w:tc>
          <w:tcPr>
            <w:tcW w:w="1139" w:type="pct"/>
          </w:tcPr>
          <w:p w14:paraId="440417E9" w14:textId="77777777" w:rsidR="008C2B50" w:rsidRPr="00AE5A17" w:rsidRDefault="008C2B50" w:rsidP="00AE5A17">
            <w:pPr>
              <w:widowControl w:val="0"/>
              <w:rPr>
                <w:rFonts w:eastAsia="Calibri"/>
                <w:color w:val="0D0D0D" w:themeColor="text1" w:themeTint="F2"/>
              </w:rPr>
            </w:pPr>
            <w:r w:rsidRPr="00AE5A17">
              <w:rPr>
                <w:rFonts w:eastAsia="Calibri"/>
                <w:color w:val="0D0D0D" w:themeColor="text1" w:themeTint="F2"/>
              </w:rPr>
              <w:t>Không phát sinh tác động</w:t>
            </w:r>
          </w:p>
        </w:tc>
        <w:tc>
          <w:tcPr>
            <w:tcW w:w="2303" w:type="pct"/>
          </w:tcPr>
          <w:p w14:paraId="6C1629F9" w14:textId="77777777" w:rsidR="008C2B50" w:rsidRPr="00AE5A17" w:rsidRDefault="008C2B50" w:rsidP="00AE5A17">
            <w:pPr>
              <w:widowControl w:val="0"/>
              <w:rPr>
                <w:noProof/>
                <w:color w:val="0D0D0D" w:themeColor="text1" w:themeTint="F2"/>
              </w:rPr>
            </w:pPr>
          </w:p>
        </w:tc>
        <w:tc>
          <w:tcPr>
            <w:tcW w:w="415" w:type="pct"/>
          </w:tcPr>
          <w:p w14:paraId="2955179D" w14:textId="77777777" w:rsidR="008C2B50" w:rsidRPr="00AE5A17" w:rsidRDefault="008C2B50" w:rsidP="00AE5A17">
            <w:pPr>
              <w:widowControl w:val="0"/>
              <w:jc w:val="center"/>
              <w:rPr>
                <w:color w:val="0D0D0D" w:themeColor="text1" w:themeTint="F2"/>
              </w:rPr>
            </w:pPr>
          </w:p>
        </w:tc>
        <w:tc>
          <w:tcPr>
            <w:tcW w:w="458" w:type="pct"/>
          </w:tcPr>
          <w:p w14:paraId="4077BA14" w14:textId="77777777" w:rsidR="008C2B50" w:rsidRPr="00AE5A17" w:rsidRDefault="008C2B50" w:rsidP="00AE5A17">
            <w:pPr>
              <w:widowControl w:val="0"/>
              <w:jc w:val="center"/>
              <w:rPr>
                <w:color w:val="0D0D0D" w:themeColor="text1" w:themeTint="F2"/>
              </w:rPr>
            </w:pPr>
          </w:p>
        </w:tc>
      </w:tr>
      <w:bookmarkEnd w:id="1174"/>
    </w:tbl>
    <w:p w14:paraId="0F118260" w14:textId="77777777" w:rsidR="008C2B50" w:rsidRPr="00AE5A17" w:rsidRDefault="008C2B50" w:rsidP="00AE5A17">
      <w:pPr>
        <w:keepNext/>
        <w:jc w:val="center"/>
        <w:rPr>
          <w:color w:val="0D0D0D" w:themeColor="text1" w:themeTint="F2"/>
        </w:rPr>
      </w:pPr>
    </w:p>
    <w:p w14:paraId="2DC3621C" w14:textId="77777777" w:rsidR="008C2B50" w:rsidRPr="00AE5A17" w:rsidRDefault="008C2B50" w:rsidP="00AE5A17">
      <w:pPr>
        <w:widowControl w:val="0"/>
        <w:rPr>
          <w:color w:val="0D0D0D" w:themeColor="text1" w:themeTint="F2"/>
        </w:rPr>
        <w:sectPr w:rsidR="008C2B50" w:rsidRPr="00AE5A17" w:rsidSect="00564B94">
          <w:type w:val="nextColumn"/>
          <w:pgSz w:w="16840" w:h="11907" w:orient="landscape" w:code="9"/>
          <w:pgMar w:top="1134" w:right="1134" w:bottom="1134" w:left="1701" w:header="284" w:footer="284" w:gutter="0"/>
          <w:cols w:space="720"/>
          <w:docGrid w:linePitch="360"/>
        </w:sectPr>
      </w:pPr>
    </w:p>
    <w:p w14:paraId="3B979FB8" w14:textId="77777777" w:rsidR="008C2B50" w:rsidRPr="00AE5A17" w:rsidRDefault="008C2B50" w:rsidP="00AE5A17">
      <w:pPr>
        <w:pStyle w:val="Heading2"/>
        <w:rPr>
          <w:color w:val="0D0D0D" w:themeColor="text1" w:themeTint="F2"/>
        </w:rPr>
      </w:pPr>
      <w:bookmarkStart w:id="1175" w:name="_Toc483922783"/>
      <w:bookmarkStart w:id="1176" w:name="_Toc494506831"/>
      <w:bookmarkStart w:id="1177" w:name="_Toc501595082"/>
      <w:bookmarkStart w:id="1178" w:name="_Toc508763202"/>
      <w:bookmarkStart w:id="1179" w:name="_Toc117807987"/>
      <w:bookmarkStart w:id="1180" w:name="_Toc157136736"/>
      <w:r w:rsidRPr="00AE5A17">
        <w:rPr>
          <w:color w:val="0D0D0D" w:themeColor="text1" w:themeTint="F2"/>
        </w:rPr>
        <w:lastRenderedPageBreak/>
        <w:t>CHƯƠNG TRÌNH GIÁM SÁT MÔI TRƯỜNG</w:t>
      </w:r>
      <w:bookmarkEnd w:id="1175"/>
      <w:bookmarkEnd w:id="1176"/>
      <w:bookmarkEnd w:id="1177"/>
      <w:bookmarkEnd w:id="1178"/>
      <w:bookmarkEnd w:id="1179"/>
      <w:bookmarkEnd w:id="1180"/>
    </w:p>
    <w:p w14:paraId="42D71DA0" w14:textId="77777777" w:rsidR="008C2B50" w:rsidRPr="00AE5A17" w:rsidRDefault="008C2B50" w:rsidP="00AE5A17">
      <w:pPr>
        <w:pStyle w:val="Heading3"/>
        <w:rPr>
          <w:color w:val="0D0D0D" w:themeColor="text1" w:themeTint="F2"/>
        </w:rPr>
      </w:pPr>
      <w:bookmarkStart w:id="1181" w:name="_Toc117807988"/>
      <w:bookmarkStart w:id="1182" w:name="_Toc157136737"/>
      <w:bookmarkStart w:id="1183" w:name="_Hlk105211486"/>
      <w:r w:rsidRPr="00AE5A17">
        <w:rPr>
          <w:color w:val="0D0D0D" w:themeColor="text1" w:themeTint="F2"/>
        </w:rPr>
        <w:t>Giám sát môi trường trong giai đoạn chuẩn bị và thi công dự án</w:t>
      </w:r>
      <w:bookmarkEnd w:id="1181"/>
      <w:bookmarkEnd w:id="1182"/>
    </w:p>
    <w:p w14:paraId="51985D6A" w14:textId="77777777" w:rsidR="008C2B50" w:rsidRPr="00AE5A17" w:rsidRDefault="008C2B50" w:rsidP="00AE5A17">
      <w:pPr>
        <w:pStyle w:val="Heading4"/>
        <w:rPr>
          <w:rFonts w:ascii="Times New Roman" w:hAnsi="Times New Roman" w:cs="Times New Roman"/>
          <w:color w:val="0D0D0D" w:themeColor="text1" w:themeTint="F2"/>
        </w:rPr>
      </w:pPr>
      <w:bookmarkStart w:id="1184" w:name="_Toc117807989"/>
      <w:bookmarkStart w:id="1185" w:name="_Toc157136738"/>
      <w:r w:rsidRPr="00AE5A17">
        <w:rPr>
          <w:rFonts w:ascii="Times New Roman" w:hAnsi="Times New Roman" w:cs="Times New Roman"/>
          <w:color w:val="0D0D0D" w:themeColor="text1" w:themeTint="F2"/>
        </w:rPr>
        <w:t>Giám sát chất thải rắn và chất thải nguy hại</w:t>
      </w:r>
      <w:bookmarkEnd w:id="1184"/>
      <w:bookmarkEnd w:id="1185"/>
      <w:r w:rsidRPr="00AE5A17">
        <w:rPr>
          <w:rFonts w:ascii="Times New Roman" w:hAnsi="Times New Roman" w:cs="Times New Roman"/>
          <w:color w:val="0D0D0D" w:themeColor="text1" w:themeTint="F2"/>
        </w:rPr>
        <w:t xml:space="preserve"> </w:t>
      </w:r>
    </w:p>
    <w:p w14:paraId="5D4480A0" w14:textId="77777777" w:rsidR="008C2B50" w:rsidRPr="00AE5A17" w:rsidRDefault="008C2B50" w:rsidP="00AE5A17">
      <w:pPr>
        <w:rPr>
          <w:color w:val="0D0D0D" w:themeColor="text1" w:themeTint="F2"/>
        </w:rPr>
      </w:pPr>
      <w:r w:rsidRPr="00AE5A17">
        <w:rPr>
          <w:color w:val="0D0D0D" w:themeColor="text1" w:themeTint="F2"/>
        </w:rPr>
        <w:tab/>
        <w:t>- Giám sát khối lượng phát sinh, chủng loại chất thải rắn nguy hại, dầu mỡ thải và tình trạng thu gom, quản lý chất thải nguy hại tại công trường thi công.</w:t>
      </w:r>
    </w:p>
    <w:p w14:paraId="28076127" w14:textId="77777777" w:rsidR="008C2B50" w:rsidRPr="00AE5A17" w:rsidRDefault="008C2B50" w:rsidP="00AE5A17">
      <w:pPr>
        <w:rPr>
          <w:color w:val="0D0D0D" w:themeColor="text1" w:themeTint="F2"/>
        </w:rPr>
      </w:pPr>
      <w:r w:rsidRPr="00AE5A17">
        <w:rPr>
          <w:color w:val="0D0D0D" w:themeColor="text1" w:themeTint="F2"/>
        </w:rPr>
        <w:tab/>
        <w:t>- Tần suất: Giám sát thường xuyên.</w:t>
      </w:r>
    </w:p>
    <w:p w14:paraId="3E26E5A4" w14:textId="77777777" w:rsidR="008C2B50" w:rsidRPr="00AE5A17" w:rsidRDefault="008C2B50" w:rsidP="00AE5A17">
      <w:pPr>
        <w:rPr>
          <w:color w:val="0D0D0D" w:themeColor="text1" w:themeTint="F2"/>
        </w:rPr>
      </w:pPr>
      <w:r w:rsidRPr="00AE5A17">
        <w:rPr>
          <w:color w:val="0D0D0D" w:themeColor="text1" w:themeTint="F2"/>
        </w:rPr>
        <w:tab/>
        <w:t xml:space="preserve">- Thực hiện chương trình báo cáo định kỳ chất thải nguy hại theo quy định. </w:t>
      </w:r>
    </w:p>
    <w:p w14:paraId="7544A190" w14:textId="77777777" w:rsidR="008C2B50" w:rsidRPr="00AE5A17" w:rsidRDefault="008C2B50" w:rsidP="00AE5A17">
      <w:pPr>
        <w:pStyle w:val="Heading4"/>
        <w:rPr>
          <w:rFonts w:ascii="Times New Roman" w:hAnsi="Times New Roman" w:cs="Times New Roman"/>
          <w:color w:val="0D0D0D" w:themeColor="text1" w:themeTint="F2"/>
        </w:rPr>
      </w:pPr>
      <w:bookmarkStart w:id="1186" w:name="_Toc117807990"/>
      <w:bookmarkStart w:id="1187" w:name="_Toc157136739"/>
      <w:r w:rsidRPr="00AE5A17">
        <w:rPr>
          <w:rFonts w:ascii="Times New Roman" w:hAnsi="Times New Roman" w:cs="Times New Roman"/>
          <w:color w:val="0D0D0D" w:themeColor="text1" w:themeTint="F2"/>
        </w:rPr>
        <w:t>Giám sát chất lượng nước thải</w:t>
      </w:r>
      <w:bookmarkEnd w:id="1186"/>
      <w:bookmarkEnd w:id="1187"/>
    </w:p>
    <w:p w14:paraId="64F6FB1C" w14:textId="77777777" w:rsidR="008C2B50" w:rsidRPr="00AE5A17" w:rsidRDefault="008C2B50" w:rsidP="00AE5A17">
      <w:pPr>
        <w:widowControl w:val="0"/>
        <w:rPr>
          <w:color w:val="0D0D0D" w:themeColor="text1" w:themeTint="F2"/>
        </w:rPr>
      </w:pPr>
      <w:r w:rsidRPr="00AE5A17">
        <w:rPr>
          <w:color w:val="0D0D0D" w:themeColor="text1" w:themeTint="F2"/>
        </w:rPr>
        <w:tab/>
        <w:t>Dự án trang bị hệ thống nhà vệ sinh di động phục vụ thi công xây dựng dự án nên không đề xuất chương trình giám sát nước thải sinh hoạt trong giai đoạn này.</w:t>
      </w:r>
    </w:p>
    <w:p w14:paraId="720C4D4A" w14:textId="77777777" w:rsidR="008C2B50" w:rsidRPr="00AE5A17" w:rsidRDefault="008C2B50" w:rsidP="00AE5A17">
      <w:pPr>
        <w:pStyle w:val="Heading4"/>
        <w:rPr>
          <w:rFonts w:ascii="Times New Roman" w:hAnsi="Times New Roman" w:cs="Times New Roman"/>
          <w:color w:val="0D0D0D" w:themeColor="text1" w:themeTint="F2"/>
        </w:rPr>
      </w:pPr>
      <w:bookmarkStart w:id="1188" w:name="_Toc117807991"/>
      <w:bookmarkStart w:id="1189" w:name="_Toc157136740"/>
      <w:r w:rsidRPr="00AE5A17">
        <w:rPr>
          <w:rFonts w:ascii="Times New Roman" w:hAnsi="Times New Roman" w:cs="Times New Roman"/>
          <w:color w:val="0D0D0D" w:themeColor="text1" w:themeTint="F2"/>
        </w:rPr>
        <w:t>Giám sát môi trường không khí, tiếng ồn, rung động</w:t>
      </w:r>
      <w:bookmarkEnd w:id="1188"/>
      <w:bookmarkEnd w:id="1189"/>
    </w:p>
    <w:p w14:paraId="5CFE1434" w14:textId="77777777" w:rsidR="008C2B50" w:rsidRPr="00AE5A17" w:rsidRDefault="008C2B50" w:rsidP="00AE5A17">
      <w:pPr>
        <w:rPr>
          <w:color w:val="0D0D0D" w:themeColor="text1" w:themeTint="F2"/>
        </w:rPr>
      </w:pPr>
      <w:r w:rsidRPr="00AE5A17">
        <w:rPr>
          <w:color w:val="0D0D0D" w:themeColor="text1" w:themeTint="F2"/>
        </w:rPr>
        <w:tab/>
        <w:t>- Lựa chọn vị trí giám sát: Giám sát tại 06 vị trí theo chương trình quan trắc đánh giá hiện trạng môi trường của dự án.</w:t>
      </w:r>
    </w:p>
    <w:p w14:paraId="1A5A06B4" w14:textId="77777777" w:rsidR="008C2B50" w:rsidRPr="00AE5A17" w:rsidRDefault="008C2B50" w:rsidP="00AE5A17">
      <w:pPr>
        <w:rPr>
          <w:color w:val="0D0D0D" w:themeColor="text1" w:themeTint="F2"/>
        </w:rPr>
      </w:pPr>
      <w:r w:rsidRPr="00AE5A17">
        <w:rPr>
          <w:color w:val="0D0D0D" w:themeColor="text1" w:themeTint="F2"/>
        </w:rPr>
        <w:tab/>
        <w:t>- Tần suất giám sát: 3 tháng/lần</w:t>
      </w:r>
    </w:p>
    <w:p w14:paraId="0ABFEBE1" w14:textId="77777777" w:rsidR="008C2B50" w:rsidRPr="00AE5A17" w:rsidRDefault="008C2B50" w:rsidP="00AE5A17">
      <w:pPr>
        <w:rPr>
          <w:color w:val="0D0D0D" w:themeColor="text1" w:themeTint="F2"/>
        </w:rPr>
      </w:pPr>
      <w:r w:rsidRPr="00AE5A17">
        <w:rPr>
          <w:color w:val="0D0D0D" w:themeColor="text1" w:themeTint="F2"/>
        </w:rPr>
        <w:tab/>
        <w:t>- Số mẫu giám sát: 1 mẫu/vị trí x 6 vị trí/lần x 4 lần/năm = 24 mẫu/năm</w:t>
      </w:r>
    </w:p>
    <w:p w14:paraId="7FC8CAF6" w14:textId="77777777" w:rsidR="008C2B50" w:rsidRPr="00AE5A17" w:rsidRDefault="008C2B50" w:rsidP="00AE5A17">
      <w:pPr>
        <w:rPr>
          <w:color w:val="0D0D0D" w:themeColor="text1" w:themeTint="F2"/>
        </w:rPr>
      </w:pPr>
      <w:r w:rsidRPr="00AE5A17">
        <w:rPr>
          <w:color w:val="0D0D0D" w:themeColor="text1" w:themeTint="F2"/>
        </w:rPr>
        <w:tab/>
        <w:t>- Thông số giám sát: Bụi tổng số (TSP), Tiếng ồn (L</w:t>
      </w:r>
      <w:r w:rsidRPr="00AE5A17">
        <w:rPr>
          <w:color w:val="0D0D0D" w:themeColor="text1" w:themeTint="F2"/>
          <w:vertAlign w:val="subscript"/>
        </w:rPr>
        <w:t>Aeq</w:t>
      </w:r>
      <w:r w:rsidRPr="00AE5A17">
        <w:rPr>
          <w:color w:val="0D0D0D" w:themeColor="text1" w:themeTint="F2"/>
        </w:rPr>
        <w:t>), mức rung (L</w:t>
      </w:r>
      <w:r w:rsidRPr="00AE5A17">
        <w:rPr>
          <w:color w:val="0D0D0D" w:themeColor="text1" w:themeTint="F2"/>
          <w:vertAlign w:val="subscript"/>
        </w:rPr>
        <w:t>V</w:t>
      </w:r>
      <w:r w:rsidRPr="00AE5A17">
        <w:rPr>
          <w:color w:val="0D0D0D" w:themeColor="text1" w:themeTint="F2"/>
        </w:rPr>
        <w:t>).</w:t>
      </w:r>
    </w:p>
    <w:p w14:paraId="551F305C" w14:textId="77777777" w:rsidR="008C2B50" w:rsidRPr="00AE5A17" w:rsidRDefault="008C2B50" w:rsidP="00AE5A17">
      <w:pPr>
        <w:rPr>
          <w:color w:val="0D0D0D" w:themeColor="text1" w:themeTint="F2"/>
        </w:rPr>
      </w:pPr>
      <w:r w:rsidRPr="00AE5A17">
        <w:rPr>
          <w:color w:val="0D0D0D" w:themeColor="text1" w:themeTint="F2"/>
        </w:rPr>
        <w:tab/>
        <w:t>- Quy chuẩn so sánh: QCVN 05:2023/BTNMT - Quy chuẩn kỹ thuật quốc gia về chất lượng không khí xung quanh - trung bình 1h; QCVN 26:2010/BTNMT – Quy chuẩn kỹ thuật Quốc gia về tiếng ồn; QCVN 27:2010/BTNMT – Quy chuẩn kỹ thuật quốc gia về độ rung.</w:t>
      </w:r>
    </w:p>
    <w:p w14:paraId="288F0FF7" w14:textId="77777777" w:rsidR="008C2B50" w:rsidRPr="00AE5A17" w:rsidRDefault="008C2B50" w:rsidP="00AE5A17">
      <w:pPr>
        <w:pStyle w:val="Heading4"/>
        <w:rPr>
          <w:rFonts w:ascii="Times New Roman" w:hAnsi="Times New Roman" w:cs="Times New Roman"/>
          <w:color w:val="0D0D0D" w:themeColor="text1" w:themeTint="F2"/>
        </w:rPr>
      </w:pPr>
      <w:bookmarkStart w:id="1190" w:name="_Toc58924336"/>
      <w:bookmarkStart w:id="1191" w:name="_Toc65406138"/>
      <w:bookmarkStart w:id="1192" w:name="_Toc90997847"/>
      <w:bookmarkStart w:id="1193" w:name="_Toc117807992"/>
      <w:bookmarkStart w:id="1194" w:name="_Toc157136741"/>
      <w:r w:rsidRPr="00AE5A17">
        <w:rPr>
          <w:rFonts w:ascii="Times New Roman" w:hAnsi="Times New Roman" w:cs="Times New Roman"/>
          <w:color w:val="0D0D0D" w:themeColor="text1" w:themeTint="F2"/>
        </w:rPr>
        <w:t>Giám sát môi trường liên quan khác</w:t>
      </w:r>
      <w:bookmarkEnd w:id="1190"/>
      <w:bookmarkEnd w:id="1191"/>
      <w:bookmarkEnd w:id="1192"/>
      <w:bookmarkEnd w:id="1193"/>
      <w:bookmarkEnd w:id="1194"/>
    </w:p>
    <w:p w14:paraId="136448B4" w14:textId="77777777" w:rsidR="008C2B50" w:rsidRPr="00AE5A17" w:rsidRDefault="008C2B50" w:rsidP="00AE5A17">
      <w:pPr>
        <w:pStyle w:val="Heading5"/>
        <w:rPr>
          <w:color w:val="0D0D0D" w:themeColor="text1" w:themeTint="F2"/>
        </w:rPr>
      </w:pPr>
      <w:r w:rsidRPr="00AE5A17">
        <w:rPr>
          <w:color w:val="0D0D0D" w:themeColor="text1" w:themeTint="F2"/>
        </w:rPr>
        <w:t>Giám sát công tác phát quang dọn dẹp mặt bằng:</w:t>
      </w:r>
    </w:p>
    <w:p w14:paraId="0945F04B" w14:textId="77777777" w:rsidR="008C2B50" w:rsidRPr="00AE5A17" w:rsidRDefault="008C2B50" w:rsidP="00AE5A17">
      <w:pPr>
        <w:widowControl w:val="0"/>
        <w:ind w:firstLine="567"/>
        <w:rPr>
          <w:color w:val="0D0D0D" w:themeColor="text1" w:themeTint="F2"/>
        </w:rPr>
      </w:pPr>
      <w:r w:rsidRPr="00AE5A17">
        <w:rPr>
          <w:color w:val="0D0D0D" w:themeColor="text1" w:themeTint="F2"/>
        </w:rPr>
        <w:t xml:space="preserve">- Nội dung thực hiện: </w:t>
      </w:r>
    </w:p>
    <w:p w14:paraId="5B202AFC" w14:textId="77777777" w:rsidR="008C2B50" w:rsidRPr="00AE5A17" w:rsidRDefault="008C2B50" w:rsidP="00AE5A17">
      <w:pPr>
        <w:widowControl w:val="0"/>
        <w:ind w:firstLine="567"/>
        <w:rPr>
          <w:color w:val="0D0D0D" w:themeColor="text1" w:themeTint="F2"/>
        </w:rPr>
      </w:pPr>
      <w:r w:rsidRPr="00AE5A17">
        <w:rPr>
          <w:color w:val="0D0D0D" w:themeColor="text1" w:themeTint="F2"/>
        </w:rPr>
        <w:t xml:space="preserve">+ Giám sát việc chặt hạ cây cối, phát quang thảm thực vật, thu gom, vận chuyển xử lý sinh khối thực vật phát quang; </w:t>
      </w:r>
    </w:p>
    <w:p w14:paraId="7C1DF928" w14:textId="77777777" w:rsidR="008C2B50" w:rsidRPr="00AE5A17" w:rsidRDefault="008C2B50" w:rsidP="00AE5A17">
      <w:pPr>
        <w:widowControl w:val="0"/>
        <w:ind w:firstLine="567"/>
        <w:rPr>
          <w:color w:val="0D0D0D" w:themeColor="text1" w:themeTint="F2"/>
        </w:rPr>
      </w:pPr>
      <w:r w:rsidRPr="00AE5A17">
        <w:rPr>
          <w:color w:val="0D0D0D" w:themeColor="text1" w:themeTint="F2"/>
        </w:rPr>
        <w:t>+ Giám sát việc thực hiện các thỏa thuận đối với chính quyền địa phương về việc phát quang dọn dẹp mặt bằng theo quy định.</w:t>
      </w:r>
    </w:p>
    <w:p w14:paraId="24EC7E27" w14:textId="77777777" w:rsidR="008C2B50" w:rsidRPr="00AE5A17" w:rsidRDefault="008C2B50" w:rsidP="00AE5A17">
      <w:pPr>
        <w:widowControl w:val="0"/>
        <w:ind w:firstLine="567"/>
        <w:rPr>
          <w:color w:val="0D0D0D" w:themeColor="text1" w:themeTint="F2"/>
        </w:rPr>
      </w:pPr>
      <w:r w:rsidRPr="00AE5A17">
        <w:rPr>
          <w:color w:val="0D0D0D" w:themeColor="text1" w:themeTint="F2"/>
        </w:rPr>
        <w:t xml:space="preserve">- Vị trí giám sát: Toàn bộ khu vực thi công xây dựng dự án. </w:t>
      </w:r>
    </w:p>
    <w:p w14:paraId="1FB05325" w14:textId="77777777" w:rsidR="008C2B50" w:rsidRPr="00AE5A17" w:rsidRDefault="008C2B50" w:rsidP="00AE5A17">
      <w:pPr>
        <w:widowControl w:val="0"/>
        <w:ind w:firstLine="567"/>
        <w:rPr>
          <w:color w:val="0D0D0D" w:themeColor="text1" w:themeTint="F2"/>
        </w:rPr>
      </w:pPr>
      <w:r w:rsidRPr="00AE5A17">
        <w:rPr>
          <w:color w:val="0D0D0D" w:themeColor="text1" w:themeTint="F2"/>
        </w:rPr>
        <w:t>- Thời gian thực hiện: Trong toàn bộ giai đoạn thi công.</w:t>
      </w:r>
    </w:p>
    <w:p w14:paraId="4A727607" w14:textId="77777777" w:rsidR="008C2B50" w:rsidRPr="00AE5A17" w:rsidRDefault="008C2B50" w:rsidP="00AE5A17">
      <w:pPr>
        <w:pStyle w:val="Heading5"/>
        <w:rPr>
          <w:color w:val="0D0D0D" w:themeColor="text1" w:themeTint="F2"/>
        </w:rPr>
      </w:pPr>
      <w:r w:rsidRPr="00AE5A17">
        <w:rPr>
          <w:color w:val="0D0D0D" w:themeColor="text1" w:themeTint="F2"/>
        </w:rPr>
        <w:t xml:space="preserve">Giám sát hiện tượng sạt lở, sụt lún và bồi lắng dòng chảy: </w:t>
      </w:r>
    </w:p>
    <w:p w14:paraId="2426BE3D" w14:textId="77777777" w:rsidR="008C2B50" w:rsidRPr="00AE5A17" w:rsidRDefault="008C2B50" w:rsidP="00AE5A17">
      <w:pPr>
        <w:widowControl w:val="0"/>
        <w:ind w:firstLine="567"/>
        <w:rPr>
          <w:color w:val="0D0D0D" w:themeColor="text1" w:themeTint="F2"/>
        </w:rPr>
      </w:pPr>
      <w:r w:rsidRPr="00AE5A17">
        <w:rPr>
          <w:color w:val="0D0D0D" w:themeColor="text1" w:themeTint="F2"/>
        </w:rPr>
        <w:t xml:space="preserve">- Nội dung giám sát: Giám sát hiện tượng ngập úng, xói lở bồi lắng dòng chảy, biện pháp khắc phục hậu quả khi xảy ra. </w:t>
      </w:r>
    </w:p>
    <w:p w14:paraId="7D5CFFE0" w14:textId="77777777" w:rsidR="008C2B50" w:rsidRPr="00AE5A17" w:rsidRDefault="008C2B50" w:rsidP="00AE5A17">
      <w:pPr>
        <w:widowControl w:val="0"/>
        <w:ind w:firstLine="567"/>
        <w:rPr>
          <w:color w:val="0D0D0D" w:themeColor="text1" w:themeTint="F2"/>
        </w:rPr>
      </w:pPr>
      <w:r w:rsidRPr="00AE5A17">
        <w:rPr>
          <w:color w:val="0D0D0D" w:themeColor="text1" w:themeTint="F2"/>
        </w:rPr>
        <w:t xml:space="preserve">- Vị trí giám sát: Toàn bộ khu vực thi công xây dựng dự án, đặc biệt đối với hoạt động thi san nền. </w:t>
      </w:r>
    </w:p>
    <w:p w14:paraId="73D12CC8" w14:textId="77777777" w:rsidR="008C2B50" w:rsidRPr="00AE5A17" w:rsidRDefault="008C2B50" w:rsidP="00AE5A17">
      <w:pPr>
        <w:widowControl w:val="0"/>
        <w:ind w:firstLine="567"/>
        <w:rPr>
          <w:color w:val="0D0D0D" w:themeColor="text1" w:themeTint="F2"/>
        </w:rPr>
      </w:pPr>
      <w:r w:rsidRPr="00AE5A17">
        <w:rPr>
          <w:color w:val="0D0D0D" w:themeColor="text1" w:themeTint="F2"/>
        </w:rPr>
        <w:t>- Tần suất giám sát: Trong toàn bộ giai đoạn thi công.</w:t>
      </w:r>
    </w:p>
    <w:p w14:paraId="3AAFF0F7" w14:textId="77777777" w:rsidR="008C2B50" w:rsidRPr="00AE5A17" w:rsidRDefault="008C2B50" w:rsidP="00AE5A17">
      <w:pPr>
        <w:pStyle w:val="Heading3"/>
        <w:rPr>
          <w:color w:val="0D0D0D" w:themeColor="text1" w:themeTint="F2"/>
        </w:rPr>
      </w:pPr>
      <w:bookmarkStart w:id="1195" w:name="_Toc117807993"/>
      <w:bookmarkStart w:id="1196" w:name="_Toc157136742"/>
      <w:r w:rsidRPr="00AE5A17">
        <w:rPr>
          <w:color w:val="0D0D0D" w:themeColor="text1" w:themeTint="F2"/>
        </w:rPr>
        <w:t>Giám sát môi trường trong giai đoạn vận hành dự án</w:t>
      </w:r>
      <w:bookmarkEnd w:id="1195"/>
      <w:bookmarkEnd w:id="1196"/>
    </w:p>
    <w:p w14:paraId="0ABBF466" w14:textId="77777777" w:rsidR="008C2B50" w:rsidRPr="00AE5A17" w:rsidRDefault="008C2B50" w:rsidP="00AE5A17">
      <w:pPr>
        <w:rPr>
          <w:color w:val="0D0D0D" w:themeColor="text1" w:themeTint="F2"/>
        </w:rPr>
      </w:pPr>
      <w:r w:rsidRPr="00AE5A17">
        <w:rPr>
          <w:color w:val="0D0D0D" w:themeColor="text1" w:themeTint="F2"/>
        </w:rPr>
        <w:lastRenderedPageBreak/>
        <w:tab/>
        <w:t>Không đề xuất.</w:t>
      </w:r>
    </w:p>
    <w:p w14:paraId="679B972A" w14:textId="77777777" w:rsidR="008C2B50" w:rsidRPr="00AE5A17" w:rsidRDefault="008C2B50" w:rsidP="00AE5A17">
      <w:pPr>
        <w:pStyle w:val="Heading3"/>
        <w:rPr>
          <w:color w:val="0D0D0D" w:themeColor="text1" w:themeTint="F2"/>
        </w:rPr>
      </w:pPr>
      <w:bookmarkStart w:id="1197" w:name="_Toc508763210"/>
      <w:bookmarkStart w:id="1198" w:name="_Toc117807997"/>
      <w:bookmarkStart w:id="1199" w:name="_Toc157136743"/>
      <w:r w:rsidRPr="00AE5A17">
        <w:rPr>
          <w:color w:val="0D0D0D" w:themeColor="text1" w:themeTint="F2"/>
        </w:rPr>
        <w:t>Kinh phí giám sát môi trường</w:t>
      </w:r>
      <w:bookmarkEnd w:id="1197"/>
      <w:bookmarkEnd w:id="1198"/>
      <w:bookmarkEnd w:id="1199"/>
    </w:p>
    <w:p w14:paraId="5703033E" w14:textId="77777777" w:rsidR="008C2B50" w:rsidRPr="00AE5A17" w:rsidRDefault="008C2B50" w:rsidP="00AE5A17">
      <w:pPr>
        <w:widowControl w:val="0"/>
        <w:rPr>
          <w:color w:val="0D0D0D" w:themeColor="text1" w:themeTint="F2"/>
        </w:rPr>
      </w:pPr>
      <w:r w:rsidRPr="00AE5A17">
        <w:rPr>
          <w:color w:val="0D0D0D" w:themeColor="text1" w:themeTint="F2"/>
        </w:rPr>
        <w:tab/>
        <w:t xml:space="preserve">- Kinh phí giám sát được chi trả theo hợp đồng với đơn vị chức năng tư vấn giám sát môi trường. </w:t>
      </w:r>
    </w:p>
    <w:p w14:paraId="29A04B53" w14:textId="77777777" w:rsidR="008C2B50" w:rsidRPr="00AE5A17" w:rsidRDefault="008C2B50" w:rsidP="00AE5A17">
      <w:pPr>
        <w:pStyle w:val="Heading3"/>
        <w:rPr>
          <w:color w:val="0D0D0D" w:themeColor="text1" w:themeTint="F2"/>
        </w:rPr>
      </w:pPr>
      <w:bookmarkStart w:id="1200" w:name="_Toc508763211"/>
      <w:bookmarkStart w:id="1201" w:name="_Toc117807998"/>
      <w:bookmarkStart w:id="1202" w:name="_Toc157136744"/>
      <w:r w:rsidRPr="00AE5A17">
        <w:rPr>
          <w:color w:val="0D0D0D" w:themeColor="text1" w:themeTint="F2"/>
        </w:rPr>
        <w:t>Chế độ báo cáo</w:t>
      </w:r>
      <w:bookmarkEnd w:id="1200"/>
      <w:bookmarkEnd w:id="1201"/>
      <w:bookmarkEnd w:id="1202"/>
    </w:p>
    <w:p w14:paraId="057674EA" w14:textId="77777777" w:rsidR="008C2B50" w:rsidRPr="00AE5A17" w:rsidRDefault="008C2B50" w:rsidP="00AE5A17">
      <w:pPr>
        <w:widowControl w:val="0"/>
        <w:rPr>
          <w:color w:val="0D0D0D" w:themeColor="text1" w:themeTint="F2"/>
        </w:rPr>
      </w:pPr>
      <w:r w:rsidRPr="00AE5A17">
        <w:rPr>
          <w:color w:val="0D0D0D" w:themeColor="text1" w:themeTint="F2"/>
        </w:rPr>
        <w:tab/>
      </w:r>
      <w:bookmarkStart w:id="1203" w:name="_Hlk138554615"/>
      <w:r w:rsidRPr="00AE5A17">
        <w:rPr>
          <w:color w:val="0D0D0D" w:themeColor="text1" w:themeTint="F2"/>
        </w:rPr>
        <w:t xml:space="preserve">Các kết quả giám sát môi trường trong thi công và vận hành dự án được báo cáo định kỳ Sở Tài nguyên và môi trường theo quy định. </w:t>
      </w:r>
      <w:bookmarkEnd w:id="1183"/>
    </w:p>
    <w:bookmarkEnd w:id="1203"/>
    <w:p w14:paraId="2C6FEC9B" w14:textId="77777777" w:rsidR="008C2B50" w:rsidRPr="00AE5A17" w:rsidRDefault="008C2B50" w:rsidP="00AE5A17">
      <w:pPr>
        <w:rPr>
          <w:color w:val="0D0D0D" w:themeColor="text1" w:themeTint="F2"/>
        </w:rPr>
      </w:pPr>
    </w:p>
    <w:p w14:paraId="5CD4C79B" w14:textId="77777777" w:rsidR="008C2B50" w:rsidRPr="00AE5A17" w:rsidRDefault="008C2B50" w:rsidP="00AE5A17">
      <w:pPr>
        <w:rPr>
          <w:color w:val="0D0D0D" w:themeColor="text1" w:themeTint="F2"/>
        </w:rPr>
      </w:pPr>
    </w:p>
    <w:p w14:paraId="69FA6238" w14:textId="77777777" w:rsidR="008C2B50" w:rsidRPr="00AE5A17" w:rsidRDefault="008C2B50" w:rsidP="00AE5A17">
      <w:pPr>
        <w:rPr>
          <w:color w:val="0D0D0D" w:themeColor="text1" w:themeTint="F2"/>
        </w:rPr>
      </w:pPr>
    </w:p>
    <w:p w14:paraId="714689C8" w14:textId="77777777" w:rsidR="008130C3" w:rsidRPr="00AE5A17" w:rsidRDefault="008130C3" w:rsidP="00AE5A17">
      <w:pPr>
        <w:pStyle w:val="Heading1"/>
        <w:jc w:val="right"/>
        <w:rPr>
          <w:color w:val="0D0D0D" w:themeColor="text1" w:themeTint="F2"/>
        </w:rPr>
        <w:sectPr w:rsidR="008130C3" w:rsidRPr="00AE5A17" w:rsidSect="000A2AD1">
          <w:headerReference w:type="first" r:id="rId93"/>
          <w:footerReference w:type="first" r:id="rId94"/>
          <w:pgSz w:w="11907" w:h="16840" w:code="9"/>
          <w:pgMar w:top="1021" w:right="1021" w:bottom="1021" w:left="1701" w:header="284" w:footer="284" w:gutter="0"/>
          <w:cols w:space="708"/>
          <w:docGrid w:linePitch="360"/>
        </w:sectPr>
      </w:pPr>
      <w:bookmarkStart w:id="1204" w:name="_Toc105392004"/>
      <w:bookmarkStart w:id="1205" w:name="_Toc116971932"/>
      <w:bookmarkStart w:id="1206" w:name="_Toc117807999"/>
      <w:bookmarkStart w:id="1207" w:name="_Toc139532910"/>
      <w:bookmarkStart w:id="1208" w:name="_Toc146018539"/>
    </w:p>
    <w:p w14:paraId="74B11016" w14:textId="07B9783E" w:rsidR="008C2B50" w:rsidRPr="00AE5A17" w:rsidRDefault="008C2B50" w:rsidP="00AE5A17">
      <w:pPr>
        <w:pStyle w:val="Heading1"/>
        <w:jc w:val="right"/>
        <w:rPr>
          <w:color w:val="0D0D0D" w:themeColor="text1" w:themeTint="F2"/>
        </w:rPr>
      </w:pPr>
      <w:r w:rsidRPr="00AE5A17">
        <w:rPr>
          <w:color w:val="0D0D0D" w:themeColor="text1" w:themeTint="F2"/>
        </w:rPr>
        <w:lastRenderedPageBreak/>
        <w:t xml:space="preserve">                                                                                                                         </w:t>
      </w:r>
      <w:bookmarkStart w:id="1209" w:name="_Toc157136745"/>
      <w:r w:rsidRPr="00AE5A17">
        <w:rPr>
          <w:color w:val="0D0D0D" w:themeColor="text1" w:themeTint="F2"/>
        </w:rPr>
        <w:t>THAM VẤN CỘNG ĐỒNG</w:t>
      </w:r>
      <w:bookmarkEnd w:id="1204"/>
      <w:bookmarkEnd w:id="1205"/>
      <w:bookmarkEnd w:id="1206"/>
      <w:bookmarkEnd w:id="1207"/>
      <w:bookmarkEnd w:id="1208"/>
      <w:bookmarkEnd w:id="1209"/>
    </w:p>
    <w:p w14:paraId="1F940493" w14:textId="77777777" w:rsidR="008C2B50" w:rsidRPr="00AE5A17" w:rsidRDefault="008C2B50" w:rsidP="00AE5A17">
      <w:pPr>
        <w:rPr>
          <w:color w:val="0D0D0D" w:themeColor="text1" w:themeTint="F2"/>
        </w:rPr>
      </w:pPr>
      <w:r w:rsidRPr="00AE5A17">
        <w:rPr>
          <w:color w:val="0D0D0D" w:themeColor="text1" w:themeTint="F2"/>
        </w:rPr>
        <w:tab/>
        <w:t xml:space="preserve">Tuân thủ theo quy định của Luật bảo vệ môi trường số 72/2020/QH14 ngày 17/11/2020, Nghị định số 08/2022/NĐ-CP ngày 10/01/2022 của Thủ tướng Chính phủ, quy định chi tiết một số điều của Luật bảo vệ môi trường và Thông tư số 02/2022/TT-BTNMT ngày 10/01/2022 của Bộ Tài nguyên và Môi trường quy định chi tiết thi hành một số điều của Luật Bảo vệ môi trường chủ dự án đã tiến hành tham vấn theo quy định, bao gồm: </w:t>
      </w:r>
    </w:p>
    <w:p w14:paraId="0C804E94" w14:textId="77777777" w:rsidR="008C2B50" w:rsidRPr="00AE5A17" w:rsidRDefault="008C2B50" w:rsidP="00AE5A17">
      <w:pPr>
        <w:pStyle w:val="Heading2"/>
        <w:rPr>
          <w:color w:val="0D0D0D" w:themeColor="text1" w:themeTint="F2"/>
        </w:rPr>
      </w:pPr>
      <w:bookmarkStart w:id="1210" w:name="_Toc117808000"/>
      <w:bookmarkStart w:id="1211" w:name="_Toc157136746"/>
      <w:r w:rsidRPr="00AE5A17">
        <w:rPr>
          <w:color w:val="0D0D0D" w:themeColor="text1" w:themeTint="F2"/>
        </w:rPr>
        <w:t>THAM VẤN CỘNG ĐỒNG</w:t>
      </w:r>
      <w:bookmarkEnd w:id="1210"/>
      <w:bookmarkEnd w:id="1211"/>
    </w:p>
    <w:p w14:paraId="315328B5" w14:textId="77777777" w:rsidR="008C2B50" w:rsidRPr="00AE5A17" w:rsidRDefault="008C2B50" w:rsidP="00AE5A17">
      <w:pPr>
        <w:pStyle w:val="Heading3"/>
        <w:rPr>
          <w:color w:val="0D0D0D" w:themeColor="text1" w:themeTint="F2"/>
        </w:rPr>
      </w:pPr>
      <w:bookmarkStart w:id="1212" w:name="_Toc117808001"/>
      <w:bookmarkStart w:id="1213" w:name="_Toc157136747"/>
      <w:r w:rsidRPr="00AE5A17">
        <w:rPr>
          <w:color w:val="0D0D0D" w:themeColor="text1" w:themeTint="F2"/>
        </w:rPr>
        <w:t>Quá trình tổ chức thực hiện tham vấn cộng đồng</w:t>
      </w:r>
      <w:bookmarkEnd w:id="1212"/>
      <w:bookmarkEnd w:id="1213"/>
    </w:p>
    <w:p w14:paraId="5E4D7048" w14:textId="77777777" w:rsidR="008C2B50" w:rsidRPr="00AE5A17" w:rsidRDefault="008C2B50" w:rsidP="00AE5A17">
      <w:pPr>
        <w:pStyle w:val="Heading4"/>
        <w:rPr>
          <w:rFonts w:ascii="Times New Roman" w:hAnsi="Times New Roman" w:cs="Times New Roman"/>
          <w:color w:val="0D0D0D" w:themeColor="text1" w:themeTint="F2"/>
        </w:rPr>
      </w:pPr>
      <w:bookmarkStart w:id="1214" w:name="_Toc117808002"/>
      <w:bookmarkStart w:id="1215" w:name="_Toc157136748"/>
      <w:r w:rsidRPr="00AE5A17">
        <w:rPr>
          <w:rFonts w:ascii="Times New Roman" w:hAnsi="Times New Roman" w:cs="Times New Roman"/>
          <w:color w:val="0D0D0D" w:themeColor="text1" w:themeTint="F2"/>
        </w:rPr>
        <w:t>Tham vấn thông qua đăng tải trên trang thông tin điện tử</w:t>
      </w:r>
      <w:bookmarkEnd w:id="1214"/>
      <w:bookmarkEnd w:id="1215"/>
      <w:r w:rsidRPr="00AE5A17">
        <w:rPr>
          <w:rFonts w:ascii="Times New Roman" w:hAnsi="Times New Roman" w:cs="Times New Roman"/>
          <w:color w:val="0D0D0D" w:themeColor="text1" w:themeTint="F2"/>
        </w:rPr>
        <w:t xml:space="preserve"> </w:t>
      </w:r>
    </w:p>
    <w:p w14:paraId="5BD973C3" w14:textId="77777777" w:rsidR="008C2B50" w:rsidRPr="00AE5A17" w:rsidRDefault="008C2B50" w:rsidP="00AE5A17">
      <w:pPr>
        <w:widowControl w:val="0"/>
        <w:autoSpaceDE w:val="0"/>
        <w:autoSpaceDN w:val="0"/>
        <w:adjustRightInd w:val="0"/>
        <w:rPr>
          <w:color w:val="0D0D0D" w:themeColor="text1" w:themeTint="F2"/>
        </w:rPr>
      </w:pPr>
      <w:r w:rsidRPr="00AE5A17">
        <w:rPr>
          <w:color w:val="0D0D0D" w:themeColor="text1" w:themeTint="F2"/>
        </w:rPr>
        <w:tab/>
      </w:r>
      <w:bookmarkStart w:id="1216" w:name="_Hlk111049206"/>
      <w:r w:rsidRPr="00AE5A17">
        <w:rPr>
          <w:color w:val="0D0D0D" w:themeColor="text1" w:themeTint="F2"/>
        </w:rPr>
        <w:t>- Thực hiện điểm a khoản 3 Điều 26 Nghị định số 08/2022/NĐ-CP ngày 10/01/2022 của Thủ tướng Chính phủ, quy định chi tiết một số điều của Luật bảo vệ môi trường, quy định trước khi trình cấp có thẩm quyền thẩm định, Chủ Dự án đã gửi văn bản, kèm theo bản dự thảo báo cáo ĐTM của dự án để đăng tải thông tin theo quy định để thực hiện tham vấn cộng đồng dân cư, tổ chức, cá nhân chịu tác động trực tiếp bởi tác động môi trường do dự án gây ra.</w:t>
      </w:r>
    </w:p>
    <w:p w14:paraId="403AF87A" w14:textId="41E89F1F" w:rsidR="008C2B50" w:rsidRPr="00AE5A17" w:rsidRDefault="008C2B50" w:rsidP="00AE5A17">
      <w:pPr>
        <w:rPr>
          <w:color w:val="0D0D0D" w:themeColor="text1" w:themeTint="F2"/>
        </w:rPr>
      </w:pPr>
      <w:r w:rsidRPr="00AE5A17">
        <w:rPr>
          <w:color w:val="0D0D0D" w:themeColor="text1" w:themeTint="F2"/>
        </w:rPr>
        <w:tab/>
        <w:t xml:space="preserve">- Sau khoảng thời gian tham vấn theo quy định (15 ngày) từ ngày ..../01/2024 đến ngày .../.../2024, </w:t>
      </w:r>
      <w:r w:rsidR="00A27D87" w:rsidRPr="00AE5A17">
        <w:rPr>
          <w:color w:val="0D0D0D" w:themeColor="text1" w:themeTint="F2"/>
        </w:rPr>
        <w:t>Ban quản lý k</w:t>
      </w:r>
      <w:r w:rsidR="00D7512B" w:rsidRPr="00AE5A17">
        <w:rPr>
          <w:color w:val="0D0D0D" w:themeColor="text1" w:themeTint="F2"/>
        </w:rPr>
        <w:t>hu kinh tế Hải Phòng</w:t>
      </w:r>
      <w:r w:rsidRPr="00AE5A17">
        <w:rPr>
          <w:color w:val="0D0D0D" w:themeColor="text1" w:themeTint="F2"/>
        </w:rPr>
        <w:t xml:space="preserve"> đã có Văn bản số .............. ngày .../.../2024, gửi kết quả tham vấn dự án (Chi tiết kèm theo phụ lục 1 của báo cáo). Kết quả nhận được "0" ý kiến, kiến nghị của người dân, doanh nghiệp đối với Báo cáo đánh giá tác động môi trường của dự án đầu tư.</w:t>
      </w:r>
      <w:bookmarkEnd w:id="1216"/>
    </w:p>
    <w:p w14:paraId="315B24BB" w14:textId="77777777" w:rsidR="008C2B50" w:rsidRPr="00AE5A17" w:rsidRDefault="008C2B50" w:rsidP="00AE5A17">
      <w:pPr>
        <w:pStyle w:val="Heading4"/>
        <w:rPr>
          <w:rFonts w:ascii="Times New Roman" w:hAnsi="Times New Roman" w:cs="Times New Roman"/>
          <w:color w:val="0D0D0D" w:themeColor="text1" w:themeTint="F2"/>
        </w:rPr>
      </w:pPr>
      <w:bookmarkStart w:id="1217" w:name="_Toc117808003"/>
      <w:bookmarkStart w:id="1218" w:name="_Toc157136749"/>
      <w:r w:rsidRPr="00AE5A17">
        <w:rPr>
          <w:rFonts w:ascii="Times New Roman" w:hAnsi="Times New Roman" w:cs="Times New Roman"/>
          <w:color w:val="0D0D0D" w:themeColor="text1" w:themeTint="F2"/>
        </w:rPr>
        <w:t>Tham vấn bằng tổ chức họp lấy ý kiến cộng đồng dân cư chịu tác động trực tiếp bởi dự án</w:t>
      </w:r>
      <w:bookmarkEnd w:id="1217"/>
      <w:bookmarkEnd w:id="1218"/>
    </w:p>
    <w:p w14:paraId="109CED8F" w14:textId="77777777" w:rsidR="008C2B50" w:rsidRPr="00AE5A17" w:rsidRDefault="008C2B50" w:rsidP="00AE5A17">
      <w:pPr>
        <w:rPr>
          <w:color w:val="0D0D0D" w:themeColor="text1" w:themeTint="F2"/>
        </w:rPr>
      </w:pPr>
      <w:r w:rsidRPr="00AE5A17">
        <w:rPr>
          <w:color w:val="0D0D0D" w:themeColor="text1" w:themeTint="F2"/>
        </w:rPr>
        <w:tab/>
        <w:t>- Với sự hỗ trợ của UBND xã Thủy Triều và UBND phường Đông Hải 1, Chủ dự án đã niêm yết công khai báo cáo ĐTM của dự án tại trụ sở UBND các xã/phường và thông báo thời điểm tổ chức và thành phần tham dự cuộc họp lấy ý kiến cộng đồng dân cư chịu tác động trực tiếp bởi dự án.</w:t>
      </w:r>
    </w:p>
    <w:p w14:paraId="6F522F55" w14:textId="00368E56" w:rsidR="008C2B50" w:rsidRPr="00AE5A17" w:rsidRDefault="008C2B50" w:rsidP="00AE5A17">
      <w:pPr>
        <w:rPr>
          <w:rFonts w:eastAsia="Calibri"/>
          <w:color w:val="0D0D0D" w:themeColor="text1" w:themeTint="F2"/>
        </w:rPr>
      </w:pPr>
      <w:r w:rsidRPr="00AE5A17">
        <w:rPr>
          <w:color w:val="0D0D0D" w:themeColor="text1" w:themeTint="F2"/>
        </w:rPr>
        <w:tab/>
        <w:t xml:space="preserve">+ Ngày </w:t>
      </w:r>
      <w:r w:rsidR="0046461A" w:rsidRPr="00AE5A17">
        <w:rPr>
          <w:rFonts w:eastAsia="Calibri"/>
          <w:color w:val="0D0D0D" w:themeColor="text1" w:themeTint="F2"/>
        </w:rPr>
        <w:t>24/01/2024</w:t>
      </w:r>
      <w:r w:rsidRPr="00AE5A17">
        <w:rPr>
          <w:rFonts w:eastAsia="Calibri"/>
          <w:color w:val="0D0D0D" w:themeColor="text1" w:themeTint="F2"/>
        </w:rPr>
        <w:t>, Chủ dự án đã tổ chức cuộc họp tham vấn cộng đồng dân cư chịu tác động trực tiếp bởi dự án tại trụ sở UBND xã Thủy Triều.</w:t>
      </w:r>
    </w:p>
    <w:p w14:paraId="3EEECC69" w14:textId="38A3AB40" w:rsidR="008C2B50" w:rsidRPr="00AE5A17" w:rsidRDefault="008C2B50" w:rsidP="00AE5A17">
      <w:pPr>
        <w:rPr>
          <w:rFonts w:eastAsia="Calibri"/>
          <w:color w:val="0D0D0D" w:themeColor="text1" w:themeTint="F2"/>
        </w:rPr>
      </w:pPr>
      <w:r w:rsidRPr="00AE5A17">
        <w:rPr>
          <w:rFonts w:eastAsia="Calibri"/>
          <w:color w:val="0D0D0D" w:themeColor="text1" w:themeTint="F2"/>
        </w:rPr>
        <w:tab/>
        <w:t>+ Ngày</w:t>
      </w:r>
      <w:r w:rsidR="0046461A" w:rsidRPr="00AE5A17">
        <w:rPr>
          <w:rFonts w:eastAsia="Calibri"/>
          <w:color w:val="0D0D0D" w:themeColor="text1" w:themeTint="F2"/>
        </w:rPr>
        <w:t xml:space="preserve"> 25/01/2024</w:t>
      </w:r>
      <w:r w:rsidRPr="00AE5A17">
        <w:rPr>
          <w:rFonts w:eastAsia="Calibri"/>
          <w:color w:val="0D0D0D" w:themeColor="text1" w:themeTint="F2"/>
        </w:rPr>
        <w:t xml:space="preserve">, Chủ dự án đã tổ chức cuộc họp tham vấn cộng đồng dân cư chịu tác động trực tiếp bởi dự án tại UBND phường Đông Hải 1. </w:t>
      </w:r>
    </w:p>
    <w:p w14:paraId="6A24ADC9" w14:textId="0A5F0089" w:rsidR="008C2B50" w:rsidRPr="00AE5A17" w:rsidRDefault="008C2B50" w:rsidP="00AE5A17">
      <w:pPr>
        <w:rPr>
          <w:iCs/>
          <w:color w:val="0D0D0D" w:themeColor="text1" w:themeTint="F2"/>
        </w:rPr>
      </w:pPr>
      <w:r w:rsidRPr="00AE5A17">
        <w:rPr>
          <w:color w:val="0D0D0D" w:themeColor="text1" w:themeTint="F2"/>
        </w:rPr>
        <w:tab/>
        <w:t xml:space="preserve">-  Cuộc họp có sự tham dự của đại diện chính quyền xã, các tổ chức và đại diện các hộ gia đình </w:t>
      </w:r>
      <w:r w:rsidR="0046461A" w:rsidRPr="00AE5A17">
        <w:rPr>
          <w:color w:val="0D0D0D" w:themeColor="text1" w:themeTint="F2"/>
        </w:rPr>
        <w:t>và tổ chức, cá nhân được mời đến tham dự theo văn bản niêm yết công khai bản dự thảo báo cáo ĐTM và giấy mời hợp lấy ý kiến tại UBND các xã</w:t>
      </w:r>
      <w:r w:rsidRPr="00AE5A17">
        <w:rPr>
          <w:color w:val="0D0D0D" w:themeColor="text1" w:themeTint="F2"/>
        </w:rPr>
        <w:t xml:space="preserve">. </w:t>
      </w:r>
      <w:r w:rsidRPr="00AE5A17">
        <w:rPr>
          <w:iCs/>
          <w:color w:val="0D0D0D" w:themeColor="text1" w:themeTint="F2"/>
        </w:rPr>
        <w:t>Chi tiết danh sách các thành viên tham gia cuộc họp và diễn biến cuộc họp, các ý kiến trả lời tham vấn được trình bày trong biên bản cuộc họp tham vấn cộng đồng dân cư chịu tác động trực tiếp bởi dự án (Chi tiết Biên bản họp kèm theo phụ lục 1 của báo cáo).</w:t>
      </w:r>
    </w:p>
    <w:p w14:paraId="1C2BE977" w14:textId="77777777" w:rsidR="008C2B50" w:rsidRPr="00AE5A17" w:rsidRDefault="008C2B50" w:rsidP="00AE5A17">
      <w:pPr>
        <w:pStyle w:val="Heading4"/>
        <w:rPr>
          <w:rFonts w:ascii="Times New Roman" w:hAnsi="Times New Roman" w:cs="Times New Roman"/>
          <w:color w:val="0D0D0D" w:themeColor="text1" w:themeTint="F2"/>
        </w:rPr>
      </w:pPr>
      <w:bookmarkStart w:id="1219" w:name="_Toc117808004"/>
      <w:bookmarkStart w:id="1220" w:name="_Toc157136750"/>
      <w:r w:rsidRPr="00AE5A17">
        <w:rPr>
          <w:rFonts w:ascii="Times New Roman" w:hAnsi="Times New Roman" w:cs="Times New Roman"/>
          <w:color w:val="0D0D0D" w:themeColor="text1" w:themeTint="F2"/>
        </w:rPr>
        <w:lastRenderedPageBreak/>
        <w:t>Tham vấn bằng văn bản theo quy định</w:t>
      </w:r>
      <w:bookmarkEnd w:id="1219"/>
      <w:bookmarkEnd w:id="1220"/>
    </w:p>
    <w:p w14:paraId="5A492E69" w14:textId="615FEEBF" w:rsidR="00F176C8" w:rsidRPr="00AE5A17" w:rsidRDefault="008C2B50" w:rsidP="00AE5A17">
      <w:pPr>
        <w:rPr>
          <w:color w:val="0D0D0D" w:themeColor="text1" w:themeTint="F2"/>
        </w:rPr>
      </w:pPr>
      <w:r w:rsidRPr="00AE5A17">
        <w:rPr>
          <w:color w:val="0D0D0D" w:themeColor="text1" w:themeTint="F2"/>
        </w:rPr>
        <w:tab/>
        <w:t xml:space="preserve">- Ngày </w:t>
      </w:r>
      <w:r w:rsidR="00F176C8" w:rsidRPr="00AE5A17">
        <w:rPr>
          <w:color w:val="0D0D0D" w:themeColor="text1" w:themeTint="F2"/>
        </w:rPr>
        <w:t>11</w:t>
      </w:r>
      <w:r w:rsidRPr="00AE5A17">
        <w:rPr>
          <w:color w:val="0D0D0D" w:themeColor="text1" w:themeTint="F2"/>
        </w:rPr>
        <w:t>/</w:t>
      </w:r>
      <w:r w:rsidR="00F176C8" w:rsidRPr="00AE5A17">
        <w:rPr>
          <w:color w:val="0D0D0D" w:themeColor="text1" w:themeTint="F2"/>
        </w:rPr>
        <w:t>01</w:t>
      </w:r>
      <w:r w:rsidRPr="00AE5A17">
        <w:rPr>
          <w:color w:val="0D0D0D" w:themeColor="text1" w:themeTint="F2"/>
        </w:rPr>
        <w:t xml:space="preserve">/2024, Chủ dự án đã có Văn bản số </w:t>
      </w:r>
      <w:r w:rsidR="00F176C8" w:rsidRPr="00AE5A17">
        <w:rPr>
          <w:color w:val="0D0D0D" w:themeColor="text1" w:themeTint="F2"/>
        </w:rPr>
        <w:t xml:space="preserve">010.1/2024/CV-VGR </w:t>
      </w:r>
      <w:r w:rsidRPr="00AE5A17">
        <w:rPr>
          <w:color w:val="0D0D0D" w:themeColor="text1" w:themeTint="F2"/>
        </w:rPr>
        <w:t>gửi đến UBND xã Thủy Triều và UBND phường Đông Hải 1 để tham vấn ý kiến báo cáo đánh giá tác động môi trường của Dự án.</w:t>
      </w:r>
    </w:p>
    <w:p w14:paraId="5DF40A2A" w14:textId="77777777" w:rsidR="008C2B50" w:rsidRPr="00AE5A17" w:rsidRDefault="008C2B50" w:rsidP="00AE5A17">
      <w:pPr>
        <w:rPr>
          <w:color w:val="0D0D0D" w:themeColor="text1" w:themeTint="F2"/>
        </w:rPr>
      </w:pPr>
      <w:r w:rsidRPr="00AE5A17">
        <w:rPr>
          <w:color w:val="0D0D0D" w:themeColor="text1" w:themeTint="F2"/>
        </w:rPr>
        <w:tab/>
        <w:t xml:space="preserve">- Đến thời điểm hiện tại, Chủ dự án nhận được các văn bản trả lời ý kiến tham vấn, bao gồm: </w:t>
      </w:r>
    </w:p>
    <w:p w14:paraId="4625B83C" w14:textId="77B18302" w:rsidR="00AB4A3B" w:rsidRPr="00AE5A17" w:rsidRDefault="008C2B50" w:rsidP="00AE5A17">
      <w:pPr>
        <w:rPr>
          <w:color w:val="0D0D0D" w:themeColor="text1" w:themeTint="F2"/>
        </w:rPr>
      </w:pPr>
      <w:r w:rsidRPr="00AE5A17">
        <w:rPr>
          <w:rFonts w:eastAsia="Calibri"/>
          <w:b/>
          <w:bCs/>
          <w:color w:val="0D0D0D" w:themeColor="text1" w:themeTint="F2"/>
        </w:rPr>
        <w:tab/>
        <w:t xml:space="preserve">+ </w:t>
      </w:r>
      <w:r w:rsidRPr="00AE5A17">
        <w:rPr>
          <w:color w:val="0D0D0D" w:themeColor="text1" w:themeTint="F2"/>
        </w:rPr>
        <w:t xml:space="preserve">Văn bản số </w:t>
      </w:r>
      <w:r w:rsidR="00AB4A3B" w:rsidRPr="00AE5A17">
        <w:rPr>
          <w:color w:val="0D0D0D" w:themeColor="text1" w:themeTint="F2"/>
        </w:rPr>
        <w:t>13</w:t>
      </w:r>
      <w:r w:rsidRPr="00AE5A17">
        <w:rPr>
          <w:color w:val="0D0D0D" w:themeColor="text1" w:themeTint="F2"/>
        </w:rPr>
        <w:t xml:space="preserve">/UBND ngày </w:t>
      </w:r>
      <w:r w:rsidR="00AB4A3B" w:rsidRPr="00AE5A17">
        <w:rPr>
          <w:color w:val="0D0D0D" w:themeColor="text1" w:themeTint="F2"/>
        </w:rPr>
        <w:t>26</w:t>
      </w:r>
      <w:r w:rsidRPr="00AE5A17">
        <w:rPr>
          <w:color w:val="0D0D0D" w:themeColor="text1" w:themeTint="F2"/>
        </w:rPr>
        <w:t>/</w:t>
      </w:r>
      <w:r w:rsidR="00AB4A3B" w:rsidRPr="00AE5A17">
        <w:rPr>
          <w:color w:val="0D0D0D" w:themeColor="text1" w:themeTint="F2"/>
        </w:rPr>
        <w:t>01</w:t>
      </w:r>
      <w:r w:rsidRPr="00AE5A17">
        <w:rPr>
          <w:color w:val="0D0D0D" w:themeColor="text1" w:themeTint="F2"/>
        </w:rPr>
        <w:t xml:space="preserve">/2023 của UBND xã Thủy Triều, </w:t>
      </w:r>
      <w:r w:rsidR="00AB4A3B" w:rsidRPr="00AE5A17">
        <w:rPr>
          <w:color w:val="0D0D0D" w:themeColor="text1" w:themeTint="F2"/>
        </w:rPr>
        <w:t>V/v ý kiến tham vấn về quá trình thực hiện đánh giá tác động môi trường của dự án "Cải tạo, chỉnh trang ven bờ sông Cấm từ ngã ba sông Ruột Lợn đến cuối đảo Vũ Yên"</w:t>
      </w:r>
      <w:r w:rsidRPr="00AE5A17">
        <w:rPr>
          <w:color w:val="0D0D0D" w:themeColor="text1" w:themeTint="F2"/>
        </w:rPr>
        <w:t>.</w:t>
      </w:r>
    </w:p>
    <w:p w14:paraId="63C479C6" w14:textId="7662E71A" w:rsidR="00AB4A3B" w:rsidRPr="00AE5A17" w:rsidRDefault="008C2B50" w:rsidP="00AE5A17">
      <w:pPr>
        <w:rPr>
          <w:color w:val="0D0D0D" w:themeColor="text1" w:themeTint="F2"/>
        </w:rPr>
      </w:pPr>
      <w:r w:rsidRPr="00AE5A17">
        <w:rPr>
          <w:rFonts w:eastAsia="Calibri"/>
          <w:b/>
          <w:bCs/>
          <w:color w:val="0D0D0D" w:themeColor="text1" w:themeTint="F2"/>
        </w:rPr>
        <w:tab/>
        <w:t xml:space="preserve">+ </w:t>
      </w:r>
      <w:r w:rsidRPr="00AE5A17">
        <w:rPr>
          <w:color w:val="0D0D0D" w:themeColor="text1" w:themeTint="F2"/>
        </w:rPr>
        <w:t xml:space="preserve">Văn bản số </w:t>
      </w:r>
      <w:r w:rsidR="00AB4A3B" w:rsidRPr="00AE5A17">
        <w:rPr>
          <w:rFonts w:eastAsia="Calibri"/>
          <w:color w:val="0D0D0D" w:themeColor="text1" w:themeTint="F2"/>
        </w:rPr>
        <w:t>10/2024/CV-MTTQ ngày 26/01/2024</w:t>
      </w:r>
      <w:r w:rsidRPr="00AE5A17">
        <w:rPr>
          <w:color w:val="0D0D0D" w:themeColor="text1" w:themeTint="F2"/>
        </w:rPr>
        <w:t xml:space="preserve"> của UBND phường Đông Hải 1, V/v ý kiến tham vấn </w:t>
      </w:r>
      <w:r w:rsidR="00AB4A3B" w:rsidRPr="00AE5A17">
        <w:rPr>
          <w:color w:val="0D0D0D" w:themeColor="text1" w:themeTint="F2"/>
        </w:rPr>
        <w:t>về quá trình thực hiện đánh giá tác động môi trường của dự án "Cải tạo, chỉnh trang ven bờ sông Cấm từ ngã ba sông Ruột Lợn đến cuối đảo Vũ Yên".</w:t>
      </w:r>
    </w:p>
    <w:p w14:paraId="1221E304" w14:textId="77777777" w:rsidR="008C2B50" w:rsidRPr="00AE5A17" w:rsidRDefault="008C2B50" w:rsidP="00AE5A17">
      <w:pPr>
        <w:rPr>
          <w:color w:val="0D0D0D" w:themeColor="text1" w:themeTint="F2"/>
        </w:rPr>
      </w:pPr>
      <w:r w:rsidRPr="00AE5A17">
        <w:rPr>
          <w:rFonts w:eastAsia="Calibri"/>
          <w:color w:val="0D0D0D" w:themeColor="text1" w:themeTint="F2"/>
        </w:rPr>
        <w:tab/>
        <w:t>- Chi tiết các văn bản này được kèm theo phụ lục 1 của báo cáo.</w:t>
      </w:r>
    </w:p>
    <w:p w14:paraId="390EC282" w14:textId="77777777" w:rsidR="008C2B50" w:rsidRPr="00AE5A17" w:rsidRDefault="008C2B50" w:rsidP="00AE5A17">
      <w:pPr>
        <w:pStyle w:val="Heading3"/>
        <w:rPr>
          <w:color w:val="0D0D0D" w:themeColor="text1" w:themeTint="F2"/>
        </w:rPr>
      </w:pPr>
      <w:bookmarkStart w:id="1221" w:name="_Toc117808005"/>
      <w:bookmarkStart w:id="1222" w:name="_Toc157136751"/>
      <w:r w:rsidRPr="00AE5A17">
        <w:rPr>
          <w:color w:val="0D0D0D" w:themeColor="text1" w:themeTint="F2"/>
        </w:rPr>
        <w:t>Kết quả tham vấn cộng đồng</w:t>
      </w:r>
      <w:bookmarkEnd w:id="1221"/>
      <w:bookmarkEnd w:id="1222"/>
      <w:r w:rsidRPr="00AE5A17">
        <w:rPr>
          <w:color w:val="0D0D0D" w:themeColor="text1" w:themeTint="F2"/>
        </w:rPr>
        <w:t xml:space="preserve"> </w:t>
      </w:r>
    </w:p>
    <w:p w14:paraId="0648B598" w14:textId="77777777" w:rsidR="008C2B50" w:rsidRPr="00AE5A17" w:rsidRDefault="008C2B50" w:rsidP="00AE5A17">
      <w:pPr>
        <w:widowControl w:val="0"/>
        <w:autoSpaceDE w:val="0"/>
        <w:autoSpaceDN w:val="0"/>
        <w:adjustRightInd w:val="0"/>
        <w:rPr>
          <w:color w:val="0D0D0D" w:themeColor="text1" w:themeTint="F2"/>
        </w:rPr>
      </w:pPr>
      <w:r w:rsidRPr="00AE5A17">
        <w:rPr>
          <w:color w:val="0D0D0D" w:themeColor="text1" w:themeTint="F2"/>
        </w:rPr>
        <w:tab/>
        <w:t>- Trên cơ sở các văn bản, biên bản tham vấn, kết quả tổng hợp các ý kiến, kiến nghị của đối tượng được tham vấn và giải trình việc tiếp thu kết quả tham vấn, hoàn thiện báo cáo đánh giá tác động môi trường (</w:t>
      </w:r>
      <w:r w:rsidRPr="00AE5A17">
        <w:rPr>
          <w:i/>
          <w:iCs/>
          <w:color w:val="0D0D0D" w:themeColor="text1" w:themeTint="F2"/>
        </w:rPr>
        <w:t>sắp xếp các ý kiến góp ý theo chương, mục liên quan của báo cáo đánh giá tác động môi trường</w:t>
      </w:r>
      <w:r w:rsidRPr="00AE5A17">
        <w:rPr>
          <w:color w:val="0D0D0D" w:themeColor="text1" w:themeTint="F2"/>
        </w:rPr>
        <w:t>), cụ thể như bảng sau:</w:t>
      </w:r>
    </w:p>
    <w:p w14:paraId="2E6B3CD2" w14:textId="41D81B17" w:rsidR="008C2B50" w:rsidRPr="00AE5A17" w:rsidRDefault="008C2B50" w:rsidP="00AE5A17">
      <w:pPr>
        <w:jc w:val="center"/>
        <w:rPr>
          <w:color w:val="0D0D0D" w:themeColor="text1" w:themeTint="F2"/>
        </w:rPr>
      </w:pPr>
      <w:bookmarkStart w:id="1223" w:name="_Toc117808405"/>
      <w:bookmarkStart w:id="1224" w:name="_Hlk138555220"/>
      <w:bookmarkStart w:id="1225" w:name="_Toc157415602"/>
      <w:r w:rsidRPr="00AE5A17">
        <w:rPr>
          <w:color w:val="0D0D0D" w:themeColor="text1" w:themeTint="F2"/>
        </w:rPr>
        <w:t xml:space="preserve">Bảng </w:t>
      </w:r>
      <w:r w:rsidR="00322A64" w:rsidRPr="00AE5A17">
        <w:rPr>
          <w:color w:val="0D0D0D" w:themeColor="text1" w:themeTint="F2"/>
        </w:rPr>
        <w:fldChar w:fldCharType="begin"/>
      </w:r>
      <w:r w:rsidR="00322A64" w:rsidRPr="00AE5A17">
        <w:rPr>
          <w:color w:val="0D0D0D" w:themeColor="text1" w:themeTint="F2"/>
        </w:rPr>
        <w:instrText xml:space="preserve"> STYLEREF 1 \s </w:instrText>
      </w:r>
      <w:r w:rsidR="00322A64" w:rsidRPr="00AE5A17">
        <w:rPr>
          <w:color w:val="0D0D0D" w:themeColor="text1" w:themeTint="F2"/>
        </w:rPr>
        <w:fldChar w:fldCharType="separate"/>
      </w:r>
      <w:r w:rsidR="00322A64" w:rsidRPr="00AE5A17">
        <w:rPr>
          <w:noProof/>
          <w:color w:val="0D0D0D" w:themeColor="text1" w:themeTint="F2"/>
        </w:rPr>
        <w:t>6</w:t>
      </w:r>
      <w:r w:rsidR="00322A64" w:rsidRPr="00AE5A17">
        <w:rPr>
          <w:color w:val="0D0D0D" w:themeColor="text1" w:themeTint="F2"/>
        </w:rPr>
        <w:fldChar w:fldCharType="end"/>
      </w:r>
      <w:r w:rsidR="00322A64" w:rsidRPr="00AE5A17">
        <w:rPr>
          <w:color w:val="0D0D0D" w:themeColor="text1" w:themeTint="F2"/>
        </w:rPr>
        <w:t>.</w:t>
      </w:r>
      <w:r w:rsidR="00322A64" w:rsidRPr="00AE5A17">
        <w:rPr>
          <w:color w:val="0D0D0D" w:themeColor="text1" w:themeTint="F2"/>
        </w:rPr>
        <w:fldChar w:fldCharType="begin"/>
      </w:r>
      <w:r w:rsidR="00322A64" w:rsidRPr="00AE5A17">
        <w:rPr>
          <w:color w:val="0D0D0D" w:themeColor="text1" w:themeTint="F2"/>
        </w:rPr>
        <w:instrText xml:space="preserve"> SEQ Bảng \* ARABIC \s 1 </w:instrText>
      </w:r>
      <w:r w:rsidR="00322A64" w:rsidRPr="00AE5A17">
        <w:rPr>
          <w:color w:val="0D0D0D" w:themeColor="text1" w:themeTint="F2"/>
        </w:rPr>
        <w:fldChar w:fldCharType="separate"/>
      </w:r>
      <w:r w:rsidR="00322A64" w:rsidRPr="00AE5A17">
        <w:rPr>
          <w:noProof/>
          <w:color w:val="0D0D0D" w:themeColor="text1" w:themeTint="F2"/>
        </w:rPr>
        <w:t>1</w:t>
      </w:r>
      <w:r w:rsidR="00322A64" w:rsidRPr="00AE5A17">
        <w:rPr>
          <w:color w:val="0D0D0D" w:themeColor="text1" w:themeTint="F2"/>
        </w:rPr>
        <w:fldChar w:fldCharType="end"/>
      </w:r>
      <w:r w:rsidRPr="00AE5A17">
        <w:rPr>
          <w:color w:val="0D0D0D" w:themeColor="text1" w:themeTint="F2"/>
        </w:rPr>
        <w:t>. Kết quả tham vấn cộng đồng</w:t>
      </w:r>
      <w:bookmarkEnd w:id="1223"/>
      <w:bookmarkEnd w:id="1225"/>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
        <w:gridCol w:w="4134"/>
        <w:gridCol w:w="4591"/>
      </w:tblGrid>
      <w:tr w:rsidR="003C13D2" w:rsidRPr="00AE5A17" w14:paraId="0D9147A2" w14:textId="77777777" w:rsidTr="00EF60D3">
        <w:trPr>
          <w:tblHeader/>
        </w:trPr>
        <w:tc>
          <w:tcPr>
            <w:tcW w:w="245" w:type="pct"/>
            <w:shd w:val="clear" w:color="auto" w:fill="DEEAF6" w:themeFill="accent5" w:themeFillTint="33"/>
            <w:vAlign w:val="center"/>
          </w:tcPr>
          <w:bookmarkEnd w:id="1224"/>
          <w:p w14:paraId="63090B65" w14:textId="77777777" w:rsidR="008C2B50" w:rsidRPr="00AE5A17" w:rsidRDefault="008C2B50" w:rsidP="00AE5A17">
            <w:pPr>
              <w:ind w:left="-144" w:right="-144"/>
              <w:jc w:val="center"/>
              <w:rPr>
                <w:color w:val="0D0D0D" w:themeColor="text1" w:themeTint="F2"/>
              </w:rPr>
            </w:pPr>
            <w:r w:rsidRPr="00AE5A17">
              <w:rPr>
                <w:color w:val="0D0D0D" w:themeColor="text1" w:themeTint="F2"/>
              </w:rPr>
              <w:t>Stt</w:t>
            </w:r>
          </w:p>
        </w:tc>
        <w:tc>
          <w:tcPr>
            <w:tcW w:w="2253" w:type="pct"/>
            <w:shd w:val="clear" w:color="auto" w:fill="DEEAF6" w:themeFill="accent5" w:themeFillTint="33"/>
            <w:vAlign w:val="center"/>
          </w:tcPr>
          <w:p w14:paraId="6D0709FD" w14:textId="77777777" w:rsidR="008C2B50" w:rsidRPr="00AE5A17" w:rsidRDefault="008C2B50" w:rsidP="00AE5A17">
            <w:pPr>
              <w:jc w:val="center"/>
              <w:rPr>
                <w:color w:val="0D0D0D" w:themeColor="text1" w:themeTint="F2"/>
              </w:rPr>
            </w:pPr>
            <w:r w:rsidRPr="00AE5A17">
              <w:rPr>
                <w:color w:val="0D0D0D" w:themeColor="text1" w:themeTint="F2"/>
              </w:rPr>
              <w:t>Ý kiến góp ý</w:t>
            </w:r>
          </w:p>
        </w:tc>
        <w:tc>
          <w:tcPr>
            <w:tcW w:w="2502" w:type="pct"/>
            <w:shd w:val="clear" w:color="auto" w:fill="DEEAF6" w:themeFill="accent5" w:themeFillTint="33"/>
            <w:vAlign w:val="center"/>
          </w:tcPr>
          <w:p w14:paraId="4217291E" w14:textId="77777777" w:rsidR="008C2B50" w:rsidRPr="00AE5A17" w:rsidRDefault="008C2B50" w:rsidP="00AE5A17">
            <w:pPr>
              <w:jc w:val="center"/>
              <w:rPr>
                <w:color w:val="0D0D0D" w:themeColor="text1" w:themeTint="F2"/>
              </w:rPr>
            </w:pPr>
            <w:r w:rsidRPr="00AE5A17">
              <w:rPr>
                <w:color w:val="0D0D0D" w:themeColor="text1" w:themeTint="F2"/>
              </w:rPr>
              <w:t>Nội dung tiếp thu, hoàn thiện hoặc giải trình</w:t>
            </w:r>
          </w:p>
        </w:tc>
      </w:tr>
      <w:tr w:rsidR="003C13D2" w:rsidRPr="00AE5A17" w14:paraId="5CCDCDB4" w14:textId="77777777" w:rsidTr="00EF60D3">
        <w:tc>
          <w:tcPr>
            <w:tcW w:w="245" w:type="pct"/>
            <w:shd w:val="clear" w:color="auto" w:fill="E2EFD9" w:themeFill="accent6" w:themeFillTint="33"/>
          </w:tcPr>
          <w:p w14:paraId="1975BC43" w14:textId="77777777" w:rsidR="008C2B50" w:rsidRPr="00AE5A17" w:rsidRDefault="008C2B50" w:rsidP="00AE5A17">
            <w:pPr>
              <w:ind w:left="-144" w:right="-144"/>
              <w:jc w:val="center"/>
              <w:rPr>
                <w:color w:val="0D0D0D" w:themeColor="text1" w:themeTint="F2"/>
              </w:rPr>
            </w:pPr>
            <w:r w:rsidRPr="00AE5A17">
              <w:rPr>
                <w:color w:val="0D0D0D" w:themeColor="text1" w:themeTint="F2"/>
              </w:rPr>
              <w:t>I</w:t>
            </w:r>
          </w:p>
        </w:tc>
        <w:tc>
          <w:tcPr>
            <w:tcW w:w="2253" w:type="pct"/>
            <w:shd w:val="clear" w:color="auto" w:fill="E2EFD9" w:themeFill="accent6" w:themeFillTint="33"/>
          </w:tcPr>
          <w:p w14:paraId="54C428D6" w14:textId="77777777" w:rsidR="008C2B50" w:rsidRPr="00AE5A17" w:rsidRDefault="008C2B50" w:rsidP="00AE5A17">
            <w:pPr>
              <w:rPr>
                <w:color w:val="0D0D0D" w:themeColor="text1" w:themeTint="F2"/>
              </w:rPr>
            </w:pPr>
            <w:r w:rsidRPr="00AE5A17">
              <w:rPr>
                <w:color w:val="0D0D0D" w:themeColor="text1" w:themeTint="F2"/>
              </w:rPr>
              <w:t>Tham vấn thông qua đăng tải trên trang thông tin điện tử</w:t>
            </w:r>
          </w:p>
        </w:tc>
        <w:tc>
          <w:tcPr>
            <w:tcW w:w="2502" w:type="pct"/>
            <w:shd w:val="clear" w:color="auto" w:fill="E2EFD9" w:themeFill="accent6" w:themeFillTint="33"/>
          </w:tcPr>
          <w:p w14:paraId="045F7310" w14:textId="77777777" w:rsidR="008C2B50" w:rsidRPr="00AE5A17" w:rsidRDefault="008C2B50" w:rsidP="00AE5A17">
            <w:pPr>
              <w:rPr>
                <w:color w:val="0D0D0D" w:themeColor="text1" w:themeTint="F2"/>
              </w:rPr>
            </w:pPr>
          </w:p>
        </w:tc>
      </w:tr>
      <w:tr w:rsidR="003C13D2" w:rsidRPr="00AE5A17" w14:paraId="6C158D99" w14:textId="77777777" w:rsidTr="00EF60D3">
        <w:tc>
          <w:tcPr>
            <w:tcW w:w="245" w:type="pct"/>
          </w:tcPr>
          <w:p w14:paraId="5E5968A0" w14:textId="77777777" w:rsidR="008C2B50" w:rsidRPr="00AE5A17" w:rsidRDefault="008C2B50" w:rsidP="00AE5A17">
            <w:pPr>
              <w:ind w:left="-144" w:right="-144"/>
              <w:jc w:val="center"/>
              <w:rPr>
                <w:color w:val="0D0D0D" w:themeColor="text1" w:themeTint="F2"/>
              </w:rPr>
            </w:pPr>
          </w:p>
        </w:tc>
        <w:tc>
          <w:tcPr>
            <w:tcW w:w="2253" w:type="pct"/>
          </w:tcPr>
          <w:p w14:paraId="270FB418" w14:textId="77777777" w:rsidR="008C2B50" w:rsidRPr="00AE5A17" w:rsidRDefault="008C2B50" w:rsidP="00AE5A17">
            <w:pPr>
              <w:rPr>
                <w:color w:val="0D0D0D" w:themeColor="text1" w:themeTint="F2"/>
              </w:rPr>
            </w:pPr>
            <w:r w:rsidRPr="00AE5A17">
              <w:rPr>
                <w:color w:val="0D0D0D" w:themeColor="text1" w:themeTint="F2"/>
              </w:rPr>
              <w:t>Không có ý kiến, kiến nghị của người dân, doanh nghiệp đối với Báo cáo đánh giá tác động môi trường của dự án đầu tư.</w:t>
            </w:r>
          </w:p>
        </w:tc>
        <w:tc>
          <w:tcPr>
            <w:tcW w:w="2502" w:type="pct"/>
          </w:tcPr>
          <w:p w14:paraId="207CBAC3" w14:textId="77777777" w:rsidR="008C2B50" w:rsidRPr="00AE5A17" w:rsidRDefault="008C2B50" w:rsidP="00AE5A17">
            <w:pPr>
              <w:rPr>
                <w:color w:val="0D0D0D" w:themeColor="text1" w:themeTint="F2"/>
              </w:rPr>
            </w:pPr>
          </w:p>
        </w:tc>
      </w:tr>
      <w:tr w:rsidR="003C13D2" w:rsidRPr="00AE5A17" w14:paraId="330B78E2" w14:textId="77777777" w:rsidTr="00EF60D3">
        <w:tc>
          <w:tcPr>
            <w:tcW w:w="245" w:type="pct"/>
            <w:shd w:val="clear" w:color="auto" w:fill="E2EFD9" w:themeFill="accent6" w:themeFillTint="33"/>
          </w:tcPr>
          <w:p w14:paraId="11E620B8" w14:textId="77777777" w:rsidR="008C2B50" w:rsidRPr="00AE5A17" w:rsidRDefault="008C2B50" w:rsidP="00AE5A17">
            <w:pPr>
              <w:ind w:left="-144" w:right="-144"/>
              <w:jc w:val="center"/>
              <w:rPr>
                <w:color w:val="0D0D0D" w:themeColor="text1" w:themeTint="F2"/>
              </w:rPr>
            </w:pPr>
            <w:r w:rsidRPr="00AE5A17">
              <w:rPr>
                <w:color w:val="0D0D0D" w:themeColor="text1" w:themeTint="F2"/>
              </w:rPr>
              <w:t>II</w:t>
            </w:r>
          </w:p>
        </w:tc>
        <w:tc>
          <w:tcPr>
            <w:tcW w:w="2253" w:type="pct"/>
            <w:shd w:val="clear" w:color="auto" w:fill="E2EFD9" w:themeFill="accent6" w:themeFillTint="33"/>
          </w:tcPr>
          <w:p w14:paraId="4481E951" w14:textId="77777777" w:rsidR="008C2B50" w:rsidRPr="00AE5A17" w:rsidRDefault="008C2B50" w:rsidP="00AE5A17">
            <w:pPr>
              <w:rPr>
                <w:color w:val="0D0D0D" w:themeColor="text1" w:themeTint="F2"/>
              </w:rPr>
            </w:pPr>
            <w:r w:rsidRPr="00AE5A17">
              <w:rPr>
                <w:color w:val="0D0D0D" w:themeColor="text1" w:themeTint="F2"/>
              </w:rPr>
              <w:t>Tham vấn bằng hình thức tổ chức họp lấy ý kiến cộng đồng:</w:t>
            </w:r>
          </w:p>
        </w:tc>
        <w:tc>
          <w:tcPr>
            <w:tcW w:w="2502" w:type="pct"/>
            <w:shd w:val="clear" w:color="auto" w:fill="E2EFD9" w:themeFill="accent6" w:themeFillTint="33"/>
          </w:tcPr>
          <w:p w14:paraId="46E0A44A" w14:textId="77777777" w:rsidR="008C2B50" w:rsidRPr="00AE5A17" w:rsidRDefault="008C2B50" w:rsidP="00AE5A17">
            <w:pPr>
              <w:rPr>
                <w:i/>
                <w:iCs/>
                <w:color w:val="0D0D0D" w:themeColor="text1" w:themeTint="F2"/>
              </w:rPr>
            </w:pPr>
          </w:p>
        </w:tc>
      </w:tr>
      <w:tr w:rsidR="0035226E" w:rsidRPr="00AE5A17" w14:paraId="78EF01D7" w14:textId="77777777" w:rsidTr="008573D7">
        <w:tc>
          <w:tcPr>
            <w:tcW w:w="245" w:type="pct"/>
          </w:tcPr>
          <w:p w14:paraId="2E4DBFC4" w14:textId="77777777" w:rsidR="0035226E" w:rsidRPr="00AE5A17" w:rsidRDefault="0035226E" w:rsidP="00AE5A17">
            <w:pPr>
              <w:ind w:left="-144" w:right="-144"/>
              <w:jc w:val="center"/>
              <w:rPr>
                <w:color w:val="0D0D0D" w:themeColor="text1" w:themeTint="F2"/>
              </w:rPr>
            </w:pPr>
          </w:p>
        </w:tc>
        <w:tc>
          <w:tcPr>
            <w:tcW w:w="2253" w:type="pct"/>
          </w:tcPr>
          <w:p w14:paraId="77C29CCA" w14:textId="77777777" w:rsidR="0035226E" w:rsidRPr="00AE5A17" w:rsidRDefault="0035226E" w:rsidP="00AE5A17">
            <w:pPr>
              <w:rPr>
                <w:color w:val="0D0D0D" w:themeColor="text1" w:themeTint="F2"/>
              </w:rPr>
            </w:pPr>
            <w:r w:rsidRPr="00AE5A17">
              <w:rPr>
                <w:color w:val="0D0D0D" w:themeColor="text1" w:themeTint="F2"/>
              </w:rPr>
              <w:t xml:space="preserve">- Trong báo cáo đã đưa ra các giải pháp giảm thiểu phù hợp. Tuy nhiên chú ý, quan tâm đến các vấn đề bùn thải và sinh khối thực vật thải cũng như các vấn đề môi trường liên quan trong quá trình triển khai dự án. </w:t>
            </w:r>
          </w:p>
        </w:tc>
        <w:tc>
          <w:tcPr>
            <w:tcW w:w="2502" w:type="pct"/>
          </w:tcPr>
          <w:p w14:paraId="0005E261" w14:textId="77777777" w:rsidR="0035226E" w:rsidRPr="00AE5A17" w:rsidRDefault="0035226E" w:rsidP="00AE5A17">
            <w:pPr>
              <w:rPr>
                <w:color w:val="0D0D0D" w:themeColor="text1" w:themeTint="F2"/>
              </w:rPr>
            </w:pPr>
            <w:r w:rsidRPr="00AE5A17">
              <w:rPr>
                <w:color w:val="0D0D0D" w:themeColor="text1" w:themeTint="F2"/>
              </w:rPr>
              <w:t xml:space="preserve">- Đã tiếp thu và chỉnh sửa trong toàn bộ nội dung đề xuất thực hiện các công trình, biện pháp giảm thiểu tác động tại mục 3.1.2 đối với giai đoạn thi công xây dựng dự án. </w:t>
            </w:r>
          </w:p>
          <w:p w14:paraId="7CCA536A" w14:textId="77777777" w:rsidR="0035226E" w:rsidRPr="00AE5A17" w:rsidRDefault="0035226E" w:rsidP="00AE5A17">
            <w:pPr>
              <w:rPr>
                <w:color w:val="0D0D0D" w:themeColor="text1" w:themeTint="F2"/>
              </w:rPr>
            </w:pPr>
          </w:p>
        </w:tc>
      </w:tr>
      <w:tr w:rsidR="003C13D2" w:rsidRPr="00AE5A17" w14:paraId="237D2C95" w14:textId="77777777" w:rsidTr="00EF60D3">
        <w:tc>
          <w:tcPr>
            <w:tcW w:w="245" w:type="pct"/>
          </w:tcPr>
          <w:p w14:paraId="5A295350" w14:textId="77777777" w:rsidR="008C2B50" w:rsidRPr="00AE5A17" w:rsidRDefault="008C2B50" w:rsidP="00AE5A17">
            <w:pPr>
              <w:ind w:left="-144" w:right="-144"/>
              <w:jc w:val="center"/>
              <w:rPr>
                <w:color w:val="0D0D0D" w:themeColor="text1" w:themeTint="F2"/>
              </w:rPr>
            </w:pPr>
          </w:p>
        </w:tc>
        <w:tc>
          <w:tcPr>
            <w:tcW w:w="2253" w:type="pct"/>
          </w:tcPr>
          <w:p w14:paraId="7E6DFC66" w14:textId="53489115" w:rsidR="008C2B50" w:rsidRPr="00AE5A17" w:rsidRDefault="0035226E" w:rsidP="00AE5A17">
            <w:pPr>
              <w:rPr>
                <w:color w:val="0D0D0D" w:themeColor="text1" w:themeTint="F2"/>
              </w:rPr>
            </w:pPr>
            <w:r w:rsidRPr="00AE5A17">
              <w:rPr>
                <w:color w:val="0D0D0D" w:themeColor="text1" w:themeTint="F2"/>
              </w:rPr>
              <w:t xml:space="preserve">- Đề nghị chủ dự án công khai kế hoạch thực hiện dự án và các biện </w:t>
            </w:r>
            <w:r w:rsidRPr="00AE5A17">
              <w:rPr>
                <w:color w:val="0D0D0D" w:themeColor="text1" w:themeTint="F2"/>
              </w:rPr>
              <w:lastRenderedPageBreak/>
              <w:t xml:space="preserve">pháp bảo vệ môi trường thực hiện để người dân được biết </w:t>
            </w:r>
          </w:p>
        </w:tc>
        <w:tc>
          <w:tcPr>
            <w:tcW w:w="2502" w:type="pct"/>
          </w:tcPr>
          <w:p w14:paraId="5C78DB2D" w14:textId="50DA4D9E" w:rsidR="008C2B50" w:rsidRPr="00AE5A17" w:rsidRDefault="0035226E" w:rsidP="00AE5A17">
            <w:pPr>
              <w:rPr>
                <w:color w:val="0D0D0D" w:themeColor="text1" w:themeTint="F2"/>
              </w:rPr>
            </w:pPr>
            <w:r w:rsidRPr="00AE5A17">
              <w:rPr>
                <w:color w:val="0D0D0D" w:themeColor="text1" w:themeTint="F2"/>
              </w:rPr>
              <w:lastRenderedPageBreak/>
              <w:t xml:space="preserve">- Chủ dự án cam kết thực hiện  quy định về việc niêm yết công khai báo cáo ĐTM </w:t>
            </w:r>
            <w:r w:rsidRPr="00AE5A17">
              <w:rPr>
                <w:color w:val="0D0D0D" w:themeColor="text1" w:themeTint="F2"/>
              </w:rPr>
              <w:lastRenderedPageBreak/>
              <w:t xml:space="preserve">sau khi được cơ quan chức năng phê duyệt theo quy định. </w:t>
            </w:r>
          </w:p>
        </w:tc>
      </w:tr>
      <w:tr w:rsidR="003C13D2" w:rsidRPr="00AE5A17" w14:paraId="4BEAA14D" w14:textId="77777777" w:rsidTr="00EF60D3">
        <w:tc>
          <w:tcPr>
            <w:tcW w:w="245" w:type="pct"/>
            <w:shd w:val="clear" w:color="auto" w:fill="E2EFD9" w:themeFill="accent6" w:themeFillTint="33"/>
          </w:tcPr>
          <w:p w14:paraId="2A607958" w14:textId="77777777" w:rsidR="008C2B50" w:rsidRPr="00AE5A17" w:rsidRDefault="008C2B50" w:rsidP="00AE5A17">
            <w:pPr>
              <w:ind w:left="-144" w:right="-144"/>
              <w:jc w:val="center"/>
              <w:rPr>
                <w:color w:val="0D0D0D" w:themeColor="text1" w:themeTint="F2"/>
              </w:rPr>
            </w:pPr>
            <w:r w:rsidRPr="00AE5A17">
              <w:rPr>
                <w:color w:val="0D0D0D" w:themeColor="text1" w:themeTint="F2"/>
              </w:rPr>
              <w:lastRenderedPageBreak/>
              <w:t>III</w:t>
            </w:r>
          </w:p>
        </w:tc>
        <w:tc>
          <w:tcPr>
            <w:tcW w:w="2253" w:type="pct"/>
            <w:shd w:val="clear" w:color="auto" w:fill="E2EFD9" w:themeFill="accent6" w:themeFillTint="33"/>
          </w:tcPr>
          <w:p w14:paraId="521BF5F7" w14:textId="77777777" w:rsidR="008C2B50" w:rsidRPr="00AE5A17" w:rsidRDefault="008C2B50" w:rsidP="00AE5A17">
            <w:pPr>
              <w:rPr>
                <w:color w:val="0D0D0D" w:themeColor="text1" w:themeTint="F2"/>
              </w:rPr>
            </w:pPr>
            <w:r w:rsidRPr="00AE5A17">
              <w:rPr>
                <w:color w:val="0D0D0D" w:themeColor="text1" w:themeTint="F2"/>
              </w:rPr>
              <w:t>Tham vấn bằng văn bản:</w:t>
            </w:r>
          </w:p>
        </w:tc>
        <w:tc>
          <w:tcPr>
            <w:tcW w:w="2502" w:type="pct"/>
            <w:shd w:val="clear" w:color="auto" w:fill="E2EFD9" w:themeFill="accent6" w:themeFillTint="33"/>
          </w:tcPr>
          <w:p w14:paraId="15B7EC22" w14:textId="77777777" w:rsidR="008C2B50" w:rsidRPr="00AE5A17" w:rsidRDefault="008C2B50" w:rsidP="00AE5A17">
            <w:pPr>
              <w:jc w:val="center"/>
              <w:rPr>
                <w:i/>
                <w:iCs/>
                <w:color w:val="0D0D0D" w:themeColor="text1" w:themeTint="F2"/>
              </w:rPr>
            </w:pPr>
          </w:p>
        </w:tc>
      </w:tr>
      <w:tr w:rsidR="0034756B" w:rsidRPr="00AE5A17" w14:paraId="55FF5F34" w14:textId="77777777" w:rsidTr="00B6037C">
        <w:tc>
          <w:tcPr>
            <w:tcW w:w="245" w:type="pct"/>
            <w:shd w:val="clear" w:color="auto" w:fill="FFF2CC" w:themeFill="accent4" w:themeFillTint="33"/>
          </w:tcPr>
          <w:p w14:paraId="351AC069" w14:textId="77777777" w:rsidR="0034756B" w:rsidRPr="00AE5A17" w:rsidRDefault="0034756B" w:rsidP="00AE5A17">
            <w:pPr>
              <w:ind w:left="-144" w:right="-144"/>
              <w:jc w:val="center"/>
              <w:rPr>
                <w:color w:val="0D0D0D" w:themeColor="text1" w:themeTint="F2"/>
              </w:rPr>
            </w:pPr>
            <w:r w:rsidRPr="00AE5A17">
              <w:rPr>
                <w:color w:val="0D0D0D" w:themeColor="text1" w:themeTint="F2"/>
              </w:rPr>
              <w:t>1</w:t>
            </w:r>
          </w:p>
        </w:tc>
        <w:tc>
          <w:tcPr>
            <w:tcW w:w="2253" w:type="pct"/>
            <w:shd w:val="clear" w:color="auto" w:fill="FFF2CC" w:themeFill="accent4" w:themeFillTint="33"/>
          </w:tcPr>
          <w:p w14:paraId="5E545BD4" w14:textId="77777777" w:rsidR="0034756B" w:rsidRPr="00AE5A17" w:rsidRDefault="0034756B" w:rsidP="00AE5A17">
            <w:pPr>
              <w:rPr>
                <w:color w:val="0D0D0D" w:themeColor="text1" w:themeTint="F2"/>
              </w:rPr>
            </w:pPr>
            <w:r w:rsidRPr="00AE5A17">
              <w:rPr>
                <w:color w:val="0D0D0D" w:themeColor="text1" w:themeTint="F2"/>
              </w:rPr>
              <w:t xml:space="preserve">Văn bản số </w:t>
            </w:r>
            <w:r w:rsidRPr="00AE5A17">
              <w:rPr>
                <w:rFonts w:eastAsia="Calibri"/>
                <w:color w:val="0D0D0D" w:themeColor="text1" w:themeTint="F2"/>
              </w:rPr>
              <w:t>10/2024/CV-MTTQ ngày 26/01/2024</w:t>
            </w:r>
            <w:r w:rsidRPr="00AE5A17">
              <w:rPr>
                <w:color w:val="0D0D0D" w:themeColor="text1" w:themeTint="F2"/>
              </w:rPr>
              <w:t xml:space="preserve"> của UBND phường Đông Hải 1.</w:t>
            </w:r>
          </w:p>
        </w:tc>
        <w:tc>
          <w:tcPr>
            <w:tcW w:w="2502" w:type="pct"/>
            <w:shd w:val="clear" w:color="auto" w:fill="FFF2CC" w:themeFill="accent4" w:themeFillTint="33"/>
          </w:tcPr>
          <w:p w14:paraId="6553AC21" w14:textId="77777777" w:rsidR="0034756B" w:rsidRPr="00AE5A17" w:rsidRDefault="0034756B" w:rsidP="00AE5A17">
            <w:pPr>
              <w:rPr>
                <w:color w:val="0D0D0D" w:themeColor="text1" w:themeTint="F2"/>
              </w:rPr>
            </w:pPr>
          </w:p>
        </w:tc>
      </w:tr>
      <w:tr w:rsidR="003C13D2" w:rsidRPr="00AE5A17" w14:paraId="09919F3B" w14:textId="77777777" w:rsidTr="00EF60D3">
        <w:tc>
          <w:tcPr>
            <w:tcW w:w="245" w:type="pct"/>
          </w:tcPr>
          <w:p w14:paraId="033AF5B9" w14:textId="77777777" w:rsidR="008C2B50" w:rsidRPr="00AE5A17" w:rsidRDefault="008C2B50" w:rsidP="00AE5A17">
            <w:pPr>
              <w:ind w:left="-144" w:right="-144"/>
              <w:jc w:val="center"/>
              <w:rPr>
                <w:color w:val="0D0D0D" w:themeColor="text1" w:themeTint="F2"/>
              </w:rPr>
            </w:pPr>
          </w:p>
        </w:tc>
        <w:tc>
          <w:tcPr>
            <w:tcW w:w="2253" w:type="pct"/>
          </w:tcPr>
          <w:p w14:paraId="07F15928" w14:textId="476C31F1" w:rsidR="008C2B50" w:rsidRPr="00AE5A17" w:rsidRDefault="005A0E02" w:rsidP="00AE5A17">
            <w:pPr>
              <w:rPr>
                <w:color w:val="0D0D0D" w:themeColor="text1" w:themeTint="F2"/>
              </w:rPr>
            </w:pPr>
            <w:r w:rsidRPr="00AE5A17">
              <w:rPr>
                <w:color w:val="0D0D0D" w:themeColor="text1" w:themeTint="F2"/>
              </w:rPr>
              <w:t>-</w:t>
            </w:r>
            <w:r w:rsidR="00682978" w:rsidRPr="00AE5A17">
              <w:rPr>
                <w:color w:val="0D0D0D" w:themeColor="text1" w:themeTint="F2"/>
              </w:rPr>
              <w:t xml:space="preserve"> </w:t>
            </w:r>
            <w:r w:rsidRPr="00AE5A17">
              <w:rPr>
                <w:color w:val="0D0D0D" w:themeColor="text1" w:themeTint="F2"/>
              </w:rPr>
              <w:t xml:space="preserve">Chủ </w:t>
            </w:r>
            <w:r w:rsidRPr="00AE5A17">
              <w:rPr>
                <w:color w:val="0D0D0D" w:themeColor="text1" w:themeTint="F2"/>
              </w:rPr>
              <w:t xml:space="preserve">đầu tư cần giám sát các nhà thầu thi công </w:t>
            </w:r>
            <w:r w:rsidRPr="00AE5A17">
              <w:rPr>
                <w:color w:val="0D0D0D" w:themeColor="text1" w:themeTint="F2"/>
              </w:rPr>
              <w:t xml:space="preserve">nghiêm túc thực hiện các biện pháp bảo vệ môi trường như </w:t>
            </w:r>
            <w:r w:rsidRPr="00AE5A17">
              <w:rPr>
                <w:color w:val="0D0D0D" w:themeColor="text1" w:themeTint="F2"/>
              </w:rPr>
              <w:t>đ</w:t>
            </w:r>
            <w:r w:rsidRPr="00AE5A17">
              <w:rPr>
                <w:color w:val="0D0D0D" w:themeColor="text1" w:themeTint="F2"/>
              </w:rPr>
              <w:t>ã cam kết.</w:t>
            </w:r>
          </w:p>
        </w:tc>
        <w:tc>
          <w:tcPr>
            <w:tcW w:w="2502" w:type="pct"/>
          </w:tcPr>
          <w:p w14:paraId="50F607AF" w14:textId="712143C9" w:rsidR="008C2B50" w:rsidRPr="00AE5A17" w:rsidRDefault="0073451E" w:rsidP="00AE5A17">
            <w:pPr>
              <w:rPr>
                <w:color w:val="0D0D0D" w:themeColor="text1" w:themeTint="F2"/>
              </w:rPr>
            </w:pPr>
            <w:r w:rsidRPr="00AE5A17">
              <w:rPr>
                <w:color w:val="0D0D0D" w:themeColor="text1" w:themeTint="F2"/>
              </w:rPr>
              <w:t xml:space="preserve">- Chủ dự án tiếp thu và cam kết thực hiện việc </w:t>
            </w:r>
            <w:r w:rsidRPr="00AE5A17">
              <w:rPr>
                <w:color w:val="0D0D0D" w:themeColor="text1" w:themeTint="F2"/>
              </w:rPr>
              <w:t xml:space="preserve">giám sát các nhà thầu thi công nghiêm túc thực hiện các biện pháp bảo vệ môi trường như đã </w:t>
            </w:r>
            <w:r w:rsidRPr="00AE5A17">
              <w:rPr>
                <w:color w:val="0D0D0D" w:themeColor="text1" w:themeTint="F2"/>
              </w:rPr>
              <w:t>đề xuất trong báo cáo ĐTM</w:t>
            </w:r>
          </w:p>
        </w:tc>
      </w:tr>
      <w:tr w:rsidR="003C13D2" w:rsidRPr="00AE5A17" w14:paraId="700BD14C" w14:textId="77777777" w:rsidTr="00EF60D3">
        <w:tc>
          <w:tcPr>
            <w:tcW w:w="245" w:type="pct"/>
          </w:tcPr>
          <w:p w14:paraId="32965CBF" w14:textId="77777777" w:rsidR="008C2B50" w:rsidRPr="00AE5A17" w:rsidRDefault="008C2B50" w:rsidP="00AE5A17">
            <w:pPr>
              <w:ind w:left="-144" w:right="-144"/>
              <w:jc w:val="center"/>
              <w:rPr>
                <w:color w:val="0D0D0D" w:themeColor="text1" w:themeTint="F2"/>
              </w:rPr>
            </w:pPr>
          </w:p>
        </w:tc>
        <w:tc>
          <w:tcPr>
            <w:tcW w:w="2253" w:type="pct"/>
          </w:tcPr>
          <w:p w14:paraId="4D70DBB6" w14:textId="1D7CEC6A" w:rsidR="008C2B50" w:rsidRPr="00AE5A17" w:rsidRDefault="0073451E" w:rsidP="00AE5A17">
            <w:pPr>
              <w:autoSpaceDE w:val="0"/>
              <w:autoSpaceDN w:val="0"/>
              <w:adjustRightInd w:val="0"/>
              <w:rPr>
                <w:color w:val="0D0D0D" w:themeColor="text1" w:themeTint="F2"/>
              </w:rPr>
            </w:pPr>
            <w:r w:rsidRPr="00AE5A17">
              <w:rPr>
                <w:color w:val="0D0D0D" w:themeColor="text1" w:themeTint="F2"/>
              </w:rPr>
              <w:t>- Đề nghị Chủ đầu tư phối hợp chặt chẽ với chính quyền địa phương trong công tác quản lý dự án và công tác bảo vệ môi trường. Kịp thời xử lý, khắc phục các sự cố về môi trường do dự án gây ra.</w:t>
            </w:r>
          </w:p>
        </w:tc>
        <w:tc>
          <w:tcPr>
            <w:tcW w:w="2502" w:type="pct"/>
          </w:tcPr>
          <w:p w14:paraId="7DA9A42A" w14:textId="179B85B0" w:rsidR="008C2B50" w:rsidRPr="00AE5A17" w:rsidRDefault="0073451E" w:rsidP="00AE5A17">
            <w:pPr>
              <w:rPr>
                <w:color w:val="0D0D0D" w:themeColor="text1" w:themeTint="F2"/>
              </w:rPr>
            </w:pPr>
            <w:r w:rsidRPr="00AE5A17">
              <w:rPr>
                <w:color w:val="0D0D0D" w:themeColor="text1" w:themeTint="F2"/>
              </w:rPr>
              <w:t>- Chủ dự án tiếp thu và cam kết</w:t>
            </w:r>
            <w:r w:rsidRPr="00AE5A17">
              <w:rPr>
                <w:color w:val="0D0D0D" w:themeColor="text1" w:themeTint="F2"/>
              </w:rPr>
              <w:t xml:space="preserve"> </w:t>
            </w:r>
            <w:r w:rsidRPr="00AE5A17">
              <w:rPr>
                <w:color w:val="0D0D0D" w:themeColor="text1" w:themeTint="F2"/>
              </w:rPr>
              <w:t>phối hợp chặt chẽ với chính quyền địa phương trong công tác quản lý dự án và công tác bảo vệ môi trường. Kịp thời xử lý, khắc phục các sự cố về môi trường do dự án gây ra</w:t>
            </w:r>
            <w:r w:rsidRPr="00AE5A17">
              <w:rPr>
                <w:color w:val="0D0D0D" w:themeColor="text1" w:themeTint="F2"/>
              </w:rPr>
              <w:t>.</w:t>
            </w:r>
          </w:p>
        </w:tc>
      </w:tr>
      <w:tr w:rsidR="00682978" w:rsidRPr="00AE5A17" w14:paraId="1ECBCC9E" w14:textId="77777777" w:rsidTr="00B6037C">
        <w:tc>
          <w:tcPr>
            <w:tcW w:w="245" w:type="pct"/>
            <w:shd w:val="clear" w:color="auto" w:fill="FFF2CC" w:themeFill="accent4" w:themeFillTint="33"/>
          </w:tcPr>
          <w:p w14:paraId="5428EE6F" w14:textId="74488436" w:rsidR="00682978" w:rsidRPr="00AE5A17" w:rsidRDefault="0034756B" w:rsidP="00AE5A17">
            <w:pPr>
              <w:ind w:left="-144" w:right="-144"/>
              <w:jc w:val="center"/>
              <w:rPr>
                <w:color w:val="0D0D0D" w:themeColor="text1" w:themeTint="F2"/>
              </w:rPr>
            </w:pPr>
            <w:r w:rsidRPr="00AE5A17">
              <w:rPr>
                <w:color w:val="0D0D0D" w:themeColor="text1" w:themeTint="F2"/>
              </w:rPr>
              <w:t>2</w:t>
            </w:r>
          </w:p>
        </w:tc>
        <w:tc>
          <w:tcPr>
            <w:tcW w:w="2253" w:type="pct"/>
            <w:shd w:val="clear" w:color="auto" w:fill="FFF2CC" w:themeFill="accent4" w:themeFillTint="33"/>
          </w:tcPr>
          <w:p w14:paraId="414FF1A4" w14:textId="08263DCF" w:rsidR="00682978" w:rsidRPr="00AE5A17" w:rsidRDefault="00682978" w:rsidP="00AE5A17">
            <w:pPr>
              <w:rPr>
                <w:color w:val="0D0D0D" w:themeColor="text1" w:themeTint="F2"/>
              </w:rPr>
            </w:pPr>
            <w:r w:rsidRPr="00AE5A17">
              <w:rPr>
                <w:color w:val="0D0D0D" w:themeColor="text1" w:themeTint="F2"/>
              </w:rPr>
              <w:t>Văn bản số 13/UBND ngày 26/01/2023 của UBND xã Thủy Triều</w:t>
            </w:r>
            <w:r w:rsidR="0034756B" w:rsidRPr="00AE5A17">
              <w:rPr>
                <w:color w:val="0D0D0D" w:themeColor="text1" w:themeTint="F2"/>
              </w:rPr>
              <w:t>:</w:t>
            </w:r>
          </w:p>
        </w:tc>
        <w:tc>
          <w:tcPr>
            <w:tcW w:w="2502" w:type="pct"/>
            <w:shd w:val="clear" w:color="auto" w:fill="FFF2CC" w:themeFill="accent4" w:themeFillTint="33"/>
          </w:tcPr>
          <w:p w14:paraId="32F5E7D6" w14:textId="77777777" w:rsidR="00682978" w:rsidRPr="00AE5A17" w:rsidRDefault="00682978" w:rsidP="00AE5A17">
            <w:pPr>
              <w:rPr>
                <w:color w:val="0D0D0D" w:themeColor="text1" w:themeTint="F2"/>
              </w:rPr>
            </w:pPr>
          </w:p>
        </w:tc>
      </w:tr>
      <w:tr w:rsidR="00682978" w:rsidRPr="00AE5A17" w14:paraId="0FF63E80" w14:textId="77777777" w:rsidTr="00EF60D3">
        <w:tc>
          <w:tcPr>
            <w:tcW w:w="245" w:type="pct"/>
          </w:tcPr>
          <w:p w14:paraId="73336551" w14:textId="77777777" w:rsidR="00682978" w:rsidRPr="00AE5A17" w:rsidRDefault="00682978" w:rsidP="00AE5A17">
            <w:pPr>
              <w:ind w:left="-144" w:right="-144"/>
              <w:jc w:val="center"/>
              <w:rPr>
                <w:color w:val="0D0D0D" w:themeColor="text1" w:themeTint="F2"/>
              </w:rPr>
            </w:pPr>
          </w:p>
        </w:tc>
        <w:tc>
          <w:tcPr>
            <w:tcW w:w="2253" w:type="pct"/>
          </w:tcPr>
          <w:p w14:paraId="15C2D049" w14:textId="39F96744" w:rsidR="00682978" w:rsidRPr="00AE5A17" w:rsidRDefault="00B6037C" w:rsidP="00AE5A17">
            <w:pPr>
              <w:autoSpaceDE w:val="0"/>
              <w:autoSpaceDN w:val="0"/>
              <w:adjustRightInd w:val="0"/>
              <w:rPr>
                <w:color w:val="0D0D0D" w:themeColor="text1" w:themeTint="F2"/>
              </w:rPr>
            </w:pPr>
            <w:r w:rsidRPr="00AE5A17">
              <w:rPr>
                <w:color w:val="0D0D0D" w:themeColor="text1" w:themeTint="F2"/>
              </w:rPr>
              <w:t xml:space="preserve">- </w:t>
            </w:r>
            <w:r w:rsidR="005E48BD" w:rsidRPr="00AE5A17">
              <w:rPr>
                <w:color w:val="0D0D0D" w:themeColor="text1" w:themeTint="F2"/>
              </w:rPr>
              <w:t>Chủ dự án c</w:t>
            </w:r>
            <w:r w:rsidRPr="00AE5A17">
              <w:rPr>
                <w:color w:val="0D0D0D" w:themeColor="text1" w:themeTint="F2"/>
              </w:rPr>
              <w:t>ầ</w:t>
            </w:r>
            <w:r w:rsidR="005E48BD" w:rsidRPr="00AE5A17">
              <w:rPr>
                <w:color w:val="0D0D0D" w:themeColor="text1" w:themeTint="F2"/>
              </w:rPr>
              <w:t>n c</w:t>
            </w:r>
            <w:r w:rsidRPr="00AE5A17">
              <w:rPr>
                <w:color w:val="0D0D0D" w:themeColor="text1" w:themeTint="F2"/>
              </w:rPr>
              <w:t>ó</w:t>
            </w:r>
            <w:r w:rsidR="005E48BD" w:rsidRPr="00AE5A17">
              <w:rPr>
                <w:color w:val="0D0D0D" w:themeColor="text1" w:themeTint="F2"/>
              </w:rPr>
              <w:t xml:space="preserve"> các biện pháp qu</w:t>
            </w:r>
            <w:r w:rsidRPr="00AE5A17">
              <w:rPr>
                <w:color w:val="0D0D0D" w:themeColor="text1" w:themeTint="F2"/>
              </w:rPr>
              <w:t>ả</w:t>
            </w:r>
            <w:r w:rsidR="005E48BD" w:rsidRPr="00AE5A17">
              <w:rPr>
                <w:color w:val="0D0D0D" w:themeColor="text1" w:themeTint="F2"/>
              </w:rPr>
              <w:t>n lý, xử lý ch</w:t>
            </w:r>
            <w:r w:rsidRPr="00AE5A17">
              <w:rPr>
                <w:color w:val="0D0D0D" w:themeColor="text1" w:themeTint="F2"/>
              </w:rPr>
              <w:t>ấ</w:t>
            </w:r>
            <w:r w:rsidR="005E48BD" w:rsidRPr="00AE5A17">
              <w:rPr>
                <w:color w:val="0D0D0D" w:themeColor="text1" w:themeTint="F2"/>
              </w:rPr>
              <w:t>t th</w:t>
            </w:r>
            <w:r w:rsidRPr="00AE5A17">
              <w:rPr>
                <w:color w:val="0D0D0D" w:themeColor="text1" w:themeTint="F2"/>
              </w:rPr>
              <w:t>ả</w:t>
            </w:r>
            <w:r w:rsidR="005E48BD" w:rsidRPr="00AE5A17">
              <w:rPr>
                <w:color w:val="0D0D0D" w:themeColor="text1" w:themeTint="F2"/>
              </w:rPr>
              <w:t>i theo đúng quy định hiện hành.</w:t>
            </w:r>
          </w:p>
        </w:tc>
        <w:tc>
          <w:tcPr>
            <w:tcW w:w="2502" w:type="pct"/>
          </w:tcPr>
          <w:p w14:paraId="6DBD3DBC" w14:textId="4F5B7E48" w:rsidR="00682978" w:rsidRPr="00AE5A17" w:rsidRDefault="00B6037C" w:rsidP="00AE5A17">
            <w:pPr>
              <w:rPr>
                <w:color w:val="0D0D0D" w:themeColor="text1" w:themeTint="F2"/>
              </w:rPr>
            </w:pPr>
            <w:r w:rsidRPr="00AE5A17">
              <w:rPr>
                <w:color w:val="0D0D0D" w:themeColor="text1" w:themeTint="F2"/>
              </w:rPr>
              <w:t xml:space="preserve">- Đã chỉnh sửa, bổ sung đầy đủ các công trình, biện pháp bảo vệ môi trường trong suốt quá trình thực hiện dự án như trình bày chi tiết tại mục 3.1.2 - Chương 3 của báo cáo. </w:t>
            </w:r>
          </w:p>
        </w:tc>
      </w:tr>
      <w:tr w:rsidR="005E48BD" w:rsidRPr="00AE5A17" w14:paraId="61A0AC5B" w14:textId="77777777" w:rsidTr="00EF60D3">
        <w:tc>
          <w:tcPr>
            <w:tcW w:w="245" w:type="pct"/>
          </w:tcPr>
          <w:p w14:paraId="0686CE04" w14:textId="77777777" w:rsidR="005E48BD" w:rsidRPr="00AE5A17" w:rsidRDefault="005E48BD" w:rsidP="00AE5A17">
            <w:pPr>
              <w:ind w:left="-144" w:right="-144"/>
              <w:jc w:val="center"/>
              <w:rPr>
                <w:color w:val="0D0D0D" w:themeColor="text1" w:themeTint="F2"/>
              </w:rPr>
            </w:pPr>
          </w:p>
        </w:tc>
        <w:tc>
          <w:tcPr>
            <w:tcW w:w="2253" w:type="pct"/>
          </w:tcPr>
          <w:p w14:paraId="7C9A18F6" w14:textId="53557C1B" w:rsidR="005E48BD" w:rsidRPr="00AE5A17" w:rsidRDefault="00B6037C" w:rsidP="00AE5A17">
            <w:pPr>
              <w:autoSpaceDE w:val="0"/>
              <w:autoSpaceDN w:val="0"/>
              <w:adjustRightInd w:val="0"/>
              <w:rPr>
                <w:color w:val="0D0D0D" w:themeColor="text1" w:themeTint="F2"/>
              </w:rPr>
            </w:pPr>
            <w:r w:rsidRPr="00AE5A17">
              <w:rPr>
                <w:color w:val="0D0D0D" w:themeColor="text1" w:themeTint="F2"/>
              </w:rPr>
              <w:t xml:space="preserve">- </w:t>
            </w:r>
            <w:r w:rsidR="005E48BD" w:rsidRPr="00AE5A17">
              <w:rPr>
                <w:color w:val="0D0D0D" w:themeColor="text1" w:themeTint="F2"/>
              </w:rPr>
              <w:t>Phối hợp chặt chẽ với chính quyền dịa phương trong công tác quản lý dự án và công tác bảo vệ môi trường. Kịp thời xử lý, khắc phục các sự cô vè môi trường do dự án gây ra.</w:t>
            </w:r>
          </w:p>
        </w:tc>
        <w:tc>
          <w:tcPr>
            <w:tcW w:w="2502" w:type="pct"/>
          </w:tcPr>
          <w:p w14:paraId="3EBC8755" w14:textId="04F9308D" w:rsidR="005E48BD" w:rsidRPr="00AE5A17" w:rsidRDefault="00B6037C" w:rsidP="00AE5A17">
            <w:pPr>
              <w:rPr>
                <w:color w:val="0D0D0D" w:themeColor="text1" w:themeTint="F2"/>
              </w:rPr>
            </w:pPr>
            <w:r w:rsidRPr="00AE5A17">
              <w:rPr>
                <w:color w:val="0D0D0D" w:themeColor="text1" w:themeTint="F2"/>
              </w:rPr>
              <w:t>- Chủ dự án tiếp thu và cam kết phối hợp chặt chẽ với chính quyền địa phương trong công tác quản lý dự án và công tác bảo vệ môi trường. Kịp thời xử lý, khắc phục các sự cố về môi trường do dự án gây ra.</w:t>
            </w:r>
          </w:p>
        </w:tc>
      </w:tr>
    </w:tbl>
    <w:p w14:paraId="10693C22" w14:textId="77777777" w:rsidR="008C2B50" w:rsidRPr="00AE5A17" w:rsidRDefault="008C2B50" w:rsidP="00AE5A17">
      <w:pPr>
        <w:pStyle w:val="Heading2"/>
        <w:rPr>
          <w:color w:val="0D0D0D" w:themeColor="text1" w:themeTint="F2"/>
        </w:rPr>
      </w:pPr>
      <w:bookmarkStart w:id="1226" w:name="_Toc117808006"/>
      <w:bookmarkStart w:id="1227" w:name="_Toc157136752"/>
      <w:r w:rsidRPr="00AE5A17">
        <w:rPr>
          <w:color w:val="0D0D0D" w:themeColor="text1" w:themeTint="F2"/>
        </w:rPr>
        <w:t>THAM VẤN CHUYÊN GIA, NHÀ KHOA HỌC, CÁC TỔ CHỨC CHUYÊN MÔN</w:t>
      </w:r>
      <w:bookmarkEnd w:id="1226"/>
      <w:bookmarkEnd w:id="1227"/>
      <w:r w:rsidRPr="00AE5A17">
        <w:rPr>
          <w:color w:val="0D0D0D" w:themeColor="text1" w:themeTint="F2"/>
        </w:rPr>
        <w:t xml:space="preserve"> </w:t>
      </w:r>
    </w:p>
    <w:p w14:paraId="56459136" w14:textId="77777777" w:rsidR="00406222" w:rsidRPr="00AE5A17" w:rsidRDefault="008C2B50" w:rsidP="00AE5A17">
      <w:pPr>
        <w:rPr>
          <w:color w:val="0D0D0D" w:themeColor="text1" w:themeTint="F2"/>
        </w:rPr>
      </w:pPr>
      <w:r w:rsidRPr="00AE5A17">
        <w:rPr>
          <w:color w:val="0D0D0D" w:themeColor="text1" w:themeTint="F2"/>
        </w:rPr>
        <w:tab/>
        <w:t xml:space="preserve">- Theo quy định tại khoản 4 Điều 26 Nghị định số 08/2022/NĐ-CP, </w:t>
      </w:r>
      <w:r w:rsidR="00406222" w:rsidRPr="00AE5A17">
        <w:rPr>
          <w:color w:val="0D0D0D" w:themeColor="text1" w:themeTint="F2"/>
        </w:rPr>
        <w:t xml:space="preserve">dự án không thuộc đối tượng phải tham vấn chuyên gia, nhà khoa học và các tổ chức chuyên môn. </w:t>
      </w:r>
    </w:p>
    <w:p w14:paraId="1628E6C6" w14:textId="77777777" w:rsidR="008130C3" w:rsidRPr="00AE5A17" w:rsidRDefault="008130C3" w:rsidP="00AE5A17">
      <w:pPr>
        <w:widowControl w:val="0"/>
        <w:jc w:val="right"/>
        <w:outlineLvl w:val="0"/>
        <w:rPr>
          <w:b/>
          <w:color w:val="0D0D0D" w:themeColor="text1" w:themeTint="F2"/>
        </w:rPr>
        <w:sectPr w:rsidR="008130C3" w:rsidRPr="00AE5A17" w:rsidSect="000A2AD1">
          <w:pgSz w:w="11907" w:h="16840" w:code="9"/>
          <w:pgMar w:top="1021" w:right="1021" w:bottom="1021" w:left="1701" w:header="284" w:footer="284" w:gutter="0"/>
          <w:cols w:space="708"/>
          <w:docGrid w:linePitch="360"/>
        </w:sectPr>
      </w:pPr>
      <w:bookmarkStart w:id="1228" w:name="_Toc146018547"/>
      <w:bookmarkStart w:id="1229" w:name="_Toc157136753"/>
    </w:p>
    <w:p w14:paraId="4BE1B6E1" w14:textId="3A20C4C1" w:rsidR="008C2B50" w:rsidRPr="00AE5A17" w:rsidRDefault="008C2B50" w:rsidP="00AE5A17">
      <w:pPr>
        <w:widowControl w:val="0"/>
        <w:jc w:val="right"/>
        <w:outlineLvl w:val="0"/>
        <w:rPr>
          <w:b/>
          <w:color w:val="0D0D0D" w:themeColor="text1" w:themeTint="F2"/>
        </w:rPr>
      </w:pPr>
      <w:r w:rsidRPr="00AE5A17">
        <w:rPr>
          <w:b/>
          <w:color w:val="0D0D0D" w:themeColor="text1" w:themeTint="F2"/>
        </w:rPr>
        <w:lastRenderedPageBreak/>
        <w:t xml:space="preserve">KẾT LUẬN, </w:t>
      </w:r>
      <w:bookmarkStart w:id="1230" w:name="_Toc476822838"/>
      <w:r w:rsidRPr="00AE5A17">
        <w:rPr>
          <w:b/>
          <w:color w:val="0D0D0D" w:themeColor="text1" w:themeTint="F2"/>
        </w:rPr>
        <w:t xml:space="preserve">                                                                                                                                  KIẾN NGHỊ VÀ CAM KẾT</w:t>
      </w:r>
      <w:bookmarkEnd w:id="1228"/>
      <w:bookmarkEnd w:id="1229"/>
      <w:bookmarkEnd w:id="1230"/>
    </w:p>
    <w:p w14:paraId="2D31BD97" w14:textId="77777777" w:rsidR="008C2B50" w:rsidRPr="00AE5A17" w:rsidRDefault="008C2B50" w:rsidP="00AE5A17">
      <w:pPr>
        <w:outlineLvl w:val="1"/>
        <w:rPr>
          <w:b/>
          <w:color w:val="0D0D0D" w:themeColor="text1" w:themeTint="F2"/>
        </w:rPr>
      </w:pPr>
      <w:bookmarkStart w:id="1231" w:name="_Toc449655494"/>
      <w:bookmarkStart w:id="1232" w:name="_Toc449655672"/>
      <w:bookmarkStart w:id="1233" w:name="_Toc475965738"/>
      <w:bookmarkStart w:id="1234" w:name="_Toc475967329"/>
      <w:bookmarkStart w:id="1235" w:name="_Toc476201870"/>
      <w:bookmarkStart w:id="1236" w:name="_Toc476869251"/>
      <w:bookmarkStart w:id="1237" w:name="_Toc494506845"/>
      <w:bookmarkStart w:id="1238" w:name="_Toc501595097"/>
      <w:bookmarkStart w:id="1239" w:name="_Toc508763223"/>
      <w:bookmarkStart w:id="1240" w:name="_Toc117808008"/>
      <w:bookmarkStart w:id="1241" w:name="_Toc157136754"/>
      <w:r w:rsidRPr="00AE5A17">
        <w:rPr>
          <w:b/>
          <w:color w:val="0D0D0D" w:themeColor="text1" w:themeTint="F2"/>
        </w:rPr>
        <w:t>1. KẾT LUẬN</w:t>
      </w:r>
      <w:bookmarkEnd w:id="1231"/>
      <w:bookmarkEnd w:id="1232"/>
      <w:bookmarkEnd w:id="1233"/>
      <w:bookmarkEnd w:id="1234"/>
      <w:bookmarkEnd w:id="1235"/>
      <w:bookmarkEnd w:id="1236"/>
      <w:bookmarkEnd w:id="1237"/>
      <w:bookmarkEnd w:id="1238"/>
      <w:bookmarkEnd w:id="1239"/>
      <w:bookmarkEnd w:id="1240"/>
      <w:bookmarkEnd w:id="1241"/>
    </w:p>
    <w:p w14:paraId="68431A40" w14:textId="77777777" w:rsidR="008C2B50" w:rsidRPr="00AE5A17" w:rsidRDefault="008C2B50" w:rsidP="00AE5A17">
      <w:pPr>
        <w:widowControl w:val="0"/>
        <w:rPr>
          <w:color w:val="0D0D0D" w:themeColor="text1" w:themeTint="F2"/>
        </w:rPr>
      </w:pPr>
      <w:r w:rsidRPr="00AE5A17">
        <w:rPr>
          <w:color w:val="0D0D0D" w:themeColor="text1" w:themeTint="F2"/>
        </w:rPr>
        <w:tab/>
        <w:t xml:space="preserve">- Báo cáo đánh giá tác động môi trường của dự án đã được lập theo đúng yêu cầu của Luật bảo vệ môi trường số 72/2020/QH14 ngày 17/11/2020, Nghị định số 08/2022/NĐ-CP ngày 10/01/2022 của Thủ tướng Chính phủ, quy định chi tiết một số điều của Luật bảo vệ môi trường. và Thông tư số 02/2022/TT-BTNMT ngày 10/01/2022 của Bộ Tài nguyên và Môi trường quy định chi tiết thi hành một số điều của Luật Bảo vệ môi trường. </w:t>
      </w:r>
    </w:p>
    <w:p w14:paraId="715305A1" w14:textId="77777777" w:rsidR="008C2B50" w:rsidRPr="00AE5A17" w:rsidRDefault="008C2B50" w:rsidP="00AE5A17">
      <w:pPr>
        <w:widowControl w:val="0"/>
        <w:rPr>
          <w:color w:val="0D0D0D" w:themeColor="text1" w:themeTint="F2"/>
        </w:rPr>
      </w:pPr>
      <w:r w:rsidRPr="00AE5A17">
        <w:rPr>
          <w:color w:val="0D0D0D" w:themeColor="text1" w:themeTint="F2"/>
        </w:rPr>
        <w:tab/>
        <w:t>- Báo cáo nhận dạng và đã đánh giá một cách đầy đủ các tác đối với môi trường tự nhiên, kinh tế xã hội và sinh thái đối với các hoạt động được triển khai trong các giai đoạn thi công và vận hành dự án, với các nội dung gồm:</w:t>
      </w:r>
    </w:p>
    <w:p w14:paraId="190BDF69" w14:textId="77777777" w:rsidR="008C2B50" w:rsidRPr="00AE5A17" w:rsidRDefault="008C2B50" w:rsidP="00AE5A17">
      <w:pPr>
        <w:widowControl w:val="0"/>
        <w:ind w:firstLine="709"/>
        <w:rPr>
          <w:color w:val="0D0D0D" w:themeColor="text1" w:themeTint="F2"/>
        </w:rPr>
      </w:pPr>
      <w:r w:rsidRPr="00AE5A17">
        <w:rPr>
          <w:color w:val="0D0D0D" w:themeColor="text1" w:themeTint="F2"/>
        </w:rPr>
        <w:t xml:space="preserve">+ </w:t>
      </w:r>
      <w:r w:rsidRPr="00AE5A17">
        <w:rPr>
          <w:i/>
          <w:color w:val="0D0D0D" w:themeColor="text1" w:themeTint="F2"/>
        </w:rPr>
        <w:t>Đối với giai đoạn thi công xây dựng:</w:t>
      </w:r>
      <w:r w:rsidRPr="00AE5A17">
        <w:rPr>
          <w:color w:val="0D0D0D" w:themeColor="text1" w:themeTint="F2"/>
        </w:rPr>
        <w:t xml:space="preserve"> Báo cáo đã đánh giá đầy đủ các tác động môi trường có liên quan đến chất thải (khí thải, nước thải, chất thải rắn, …), các tác động môi trường không liên quan đến chất thải (tiếng ồn, do tập trung công nhân, …), đánh giá tác động do các sự cố, rủi ro môi trường của xảy ra trong giai đoạn thi công xây dựng của dự án. Trên cơ sở các tác động được nhận dạng, đánh giá đã đề xuất thực hiện các công trình biện pháp giảm thiểu tác động môi trường do chất thải và các tác động không liên quan đến chất thải trong quá trình thi công xây dựng dự án.</w:t>
      </w:r>
    </w:p>
    <w:p w14:paraId="7786849A" w14:textId="77777777" w:rsidR="008C2B50" w:rsidRPr="00AE5A17" w:rsidRDefault="008C2B50" w:rsidP="00AE5A17">
      <w:pPr>
        <w:widowControl w:val="0"/>
        <w:ind w:firstLine="709"/>
        <w:rPr>
          <w:color w:val="0D0D0D" w:themeColor="text1" w:themeTint="F2"/>
        </w:rPr>
      </w:pPr>
      <w:r w:rsidRPr="00AE5A17">
        <w:rPr>
          <w:i/>
          <w:color w:val="0D0D0D" w:themeColor="text1" w:themeTint="F2"/>
        </w:rPr>
        <w:t>+ Đối với giai đoạn vận hành dự án:</w:t>
      </w:r>
      <w:r w:rsidRPr="00AE5A17">
        <w:rPr>
          <w:color w:val="0D0D0D" w:themeColor="text1" w:themeTint="F2"/>
        </w:rPr>
        <w:t xml:space="preserve"> Không phát sinh tác động.</w:t>
      </w:r>
    </w:p>
    <w:p w14:paraId="7E99F064" w14:textId="77777777" w:rsidR="008C2B50" w:rsidRPr="00AE5A17" w:rsidRDefault="008C2B50" w:rsidP="00AE5A17">
      <w:pPr>
        <w:widowControl w:val="0"/>
        <w:rPr>
          <w:color w:val="0D0D0D" w:themeColor="text1" w:themeTint="F2"/>
        </w:rPr>
      </w:pPr>
      <w:bookmarkStart w:id="1242" w:name="_Toc479784704"/>
      <w:bookmarkStart w:id="1243" w:name="_Toc479869961"/>
      <w:bookmarkStart w:id="1244" w:name="_Toc480203872"/>
      <w:bookmarkStart w:id="1245" w:name="_Toc486432349"/>
      <w:bookmarkStart w:id="1246" w:name="_Toc486510691"/>
      <w:bookmarkStart w:id="1247" w:name="_Toc525219765"/>
      <w:bookmarkStart w:id="1248" w:name="_Toc525560437"/>
      <w:bookmarkStart w:id="1249" w:name="_Toc525562785"/>
      <w:bookmarkStart w:id="1250" w:name="_Toc525563749"/>
      <w:bookmarkStart w:id="1251" w:name="_Toc530112138"/>
      <w:bookmarkStart w:id="1252" w:name="_Toc28354019"/>
      <w:r w:rsidRPr="00AE5A17">
        <w:rPr>
          <w:color w:val="0D0D0D" w:themeColor="text1" w:themeTint="F2"/>
        </w:rPr>
        <w:tab/>
        <w:t>- Nhìn chung, các tác động môi trường của dự án được nhận dạng và đánh giá định lượng, và định tính trên cơ sở cụ thể hóa đối với từng nguồn tác động và đối tượng bị tác động, trên cơ sở đó báo cáo đã đề xuất các biện pháp phòng ngừa, giảm thiểu tác động có tính khả thi, phù hợp với dự án và đảm bảo đáp ứng được yêu cầu bảo vệ môi trường theo các quy định liên quan. Tuy nhiên, việc lập báo cáo ĐTM trên cơ sở thuyết minh dự án đầu tư, các bản vẽ quy hoạch và bản vẽ thiết kế cơ sở nên khó tránh khỏi việc tồn tại những đánh giá mang tính chủ quan hoặc đánh giá dựa trên cơ sở các nghiên cứu chưa thực sự đầy đủ cần được chỉnh sửa bổ sung và kiểm định thực tế khi triển khai thực hiện dự án.</w:t>
      </w:r>
      <w:bookmarkEnd w:id="1242"/>
      <w:bookmarkEnd w:id="1243"/>
      <w:bookmarkEnd w:id="1244"/>
      <w:bookmarkEnd w:id="1245"/>
      <w:bookmarkEnd w:id="1246"/>
      <w:bookmarkEnd w:id="1247"/>
      <w:bookmarkEnd w:id="1248"/>
      <w:bookmarkEnd w:id="1249"/>
      <w:bookmarkEnd w:id="1250"/>
      <w:bookmarkEnd w:id="1251"/>
      <w:bookmarkEnd w:id="1252"/>
    </w:p>
    <w:p w14:paraId="72A8349F" w14:textId="77777777" w:rsidR="008C2B50" w:rsidRPr="00AE5A17" w:rsidRDefault="008C2B50" w:rsidP="00AE5A17">
      <w:pPr>
        <w:outlineLvl w:val="1"/>
        <w:rPr>
          <w:b/>
          <w:color w:val="0D0D0D" w:themeColor="text1" w:themeTint="F2"/>
        </w:rPr>
      </w:pPr>
      <w:bookmarkStart w:id="1253" w:name="_Toc449655495"/>
      <w:bookmarkStart w:id="1254" w:name="_Toc449655673"/>
      <w:bookmarkStart w:id="1255" w:name="_Toc475965739"/>
      <w:bookmarkStart w:id="1256" w:name="_Toc475967330"/>
      <w:bookmarkStart w:id="1257" w:name="_Toc476201871"/>
      <w:bookmarkStart w:id="1258" w:name="_Toc476869252"/>
      <w:bookmarkStart w:id="1259" w:name="_Toc494506846"/>
      <w:bookmarkStart w:id="1260" w:name="_Toc501595098"/>
      <w:bookmarkStart w:id="1261" w:name="_Toc508763224"/>
      <w:bookmarkStart w:id="1262" w:name="_Toc117808009"/>
      <w:bookmarkStart w:id="1263" w:name="_Toc157136755"/>
      <w:r w:rsidRPr="00AE5A17">
        <w:rPr>
          <w:b/>
          <w:color w:val="0D0D0D" w:themeColor="text1" w:themeTint="F2"/>
        </w:rPr>
        <w:t>2. KIẾN NGHỊ</w:t>
      </w:r>
      <w:bookmarkEnd w:id="1253"/>
      <w:bookmarkEnd w:id="1254"/>
      <w:bookmarkEnd w:id="1255"/>
      <w:bookmarkEnd w:id="1256"/>
      <w:bookmarkEnd w:id="1257"/>
      <w:bookmarkEnd w:id="1258"/>
      <w:bookmarkEnd w:id="1259"/>
      <w:bookmarkEnd w:id="1260"/>
      <w:bookmarkEnd w:id="1261"/>
      <w:bookmarkEnd w:id="1262"/>
      <w:bookmarkEnd w:id="1263"/>
    </w:p>
    <w:p w14:paraId="39F7A130" w14:textId="77777777" w:rsidR="008C2B50" w:rsidRPr="00AE5A17" w:rsidRDefault="008C2B50" w:rsidP="00AE5A17">
      <w:pPr>
        <w:widowControl w:val="0"/>
        <w:rPr>
          <w:color w:val="0D0D0D" w:themeColor="text1" w:themeTint="F2"/>
        </w:rPr>
      </w:pPr>
      <w:r w:rsidRPr="00AE5A17">
        <w:rPr>
          <w:color w:val="0D0D0D" w:themeColor="text1" w:themeTint="F2"/>
        </w:rPr>
        <w:tab/>
        <w:t>- Với các kết quả đánh giá tác động, việc đề xuất thực hiện các công trình, biện pháp giảm thiểu tác động môi trường chủ yếu được thực hiện trên cơ sở nghiên cứu hồ sơ quy hoạch, thiết kế dự án nên khó tránh khỏi những thiếu sót:</w:t>
      </w:r>
    </w:p>
    <w:p w14:paraId="6BEF77C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Nhận dạng, đánh giá chưa đủ về nguồn gây tác động, về quy tác động đến các đối tượng hoặc chưa định lượng hóa một cách chính xác và tin cậy đối với kết quả đánh giá.  </w:t>
      </w:r>
    </w:p>
    <w:p w14:paraId="5CD379EA"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Các biện pháp đề xuất dựa trên thiết kế dự án và các quy định liên quan đôi khi thiếu tính khả thi, chưa phù hợp và khó đảm bảo đáp ứng được các tiêu chuẩn, quy chuẩn môi trường. </w:t>
      </w:r>
    </w:p>
    <w:p w14:paraId="37F8F7D3" w14:textId="77777777" w:rsidR="008C2B50" w:rsidRPr="00AE5A17" w:rsidRDefault="008C2B50" w:rsidP="00AE5A17">
      <w:pPr>
        <w:widowControl w:val="0"/>
        <w:rPr>
          <w:color w:val="0D0D0D" w:themeColor="text1" w:themeTint="F2"/>
        </w:rPr>
      </w:pPr>
      <w:r w:rsidRPr="00AE5A17">
        <w:rPr>
          <w:color w:val="0D0D0D" w:themeColor="text1" w:themeTint="F2"/>
        </w:rPr>
        <w:tab/>
        <w:t xml:space="preserve">+ Ngoài ra, trong báo cáo đã nhận dạng và đề xuất các biện pháp phòng ngừa và </w:t>
      </w:r>
      <w:r w:rsidRPr="00AE5A17">
        <w:rPr>
          <w:color w:val="0D0D0D" w:themeColor="text1" w:themeTint="F2"/>
        </w:rPr>
        <w:lastRenderedPageBreak/>
        <w:t>ứng phó sự cố, củi ro môi trường trong quá trình thi công xây dựng và vận hành dự án, tuy nhiên có những sự cố, rủi ro môi trường xảy ra không lường trước được và nằm ngoài khả năng xử lý của chủ dự án.</w:t>
      </w:r>
    </w:p>
    <w:p w14:paraId="6548301E" w14:textId="77777777" w:rsidR="008C2B50" w:rsidRPr="00AE5A17" w:rsidRDefault="008C2B50" w:rsidP="00AE5A17">
      <w:pPr>
        <w:widowControl w:val="0"/>
        <w:rPr>
          <w:color w:val="0D0D0D" w:themeColor="text1" w:themeTint="F2"/>
        </w:rPr>
      </w:pPr>
      <w:r w:rsidRPr="00AE5A17">
        <w:rPr>
          <w:color w:val="0D0D0D" w:themeColor="text1" w:themeTint="F2"/>
        </w:rPr>
        <w:tab/>
        <w:t>- Với các vấn đề còn tồn tại nêu trên, Chủ dự án kiến nghị các cơ quan chức năng, các đơn vị liên quan xem xét, hướng dẫn cho chủ đầu tư về việc hoàn chỉnh nội dung các biện pháp, thường xuyên kiểm tra việc thực hiện các biện pháp kỹ thuật giảm thiểu các tác động môi trường đối với từng giai đoạn hoạt động của dự án theo quy định pháp luật Việt Nam.</w:t>
      </w:r>
    </w:p>
    <w:p w14:paraId="1D6AE044" w14:textId="77777777" w:rsidR="008C2B50" w:rsidRPr="00AE5A17" w:rsidRDefault="008C2B50" w:rsidP="00AE5A17">
      <w:pPr>
        <w:outlineLvl w:val="1"/>
        <w:rPr>
          <w:b/>
          <w:color w:val="0D0D0D" w:themeColor="text1" w:themeTint="F2"/>
        </w:rPr>
      </w:pPr>
      <w:bookmarkStart w:id="1264" w:name="_Toc449655496"/>
      <w:bookmarkStart w:id="1265" w:name="_Toc449655674"/>
      <w:bookmarkStart w:id="1266" w:name="_Toc475965740"/>
      <w:bookmarkStart w:id="1267" w:name="_Toc475967331"/>
      <w:bookmarkStart w:id="1268" w:name="_Toc476201872"/>
      <w:bookmarkStart w:id="1269" w:name="_Toc476869253"/>
      <w:bookmarkStart w:id="1270" w:name="_Toc494506847"/>
      <w:bookmarkStart w:id="1271" w:name="_Toc501595099"/>
      <w:bookmarkStart w:id="1272" w:name="_Toc508763225"/>
      <w:bookmarkStart w:id="1273" w:name="_Toc117808010"/>
      <w:bookmarkStart w:id="1274" w:name="_Toc157136756"/>
      <w:bookmarkStart w:id="1275" w:name="_Hlk138555638"/>
      <w:r w:rsidRPr="00AE5A17">
        <w:rPr>
          <w:b/>
          <w:color w:val="0D0D0D" w:themeColor="text1" w:themeTint="F2"/>
        </w:rPr>
        <w:t>3. CAM KẾT</w:t>
      </w:r>
      <w:bookmarkEnd w:id="1264"/>
      <w:bookmarkEnd w:id="1265"/>
      <w:bookmarkEnd w:id="1266"/>
      <w:bookmarkEnd w:id="1267"/>
      <w:bookmarkEnd w:id="1268"/>
      <w:bookmarkEnd w:id="1269"/>
      <w:bookmarkEnd w:id="1270"/>
      <w:bookmarkEnd w:id="1271"/>
      <w:bookmarkEnd w:id="1272"/>
      <w:bookmarkEnd w:id="1273"/>
      <w:bookmarkEnd w:id="1274"/>
    </w:p>
    <w:bookmarkEnd w:id="1275"/>
    <w:p w14:paraId="282A63BA" w14:textId="77777777" w:rsidR="008C2B50" w:rsidRPr="00AE5A17" w:rsidRDefault="008C2B50" w:rsidP="00AE5A17">
      <w:pPr>
        <w:widowControl w:val="0"/>
        <w:rPr>
          <w:color w:val="0D0D0D" w:themeColor="text1" w:themeTint="F2"/>
        </w:rPr>
      </w:pPr>
      <w:r w:rsidRPr="00AE5A17">
        <w:rPr>
          <w:color w:val="0D0D0D" w:themeColor="text1" w:themeTint="F2"/>
        </w:rPr>
        <w:tab/>
        <w:t>Trong quá trình triển khai dự án từ giai đoạn thi công xây dựng và vận hành dự án không tránh khỏi các tác động tiêu cực đối với môi trường tự nhiên, sinh thái và kinh tế - xã hội khu vực dự án với các kết quả kết quả nhận dạng, đánh giá và đề xuất thực hiện các công trình, biện pháp phòng ngừa, giảm thiểu các tác động đã được trình bày chi tiết trong các chương của báo cáo. Trên cơ sở đó, Chủ đầu tư cam kết thực hiện dự án đúng với các nội dung của dự án đã được phê duyệt, cam kết thực hiện đầy đủ chương trình quản lý và giám sát môi trường đã được đề xuất đảm bảo tính khả thi, phù hợp với dự án có sự tiếp thu ý kiến tham vấn cộng đồng, đảm bảo phù hợp với quy hoạch chung và đáp ứng yêu cầu bảo vệ môi trường theo quy định</w:t>
      </w:r>
      <w:bookmarkStart w:id="1276" w:name="_Toc167604746"/>
      <w:bookmarkStart w:id="1277" w:name="_Toc179692317"/>
      <w:bookmarkStart w:id="1278" w:name="_Toc185669605"/>
      <w:bookmarkStart w:id="1279" w:name="_Toc201133448"/>
      <w:r w:rsidRPr="00AE5A17">
        <w:rPr>
          <w:color w:val="0D0D0D" w:themeColor="text1" w:themeTint="F2"/>
        </w:rPr>
        <w:t xml:space="preserve"> trong từng giai đoạn của dự án, bao gồm: </w:t>
      </w:r>
      <w:bookmarkStart w:id="1280" w:name="_Toc157592948"/>
      <w:bookmarkStart w:id="1281" w:name="_Toc167604741"/>
      <w:bookmarkEnd w:id="1276"/>
      <w:bookmarkEnd w:id="1277"/>
      <w:bookmarkEnd w:id="1278"/>
      <w:bookmarkEnd w:id="1279"/>
    </w:p>
    <w:p w14:paraId="7D4093EF" w14:textId="77777777" w:rsidR="008C2B50" w:rsidRPr="00AE5A17" w:rsidRDefault="008C2B50" w:rsidP="00AE5A17">
      <w:pPr>
        <w:widowControl w:val="0"/>
        <w:rPr>
          <w:color w:val="0D0D0D" w:themeColor="text1" w:themeTint="F2"/>
        </w:rPr>
      </w:pPr>
      <w:bookmarkStart w:id="1282" w:name="_Toc201133449"/>
      <w:bookmarkEnd w:id="1280"/>
      <w:bookmarkEnd w:id="1281"/>
      <w:r w:rsidRPr="00AE5A17">
        <w:rPr>
          <w:color w:val="0D0D0D" w:themeColor="text1" w:themeTint="F2"/>
        </w:rPr>
        <w:tab/>
        <w:t xml:space="preserve">♦ Cam kết thực hiện các công trình, biện pháp giảm thiểu tác động môi trường trong giai đoạn thi công xây dựng dự án: </w:t>
      </w:r>
      <w:bookmarkEnd w:id="1282"/>
    </w:p>
    <w:p w14:paraId="31782EF6"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rPr>
        <w:sym w:font="Wingdings" w:char="F0FC"/>
      </w:r>
      <w:r w:rsidRPr="00AE5A17">
        <w:rPr>
          <w:color w:val="0D0D0D" w:themeColor="text1" w:themeTint="F2"/>
        </w:rPr>
        <w:t xml:space="preserve">  Cam kết thực hiện các công trình, biện pháp giảm thiểu tác động môi trường do nước thải phát sinh trong thi công xây dựng dự án: </w:t>
      </w:r>
    </w:p>
    <w:p w14:paraId="6AAE6603" w14:textId="77777777" w:rsidR="008C2B50" w:rsidRPr="00AE5A17" w:rsidRDefault="008C2B50" w:rsidP="00AE5A17">
      <w:pPr>
        <w:widowControl w:val="0"/>
        <w:rPr>
          <w:color w:val="0D0D0D" w:themeColor="text1" w:themeTint="F2"/>
        </w:rPr>
      </w:pPr>
      <w:bookmarkStart w:id="1283" w:name="_Toc157592961"/>
      <w:bookmarkStart w:id="1284" w:name="_Toc167604755"/>
      <w:r w:rsidRPr="00AE5A17">
        <w:rPr>
          <w:color w:val="0D0D0D" w:themeColor="text1" w:themeTint="F2"/>
        </w:rPr>
        <w:tab/>
        <w:t xml:space="preserve">- Cam kết không xả nước thải sinh hoạt chưa xử lý vào môi trường. Đầu tư, thực hiện đầy đủ các công trình, biện pháp thu gom, xử lý toàn bộ khối lượng nước thải sinh hoạt phát sinh trên công trường. Trang bị đủ số lượng nhà vệ sinh di động kèm theo bể tự hoại đáp ứng sinh hoạt của công nhân lao động trên công trường. Thuê đơn vị chức năng định kỳ thu gom, vận chuyển xử lý toàn bộ nước thải sinh hoạt trong các bể tự hoại.   </w:t>
      </w:r>
    </w:p>
    <w:p w14:paraId="3F8C685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Cam kết không xả trực tiếp nước róc từ quá trình phun, tận dụng vật liệu nạo vét cho mục đích san nền tại dự án "Khu vui chơi giải trí, nhà ở và công viên sinh thái đảo Vũ Yên". Toàn bộ nước róc được thu gom, xử lý lắng cặn bằng hố lắng hoặc bể lắng để tách loại bùn đất trước khi chảy vào sông Cấm. </w:t>
      </w:r>
    </w:p>
    <w:bookmarkEnd w:id="1283"/>
    <w:bookmarkEnd w:id="1284"/>
    <w:p w14:paraId="088BB6FD"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Cam kết </w:t>
      </w:r>
      <w:bookmarkStart w:id="1285" w:name="_Toc157592963"/>
      <w:bookmarkStart w:id="1286" w:name="_Toc167604757"/>
      <w:r w:rsidRPr="00AE5A17">
        <w:rPr>
          <w:color w:val="0D0D0D" w:themeColor="text1" w:themeTint="F2"/>
        </w:rPr>
        <w:t>quản lý, ngăn chặn rò rỉ xăng dầu và vật liệu độc hại.</w:t>
      </w:r>
      <w:bookmarkEnd w:id="1285"/>
      <w:bookmarkEnd w:id="1286"/>
      <w:r w:rsidRPr="00AE5A17">
        <w:rPr>
          <w:color w:val="0D0D0D" w:themeColor="text1" w:themeTint="F2"/>
        </w:rPr>
        <w:t xml:space="preserve"> Nghiêm cấm mọi hành vi xả rác của công nhân xuống nguồn nước.</w:t>
      </w:r>
    </w:p>
    <w:p w14:paraId="72F7B22B"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rPr>
        <w:sym w:font="Wingdings" w:char="F0FC"/>
      </w:r>
      <w:r w:rsidRPr="00AE5A17">
        <w:rPr>
          <w:color w:val="0D0D0D" w:themeColor="text1" w:themeTint="F2"/>
        </w:rPr>
        <w:t xml:space="preserve"> Cam kết thực hiện các biện pháp giảm thiểu ô nhiễm môi trường không khí, ồn, rung trong thi công dự án: </w:t>
      </w:r>
    </w:p>
    <w:p w14:paraId="237B068C"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Cam kết tính toán sử dụng hợp lý về số lượng, chủng loại phương tiện, máy móc, trang thiết bị thi công. Không sử dụng các loại máy móc quá cũ, không đảm bảo môi trường. Tổ chức thi công hợp lý hạn chế vận hành đồng thời các loại máy móc có khả </w:t>
      </w:r>
      <w:r w:rsidRPr="00AE5A17">
        <w:rPr>
          <w:color w:val="0D0D0D" w:themeColor="text1" w:themeTint="F2"/>
        </w:rPr>
        <w:lastRenderedPageBreak/>
        <w:t xml:space="preserve">năng gây ồn lớn trên công trường. Hạn chế tối đa hoạt động của các loại máy móc gây ồn </w:t>
      </w:r>
      <w:bookmarkStart w:id="1287" w:name="_Toc157708028"/>
      <w:bookmarkStart w:id="1288" w:name="_Toc170198305"/>
      <w:bookmarkStart w:id="1289" w:name="_Toc170707690"/>
      <w:bookmarkStart w:id="1290" w:name="_Toc170708199"/>
      <w:bookmarkStart w:id="1291" w:name="_Toc170896853"/>
      <w:r w:rsidRPr="00AE5A17">
        <w:rPr>
          <w:color w:val="0D0D0D" w:themeColor="text1" w:themeTint="F2"/>
        </w:rPr>
        <w:t>ở mức cao vào các giờ nghỉ trưa và ban đêm nhằm tránh hạn chế ô nhiễm tiếng ồn, rung động.</w:t>
      </w:r>
      <w:bookmarkEnd w:id="1287"/>
      <w:bookmarkEnd w:id="1288"/>
      <w:bookmarkEnd w:id="1289"/>
      <w:bookmarkEnd w:id="1290"/>
      <w:bookmarkEnd w:id="1291"/>
      <w:r w:rsidRPr="00AE5A17">
        <w:rPr>
          <w:color w:val="0D0D0D" w:themeColor="text1" w:themeTint="F2"/>
        </w:rPr>
        <w:t xml:space="preserve"> </w:t>
      </w:r>
      <w:bookmarkStart w:id="1292" w:name="_Toc157592954"/>
      <w:bookmarkStart w:id="1293" w:name="_Toc167604750"/>
    </w:p>
    <w:p w14:paraId="41B6E421" w14:textId="77777777" w:rsidR="008C2B50" w:rsidRPr="00AE5A17" w:rsidRDefault="008C2B50" w:rsidP="00AE5A17">
      <w:pPr>
        <w:widowControl w:val="0"/>
        <w:rPr>
          <w:color w:val="0D0D0D" w:themeColor="text1" w:themeTint="F2"/>
        </w:rPr>
      </w:pPr>
      <w:bookmarkStart w:id="1294" w:name="_Toc157592955"/>
      <w:bookmarkStart w:id="1295" w:name="_Toc167604751"/>
      <w:bookmarkEnd w:id="1292"/>
      <w:bookmarkEnd w:id="1293"/>
      <w:r w:rsidRPr="00AE5A17">
        <w:rPr>
          <w:color w:val="0D0D0D" w:themeColor="text1" w:themeTint="F2"/>
        </w:rPr>
        <w:tab/>
        <w:t>- Cam kết toàn bộ các phương tiện vận tải thi công và các loại máy móc sử dụng trong thi công xây dựng có đăng kiểm, đăng ký môi trường theo quy định của nhà nước và pháp luật. Không sử dụng các phương tiện vận tải cũ, không chở quá tải.</w:t>
      </w:r>
      <w:bookmarkEnd w:id="1294"/>
      <w:bookmarkEnd w:id="1295"/>
      <w:r w:rsidRPr="00AE5A17">
        <w:rPr>
          <w:color w:val="0D0D0D" w:themeColor="text1" w:themeTint="F2"/>
        </w:rPr>
        <w:t xml:space="preserve"> Nghiêm cấm các phương tiện vận tải sử dụng còi hơi khi di chuyển trong phạm vi dự án và trên các đoạn đường giao thông qua các khu dân cư tập trung.  </w:t>
      </w:r>
      <w:bookmarkStart w:id="1296" w:name="_Toc167604753"/>
      <w:bookmarkStart w:id="1297" w:name="_Toc179692319"/>
      <w:bookmarkStart w:id="1298" w:name="_Toc185669607"/>
      <w:bookmarkStart w:id="1299" w:name="_Toc201133451"/>
    </w:p>
    <w:p w14:paraId="205A9377" w14:textId="77777777" w:rsidR="008C2B50" w:rsidRPr="00AE5A17" w:rsidRDefault="008C2B50" w:rsidP="00AE5A17">
      <w:pPr>
        <w:rPr>
          <w:color w:val="0D0D0D" w:themeColor="text1" w:themeTint="F2"/>
        </w:rPr>
      </w:pPr>
      <w:bookmarkStart w:id="1300" w:name="_Toc201133453"/>
      <w:bookmarkEnd w:id="1296"/>
      <w:bookmarkEnd w:id="1297"/>
      <w:bookmarkEnd w:id="1298"/>
      <w:bookmarkEnd w:id="1299"/>
      <w:r w:rsidRPr="00AE5A17">
        <w:rPr>
          <w:color w:val="0D0D0D" w:themeColor="text1" w:themeTint="F2"/>
        </w:rPr>
        <w:tab/>
      </w:r>
      <w:bookmarkStart w:id="1301" w:name="_Toc508762487"/>
      <w:r w:rsidRPr="00AE5A17">
        <w:rPr>
          <w:color w:val="0D0D0D" w:themeColor="text1" w:themeTint="F2"/>
        </w:rPr>
        <w:sym w:font="Wingdings" w:char="F0FC"/>
      </w:r>
      <w:r w:rsidRPr="00AE5A17">
        <w:rPr>
          <w:color w:val="0D0D0D" w:themeColor="text1" w:themeTint="F2"/>
        </w:rPr>
        <w:t xml:space="preserve">  Cam kết thực hiện các công trình, biện pháp giảm thiểu tác động môi trường do chất thải rắn phát sinh trong giai đoạn thi công xây dựng dự án:</w:t>
      </w:r>
      <w:bookmarkEnd w:id="1300"/>
      <w:bookmarkEnd w:id="1301"/>
    </w:p>
    <w:p w14:paraId="4DD80F0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Cam kết thực hiện các công trình, biện pháp thu gom phân loại và vận chuyển xử lý đối với toàn bộ khối lượng chất thải rắn sinh hoạt, chất thải rắn xây dựng và bùn đất phát sinh trong quá trình triển khai các hoạt động trong giai đoạn thi công xây dựng dự án. </w:t>
      </w:r>
    </w:p>
    <w:p w14:paraId="74C54E5D" w14:textId="77777777" w:rsidR="008C2B50" w:rsidRPr="00AE5A17" w:rsidRDefault="008C2B50" w:rsidP="00AE5A17">
      <w:pPr>
        <w:widowControl w:val="0"/>
        <w:rPr>
          <w:color w:val="0D0D0D" w:themeColor="text1" w:themeTint="F2"/>
        </w:rPr>
      </w:pPr>
      <w:r w:rsidRPr="00AE5A17">
        <w:rPr>
          <w:color w:val="0D0D0D" w:themeColor="text1" w:themeTint="F2"/>
        </w:rPr>
        <w:tab/>
        <w:t>- Cam kết thực hiện các biện pháp quản lý, giảm thiểu khối lượng sinh khối thực vật thải phát sinh từ hoạt động phát quang, dọn dẹp mặt bằng. Không bố trí lưu chứa, chôn lấp sinh khối thực vật trên công trường. Thuê đơn vị chức năng thu gom, vận chuyển, xử lý toàn bộ khối lượng sinh khối thực vật thải ngay trong ngày phát sinh.</w:t>
      </w:r>
    </w:p>
    <w:p w14:paraId="505C4949" w14:textId="77777777" w:rsidR="008C2B50" w:rsidRPr="00AE5A17" w:rsidRDefault="008C2B50" w:rsidP="00AE5A17">
      <w:pPr>
        <w:widowControl w:val="0"/>
        <w:rPr>
          <w:color w:val="0D0D0D" w:themeColor="text1" w:themeTint="F2"/>
        </w:rPr>
      </w:pPr>
      <w:r w:rsidRPr="00AE5A17">
        <w:rPr>
          <w:color w:val="0D0D0D" w:themeColor="text1" w:themeTint="F2"/>
        </w:rPr>
        <w:tab/>
        <w:t>- Cam kết thực hiện các biện pháp giảm thiểu tác động môi trường do bùn đất, vật liệu điều phối tận dụng san nền phát sinh trong quá trình thi công dự án.</w:t>
      </w:r>
      <w:bookmarkStart w:id="1302" w:name="_Toc167604760"/>
      <w:bookmarkStart w:id="1303" w:name="_Toc179692322"/>
      <w:bookmarkStart w:id="1304" w:name="_Toc185669610"/>
      <w:bookmarkStart w:id="1305" w:name="_Toc201133454"/>
    </w:p>
    <w:p w14:paraId="7F7446F7"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Cam kết thực hiện các công trình, biện pháp giảm thiểu tác động môi trường do dầu mỡ thải, chất thải rắn nguy hại phát sinh trong thi công xây dựng dự án: </w:t>
      </w:r>
    </w:p>
    <w:p w14:paraId="2AD35C94" w14:textId="77777777" w:rsidR="008C2B50" w:rsidRPr="00AE5A17" w:rsidRDefault="008C2B50" w:rsidP="00AE5A17">
      <w:pPr>
        <w:widowControl w:val="0"/>
        <w:rPr>
          <w:color w:val="0D0D0D" w:themeColor="text1" w:themeTint="F2"/>
        </w:rPr>
      </w:pPr>
      <w:r w:rsidRPr="00AE5A17">
        <w:rPr>
          <w:color w:val="0D0D0D" w:themeColor="text1" w:themeTint="F2"/>
        </w:rPr>
        <w:tab/>
        <w:t>- Cam kết thực hiện đầy đủ các biện pháp quản lý, kỹ thuật thu gom, lưu chứa và vận chuyển xử lý đối với dầu mỡ thải, chất thải rắn nhiễm dầu phát sinh từ hoạt động của các loại phương tiện, máy móc, trang thiết bị thi công xây dựng. Đầu tư đủ số lượng các loại thùng chứa đảm bảo thu gom, lưu chứa toàn bộ khối lượng dầu mỡ, chất thải rắn nhiễm dầu phát sinh trên công trường thi công.</w:t>
      </w:r>
    </w:p>
    <w:p w14:paraId="09937482"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Cam kết thực hiện đầy đủ các biện pháp quản lý, kỹ thuật thu gom, phân loại chất thải rắn nguy hại phát sinh trên công trường thi công. Đầu tư trang bị đủ số lượng thùng chứa chất thải nguy hại đảm bảo thu gom toàn bộ khối lượng chất thải nguy hại phát sinh trên công trường theo quy định. Chất thải nguy hại được lưu chứa bằng các thùng chứa, ngăn chứa theo mã chất thải nguy hại, có biển cảnh báo và nhãn chất thải nguy hại theo quy định TCVN 6707:2009. </w:t>
      </w:r>
    </w:p>
    <w:p w14:paraId="78E9516D" w14:textId="77777777" w:rsidR="008C2B50" w:rsidRPr="00AE5A17" w:rsidRDefault="008C2B50" w:rsidP="00AE5A17">
      <w:pPr>
        <w:widowControl w:val="0"/>
        <w:rPr>
          <w:color w:val="0D0D0D" w:themeColor="text1" w:themeTint="F2"/>
        </w:rPr>
      </w:pPr>
      <w:r w:rsidRPr="00AE5A17">
        <w:rPr>
          <w:color w:val="0D0D0D" w:themeColor="text1" w:themeTint="F2"/>
        </w:rPr>
        <w:tab/>
        <w:t>- Cam kết ký hợp đồng thuê đơn vị có chức năng vận chuyển xử lý đối với toàn bộ khối lượng dầu mỡ thải, chất thải rắn nhiễm dầu và các loại chất thải rắn nguy hại phát sinh trên công trường theo quy định của Luật bảo vệ môi trường số 72/2020/QH14 ngày 17/11/2020 và Nghị định số 08/2022/NĐ-CP ngày 10/01/2022 của Thủ tướng Chính phủ, quy định chi tiết một số điều của Luật bảo vệ môi trường.</w:t>
      </w:r>
    </w:p>
    <w:p w14:paraId="29E5B743"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rPr>
        <w:sym w:font="Wingdings" w:char="F0FC"/>
      </w:r>
      <w:r w:rsidRPr="00AE5A17">
        <w:rPr>
          <w:color w:val="0D0D0D" w:themeColor="text1" w:themeTint="F2"/>
        </w:rPr>
        <w:t xml:space="preserve">  Cam kết thực hiện công tác vệ sinh môi trường, biện pháp giảm thiểu tác động </w:t>
      </w:r>
      <w:r w:rsidRPr="00AE5A17">
        <w:rPr>
          <w:color w:val="0D0D0D" w:themeColor="text1" w:themeTint="F2"/>
        </w:rPr>
        <w:lastRenderedPageBreak/>
        <w:t xml:space="preserve">đối với hệ thống giao thông và hạ tầng kỹ thuật trong thi công xây dựng dự án: </w:t>
      </w:r>
    </w:p>
    <w:p w14:paraId="6CB45822" w14:textId="77777777" w:rsidR="008C2B50" w:rsidRPr="00AE5A17" w:rsidRDefault="008C2B50" w:rsidP="00AE5A17">
      <w:pPr>
        <w:widowControl w:val="0"/>
        <w:rPr>
          <w:color w:val="0D0D0D" w:themeColor="text1" w:themeTint="F2"/>
        </w:rPr>
      </w:pPr>
      <w:bookmarkStart w:id="1306" w:name="_Toc167604761"/>
      <w:bookmarkEnd w:id="1302"/>
      <w:bookmarkEnd w:id="1303"/>
      <w:bookmarkEnd w:id="1304"/>
      <w:bookmarkEnd w:id="1305"/>
      <w:r w:rsidRPr="00AE5A17">
        <w:rPr>
          <w:color w:val="0D0D0D" w:themeColor="text1" w:themeTint="F2"/>
        </w:rPr>
        <w:tab/>
        <w:t>- Cam kết xây dựng các hạng mục công trình như theo bản thiết kế đã được phê duyệt, đúng các thông số kỹ thuật nhằm đảm bảo chất lượng công trình và tránh những tác động đến môi trường xung quanh.</w:t>
      </w:r>
      <w:bookmarkEnd w:id="1306"/>
    </w:p>
    <w:p w14:paraId="5DA6058A" w14:textId="77777777" w:rsidR="008C2B50" w:rsidRPr="00AE5A17" w:rsidRDefault="008C2B50" w:rsidP="00AE5A17">
      <w:pPr>
        <w:widowControl w:val="0"/>
        <w:rPr>
          <w:color w:val="0D0D0D" w:themeColor="text1" w:themeTint="F2"/>
        </w:rPr>
      </w:pPr>
      <w:r w:rsidRPr="00AE5A17">
        <w:rPr>
          <w:color w:val="0D0D0D" w:themeColor="text1" w:themeTint="F2"/>
        </w:rPr>
        <w:tab/>
        <w:t>-  Cam kết thu gom các loại vật liệu dư thừa, vật liệu san nền không thích hợp, đền bù và phục hồi thảm thực vật đối với các khu vực bị chiếm dụng tạm thời để phục vụ thi công. Thu dọn đất đá rơi vãi trên tuyến vận chuyển, nạo vét dòng chảy bị bồi lắng do quá trình thi công gây ra.</w:t>
      </w:r>
    </w:p>
    <w:p w14:paraId="452F5C45" w14:textId="77777777" w:rsidR="008C2B50" w:rsidRPr="00AE5A17" w:rsidRDefault="008C2B50" w:rsidP="00AE5A17">
      <w:pPr>
        <w:widowControl w:val="0"/>
        <w:rPr>
          <w:color w:val="0D0D0D" w:themeColor="text1" w:themeTint="F2"/>
        </w:rPr>
      </w:pPr>
      <w:r w:rsidRPr="00AE5A17">
        <w:rPr>
          <w:color w:val="0D0D0D" w:themeColor="text1" w:themeTint="F2"/>
        </w:rPr>
        <w:tab/>
        <w:t>- Cam kết thực hiện các biện pháp phân luồng giao thông trong giai đoạn thi công tuyến nhằm hạn chế ách tắc giao thông, phòng ngừa và ứng phó các sự cố xảy ra tai nạn giao thông trên tuyến và các khu vực đường giao thông bị chiếm dụng trong giai đoạn thi công dự án.</w:t>
      </w:r>
    </w:p>
    <w:p w14:paraId="44F39470" w14:textId="77777777" w:rsidR="008C2B50" w:rsidRPr="00AE5A17" w:rsidRDefault="008C2B50" w:rsidP="00AE5A17">
      <w:pPr>
        <w:widowControl w:val="0"/>
        <w:rPr>
          <w:color w:val="0D0D0D" w:themeColor="text1" w:themeTint="F2"/>
        </w:rPr>
      </w:pPr>
      <w:r w:rsidRPr="00AE5A17">
        <w:rPr>
          <w:color w:val="0D0D0D" w:themeColor="text1" w:themeTint="F2"/>
        </w:rPr>
        <w:tab/>
        <w:t>- Cam kết xây dựng các biện pháp kỹ thuật, quản lý ách tắc giao thông trong quá trình thi công xây dựng. Bảo vệ, chống lún đối với các công trình kiến trúc ở gần nơi đóng cọc như làm các tường, hào để chắn lan truyền chấn động. Thực hiện tốt công tác san lấp nền và nạo vét trước khi san lấp để tránh sụt lún, sạt lở.</w:t>
      </w:r>
    </w:p>
    <w:p w14:paraId="4F927091" w14:textId="77777777" w:rsidR="008C2B50" w:rsidRPr="00AE5A17" w:rsidRDefault="008C2B50" w:rsidP="00AE5A17">
      <w:pPr>
        <w:widowControl w:val="0"/>
        <w:rPr>
          <w:color w:val="0D0D0D" w:themeColor="text1" w:themeTint="F2"/>
        </w:rPr>
      </w:pPr>
      <w:r w:rsidRPr="00AE5A17">
        <w:rPr>
          <w:color w:val="0D0D0D" w:themeColor="text1" w:themeTint="F2"/>
        </w:rPr>
        <w:tab/>
      </w:r>
      <w:r w:rsidRPr="00AE5A17">
        <w:rPr>
          <w:color w:val="0D0D0D" w:themeColor="text1" w:themeTint="F2"/>
          <w:lang w:eastAsia="vi-VN"/>
        </w:rPr>
        <w:sym w:font="Wingdings" w:char="F0FC"/>
      </w:r>
      <w:r w:rsidRPr="00AE5A17">
        <w:rPr>
          <w:color w:val="0D0D0D" w:themeColor="text1" w:themeTint="F2"/>
        </w:rPr>
        <w:t xml:space="preserve"> Cam thực hiện các công trình, biện pháp phòng ngừa, ứng phó sự cố, rủi ro môi trường trong giai đoạn thi công xây dựng dự án: </w:t>
      </w:r>
    </w:p>
    <w:p w14:paraId="3FF54963" w14:textId="77777777" w:rsidR="008C2B50" w:rsidRPr="00AE5A17" w:rsidRDefault="008C2B50" w:rsidP="00AE5A17">
      <w:pPr>
        <w:widowControl w:val="0"/>
        <w:rPr>
          <w:color w:val="0D0D0D" w:themeColor="text1" w:themeTint="F2"/>
        </w:rPr>
      </w:pPr>
      <w:r w:rsidRPr="00AE5A17">
        <w:rPr>
          <w:color w:val="0D0D0D" w:themeColor="text1" w:themeTint="F2"/>
        </w:rPr>
        <w:tab/>
        <w:t>- Cam kết lập và triển khai thực hiện kế hoạch phòng ngừa, ứng phó sự cố môi trường trong giai đoạn thi công xây dựng dự án theo đúng hướng dẫn của các cơ quan chức năng, bao gồm: Kế hoạch phòng ngừa, ứng phó sự cố cháy nổ; Kế hoạch phòng ngừa, ứng phó sự cố rò rỉ, tràn dầu; Kế hoạch phòng ngừa, ứng phó sự cố ngập úng cục bộ; Kế hoạch phòng chống bão lụt,...</w:t>
      </w:r>
    </w:p>
    <w:p w14:paraId="400D2538"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Cam kết chuẩn bị lực lượng ứng cứu ban đầu khi xảy ra các sự cố, rủi ro môi trường, thường xuyên tổ chức đào tạo, tập huấn cho lực lượng lao động của dự án về việc triển khai kế hoạch phòng ngừa, ứng cứu sự cố, rủi ro môi trường. Đầu tư đầy đủ các trang thiết bị ứng phó sự cố, rủi ro môi trường, trang thiết bị thông tin liên lạc dự phòng. Phối hợp, đề nghị hỗ trợ với các phòng cảnh sát cứu hộ và cứu nạn, các cơ quan chức năng, cơ quan chuyên ngành trong việc triển khai ứng cứu sự cố, rủi ro trong quá trình triển khai thi công xây dựng dự án. </w:t>
      </w:r>
    </w:p>
    <w:p w14:paraId="3B4AC32D" w14:textId="0BA6EA2A" w:rsidR="008C2B50" w:rsidRPr="00AE5A17" w:rsidRDefault="008C2B50" w:rsidP="00AE5A17">
      <w:pPr>
        <w:widowControl w:val="0"/>
        <w:rPr>
          <w:color w:val="0D0D0D" w:themeColor="text1" w:themeTint="F2"/>
        </w:rPr>
      </w:pPr>
      <w:r w:rsidRPr="00AE5A17">
        <w:rPr>
          <w:color w:val="0D0D0D" w:themeColor="text1" w:themeTint="F2"/>
        </w:rPr>
        <w:tab/>
        <w:t xml:space="preserve">- Cam kết chịu trách nhiệm trước Pháp luật Nước Cộng hòa Xã hội Chủ nghĩa Việt Nam, bồi thường thiệt hại khi để xảy ra các sự cố môi trường do chủ quan trong quá trình triển khai các hoạt động của dự án. </w:t>
      </w:r>
    </w:p>
    <w:p w14:paraId="3E2E703C" w14:textId="77777777" w:rsidR="008C2B50" w:rsidRPr="00AE5A17" w:rsidRDefault="008C2B50" w:rsidP="00AE5A17">
      <w:pPr>
        <w:widowControl w:val="0"/>
        <w:rPr>
          <w:color w:val="0D0D0D" w:themeColor="text1" w:themeTint="F2"/>
        </w:rPr>
      </w:pPr>
      <w:bookmarkStart w:id="1307" w:name="_Toc167604769"/>
      <w:bookmarkStart w:id="1308" w:name="_Toc179692330"/>
      <w:bookmarkStart w:id="1309" w:name="_Toc185669618"/>
      <w:bookmarkStart w:id="1310" w:name="_Toc201133459"/>
      <w:r w:rsidRPr="00AE5A17">
        <w:rPr>
          <w:color w:val="0D0D0D" w:themeColor="text1" w:themeTint="F2"/>
        </w:rPr>
        <w:tab/>
        <w:t>♦ Cam kết thực hiện chương trình giám sát môi trường:</w:t>
      </w:r>
    </w:p>
    <w:p w14:paraId="1694944D" w14:textId="77777777" w:rsidR="008C2B50" w:rsidRPr="00AE5A17" w:rsidRDefault="008C2B50" w:rsidP="00AE5A17">
      <w:pPr>
        <w:widowControl w:val="0"/>
        <w:rPr>
          <w:color w:val="0D0D0D" w:themeColor="text1" w:themeTint="F2"/>
        </w:rPr>
      </w:pPr>
      <w:r w:rsidRPr="00AE5A17">
        <w:rPr>
          <w:color w:val="0D0D0D" w:themeColor="text1" w:themeTint="F2"/>
        </w:rPr>
        <w:tab/>
        <w:t>- Cam kết thực hiện đầy đủ chương trình giám sát môi trường định kỳ trong giai đoạn thi công xây dựng và vận hành dự án.</w:t>
      </w:r>
    </w:p>
    <w:p w14:paraId="5D0A1407"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Công tác quan trắc giám sát môi trường được thực hiện bởi một đơn vị tư vấn quan trắc, giám sát môi trường có đủ tư cách pháp nhân và có năng lực phù hợp thực hiện. </w:t>
      </w:r>
    </w:p>
    <w:p w14:paraId="66AF4A60" w14:textId="77777777" w:rsidR="008C2B50" w:rsidRPr="00AE5A17" w:rsidRDefault="008C2B50" w:rsidP="00AE5A17">
      <w:pPr>
        <w:widowControl w:val="0"/>
        <w:rPr>
          <w:color w:val="0D0D0D" w:themeColor="text1" w:themeTint="F2"/>
        </w:rPr>
      </w:pPr>
      <w:r w:rsidRPr="00AE5A17">
        <w:rPr>
          <w:color w:val="0D0D0D" w:themeColor="text1" w:themeTint="F2"/>
        </w:rPr>
        <w:lastRenderedPageBreak/>
        <w:tab/>
        <w:t xml:space="preserve">- Các kết quả quan trắc, giám sát môi trường tự nhiên, kinh tế - xã hội trong các giai đoạn triển khai dự án được báo cáo định kỳ 01 lần/năm đến Sở Tài nguyên và Môi trường. </w:t>
      </w:r>
    </w:p>
    <w:p w14:paraId="6DC52C0C" w14:textId="77777777" w:rsidR="008C2B50" w:rsidRPr="00AE5A17" w:rsidRDefault="008C2B50" w:rsidP="00AE5A17">
      <w:pPr>
        <w:widowControl w:val="0"/>
        <w:rPr>
          <w:rFonts w:eastAsia="Calibri"/>
          <w:color w:val="0D0D0D" w:themeColor="text1" w:themeTint="F2"/>
        </w:rPr>
      </w:pPr>
      <w:r w:rsidRPr="00AE5A17">
        <w:rPr>
          <w:rFonts w:eastAsia="Calibri"/>
          <w:color w:val="0D0D0D" w:themeColor="text1" w:themeTint="F2"/>
        </w:rPr>
        <w:tab/>
        <w:t>♦ Cam kết tuân thủ pháp luật bảo vệ môi trường:</w:t>
      </w:r>
    </w:p>
    <w:p w14:paraId="4037CD22" w14:textId="77777777" w:rsidR="008C2B50" w:rsidRPr="00AE5A17" w:rsidRDefault="008C2B50" w:rsidP="00AE5A17">
      <w:pPr>
        <w:widowControl w:val="0"/>
        <w:rPr>
          <w:color w:val="0D0D0D" w:themeColor="text1" w:themeTint="F2"/>
        </w:rPr>
      </w:pPr>
      <w:r w:rsidRPr="00AE5A17">
        <w:rPr>
          <w:rFonts w:eastAsia="Calibri"/>
          <w:color w:val="0D0D0D" w:themeColor="text1" w:themeTint="F2"/>
        </w:rPr>
        <w:tab/>
        <w:t xml:space="preserve">- </w:t>
      </w:r>
      <w:r w:rsidRPr="00AE5A17">
        <w:rPr>
          <w:color w:val="0D0D0D" w:themeColor="text1" w:themeTint="F2"/>
        </w:rPr>
        <w:t xml:space="preserve">Cam kết tuân thủ và thực hiện đầy đủ các quy định của pháp luật bảo vệ môi trường: Lập và trình thẩm định báo cáo đánh giá tác động môi trường, tuân thủ theo Nghị định số 08/2022/NĐ-CP ngày 10/01/2022 của Thủ tướng Chính phủ, quy định chi tiết một số điều của Luật bảo vệ môi trường. Tuân thủ các quy định ghi trong quyết định phê duyệt báo cáo ĐTM và các cam kết thực hiện trong báo cáo này. </w:t>
      </w:r>
    </w:p>
    <w:p w14:paraId="37C56619" w14:textId="77777777" w:rsidR="008C2B50" w:rsidRPr="00AE5A17" w:rsidRDefault="008C2B50" w:rsidP="00AE5A17">
      <w:pPr>
        <w:rPr>
          <w:color w:val="0D0D0D" w:themeColor="text1" w:themeTint="F2"/>
        </w:rPr>
      </w:pPr>
      <w:r w:rsidRPr="00AE5A17">
        <w:rPr>
          <w:color w:val="0D0D0D" w:themeColor="text1" w:themeTint="F2"/>
        </w:rPr>
        <w:tab/>
        <w:t>- Cam kết tuân thủ các quy định hiện hành về bảo vệ nguồn nước, khai thác nước mặt và nước ngầm, xả nước thải vào nguồn nước; giám sát sụt lún công trình, bồi lắng, sự cố sạt lở bờ; chủ động phòng ngừa, ứng phó với mưa bão, ngập úng, sạt lở, bồi lắng và các điều kiện thời tiết cực đoan để bảo đảm an toàn cho người và các công trình khu vực Dự án theo quy định.</w:t>
      </w:r>
    </w:p>
    <w:p w14:paraId="2AEA9145" w14:textId="77777777" w:rsidR="008C2B50" w:rsidRPr="00AE5A17" w:rsidRDefault="008C2B50" w:rsidP="00AE5A17">
      <w:pPr>
        <w:widowControl w:val="0"/>
        <w:rPr>
          <w:color w:val="0D0D0D" w:themeColor="text1" w:themeTint="F2"/>
        </w:rPr>
      </w:pPr>
      <w:r w:rsidRPr="00AE5A17">
        <w:rPr>
          <w:color w:val="0D0D0D" w:themeColor="text1" w:themeTint="F2"/>
        </w:rPr>
        <w:tab/>
        <w:t xml:space="preserve">- Cam kết tuân thủ các tiêu chuẩn, quy chuẩn môi trường: Cam kết tuân thủ theo các Quy chuẩn kỹ thuật Quốc gia, bao gồm: Đối với không khí, tiếng ồn, rung tuân thủ theo QCVN 05:2023/BTNMT - Quy chuẩn kỹ thuật quốc gia về chất lượng không khí xung quanh - trung bình 1h; QCVN 26:2010/BTNMT – Quy chuẩn kỹ thuật Quốc gia về tiếng ồn; QCVN 27:2010/BTNMT – Quy chuẩn kỹ thuật quốc gia về độ rung; Đảm bảo tuân thủ các quy định về vệ sinh lao động do bộ y tế ban hành và các quy định liên quan. </w:t>
      </w:r>
      <w:bookmarkEnd w:id="1307"/>
      <w:bookmarkEnd w:id="1308"/>
      <w:bookmarkEnd w:id="1309"/>
      <w:bookmarkEnd w:id="1310"/>
    </w:p>
    <w:p w14:paraId="03D3C2C9" w14:textId="77777777" w:rsidR="008C2B50" w:rsidRPr="00AE5A17" w:rsidRDefault="008C2B50" w:rsidP="00AE5A17">
      <w:pPr>
        <w:rPr>
          <w:color w:val="0D0D0D" w:themeColor="text1" w:themeTint="F2"/>
        </w:rPr>
      </w:pPr>
      <w:r w:rsidRPr="00AE5A17">
        <w:rPr>
          <w:color w:val="0D0D0D" w:themeColor="text1" w:themeTint="F2"/>
        </w:rPr>
        <w:tab/>
      </w:r>
      <w:r w:rsidRPr="00AE5A17">
        <w:rPr>
          <w:color w:val="0D0D0D" w:themeColor="text1" w:themeTint="F2"/>
          <w:u w:val="single"/>
        </w:rPr>
        <w:t>Cam kết chung</w:t>
      </w:r>
      <w:r w:rsidRPr="00AE5A17">
        <w:rPr>
          <w:color w:val="0D0D0D" w:themeColor="text1" w:themeTint="F2"/>
        </w:rPr>
        <w:t xml:space="preserve">: </w:t>
      </w:r>
    </w:p>
    <w:p w14:paraId="6DE44DC4" w14:textId="77777777" w:rsidR="008C2B50" w:rsidRPr="00AE5A17" w:rsidRDefault="008C2B50" w:rsidP="00AE5A17">
      <w:pPr>
        <w:rPr>
          <w:color w:val="0D0D0D" w:themeColor="text1" w:themeTint="F2"/>
        </w:rPr>
      </w:pPr>
      <w:r w:rsidRPr="00AE5A17">
        <w:rPr>
          <w:color w:val="0D0D0D" w:themeColor="text1" w:themeTint="F2"/>
        </w:rPr>
        <w:tab/>
        <w:t xml:space="preserve">- Cam kết thực hiện tất cả các quy định chung về bảo vệ môi trường theo Luật bảo vệ môi trường số 72/2020/QH14 ngày 17/11/2020, Nghị định số 08/2022/NĐ-CP ngày 10/01/2022 của Thủ tướng Chính phủ, quy định chi tiết một số điều của Luật bảo vệ môi trường. </w:t>
      </w:r>
    </w:p>
    <w:p w14:paraId="6A88539C" w14:textId="77777777" w:rsidR="008C2B50" w:rsidRPr="00AE5A17" w:rsidRDefault="008C2B50" w:rsidP="00AE5A17">
      <w:pPr>
        <w:rPr>
          <w:color w:val="0D0D0D" w:themeColor="text1" w:themeTint="F2"/>
        </w:rPr>
      </w:pPr>
      <w:r w:rsidRPr="00AE5A17">
        <w:rPr>
          <w:color w:val="0D0D0D" w:themeColor="text1" w:themeTint="F2"/>
        </w:rPr>
        <w:tab/>
        <w:t xml:space="preserve">- Cam kết hoàn toàn chịu trách nhiệm trước pháp luật Việt Nam và đền bù mọi thiệt hại nếu vi phạm các công ước quốc tế, các tiêu chuẩn Việt Nam hoặc để xảy ra sự cố gây ô nhiễm môi trường nghiêm trọng. </w:t>
      </w:r>
    </w:p>
    <w:p w14:paraId="0AFC67CF" w14:textId="283B5EB3" w:rsidR="008C2B50" w:rsidRPr="00AE5A17" w:rsidRDefault="008C2B50" w:rsidP="00AE5A17">
      <w:pPr>
        <w:pStyle w:val="Caption"/>
        <w:rPr>
          <w:color w:val="0D0D0D" w:themeColor="text1" w:themeTint="F2"/>
        </w:rPr>
      </w:pPr>
    </w:p>
    <w:p w14:paraId="10272567" w14:textId="77777777" w:rsidR="008C2B50" w:rsidRPr="00AE5A17" w:rsidRDefault="008C2B50" w:rsidP="00AE5A17">
      <w:pPr>
        <w:rPr>
          <w:color w:val="0D0D0D" w:themeColor="text1" w:themeTint="F2"/>
        </w:rPr>
      </w:pPr>
    </w:p>
    <w:p w14:paraId="48D2928B" w14:textId="40619295" w:rsidR="008C2B50" w:rsidRPr="00AE5A17" w:rsidRDefault="008C2B50" w:rsidP="00AE5A17">
      <w:pPr>
        <w:pStyle w:val="Caption"/>
        <w:rPr>
          <w:color w:val="0D0D0D" w:themeColor="text1" w:themeTint="F2"/>
        </w:rPr>
        <w:sectPr w:rsidR="008C2B50" w:rsidRPr="00AE5A17" w:rsidSect="000A2AD1">
          <w:pgSz w:w="11907" w:h="16840" w:code="9"/>
          <w:pgMar w:top="1021" w:right="1021" w:bottom="1021" w:left="1701" w:header="284" w:footer="284" w:gutter="0"/>
          <w:cols w:space="708"/>
          <w:docGrid w:linePitch="360"/>
        </w:sectPr>
      </w:pPr>
    </w:p>
    <w:p w14:paraId="514CCC31" w14:textId="77777777" w:rsidR="008C2B50" w:rsidRPr="00AE5A17" w:rsidRDefault="008C2B50" w:rsidP="00AE5A17">
      <w:pPr>
        <w:widowControl w:val="0"/>
        <w:jc w:val="center"/>
        <w:rPr>
          <w:b/>
          <w:noProof/>
          <w:color w:val="0D0D0D" w:themeColor="text1" w:themeTint="F2"/>
        </w:rPr>
      </w:pPr>
      <w:r w:rsidRPr="00AE5A17">
        <w:rPr>
          <w:b/>
          <w:noProof/>
          <w:color w:val="0D0D0D" w:themeColor="text1" w:themeTint="F2"/>
          <w:lang w:eastAsia="vi-VN"/>
        </w:rPr>
        <w:lastRenderedPageBreak/>
        <w:t>TÀI LIỆU THAM KHẢO</w:t>
      </w:r>
    </w:p>
    <w:tbl>
      <w:tblPr>
        <w:tblW w:w="9209" w:type="dxa"/>
        <w:tblLook w:val="04A0" w:firstRow="1" w:lastRow="0" w:firstColumn="1" w:lastColumn="0" w:noHBand="0" w:noVBand="1"/>
      </w:tblPr>
      <w:tblGrid>
        <w:gridCol w:w="704"/>
        <w:gridCol w:w="8505"/>
      </w:tblGrid>
      <w:tr w:rsidR="003C13D2" w:rsidRPr="00AE5A17" w14:paraId="2C36636D" w14:textId="77777777" w:rsidTr="00D57D5B">
        <w:tc>
          <w:tcPr>
            <w:tcW w:w="9209" w:type="dxa"/>
            <w:gridSpan w:val="2"/>
          </w:tcPr>
          <w:p w14:paraId="0A424AA5" w14:textId="77777777" w:rsidR="008C2B50" w:rsidRPr="00AE5A17" w:rsidRDefault="008C2B50" w:rsidP="00AE5A17">
            <w:pPr>
              <w:widowControl w:val="0"/>
              <w:rPr>
                <w:noProof/>
                <w:color w:val="0D0D0D" w:themeColor="text1" w:themeTint="F2"/>
                <w:u w:val="single"/>
              </w:rPr>
            </w:pPr>
            <w:r w:rsidRPr="00AE5A17">
              <w:rPr>
                <w:noProof/>
                <w:color w:val="0D0D0D" w:themeColor="text1" w:themeTint="F2"/>
                <w:u w:val="single"/>
              </w:rPr>
              <w:t>TÀI LIỆU TIẾNG VIỆT</w:t>
            </w:r>
          </w:p>
        </w:tc>
      </w:tr>
      <w:tr w:rsidR="003C13D2" w:rsidRPr="00AE5A17" w14:paraId="0B1106D5" w14:textId="77777777" w:rsidTr="00D57D5B">
        <w:tc>
          <w:tcPr>
            <w:tcW w:w="704" w:type="dxa"/>
          </w:tcPr>
          <w:p w14:paraId="3D910B03" w14:textId="77777777" w:rsidR="008C2B50" w:rsidRPr="00AE5A17" w:rsidRDefault="008C2B50" w:rsidP="00AE5A17">
            <w:pPr>
              <w:widowControl w:val="0"/>
              <w:numPr>
                <w:ilvl w:val="0"/>
                <w:numId w:val="3"/>
              </w:numPr>
              <w:jc w:val="center"/>
              <w:rPr>
                <w:i/>
                <w:iCs/>
                <w:noProof/>
                <w:color w:val="0D0D0D" w:themeColor="text1" w:themeTint="F2"/>
              </w:rPr>
            </w:pPr>
            <w:bookmarkStart w:id="1311" w:name="_Hlk138558343"/>
          </w:p>
        </w:tc>
        <w:tc>
          <w:tcPr>
            <w:tcW w:w="8505" w:type="dxa"/>
          </w:tcPr>
          <w:p w14:paraId="006057B2" w14:textId="77777777" w:rsidR="008C2B50" w:rsidRPr="00AE5A17" w:rsidRDefault="008C2B50" w:rsidP="00AE5A17">
            <w:pPr>
              <w:widowControl w:val="0"/>
              <w:rPr>
                <w:i/>
                <w:iCs/>
                <w:noProof/>
                <w:color w:val="0D0D0D" w:themeColor="text1" w:themeTint="F2"/>
              </w:rPr>
            </w:pPr>
            <w:r w:rsidRPr="00AE5A17">
              <w:rPr>
                <w:i/>
                <w:iCs/>
                <w:noProof/>
                <w:color w:val="0D0D0D" w:themeColor="text1" w:themeTint="F2"/>
              </w:rPr>
              <w:t>Các văn bản hướng dẫn của Nhà nước Việt Nam về nội dung Báo cáo đánh giá tác động môi trường đối với các dự án đầu tư phát triển kinh tế xã hội.</w:t>
            </w:r>
          </w:p>
        </w:tc>
      </w:tr>
      <w:bookmarkEnd w:id="1311"/>
      <w:tr w:rsidR="003C13D2" w:rsidRPr="00AE5A17" w14:paraId="050AAE22" w14:textId="77777777" w:rsidTr="00D57D5B">
        <w:tc>
          <w:tcPr>
            <w:tcW w:w="704" w:type="dxa"/>
          </w:tcPr>
          <w:p w14:paraId="273FD194"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5657E575" w14:textId="77777777" w:rsidR="008C2B50" w:rsidRPr="00AE5A17" w:rsidRDefault="008C2B50" w:rsidP="00AE5A17">
            <w:pPr>
              <w:widowControl w:val="0"/>
              <w:rPr>
                <w:i/>
                <w:iCs/>
                <w:noProof/>
                <w:color w:val="0D0D0D" w:themeColor="text1" w:themeTint="F2"/>
              </w:rPr>
            </w:pPr>
            <w:r w:rsidRPr="00AE5A17">
              <w:rPr>
                <w:i/>
                <w:iCs/>
                <w:noProof/>
                <w:color w:val="0D0D0D" w:themeColor="text1" w:themeTint="F2"/>
              </w:rPr>
              <w:t>Tài liệu kỹ thuật về xây dựng báo cáo Đánh giá tác động môi trường. Tài liệu của Tổ chức Y tế Thế giới (WHO) và Ngân hàng Thế giới (WB)</w:t>
            </w:r>
          </w:p>
        </w:tc>
      </w:tr>
      <w:tr w:rsidR="003C13D2" w:rsidRPr="00AE5A17" w14:paraId="563C11C1" w14:textId="77777777" w:rsidTr="00D57D5B">
        <w:tc>
          <w:tcPr>
            <w:tcW w:w="704" w:type="dxa"/>
          </w:tcPr>
          <w:p w14:paraId="05C70A73"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3FE884D1" w14:textId="77777777" w:rsidR="008C2B50" w:rsidRPr="00AE5A17" w:rsidRDefault="008C2B50" w:rsidP="00AE5A17">
            <w:pPr>
              <w:widowControl w:val="0"/>
              <w:rPr>
                <w:i/>
                <w:iCs/>
                <w:color w:val="0D0D0D" w:themeColor="text1" w:themeTint="F2"/>
              </w:rPr>
            </w:pPr>
            <w:r w:rsidRPr="00AE5A17">
              <w:rPr>
                <w:i/>
                <w:iCs/>
                <w:noProof/>
                <w:color w:val="0D0D0D" w:themeColor="text1" w:themeTint="F2"/>
              </w:rPr>
              <w:t>Môi trường không khí - GS.TSKH Phạm Ngọc Đăng, Nhà Xuất bản KHKT năm 2003.</w:t>
            </w:r>
          </w:p>
        </w:tc>
      </w:tr>
      <w:tr w:rsidR="003C13D2" w:rsidRPr="00AE5A17" w14:paraId="73F86482" w14:textId="77777777" w:rsidTr="00D57D5B">
        <w:tc>
          <w:tcPr>
            <w:tcW w:w="704" w:type="dxa"/>
          </w:tcPr>
          <w:p w14:paraId="5981EC0F"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6849D835" w14:textId="77777777" w:rsidR="008C2B50" w:rsidRPr="00AE5A17" w:rsidRDefault="008C2B50" w:rsidP="00AE5A17">
            <w:pPr>
              <w:widowControl w:val="0"/>
              <w:rPr>
                <w:i/>
                <w:iCs/>
                <w:noProof/>
                <w:color w:val="0D0D0D" w:themeColor="text1" w:themeTint="F2"/>
              </w:rPr>
            </w:pPr>
            <w:r w:rsidRPr="00AE5A17">
              <w:rPr>
                <w:i/>
                <w:iCs/>
                <w:color w:val="0D0D0D" w:themeColor="text1" w:themeTint="F2"/>
              </w:rPr>
              <w:t>Trần Ngọc Chấn - Ô nhiễm không khí và xử lý khí thải - Nhà xuất bản Khoa học và Kỹ thuật, Hà Nội, 2002.</w:t>
            </w:r>
          </w:p>
        </w:tc>
      </w:tr>
      <w:tr w:rsidR="003C13D2" w:rsidRPr="00AE5A17" w14:paraId="3A2D0581" w14:textId="77777777" w:rsidTr="00D57D5B">
        <w:tc>
          <w:tcPr>
            <w:tcW w:w="704" w:type="dxa"/>
          </w:tcPr>
          <w:p w14:paraId="1B34C7B7"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52DE6DF4" w14:textId="77777777" w:rsidR="008C2B50" w:rsidRPr="00AE5A17" w:rsidRDefault="008C2B50" w:rsidP="00AE5A17">
            <w:pPr>
              <w:widowControl w:val="0"/>
              <w:rPr>
                <w:i/>
                <w:iCs/>
                <w:noProof/>
                <w:color w:val="0D0D0D" w:themeColor="text1" w:themeTint="F2"/>
              </w:rPr>
            </w:pPr>
            <w:r w:rsidRPr="00AE5A17">
              <w:rPr>
                <w:i/>
                <w:iCs/>
                <w:noProof/>
                <w:color w:val="0D0D0D" w:themeColor="text1" w:themeTint="F2"/>
              </w:rPr>
              <w:t xml:space="preserve">Quản lý môi trường Đô thị và Khu công nghiệp – GS.TSKH Phạm Ngọc Đăng, Nhà xuất bản Xây dựng năm 2000. </w:t>
            </w:r>
          </w:p>
        </w:tc>
      </w:tr>
      <w:tr w:rsidR="003C13D2" w:rsidRPr="00AE5A17" w14:paraId="1F33DA7B" w14:textId="77777777" w:rsidTr="00D57D5B">
        <w:tc>
          <w:tcPr>
            <w:tcW w:w="704" w:type="dxa"/>
          </w:tcPr>
          <w:p w14:paraId="6C38F3DC"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5FF0427F" w14:textId="77777777" w:rsidR="008C2B50" w:rsidRPr="00AE5A17" w:rsidRDefault="008C2B50" w:rsidP="00AE5A17">
            <w:pPr>
              <w:widowControl w:val="0"/>
              <w:rPr>
                <w:i/>
                <w:iCs/>
                <w:noProof/>
                <w:color w:val="0D0D0D" w:themeColor="text1" w:themeTint="F2"/>
              </w:rPr>
            </w:pPr>
            <w:r w:rsidRPr="00AE5A17">
              <w:rPr>
                <w:i/>
                <w:iCs/>
                <w:noProof/>
                <w:color w:val="0D0D0D" w:themeColor="text1" w:themeTint="F2"/>
              </w:rPr>
              <w:t>Hướng dẫn việc tổ chức xây dựng các cam kết của cộng đồng về bảo vệ môi trường. Hội bảo vệ Thiên nhiên và Môi trường Việt Nam, Hà Nội 2005.</w:t>
            </w:r>
          </w:p>
        </w:tc>
      </w:tr>
      <w:tr w:rsidR="003C13D2" w:rsidRPr="00AE5A17" w14:paraId="3B23936E" w14:textId="77777777" w:rsidTr="00D57D5B">
        <w:tc>
          <w:tcPr>
            <w:tcW w:w="704" w:type="dxa"/>
          </w:tcPr>
          <w:p w14:paraId="23515A15"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02F9905B" w14:textId="77777777" w:rsidR="008C2B50" w:rsidRPr="00AE5A17" w:rsidRDefault="008C2B50" w:rsidP="00AE5A17">
            <w:pPr>
              <w:widowControl w:val="0"/>
              <w:rPr>
                <w:i/>
                <w:iCs/>
                <w:noProof/>
                <w:color w:val="0D0D0D" w:themeColor="text1" w:themeTint="F2"/>
              </w:rPr>
            </w:pPr>
            <w:r w:rsidRPr="00AE5A17">
              <w:rPr>
                <w:i/>
                <w:iCs/>
                <w:color w:val="0D0D0D" w:themeColor="text1" w:themeTint="F2"/>
              </w:rPr>
              <w:t>Sổ tay xử lý nước - Tập 1&amp;2 - Nhà xuất bản xây dựng, 1999.</w:t>
            </w:r>
          </w:p>
        </w:tc>
      </w:tr>
      <w:tr w:rsidR="003C13D2" w:rsidRPr="00AE5A17" w14:paraId="415418DE" w14:textId="77777777" w:rsidTr="00D57D5B">
        <w:tc>
          <w:tcPr>
            <w:tcW w:w="704" w:type="dxa"/>
          </w:tcPr>
          <w:p w14:paraId="5EDBA86C"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2BD91053" w14:textId="77777777" w:rsidR="008C2B50" w:rsidRPr="00AE5A17" w:rsidRDefault="008C2B50" w:rsidP="00AE5A17">
            <w:pPr>
              <w:widowControl w:val="0"/>
              <w:rPr>
                <w:i/>
                <w:iCs/>
                <w:color w:val="0D0D0D" w:themeColor="text1" w:themeTint="F2"/>
              </w:rPr>
            </w:pPr>
            <w:r w:rsidRPr="00AE5A17">
              <w:rPr>
                <w:i/>
                <w:iCs/>
                <w:noProof/>
                <w:color w:val="0D0D0D" w:themeColor="text1" w:themeTint="F2"/>
              </w:rPr>
              <w:t>Cấp thoát nước - GS.TS Trần Hiếu Nhuệ, Nhà Xuất bản KHKT năm 1996</w:t>
            </w:r>
          </w:p>
        </w:tc>
      </w:tr>
      <w:tr w:rsidR="003C13D2" w:rsidRPr="00AE5A17" w14:paraId="74017A84" w14:textId="77777777" w:rsidTr="00D57D5B">
        <w:tc>
          <w:tcPr>
            <w:tcW w:w="704" w:type="dxa"/>
          </w:tcPr>
          <w:p w14:paraId="524AD8E2"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1C6F46F2" w14:textId="77777777" w:rsidR="008C2B50" w:rsidRPr="00AE5A17" w:rsidRDefault="008C2B50" w:rsidP="00AE5A17">
            <w:pPr>
              <w:widowControl w:val="0"/>
              <w:rPr>
                <w:i/>
                <w:iCs/>
                <w:noProof/>
                <w:color w:val="0D0D0D" w:themeColor="text1" w:themeTint="F2"/>
              </w:rPr>
            </w:pPr>
            <w:r w:rsidRPr="00AE5A17">
              <w:rPr>
                <w:i/>
                <w:iCs/>
                <w:color w:val="0D0D0D" w:themeColor="text1" w:themeTint="F2"/>
              </w:rPr>
              <w:t xml:space="preserve">Xử lý nước thải đô thị, công nghiệp – Tính toán thiết kế công trình - Lâm Minh Triết, Nhà xuất bản Đại học Quốc gia thành phố Hồ Chí Minh, 2008.   </w:t>
            </w:r>
          </w:p>
        </w:tc>
      </w:tr>
      <w:tr w:rsidR="003C13D2" w:rsidRPr="00AE5A17" w14:paraId="14E6AFD0" w14:textId="77777777" w:rsidTr="00D57D5B">
        <w:tc>
          <w:tcPr>
            <w:tcW w:w="704" w:type="dxa"/>
          </w:tcPr>
          <w:p w14:paraId="77C61A87"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05F4A18F" w14:textId="77777777" w:rsidR="008C2B50" w:rsidRPr="00AE5A17" w:rsidRDefault="008C2B50" w:rsidP="00AE5A17">
            <w:pPr>
              <w:widowControl w:val="0"/>
              <w:rPr>
                <w:i/>
                <w:iCs/>
                <w:noProof/>
                <w:color w:val="0D0D0D" w:themeColor="text1" w:themeTint="F2"/>
              </w:rPr>
            </w:pPr>
            <w:r w:rsidRPr="00AE5A17">
              <w:rPr>
                <w:i/>
                <w:iCs/>
                <w:color w:val="0D0D0D" w:themeColor="text1" w:themeTint="F2"/>
              </w:rPr>
              <w:t>Diễn thế sinh thái và phương pháp tính sinh khối đặc trưng và hàm lượng carbon đối với các thảm thực vật - Ogawa (1964) và Kato (1978)</w:t>
            </w:r>
          </w:p>
        </w:tc>
      </w:tr>
      <w:tr w:rsidR="003C13D2" w:rsidRPr="00AE5A17" w14:paraId="46006017" w14:textId="77777777" w:rsidTr="00D57D5B">
        <w:tc>
          <w:tcPr>
            <w:tcW w:w="9209" w:type="dxa"/>
            <w:gridSpan w:val="2"/>
          </w:tcPr>
          <w:p w14:paraId="70F36F43" w14:textId="77777777" w:rsidR="008C2B50" w:rsidRPr="00AE5A17" w:rsidRDefault="008C2B50" w:rsidP="00AE5A17">
            <w:pPr>
              <w:widowControl w:val="0"/>
              <w:rPr>
                <w:noProof/>
                <w:color w:val="0D0D0D" w:themeColor="text1" w:themeTint="F2"/>
                <w:u w:val="single"/>
              </w:rPr>
            </w:pPr>
            <w:r w:rsidRPr="00AE5A17">
              <w:rPr>
                <w:noProof/>
                <w:color w:val="0D0D0D" w:themeColor="text1" w:themeTint="F2"/>
                <w:u w:val="single"/>
              </w:rPr>
              <w:t>TÀI LIỆU TIẾNG ANH</w:t>
            </w:r>
          </w:p>
        </w:tc>
      </w:tr>
      <w:tr w:rsidR="003C13D2" w:rsidRPr="00AE5A17" w14:paraId="793DB819" w14:textId="77777777" w:rsidTr="00D57D5B">
        <w:tc>
          <w:tcPr>
            <w:tcW w:w="704" w:type="dxa"/>
          </w:tcPr>
          <w:p w14:paraId="17732AD9"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383F8E2A" w14:textId="77777777" w:rsidR="008C2B50" w:rsidRPr="00AE5A17" w:rsidRDefault="008C2B50" w:rsidP="00AE5A17">
            <w:pPr>
              <w:widowControl w:val="0"/>
              <w:rPr>
                <w:i/>
                <w:iCs/>
                <w:color w:val="0D0D0D" w:themeColor="text1" w:themeTint="F2"/>
              </w:rPr>
            </w:pPr>
            <w:bookmarkStart w:id="1312" w:name="_Hlk139493917"/>
            <w:r w:rsidRPr="00AE5A17">
              <w:rPr>
                <w:i/>
                <w:iCs/>
                <w:color w:val="0D0D0D" w:themeColor="text1" w:themeTint="F2"/>
              </w:rPr>
              <w:t>AP-42 Compilation of Air Emission Factors_VOL1,2 - Prepared for: Steering Committee Emission Inventory Improvement Program, by EPA's_7/1997</w:t>
            </w:r>
            <w:bookmarkEnd w:id="1312"/>
            <w:r w:rsidRPr="00AE5A17">
              <w:rPr>
                <w:i/>
                <w:iCs/>
                <w:color w:val="0D0D0D" w:themeColor="text1" w:themeTint="F2"/>
              </w:rPr>
              <w:t>.</w:t>
            </w:r>
          </w:p>
        </w:tc>
      </w:tr>
      <w:tr w:rsidR="003C13D2" w:rsidRPr="00AE5A17" w14:paraId="4C41A2B8" w14:textId="77777777" w:rsidTr="00D57D5B">
        <w:tc>
          <w:tcPr>
            <w:tcW w:w="704" w:type="dxa"/>
          </w:tcPr>
          <w:p w14:paraId="4FCC84ED"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74145D06" w14:textId="77777777" w:rsidR="008C2B50" w:rsidRPr="00AE5A17" w:rsidRDefault="008C2B50" w:rsidP="00AE5A17">
            <w:pPr>
              <w:widowControl w:val="0"/>
              <w:rPr>
                <w:i/>
                <w:iCs/>
                <w:color w:val="0D0D0D" w:themeColor="text1" w:themeTint="F2"/>
              </w:rPr>
            </w:pPr>
            <w:r w:rsidRPr="00AE5A17">
              <w:rPr>
                <w:i/>
                <w:iCs/>
                <w:noProof/>
                <w:color w:val="0D0D0D" w:themeColor="text1" w:themeTint="F2"/>
              </w:rPr>
              <w:t>Assessment of Sources of Air, Water, and Land Pollution, Part 1 : Rapid Inventory Techniques in Environmental Pollution,WHO, Geneva, 1993.</w:t>
            </w:r>
          </w:p>
        </w:tc>
      </w:tr>
      <w:tr w:rsidR="003C13D2" w:rsidRPr="00AE5A17" w14:paraId="796C1A06" w14:textId="77777777" w:rsidTr="00D57D5B">
        <w:tc>
          <w:tcPr>
            <w:tcW w:w="704" w:type="dxa"/>
          </w:tcPr>
          <w:p w14:paraId="0D0C4A48"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2B8A730A" w14:textId="77777777" w:rsidR="008C2B50" w:rsidRPr="00AE5A17" w:rsidRDefault="008C2B50" w:rsidP="00AE5A17">
            <w:pPr>
              <w:widowControl w:val="0"/>
              <w:rPr>
                <w:i/>
                <w:iCs/>
                <w:color w:val="0D0D0D" w:themeColor="text1" w:themeTint="F2"/>
              </w:rPr>
            </w:pPr>
            <w:r w:rsidRPr="00AE5A17">
              <w:rPr>
                <w:i/>
                <w:iCs/>
                <w:color w:val="0D0D0D" w:themeColor="text1" w:themeTint="F2"/>
              </w:rPr>
              <w:t>A Simple Diffusion Model for Calculating Point Concentrations from Multiple Sources - John F. Clarke - Journal of the Air Pollution Control Association, 14:9, 347-352 -Published: 16 Mar 201216/3/2012.</w:t>
            </w:r>
          </w:p>
        </w:tc>
      </w:tr>
      <w:tr w:rsidR="003C13D2" w:rsidRPr="00AE5A17" w14:paraId="02C07488" w14:textId="77777777" w:rsidTr="00D57D5B">
        <w:tc>
          <w:tcPr>
            <w:tcW w:w="704" w:type="dxa"/>
          </w:tcPr>
          <w:p w14:paraId="432F5EC0"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0B52CE49" w14:textId="77777777" w:rsidR="008C2B50" w:rsidRPr="00AE5A17" w:rsidRDefault="008C2B50" w:rsidP="00AE5A17">
            <w:pPr>
              <w:widowControl w:val="0"/>
              <w:rPr>
                <w:i/>
                <w:iCs/>
                <w:noProof/>
                <w:color w:val="0D0D0D" w:themeColor="text1" w:themeTint="F2"/>
              </w:rPr>
            </w:pPr>
            <w:r w:rsidRPr="00AE5A17">
              <w:rPr>
                <w:i/>
                <w:iCs/>
                <w:color w:val="0D0D0D" w:themeColor="text1" w:themeTint="F2"/>
              </w:rPr>
              <w:t>US-EPA, Locomotive Emissions Standard, Regulatory Support Document, April, 1998</w:t>
            </w:r>
          </w:p>
        </w:tc>
      </w:tr>
      <w:tr w:rsidR="003C13D2" w:rsidRPr="00AE5A17" w14:paraId="53A90DC8" w14:textId="77777777" w:rsidTr="00D57D5B">
        <w:tc>
          <w:tcPr>
            <w:tcW w:w="704" w:type="dxa"/>
          </w:tcPr>
          <w:p w14:paraId="2C4326C0"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27326713" w14:textId="77777777" w:rsidR="008C2B50" w:rsidRPr="00AE5A17" w:rsidRDefault="008C2B50" w:rsidP="00AE5A17">
            <w:pPr>
              <w:widowControl w:val="0"/>
              <w:rPr>
                <w:i/>
                <w:iCs/>
                <w:color w:val="0D0D0D" w:themeColor="text1" w:themeTint="F2"/>
              </w:rPr>
            </w:pPr>
            <w:r w:rsidRPr="00AE5A17">
              <w:rPr>
                <w:i/>
                <w:iCs/>
                <w:color w:val="0D0D0D" w:themeColor="text1" w:themeTint="F2"/>
              </w:rPr>
              <w:t>Approved Methods for the Modelling and Assessment of Air Pollutants in New South Wales - Published by: Environment Protection Authority, 01/2017</w:t>
            </w:r>
          </w:p>
        </w:tc>
      </w:tr>
      <w:tr w:rsidR="003C13D2" w:rsidRPr="00AE5A17" w14:paraId="44D2851F" w14:textId="77777777" w:rsidTr="00D57D5B">
        <w:tc>
          <w:tcPr>
            <w:tcW w:w="704" w:type="dxa"/>
          </w:tcPr>
          <w:p w14:paraId="17828F3F"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06BE1259" w14:textId="77777777" w:rsidR="008C2B50" w:rsidRPr="00AE5A17" w:rsidRDefault="008C2B50" w:rsidP="00AE5A17">
            <w:pPr>
              <w:widowControl w:val="0"/>
              <w:rPr>
                <w:i/>
                <w:iCs/>
                <w:color w:val="0D0D0D" w:themeColor="text1" w:themeTint="F2"/>
              </w:rPr>
            </w:pPr>
            <w:r w:rsidRPr="00AE5A17">
              <w:rPr>
                <w:i/>
                <w:iCs/>
                <w:color w:val="0D0D0D" w:themeColor="text1" w:themeTint="F2"/>
              </w:rPr>
              <w:t>World Bank technical guidance report - Municipal Solid Waste Incineration. Manufactured in the United States of America, First printing 8/1999</w:t>
            </w:r>
          </w:p>
        </w:tc>
      </w:tr>
      <w:tr w:rsidR="003C13D2" w:rsidRPr="00AE5A17" w14:paraId="32F36EE7" w14:textId="77777777" w:rsidTr="00D57D5B">
        <w:tc>
          <w:tcPr>
            <w:tcW w:w="704" w:type="dxa"/>
          </w:tcPr>
          <w:p w14:paraId="5B49D738"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3AD25AD5" w14:textId="77777777" w:rsidR="008C2B50" w:rsidRPr="00AE5A17" w:rsidRDefault="008C2B50" w:rsidP="00AE5A17">
            <w:pPr>
              <w:widowControl w:val="0"/>
              <w:rPr>
                <w:i/>
                <w:iCs/>
                <w:noProof/>
                <w:color w:val="0D0D0D" w:themeColor="text1" w:themeTint="F2"/>
              </w:rPr>
            </w:pPr>
            <w:r w:rsidRPr="00AE5A17">
              <w:rPr>
                <w:i/>
                <w:iCs/>
                <w:noProof/>
                <w:color w:val="0D0D0D" w:themeColor="text1" w:themeTint="F2"/>
              </w:rPr>
              <w:t xml:space="preserve">Handbook of solid waste management. McGraw-Hill International Editions 1994. National Academy of Sciences. Washington D.C. 1972. </w:t>
            </w:r>
          </w:p>
        </w:tc>
      </w:tr>
      <w:tr w:rsidR="003C13D2" w:rsidRPr="00AE5A17" w14:paraId="7F23892F" w14:textId="77777777" w:rsidTr="00D57D5B">
        <w:tc>
          <w:tcPr>
            <w:tcW w:w="704" w:type="dxa"/>
          </w:tcPr>
          <w:p w14:paraId="3FF25F5F"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504195FA" w14:textId="77777777" w:rsidR="008C2B50" w:rsidRPr="00AE5A17" w:rsidRDefault="008C2B50" w:rsidP="00AE5A17">
            <w:pPr>
              <w:widowControl w:val="0"/>
              <w:rPr>
                <w:i/>
                <w:iCs/>
                <w:noProof/>
                <w:color w:val="0D0D0D" w:themeColor="text1" w:themeTint="F2"/>
              </w:rPr>
            </w:pPr>
            <w:r w:rsidRPr="00AE5A17">
              <w:rPr>
                <w:i/>
                <w:iCs/>
                <w:noProof/>
                <w:color w:val="0D0D0D" w:themeColor="text1" w:themeTint="F2"/>
              </w:rPr>
              <w:t>The Solid Waste Handbook: A Practical Guide. Edited by William D. Robinson, Copyright © 1986 John Wiley &amp; Sons, Inc. Printed in the United States of America, ISBN 0-471-87711-5.</w:t>
            </w:r>
          </w:p>
        </w:tc>
      </w:tr>
      <w:tr w:rsidR="003C13D2" w:rsidRPr="00AE5A17" w14:paraId="288FDB92" w14:textId="77777777" w:rsidTr="00D57D5B">
        <w:tc>
          <w:tcPr>
            <w:tcW w:w="704" w:type="dxa"/>
          </w:tcPr>
          <w:p w14:paraId="1152C976"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3007713C" w14:textId="77777777" w:rsidR="008C2B50" w:rsidRPr="00AE5A17" w:rsidRDefault="008C2B50" w:rsidP="00AE5A17">
            <w:pPr>
              <w:widowControl w:val="0"/>
              <w:rPr>
                <w:i/>
                <w:iCs/>
                <w:noProof/>
                <w:color w:val="0D0D0D" w:themeColor="text1" w:themeTint="F2"/>
              </w:rPr>
            </w:pPr>
            <w:r w:rsidRPr="00AE5A17">
              <w:rPr>
                <w:i/>
                <w:iCs/>
                <w:noProof/>
                <w:color w:val="0D0D0D" w:themeColor="text1" w:themeTint="F2"/>
              </w:rPr>
              <w:t>Methodology for Estimating municipal solid waste recycling benefits - U.S. Environmental Protection Agency Office of Resource Conservation and Recovery, 02/2014.</w:t>
            </w:r>
          </w:p>
        </w:tc>
      </w:tr>
      <w:tr w:rsidR="003C13D2" w:rsidRPr="00AE5A17" w14:paraId="12E32241" w14:textId="77777777" w:rsidTr="00D57D5B">
        <w:tc>
          <w:tcPr>
            <w:tcW w:w="704" w:type="dxa"/>
          </w:tcPr>
          <w:p w14:paraId="31E74289"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0FF05B16" w14:textId="77777777" w:rsidR="008C2B50" w:rsidRPr="00AE5A17" w:rsidRDefault="008C2B50" w:rsidP="00AE5A17">
            <w:pPr>
              <w:widowControl w:val="0"/>
              <w:rPr>
                <w:i/>
                <w:iCs/>
                <w:color w:val="0D0D0D" w:themeColor="text1" w:themeTint="F2"/>
              </w:rPr>
            </w:pPr>
            <w:r w:rsidRPr="00AE5A17">
              <w:rPr>
                <w:i/>
                <w:iCs/>
                <w:color w:val="0D0D0D" w:themeColor="text1" w:themeTint="F2"/>
              </w:rPr>
              <w:t>Advances in hazardous industrial waste treatment / edited by Lawrence K. Wang, Nazih K. Shammas, Yung-Tse Hung. p. cm. Includes bibliographical references and index. ISBN-13: 978-1-4200-7230-3 ISBN-10: 1-4200-7230-7, 2008.</w:t>
            </w:r>
          </w:p>
        </w:tc>
      </w:tr>
      <w:tr w:rsidR="003C13D2" w:rsidRPr="00AE5A17" w14:paraId="0B84F97A" w14:textId="77777777" w:rsidTr="00D57D5B">
        <w:tc>
          <w:tcPr>
            <w:tcW w:w="704" w:type="dxa"/>
          </w:tcPr>
          <w:p w14:paraId="2EA5C120"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27EEB43B" w14:textId="77777777" w:rsidR="008C2B50" w:rsidRPr="00AE5A17" w:rsidRDefault="008C2B50" w:rsidP="00AE5A17">
            <w:pPr>
              <w:widowControl w:val="0"/>
              <w:rPr>
                <w:i/>
                <w:iCs/>
                <w:color w:val="0D0D0D" w:themeColor="text1" w:themeTint="F2"/>
              </w:rPr>
            </w:pPr>
            <w:r w:rsidRPr="00AE5A17">
              <w:rPr>
                <w:i/>
                <w:iCs/>
                <w:color w:val="0D0D0D" w:themeColor="text1" w:themeTint="F2"/>
              </w:rPr>
              <w:t>National Hazardous Waste Management Plan 2014 - 2020, ISBN 978-1-84095-542-2. Published by the Environmental Protection Agency, Ireland - 2014.</w:t>
            </w:r>
          </w:p>
        </w:tc>
      </w:tr>
      <w:tr w:rsidR="003C13D2" w:rsidRPr="00AE5A17" w14:paraId="117F1ABF" w14:textId="77777777" w:rsidTr="00D57D5B">
        <w:tc>
          <w:tcPr>
            <w:tcW w:w="704" w:type="dxa"/>
          </w:tcPr>
          <w:p w14:paraId="07638016"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0F357967" w14:textId="77777777" w:rsidR="008C2B50" w:rsidRPr="00AE5A17" w:rsidRDefault="008C2B50" w:rsidP="00AE5A17">
            <w:pPr>
              <w:widowControl w:val="0"/>
              <w:rPr>
                <w:i/>
                <w:iCs/>
                <w:color w:val="0D0D0D" w:themeColor="text1" w:themeTint="F2"/>
              </w:rPr>
            </w:pPr>
            <w:r w:rsidRPr="00AE5A17">
              <w:rPr>
                <w:i/>
                <w:iCs/>
                <w:color w:val="0D0D0D" w:themeColor="text1" w:themeTint="F2"/>
              </w:rPr>
              <w:t>Wischmeier, W.H, 1978: Use and Misure of the Universal soil loss Equation, J. Soil and Wat. Conserv.31, 5-9.</w:t>
            </w:r>
          </w:p>
        </w:tc>
      </w:tr>
      <w:tr w:rsidR="003C13D2" w:rsidRPr="00AE5A17" w14:paraId="636682C7" w14:textId="77777777" w:rsidTr="00D57D5B">
        <w:tc>
          <w:tcPr>
            <w:tcW w:w="704" w:type="dxa"/>
          </w:tcPr>
          <w:p w14:paraId="5431B8F3"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12911886" w14:textId="77777777" w:rsidR="008C2B50" w:rsidRPr="00AE5A17" w:rsidRDefault="008C2B50" w:rsidP="00AE5A17">
            <w:pPr>
              <w:widowControl w:val="0"/>
              <w:rPr>
                <w:i/>
                <w:iCs/>
                <w:color w:val="0D0D0D" w:themeColor="text1" w:themeTint="F2"/>
              </w:rPr>
            </w:pPr>
            <w:r w:rsidRPr="00AE5A17">
              <w:rPr>
                <w:i/>
                <w:iCs/>
                <w:color w:val="0D0D0D" w:themeColor="text1" w:themeTint="F2"/>
              </w:rPr>
              <w:t>Wischmeier, W.H and Smith D.D, 1978: Predicting Rainfall Erosion Losses, USDA Agr. Res.Serv. Handbook 537.</w:t>
            </w:r>
          </w:p>
        </w:tc>
      </w:tr>
      <w:tr w:rsidR="003C13D2" w:rsidRPr="00AE5A17" w14:paraId="4FB3F37A" w14:textId="77777777" w:rsidTr="00D57D5B">
        <w:tc>
          <w:tcPr>
            <w:tcW w:w="704" w:type="dxa"/>
          </w:tcPr>
          <w:p w14:paraId="6EB3EBAD"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07652E75" w14:textId="77777777" w:rsidR="008C2B50" w:rsidRPr="00AE5A17" w:rsidRDefault="008C2B50" w:rsidP="00AE5A17">
            <w:pPr>
              <w:widowControl w:val="0"/>
              <w:rPr>
                <w:i/>
                <w:iCs/>
                <w:color w:val="0D0D0D" w:themeColor="text1" w:themeTint="F2"/>
              </w:rPr>
            </w:pPr>
            <w:r w:rsidRPr="00AE5A17">
              <w:rPr>
                <w:i/>
                <w:iCs/>
                <w:color w:val="0D0D0D" w:themeColor="text1" w:themeTint="F2"/>
              </w:rPr>
              <w:t>Noise and Vibration control engineering: Principle an application - Edited by Istvan L. Ver and Leo L. Beranek - 2nd.p.cm_ Published by John Wiley &amp; Sons, Inc., Hoboken, New Jersey. Published simultaneously in Canada, 2005.</w:t>
            </w:r>
          </w:p>
        </w:tc>
      </w:tr>
      <w:tr w:rsidR="003C13D2" w:rsidRPr="00AE5A17" w14:paraId="7194518E" w14:textId="77777777" w:rsidTr="00D57D5B">
        <w:tc>
          <w:tcPr>
            <w:tcW w:w="704" w:type="dxa"/>
          </w:tcPr>
          <w:p w14:paraId="45907945"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52891FC3" w14:textId="77777777" w:rsidR="008C2B50" w:rsidRPr="00AE5A17" w:rsidRDefault="008C2B50" w:rsidP="00AE5A17">
            <w:pPr>
              <w:widowControl w:val="0"/>
              <w:rPr>
                <w:i/>
                <w:iCs/>
                <w:color w:val="0D0D0D" w:themeColor="text1" w:themeTint="F2"/>
              </w:rPr>
            </w:pPr>
            <w:r w:rsidRPr="00AE5A17">
              <w:rPr>
                <w:i/>
                <w:iCs/>
                <w:color w:val="0D0D0D" w:themeColor="text1" w:themeTint="F2"/>
              </w:rPr>
              <w:t>U.S - EPA's: Noise from construction equipment and construction machinery - NJID, 300.1, 31/12/1971 - D.J. Martin. 1980, J.F. Wiss.1974, J.F. Wiss.1967, David A. Towers. 1995 &amp; Bolt et al. (1971, 1987) - Western Highway Institute (1971); WSDOT (1991), LSA Associates (2002).</w:t>
            </w:r>
          </w:p>
        </w:tc>
      </w:tr>
      <w:tr w:rsidR="003C13D2" w:rsidRPr="00AE5A17" w14:paraId="020A7CB9" w14:textId="77777777" w:rsidTr="00D57D5B">
        <w:tc>
          <w:tcPr>
            <w:tcW w:w="704" w:type="dxa"/>
          </w:tcPr>
          <w:p w14:paraId="6209ACFE"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283E8895" w14:textId="77777777" w:rsidR="008C2B50" w:rsidRPr="00AE5A17" w:rsidRDefault="008C2B50" w:rsidP="00AE5A17">
            <w:pPr>
              <w:widowControl w:val="0"/>
              <w:rPr>
                <w:i/>
                <w:iCs/>
                <w:color w:val="0D0D0D" w:themeColor="text1" w:themeTint="F2"/>
              </w:rPr>
            </w:pPr>
            <w:r w:rsidRPr="00AE5A17">
              <w:rPr>
                <w:i/>
                <w:iCs/>
                <w:color w:val="0D0D0D" w:themeColor="text1" w:themeTint="F2"/>
              </w:rPr>
              <w:t>Occupational exposure to noise evaluation, prevention and control - Consultation on Evaluation and Control of Noise Exposure in the Work Environment WHO, Geneva, 25-27 September 1995.</w:t>
            </w:r>
          </w:p>
        </w:tc>
      </w:tr>
      <w:tr w:rsidR="003C13D2" w:rsidRPr="00AE5A17" w14:paraId="097E6C1E" w14:textId="77777777" w:rsidTr="00D57D5B">
        <w:tc>
          <w:tcPr>
            <w:tcW w:w="704" w:type="dxa"/>
          </w:tcPr>
          <w:p w14:paraId="675F6859"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5232FF71" w14:textId="77777777" w:rsidR="008C2B50" w:rsidRPr="00AE5A17" w:rsidRDefault="008C2B50" w:rsidP="00AE5A17">
            <w:pPr>
              <w:widowControl w:val="0"/>
              <w:rPr>
                <w:i/>
                <w:iCs/>
                <w:color w:val="0D0D0D" w:themeColor="text1" w:themeTint="F2"/>
              </w:rPr>
            </w:pPr>
            <w:r w:rsidRPr="00AE5A17">
              <w:rPr>
                <w:i/>
                <w:iCs/>
                <w:color w:val="0D0D0D" w:themeColor="text1" w:themeTint="F2"/>
              </w:rPr>
              <w:t>Effects of Vibration on Construction - Swiss Consultants for Road Construction Association. SS-SN640-312a, Zurich, Switzerland, April 1992.</w:t>
            </w:r>
          </w:p>
        </w:tc>
      </w:tr>
      <w:tr w:rsidR="008C2B50" w:rsidRPr="00AE5A17" w14:paraId="70C067A9" w14:textId="77777777" w:rsidTr="00D57D5B">
        <w:tc>
          <w:tcPr>
            <w:tcW w:w="704" w:type="dxa"/>
          </w:tcPr>
          <w:p w14:paraId="52067B1C" w14:textId="77777777" w:rsidR="008C2B50" w:rsidRPr="00AE5A17" w:rsidRDefault="008C2B50" w:rsidP="00AE5A17">
            <w:pPr>
              <w:widowControl w:val="0"/>
              <w:numPr>
                <w:ilvl w:val="0"/>
                <w:numId w:val="3"/>
              </w:numPr>
              <w:jc w:val="center"/>
              <w:rPr>
                <w:i/>
                <w:iCs/>
                <w:noProof/>
                <w:color w:val="0D0D0D" w:themeColor="text1" w:themeTint="F2"/>
              </w:rPr>
            </w:pPr>
          </w:p>
        </w:tc>
        <w:tc>
          <w:tcPr>
            <w:tcW w:w="8505" w:type="dxa"/>
          </w:tcPr>
          <w:p w14:paraId="5DADD48F" w14:textId="77777777" w:rsidR="008C2B50" w:rsidRPr="00AE5A17" w:rsidRDefault="008C2B50" w:rsidP="00AE5A17">
            <w:pPr>
              <w:widowControl w:val="0"/>
              <w:rPr>
                <w:i/>
                <w:iCs/>
                <w:color w:val="0D0D0D" w:themeColor="text1" w:themeTint="F2"/>
              </w:rPr>
            </w:pPr>
            <w:r w:rsidRPr="00AE5A17">
              <w:rPr>
                <w:i/>
                <w:iCs/>
                <w:color w:val="0D0D0D" w:themeColor="text1" w:themeTint="F2"/>
              </w:rPr>
              <w:t>Transit noise and vibration impact assessment - Federal Transit Administration Office of Planning and Environment -Departement of Transportation, USA, FTA-VA-90-1003-06, 03.2006.</w:t>
            </w:r>
          </w:p>
        </w:tc>
      </w:tr>
    </w:tbl>
    <w:p w14:paraId="2055A5F3" w14:textId="77777777" w:rsidR="008C2B50" w:rsidRPr="00AE5A17" w:rsidRDefault="008C2B50" w:rsidP="00AE5A17">
      <w:pPr>
        <w:widowControl w:val="0"/>
        <w:rPr>
          <w:color w:val="0D0D0D" w:themeColor="text1" w:themeTint="F2"/>
        </w:rPr>
      </w:pPr>
    </w:p>
    <w:p w14:paraId="10CC0FF5" w14:textId="77777777" w:rsidR="008C2B50" w:rsidRPr="00AE5A17" w:rsidRDefault="008C2B50" w:rsidP="00AE5A17">
      <w:pPr>
        <w:rPr>
          <w:color w:val="0D0D0D" w:themeColor="text1" w:themeTint="F2"/>
        </w:rPr>
        <w:sectPr w:rsidR="008C2B50" w:rsidRPr="00AE5A17" w:rsidSect="00564B94">
          <w:headerReference w:type="default" r:id="rId95"/>
          <w:footerReference w:type="default" r:id="rId96"/>
          <w:type w:val="nextColumn"/>
          <w:pgSz w:w="11907" w:h="16840" w:code="9"/>
          <w:pgMar w:top="1134" w:right="1134" w:bottom="1134" w:left="1701" w:header="284" w:footer="284" w:gutter="0"/>
          <w:pgNumType w:start="202" w:chapStyle="1"/>
          <w:cols w:space="720"/>
          <w:titlePg/>
          <w:docGrid w:linePitch="354"/>
        </w:sectPr>
      </w:pPr>
    </w:p>
    <w:p w14:paraId="7F8CD1B6" w14:textId="77777777" w:rsidR="008C2B50" w:rsidRPr="00AE5A17" w:rsidRDefault="008C2B50" w:rsidP="00AE5A17">
      <w:pPr>
        <w:widowControl w:val="0"/>
        <w:jc w:val="center"/>
        <w:rPr>
          <w:b/>
          <w:color w:val="0D0D0D" w:themeColor="text1" w:themeTint="F2"/>
        </w:rPr>
      </w:pPr>
    </w:p>
    <w:p w14:paraId="58563DA9" w14:textId="77777777" w:rsidR="008C2B50" w:rsidRPr="00AE5A17" w:rsidRDefault="008C2B50" w:rsidP="00AE5A17">
      <w:pPr>
        <w:widowControl w:val="0"/>
        <w:jc w:val="center"/>
        <w:rPr>
          <w:b/>
          <w:color w:val="0D0D0D" w:themeColor="text1" w:themeTint="F2"/>
        </w:rPr>
      </w:pPr>
    </w:p>
    <w:p w14:paraId="7F8850AF" w14:textId="77777777" w:rsidR="008C2B50" w:rsidRPr="00AE5A17" w:rsidRDefault="008C2B50" w:rsidP="00AE5A17">
      <w:pPr>
        <w:rPr>
          <w:b/>
          <w:color w:val="0D0D0D" w:themeColor="text1" w:themeTint="F2"/>
        </w:rPr>
      </w:pPr>
    </w:p>
    <w:p w14:paraId="2B8C570A" w14:textId="77777777" w:rsidR="008C2B50" w:rsidRPr="00AE5A17" w:rsidRDefault="008C2B50" w:rsidP="00AE5A17">
      <w:pPr>
        <w:widowControl w:val="0"/>
        <w:jc w:val="center"/>
        <w:rPr>
          <w:b/>
          <w:color w:val="0D0D0D" w:themeColor="text1" w:themeTint="F2"/>
        </w:rPr>
      </w:pPr>
    </w:p>
    <w:p w14:paraId="41F3F213" w14:textId="77777777" w:rsidR="008C2B50" w:rsidRPr="00AE5A17" w:rsidRDefault="008C2B50" w:rsidP="00AE5A17">
      <w:pPr>
        <w:widowControl w:val="0"/>
        <w:jc w:val="center"/>
        <w:rPr>
          <w:b/>
          <w:color w:val="0D0D0D" w:themeColor="text1" w:themeTint="F2"/>
        </w:rPr>
      </w:pPr>
    </w:p>
    <w:p w14:paraId="469A9BC4" w14:textId="77777777" w:rsidR="008C2B50" w:rsidRPr="00AE5A17" w:rsidRDefault="008C2B50" w:rsidP="00AE5A17">
      <w:pPr>
        <w:widowControl w:val="0"/>
        <w:jc w:val="center"/>
        <w:rPr>
          <w:b/>
          <w:color w:val="0D0D0D" w:themeColor="text1" w:themeTint="F2"/>
        </w:rPr>
      </w:pPr>
    </w:p>
    <w:p w14:paraId="34569861" w14:textId="77777777" w:rsidR="008C2B50" w:rsidRPr="00AE5A17" w:rsidRDefault="008C2B50" w:rsidP="00AE5A17">
      <w:pPr>
        <w:widowControl w:val="0"/>
        <w:jc w:val="center"/>
        <w:rPr>
          <w:b/>
          <w:color w:val="0D0D0D" w:themeColor="text1" w:themeTint="F2"/>
        </w:rPr>
      </w:pPr>
    </w:p>
    <w:p w14:paraId="79208379" w14:textId="77777777" w:rsidR="008C2B50" w:rsidRPr="00AE5A17" w:rsidRDefault="008C2B50" w:rsidP="00AE5A17">
      <w:pPr>
        <w:widowControl w:val="0"/>
        <w:jc w:val="center"/>
        <w:rPr>
          <w:b/>
          <w:color w:val="0D0D0D" w:themeColor="text1" w:themeTint="F2"/>
        </w:rPr>
      </w:pPr>
    </w:p>
    <w:p w14:paraId="6F60A8AC" w14:textId="77777777" w:rsidR="008C2B50" w:rsidRPr="00AE5A17" w:rsidRDefault="008C2B50" w:rsidP="00AE5A17">
      <w:pPr>
        <w:widowControl w:val="0"/>
        <w:jc w:val="center"/>
        <w:rPr>
          <w:b/>
          <w:color w:val="0D0D0D" w:themeColor="text1" w:themeTint="F2"/>
        </w:rPr>
      </w:pPr>
    </w:p>
    <w:p w14:paraId="6A33C817" w14:textId="77777777" w:rsidR="008C2B50" w:rsidRPr="00AE5A17" w:rsidRDefault="008C2B50" w:rsidP="00AE5A17">
      <w:pPr>
        <w:widowControl w:val="0"/>
        <w:jc w:val="center"/>
        <w:rPr>
          <w:b/>
          <w:color w:val="0D0D0D" w:themeColor="text1" w:themeTint="F2"/>
        </w:rPr>
      </w:pPr>
    </w:p>
    <w:p w14:paraId="5F901310" w14:textId="77777777" w:rsidR="008C2B50" w:rsidRPr="00AE5A17" w:rsidRDefault="008C2B50" w:rsidP="00AE5A17">
      <w:pPr>
        <w:widowControl w:val="0"/>
        <w:jc w:val="center"/>
        <w:rPr>
          <w:b/>
          <w:color w:val="0D0D0D" w:themeColor="text1" w:themeTint="F2"/>
        </w:rPr>
      </w:pPr>
    </w:p>
    <w:p w14:paraId="35383E8E" w14:textId="77777777" w:rsidR="008C2B50" w:rsidRPr="00AE5A17" w:rsidRDefault="008C2B50" w:rsidP="00AE5A17">
      <w:pPr>
        <w:widowControl w:val="0"/>
        <w:jc w:val="center"/>
        <w:rPr>
          <w:b/>
          <w:color w:val="0D0D0D" w:themeColor="text1" w:themeTint="F2"/>
        </w:rPr>
      </w:pPr>
    </w:p>
    <w:p w14:paraId="49C49D16" w14:textId="77777777" w:rsidR="008C2B50" w:rsidRPr="00AE5A17" w:rsidRDefault="008C2B50" w:rsidP="00AE5A17">
      <w:pPr>
        <w:widowControl w:val="0"/>
        <w:jc w:val="center"/>
        <w:rPr>
          <w:b/>
          <w:color w:val="0D0D0D" w:themeColor="text1" w:themeTint="F2"/>
        </w:rPr>
      </w:pPr>
    </w:p>
    <w:p w14:paraId="16CB241F" w14:textId="77777777" w:rsidR="008C2B50" w:rsidRPr="00AE5A17" w:rsidRDefault="008C2B50" w:rsidP="00AE5A17">
      <w:pPr>
        <w:widowControl w:val="0"/>
        <w:jc w:val="center"/>
        <w:rPr>
          <w:b/>
          <w:color w:val="0D0D0D" w:themeColor="text1" w:themeTint="F2"/>
        </w:rPr>
      </w:pPr>
    </w:p>
    <w:p w14:paraId="0A35658C" w14:textId="77777777" w:rsidR="008C2B50" w:rsidRPr="00AE5A17" w:rsidRDefault="008C2B50" w:rsidP="00AE5A17">
      <w:pPr>
        <w:widowControl w:val="0"/>
        <w:jc w:val="center"/>
        <w:rPr>
          <w:b/>
          <w:color w:val="0D0D0D" w:themeColor="text1" w:themeTint="F2"/>
        </w:rPr>
      </w:pPr>
    </w:p>
    <w:p w14:paraId="3D856CBF" w14:textId="77777777" w:rsidR="008C2B50" w:rsidRPr="00AE5A17" w:rsidRDefault="008C2B50" w:rsidP="00AE5A17">
      <w:pPr>
        <w:widowControl w:val="0"/>
        <w:jc w:val="center"/>
        <w:rPr>
          <w:b/>
          <w:color w:val="0D0D0D" w:themeColor="text1" w:themeTint="F2"/>
        </w:rPr>
      </w:pPr>
    </w:p>
    <w:p w14:paraId="42A9C0C4" w14:textId="77777777" w:rsidR="008C2B50" w:rsidRPr="00AE5A17" w:rsidRDefault="008C2B50" w:rsidP="00AE5A17">
      <w:pPr>
        <w:widowControl w:val="0"/>
        <w:jc w:val="center"/>
        <w:rPr>
          <w:b/>
          <w:color w:val="0D0D0D" w:themeColor="text1" w:themeTint="F2"/>
        </w:rPr>
        <w:sectPr w:rsidR="008C2B50" w:rsidRPr="00AE5A17" w:rsidSect="00564B94">
          <w:headerReference w:type="even" r:id="rId97"/>
          <w:footerReference w:type="even" r:id="rId98"/>
          <w:type w:val="nextColumn"/>
          <w:pgSz w:w="11907" w:h="16840" w:code="9"/>
          <w:pgMar w:top="1134" w:right="1134" w:bottom="1134" w:left="1701" w:header="284" w:footer="284" w:gutter="0"/>
          <w:pgNumType w:start="202" w:chapStyle="1"/>
          <w:cols w:space="720"/>
          <w:docGrid w:linePitch="91"/>
        </w:sectPr>
      </w:pPr>
      <w:r w:rsidRPr="00AE5A17">
        <w:rPr>
          <w:noProof/>
          <w:color w:val="0D0D0D" w:themeColor="text1" w:themeTint="F2"/>
          <w:lang w:eastAsia="vi-VN"/>
        </w:rPr>
        <w:drawing>
          <wp:inline distT="0" distB="0" distL="0" distR="0" wp14:anchorId="723C17EF" wp14:editId="066F1EEB">
            <wp:extent cx="2186305" cy="668020"/>
            <wp:effectExtent l="0" t="0" r="0" b="0"/>
            <wp:docPr id="1413"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9" cstate="print">
                      <a:extLst>
                        <a:ext uri="{28A0092B-C50C-407E-A947-70E740481C1C}">
                          <a14:useLocalDpi xmlns:a14="http://schemas.microsoft.com/office/drawing/2010/main" val="0"/>
                        </a:ext>
                      </a:extLst>
                    </a:blip>
                    <a:srcRect r="75943"/>
                    <a:stretch>
                      <a:fillRect/>
                    </a:stretch>
                  </pic:blipFill>
                  <pic:spPr bwMode="auto">
                    <a:xfrm>
                      <a:off x="0" y="0"/>
                      <a:ext cx="2186305" cy="668020"/>
                    </a:xfrm>
                    <a:prstGeom prst="rect">
                      <a:avLst/>
                    </a:prstGeom>
                    <a:noFill/>
                    <a:ln>
                      <a:noFill/>
                    </a:ln>
                  </pic:spPr>
                </pic:pic>
              </a:graphicData>
            </a:graphic>
          </wp:inline>
        </w:drawing>
      </w:r>
      <w:r w:rsidRPr="00AE5A17">
        <w:rPr>
          <w:color w:val="0D0D0D" w:themeColor="text1" w:themeTint="F2"/>
        </w:rPr>
        <w:t xml:space="preserve"> </w:t>
      </w:r>
    </w:p>
    <w:p w14:paraId="0554EFD4" w14:textId="77777777" w:rsidR="008C2B50" w:rsidRPr="00AE5A17" w:rsidRDefault="008C2B50" w:rsidP="00AE5A17">
      <w:pPr>
        <w:widowControl w:val="0"/>
        <w:jc w:val="center"/>
        <w:rPr>
          <w:b/>
          <w:color w:val="0D0D0D" w:themeColor="text1" w:themeTint="F2"/>
        </w:rPr>
      </w:pPr>
    </w:p>
    <w:p w14:paraId="26815C94" w14:textId="77777777" w:rsidR="008C2B50" w:rsidRPr="00AE5A17" w:rsidRDefault="008C2B50" w:rsidP="00AE5A17">
      <w:pPr>
        <w:widowControl w:val="0"/>
        <w:jc w:val="center"/>
        <w:rPr>
          <w:b/>
          <w:color w:val="0D0D0D" w:themeColor="text1" w:themeTint="F2"/>
        </w:rPr>
      </w:pPr>
    </w:p>
    <w:p w14:paraId="4BC954F5" w14:textId="77777777" w:rsidR="008C2B50" w:rsidRPr="00AE5A17" w:rsidRDefault="008C2B50" w:rsidP="00AE5A17">
      <w:pPr>
        <w:widowControl w:val="0"/>
        <w:jc w:val="center"/>
        <w:rPr>
          <w:b/>
          <w:color w:val="0D0D0D" w:themeColor="text1" w:themeTint="F2"/>
        </w:rPr>
      </w:pPr>
    </w:p>
    <w:p w14:paraId="05CD27E1" w14:textId="77777777" w:rsidR="008C2B50" w:rsidRPr="00AE5A17" w:rsidRDefault="008C2B50" w:rsidP="00AE5A17">
      <w:pPr>
        <w:widowControl w:val="0"/>
        <w:jc w:val="center"/>
        <w:rPr>
          <w:b/>
          <w:color w:val="0D0D0D" w:themeColor="text1" w:themeTint="F2"/>
        </w:rPr>
      </w:pPr>
    </w:p>
    <w:p w14:paraId="2A7F934B" w14:textId="77777777" w:rsidR="008C2B50" w:rsidRPr="00AE5A17" w:rsidRDefault="008C2B50" w:rsidP="00AE5A17">
      <w:pPr>
        <w:widowControl w:val="0"/>
        <w:jc w:val="center"/>
        <w:rPr>
          <w:b/>
          <w:color w:val="0D0D0D" w:themeColor="text1" w:themeTint="F2"/>
        </w:rPr>
      </w:pPr>
    </w:p>
    <w:p w14:paraId="7B4272B1" w14:textId="77777777" w:rsidR="008C2B50" w:rsidRPr="00AE5A17" w:rsidRDefault="008C2B50" w:rsidP="00AE5A17">
      <w:pPr>
        <w:widowControl w:val="0"/>
        <w:jc w:val="center"/>
        <w:rPr>
          <w:b/>
          <w:color w:val="0D0D0D" w:themeColor="text1" w:themeTint="F2"/>
        </w:rPr>
      </w:pPr>
    </w:p>
    <w:p w14:paraId="3F36F752" w14:textId="77777777" w:rsidR="008C2B50" w:rsidRPr="00AE5A17" w:rsidRDefault="008C2B50" w:rsidP="00AE5A17">
      <w:pPr>
        <w:widowControl w:val="0"/>
        <w:jc w:val="center"/>
        <w:rPr>
          <w:b/>
          <w:color w:val="0D0D0D" w:themeColor="text1" w:themeTint="F2"/>
        </w:rPr>
      </w:pPr>
    </w:p>
    <w:p w14:paraId="3ABAEAEB" w14:textId="77777777" w:rsidR="008C2B50" w:rsidRPr="00AE5A17" w:rsidRDefault="008C2B50" w:rsidP="00AE5A17">
      <w:pPr>
        <w:widowControl w:val="0"/>
        <w:jc w:val="center"/>
        <w:rPr>
          <w:b/>
          <w:color w:val="0D0D0D" w:themeColor="text1" w:themeTint="F2"/>
        </w:rPr>
      </w:pPr>
    </w:p>
    <w:p w14:paraId="2FD302F4" w14:textId="77777777" w:rsidR="008C2B50" w:rsidRPr="00AE5A17" w:rsidRDefault="008C2B50" w:rsidP="00AE5A17">
      <w:pPr>
        <w:widowControl w:val="0"/>
        <w:jc w:val="center"/>
        <w:rPr>
          <w:b/>
          <w:color w:val="0D0D0D" w:themeColor="text1" w:themeTint="F2"/>
        </w:rPr>
      </w:pPr>
    </w:p>
    <w:p w14:paraId="4D250C5A" w14:textId="77777777" w:rsidR="008C2B50" w:rsidRPr="00AE5A17" w:rsidRDefault="008C2B50" w:rsidP="00AE5A17">
      <w:pPr>
        <w:widowControl w:val="0"/>
        <w:jc w:val="center"/>
        <w:rPr>
          <w:b/>
          <w:color w:val="0D0D0D" w:themeColor="text1" w:themeTint="F2"/>
        </w:rPr>
      </w:pPr>
    </w:p>
    <w:p w14:paraId="2157BE00" w14:textId="77777777" w:rsidR="008C2B50" w:rsidRPr="00AE5A17" w:rsidRDefault="008C2B50" w:rsidP="00AE5A17">
      <w:pPr>
        <w:widowControl w:val="0"/>
        <w:jc w:val="center"/>
        <w:rPr>
          <w:b/>
          <w:color w:val="0D0D0D" w:themeColor="text1" w:themeTint="F2"/>
        </w:rPr>
      </w:pPr>
    </w:p>
    <w:p w14:paraId="3E20CFA8" w14:textId="77777777" w:rsidR="008C2B50" w:rsidRPr="00AE5A17" w:rsidRDefault="008C2B50" w:rsidP="00AE5A17">
      <w:pPr>
        <w:widowControl w:val="0"/>
        <w:jc w:val="center"/>
        <w:rPr>
          <w:b/>
          <w:color w:val="0D0D0D" w:themeColor="text1" w:themeTint="F2"/>
        </w:rPr>
      </w:pPr>
    </w:p>
    <w:p w14:paraId="0BCB28B7" w14:textId="77777777" w:rsidR="008C2B50" w:rsidRPr="00AE5A17" w:rsidRDefault="008C2B50" w:rsidP="00AE5A17">
      <w:pPr>
        <w:widowControl w:val="0"/>
        <w:jc w:val="center"/>
        <w:rPr>
          <w:b/>
          <w:color w:val="0D0D0D" w:themeColor="text1" w:themeTint="F2"/>
        </w:rPr>
      </w:pPr>
    </w:p>
    <w:p w14:paraId="0BE5AF4D" w14:textId="77777777" w:rsidR="008C2B50" w:rsidRPr="00AE5A17" w:rsidRDefault="008C2B50" w:rsidP="00AE5A17">
      <w:pPr>
        <w:widowControl w:val="0"/>
        <w:jc w:val="center"/>
        <w:rPr>
          <w:b/>
          <w:color w:val="0D0D0D" w:themeColor="text1" w:themeTint="F2"/>
        </w:rPr>
      </w:pPr>
    </w:p>
    <w:p w14:paraId="0582E701" w14:textId="77777777" w:rsidR="008C2B50" w:rsidRPr="00AE5A17" w:rsidRDefault="008C2B50" w:rsidP="00AE5A17">
      <w:pPr>
        <w:widowControl w:val="0"/>
        <w:jc w:val="center"/>
        <w:rPr>
          <w:b/>
          <w:color w:val="0D0D0D" w:themeColor="text1" w:themeTint="F2"/>
        </w:rPr>
      </w:pPr>
    </w:p>
    <w:p w14:paraId="09E4D687" w14:textId="77777777" w:rsidR="008C2B50" w:rsidRPr="00AE5A17" w:rsidRDefault="008C2B50" w:rsidP="00AE5A17">
      <w:pPr>
        <w:widowControl w:val="0"/>
        <w:jc w:val="center"/>
        <w:rPr>
          <w:b/>
          <w:color w:val="0D0D0D" w:themeColor="text1" w:themeTint="F2"/>
        </w:rPr>
      </w:pPr>
    </w:p>
    <w:p w14:paraId="2B069F42" w14:textId="77777777" w:rsidR="008C2B50" w:rsidRPr="00AE5A17" w:rsidRDefault="008C2B50" w:rsidP="00AE5A17">
      <w:pPr>
        <w:widowControl w:val="0"/>
        <w:jc w:val="center"/>
        <w:rPr>
          <w:b/>
          <w:color w:val="0D0D0D" w:themeColor="text1" w:themeTint="F2"/>
        </w:rPr>
      </w:pPr>
      <w:r w:rsidRPr="00AE5A17">
        <w:rPr>
          <w:b/>
          <w:noProof/>
          <w:color w:val="0D0D0D" w:themeColor="text1" w:themeTint="F2"/>
          <w:lang w:eastAsia="vi-VN"/>
        </w:rPr>
        <w:drawing>
          <wp:inline distT="0" distB="0" distL="0" distR="0" wp14:anchorId="7001D0D8" wp14:editId="10B5E682">
            <wp:extent cx="3585845" cy="795020"/>
            <wp:effectExtent l="0" t="0" r="0" b="0"/>
            <wp:docPr id="22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585845" cy="795020"/>
                    </a:xfrm>
                    <a:prstGeom prst="rect">
                      <a:avLst/>
                    </a:prstGeom>
                    <a:noFill/>
                    <a:ln>
                      <a:noFill/>
                    </a:ln>
                  </pic:spPr>
                </pic:pic>
              </a:graphicData>
            </a:graphic>
          </wp:inline>
        </w:drawing>
      </w:r>
    </w:p>
    <w:p w14:paraId="381872E1" w14:textId="77777777" w:rsidR="008C2B50" w:rsidRPr="00AE5A17" w:rsidRDefault="008C2B50" w:rsidP="00AE5A17">
      <w:pPr>
        <w:widowControl w:val="0"/>
        <w:jc w:val="center"/>
        <w:rPr>
          <w:b/>
          <w:color w:val="0D0D0D" w:themeColor="text1" w:themeTint="F2"/>
        </w:rPr>
      </w:pPr>
    </w:p>
    <w:p w14:paraId="1CFBFBA8" w14:textId="77777777" w:rsidR="008C2B50" w:rsidRPr="00AE5A17" w:rsidRDefault="008C2B50" w:rsidP="00AE5A17">
      <w:pPr>
        <w:widowControl w:val="0"/>
        <w:jc w:val="center"/>
        <w:rPr>
          <w:b/>
          <w:color w:val="0D0D0D" w:themeColor="text1" w:themeTint="F2"/>
        </w:rPr>
      </w:pPr>
    </w:p>
    <w:p w14:paraId="09F20E50" w14:textId="77777777" w:rsidR="008C2B50" w:rsidRPr="00AE5A17" w:rsidRDefault="008C2B50" w:rsidP="00AE5A17">
      <w:pPr>
        <w:widowControl w:val="0"/>
        <w:jc w:val="center"/>
        <w:rPr>
          <w:b/>
          <w:color w:val="0D0D0D" w:themeColor="text1" w:themeTint="F2"/>
        </w:rPr>
      </w:pPr>
    </w:p>
    <w:p w14:paraId="261BC1F8" w14:textId="77777777" w:rsidR="008C2B50" w:rsidRPr="00AE5A17" w:rsidRDefault="008C2B50" w:rsidP="00AE5A17">
      <w:pPr>
        <w:widowControl w:val="0"/>
        <w:jc w:val="center"/>
        <w:rPr>
          <w:b/>
          <w:color w:val="0D0D0D" w:themeColor="text1" w:themeTint="F2"/>
        </w:rPr>
      </w:pPr>
    </w:p>
    <w:p w14:paraId="11ED15B2" w14:textId="77777777" w:rsidR="008C2B50" w:rsidRPr="00AE5A17" w:rsidRDefault="008C2B50" w:rsidP="00AE5A17">
      <w:pPr>
        <w:widowControl w:val="0"/>
        <w:jc w:val="center"/>
        <w:rPr>
          <w:b/>
          <w:color w:val="0D0D0D" w:themeColor="text1" w:themeTint="F2"/>
        </w:rPr>
      </w:pPr>
    </w:p>
    <w:p w14:paraId="4F6615E5" w14:textId="77777777" w:rsidR="008C2B50" w:rsidRPr="00AE5A17" w:rsidRDefault="008C2B50" w:rsidP="00AE5A17">
      <w:pPr>
        <w:widowControl w:val="0"/>
        <w:jc w:val="center"/>
        <w:rPr>
          <w:b/>
          <w:color w:val="0D0D0D" w:themeColor="text1" w:themeTint="F2"/>
        </w:rPr>
      </w:pPr>
    </w:p>
    <w:p w14:paraId="1A62CFEE" w14:textId="77777777" w:rsidR="008C2B50" w:rsidRPr="00AE5A17" w:rsidRDefault="008C2B50" w:rsidP="00AE5A17">
      <w:pPr>
        <w:widowControl w:val="0"/>
        <w:jc w:val="center"/>
        <w:rPr>
          <w:b/>
          <w:color w:val="0D0D0D" w:themeColor="text1" w:themeTint="F2"/>
        </w:rPr>
      </w:pPr>
    </w:p>
    <w:p w14:paraId="5BCF99DA" w14:textId="77777777" w:rsidR="008C2B50" w:rsidRPr="00AE5A17" w:rsidRDefault="008C2B50" w:rsidP="00AE5A17">
      <w:pPr>
        <w:widowControl w:val="0"/>
        <w:rPr>
          <w:b/>
          <w:color w:val="0D0D0D" w:themeColor="text1" w:themeTint="F2"/>
        </w:rPr>
        <w:sectPr w:rsidR="008C2B50" w:rsidRPr="00AE5A17" w:rsidSect="00564B94">
          <w:type w:val="nextColumn"/>
          <w:pgSz w:w="11907" w:h="16840" w:code="9"/>
          <w:pgMar w:top="1134" w:right="1134" w:bottom="1134" w:left="1701" w:header="284" w:footer="284" w:gutter="0"/>
          <w:pgNumType w:start="202" w:chapStyle="1"/>
          <w:cols w:space="720"/>
          <w:docGrid w:linePitch="91"/>
        </w:sectPr>
      </w:pPr>
    </w:p>
    <w:p w14:paraId="464E2978" w14:textId="77777777" w:rsidR="008C2B50" w:rsidRPr="00AE5A17" w:rsidRDefault="008C2B50" w:rsidP="00AE5A17">
      <w:pPr>
        <w:widowControl w:val="0"/>
        <w:jc w:val="center"/>
        <w:rPr>
          <w:b/>
          <w:color w:val="0D0D0D" w:themeColor="text1" w:themeTint="F2"/>
        </w:rPr>
      </w:pPr>
    </w:p>
    <w:p w14:paraId="3F99C24D" w14:textId="77777777" w:rsidR="008C2B50" w:rsidRPr="00AE5A17" w:rsidRDefault="008C2B50" w:rsidP="00AE5A17">
      <w:pPr>
        <w:widowControl w:val="0"/>
        <w:jc w:val="center"/>
        <w:rPr>
          <w:b/>
          <w:color w:val="0D0D0D" w:themeColor="text1" w:themeTint="F2"/>
        </w:rPr>
      </w:pPr>
    </w:p>
    <w:p w14:paraId="08BFD86C" w14:textId="77777777" w:rsidR="008C2B50" w:rsidRPr="00AE5A17" w:rsidRDefault="008C2B50" w:rsidP="00AE5A17">
      <w:pPr>
        <w:widowControl w:val="0"/>
        <w:jc w:val="center"/>
        <w:rPr>
          <w:b/>
          <w:color w:val="0D0D0D" w:themeColor="text1" w:themeTint="F2"/>
        </w:rPr>
      </w:pPr>
    </w:p>
    <w:p w14:paraId="42DE4F8C" w14:textId="77777777" w:rsidR="008C2B50" w:rsidRPr="00AE5A17" w:rsidRDefault="008C2B50" w:rsidP="00AE5A17">
      <w:pPr>
        <w:widowControl w:val="0"/>
        <w:jc w:val="center"/>
        <w:rPr>
          <w:b/>
          <w:color w:val="0D0D0D" w:themeColor="text1" w:themeTint="F2"/>
        </w:rPr>
      </w:pPr>
    </w:p>
    <w:p w14:paraId="659E7D0E" w14:textId="77777777" w:rsidR="008C2B50" w:rsidRPr="00AE5A17" w:rsidRDefault="008C2B50" w:rsidP="00AE5A17">
      <w:pPr>
        <w:widowControl w:val="0"/>
        <w:jc w:val="center"/>
        <w:rPr>
          <w:b/>
          <w:color w:val="0D0D0D" w:themeColor="text1" w:themeTint="F2"/>
        </w:rPr>
      </w:pPr>
    </w:p>
    <w:p w14:paraId="0C308211" w14:textId="77777777" w:rsidR="008C2B50" w:rsidRPr="00AE5A17" w:rsidRDefault="008C2B50" w:rsidP="00AE5A17">
      <w:pPr>
        <w:widowControl w:val="0"/>
        <w:jc w:val="center"/>
        <w:rPr>
          <w:b/>
          <w:color w:val="0D0D0D" w:themeColor="text1" w:themeTint="F2"/>
        </w:rPr>
      </w:pPr>
    </w:p>
    <w:p w14:paraId="3BFA82F1" w14:textId="77777777" w:rsidR="008C2B50" w:rsidRPr="00AE5A17" w:rsidRDefault="008C2B50" w:rsidP="00AE5A17">
      <w:pPr>
        <w:widowControl w:val="0"/>
        <w:jc w:val="center"/>
        <w:rPr>
          <w:b/>
          <w:color w:val="0D0D0D" w:themeColor="text1" w:themeTint="F2"/>
        </w:rPr>
      </w:pPr>
    </w:p>
    <w:p w14:paraId="147E3D4E" w14:textId="77777777" w:rsidR="008C2B50" w:rsidRPr="00AE5A17" w:rsidRDefault="008C2B50" w:rsidP="00AE5A17">
      <w:pPr>
        <w:widowControl w:val="0"/>
        <w:jc w:val="center"/>
        <w:rPr>
          <w:b/>
          <w:color w:val="0D0D0D" w:themeColor="text1" w:themeTint="F2"/>
        </w:rPr>
      </w:pPr>
    </w:p>
    <w:p w14:paraId="4A02A670" w14:textId="77777777" w:rsidR="008C2B50" w:rsidRPr="00AE5A17" w:rsidRDefault="008C2B50" w:rsidP="00AE5A17">
      <w:pPr>
        <w:widowControl w:val="0"/>
        <w:jc w:val="center"/>
        <w:rPr>
          <w:b/>
          <w:color w:val="0D0D0D" w:themeColor="text1" w:themeTint="F2"/>
        </w:rPr>
      </w:pPr>
    </w:p>
    <w:p w14:paraId="62B7ED01" w14:textId="77777777" w:rsidR="008C2B50" w:rsidRPr="00AE5A17" w:rsidRDefault="008C2B50" w:rsidP="00AE5A17">
      <w:pPr>
        <w:widowControl w:val="0"/>
        <w:jc w:val="center"/>
        <w:rPr>
          <w:b/>
          <w:color w:val="0D0D0D" w:themeColor="text1" w:themeTint="F2"/>
        </w:rPr>
      </w:pPr>
    </w:p>
    <w:p w14:paraId="450C22CB" w14:textId="77777777" w:rsidR="008C2B50" w:rsidRPr="00AE5A17" w:rsidRDefault="008C2B50" w:rsidP="00AE5A17">
      <w:pPr>
        <w:widowControl w:val="0"/>
        <w:jc w:val="center"/>
        <w:rPr>
          <w:b/>
          <w:color w:val="0D0D0D" w:themeColor="text1" w:themeTint="F2"/>
        </w:rPr>
      </w:pPr>
    </w:p>
    <w:p w14:paraId="7D9FA101" w14:textId="77777777" w:rsidR="008C2B50" w:rsidRPr="00AE5A17" w:rsidRDefault="008C2B50" w:rsidP="00AE5A17">
      <w:pPr>
        <w:widowControl w:val="0"/>
        <w:jc w:val="center"/>
        <w:rPr>
          <w:b/>
          <w:color w:val="0D0D0D" w:themeColor="text1" w:themeTint="F2"/>
        </w:rPr>
      </w:pPr>
    </w:p>
    <w:p w14:paraId="6FF0ACB4" w14:textId="77777777" w:rsidR="008C2B50" w:rsidRPr="00AE5A17" w:rsidRDefault="008C2B50" w:rsidP="00AE5A17">
      <w:pPr>
        <w:widowControl w:val="0"/>
        <w:jc w:val="center"/>
        <w:rPr>
          <w:b/>
          <w:color w:val="0D0D0D" w:themeColor="text1" w:themeTint="F2"/>
        </w:rPr>
      </w:pPr>
    </w:p>
    <w:p w14:paraId="7F1E73A4" w14:textId="77777777" w:rsidR="008C2B50" w:rsidRPr="00AE5A17" w:rsidRDefault="008C2B50" w:rsidP="00AE5A17">
      <w:pPr>
        <w:widowControl w:val="0"/>
        <w:jc w:val="center"/>
        <w:rPr>
          <w:b/>
          <w:color w:val="0D0D0D" w:themeColor="text1" w:themeTint="F2"/>
        </w:rPr>
      </w:pPr>
    </w:p>
    <w:p w14:paraId="4E475D54" w14:textId="77777777" w:rsidR="008C2B50" w:rsidRPr="00AE5A17" w:rsidRDefault="008C2B50" w:rsidP="00AE5A17">
      <w:pPr>
        <w:widowControl w:val="0"/>
        <w:jc w:val="center"/>
        <w:rPr>
          <w:b/>
          <w:color w:val="0D0D0D" w:themeColor="text1" w:themeTint="F2"/>
        </w:rPr>
      </w:pPr>
    </w:p>
    <w:p w14:paraId="22D43802" w14:textId="77777777" w:rsidR="008C2B50" w:rsidRPr="00AE5A17" w:rsidRDefault="008C2B50" w:rsidP="00AE5A17">
      <w:pPr>
        <w:widowControl w:val="0"/>
        <w:jc w:val="center"/>
        <w:rPr>
          <w:b/>
          <w:color w:val="0D0D0D" w:themeColor="text1" w:themeTint="F2"/>
        </w:rPr>
      </w:pPr>
    </w:p>
    <w:p w14:paraId="42756C0F" w14:textId="77777777" w:rsidR="008C2B50" w:rsidRPr="00AE5A17" w:rsidRDefault="008C2B50" w:rsidP="00AE5A17">
      <w:pPr>
        <w:widowControl w:val="0"/>
        <w:jc w:val="center"/>
        <w:rPr>
          <w:b/>
          <w:color w:val="0D0D0D" w:themeColor="text1" w:themeTint="F2"/>
        </w:rPr>
      </w:pPr>
      <w:r w:rsidRPr="00AE5A17">
        <w:rPr>
          <w:noProof/>
          <w:color w:val="0D0D0D" w:themeColor="text1" w:themeTint="F2"/>
          <w:lang w:eastAsia="vi-VN"/>
        </w:rPr>
        <w:drawing>
          <wp:inline distT="0" distB="0" distL="0" distR="0" wp14:anchorId="2D58BC67" wp14:editId="40409794">
            <wp:extent cx="6885940" cy="938530"/>
            <wp:effectExtent l="0" t="0" r="0" b="0"/>
            <wp:docPr id="22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885940" cy="938530"/>
                    </a:xfrm>
                    <a:prstGeom prst="rect">
                      <a:avLst/>
                    </a:prstGeom>
                    <a:noFill/>
                    <a:ln>
                      <a:noFill/>
                    </a:ln>
                  </pic:spPr>
                </pic:pic>
              </a:graphicData>
            </a:graphic>
          </wp:inline>
        </w:drawing>
      </w:r>
    </w:p>
    <w:p w14:paraId="2DBF524B" w14:textId="77777777" w:rsidR="008C2B50" w:rsidRPr="00AE5A17" w:rsidRDefault="008C2B50" w:rsidP="00AE5A17">
      <w:pPr>
        <w:widowControl w:val="0"/>
        <w:jc w:val="center"/>
        <w:rPr>
          <w:b/>
          <w:color w:val="0D0D0D" w:themeColor="text1" w:themeTint="F2"/>
        </w:rPr>
      </w:pPr>
    </w:p>
    <w:p w14:paraId="1FC4CEBB" w14:textId="77777777" w:rsidR="008C2B50" w:rsidRPr="00AE5A17" w:rsidRDefault="008C2B50" w:rsidP="00AE5A17">
      <w:pPr>
        <w:widowControl w:val="0"/>
        <w:jc w:val="center"/>
        <w:rPr>
          <w:b/>
          <w:color w:val="0D0D0D" w:themeColor="text1" w:themeTint="F2"/>
        </w:rPr>
      </w:pPr>
    </w:p>
    <w:p w14:paraId="5C3B9A59" w14:textId="77777777" w:rsidR="008C2B50" w:rsidRPr="00AE5A17" w:rsidRDefault="008C2B50" w:rsidP="00AE5A17">
      <w:pPr>
        <w:widowControl w:val="0"/>
        <w:jc w:val="center"/>
        <w:rPr>
          <w:b/>
          <w:color w:val="0D0D0D" w:themeColor="text1" w:themeTint="F2"/>
        </w:rPr>
      </w:pPr>
    </w:p>
    <w:p w14:paraId="759D2DEF" w14:textId="77777777" w:rsidR="008C2B50" w:rsidRPr="00AE5A17" w:rsidRDefault="008C2B50" w:rsidP="00AE5A17">
      <w:pPr>
        <w:widowControl w:val="0"/>
        <w:jc w:val="center"/>
        <w:rPr>
          <w:b/>
          <w:color w:val="0D0D0D" w:themeColor="text1" w:themeTint="F2"/>
        </w:rPr>
      </w:pPr>
    </w:p>
    <w:p w14:paraId="29F80F5B" w14:textId="77777777" w:rsidR="008C2B50" w:rsidRPr="00AE5A17" w:rsidRDefault="008C2B50" w:rsidP="00AE5A17">
      <w:pPr>
        <w:widowControl w:val="0"/>
        <w:jc w:val="center"/>
        <w:rPr>
          <w:b/>
          <w:color w:val="0D0D0D" w:themeColor="text1" w:themeTint="F2"/>
        </w:rPr>
      </w:pPr>
    </w:p>
    <w:p w14:paraId="2C71CE55" w14:textId="77777777" w:rsidR="008C2B50" w:rsidRPr="00AE5A17" w:rsidRDefault="008C2B50" w:rsidP="00AE5A17">
      <w:pPr>
        <w:widowControl w:val="0"/>
        <w:jc w:val="center"/>
        <w:rPr>
          <w:b/>
          <w:color w:val="0D0D0D" w:themeColor="text1" w:themeTint="F2"/>
        </w:rPr>
      </w:pPr>
    </w:p>
    <w:p w14:paraId="2505562B" w14:textId="77777777" w:rsidR="008C2B50" w:rsidRPr="00AE5A17" w:rsidRDefault="008C2B50" w:rsidP="00AE5A17">
      <w:pPr>
        <w:widowControl w:val="0"/>
        <w:jc w:val="center"/>
        <w:rPr>
          <w:b/>
          <w:color w:val="0D0D0D" w:themeColor="text1" w:themeTint="F2"/>
        </w:rPr>
      </w:pPr>
    </w:p>
    <w:p w14:paraId="58C76771" w14:textId="77777777" w:rsidR="008C2B50" w:rsidRPr="00AE5A17" w:rsidRDefault="008C2B50" w:rsidP="00AE5A17">
      <w:pPr>
        <w:widowControl w:val="0"/>
        <w:jc w:val="center"/>
        <w:rPr>
          <w:b/>
          <w:color w:val="0D0D0D" w:themeColor="text1" w:themeTint="F2"/>
        </w:rPr>
      </w:pPr>
    </w:p>
    <w:p w14:paraId="74D84040" w14:textId="77777777" w:rsidR="008C2B50" w:rsidRPr="00AE5A17" w:rsidRDefault="008C2B50" w:rsidP="00AE5A17">
      <w:pPr>
        <w:widowControl w:val="0"/>
        <w:jc w:val="center"/>
        <w:rPr>
          <w:b/>
          <w:color w:val="0D0D0D" w:themeColor="text1" w:themeTint="F2"/>
        </w:rPr>
      </w:pPr>
    </w:p>
    <w:p w14:paraId="2725CE2A" w14:textId="77777777" w:rsidR="008C2B50" w:rsidRPr="00AE5A17" w:rsidRDefault="008C2B50" w:rsidP="00AE5A17">
      <w:pPr>
        <w:widowControl w:val="0"/>
        <w:jc w:val="center"/>
        <w:rPr>
          <w:b/>
          <w:color w:val="0D0D0D" w:themeColor="text1" w:themeTint="F2"/>
        </w:rPr>
        <w:sectPr w:rsidR="008C2B50" w:rsidRPr="00AE5A17" w:rsidSect="00564B94">
          <w:footerReference w:type="default" r:id="rId102"/>
          <w:type w:val="nextColumn"/>
          <w:pgSz w:w="11907" w:h="16840" w:code="9"/>
          <w:pgMar w:top="1134" w:right="1134" w:bottom="1134" w:left="1701" w:header="284" w:footer="284" w:gutter="0"/>
          <w:pgNumType w:start="202" w:chapStyle="1"/>
          <w:cols w:space="720"/>
          <w:docGrid w:linePitch="91"/>
        </w:sectPr>
      </w:pPr>
    </w:p>
    <w:p w14:paraId="7062DEEC" w14:textId="77777777" w:rsidR="008C2B50" w:rsidRPr="00AE5A17" w:rsidRDefault="008C2B50" w:rsidP="00AE5A17">
      <w:pPr>
        <w:widowControl w:val="0"/>
        <w:jc w:val="center"/>
        <w:rPr>
          <w:b/>
          <w:color w:val="0D0D0D" w:themeColor="text1" w:themeTint="F2"/>
        </w:rPr>
      </w:pPr>
    </w:p>
    <w:p w14:paraId="1C0EF062" w14:textId="77777777" w:rsidR="008C2B50" w:rsidRPr="00AE5A17" w:rsidRDefault="008C2B50" w:rsidP="00AE5A17">
      <w:pPr>
        <w:widowControl w:val="0"/>
        <w:jc w:val="center"/>
        <w:rPr>
          <w:b/>
          <w:color w:val="0D0D0D" w:themeColor="text1" w:themeTint="F2"/>
        </w:rPr>
      </w:pPr>
    </w:p>
    <w:p w14:paraId="0428A1C4" w14:textId="77777777" w:rsidR="008C2B50" w:rsidRPr="00AE5A17" w:rsidRDefault="008C2B50" w:rsidP="00AE5A17">
      <w:pPr>
        <w:widowControl w:val="0"/>
        <w:jc w:val="center"/>
        <w:rPr>
          <w:b/>
          <w:color w:val="0D0D0D" w:themeColor="text1" w:themeTint="F2"/>
        </w:rPr>
      </w:pPr>
    </w:p>
    <w:p w14:paraId="25D29E97" w14:textId="77777777" w:rsidR="008C2B50" w:rsidRPr="00AE5A17" w:rsidRDefault="008C2B50" w:rsidP="00AE5A17">
      <w:pPr>
        <w:widowControl w:val="0"/>
        <w:jc w:val="center"/>
        <w:rPr>
          <w:b/>
          <w:color w:val="0D0D0D" w:themeColor="text1" w:themeTint="F2"/>
        </w:rPr>
      </w:pPr>
    </w:p>
    <w:p w14:paraId="1C1ADE26" w14:textId="77777777" w:rsidR="008C2B50" w:rsidRPr="00AE5A17" w:rsidRDefault="008C2B50" w:rsidP="00AE5A17">
      <w:pPr>
        <w:widowControl w:val="0"/>
        <w:jc w:val="center"/>
        <w:rPr>
          <w:b/>
          <w:color w:val="0D0D0D" w:themeColor="text1" w:themeTint="F2"/>
        </w:rPr>
      </w:pPr>
    </w:p>
    <w:p w14:paraId="4DC922BC" w14:textId="77777777" w:rsidR="008C2B50" w:rsidRPr="00AE5A17" w:rsidRDefault="008C2B50" w:rsidP="00AE5A17">
      <w:pPr>
        <w:widowControl w:val="0"/>
        <w:jc w:val="center"/>
        <w:rPr>
          <w:b/>
          <w:color w:val="0D0D0D" w:themeColor="text1" w:themeTint="F2"/>
        </w:rPr>
      </w:pPr>
    </w:p>
    <w:p w14:paraId="3846525A" w14:textId="77777777" w:rsidR="008C2B50" w:rsidRPr="00AE5A17" w:rsidRDefault="008C2B50" w:rsidP="00AE5A17">
      <w:pPr>
        <w:widowControl w:val="0"/>
        <w:jc w:val="center"/>
        <w:rPr>
          <w:b/>
          <w:color w:val="0D0D0D" w:themeColor="text1" w:themeTint="F2"/>
        </w:rPr>
      </w:pPr>
    </w:p>
    <w:p w14:paraId="7CD2082E" w14:textId="77777777" w:rsidR="008C2B50" w:rsidRPr="00AE5A17" w:rsidRDefault="008C2B50" w:rsidP="00AE5A17">
      <w:pPr>
        <w:widowControl w:val="0"/>
        <w:jc w:val="center"/>
        <w:rPr>
          <w:b/>
          <w:color w:val="0D0D0D" w:themeColor="text1" w:themeTint="F2"/>
        </w:rPr>
      </w:pPr>
    </w:p>
    <w:p w14:paraId="2090C379" w14:textId="77777777" w:rsidR="008C2B50" w:rsidRPr="00AE5A17" w:rsidRDefault="008C2B50" w:rsidP="00AE5A17">
      <w:pPr>
        <w:widowControl w:val="0"/>
        <w:jc w:val="center"/>
        <w:rPr>
          <w:b/>
          <w:color w:val="0D0D0D" w:themeColor="text1" w:themeTint="F2"/>
        </w:rPr>
      </w:pPr>
    </w:p>
    <w:p w14:paraId="6CA7CF0C" w14:textId="77777777" w:rsidR="008C2B50" w:rsidRPr="00AE5A17" w:rsidRDefault="008C2B50" w:rsidP="00AE5A17">
      <w:pPr>
        <w:widowControl w:val="0"/>
        <w:jc w:val="center"/>
        <w:rPr>
          <w:b/>
          <w:color w:val="0D0D0D" w:themeColor="text1" w:themeTint="F2"/>
        </w:rPr>
      </w:pPr>
    </w:p>
    <w:p w14:paraId="7CBEF43E" w14:textId="77777777" w:rsidR="008C2B50" w:rsidRPr="00AE5A17" w:rsidRDefault="008C2B50" w:rsidP="00AE5A17">
      <w:pPr>
        <w:widowControl w:val="0"/>
        <w:jc w:val="center"/>
        <w:rPr>
          <w:b/>
          <w:color w:val="0D0D0D" w:themeColor="text1" w:themeTint="F2"/>
        </w:rPr>
      </w:pPr>
    </w:p>
    <w:p w14:paraId="44ACFC83" w14:textId="77777777" w:rsidR="008C2B50" w:rsidRPr="00AE5A17" w:rsidRDefault="008C2B50" w:rsidP="00AE5A17">
      <w:pPr>
        <w:widowControl w:val="0"/>
        <w:jc w:val="center"/>
        <w:rPr>
          <w:b/>
          <w:color w:val="0D0D0D" w:themeColor="text1" w:themeTint="F2"/>
        </w:rPr>
      </w:pPr>
    </w:p>
    <w:p w14:paraId="3B600F86" w14:textId="77777777" w:rsidR="008C2B50" w:rsidRPr="00AE5A17" w:rsidRDefault="008C2B50" w:rsidP="00AE5A17">
      <w:pPr>
        <w:widowControl w:val="0"/>
        <w:jc w:val="center"/>
        <w:rPr>
          <w:b/>
          <w:color w:val="0D0D0D" w:themeColor="text1" w:themeTint="F2"/>
        </w:rPr>
      </w:pPr>
    </w:p>
    <w:p w14:paraId="6F404AAA" w14:textId="77777777" w:rsidR="008C2B50" w:rsidRPr="00AE5A17" w:rsidRDefault="008C2B50" w:rsidP="00AE5A17">
      <w:pPr>
        <w:widowControl w:val="0"/>
        <w:jc w:val="center"/>
        <w:rPr>
          <w:b/>
          <w:color w:val="0D0D0D" w:themeColor="text1" w:themeTint="F2"/>
        </w:rPr>
      </w:pPr>
    </w:p>
    <w:p w14:paraId="107D4470" w14:textId="77777777" w:rsidR="008C2B50" w:rsidRPr="00AE5A17" w:rsidRDefault="008C2B50" w:rsidP="00AE5A17">
      <w:pPr>
        <w:widowControl w:val="0"/>
        <w:jc w:val="center"/>
        <w:rPr>
          <w:b/>
          <w:color w:val="0D0D0D" w:themeColor="text1" w:themeTint="F2"/>
        </w:rPr>
      </w:pPr>
    </w:p>
    <w:p w14:paraId="30B726B9" w14:textId="77777777" w:rsidR="008C2B50" w:rsidRPr="00AE5A17" w:rsidRDefault="008C2B50" w:rsidP="00AE5A17">
      <w:pPr>
        <w:widowControl w:val="0"/>
        <w:jc w:val="center"/>
        <w:rPr>
          <w:color w:val="0D0D0D" w:themeColor="text1" w:themeTint="F2"/>
        </w:rPr>
      </w:pPr>
      <w:r w:rsidRPr="00AE5A17">
        <w:rPr>
          <w:noProof/>
          <w:color w:val="0D0D0D" w:themeColor="text1" w:themeTint="F2"/>
          <w:lang w:eastAsia="vi-VN"/>
        </w:rPr>
        <w:drawing>
          <wp:inline distT="0" distB="0" distL="0" distR="0" wp14:anchorId="0903F2A5" wp14:editId="77804A4D">
            <wp:extent cx="5716905" cy="803275"/>
            <wp:effectExtent l="0" t="0" r="0" b="0"/>
            <wp:docPr id="272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16905" cy="803275"/>
                    </a:xfrm>
                    <a:prstGeom prst="rect">
                      <a:avLst/>
                    </a:prstGeom>
                    <a:noFill/>
                    <a:ln>
                      <a:noFill/>
                    </a:ln>
                  </pic:spPr>
                </pic:pic>
              </a:graphicData>
            </a:graphic>
          </wp:inline>
        </w:drawing>
      </w:r>
    </w:p>
    <w:p w14:paraId="7D555D39" w14:textId="77777777" w:rsidR="008C2B50" w:rsidRPr="00AE5A17" w:rsidRDefault="008C2B50" w:rsidP="00AE5A17">
      <w:pPr>
        <w:widowControl w:val="0"/>
        <w:rPr>
          <w:color w:val="0D0D0D" w:themeColor="text1" w:themeTint="F2"/>
        </w:rPr>
      </w:pPr>
    </w:p>
    <w:p w14:paraId="4EE641A0" w14:textId="77777777" w:rsidR="008C2B50" w:rsidRPr="00AE5A17" w:rsidRDefault="008C2B50" w:rsidP="00AE5A17">
      <w:pPr>
        <w:widowControl w:val="0"/>
        <w:rPr>
          <w:color w:val="0D0D0D" w:themeColor="text1" w:themeTint="F2"/>
        </w:rPr>
      </w:pPr>
    </w:p>
    <w:p w14:paraId="727082F2" w14:textId="77777777" w:rsidR="008C2B50" w:rsidRPr="00AE5A17" w:rsidRDefault="008C2B50" w:rsidP="00AE5A17">
      <w:pPr>
        <w:widowControl w:val="0"/>
        <w:rPr>
          <w:color w:val="0D0D0D" w:themeColor="text1" w:themeTint="F2"/>
        </w:rPr>
      </w:pPr>
    </w:p>
    <w:p w14:paraId="615C665D" w14:textId="77777777" w:rsidR="008C2B50" w:rsidRPr="00AE5A17" w:rsidRDefault="008C2B50" w:rsidP="00AE5A17">
      <w:pPr>
        <w:widowControl w:val="0"/>
        <w:rPr>
          <w:color w:val="0D0D0D" w:themeColor="text1" w:themeTint="F2"/>
        </w:rPr>
      </w:pPr>
    </w:p>
    <w:p w14:paraId="30CFDFB8" w14:textId="77777777" w:rsidR="008C2B50" w:rsidRPr="00AE5A17" w:rsidRDefault="008C2B50" w:rsidP="00AE5A17">
      <w:pPr>
        <w:widowControl w:val="0"/>
        <w:rPr>
          <w:color w:val="0D0D0D" w:themeColor="text1" w:themeTint="F2"/>
        </w:rPr>
      </w:pPr>
    </w:p>
    <w:p w14:paraId="31C658D5" w14:textId="77777777" w:rsidR="008C2B50" w:rsidRPr="00AE5A17" w:rsidRDefault="008C2B50" w:rsidP="00AE5A17">
      <w:pPr>
        <w:widowControl w:val="0"/>
        <w:rPr>
          <w:color w:val="0D0D0D" w:themeColor="text1" w:themeTint="F2"/>
        </w:rPr>
      </w:pPr>
    </w:p>
    <w:p w14:paraId="214AA5B1" w14:textId="77777777" w:rsidR="008C2B50" w:rsidRPr="00AE5A17" w:rsidRDefault="008C2B50" w:rsidP="00AE5A17">
      <w:pPr>
        <w:widowControl w:val="0"/>
        <w:rPr>
          <w:color w:val="0D0D0D" w:themeColor="text1" w:themeTint="F2"/>
        </w:rPr>
      </w:pPr>
    </w:p>
    <w:p w14:paraId="1C815238" w14:textId="77777777" w:rsidR="008C2B50" w:rsidRPr="00AE5A17" w:rsidRDefault="008C2B50" w:rsidP="00AE5A17">
      <w:pPr>
        <w:widowControl w:val="0"/>
        <w:rPr>
          <w:color w:val="0D0D0D" w:themeColor="text1" w:themeTint="F2"/>
        </w:rPr>
      </w:pPr>
    </w:p>
    <w:p w14:paraId="283BE126" w14:textId="77777777" w:rsidR="008C2B50" w:rsidRPr="00AE5A17" w:rsidRDefault="008C2B50" w:rsidP="00AE5A17">
      <w:pPr>
        <w:widowControl w:val="0"/>
        <w:rPr>
          <w:color w:val="0D0D0D" w:themeColor="text1" w:themeTint="F2"/>
        </w:rPr>
      </w:pPr>
    </w:p>
    <w:p w14:paraId="1C392821" w14:textId="77777777" w:rsidR="008C2B50" w:rsidRPr="00AE5A17" w:rsidRDefault="008C2B50" w:rsidP="00AE5A17">
      <w:pPr>
        <w:widowControl w:val="0"/>
        <w:rPr>
          <w:color w:val="0D0D0D" w:themeColor="text1" w:themeTint="F2"/>
        </w:rPr>
      </w:pPr>
    </w:p>
    <w:p w14:paraId="57C52BBD" w14:textId="77777777" w:rsidR="008C2B50" w:rsidRPr="00AE5A17" w:rsidRDefault="008C2B50" w:rsidP="00AE5A17">
      <w:pPr>
        <w:widowControl w:val="0"/>
        <w:rPr>
          <w:color w:val="0D0D0D" w:themeColor="text1" w:themeTint="F2"/>
        </w:rPr>
      </w:pPr>
    </w:p>
    <w:p w14:paraId="422BE2E1" w14:textId="77777777" w:rsidR="008C2B50" w:rsidRPr="00AE5A17" w:rsidRDefault="008C2B50" w:rsidP="00AE5A17">
      <w:pPr>
        <w:widowControl w:val="0"/>
        <w:rPr>
          <w:color w:val="0D0D0D" w:themeColor="text1" w:themeTint="F2"/>
        </w:rPr>
      </w:pPr>
    </w:p>
    <w:p w14:paraId="28AB96D3" w14:textId="77777777" w:rsidR="008C2B50" w:rsidRPr="00AE5A17" w:rsidRDefault="008C2B50" w:rsidP="00AE5A17">
      <w:pPr>
        <w:rPr>
          <w:color w:val="0D0D0D" w:themeColor="text1" w:themeTint="F2"/>
        </w:rPr>
      </w:pPr>
    </w:p>
    <w:p w14:paraId="59C5E242" w14:textId="77777777" w:rsidR="008C2B50" w:rsidRPr="00AE5A17" w:rsidRDefault="008C2B50" w:rsidP="00AE5A17">
      <w:pPr>
        <w:tabs>
          <w:tab w:val="right" w:leader="dot" w:pos="9062"/>
        </w:tabs>
        <w:rPr>
          <w:color w:val="0D0D0D" w:themeColor="text1" w:themeTint="F2"/>
        </w:rPr>
      </w:pPr>
    </w:p>
    <w:p w14:paraId="1785F45E" w14:textId="77777777" w:rsidR="008C2B50" w:rsidRPr="00AE5A17" w:rsidRDefault="008C2B50" w:rsidP="00AE5A17">
      <w:pPr>
        <w:rPr>
          <w:color w:val="0D0D0D" w:themeColor="text1" w:themeTint="F2"/>
        </w:rPr>
      </w:pPr>
    </w:p>
    <w:p w14:paraId="08FC6D54" w14:textId="77777777" w:rsidR="008C2B50" w:rsidRPr="00AE5A17" w:rsidRDefault="008C2B50" w:rsidP="00AE5A17">
      <w:pPr>
        <w:rPr>
          <w:color w:val="0D0D0D" w:themeColor="text1" w:themeTint="F2"/>
        </w:rPr>
      </w:pPr>
    </w:p>
    <w:p w14:paraId="56FAE550" w14:textId="77777777" w:rsidR="008C2B50" w:rsidRPr="00AE5A17" w:rsidRDefault="008C2B50" w:rsidP="00AE5A17">
      <w:pPr>
        <w:pStyle w:val="Heading1"/>
        <w:numPr>
          <w:ilvl w:val="0"/>
          <w:numId w:val="0"/>
        </w:numPr>
        <w:jc w:val="right"/>
        <w:rPr>
          <w:color w:val="0D0D0D" w:themeColor="text1" w:themeTint="F2"/>
        </w:rPr>
      </w:pPr>
    </w:p>
    <w:bookmarkEnd w:id="22"/>
    <w:bookmarkEnd w:id="23"/>
    <w:bookmarkEnd w:id="24"/>
    <w:bookmarkEnd w:id="25"/>
    <w:bookmarkEnd w:id="26"/>
    <w:bookmarkEnd w:id="27"/>
    <w:bookmarkEnd w:id="28"/>
    <w:bookmarkEnd w:id="29"/>
    <w:bookmarkEnd w:id="30"/>
    <w:bookmarkEnd w:id="31"/>
    <w:bookmarkEnd w:id="32"/>
    <w:bookmarkEnd w:id="33"/>
    <w:bookmarkEnd w:id="34"/>
    <w:bookmarkEnd w:id="35"/>
    <w:p w14:paraId="0C198C25" w14:textId="2FE0F553" w:rsidR="00741A10" w:rsidRPr="00AE5A17" w:rsidRDefault="00741A10" w:rsidP="00AE5A17">
      <w:pPr>
        <w:pStyle w:val="Caption"/>
        <w:rPr>
          <w:color w:val="0D0D0D" w:themeColor="text1" w:themeTint="F2"/>
        </w:rPr>
      </w:pPr>
    </w:p>
    <w:sectPr w:rsidR="00741A10" w:rsidRPr="00AE5A17" w:rsidSect="00FE5AAC">
      <w:footerReference w:type="default" r:id="rId104"/>
      <w:pgSz w:w="11907" w:h="16840" w:code="9"/>
      <w:pgMar w:top="1021" w:right="1021" w:bottom="1021" w:left="1701" w:header="284" w:footer="28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340F1D" w14:textId="77777777" w:rsidR="00B11B1F" w:rsidRDefault="00B11B1F">
      <w:pPr>
        <w:spacing w:before="0" w:after="0"/>
      </w:pPr>
      <w:r>
        <w:separator/>
      </w:r>
    </w:p>
  </w:endnote>
  <w:endnote w:type="continuationSeparator" w:id="0">
    <w:p w14:paraId="61BE0BBD" w14:textId="77777777" w:rsidR="00B11B1F" w:rsidRDefault="00B11B1F">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Bold">
    <w:altName w:val="Times New Roman"/>
    <w:panose1 w:val="02020803070505020304"/>
    <w:charset w:val="00"/>
    <w:family w:val="roman"/>
    <w:notTrueType/>
    <w:pitch w:val="default"/>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Times New Roman Bold Italic">
    <w:altName w:val="Times New Roman"/>
    <w:panose1 w:val="00000000000000000000"/>
    <w:charset w:val="00"/>
    <w:family w:val="roman"/>
    <w:notTrueType/>
    <w:pitch w:val="default"/>
  </w:font>
  <w:font w:name=".VnCourier New">
    <w:panose1 w:val="02027200000000000000"/>
    <w:charset w:val="00"/>
    <w:family w:val="roman"/>
    <w:pitch w:val="variable"/>
    <w:sig w:usb0="00000003" w:usb1="00000000" w:usb2="00000000" w:usb3="00000000" w:csb0="00000001" w:csb1="00000000"/>
  </w:font>
  <w:font w:name=".VnTime">
    <w:panose1 w:val="020B7200000000000000"/>
    <w:charset w:val="00"/>
    <w:family w:val="swiss"/>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Wingdings">
    <w:panose1 w:val="05000000000000000000"/>
    <w:charset w:val="02"/>
    <w:family w:val="auto"/>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81370689"/>
      <w:docPartObj>
        <w:docPartGallery w:val="Page Numbers (Bottom of Page)"/>
        <w:docPartUnique/>
      </w:docPartObj>
    </w:sdtPr>
    <w:sdtEndPr>
      <w:rPr>
        <w:noProof/>
      </w:rPr>
    </w:sdtEndPr>
    <w:sdtContent>
      <w:p w14:paraId="5A22811C" w14:textId="2EDF9E7B" w:rsidR="008011EF" w:rsidRDefault="008011EF">
        <w:r>
          <w:rPr>
            <w:noProof/>
            <w:lang w:val="vi-VN" w:eastAsia="vi-VN"/>
          </w:rPr>
          <mc:AlternateContent>
            <mc:Choice Requires="wps">
              <w:drawing>
                <wp:inline distT="0" distB="0" distL="0" distR="0" wp14:anchorId="106ACD7D" wp14:editId="6C59EFE7">
                  <wp:extent cx="5760720" cy="0"/>
                  <wp:effectExtent l="0" t="0" r="0" b="0"/>
                  <wp:docPr id="1456" name="Straight Connector 1456"/>
                  <wp:cNvGraphicFramePr/>
                  <a:graphic xmlns:a="http://schemas.openxmlformats.org/drawingml/2006/main">
                    <a:graphicData uri="http://schemas.microsoft.com/office/word/2010/wordprocessingShape">
                      <wps:wsp>
                        <wps:cNvCnPr/>
                        <wps:spPr>
                          <a:xfrm>
                            <a:off x="0" y="0"/>
                            <a:ext cx="5760720" cy="0"/>
                          </a:xfrm>
                          <a:prstGeom prst="line">
                            <a:avLst/>
                          </a:prstGeom>
                          <a:ln>
                            <a:solidFill>
                              <a:schemeClr val="bg2">
                                <a:lumMod val="50000"/>
                              </a:schemeClr>
                            </a:solidFill>
                          </a:ln>
                        </wps:spPr>
                        <wps:style>
                          <a:lnRef idx="1">
                            <a:schemeClr val="dk1"/>
                          </a:lnRef>
                          <a:fillRef idx="0">
                            <a:schemeClr val="dk1"/>
                          </a:fillRef>
                          <a:effectRef idx="0">
                            <a:schemeClr val="dk1"/>
                          </a:effectRef>
                          <a:fontRef idx="minor">
                            <a:schemeClr val="tx1"/>
                          </a:fontRef>
                        </wps:style>
                        <wps:bodyPr/>
                      </wps:wsp>
                    </a:graphicData>
                  </a:graphic>
                </wp:inline>
              </w:drawing>
            </mc:Choice>
            <mc:Fallback xmlns:oel="http://schemas.microsoft.com/office/2019/extlst">
              <w:pict>
                <v:line w14:anchorId="300070F5" id="Straight Connector 1456" o:spid="_x0000_s1026" style="visibility:visible;mso-wrap-style:square;mso-left-percent:-10001;mso-top-percent:-10001;mso-position-horizontal:absolute;mso-position-horizontal-relative:char;mso-position-vertical:absolute;mso-position-vertical-relative:line;mso-left-percent:-10001;mso-top-percent:-10001" from="0,0" to="453.6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" strokecolor="#747070 [1614]" strokeweight=".5pt">
                  <v:stroke joinstyle="miter"/>
                  <w10:anchorlock/>
                </v:line>
              </w:pict>
            </mc:Fallback>
          </mc:AlternateContent>
        </w:r>
      </w:p>
      <w:p w14:paraId="78BFF00D" w14:textId="13013125" w:rsidR="008011EF" w:rsidRDefault="008011EF">
        <w:r>
          <w:fldChar w:fldCharType="begin"/>
        </w:r>
        <w:r>
          <w:instrText xml:space="preserve"> PAGE   \* MERGEFORMAT </w:instrText>
        </w:r>
        <w:r>
          <w:fldChar w:fldCharType="separate"/>
        </w:r>
        <w:r w:rsidR="001E5D2E">
          <w:rPr>
            <w:noProof/>
          </w:rPr>
          <w:t>58</w:t>
        </w:r>
        <w:r>
          <w:rPr>
            <w:noProof/>
          </w:rPr>
          <w:fldChar w:fldCharType="end"/>
        </w:r>
      </w:p>
    </w:sdtContent>
  </w:sdt>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AC280" w14:textId="6CF372D8" w:rsidR="008011EF" w:rsidRPr="007F7262" w:rsidRDefault="008011EF" w:rsidP="00115F4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83731266"/>
      <w:docPartObj>
        <w:docPartGallery w:val="Page Numbers (Bottom of Page)"/>
        <w:docPartUnique/>
      </w:docPartObj>
    </w:sdtPr>
    <w:sdtEndPr>
      <w:rPr>
        <w:noProof/>
      </w:rPr>
    </w:sdtEndPr>
    <w:sdtContent>
      <w:p w14:paraId="39A198F4" w14:textId="77777777" w:rsidR="008011EF" w:rsidRDefault="008011EF">
        <w:pPr>
          <w:jc w:val="right"/>
        </w:pPr>
        <w:r>
          <w:rPr>
            <w:noProof/>
            <w:lang w:val="vi-VN" w:eastAsia="vi-VN"/>
          </w:rPr>
          <mc:AlternateContent>
            <mc:Choice Requires="wps">
              <w:drawing>
                <wp:inline distT="0" distB="0" distL="0" distR="0" wp14:anchorId="5155534C" wp14:editId="5169777B">
                  <wp:extent cx="5760720" cy="0"/>
                  <wp:effectExtent l="0" t="0" r="0" b="0"/>
                  <wp:docPr id="68" name="Straight Connector 68"/>
                  <wp:cNvGraphicFramePr/>
                  <a:graphic xmlns:a="http://schemas.openxmlformats.org/drawingml/2006/main">
                    <a:graphicData uri="http://schemas.microsoft.com/office/word/2010/wordprocessingShape">
                      <wps:wsp>
                        <wps:cNvCnPr/>
                        <wps:spPr>
                          <a:xfrm>
                            <a:off x="0" y="0"/>
                            <a:ext cx="5760720" cy="0"/>
                          </a:xfrm>
                          <a:prstGeom prst="line">
                            <a:avLst/>
                          </a:prstGeom>
                          <a:ln>
                            <a:solidFill>
                              <a:schemeClr val="bg2">
                                <a:lumMod val="50000"/>
                              </a:schemeClr>
                            </a:solidFill>
                          </a:ln>
                        </wps:spPr>
                        <wps:style>
                          <a:lnRef idx="1">
                            <a:schemeClr val="dk1"/>
                          </a:lnRef>
                          <a:fillRef idx="0">
                            <a:schemeClr val="dk1"/>
                          </a:fillRef>
                          <a:effectRef idx="0">
                            <a:schemeClr val="dk1"/>
                          </a:effectRef>
                          <a:fontRef idx="minor">
                            <a:schemeClr val="tx1"/>
                          </a:fontRef>
                        </wps:style>
                        <wps:bodyPr/>
                      </wps:wsp>
                    </a:graphicData>
                  </a:graphic>
                </wp:inline>
              </w:drawing>
            </mc:Choice>
            <mc:Fallback xmlns:oel="http://schemas.microsoft.com/office/2019/extlst">
              <w:pict>
                <v:line w14:anchorId="73A1D182" id="Straight Connector 68" o:spid="_x0000_s1026" style="visibility:visible;mso-wrap-style:square;mso-left-percent:-10001;mso-top-percent:-10001;mso-position-horizontal:absolute;mso-position-horizontal-relative:char;mso-position-vertical:absolute;mso-position-vertical-relative:line;mso-left-percent:-10001;mso-top-percent:-10001" from="0,0" to="453.6pt,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" strokecolor="#747070 [1614]" strokeweight=".5pt">
                  <v:stroke joinstyle="miter"/>
                  <w10:anchorlock/>
                </v:line>
              </w:pict>
            </mc:Fallback>
          </mc:AlternateContent>
        </w:r>
      </w:p>
      <w:p w14:paraId="077593CC" w14:textId="3B39C441" w:rsidR="008011EF" w:rsidRDefault="008011EF">
        <w:pPr>
          <w:tabs>
            <w:tab w:val="left" w:pos="5280"/>
            <w:tab w:val="right" w:pos="9072"/>
          </w:tabs>
          <w:jc w:val="left"/>
        </w:pPr>
        <w:r>
          <w:tab/>
        </w:r>
        <w:r>
          <w:tab/>
        </w:r>
        <w:r>
          <w:tab/>
        </w:r>
        <w:r>
          <w:fldChar w:fldCharType="begin"/>
        </w:r>
        <w:r>
          <w:instrText xml:space="preserve"> PAGE   \* MERGEFORMAT </w:instrText>
        </w:r>
        <w:r>
          <w:fldChar w:fldCharType="separate"/>
        </w:r>
        <w:r w:rsidR="001E5D2E">
          <w:rPr>
            <w:noProof/>
          </w:rPr>
          <w:t>61</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CE65FB" w14:textId="77777777" w:rsidR="008C2B50" w:rsidRPr="00905F53" w:rsidRDefault="008C2B50">
    <w:pPr>
      <w:jc w:val="center"/>
    </w:pPr>
    <w:r w:rsidRPr="00905F53">
      <w:fldChar w:fldCharType="begin"/>
    </w:r>
    <w:r w:rsidRPr="00905F53">
      <w:instrText xml:space="preserve"> PAGE   \* MERGEFORMAT </w:instrText>
    </w:r>
    <w:r w:rsidRPr="00905F53">
      <w:fldChar w:fldCharType="separate"/>
    </w:r>
    <w:r>
      <w:rPr>
        <w:noProof/>
      </w:rPr>
      <w:t>34</w:t>
    </w:r>
    <w:r w:rsidRPr="00905F53">
      <w:rPr>
        <w:noProof/>
      </w:rPr>
      <w:fldChar w:fldCharType="end"/>
    </w:r>
  </w:p>
  <w:p w14:paraId="1B2B10CC" w14:textId="77777777" w:rsidR="008C2B50" w:rsidRDefault="008C2B50"/>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D294DC" w14:textId="0A169100" w:rsidR="008C2B50" w:rsidRDefault="008C2B50" w:rsidP="003C224D">
    <w:pPr>
      <w:jc w:val="right"/>
    </w:pPr>
    <w:r w:rsidRPr="00D90619">
      <w:fldChar w:fldCharType="begin"/>
    </w:r>
    <w:r w:rsidRPr="00D90619">
      <w:instrText xml:space="preserve"> PAGE   \* MERGEFORMAT </w:instrText>
    </w:r>
    <w:r w:rsidRPr="00D90619">
      <w:fldChar w:fldCharType="separate"/>
    </w:r>
    <w:r>
      <w:rPr>
        <w:noProof/>
      </w:rPr>
      <w:t>46</w:t>
    </w:r>
    <w:r w:rsidRPr="00D90619">
      <w:rPr>
        <w:noProof/>
      </w:rPr>
      <w:fldChar w:fldCharType="end"/>
    </w:r>
    <w:r w:rsidR="003C224D">
      <w:rPr>
        <w:noProof/>
        <w:lang w:val="vi-VN" w:eastAsia="vi-VN"/>
      </w:rPr>
      <mc:AlternateContent>
        <mc:Choice Requires="wps">
          <w:drawing>
            <wp:anchor distT="0" distB="0" distL="114300" distR="114300" simplePos="0" relativeHeight="251659264" behindDoc="0" locked="0" layoutInCell="1" allowOverlap="1" wp14:anchorId="3892922D" wp14:editId="69FE8E1B">
              <wp:simplePos x="0" y="0"/>
              <wp:positionH relativeFrom="column">
                <wp:posOffset>0</wp:posOffset>
              </wp:positionH>
              <wp:positionV relativeFrom="paragraph">
                <wp:posOffset>35560</wp:posOffset>
              </wp:positionV>
              <wp:extent cx="5918200" cy="4445"/>
              <wp:effectExtent l="0" t="0" r="6350" b="14605"/>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918200" cy="4445"/>
                      </a:xfrm>
                      <a:prstGeom prst="line">
                        <a:avLst/>
                      </a:prstGeom>
                      <a:noFill/>
                      <a:ln w="63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14B9C8" id="Straight Connector 8" o:spid="_x0000_s1026" style="position:absolute;flip: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0,2.8pt" to="466pt,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" strokeweight=".5p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F19FA8" w14:textId="77777777" w:rsidR="008C2B50" w:rsidRDefault="008C2B50"/>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39514" w14:textId="77777777" w:rsidR="008C2B50" w:rsidRDefault="008C2B50"/>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4AB041" w14:textId="77777777" w:rsidR="008C2B50" w:rsidRDefault="008C2B50">
    <w:pPr>
      <w:spacing w:before="96" w:after="96"/>
      <w:ind w:right="360"/>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755DD" w14:textId="77777777" w:rsidR="008C2B50" w:rsidRDefault="008C2B50"/>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647D9E" w14:textId="77777777" w:rsidR="008C2B50" w:rsidRDefault="008C2B50">
    <w:pPr>
      <w:spacing w:before="96" w:after="96"/>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337683" w14:textId="77777777" w:rsidR="00B11B1F" w:rsidRDefault="00B11B1F">
      <w:pPr>
        <w:spacing w:before="0" w:after="0"/>
      </w:pPr>
      <w:r>
        <w:separator/>
      </w:r>
    </w:p>
  </w:footnote>
  <w:footnote w:type="continuationSeparator" w:id="0">
    <w:p w14:paraId="488172DF" w14:textId="77777777" w:rsidR="00B11B1F" w:rsidRDefault="00B11B1F">
      <w:pPr>
        <w:spacing w:before="0"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A51E90" w14:textId="77777777" w:rsidR="008011EF" w:rsidRDefault="008011EF"/>
  <w:p w14:paraId="3E925427" w14:textId="77777777" w:rsidR="008011EF" w:rsidRDefault="008011EF">
    <w:pPr>
      <w:jc w:val="left"/>
    </w:pPr>
    <w:r>
      <w:rPr>
        <w:noProof/>
        <w:sz w:val="24"/>
        <w:szCs w:val="24"/>
        <w:lang w:val="vi-VN" w:eastAsia="vi-VN"/>
      </w:rPr>
      <w:drawing>
        <wp:inline distT="0" distB="0" distL="0" distR="0" wp14:anchorId="1A5AC1C7" wp14:editId="26C8BEDE">
          <wp:extent cx="5760720" cy="227330"/>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60720" cy="227330"/>
                  </a:xfrm>
                  <a:prstGeom prst="rect">
                    <a:avLst/>
                  </a:prstGeom>
                  <a:noFill/>
                  <a:ln>
                    <a:noFill/>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F26A80" w14:textId="40BEE0B6" w:rsidR="008011EF" w:rsidRDefault="008011EF">
    <w:pPr>
      <w:rPr>
        <w:sz w:val="24"/>
        <w:szCs w:val="24"/>
      </w:rPr>
    </w:pPr>
  </w:p>
  <w:p w14:paraId="10EC585D" w14:textId="5C4D0BAB" w:rsidR="008011EF" w:rsidRDefault="008011EF">
    <w:pPr>
      <w:jc w:val="right"/>
      <w:rPr>
        <w:sz w:val="24"/>
        <w:szCs w:val="24"/>
      </w:rPr>
    </w:pPr>
    <w:r>
      <w:rPr>
        <w:noProof/>
        <w:sz w:val="24"/>
        <w:szCs w:val="24"/>
        <w:lang w:val="vi-VN" w:eastAsia="vi-VN"/>
      </w:rPr>
      <w:drawing>
        <wp:inline distT="0" distB="0" distL="0" distR="0" wp14:anchorId="7E4F20BD" wp14:editId="3CA7E78C">
          <wp:extent cx="5753100" cy="209550"/>
          <wp:effectExtent l="0" t="0" r="0"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753100" cy="20955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96E12D" w14:textId="77777777" w:rsidR="008C2B50" w:rsidRDefault="008C2B50"/>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AF6C2E" w14:textId="77777777" w:rsidR="008C2B50" w:rsidRDefault="008C2B50"/>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E0AA3" w14:textId="77777777" w:rsidR="008C2B50" w:rsidRDefault="008C2B50"/>
  <w:p w14:paraId="306AFE09" w14:textId="77777777" w:rsidR="008C2B50" w:rsidRDefault="008C2B5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0CC472" w14:textId="77777777" w:rsidR="008C2B50" w:rsidRDefault="008C2B5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84B4A60"/>
    <w:multiLevelType w:val="multilevel"/>
    <w:tmpl w:val="A82AEF2A"/>
    <w:lvl w:ilvl="0">
      <w:start w:val="1"/>
      <w:numFmt w:val="decimal"/>
      <w:pStyle w:val="Heading1"/>
      <w:suff w:val="space"/>
      <w:lvlText w:val="CHƯƠNG %1."/>
      <w:lvlJc w:val="left"/>
      <w:pPr>
        <w:ind w:left="0" w:firstLine="0"/>
      </w:pPr>
      <w:rPr>
        <w:rFonts w:ascii="Times New Roman Bold" w:hAnsi="Times New Roman Bold" w:cs="Times New Roman" w:hint="default"/>
        <w:b/>
        <w:i w:val="0"/>
        <w:smallCaps w:val="0"/>
        <w:strike w:val="0"/>
        <w:color w:val="000000"/>
      </w:rPr>
    </w:lvl>
    <w:lvl w:ilvl="1">
      <w:start w:val="1"/>
      <w:numFmt w:val="decimal"/>
      <w:pStyle w:val="Heading2"/>
      <w:suff w:val="space"/>
      <w:lvlText w:val="%1.%2."/>
      <w:lvlJc w:val="left"/>
      <w:pPr>
        <w:ind w:left="0" w:firstLine="0"/>
      </w:pPr>
      <w:rPr>
        <w:rFonts w:cs="Times New Roman" w:hint="default"/>
      </w:rPr>
    </w:lvl>
    <w:lvl w:ilvl="2">
      <w:start w:val="1"/>
      <w:numFmt w:val="decimal"/>
      <w:pStyle w:val="Heading3"/>
      <w:suff w:val="space"/>
      <w:lvlText w:val="%1.%2.%3."/>
      <w:lvlJc w:val="left"/>
      <w:pPr>
        <w:ind w:left="0" w:firstLine="0"/>
      </w:pPr>
      <w:rPr>
        <w:rFonts w:ascii="Times New Roman" w:hAnsi="Times New Roman" w:cs="Times New Roman" w:hint="default"/>
        <w:b/>
        <w:bCs w:val="0"/>
        <w:i w:val="0"/>
        <w:iCs w:val="0"/>
        <w:caps w:val="0"/>
        <w:smallCaps w:val="0"/>
        <w:strike w:val="0"/>
        <w:dstrike w:val="0"/>
        <w:vanish w:val="0"/>
        <w:color w:val="000000"/>
        <w:spacing w:val="0"/>
        <w:kern w:val="0"/>
        <w:position w:val="0"/>
        <w:u w:val="none"/>
        <w:vertAlign w:val="baseline"/>
      </w:rPr>
    </w:lvl>
    <w:lvl w:ilvl="3">
      <w:start w:val="1"/>
      <w:numFmt w:val="decimal"/>
      <w:pStyle w:val="Heading4"/>
      <w:suff w:val="space"/>
      <w:lvlText w:val="%1.%2.%3.%4."/>
      <w:lvlJc w:val="left"/>
      <w:pPr>
        <w:ind w:left="0" w:firstLine="0"/>
      </w:pPr>
      <w:rPr>
        <w:rFonts w:ascii="Times New Roman Bold Italic" w:hAnsi="Times New Roman Bold Italic" w:cs="Times New Roman" w:hint="default"/>
        <w:b/>
        <w:bCs w:val="0"/>
        <w:i/>
        <w:iCs w:val="0"/>
        <w:caps w:val="0"/>
        <w:smallCaps w:val="0"/>
        <w:strike w:val="0"/>
        <w:dstrike w:val="0"/>
        <w:outline w:val="0"/>
        <w:shadow w:val="0"/>
        <w:emboss w:val="0"/>
        <w:imprint w:val="0"/>
        <w:noProof w:val="0"/>
        <w:vanish w:val="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4">
      <w:start w:val="1"/>
      <w:numFmt w:val="decimal"/>
      <w:lvlText w:val="%1.%2.%3.%4.%5."/>
      <w:lvlJc w:val="left"/>
      <w:pPr>
        <w:tabs>
          <w:tab w:val="num" w:pos="1008"/>
        </w:tabs>
        <w:ind w:left="0" w:firstLine="0"/>
      </w:pPr>
      <w:rPr>
        <w:rFonts w:ascii="Times New Roman" w:hAnsi="Times New Roman" w:cs="Times New Roman"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lowerLetter"/>
      <w:pStyle w:val="Heading5"/>
      <w:suff w:val="space"/>
      <w:lvlText w:val="%6)"/>
      <w:lvlJc w:val="left"/>
      <w:pPr>
        <w:ind w:left="0" w:firstLine="567"/>
      </w:pPr>
      <w:rPr>
        <w:rFonts w:cs="Times New Roman" w:hint="default"/>
      </w:rPr>
    </w:lvl>
    <w:lvl w:ilvl="6">
      <w:start w:val="1"/>
      <w:numFmt w:val="decimal"/>
      <w:pStyle w:val="Heading6"/>
      <w:suff w:val="space"/>
      <w:lvlText w:val="(%7) -"/>
      <w:lvlJc w:val="left"/>
      <w:pPr>
        <w:ind w:left="0" w:firstLine="567"/>
      </w:pPr>
      <w:rPr>
        <w:rFonts w:ascii="Times New Roman" w:hAnsi="Times New Roman" w:cs="Times New Roman" w:hint="default"/>
        <w:b w:val="0"/>
        <w:bCs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7">
      <w:start w:val="1"/>
      <w:numFmt w:val="lowerRoman"/>
      <w:pStyle w:val="Heading7"/>
      <w:suff w:val="nothing"/>
      <w:lvlText w:val="(%8) - "/>
      <w:lvlJc w:val="left"/>
      <w:pPr>
        <w:ind w:left="0" w:firstLine="567"/>
      </w:pPr>
      <w:rPr>
        <w:rFonts w:ascii="Times New Roman" w:hAnsi="Times New Roman" w:cs="Times New Roman" w:hint="default"/>
        <w:b w:val="0"/>
        <w:i w:val="0"/>
        <w:sz w:val="26"/>
        <w:u w:val="single"/>
      </w:rPr>
    </w:lvl>
    <w:lvl w:ilvl="8">
      <w:start w:val="1"/>
      <w:numFmt w:val="decimal"/>
      <w:lvlText w:val="%1.%2.%3.%4.%5.%6.%7.%8.%9"/>
      <w:lvlJc w:val="left"/>
      <w:pPr>
        <w:tabs>
          <w:tab w:val="num" w:pos="1584"/>
        </w:tabs>
        <w:ind w:left="1584" w:hanging="1584"/>
      </w:pPr>
      <w:rPr>
        <w:rFonts w:cs="Times New Roman" w:hint="default"/>
      </w:rPr>
    </w:lvl>
  </w:abstractNum>
  <w:abstractNum w:abstractNumId="1" w15:restartNumberingAfterBreak="0">
    <w:nsid w:val="3C9A2E03"/>
    <w:multiLevelType w:val="hybridMultilevel"/>
    <w:tmpl w:val="47329E98"/>
    <w:name w:val="KẾT LUẬN"/>
    <w:lvl w:ilvl="0" w:tplc="FFFFFFFF">
      <w:start w:val="1"/>
      <w:numFmt w:val="bullet"/>
      <w:lvlText w:val="-"/>
      <w:lvlJc w:val="left"/>
      <w:pPr>
        <w:tabs>
          <w:tab w:val="num" w:pos="992"/>
        </w:tabs>
        <w:ind w:firstLine="709"/>
      </w:pPr>
      <w:rPr>
        <w:rFonts w:ascii="Times New Roman" w:hAnsi="Times New Roman" w:hint="default"/>
        <w:color w:val="auto"/>
      </w:rPr>
    </w:lvl>
    <w:lvl w:ilvl="1" w:tplc="FFFFFFFF">
      <w:start w:val="1"/>
      <w:numFmt w:val="bullet"/>
      <w:lvlText w:val="o"/>
      <w:lvlJc w:val="left"/>
      <w:pPr>
        <w:ind w:left="1080" w:hanging="360"/>
      </w:pPr>
      <w:rPr>
        <w:rFonts w:ascii=".VnCourier New" w:hAnsi=".VnCourier New" w:hint="default"/>
      </w:rPr>
    </w:lvl>
    <w:lvl w:ilvl="2" w:tplc="FFFFFFFF">
      <w:start w:val="1"/>
      <w:numFmt w:val="bullet"/>
      <w:lvlText w:val=""/>
      <w:lvlJc w:val="left"/>
      <w:pPr>
        <w:ind w:left="1800" w:hanging="360"/>
      </w:pPr>
      <w:rPr>
        <w:rFonts w:ascii=".VnTime" w:hAnsi=".VnTime" w:hint="default"/>
      </w:rPr>
    </w:lvl>
    <w:lvl w:ilvl="3" w:tplc="FFFFFFFF">
      <w:start w:val="1"/>
      <w:numFmt w:val="bullet"/>
      <w:lvlText w:val=""/>
      <w:lvlJc w:val="left"/>
      <w:pPr>
        <w:ind w:left="2520" w:hanging="360"/>
      </w:pPr>
      <w:rPr>
        <w:rFonts w:ascii=".VnTime" w:hAnsi=".VnTime" w:hint="default"/>
      </w:rPr>
    </w:lvl>
    <w:lvl w:ilvl="4" w:tplc="FFFFFFFF">
      <w:start w:val="1"/>
      <w:numFmt w:val="bullet"/>
      <w:lvlText w:val="o"/>
      <w:lvlJc w:val="left"/>
      <w:pPr>
        <w:ind w:left="3240" w:hanging="360"/>
      </w:pPr>
      <w:rPr>
        <w:rFonts w:ascii=".VnCourier New" w:hAnsi=".VnCourier New" w:hint="default"/>
      </w:rPr>
    </w:lvl>
    <w:lvl w:ilvl="5" w:tplc="FFFFFFFF">
      <w:start w:val="1"/>
      <w:numFmt w:val="bullet"/>
      <w:lvlText w:val=""/>
      <w:lvlJc w:val="left"/>
      <w:pPr>
        <w:ind w:left="3960" w:hanging="360"/>
      </w:pPr>
      <w:rPr>
        <w:rFonts w:ascii=".VnTime" w:hAnsi=".VnTime" w:hint="default"/>
      </w:rPr>
    </w:lvl>
    <w:lvl w:ilvl="6" w:tplc="FFFFFFFF">
      <w:start w:val="1"/>
      <w:numFmt w:val="bullet"/>
      <w:lvlText w:val=""/>
      <w:lvlJc w:val="left"/>
      <w:pPr>
        <w:ind w:left="4680" w:hanging="360"/>
      </w:pPr>
      <w:rPr>
        <w:rFonts w:ascii=".VnTime" w:hAnsi=".VnTime" w:hint="default"/>
      </w:rPr>
    </w:lvl>
    <w:lvl w:ilvl="7" w:tplc="FFFFFFFF">
      <w:start w:val="1"/>
      <w:numFmt w:val="bullet"/>
      <w:lvlText w:val="o"/>
      <w:lvlJc w:val="left"/>
      <w:pPr>
        <w:ind w:left="5400" w:hanging="360"/>
      </w:pPr>
      <w:rPr>
        <w:rFonts w:ascii=".VnCourier New" w:hAnsi=".VnCourier New" w:hint="default"/>
      </w:rPr>
    </w:lvl>
    <w:lvl w:ilvl="8" w:tplc="FFFFFFFF">
      <w:start w:val="1"/>
      <w:numFmt w:val="bullet"/>
      <w:lvlText w:val=""/>
      <w:lvlJc w:val="left"/>
      <w:pPr>
        <w:ind w:left="6120" w:hanging="360"/>
      </w:pPr>
      <w:rPr>
        <w:rFonts w:ascii=".VnTime" w:hAnsi=".VnTime" w:hint="default"/>
      </w:rPr>
    </w:lvl>
  </w:abstractNum>
  <w:abstractNum w:abstractNumId="2" w15:restartNumberingAfterBreak="0">
    <w:nsid w:val="4A9172F5"/>
    <w:multiLevelType w:val="hybridMultilevel"/>
    <w:tmpl w:val="9FBC6172"/>
    <w:lvl w:ilvl="0" w:tplc="D91CBDC0">
      <w:start w:val="1"/>
      <w:numFmt w:val="decimal"/>
      <w:suff w:val="nothing"/>
      <w:lvlText w:val="[%1]-"/>
      <w:lvlJc w:val="left"/>
      <w:pPr>
        <w:ind w:left="0" w:firstLine="0"/>
      </w:pPr>
      <w:rPr>
        <w:rFonts w:ascii="Times New Roman" w:eastAsia="Times New Roman" w:hAnsi="Times New Roman" w:hint="default"/>
        <w:spacing w:val="0"/>
        <w:w w:val="99"/>
        <w:sz w:val="26"/>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62227BE3"/>
    <w:multiLevelType w:val="hybridMultilevel"/>
    <w:tmpl w:val="8D5A2222"/>
    <w:lvl w:ilvl="0" w:tplc="ABAA0A82">
      <w:start w:val="1"/>
      <w:numFmt w:val="decimal"/>
      <w:suff w:val="nothing"/>
      <w:lvlText w:val="(3.%1)"/>
      <w:lvlJc w:val="left"/>
      <w:pPr>
        <w:ind w:left="0" w:firstLine="0"/>
      </w:pPr>
      <w:rPr>
        <w:rFonts w:hint="default"/>
      </w:rPr>
    </w:lvl>
    <w:lvl w:ilvl="1" w:tplc="04090019" w:tentative="1">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69936D3D"/>
    <w:multiLevelType w:val="hybridMultilevel"/>
    <w:tmpl w:val="3F18E8A0"/>
    <w:name w:val="Chương 1 List"/>
    <w:lvl w:ilvl="0" w:tplc="FFFFFFFF">
      <w:start w:val="1"/>
      <w:numFmt w:val="bullet"/>
      <w:lvlText w:val="o"/>
      <w:lvlJc w:val="left"/>
      <w:pPr>
        <w:tabs>
          <w:tab w:val="num" w:pos="360"/>
        </w:tabs>
        <w:ind w:left="360" w:hanging="360"/>
      </w:pPr>
      <w:rPr>
        <w:rFonts w:ascii="Courier New" w:hAnsi="Courier New" w:hint="default"/>
      </w:rPr>
    </w:lvl>
    <w:lvl w:ilvl="1" w:tplc="FFFFFFFF">
      <w:start w:val="1"/>
      <w:numFmt w:val="bullet"/>
      <w:lvlText w:val=""/>
      <w:lvlJc w:val="left"/>
      <w:pPr>
        <w:tabs>
          <w:tab w:val="num" w:pos="1080"/>
        </w:tabs>
        <w:ind w:left="1080" w:hanging="360"/>
      </w:pPr>
      <w:rPr>
        <w:rFonts w:ascii="Symbol" w:hAnsi="Symbol" w:hint="default"/>
      </w:rPr>
    </w:lvl>
    <w:lvl w:ilvl="2" w:tplc="FFFFFFFF" w:tentative="1">
      <w:start w:val="1"/>
      <w:numFmt w:val="lowerRoman"/>
      <w:lvlText w:val="%3."/>
      <w:lvlJc w:val="right"/>
      <w:pPr>
        <w:tabs>
          <w:tab w:val="num" w:pos="1800"/>
        </w:tabs>
        <w:ind w:left="1800" w:hanging="180"/>
      </w:pPr>
      <w:rPr>
        <w:rFonts w:cs="Times New Roman"/>
      </w:rPr>
    </w:lvl>
    <w:lvl w:ilvl="3" w:tplc="FFFFFFFF" w:tentative="1">
      <w:start w:val="1"/>
      <w:numFmt w:val="decimal"/>
      <w:lvlText w:val="%4."/>
      <w:lvlJc w:val="left"/>
      <w:pPr>
        <w:tabs>
          <w:tab w:val="num" w:pos="2520"/>
        </w:tabs>
        <w:ind w:left="2520" w:hanging="360"/>
      </w:pPr>
      <w:rPr>
        <w:rFonts w:cs="Times New Roman"/>
      </w:rPr>
    </w:lvl>
    <w:lvl w:ilvl="4" w:tplc="FFFFFFFF" w:tentative="1">
      <w:start w:val="1"/>
      <w:numFmt w:val="lowerLetter"/>
      <w:lvlText w:val="%5."/>
      <w:lvlJc w:val="left"/>
      <w:pPr>
        <w:tabs>
          <w:tab w:val="num" w:pos="3240"/>
        </w:tabs>
        <w:ind w:left="3240" w:hanging="360"/>
      </w:pPr>
      <w:rPr>
        <w:rFonts w:cs="Times New Roman"/>
      </w:rPr>
    </w:lvl>
    <w:lvl w:ilvl="5" w:tplc="FFFFFFFF" w:tentative="1">
      <w:start w:val="1"/>
      <w:numFmt w:val="lowerRoman"/>
      <w:lvlText w:val="%6."/>
      <w:lvlJc w:val="right"/>
      <w:pPr>
        <w:tabs>
          <w:tab w:val="num" w:pos="3960"/>
        </w:tabs>
        <w:ind w:left="3960" w:hanging="180"/>
      </w:pPr>
      <w:rPr>
        <w:rFonts w:cs="Times New Roman"/>
      </w:rPr>
    </w:lvl>
    <w:lvl w:ilvl="6" w:tplc="FFFFFFFF" w:tentative="1">
      <w:start w:val="1"/>
      <w:numFmt w:val="decimal"/>
      <w:lvlText w:val="%7."/>
      <w:lvlJc w:val="left"/>
      <w:pPr>
        <w:tabs>
          <w:tab w:val="num" w:pos="4680"/>
        </w:tabs>
        <w:ind w:left="4680" w:hanging="360"/>
      </w:pPr>
      <w:rPr>
        <w:rFonts w:cs="Times New Roman"/>
      </w:rPr>
    </w:lvl>
    <w:lvl w:ilvl="7" w:tplc="FFFFFFFF" w:tentative="1">
      <w:start w:val="1"/>
      <w:numFmt w:val="lowerLetter"/>
      <w:lvlText w:val="%8."/>
      <w:lvlJc w:val="left"/>
      <w:pPr>
        <w:tabs>
          <w:tab w:val="num" w:pos="5400"/>
        </w:tabs>
        <w:ind w:left="5400" w:hanging="360"/>
      </w:pPr>
      <w:rPr>
        <w:rFonts w:cs="Times New Roman"/>
      </w:rPr>
    </w:lvl>
    <w:lvl w:ilvl="8" w:tplc="FFFFFFFF" w:tentative="1">
      <w:start w:val="1"/>
      <w:numFmt w:val="lowerRoman"/>
      <w:lvlText w:val="%9."/>
      <w:lvlJc w:val="right"/>
      <w:pPr>
        <w:tabs>
          <w:tab w:val="num" w:pos="6120"/>
        </w:tabs>
        <w:ind w:left="6120" w:hanging="180"/>
      </w:pPr>
      <w:rPr>
        <w:rFonts w:cs="Times New Roman"/>
      </w:rPr>
    </w:lvl>
  </w:abstractNum>
  <w:num w:numId="1">
    <w:abstractNumId w:val="3"/>
  </w:num>
  <w:num w:numId="2">
    <w:abstractNumId w:val="0"/>
  </w:num>
  <w:num w:numId="3">
    <w:abstractNumId w:val="2"/>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0"/>
  </w:num>
  <w:num w:numId="14">
    <w:abstractNumId w:val="0"/>
  </w:num>
  <w:num w:numId="15">
    <w:abstractNumId w:val="0"/>
  </w:num>
  <w:num w:numId="16">
    <w:abstractNumId w:val="0"/>
  </w:num>
  <w:num w:numId="17">
    <w:abstractNumId w:val="0"/>
  </w:num>
  <w:num w:numId="18">
    <w:abstractNumId w:val="0"/>
  </w:num>
  <w:num w:numId="19">
    <w:abstractNumId w:val="0"/>
  </w:num>
  <w:num w:numId="20">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mirrorMargins/>
  <w:hideSpellingErrors/>
  <w:stylePaneFormatFilter w:val="3821" w:allStyles="1" w:customStyles="0" w:latentStyles="0" w:stylesInUse="0" w:headingStyles="1" w:numberingStyles="0" w:tableStyles="0" w:directFormattingOnRuns="0" w:directFormattingOnParagraphs="0" w:directFormattingOnNumbering="0" w:directFormattingOnTables="1" w:clearFormatting="1" w:top3HeadingStyles="1" w:visibleStyles="0" w:alternateStyleNames="0"/>
  <w:documentProtection w:edit="forms" w:enforcement="0"/>
  <w:defaultTabStop w:val="720"/>
  <w:evenAndOddHeaders/>
  <w:drawingGridHorizontalSpacing w:val="13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63FBE"/>
    <w:rsid w:val="00006F76"/>
    <w:rsid w:val="00013FEF"/>
    <w:rsid w:val="00023731"/>
    <w:rsid w:val="00027D9D"/>
    <w:rsid w:val="000323D6"/>
    <w:rsid w:val="00032BCF"/>
    <w:rsid w:val="000531E1"/>
    <w:rsid w:val="000621CE"/>
    <w:rsid w:val="00062E0B"/>
    <w:rsid w:val="00070F4C"/>
    <w:rsid w:val="000757D1"/>
    <w:rsid w:val="00086F3B"/>
    <w:rsid w:val="000948CD"/>
    <w:rsid w:val="000C204C"/>
    <w:rsid w:val="000D2694"/>
    <w:rsid w:val="000E372F"/>
    <w:rsid w:val="000E3FBF"/>
    <w:rsid w:val="000E55C4"/>
    <w:rsid w:val="000F5D0A"/>
    <w:rsid w:val="00103C79"/>
    <w:rsid w:val="00103D2C"/>
    <w:rsid w:val="00106A16"/>
    <w:rsid w:val="00111F80"/>
    <w:rsid w:val="00114F8D"/>
    <w:rsid w:val="00115779"/>
    <w:rsid w:val="00116F09"/>
    <w:rsid w:val="001208E6"/>
    <w:rsid w:val="001337D2"/>
    <w:rsid w:val="001345A8"/>
    <w:rsid w:val="00136A4A"/>
    <w:rsid w:val="001415A9"/>
    <w:rsid w:val="001470BB"/>
    <w:rsid w:val="001470D8"/>
    <w:rsid w:val="0015693A"/>
    <w:rsid w:val="00164735"/>
    <w:rsid w:val="00171DA0"/>
    <w:rsid w:val="00172336"/>
    <w:rsid w:val="0017554B"/>
    <w:rsid w:val="00176E73"/>
    <w:rsid w:val="0018029D"/>
    <w:rsid w:val="00183F46"/>
    <w:rsid w:val="00190379"/>
    <w:rsid w:val="00193233"/>
    <w:rsid w:val="00194C9D"/>
    <w:rsid w:val="001C1414"/>
    <w:rsid w:val="001D06A6"/>
    <w:rsid w:val="001D4E8E"/>
    <w:rsid w:val="001D7428"/>
    <w:rsid w:val="001E2F2B"/>
    <w:rsid w:val="001E478F"/>
    <w:rsid w:val="001E5D2E"/>
    <w:rsid w:val="001F23E5"/>
    <w:rsid w:val="001F29F2"/>
    <w:rsid w:val="00200B4A"/>
    <w:rsid w:val="00204663"/>
    <w:rsid w:val="002076A3"/>
    <w:rsid w:val="002163C8"/>
    <w:rsid w:val="00216531"/>
    <w:rsid w:val="00216B59"/>
    <w:rsid w:val="0023194A"/>
    <w:rsid w:val="00231F01"/>
    <w:rsid w:val="002428F5"/>
    <w:rsid w:val="00252F85"/>
    <w:rsid w:val="00253B34"/>
    <w:rsid w:val="00262530"/>
    <w:rsid w:val="00262741"/>
    <w:rsid w:val="0027381A"/>
    <w:rsid w:val="002826A4"/>
    <w:rsid w:val="00284C3D"/>
    <w:rsid w:val="002872AA"/>
    <w:rsid w:val="00292A9F"/>
    <w:rsid w:val="002A7BE0"/>
    <w:rsid w:val="002A7DB5"/>
    <w:rsid w:val="002B2D86"/>
    <w:rsid w:val="002C40D9"/>
    <w:rsid w:val="002C4DA1"/>
    <w:rsid w:val="002C4DE7"/>
    <w:rsid w:val="002D221E"/>
    <w:rsid w:val="002E02DF"/>
    <w:rsid w:val="002E172A"/>
    <w:rsid w:val="002E6F4F"/>
    <w:rsid w:val="00300B65"/>
    <w:rsid w:val="00305FD6"/>
    <w:rsid w:val="00322A64"/>
    <w:rsid w:val="00325066"/>
    <w:rsid w:val="00327B4B"/>
    <w:rsid w:val="00343DCF"/>
    <w:rsid w:val="0034756B"/>
    <w:rsid w:val="00350E0B"/>
    <w:rsid w:val="0035226E"/>
    <w:rsid w:val="0036157E"/>
    <w:rsid w:val="00372BEF"/>
    <w:rsid w:val="003763AD"/>
    <w:rsid w:val="00382669"/>
    <w:rsid w:val="00387C75"/>
    <w:rsid w:val="003A00CE"/>
    <w:rsid w:val="003A0AB0"/>
    <w:rsid w:val="003A4BAC"/>
    <w:rsid w:val="003B0900"/>
    <w:rsid w:val="003B1FE6"/>
    <w:rsid w:val="003C0432"/>
    <w:rsid w:val="003C13D2"/>
    <w:rsid w:val="003C224D"/>
    <w:rsid w:val="003E036E"/>
    <w:rsid w:val="003F155C"/>
    <w:rsid w:val="003F1573"/>
    <w:rsid w:val="003F5D80"/>
    <w:rsid w:val="003F761A"/>
    <w:rsid w:val="0040354E"/>
    <w:rsid w:val="004038BB"/>
    <w:rsid w:val="00404405"/>
    <w:rsid w:val="00406222"/>
    <w:rsid w:val="00410D84"/>
    <w:rsid w:val="00415002"/>
    <w:rsid w:val="00416E53"/>
    <w:rsid w:val="00417A19"/>
    <w:rsid w:val="00427A95"/>
    <w:rsid w:val="004408A4"/>
    <w:rsid w:val="00440FFE"/>
    <w:rsid w:val="00444BC0"/>
    <w:rsid w:val="00444C41"/>
    <w:rsid w:val="00444C86"/>
    <w:rsid w:val="0044614C"/>
    <w:rsid w:val="00447DBA"/>
    <w:rsid w:val="00464387"/>
    <w:rsid w:val="0046461A"/>
    <w:rsid w:val="00466657"/>
    <w:rsid w:val="004701C9"/>
    <w:rsid w:val="00470C6B"/>
    <w:rsid w:val="00472BF9"/>
    <w:rsid w:val="004769B6"/>
    <w:rsid w:val="00477768"/>
    <w:rsid w:val="004818A5"/>
    <w:rsid w:val="004A739C"/>
    <w:rsid w:val="004D31DD"/>
    <w:rsid w:val="004D6D0D"/>
    <w:rsid w:val="004E5D38"/>
    <w:rsid w:val="0050223D"/>
    <w:rsid w:val="00504225"/>
    <w:rsid w:val="00520F35"/>
    <w:rsid w:val="005266AB"/>
    <w:rsid w:val="0053723E"/>
    <w:rsid w:val="0054700E"/>
    <w:rsid w:val="0055020A"/>
    <w:rsid w:val="00556FE4"/>
    <w:rsid w:val="00564B94"/>
    <w:rsid w:val="005722E9"/>
    <w:rsid w:val="00573EF8"/>
    <w:rsid w:val="00586158"/>
    <w:rsid w:val="00594501"/>
    <w:rsid w:val="0059631C"/>
    <w:rsid w:val="005A0E02"/>
    <w:rsid w:val="005A1266"/>
    <w:rsid w:val="005A37FC"/>
    <w:rsid w:val="005C588C"/>
    <w:rsid w:val="005D0CEB"/>
    <w:rsid w:val="005D351F"/>
    <w:rsid w:val="005D4018"/>
    <w:rsid w:val="005E0225"/>
    <w:rsid w:val="005E3020"/>
    <w:rsid w:val="005E48BD"/>
    <w:rsid w:val="005F58C8"/>
    <w:rsid w:val="005F7CBE"/>
    <w:rsid w:val="00600F8F"/>
    <w:rsid w:val="0061663E"/>
    <w:rsid w:val="0062217D"/>
    <w:rsid w:val="00623BC9"/>
    <w:rsid w:val="0062579D"/>
    <w:rsid w:val="00632CB9"/>
    <w:rsid w:val="00640F61"/>
    <w:rsid w:val="0065234E"/>
    <w:rsid w:val="00655DB4"/>
    <w:rsid w:val="00657193"/>
    <w:rsid w:val="006661A6"/>
    <w:rsid w:val="00671219"/>
    <w:rsid w:val="00681ABD"/>
    <w:rsid w:val="00682978"/>
    <w:rsid w:val="00692927"/>
    <w:rsid w:val="00693EAE"/>
    <w:rsid w:val="00694392"/>
    <w:rsid w:val="006A34F1"/>
    <w:rsid w:val="006A3D16"/>
    <w:rsid w:val="006A4C33"/>
    <w:rsid w:val="006B46C6"/>
    <w:rsid w:val="006C0F2C"/>
    <w:rsid w:val="006C5382"/>
    <w:rsid w:val="006C63DC"/>
    <w:rsid w:val="006D5ECC"/>
    <w:rsid w:val="006D742F"/>
    <w:rsid w:val="006E214F"/>
    <w:rsid w:val="006E2E94"/>
    <w:rsid w:val="006E4ADB"/>
    <w:rsid w:val="006E4F36"/>
    <w:rsid w:val="006E700A"/>
    <w:rsid w:val="007074B0"/>
    <w:rsid w:val="007136CE"/>
    <w:rsid w:val="00714129"/>
    <w:rsid w:val="00717A2F"/>
    <w:rsid w:val="00727E8D"/>
    <w:rsid w:val="0073451E"/>
    <w:rsid w:val="00741A10"/>
    <w:rsid w:val="007460F5"/>
    <w:rsid w:val="0075754A"/>
    <w:rsid w:val="00763A7D"/>
    <w:rsid w:val="007741E6"/>
    <w:rsid w:val="0078197D"/>
    <w:rsid w:val="007825FC"/>
    <w:rsid w:val="00786569"/>
    <w:rsid w:val="007B02E2"/>
    <w:rsid w:val="007B4D0D"/>
    <w:rsid w:val="007B567A"/>
    <w:rsid w:val="007C6A4A"/>
    <w:rsid w:val="007D1657"/>
    <w:rsid w:val="007E5375"/>
    <w:rsid w:val="007E78D6"/>
    <w:rsid w:val="007F10ED"/>
    <w:rsid w:val="007F3DE7"/>
    <w:rsid w:val="007F4311"/>
    <w:rsid w:val="007F7679"/>
    <w:rsid w:val="008011EF"/>
    <w:rsid w:val="0081037C"/>
    <w:rsid w:val="008111BC"/>
    <w:rsid w:val="008130C3"/>
    <w:rsid w:val="0081343B"/>
    <w:rsid w:val="00826CF7"/>
    <w:rsid w:val="0082754B"/>
    <w:rsid w:val="00832B37"/>
    <w:rsid w:val="00840F9A"/>
    <w:rsid w:val="008413D3"/>
    <w:rsid w:val="00845737"/>
    <w:rsid w:val="00846EDD"/>
    <w:rsid w:val="00847C09"/>
    <w:rsid w:val="00850A21"/>
    <w:rsid w:val="00853890"/>
    <w:rsid w:val="008579BE"/>
    <w:rsid w:val="00857C12"/>
    <w:rsid w:val="00861CEB"/>
    <w:rsid w:val="0087604D"/>
    <w:rsid w:val="008760BC"/>
    <w:rsid w:val="00882BE8"/>
    <w:rsid w:val="00887123"/>
    <w:rsid w:val="008904E2"/>
    <w:rsid w:val="00890614"/>
    <w:rsid w:val="008959F0"/>
    <w:rsid w:val="008A1A65"/>
    <w:rsid w:val="008B271F"/>
    <w:rsid w:val="008C1198"/>
    <w:rsid w:val="008C2B50"/>
    <w:rsid w:val="008C5D7E"/>
    <w:rsid w:val="008D1FBB"/>
    <w:rsid w:val="008E224D"/>
    <w:rsid w:val="008E3747"/>
    <w:rsid w:val="008E6F06"/>
    <w:rsid w:val="008F375B"/>
    <w:rsid w:val="00905764"/>
    <w:rsid w:val="00916A83"/>
    <w:rsid w:val="00923D82"/>
    <w:rsid w:val="00930769"/>
    <w:rsid w:val="00932157"/>
    <w:rsid w:val="00951277"/>
    <w:rsid w:val="00953587"/>
    <w:rsid w:val="00972B80"/>
    <w:rsid w:val="0097542C"/>
    <w:rsid w:val="009808AD"/>
    <w:rsid w:val="0098463A"/>
    <w:rsid w:val="00984E2E"/>
    <w:rsid w:val="00990E7E"/>
    <w:rsid w:val="009B6FD5"/>
    <w:rsid w:val="009C2F28"/>
    <w:rsid w:val="009C78BD"/>
    <w:rsid w:val="009D0CAF"/>
    <w:rsid w:val="009D25C2"/>
    <w:rsid w:val="009E09A5"/>
    <w:rsid w:val="00A17555"/>
    <w:rsid w:val="00A25265"/>
    <w:rsid w:val="00A25E1A"/>
    <w:rsid w:val="00A27D87"/>
    <w:rsid w:val="00A330E0"/>
    <w:rsid w:val="00A37303"/>
    <w:rsid w:val="00A527DA"/>
    <w:rsid w:val="00A56335"/>
    <w:rsid w:val="00A60739"/>
    <w:rsid w:val="00A61498"/>
    <w:rsid w:val="00A67B39"/>
    <w:rsid w:val="00A71591"/>
    <w:rsid w:val="00A7688E"/>
    <w:rsid w:val="00A87CDC"/>
    <w:rsid w:val="00A904E5"/>
    <w:rsid w:val="00A90A67"/>
    <w:rsid w:val="00A93105"/>
    <w:rsid w:val="00A946FA"/>
    <w:rsid w:val="00AA3E12"/>
    <w:rsid w:val="00AA5C32"/>
    <w:rsid w:val="00AA7F03"/>
    <w:rsid w:val="00AB4526"/>
    <w:rsid w:val="00AB4A3B"/>
    <w:rsid w:val="00AB59AA"/>
    <w:rsid w:val="00AC04CC"/>
    <w:rsid w:val="00AC05A5"/>
    <w:rsid w:val="00AC0FDB"/>
    <w:rsid w:val="00AC3C22"/>
    <w:rsid w:val="00AC7446"/>
    <w:rsid w:val="00AC7AF8"/>
    <w:rsid w:val="00AD227D"/>
    <w:rsid w:val="00AD5729"/>
    <w:rsid w:val="00AD61C5"/>
    <w:rsid w:val="00AD7ACF"/>
    <w:rsid w:val="00AD7E2B"/>
    <w:rsid w:val="00AE1AB8"/>
    <w:rsid w:val="00AE5A17"/>
    <w:rsid w:val="00B0300F"/>
    <w:rsid w:val="00B11B1F"/>
    <w:rsid w:val="00B2025F"/>
    <w:rsid w:val="00B21097"/>
    <w:rsid w:val="00B22D4D"/>
    <w:rsid w:val="00B31B5C"/>
    <w:rsid w:val="00B44095"/>
    <w:rsid w:val="00B462C7"/>
    <w:rsid w:val="00B53D63"/>
    <w:rsid w:val="00B54B6B"/>
    <w:rsid w:val="00B6037C"/>
    <w:rsid w:val="00B62E19"/>
    <w:rsid w:val="00B63FBE"/>
    <w:rsid w:val="00B91F4C"/>
    <w:rsid w:val="00B92AC4"/>
    <w:rsid w:val="00BA30FF"/>
    <w:rsid w:val="00BB6EB1"/>
    <w:rsid w:val="00BC1E20"/>
    <w:rsid w:val="00BC5E07"/>
    <w:rsid w:val="00BD1207"/>
    <w:rsid w:val="00BE65A9"/>
    <w:rsid w:val="00C00790"/>
    <w:rsid w:val="00C00FDD"/>
    <w:rsid w:val="00C0403C"/>
    <w:rsid w:val="00C05486"/>
    <w:rsid w:val="00C1180E"/>
    <w:rsid w:val="00C15B95"/>
    <w:rsid w:val="00C23D0C"/>
    <w:rsid w:val="00C25611"/>
    <w:rsid w:val="00C30B07"/>
    <w:rsid w:val="00C32C40"/>
    <w:rsid w:val="00C34B6C"/>
    <w:rsid w:val="00C41AE8"/>
    <w:rsid w:val="00C524C9"/>
    <w:rsid w:val="00C6411D"/>
    <w:rsid w:val="00C735B4"/>
    <w:rsid w:val="00C74881"/>
    <w:rsid w:val="00C843DF"/>
    <w:rsid w:val="00C84F44"/>
    <w:rsid w:val="00C93BE8"/>
    <w:rsid w:val="00C93EF0"/>
    <w:rsid w:val="00C9595E"/>
    <w:rsid w:val="00CA05CD"/>
    <w:rsid w:val="00CA47D0"/>
    <w:rsid w:val="00CE5404"/>
    <w:rsid w:val="00CF38AA"/>
    <w:rsid w:val="00CF5B68"/>
    <w:rsid w:val="00CF71B0"/>
    <w:rsid w:val="00CF7CB9"/>
    <w:rsid w:val="00D10D28"/>
    <w:rsid w:val="00D23870"/>
    <w:rsid w:val="00D3466B"/>
    <w:rsid w:val="00D3572D"/>
    <w:rsid w:val="00D37E10"/>
    <w:rsid w:val="00D44F1F"/>
    <w:rsid w:val="00D53A5C"/>
    <w:rsid w:val="00D57D5B"/>
    <w:rsid w:val="00D600A3"/>
    <w:rsid w:val="00D61B2D"/>
    <w:rsid w:val="00D7512B"/>
    <w:rsid w:val="00D8117D"/>
    <w:rsid w:val="00DA68D2"/>
    <w:rsid w:val="00DA797A"/>
    <w:rsid w:val="00DB0EC3"/>
    <w:rsid w:val="00DB1B19"/>
    <w:rsid w:val="00DB2DFA"/>
    <w:rsid w:val="00DD6D5A"/>
    <w:rsid w:val="00DF27E6"/>
    <w:rsid w:val="00DF30D2"/>
    <w:rsid w:val="00DF5504"/>
    <w:rsid w:val="00E05C29"/>
    <w:rsid w:val="00E1248F"/>
    <w:rsid w:val="00E148ED"/>
    <w:rsid w:val="00E14B89"/>
    <w:rsid w:val="00E204EB"/>
    <w:rsid w:val="00E40136"/>
    <w:rsid w:val="00E4666E"/>
    <w:rsid w:val="00E46CD1"/>
    <w:rsid w:val="00E5179F"/>
    <w:rsid w:val="00E53333"/>
    <w:rsid w:val="00E55286"/>
    <w:rsid w:val="00E6673E"/>
    <w:rsid w:val="00E90F82"/>
    <w:rsid w:val="00EA3A06"/>
    <w:rsid w:val="00EA5B33"/>
    <w:rsid w:val="00EB18D6"/>
    <w:rsid w:val="00EC56E9"/>
    <w:rsid w:val="00EC63E2"/>
    <w:rsid w:val="00ED3E7F"/>
    <w:rsid w:val="00EE032F"/>
    <w:rsid w:val="00EE0ADA"/>
    <w:rsid w:val="00EE3DC1"/>
    <w:rsid w:val="00EE58E4"/>
    <w:rsid w:val="00EE713D"/>
    <w:rsid w:val="00EF14C1"/>
    <w:rsid w:val="00EF458B"/>
    <w:rsid w:val="00EF533A"/>
    <w:rsid w:val="00EF5718"/>
    <w:rsid w:val="00EF60D3"/>
    <w:rsid w:val="00F00D89"/>
    <w:rsid w:val="00F057EF"/>
    <w:rsid w:val="00F102C9"/>
    <w:rsid w:val="00F11316"/>
    <w:rsid w:val="00F14776"/>
    <w:rsid w:val="00F176C8"/>
    <w:rsid w:val="00F17D77"/>
    <w:rsid w:val="00F23F3A"/>
    <w:rsid w:val="00F26321"/>
    <w:rsid w:val="00F31AAC"/>
    <w:rsid w:val="00F32019"/>
    <w:rsid w:val="00F40851"/>
    <w:rsid w:val="00F43327"/>
    <w:rsid w:val="00F4559D"/>
    <w:rsid w:val="00F513FD"/>
    <w:rsid w:val="00F514ED"/>
    <w:rsid w:val="00F55D54"/>
    <w:rsid w:val="00F579A3"/>
    <w:rsid w:val="00F61139"/>
    <w:rsid w:val="00F6349D"/>
    <w:rsid w:val="00F7314A"/>
    <w:rsid w:val="00F77200"/>
    <w:rsid w:val="00FA1548"/>
    <w:rsid w:val="00FA3336"/>
    <w:rsid w:val="00FA428E"/>
    <w:rsid w:val="00FA7126"/>
    <w:rsid w:val="00FB090A"/>
    <w:rsid w:val="00FB4B97"/>
    <w:rsid w:val="00FB6155"/>
    <w:rsid w:val="00FC1B4F"/>
    <w:rsid w:val="00FD23BD"/>
    <w:rsid w:val="00FE1041"/>
    <w:rsid w:val="00FE3CE2"/>
    <w:rsid w:val="00FE7650"/>
    <w:rsid w:val="00FF6F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B676266"/>
  <w15:docId w15:val="{75BA8440-122B-4FBF-9F5C-0A9324F4E6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0"/>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769B6"/>
    <w:pPr>
      <w:tabs>
        <w:tab w:val="left" w:pos="567"/>
      </w:tabs>
      <w:spacing w:before="60" w:after="60" w:line="288" w:lineRule="auto"/>
      <w:jc w:val="both"/>
    </w:pPr>
    <w:rPr>
      <w:sz w:val="26"/>
      <w:szCs w:val="26"/>
    </w:rPr>
  </w:style>
  <w:style w:type="paragraph" w:styleId="Heading1">
    <w:name w:val="heading 1"/>
    <w:basedOn w:val="Heading2"/>
    <w:next w:val="Normal"/>
    <w:link w:val="Heading1Char"/>
    <w:qFormat/>
    <w:rsid w:val="004769B6"/>
    <w:pPr>
      <w:numPr>
        <w:ilvl w:val="0"/>
      </w:numPr>
      <w:outlineLvl w:val="0"/>
    </w:pPr>
  </w:style>
  <w:style w:type="paragraph" w:styleId="Heading2">
    <w:name w:val="heading 2"/>
    <w:basedOn w:val="Normal"/>
    <w:next w:val="Normal"/>
    <w:link w:val="Heading2Char"/>
    <w:qFormat/>
    <w:rsid w:val="004769B6"/>
    <w:pPr>
      <w:widowControl w:val="0"/>
      <w:numPr>
        <w:ilvl w:val="1"/>
        <w:numId w:val="19"/>
      </w:numPr>
      <w:outlineLvl w:val="1"/>
    </w:pPr>
    <w:rPr>
      <w:b/>
    </w:rPr>
  </w:style>
  <w:style w:type="paragraph" w:styleId="Heading3">
    <w:name w:val="heading 3"/>
    <w:basedOn w:val="Heading2"/>
    <w:next w:val="Normal"/>
    <w:link w:val="Heading3Char"/>
    <w:qFormat/>
    <w:rsid w:val="004769B6"/>
    <w:pPr>
      <w:numPr>
        <w:ilvl w:val="2"/>
      </w:numPr>
      <w:outlineLvl w:val="2"/>
    </w:pPr>
  </w:style>
  <w:style w:type="paragraph" w:styleId="Heading4">
    <w:name w:val="heading 4"/>
    <w:basedOn w:val="Heading2"/>
    <w:next w:val="Normal"/>
    <w:link w:val="Heading4Char"/>
    <w:qFormat/>
    <w:rsid w:val="004769B6"/>
    <w:pPr>
      <w:numPr>
        <w:ilvl w:val="3"/>
      </w:numPr>
      <w:outlineLvl w:val="3"/>
    </w:pPr>
    <w:rPr>
      <w:rFonts w:ascii="Times New Roman Bold" w:hAnsi="Times New Roman Bold" w:cs="Tahoma"/>
      <w:i/>
    </w:rPr>
  </w:style>
  <w:style w:type="paragraph" w:styleId="Heading5">
    <w:name w:val="heading 5"/>
    <w:basedOn w:val="Normal"/>
    <w:next w:val="Normal"/>
    <w:link w:val="Heading5Char"/>
    <w:qFormat/>
    <w:rsid w:val="004769B6"/>
    <w:pPr>
      <w:widowControl w:val="0"/>
      <w:numPr>
        <w:ilvl w:val="5"/>
        <w:numId w:val="19"/>
      </w:numPr>
      <w:outlineLvl w:val="4"/>
    </w:pPr>
    <w:rPr>
      <w:i/>
    </w:rPr>
  </w:style>
  <w:style w:type="paragraph" w:styleId="Heading6">
    <w:name w:val="heading 6"/>
    <w:basedOn w:val="Normal"/>
    <w:next w:val="Normal"/>
    <w:link w:val="Heading6Char"/>
    <w:qFormat/>
    <w:rsid w:val="004769B6"/>
    <w:pPr>
      <w:widowControl w:val="0"/>
      <w:numPr>
        <w:ilvl w:val="6"/>
        <w:numId w:val="19"/>
      </w:numPr>
      <w:outlineLvl w:val="5"/>
    </w:pPr>
    <w:rPr>
      <w:i/>
    </w:rPr>
  </w:style>
  <w:style w:type="paragraph" w:styleId="Heading7">
    <w:name w:val="heading 7"/>
    <w:basedOn w:val="ListParagraph"/>
    <w:next w:val="Normal"/>
    <w:link w:val="Heading7Char"/>
    <w:qFormat/>
    <w:rsid w:val="004769B6"/>
    <w:pPr>
      <w:numPr>
        <w:ilvl w:val="7"/>
        <w:numId w:val="19"/>
      </w:numPr>
      <w:outlineLvl w:val="6"/>
    </w:pPr>
    <w:rPr>
      <w:iCs/>
      <w:u w:val="single"/>
    </w:rPr>
  </w:style>
  <w:style w:type="paragraph" w:styleId="Heading8">
    <w:name w:val="heading 8"/>
    <w:basedOn w:val="Normal"/>
    <w:next w:val="Normal"/>
    <w:link w:val="Heading8Char"/>
    <w:rsid w:val="004769B6"/>
    <w:pPr>
      <w:keepNext/>
      <w:outlineLvl w:val="7"/>
    </w:pPr>
    <w:rPr>
      <w:rFonts w:ascii=".VnTime" w:hAnsi=".VnTime"/>
      <w:i/>
      <w:sz w:val="24"/>
      <w:szCs w:val="20"/>
    </w:rPr>
  </w:style>
  <w:style w:type="paragraph" w:styleId="Heading9">
    <w:name w:val="heading 9"/>
    <w:basedOn w:val="Normal"/>
    <w:next w:val="Normal"/>
    <w:link w:val="Heading9Char"/>
    <w:rsid w:val="004769B6"/>
    <w:pPr>
      <w:keepNext/>
      <w:outlineLvl w:val="8"/>
    </w:pPr>
    <w:rPr>
      <w:rFonts w:ascii=".VnTime" w:hAnsi=".VnTime"/>
      <w:i/>
      <w:color w:val="000000"/>
      <w:sz w:val="24"/>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qFormat/>
    <w:rsid w:val="004769B6"/>
    <w:pPr>
      <w:jc w:val="center"/>
    </w:pPr>
  </w:style>
  <w:style w:type="character" w:customStyle="1" w:styleId="Heading3Char">
    <w:name w:val="Heading 3 Char"/>
    <w:link w:val="Heading3"/>
    <w:rsid w:val="004769B6"/>
    <w:rPr>
      <w:b/>
      <w:sz w:val="26"/>
      <w:szCs w:val="26"/>
    </w:rPr>
  </w:style>
  <w:style w:type="character" w:customStyle="1" w:styleId="Heading6Char">
    <w:name w:val="Heading 6 Char"/>
    <w:link w:val="Heading6"/>
    <w:rsid w:val="004769B6"/>
    <w:rPr>
      <w:i/>
      <w:sz w:val="26"/>
      <w:szCs w:val="26"/>
    </w:rPr>
  </w:style>
  <w:style w:type="character" w:customStyle="1" w:styleId="Heading7Char">
    <w:name w:val="Heading 7 Char"/>
    <w:link w:val="Heading7"/>
    <w:rsid w:val="004769B6"/>
    <w:rPr>
      <w:iCs/>
      <w:sz w:val="26"/>
      <w:szCs w:val="26"/>
      <w:u w:val="single"/>
    </w:rPr>
  </w:style>
  <w:style w:type="character" w:customStyle="1" w:styleId="Heading8Char">
    <w:name w:val="Heading 8 Char"/>
    <w:link w:val="Heading8"/>
    <w:rsid w:val="004769B6"/>
    <w:rPr>
      <w:rFonts w:ascii=".VnTime" w:hAnsi=".VnTime"/>
      <w:i/>
      <w:sz w:val="24"/>
    </w:rPr>
  </w:style>
  <w:style w:type="character" w:customStyle="1" w:styleId="Heading9Char">
    <w:name w:val="Heading 9 Char"/>
    <w:link w:val="Heading9"/>
    <w:rsid w:val="004769B6"/>
    <w:rPr>
      <w:rFonts w:ascii=".VnTime" w:hAnsi=".VnTime"/>
      <w:i/>
      <w:color w:val="000000"/>
      <w:sz w:val="24"/>
    </w:rPr>
  </w:style>
  <w:style w:type="character" w:customStyle="1" w:styleId="Heading1Char">
    <w:name w:val="Heading 1 Char"/>
    <w:link w:val="Heading1"/>
    <w:locked/>
    <w:rsid w:val="004769B6"/>
    <w:rPr>
      <w:b/>
      <w:sz w:val="26"/>
      <w:szCs w:val="26"/>
    </w:rPr>
  </w:style>
  <w:style w:type="character" w:customStyle="1" w:styleId="Heading2Char">
    <w:name w:val="Heading 2 Char"/>
    <w:link w:val="Heading2"/>
    <w:locked/>
    <w:rsid w:val="004769B6"/>
    <w:rPr>
      <w:b/>
      <w:sz w:val="26"/>
      <w:szCs w:val="26"/>
    </w:rPr>
  </w:style>
  <w:style w:type="character" w:customStyle="1" w:styleId="Heading4Char">
    <w:name w:val="Heading 4 Char"/>
    <w:link w:val="Heading4"/>
    <w:rsid w:val="004769B6"/>
    <w:rPr>
      <w:rFonts w:ascii="Times New Roman Bold" w:hAnsi="Times New Roman Bold" w:cs="Tahoma"/>
      <w:b/>
      <w:i/>
      <w:sz w:val="26"/>
      <w:szCs w:val="26"/>
    </w:rPr>
  </w:style>
  <w:style w:type="character" w:customStyle="1" w:styleId="Heading5Char">
    <w:name w:val="Heading 5 Char"/>
    <w:link w:val="Heading5"/>
    <w:locked/>
    <w:rsid w:val="004769B6"/>
    <w:rPr>
      <w:i/>
      <w:sz w:val="26"/>
      <w:szCs w:val="26"/>
    </w:rPr>
  </w:style>
  <w:style w:type="paragraph" w:styleId="ListParagraph">
    <w:name w:val="List Paragraph"/>
    <w:basedOn w:val="Normal"/>
    <w:uiPriority w:val="34"/>
    <w:qFormat/>
    <w:rsid w:val="004769B6"/>
    <w:pPr>
      <w:ind w:left="720"/>
      <w:contextualSpacing/>
    </w:pPr>
  </w:style>
  <w:style w:type="paragraph" w:styleId="z-BottomofForm">
    <w:name w:val="HTML Bottom of Form"/>
    <w:basedOn w:val="Normal"/>
    <w:next w:val="Normal"/>
    <w:link w:val="z-BottomofFormChar"/>
    <w:hidden/>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rPr>
      <w:rFonts w:ascii="Arial" w:hAnsi="Arial" w:cs="Arial"/>
      <w:vanish/>
      <w:sz w:val="16"/>
      <w:szCs w:val="16"/>
    </w:rPr>
  </w:style>
  <w:style w:type="paragraph" w:styleId="Revision">
    <w:name w:val="Revision"/>
    <w:hidden/>
    <w:pPr>
      <w:spacing w:before="60" w:after="60" w:line="312" w:lineRule="auto"/>
    </w:pPr>
    <w:rPr>
      <w:rFonts w:ascii=".VnTime" w:eastAsia="Batang" w:hAnsi=".VnTime"/>
      <w:sz w:val="28"/>
      <w:szCs w:val="24"/>
    </w:rPr>
  </w:style>
  <w:style w:type="paragraph" w:customStyle="1" w:styleId="ColorfulShading-Accent11">
    <w:name w:val="Colorful Shading - Accent 11"/>
    <w:hidden/>
    <w:uiPriority w:val="99"/>
    <w:semiHidden/>
    <w:rPr>
      <w:sz w:val="26"/>
      <w:szCs w:val="24"/>
    </w:rPr>
  </w:style>
  <w:style w:type="paragraph" w:styleId="Header">
    <w:name w:val="header"/>
    <w:basedOn w:val="Normal"/>
    <w:link w:val="HeaderChar"/>
    <w:unhideWhenUsed/>
    <w:rsid w:val="00B54B6B"/>
    <w:pPr>
      <w:tabs>
        <w:tab w:val="clear" w:pos="567"/>
        <w:tab w:val="center" w:pos="4680"/>
        <w:tab w:val="right" w:pos="9360"/>
      </w:tabs>
      <w:spacing w:before="0" w:after="0" w:line="240" w:lineRule="auto"/>
    </w:pPr>
  </w:style>
  <w:style w:type="character" w:customStyle="1" w:styleId="HeaderChar">
    <w:name w:val="Header Char"/>
    <w:basedOn w:val="DefaultParagraphFont"/>
    <w:link w:val="Header"/>
    <w:rsid w:val="00B54B6B"/>
    <w:rPr>
      <w:sz w:val="26"/>
      <w:szCs w:val="26"/>
    </w:rPr>
  </w:style>
  <w:style w:type="paragraph" w:styleId="Footer">
    <w:name w:val="footer"/>
    <w:basedOn w:val="Normal"/>
    <w:link w:val="FooterChar"/>
    <w:uiPriority w:val="99"/>
    <w:unhideWhenUsed/>
    <w:rsid w:val="00B54B6B"/>
    <w:pPr>
      <w:tabs>
        <w:tab w:val="clear" w:pos="567"/>
        <w:tab w:val="center" w:pos="4680"/>
        <w:tab w:val="right" w:pos="9360"/>
      </w:tabs>
      <w:spacing w:before="0" w:after="0" w:line="240" w:lineRule="auto"/>
    </w:pPr>
  </w:style>
  <w:style w:type="character" w:customStyle="1" w:styleId="FooterChar">
    <w:name w:val="Footer Char"/>
    <w:basedOn w:val="DefaultParagraphFont"/>
    <w:link w:val="Footer"/>
    <w:uiPriority w:val="99"/>
    <w:rsid w:val="00B54B6B"/>
    <w:rPr>
      <w:sz w:val="26"/>
      <w:szCs w:val="26"/>
    </w:rPr>
  </w:style>
  <w:style w:type="paragraph" w:styleId="TOC1">
    <w:name w:val="toc 1"/>
    <w:basedOn w:val="Normal"/>
    <w:next w:val="Normal"/>
    <w:autoRedefine/>
    <w:uiPriority w:val="39"/>
    <w:unhideWhenUsed/>
    <w:qFormat/>
    <w:rsid w:val="00E05C29"/>
    <w:pPr>
      <w:tabs>
        <w:tab w:val="clear" w:pos="567"/>
        <w:tab w:val="right" w:leader="dot" w:pos="9062"/>
      </w:tabs>
      <w:jc w:val="center"/>
    </w:pPr>
    <w:rPr>
      <w:rFonts w:asciiTheme="majorHAnsi" w:hAnsiTheme="majorHAnsi" w:cstheme="majorHAnsi"/>
      <w:b/>
      <w:bCs/>
      <w:caps/>
      <w:sz w:val="24"/>
      <w:szCs w:val="24"/>
    </w:rPr>
  </w:style>
  <w:style w:type="paragraph" w:styleId="TOC2">
    <w:name w:val="toc 2"/>
    <w:basedOn w:val="Normal"/>
    <w:next w:val="Normal"/>
    <w:autoRedefine/>
    <w:uiPriority w:val="39"/>
    <w:unhideWhenUsed/>
    <w:qFormat/>
    <w:rsid w:val="00E05C29"/>
    <w:pPr>
      <w:tabs>
        <w:tab w:val="clear" w:pos="567"/>
      </w:tabs>
      <w:spacing w:before="240" w:after="0"/>
      <w:jc w:val="left"/>
    </w:pPr>
    <w:rPr>
      <w:rFonts w:asciiTheme="minorHAnsi" w:hAnsiTheme="minorHAnsi" w:cstheme="minorHAnsi"/>
      <w:b/>
      <w:bCs/>
      <w:sz w:val="20"/>
      <w:szCs w:val="20"/>
    </w:rPr>
  </w:style>
  <w:style w:type="paragraph" w:styleId="TOC3">
    <w:name w:val="toc 3"/>
    <w:basedOn w:val="Normal"/>
    <w:next w:val="Normal"/>
    <w:autoRedefine/>
    <w:uiPriority w:val="39"/>
    <w:unhideWhenUsed/>
    <w:qFormat/>
    <w:rsid w:val="00E05C29"/>
    <w:pPr>
      <w:tabs>
        <w:tab w:val="clear" w:pos="567"/>
      </w:tabs>
      <w:spacing w:before="0" w:after="0"/>
      <w:ind w:left="260"/>
      <w:jc w:val="left"/>
    </w:pPr>
    <w:rPr>
      <w:rFonts w:asciiTheme="minorHAnsi" w:hAnsiTheme="minorHAnsi" w:cstheme="minorHAnsi"/>
      <w:sz w:val="20"/>
      <w:szCs w:val="20"/>
    </w:rPr>
  </w:style>
  <w:style w:type="paragraph" w:styleId="TOC4">
    <w:name w:val="toc 4"/>
    <w:basedOn w:val="Normal"/>
    <w:next w:val="Normal"/>
    <w:autoRedefine/>
    <w:uiPriority w:val="39"/>
    <w:unhideWhenUsed/>
    <w:rsid w:val="00E05C29"/>
    <w:pPr>
      <w:tabs>
        <w:tab w:val="clear" w:pos="567"/>
      </w:tabs>
      <w:spacing w:before="0" w:after="0"/>
      <w:ind w:left="520"/>
      <w:jc w:val="left"/>
    </w:pPr>
    <w:rPr>
      <w:rFonts w:asciiTheme="minorHAnsi" w:hAnsiTheme="minorHAnsi" w:cstheme="minorHAnsi"/>
      <w:sz w:val="20"/>
      <w:szCs w:val="20"/>
    </w:rPr>
  </w:style>
  <w:style w:type="paragraph" w:styleId="TOC5">
    <w:name w:val="toc 5"/>
    <w:basedOn w:val="Normal"/>
    <w:next w:val="Normal"/>
    <w:autoRedefine/>
    <w:uiPriority w:val="39"/>
    <w:unhideWhenUsed/>
    <w:rsid w:val="00E05C29"/>
    <w:pPr>
      <w:tabs>
        <w:tab w:val="clear" w:pos="567"/>
      </w:tabs>
      <w:spacing w:before="0" w:after="0"/>
      <w:ind w:left="780"/>
      <w:jc w:val="left"/>
    </w:pPr>
    <w:rPr>
      <w:rFonts w:asciiTheme="minorHAnsi" w:hAnsiTheme="minorHAnsi" w:cstheme="minorHAnsi"/>
      <w:sz w:val="20"/>
      <w:szCs w:val="20"/>
    </w:rPr>
  </w:style>
  <w:style w:type="paragraph" w:styleId="TOC6">
    <w:name w:val="toc 6"/>
    <w:basedOn w:val="Normal"/>
    <w:next w:val="Normal"/>
    <w:autoRedefine/>
    <w:uiPriority w:val="39"/>
    <w:unhideWhenUsed/>
    <w:rsid w:val="00E05C29"/>
    <w:pPr>
      <w:tabs>
        <w:tab w:val="clear" w:pos="567"/>
      </w:tabs>
      <w:spacing w:before="0" w:after="0"/>
      <w:ind w:left="1040"/>
      <w:jc w:val="left"/>
    </w:pPr>
    <w:rPr>
      <w:rFonts w:asciiTheme="minorHAnsi" w:hAnsiTheme="minorHAnsi" w:cstheme="minorHAnsi"/>
      <w:sz w:val="20"/>
      <w:szCs w:val="20"/>
    </w:rPr>
  </w:style>
  <w:style w:type="paragraph" w:styleId="TOC7">
    <w:name w:val="toc 7"/>
    <w:basedOn w:val="Normal"/>
    <w:next w:val="Normal"/>
    <w:autoRedefine/>
    <w:uiPriority w:val="39"/>
    <w:unhideWhenUsed/>
    <w:rsid w:val="00E05C29"/>
    <w:pPr>
      <w:tabs>
        <w:tab w:val="clear" w:pos="567"/>
      </w:tabs>
      <w:spacing w:before="0" w:after="0"/>
      <w:ind w:left="1300"/>
      <w:jc w:val="left"/>
    </w:pPr>
    <w:rPr>
      <w:rFonts w:asciiTheme="minorHAnsi" w:hAnsiTheme="minorHAnsi" w:cstheme="minorHAnsi"/>
      <w:sz w:val="20"/>
      <w:szCs w:val="20"/>
    </w:rPr>
  </w:style>
  <w:style w:type="paragraph" w:styleId="TOC8">
    <w:name w:val="toc 8"/>
    <w:basedOn w:val="Normal"/>
    <w:next w:val="Normal"/>
    <w:autoRedefine/>
    <w:uiPriority w:val="39"/>
    <w:unhideWhenUsed/>
    <w:rsid w:val="00E05C29"/>
    <w:pPr>
      <w:tabs>
        <w:tab w:val="clear" w:pos="567"/>
      </w:tabs>
      <w:spacing w:before="0" w:after="0"/>
      <w:ind w:left="1560"/>
      <w:jc w:val="left"/>
    </w:pPr>
    <w:rPr>
      <w:rFonts w:asciiTheme="minorHAnsi" w:hAnsiTheme="minorHAnsi" w:cstheme="minorHAnsi"/>
      <w:sz w:val="20"/>
      <w:szCs w:val="20"/>
    </w:rPr>
  </w:style>
  <w:style w:type="paragraph" w:styleId="TOC9">
    <w:name w:val="toc 9"/>
    <w:basedOn w:val="Normal"/>
    <w:next w:val="Normal"/>
    <w:autoRedefine/>
    <w:uiPriority w:val="39"/>
    <w:unhideWhenUsed/>
    <w:rsid w:val="00E05C29"/>
    <w:pPr>
      <w:tabs>
        <w:tab w:val="clear" w:pos="567"/>
      </w:tabs>
      <w:spacing w:before="0" w:after="0"/>
      <w:ind w:left="1820"/>
      <w:jc w:val="left"/>
    </w:pPr>
    <w:rPr>
      <w:rFonts w:asciiTheme="minorHAnsi" w:hAnsiTheme="minorHAnsi" w:cstheme="minorHAnsi"/>
      <w:sz w:val="20"/>
      <w:szCs w:val="20"/>
    </w:rPr>
  </w:style>
  <w:style w:type="paragraph" w:styleId="TableofFigures">
    <w:name w:val="table of figures"/>
    <w:basedOn w:val="Normal"/>
    <w:next w:val="Normal"/>
    <w:uiPriority w:val="99"/>
    <w:unhideWhenUsed/>
    <w:rsid w:val="0018029D"/>
    <w:pPr>
      <w:tabs>
        <w:tab w:val="clear" w:pos="567"/>
      </w:tabs>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5857936">
      <w:bodyDiv w:val="1"/>
      <w:marLeft w:val="0"/>
      <w:marRight w:val="0"/>
      <w:marTop w:val="0"/>
      <w:marBottom w:val="0"/>
      <w:divBdr>
        <w:top w:val="none" w:sz="0" w:space="0" w:color="auto"/>
        <w:left w:val="none" w:sz="0" w:space="0" w:color="auto"/>
        <w:bottom w:val="none" w:sz="0" w:space="0" w:color="auto"/>
        <w:right w:val="none" w:sz="0" w:space="0" w:color="auto"/>
      </w:divBdr>
    </w:div>
    <w:div w:id="200941217">
      <w:bodyDiv w:val="1"/>
      <w:marLeft w:val="0"/>
      <w:marRight w:val="0"/>
      <w:marTop w:val="0"/>
      <w:marBottom w:val="0"/>
      <w:divBdr>
        <w:top w:val="none" w:sz="0" w:space="0" w:color="auto"/>
        <w:left w:val="none" w:sz="0" w:space="0" w:color="auto"/>
        <w:bottom w:val="none" w:sz="0" w:space="0" w:color="auto"/>
        <w:right w:val="none" w:sz="0" w:space="0" w:color="auto"/>
      </w:divBdr>
    </w:div>
    <w:div w:id="278727537">
      <w:bodyDiv w:val="1"/>
      <w:marLeft w:val="0"/>
      <w:marRight w:val="0"/>
      <w:marTop w:val="0"/>
      <w:marBottom w:val="0"/>
      <w:divBdr>
        <w:top w:val="none" w:sz="0" w:space="0" w:color="auto"/>
        <w:left w:val="none" w:sz="0" w:space="0" w:color="auto"/>
        <w:bottom w:val="none" w:sz="0" w:space="0" w:color="auto"/>
        <w:right w:val="none" w:sz="0" w:space="0" w:color="auto"/>
      </w:divBdr>
    </w:div>
    <w:div w:id="286932153">
      <w:bodyDiv w:val="1"/>
      <w:marLeft w:val="0"/>
      <w:marRight w:val="0"/>
      <w:marTop w:val="0"/>
      <w:marBottom w:val="0"/>
      <w:divBdr>
        <w:top w:val="none" w:sz="0" w:space="0" w:color="auto"/>
        <w:left w:val="none" w:sz="0" w:space="0" w:color="auto"/>
        <w:bottom w:val="none" w:sz="0" w:space="0" w:color="auto"/>
        <w:right w:val="none" w:sz="0" w:space="0" w:color="auto"/>
      </w:divBdr>
    </w:div>
    <w:div w:id="440954395">
      <w:bodyDiv w:val="1"/>
      <w:marLeft w:val="0"/>
      <w:marRight w:val="0"/>
      <w:marTop w:val="0"/>
      <w:marBottom w:val="0"/>
      <w:divBdr>
        <w:top w:val="none" w:sz="0" w:space="0" w:color="auto"/>
        <w:left w:val="none" w:sz="0" w:space="0" w:color="auto"/>
        <w:bottom w:val="none" w:sz="0" w:space="0" w:color="auto"/>
        <w:right w:val="none" w:sz="0" w:space="0" w:color="auto"/>
      </w:divBdr>
    </w:div>
    <w:div w:id="989207788">
      <w:bodyDiv w:val="1"/>
      <w:marLeft w:val="0"/>
      <w:marRight w:val="0"/>
      <w:marTop w:val="0"/>
      <w:marBottom w:val="0"/>
      <w:divBdr>
        <w:top w:val="none" w:sz="0" w:space="0" w:color="auto"/>
        <w:left w:val="none" w:sz="0" w:space="0" w:color="auto"/>
        <w:bottom w:val="none" w:sz="0" w:space="0" w:color="auto"/>
        <w:right w:val="none" w:sz="0" w:space="0" w:color="auto"/>
      </w:divBdr>
    </w:div>
    <w:div w:id="1504736992">
      <w:bodyDiv w:val="1"/>
      <w:marLeft w:val="0"/>
      <w:marRight w:val="0"/>
      <w:marTop w:val="0"/>
      <w:marBottom w:val="0"/>
      <w:divBdr>
        <w:top w:val="none" w:sz="0" w:space="0" w:color="auto"/>
        <w:left w:val="none" w:sz="0" w:space="0" w:color="auto"/>
        <w:bottom w:val="none" w:sz="0" w:space="0" w:color="auto"/>
        <w:right w:val="none" w:sz="0" w:space="0" w:color="auto"/>
      </w:divBdr>
    </w:div>
    <w:div w:id="1596551291">
      <w:bodyDiv w:val="1"/>
      <w:marLeft w:val="0"/>
      <w:marRight w:val="0"/>
      <w:marTop w:val="0"/>
      <w:marBottom w:val="0"/>
      <w:divBdr>
        <w:top w:val="none" w:sz="0" w:space="0" w:color="auto"/>
        <w:left w:val="none" w:sz="0" w:space="0" w:color="auto"/>
        <w:bottom w:val="none" w:sz="0" w:space="0" w:color="auto"/>
        <w:right w:val="none" w:sz="0" w:space="0" w:color="auto"/>
      </w:divBdr>
    </w:div>
    <w:div w:id="21066116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oleObject" Target="embeddings/oleObject2.bin"/><Relationship Id="rId21" Type="http://schemas.openxmlformats.org/officeDocument/2006/relationships/image" Target="media/image10.png"/><Relationship Id="rId42" Type="http://schemas.openxmlformats.org/officeDocument/2006/relationships/oleObject" Target="embeddings/oleObject4.bin"/><Relationship Id="rId47" Type="http://schemas.openxmlformats.org/officeDocument/2006/relationships/image" Target="media/image30.png"/><Relationship Id="rId63" Type="http://schemas.openxmlformats.org/officeDocument/2006/relationships/image" Target="media/image46.png"/><Relationship Id="rId68" Type="http://schemas.openxmlformats.org/officeDocument/2006/relationships/image" Target="media/image51.jpeg"/><Relationship Id="rId84" Type="http://schemas.openxmlformats.org/officeDocument/2006/relationships/image" Target="media/image65.png"/><Relationship Id="rId89" Type="http://schemas.openxmlformats.org/officeDocument/2006/relationships/image" Target="media/image68.png"/><Relationship Id="rId16" Type="http://schemas.openxmlformats.org/officeDocument/2006/relationships/image" Target="media/image7.emf"/><Relationship Id="rId11" Type="http://schemas.openxmlformats.org/officeDocument/2006/relationships/header" Target="header2.xml"/><Relationship Id="rId32" Type="http://schemas.openxmlformats.org/officeDocument/2006/relationships/image" Target="media/image17.emf"/><Relationship Id="rId37" Type="http://schemas.openxmlformats.org/officeDocument/2006/relationships/image" Target="media/image22.png"/><Relationship Id="rId53" Type="http://schemas.openxmlformats.org/officeDocument/2006/relationships/image" Target="media/image36.png"/><Relationship Id="rId58" Type="http://schemas.openxmlformats.org/officeDocument/2006/relationships/image" Target="media/image41.jpeg"/><Relationship Id="rId74" Type="http://schemas.openxmlformats.org/officeDocument/2006/relationships/image" Target="media/image57.jpeg"/><Relationship Id="rId79" Type="http://schemas.openxmlformats.org/officeDocument/2006/relationships/image" Target="media/image62.jpeg"/><Relationship Id="rId102" Type="http://schemas.openxmlformats.org/officeDocument/2006/relationships/footer" Target="footer9.xml"/><Relationship Id="rId5" Type="http://schemas.openxmlformats.org/officeDocument/2006/relationships/webSettings" Target="webSettings.xml"/><Relationship Id="rId90" Type="http://schemas.openxmlformats.org/officeDocument/2006/relationships/image" Target="media/image69.png"/><Relationship Id="rId95" Type="http://schemas.openxmlformats.org/officeDocument/2006/relationships/header" Target="header5.xml"/><Relationship Id="rId22" Type="http://schemas.openxmlformats.org/officeDocument/2006/relationships/image" Target="media/image11.emf"/><Relationship Id="rId27" Type="http://schemas.openxmlformats.org/officeDocument/2006/relationships/image" Target="media/image14.png"/><Relationship Id="rId43" Type="http://schemas.openxmlformats.org/officeDocument/2006/relationships/image" Target="media/image26.png"/><Relationship Id="rId48" Type="http://schemas.openxmlformats.org/officeDocument/2006/relationships/image" Target="media/image31.png"/><Relationship Id="rId64" Type="http://schemas.openxmlformats.org/officeDocument/2006/relationships/image" Target="media/image47.jpeg"/><Relationship Id="rId69" Type="http://schemas.openxmlformats.org/officeDocument/2006/relationships/image" Target="media/image52.png"/><Relationship Id="rId80" Type="http://schemas.openxmlformats.org/officeDocument/2006/relationships/image" Target="media/image63.jpeg"/><Relationship Id="rId85" Type="http://schemas.openxmlformats.org/officeDocument/2006/relationships/header" Target="header3.xml"/><Relationship Id="rId12" Type="http://schemas.openxmlformats.org/officeDocument/2006/relationships/footer" Target="footer1.xml"/><Relationship Id="rId17" Type="http://schemas.openxmlformats.org/officeDocument/2006/relationships/hyperlink" Target="http://www.xaydung.gov.vn/en/web/guest/home/-/legal/2pBh/vi_VN/18/257344/37" TargetMode="External"/><Relationship Id="rId33" Type="http://schemas.openxmlformats.org/officeDocument/2006/relationships/image" Target="media/image18.emf"/><Relationship Id="rId38" Type="http://schemas.openxmlformats.org/officeDocument/2006/relationships/image" Target="media/image23.png"/><Relationship Id="rId59" Type="http://schemas.openxmlformats.org/officeDocument/2006/relationships/image" Target="media/image42.jpeg"/><Relationship Id="rId103" Type="http://schemas.openxmlformats.org/officeDocument/2006/relationships/image" Target="media/image75.emf"/><Relationship Id="rId20" Type="http://schemas.openxmlformats.org/officeDocument/2006/relationships/image" Target="media/image9.png"/><Relationship Id="rId41" Type="http://schemas.openxmlformats.org/officeDocument/2006/relationships/image" Target="media/image25.png"/><Relationship Id="rId54" Type="http://schemas.openxmlformats.org/officeDocument/2006/relationships/image" Target="media/image37.png"/><Relationship Id="rId62" Type="http://schemas.openxmlformats.org/officeDocument/2006/relationships/image" Target="media/image45.jpeg"/><Relationship Id="rId70" Type="http://schemas.openxmlformats.org/officeDocument/2006/relationships/image" Target="media/image53.jpeg"/><Relationship Id="rId75" Type="http://schemas.openxmlformats.org/officeDocument/2006/relationships/image" Target="media/image58.jpeg"/><Relationship Id="rId83" Type="http://schemas.openxmlformats.org/officeDocument/2006/relationships/footer" Target="footer4.xml"/><Relationship Id="rId88" Type="http://schemas.openxmlformats.org/officeDocument/2006/relationships/image" Target="media/image67.png"/><Relationship Id="rId91" Type="http://schemas.openxmlformats.org/officeDocument/2006/relationships/image" Target="media/image70.png"/><Relationship Id="rId96" Type="http://schemas.openxmlformats.org/officeDocument/2006/relationships/footer" Target="footer7.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image" Target="media/image12.png"/><Relationship Id="rId28" Type="http://schemas.microsoft.com/office/2007/relationships/hdphoto" Target="media/hdphoto2.wdp"/><Relationship Id="rId36" Type="http://schemas.openxmlformats.org/officeDocument/2006/relationships/image" Target="media/image21.emf"/><Relationship Id="rId49" Type="http://schemas.openxmlformats.org/officeDocument/2006/relationships/image" Target="media/image32.png"/><Relationship Id="rId57" Type="http://schemas.openxmlformats.org/officeDocument/2006/relationships/image" Target="media/image40.emf"/><Relationship Id="rId106"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image" Target="media/image35.jpeg"/><Relationship Id="rId60" Type="http://schemas.openxmlformats.org/officeDocument/2006/relationships/image" Target="media/image43.jpeg"/><Relationship Id="rId65" Type="http://schemas.openxmlformats.org/officeDocument/2006/relationships/image" Target="media/image48.jpeg"/><Relationship Id="rId73" Type="http://schemas.openxmlformats.org/officeDocument/2006/relationships/image" Target="media/image56.jpeg"/><Relationship Id="rId78" Type="http://schemas.openxmlformats.org/officeDocument/2006/relationships/image" Target="media/image61.png"/><Relationship Id="rId81" Type="http://schemas.openxmlformats.org/officeDocument/2006/relationships/image" Target="media/image64.png"/><Relationship Id="rId86" Type="http://schemas.openxmlformats.org/officeDocument/2006/relationships/footer" Target="footer5.xml"/><Relationship Id="rId94" Type="http://schemas.openxmlformats.org/officeDocument/2006/relationships/footer" Target="footer6.xml"/><Relationship Id="rId99" Type="http://schemas.openxmlformats.org/officeDocument/2006/relationships/image" Target="media/image72.emf"/><Relationship Id="rId101" Type="http://schemas.openxmlformats.org/officeDocument/2006/relationships/image" Target="media/image74.emf"/><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footer" Target="footer2.xml"/><Relationship Id="rId18" Type="http://schemas.openxmlformats.org/officeDocument/2006/relationships/image" Target="media/image8.png"/><Relationship Id="rId39" Type="http://schemas.openxmlformats.org/officeDocument/2006/relationships/image" Target="media/image24.png"/><Relationship Id="rId34" Type="http://schemas.openxmlformats.org/officeDocument/2006/relationships/image" Target="media/image19.emf"/><Relationship Id="rId50" Type="http://schemas.openxmlformats.org/officeDocument/2006/relationships/image" Target="media/image33.png"/><Relationship Id="rId55" Type="http://schemas.openxmlformats.org/officeDocument/2006/relationships/image" Target="media/image38.jpeg"/><Relationship Id="rId76" Type="http://schemas.openxmlformats.org/officeDocument/2006/relationships/image" Target="media/image59.jpeg"/><Relationship Id="rId97" Type="http://schemas.openxmlformats.org/officeDocument/2006/relationships/header" Target="header6.xml"/><Relationship Id="rId104" Type="http://schemas.openxmlformats.org/officeDocument/2006/relationships/footer" Target="footer10.xml"/><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1.emf"/><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oleObject" Target="embeddings/oleObject1.bin"/><Relationship Id="rId40" Type="http://schemas.openxmlformats.org/officeDocument/2006/relationships/oleObject" Target="embeddings/oleObject3.bin"/><Relationship Id="rId45" Type="http://schemas.openxmlformats.org/officeDocument/2006/relationships/image" Target="media/image28.jpeg"/><Relationship Id="rId66" Type="http://schemas.openxmlformats.org/officeDocument/2006/relationships/image" Target="media/image49.png"/><Relationship Id="rId87" Type="http://schemas.openxmlformats.org/officeDocument/2006/relationships/image" Target="media/image66.png"/><Relationship Id="rId61" Type="http://schemas.openxmlformats.org/officeDocument/2006/relationships/image" Target="media/image44.jpeg"/><Relationship Id="rId82" Type="http://schemas.openxmlformats.org/officeDocument/2006/relationships/footer" Target="footer3.xml"/><Relationship Id="rId19" Type="http://schemas.microsoft.com/office/2007/relationships/hdphoto" Target="media/hdphoto1.wdp"/><Relationship Id="rId14" Type="http://schemas.openxmlformats.org/officeDocument/2006/relationships/image" Target="media/image5.emf"/><Relationship Id="rId30" Type="http://schemas.microsoft.com/office/2007/relationships/hdphoto" Target="media/hdphoto3.wdp"/><Relationship Id="rId35" Type="http://schemas.openxmlformats.org/officeDocument/2006/relationships/image" Target="media/image20.emf"/><Relationship Id="rId56" Type="http://schemas.openxmlformats.org/officeDocument/2006/relationships/image" Target="media/image39.png"/><Relationship Id="rId77" Type="http://schemas.openxmlformats.org/officeDocument/2006/relationships/image" Target="media/image60.png"/><Relationship Id="rId100" Type="http://schemas.openxmlformats.org/officeDocument/2006/relationships/image" Target="media/image73.png"/><Relationship Id="rId105" Type="http://schemas.openxmlformats.org/officeDocument/2006/relationships/fontTable" Target="fontTable.xml"/><Relationship Id="rId8" Type="http://schemas.openxmlformats.org/officeDocument/2006/relationships/image" Target="media/image1.emf"/><Relationship Id="rId51" Type="http://schemas.openxmlformats.org/officeDocument/2006/relationships/image" Target="media/image34.emf"/><Relationship Id="rId72" Type="http://schemas.openxmlformats.org/officeDocument/2006/relationships/image" Target="media/image55.png"/><Relationship Id="rId93" Type="http://schemas.openxmlformats.org/officeDocument/2006/relationships/header" Target="header4.xml"/><Relationship Id="rId98" Type="http://schemas.openxmlformats.org/officeDocument/2006/relationships/footer" Target="footer8.xml"/><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image" Target="media/image29.jpeg"/><Relationship Id="rId67" Type="http://schemas.openxmlformats.org/officeDocument/2006/relationships/image" Target="media/image50.jpeg"/></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EFAB13-FA32-42E2-9F89-6C9C9CED4F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TotalTime>
  <Pages>250</Pages>
  <Words>67514</Words>
  <Characters>384835</Characters>
  <Application>Microsoft Office Word</Application>
  <DocSecurity>0</DocSecurity>
  <Lines>3206</Lines>
  <Paragraphs>902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451447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Dang Van Dam</dc:creator>
  <cp:keywords/>
  <dc:description/>
  <cp:lastModifiedBy>Dang Van Dam</cp:lastModifiedBy>
  <cp:revision>59</cp:revision>
  <cp:lastPrinted>2023-07-24T08:54:00Z</cp:lastPrinted>
  <dcterms:created xsi:type="dcterms:W3CDTF">2024-01-05T21:35:00Z</dcterms:created>
  <dcterms:modified xsi:type="dcterms:W3CDTF">2024-01-29T03:12:00Z</dcterms:modified>
</cp:coreProperties>
</file>